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C5" w:rsidRDefault="00CA500D" w:rsidP="008D0697">
      <w:pPr>
        <w:pStyle w:val="Nadpis"/>
      </w:pPr>
      <w:r>
        <w:rPr>
          <w:szCs w:val="28"/>
        </w:rPr>
        <w:t>SMLOUVA O NÁJMU MOVITÉ VĚCI</w:t>
      </w:r>
    </w:p>
    <w:p w:rsidR="00CF7BC5" w:rsidRDefault="00CA500D" w:rsidP="008D0697">
      <w:pPr>
        <w:jc w:val="center"/>
        <w:rPr>
          <w:rFonts w:ascii="Arial" w:hAnsi="Arial" w:cs="Arial"/>
          <w:b/>
          <w:sz w:val="28"/>
          <w:szCs w:val="28"/>
        </w:rPr>
      </w:pPr>
      <w:r>
        <w:rPr>
          <w:rFonts w:ascii="Arial" w:eastAsia="Arial" w:hAnsi="Arial" w:cs="Arial"/>
          <w:b/>
          <w:sz w:val="28"/>
          <w:szCs w:val="28"/>
        </w:rPr>
        <w:t>”</w:t>
      </w:r>
      <w:r>
        <w:rPr>
          <w:rFonts w:ascii="Arial" w:hAnsi="Arial" w:cs="Arial"/>
          <w:b/>
          <w:sz w:val="28"/>
          <w:szCs w:val="28"/>
        </w:rPr>
        <w:t>ALL - IN”</w:t>
      </w:r>
    </w:p>
    <w:p w:rsidR="008D0697" w:rsidRDefault="00CA500D" w:rsidP="008D0697">
      <w:pPr>
        <w:jc w:val="center"/>
        <w:rPr>
          <w:color w:val="1F497D"/>
        </w:rPr>
      </w:pPr>
      <w:r>
        <w:rPr>
          <w:rFonts w:ascii="Arial" w:hAnsi="Arial" w:cs="Arial"/>
          <w:b/>
          <w:sz w:val="24"/>
          <w:szCs w:val="24"/>
        </w:rPr>
        <w:t>č.</w:t>
      </w:r>
      <w:r w:rsidR="008D0697">
        <w:rPr>
          <w:rFonts w:ascii="Arial" w:hAnsi="Arial" w:cs="Arial"/>
          <w:b/>
          <w:sz w:val="24"/>
          <w:szCs w:val="24"/>
        </w:rPr>
        <w:t xml:space="preserve"> </w:t>
      </w:r>
      <w:r w:rsidR="008D0697" w:rsidRPr="008D0697">
        <w:rPr>
          <w:rFonts w:ascii="Arial" w:hAnsi="Arial" w:cs="Arial"/>
          <w:b/>
          <w:sz w:val="24"/>
          <w:szCs w:val="24"/>
        </w:rPr>
        <w:t>894/ZŠGUTOVA/ALLIN/40411</w:t>
      </w:r>
    </w:p>
    <w:p w:rsidR="00CF7BC5" w:rsidRPr="008D0697" w:rsidRDefault="00CA500D" w:rsidP="008D0697">
      <w:pPr>
        <w:jc w:val="center"/>
      </w:pPr>
      <w:r>
        <w:rPr>
          <w:rFonts w:ascii="Arial" w:hAnsi="Arial" w:cs="Arial"/>
          <w:b/>
          <w:sz w:val="24"/>
          <w:szCs w:val="24"/>
        </w:rPr>
        <w:tab/>
      </w:r>
    </w:p>
    <w:p w:rsidR="00CF7BC5" w:rsidRDefault="00CA500D">
      <w:pPr>
        <w:jc w:val="center"/>
        <w:rPr>
          <w:rFonts w:ascii="Arial" w:hAnsi="Arial" w:cs="Arial"/>
          <w:b/>
        </w:rPr>
      </w:pPr>
      <w:r>
        <w:rPr>
          <w:rFonts w:ascii="Arial" w:hAnsi="Arial" w:cs="Arial"/>
          <w:b/>
        </w:rPr>
        <w:t>Čl. I.</w:t>
      </w:r>
    </w:p>
    <w:p w:rsidR="00CF7BC5" w:rsidRDefault="00CA500D">
      <w:pPr>
        <w:jc w:val="center"/>
        <w:rPr>
          <w:rFonts w:ascii="Arial" w:hAnsi="Arial" w:cs="Arial"/>
          <w:b/>
        </w:rPr>
      </w:pPr>
      <w:r>
        <w:rPr>
          <w:rFonts w:ascii="Arial" w:hAnsi="Arial" w:cs="Arial"/>
          <w:b/>
        </w:rPr>
        <w:t>Smluvní strany</w:t>
      </w:r>
    </w:p>
    <w:p w:rsidR="00CF7BC5" w:rsidRDefault="00CF7BC5">
      <w:pPr>
        <w:ind w:right="390"/>
        <w:jc w:val="both"/>
        <w:rPr>
          <w:rFonts w:ascii="Arial" w:hAnsi="Arial" w:cs="Arial"/>
        </w:rPr>
      </w:pPr>
    </w:p>
    <w:tbl>
      <w:tblPr>
        <w:tblW w:w="9438" w:type="dxa"/>
        <w:tblLook w:val="0000" w:firstRow="0" w:lastRow="0" w:firstColumn="0" w:lastColumn="0" w:noHBand="0" w:noVBand="0"/>
      </w:tblPr>
      <w:tblGrid>
        <w:gridCol w:w="3936"/>
        <w:gridCol w:w="5502"/>
      </w:tblGrid>
      <w:tr w:rsidR="005C413B">
        <w:tc>
          <w:tcPr>
            <w:tcW w:w="3936" w:type="dxa"/>
            <w:shd w:val="clear" w:color="auto" w:fill="auto"/>
          </w:tcPr>
          <w:p w:rsidR="005C413B" w:rsidRPr="00B123C7" w:rsidRDefault="005C413B" w:rsidP="00FB3417">
            <w:pPr>
              <w:ind w:right="390"/>
              <w:jc w:val="both"/>
              <w:rPr>
                <w:rFonts w:ascii="Arial" w:hAnsi="Arial" w:cs="Arial"/>
                <w:b/>
              </w:rPr>
            </w:pPr>
            <w:r w:rsidRPr="00B123C7">
              <w:rPr>
                <w:rFonts w:ascii="Arial" w:hAnsi="Arial" w:cs="Arial"/>
                <w:b/>
              </w:rPr>
              <w:t>Pronajímatel</w:t>
            </w:r>
          </w:p>
        </w:tc>
        <w:tc>
          <w:tcPr>
            <w:tcW w:w="5502" w:type="dxa"/>
            <w:shd w:val="clear" w:color="auto" w:fill="auto"/>
          </w:tcPr>
          <w:p w:rsidR="005C413B" w:rsidRPr="00B123C7" w:rsidRDefault="005C413B" w:rsidP="00FB3417">
            <w:pPr>
              <w:ind w:right="390"/>
              <w:jc w:val="both"/>
              <w:rPr>
                <w:rFonts w:ascii="Arial" w:hAnsi="Arial" w:cs="Arial"/>
                <w:b/>
              </w:rPr>
            </w:pPr>
            <w:r w:rsidRPr="00B123C7">
              <w:rPr>
                <w:rFonts w:ascii="Arial" w:hAnsi="Arial" w:cs="Arial"/>
                <w:b/>
                <w:snapToGrid w:val="0"/>
              </w:rPr>
              <w:t xml:space="preserve">TA </w:t>
            </w:r>
            <w:proofErr w:type="spellStart"/>
            <w:r w:rsidRPr="00B123C7">
              <w:rPr>
                <w:rFonts w:ascii="Arial" w:hAnsi="Arial" w:cs="Arial"/>
                <w:b/>
                <w:snapToGrid w:val="0"/>
              </w:rPr>
              <w:t>Triumph</w:t>
            </w:r>
            <w:proofErr w:type="spellEnd"/>
            <w:r w:rsidRPr="00B123C7">
              <w:rPr>
                <w:rFonts w:ascii="Arial" w:hAnsi="Arial" w:cs="Arial"/>
                <w:b/>
                <w:snapToGrid w:val="0"/>
              </w:rPr>
              <w:t>-Adler Česká republika s.r.o.</w:t>
            </w:r>
          </w:p>
        </w:tc>
      </w:tr>
      <w:tr w:rsidR="005C413B">
        <w:tc>
          <w:tcPr>
            <w:tcW w:w="3936"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rPr>
              <w:t>sídlo</w:t>
            </w:r>
          </w:p>
        </w:tc>
        <w:tc>
          <w:tcPr>
            <w:tcW w:w="5502" w:type="dxa"/>
            <w:shd w:val="clear" w:color="auto" w:fill="auto"/>
          </w:tcPr>
          <w:p w:rsidR="005C413B" w:rsidRPr="00B123C7" w:rsidRDefault="005C413B" w:rsidP="00FB3417">
            <w:pPr>
              <w:jc w:val="both"/>
              <w:rPr>
                <w:rFonts w:ascii="Arial" w:hAnsi="Arial" w:cs="Arial"/>
              </w:rPr>
            </w:pPr>
            <w:r w:rsidRPr="00B123C7">
              <w:rPr>
                <w:rFonts w:ascii="Arial" w:hAnsi="Arial" w:cs="Arial"/>
                <w:snapToGrid w:val="0"/>
              </w:rPr>
              <w:t>Michelská 12a/čp. 18, 145 01 Praha 4</w:t>
            </w:r>
          </w:p>
        </w:tc>
      </w:tr>
      <w:tr w:rsidR="005C413B">
        <w:tc>
          <w:tcPr>
            <w:tcW w:w="3936"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rPr>
              <w:t>IČ</w:t>
            </w:r>
          </w:p>
        </w:tc>
        <w:tc>
          <w:tcPr>
            <w:tcW w:w="5502"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snapToGrid w:val="0"/>
              </w:rPr>
              <w:t>41191021</w:t>
            </w:r>
          </w:p>
        </w:tc>
      </w:tr>
      <w:tr w:rsidR="005C413B">
        <w:tc>
          <w:tcPr>
            <w:tcW w:w="3936"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rPr>
              <w:t>DIČ</w:t>
            </w:r>
          </w:p>
        </w:tc>
        <w:tc>
          <w:tcPr>
            <w:tcW w:w="5502"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snapToGrid w:val="0"/>
              </w:rPr>
              <w:t>CZ41191021</w:t>
            </w:r>
          </w:p>
        </w:tc>
      </w:tr>
      <w:tr w:rsidR="005C413B">
        <w:tc>
          <w:tcPr>
            <w:tcW w:w="3936" w:type="dxa"/>
            <w:shd w:val="clear" w:color="auto" w:fill="auto"/>
          </w:tcPr>
          <w:p w:rsidR="00D531F2" w:rsidRDefault="00D531F2" w:rsidP="00FB3417">
            <w:pPr>
              <w:ind w:right="390"/>
              <w:jc w:val="both"/>
              <w:rPr>
                <w:rFonts w:ascii="Arial" w:hAnsi="Arial" w:cs="Arial"/>
              </w:rPr>
            </w:pPr>
            <w:r>
              <w:rPr>
                <w:rFonts w:ascii="Arial" w:hAnsi="Arial" w:cs="Arial"/>
              </w:rPr>
              <w:t>Plátce DPH</w:t>
            </w:r>
          </w:p>
          <w:p w:rsidR="005C413B" w:rsidRPr="00B123C7" w:rsidRDefault="005C413B" w:rsidP="00FB3417">
            <w:pPr>
              <w:ind w:right="390"/>
              <w:jc w:val="both"/>
              <w:rPr>
                <w:rFonts w:ascii="Arial" w:hAnsi="Arial" w:cs="Arial"/>
              </w:rPr>
            </w:pPr>
            <w:r w:rsidRPr="00B123C7">
              <w:rPr>
                <w:rFonts w:ascii="Arial" w:hAnsi="Arial" w:cs="Arial"/>
              </w:rPr>
              <w:t>zápis v obchodním rejstříku</w:t>
            </w:r>
          </w:p>
        </w:tc>
        <w:tc>
          <w:tcPr>
            <w:tcW w:w="5502" w:type="dxa"/>
            <w:shd w:val="clear" w:color="auto" w:fill="auto"/>
          </w:tcPr>
          <w:p w:rsidR="00D531F2" w:rsidRDefault="00D531F2" w:rsidP="00FB3417">
            <w:pPr>
              <w:ind w:right="390"/>
              <w:jc w:val="both"/>
              <w:rPr>
                <w:rFonts w:ascii="Arial" w:hAnsi="Arial" w:cs="Arial"/>
                <w:snapToGrid w:val="0"/>
              </w:rPr>
            </w:pPr>
            <w:r>
              <w:rPr>
                <w:rFonts w:ascii="Arial" w:hAnsi="Arial" w:cs="Arial"/>
                <w:snapToGrid w:val="0"/>
              </w:rPr>
              <w:t>Ano</w:t>
            </w:r>
          </w:p>
          <w:p w:rsidR="005C413B" w:rsidRPr="00B123C7" w:rsidRDefault="005C413B" w:rsidP="00FB3417">
            <w:pPr>
              <w:ind w:right="390"/>
              <w:jc w:val="both"/>
              <w:rPr>
                <w:rFonts w:ascii="Arial" w:hAnsi="Arial" w:cs="Arial"/>
              </w:rPr>
            </w:pPr>
            <w:r w:rsidRPr="00B123C7">
              <w:rPr>
                <w:rFonts w:ascii="Arial" w:hAnsi="Arial" w:cs="Arial"/>
                <w:snapToGrid w:val="0"/>
              </w:rPr>
              <w:t>Městský soud v Praze, oddíl C, vložka č. C 3350</w:t>
            </w:r>
          </w:p>
        </w:tc>
      </w:tr>
      <w:tr w:rsidR="005C413B">
        <w:tc>
          <w:tcPr>
            <w:tcW w:w="3936"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rPr>
              <w:t>zastoupena</w:t>
            </w:r>
          </w:p>
        </w:tc>
        <w:tc>
          <w:tcPr>
            <w:tcW w:w="5502" w:type="dxa"/>
            <w:shd w:val="clear" w:color="auto" w:fill="auto"/>
          </w:tcPr>
          <w:p w:rsidR="005C413B" w:rsidRPr="00B123C7" w:rsidRDefault="005C413B" w:rsidP="00FB3417">
            <w:pPr>
              <w:ind w:right="390"/>
              <w:jc w:val="both"/>
              <w:rPr>
                <w:rFonts w:ascii="Arial" w:hAnsi="Arial" w:cs="Arial"/>
              </w:rPr>
            </w:pPr>
            <w:r>
              <w:rPr>
                <w:rFonts w:ascii="Arial" w:hAnsi="Arial" w:cs="Arial"/>
              </w:rPr>
              <w:t>Ing. Dana Holubcová</w:t>
            </w:r>
            <w:r w:rsidRPr="00B123C7">
              <w:rPr>
                <w:rFonts w:ascii="Arial" w:hAnsi="Arial" w:cs="Arial"/>
              </w:rPr>
              <w:t>, jednatel</w:t>
            </w:r>
            <w:r>
              <w:rPr>
                <w:rFonts w:ascii="Arial" w:hAnsi="Arial" w:cs="Arial"/>
              </w:rPr>
              <w:t>ka</w:t>
            </w:r>
          </w:p>
        </w:tc>
      </w:tr>
      <w:tr w:rsidR="005C413B">
        <w:tc>
          <w:tcPr>
            <w:tcW w:w="3936" w:type="dxa"/>
            <w:shd w:val="clear" w:color="auto" w:fill="auto"/>
          </w:tcPr>
          <w:p w:rsidR="005C413B" w:rsidRPr="00B123C7" w:rsidRDefault="005C413B" w:rsidP="00FB3417">
            <w:pPr>
              <w:jc w:val="both"/>
              <w:rPr>
                <w:rFonts w:ascii="Arial" w:hAnsi="Arial" w:cs="Arial"/>
              </w:rPr>
            </w:pPr>
            <w:r w:rsidRPr="00B123C7">
              <w:rPr>
                <w:rFonts w:ascii="Arial" w:hAnsi="Arial" w:cs="Arial"/>
                <w:snapToGrid w:val="0"/>
              </w:rPr>
              <w:t>bankovní spojení</w:t>
            </w:r>
          </w:p>
        </w:tc>
        <w:tc>
          <w:tcPr>
            <w:tcW w:w="5502" w:type="dxa"/>
            <w:shd w:val="clear" w:color="auto" w:fill="auto"/>
          </w:tcPr>
          <w:p w:rsidR="005C413B" w:rsidRPr="00B123C7" w:rsidRDefault="005C413B" w:rsidP="00FB3417">
            <w:pPr>
              <w:ind w:right="390"/>
              <w:jc w:val="both"/>
              <w:rPr>
                <w:rFonts w:ascii="Arial" w:hAnsi="Arial" w:cs="Arial"/>
              </w:rPr>
            </w:pPr>
            <w:proofErr w:type="spellStart"/>
            <w:r w:rsidRPr="00B123C7">
              <w:rPr>
                <w:rFonts w:ascii="Arial" w:hAnsi="Arial" w:cs="Arial"/>
              </w:rPr>
              <w:t>Raiffeisenbank</w:t>
            </w:r>
            <w:proofErr w:type="spellEnd"/>
            <w:r w:rsidRPr="00B123C7">
              <w:rPr>
                <w:rFonts w:ascii="Arial" w:hAnsi="Arial" w:cs="Arial"/>
              </w:rPr>
              <w:t xml:space="preserve">, a.s. </w:t>
            </w:r>
            <w:proofErr w:type="spellStart"/>
            <w:proofErr w:type="gramStart"/>
            <w:r w:rsidRPr="00B123C7">
              <w:rPr>
                <w:rFonts w:ascii="Arial" w:hAnsi="Arial" w:cs="Arial"/>
              </w:rPr>
              <w:t>č.ú</w:t>
            </w:r>
            <w:proofErr w:type="spellEnd"/>
            <w:r w:rsidRPr="00B123C7">
              <w:rPr>
                <w:rFonts w:ascii="Arial" w:hAnsi="Arial" w:cs="Arial"/>
              </w:rPr>
              <w:t>. 1121103246/5500</w:t>
            </w:r>
            <w:proofErr w:type="gramEnd"/>
          </w:p>
        </w:tc>
      </w:tr>
      <w:tr w:rsidR="005C413B">
        <w:tc>
          <w:tcPr>
            <w:tcW w:w="3936" w:type="dxa"/>
            <w:shd w:val="clear" w:color="auto" w:fill="auto"/>
          </w:tcPr>
          <w:p w:rsidR="005C413B" w:rsidRPr="00B123C7" w:rsidRDefault="005C413B" w:rsidP="00FB3417">
            <w:pPr>
              <w:ind w:right="390"/>
              <w:jc w:val="both"/>
              <w:rPr>
                <w:rFonts w:ascii="Arial" w:hAnsi="Arial" w:cs="Arial"/>
              </w:rPr>
            </w:pPr>
          </w:p>
        </w:tc>
        <w:tc>
          <w:tcPr>
            <w:tcW w:w="5502" w:type="dxa"/>
            <w:shd w:val="clear" w:color="auto" w:fill="auto"/>
          </w:tcPr>
          <w:p w:rsidR="005C413B" w:rsidRPr="00B123C7" w:rsidRDefault="005C413B" w:rsidP="00FB3417">
            <w:pPr>
              <w:ind w:right="390"/>
              <w:jc w:val="both"/>
              <w:rPr>
                <w:rFonts w:ascii="Arial" w:hAnsi="Arial" w:cs="Arial"/>
              </w:rPr>
            </w:pPr>
          </w:p>
        </w:tc>
      </w:tr>
      <w:tr w:rsidR="005C413B">
        <w:tc>
          <w:tcPr>
            <w:tcW w:w="3936"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rPr>
              <w:t>kontaktní osoba</w:t>
            </w:r>
          </w:p>
        </w:tc>
        <w:tc>
          <w:tcPr>
            <w:tcW w:w="5502" w:type="dxa"/>
            <w:shd w:val="clear" w:color="auto" w:fill="auto"/>
          </w:tcPr>
          <w:p w:rsidR="005C413B" w:rsidRPr="00B123C7" w:rsidRDefault="005C413B" w:rsidP="001F029C">
            <w:pPr>
              <w:ind w:right="390"/>
              <w:jc w:val="both"/>
              <w:rPr>
                <w:rFonts w:ascii="Arial" w:hAnsi="Arial" w:cs="Arial"/>
              </w:rPr>
            </w:pPr>
            <w:r>
              <w:rPr>
                <w:rFonts w:ascii="Arial" w:hAnsi="Arial" w:cs="Arial"/>
              </w:rPr>
              <w:t xml:space="preserve">Ing. Dana Holubcová, </w:t>
            </w:r>
            <w:r w:rsidR="001F029C">
              <w:rPr>
                <w:rFonts w:ascii="Arial" w:hAnsi="Arial" w:cs="Arial"/>
              </w:rPr>
              <w:t>obchodní ředitelka</w:t>
            </w:r>
          </w:p>
        </w:tc>
      </w:tr>
      <w:tr w:rsidR="005C413B">
        <w:tc>
          <w:tcPr>
            <w:tcW w:w="3936"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rPr>
              <w:t>Tel:</w:t>
            </w:r>
          </w:p>
        </w:tc>
        <w:tc>
          <w:tcPr>
            <w:tcW w:w="5502" w:type="dxa"/>
            <w:shd w:val="clear" w:color="auto" w:fill="auto"/>
          </w:tcPr>
          <w:p w:rsidR="005C413B" w:rsidRPr="00B123C7" w:rsidRDefault="005C413B" w:rsidP="00FB3417">
            <w:pPr>
              <w:ind w:right="390"/>
              <w:jc w:val="both"/>
              <w:rPr>
                <w:rFonts w:ascii="Arial" w:hAnsi="Arial" w:cs="Arial"/>
              </w:rPr>
            </w:pPr>
            <w:r>
              <w:rPr>
                <w:rFonts w:ascii="Arial" w:hAnsi="Arial" w:cs="Arial"/>
              </w:rPr>
              <w:t>244 013 134, 603 862 805</w:t>
            </w:r>
          </w:p>
        </w:tc>
      </w:tr>
      <w:tr w:rsidR="005C413B">
        <w:tc>
          <w:tcPr>
            <w:tcW w:w="3936"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rPr>
              <w:t>E – mail:</w:t>
            </w:r>
          </w:p>
        </w:tc>
        <w:tc>
          <w:tcPr>
            <w:tcW w:w="5502" w:type="dxa"/>
            <w:shd w:val="clear" w:color="auto" w:fill="auto"/>
          </w:tcPr>
          <w:p w:rsidR="005C413B" w:rsidRPr="00B123C7" w:rsidRDefault="005C413B" w:rsidP="00FB3417">
            <w:pPr>
              <w:ind w:right="390"/>
              <w:jc w:val="both"/>
              <w:rPr>
                <w:rFonts w:ascii="Arial" w:hAnsi="Arial" w:cs="Arial"/>
              </w:rPr>
            </w:pPr>
            <w:r>
              <w:rPr>
                <w:rFonts w:ascii="Arial" w:hAnsi="Arial" w:cs="Arial"/>
              </w:rPr>
              <w:t>holubcova@ta.cz</w:t>
            </w:r>
          </w:p>
        </w:tc>
      </w:tr>
      <w:tr w:rsidR="005C413B">
        <w:tc>
          <w:tcPr>
            <w:tcW w:w="3936" w:type="dxa"/>
            <w:shd w:val="clear" w:color="auto" w:fill="auto"/>
          </w:tcPr>
          <w:p w:rsidR="005C413B" w:rsidRPr="00B123C7" w:rsidRDefault="005C413B" w:rsidP="00FB3417">
            <w:pPr>
              <w:ind w:right="390"/>
              <w:jc w:val="both"/>
              <w:rPr>
                <w:rFonts w:ascii="Arial" w:hAnsi="Arial" w:cs="Arial"/>
              </w:rPr>
            </w:pPr>
          </w:p>
        </w:tc>
        <w:tc>
          <w:tcPr>
            <w:tcW w:w="5502" w:type="dxa"/>
            <w:shd w:val="clear" w:color="auto" w:fill="auto"/>
          </w:tcPr>
          <w:p w:rsidR="005C413B" w:rsidRPr="00B123C7" w:rsidRDefault="005C413B" w:rsidP="00FB3417">
            <w:pPr>
              <w:ind w:right="390"/>
              <w:jc w:val="both"/>
              <w:rPr>
                <w:rFonts w:ascii="Arial" w:hAnsi="Arial" w:cs="Arial"/>
              </w:rPr>
            </w:pPr>
          </w:p>
        </w:tc>
      </w:tr>
      <w:tr w:rsidR="005C413B">
        <w:tc>
          <w:tcPr>
            <w:tcW w:w="3936" w:type="dxa"/>
            <w:shd w:val="clear" w:color="auto" w:fill="auto"/>
          </w:tcPr>
          <w:p w:rsidR="005C413B" w:rsidRPr="00B123C7" w:rsidRDefault="005C413B" w:rsidP="00FB3417">
            <w:pPr>
              <w:ind w:right="390"/>
              <w:jc w:val="both"/>
              <w:rPr>
                <w:rFonts w:ascii="Arial" w:hAnsi="Arial" w:cs="Arial"/>
                <w:b/>
              </w:rPr>
            </w:pPr>
            <w:r w:rsidRPr="00B123C7">
              <w:rPr>
                <w:rFonts w:ascii="Arial" w:hAnsi="Arial" w:cs="Arial"/>
                <w:b/>
              </w:rPr>
              <w:t>Nájemce</w:t>
            </w:r>
          </w:p>
        </w:tc>
        <w:tc>
          <w:tcPr>
            <w:tcW w:w="5502" w:type="dxa"/>
            <w:shd w:val="clear" w:color="auto" w:fill="auto"/>
          </w:tcPr>
          <w:p w:rsidR="005C413B" w:rsidRPr="00D97B22" w:rsidRDefault="005C413B" w:rsidP="00FB3417">
            <w:pPr>
              <w:jc w:val="both"/>
              <w:rPr>
                <w:rFonts w:ascii="Arial" w:hAnsi="Arial" w:cs="Arial"/>
                <w:b/>
              </w:rPr>
            </w:pPr>
            <w:r>
              <w:rPr>
                <w:rFonts w:ascii="Arial" w:hAnsi="Arial" w:cs="Arial"/>
                <w:b/>
                <w:bCs/>
                <w:color w:val="000000"/>
              </w:rPr>
              <w:t>Základní škola, Praha 10, Gutova 39/1987</w:t>
            </w:r>
          </w:p>
        </w:tc>
      </w:tr>
      <w:tr w:rsidR="005C413B">
        <w:tc>
          <w:tcPr>
            <w:tcW w:w="3936"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rPr>
              <w:t>sídlo/místo podnikání</w:t>
            </w:r>
          </w:p>
        </w:tc>
        <w:tc>
          <w:tcPr>
            <w:tcW w:w="5502" w:type="dxa"/>
            <w:shd w:val="clear" w:color="auto" w:fill="auto"/>
          </w:tcPr>
          <w:p w:rsidR="005C413B" w:rsidRPr="00D97B22" w:rsidRDefault="005C413B" w:rsidP="00FB3417">
            <w:pPr>
              <w:jc w:val="both"/>
              <w:rPr>
                <w:rFonts w:ascii="Arial" w:hAnsi="Arial" w:cs="Arial"/>
              </w:rPr>
            </w:pPr>
            <w:r>
              <w:rPr>
                <w:rFonts w:ascii="Arial" w:hAnsi="Arial" w:cs="Arial"/>
              </w:rPr>
              <w:t>Gutova 39/1987, 100 00 Praha 10 - Strašnice</w:t>
            </w:r>
          </w:p>
        </w:tc>
      </w:tr>
      <w:tr w:rsidR="005C413B">
        <w:tc>
          <w:tcPr>
            <w:tcW w:w="3936" w:type="dxa"/>
            <w:shd w:val="clear" w:color="auto" w:fill="auto"/>
          </w:tcPr>
          <w:p w:rsidR="005C413B" w:rsidRDefault="005C413B" w:rsidP="00FB3417">
            <w:pPr>
              <w:ind w:right="390"/>
              <w:jc w:val="both"/>
              <w:rPr>
                <w:rFonts w:ascii="Arial" w:hAnsi="Arial" w:cs="Arial"/>
              </w:rPr>
            </w:pPr>
            <w:r w:rsidRPr="00B123C7">
              <w:rPr>
                <w:rFonts w:ascii="Arial" w:hAnsi="Arial" w:cs="Arial"/>
              </w:rPr>
              <w:t>IČ</w:t>
            </w:r>
          </w:p>
          <w:p w:rsidR="00D531F2" w:rsidRPr="00B123C7" w:rsidRDefault="00D531F2" w:rsidP="00FB3417">
            <w:pPr>
              <w:ind w:right="390"/>
              <w:jc w:val="both"/>
              <w:rPr>
                <w:rFonts w:ascii="Arial" w:hAnsi="Arial" w:cs="Arial"/>
              </w:rPr>
            </w:pPr>
            <w:r>
              <w:rPr>
                <w:rFonts w:ascii="Arial" w:hAnsi="Arial" w:cs="Arial"/>
              </w:rPr>
              <w:t>Plátce DPH</w:t>
            </w:r>
          </w:p>
        </w:tc>
        <w:tc>
          <w:tcPr>
            <w:tcW w:w="5502" w:type="dxa"/>
            <w:shd w:val="clear" w:color="auto" w:fill="auto"/>
          </w:tcPr>
          <w:p w:rsidR="005C413B" w:rsidRDefault="005C413B" w:rsidP="00FB3417">
            <w:pPr>
              <w:jc w:val="both"/>
              <w:rPr>
                <w:rStyle w:val="apple-style-span"/>
                <w:rFonts w:ascii="Arial" w:hAnsi="Arial" w:cs="Arial"/>
                <w:color w:val="000000"/>
              </w:rPr>
            </w:pPr>
            <w:r>
              <w:rPr>
                <w:rStyle w:val="apple-style-span"/>
                <w:rFonts w:ascii="Arial" w:hAnsi="Arial" w:cs="Arial"/>
                <w:color w:val="000000"/>
              </w:rPr>
              <w:t>47611880</w:t>
            </w:r>
          </w:p>
          <w:p w:rsidR="00D531F2" w:rsidRPr="00D97B22" w:rsidRDefault="003F0BE6" w:rsidP="00FB3417">
            <w:pPr>
              <w:jc w:val="both"/>
              <w:rPr>
                <w:rFonts w:ascii="Arial" w:hAnsi="Arial" w:cs="Arial"/>
              </w:rPr>
            </w:pPr>
            <w:r>
              <w:rPr>
                <w:rFonts w:ascii="Arial" w:hAnsi="Arial" w:cs="Arial"/>
              </w:rPr>
              <w:t>Ne</w:t>
            </w:r>
          </w:p>
        </w:tc>
      </w:tr>
      <w:tr w:rsidR="005C413B">
        <w:tc>
          <w:tcPr>
            <w:tcW w:w="3936" w:type="dxa"/>
            <w:shd w:val="clear" w:color="auto" w:fill="auto"/>
          </w:tcPr>
          <w:p w:rsidR="005C413B" w:rsidRPr="00B123C7" w:rsidRDefault="005C413B" w:rsidP="00FB3417">
            <w:pPr>
              <w:ind w:right="390"/>
              <w:jc w:val="both"/>
              <w:rPr>
                <w:rFonts w:ascii="Arial" w:hAnsi="Arial" w:cs="Arial"/>
              </w:rPr>
            </w:pPr>
            <w:r w:rsidRPr="00B123C7">
              <w:rPr>
                <w:rFonts w:ascii="Arial" w:hAnsi="Arial" w:cs="Arial"/>
              </w:rPr>
              <w:t>zastoupen</w:t>
            </w:r>
          </w:p>
        </w:tc>
        <w:tc>
          <w:tcPr>
            <w:tcW w:w="5502" w:type="dxa"/>
            <w:shd w:val="clear" w:color="auto" w:fill="auto"/>
          </w:tcPr>
          <w:p w:rsidR="005C413B" w:rsidRPr="00D97B22" w:rsidRDefault="005C413B" w:rsidP="00FB3417">
            <w:pPr>
              <w:jc w:val="both"/>
              <w:rPr>
                <w:rFonts w:ascii="Arial" w:hAnsi="Arial" w:cs="Arial"/>
              </w:rPr>
            </w:pPr>
            <w:r w:rsidRPr="00CE7DB9">
              <w:rPr>
                <w:rFonts w:ascii="Arial" w:hAnsi="Arial" w:cs="Arial"/>
              </w:rPr>
              <w:t>Mgr. Jiří Voneš, ředitel školy</w:t>
            </w:r>
          </w:p>
        </w:tc>
      </w:tr>
      <w:tr w:rsidR="005C413B">
        <w:tc>
          <w:tcPr>
            <w:tcW w:w="3936" w:type="dxa"/>
            <w:shd w:val="clear" w:color="auto" w:fill="auto"/>
          </w:tcPr>
          <w:p w:rsidR="005C413B" w:rsidRPr="00B123C7" w:rsidRDefault="005C413B" w:rsidP="00FB3417">
            <w:pPr>
              <w:jc w:val="both"/>
              <w:rPr>
                <w:rFonts w:ascii="Arial" w:hAnsi="Arial" w:cs="Arial"/>
              </w:rPr>
            </w:pPr>
            <w:r w:rsidRPr="00B123C7">
              <w:rPr>
                <w:rFonts w:ascii="Arial" w:hAnsi="Arial" w:cs="Arial"/>
                <w:snapToGrid w:val="0"/>
              </w:rPr>
              <w:t>bankovní spojení</w:t>
            </w:r>
          </w:p>
        </w:tc>
        <w:tc>
          <w:tcPr>
            <w:tcW w:w="5502" w:type="dxa"/>
            <w:shd w:val="clear" w:color="auto" w:fill="auto"/>
          </w:tcPr>
          <w:p w:rsidR="005C413B" w:rsidRPr="00CE7DB9" w:rsidRDefault="001F029C" w:rsidP="00FB3417">
            <w:pPr>
              <w:jc w:val="both"/>
              <w:rPr>
                <w:rFonts w:ascii="Arial" w:hAnsi="Arial" w:cs="Arial"/>
                <w:b/>
              </w:rPr>
            </w:pPr>
            <w:r>
              <w:rPr>
                <w:rFonts w:ascii="Arial" w:hAnsi="Arial" w:cs="Arial"/>
                <w:b/>
              </w:rPr>
              <w:t>2000746389/0800</w:t>
            </w:r>
          </w:p>
        </w:tc>
      </w:tr>
      <w:tr w:rsidR="005C413B">
        <w:tc>
          <w:tcPr>
            <w:tcW w:w="3936" w:type="dxa"/>
            <w:shd w:val="clear" w:color="auto" w:fill="auto"/>
          </w:tcPr>
          <w:p w:rsidR="005C413B" w:rsidRPr="00B123C7" w:rsidRDefault="005C413B" w:rsidP="00FB3417">
            <w:pPr>
              <w:ind w:right="390"/>
              <w:jc w:val="both"/>
              <w:rPr>
                <w:rFonts w:ascii="Arial" w:hAnsi="Arial" w:cs="Arial"/>
              </w:rPr>
            </w:pPr>
          </w:p>
        </w:tc>
        <w:tc>
          <w:tcPr>
            <w:tcW w:w="5502" w:type="dxa"/>
            <w:shd w:val="clear" w:color="auto" w:fill="auto"/>
          </w:tcPr>
          <w:p w:rsidR="005C413B" w:rsidRPr="00B123C7" w:rsidRDefault="005C413B" w:rsidP="00FB3417">
            <w:pPr>
              <w:ind w:right="390"/>
              <w:jc w:val="both"/>
              <w:rPr>
                <w:rFonts w:ascii="Arial" w:hAnsi="Arial" w:cs="Arial"/>
              </w:rPr>
            </w:pPr>
          </w:p>
        </w:tc>
      </w:tr>
      <w:tr w:rsidR="003F0BE6">
        <w:tc>
          <w:tcPr>
            <w:tcW w:w="3936" w:type="dxa"/>
            <w:shd w:val="clear" w:color="auto" w:fill="auto"/>
          </w:tcPr>
          <w:p w:rsidR="003F0BE6" w:rsidRPr="00B123C7" w:rsidRDefault="003F0BE6" w:rsidP="00FB3417">
            <w:pPr>
              <w:ind w:right="390"/>
              <w:jc w:val="both"/>
              <w:rPr>
                <w:rFonts w:ascii="Arial" w:hAnsi="Arial" w:cs="Arial"/>
              </w:rPr>
            </w:pPr>
            <w:r w:rsidRPr="00B123C7">
              <w:rPr>
                <w:rFonts w:ascii="Arial" w:hAnsi="Arial" w:cs="Arial"/>
              </w:rPr>
              <w:t>kontaktní osoba</w:t>
            </w:r>
          </w:p>
        </w:tc>
        <w:tc>
          <w:tcPr>
            <w:tcW w:w="5502" w:type="dxa"/>
            <w:shd w:val="clear" w:color="auto" w:fill="auto"/>
          </w:tcPr>
          <w:p w:rsidR="003F0BE6" w:rsidRPr="00D97B22" w:rsidRDefault="003F0BE6" w:rsidP="00CB0BE1">
            <w:pPr>
              <w:jc w:val="both"/>
              <w:rPr>
                <w:rFonts w:ascii="Arial" w:hAnsi="Arial" w:cs="Arial"/>
              </w:rPr>
            </w:pPr>
            <w:r>
              <w:rPr>
                <w:rFonts w:ascii="Arial" w:hAnsi="Arial" w:cs="Arial"/>
              </w:rPr>
              <w:t>Lucie Vinařová</w:t>
            </w:r>
          </w:p>
        </w:tc>
      </w:tr>
      <w:tr w:rsidR="003F0BE6">
        <w:tc>
          <w:tcPr>
            <w:tcW w:w="3936" w:type="dxa"/>
            <w:shd w:val="clear" w:color="auto" w:fill="auto"/>
          </w:tcPr>
          <w:p w:rsidR="003F0BE6" w:rsidRPr="00B123C7" w:rsidRDefault="003F0BE6" w:rsidP="00FB3417">
            <w:pPr>
              <w:ind w:right="390"/>
              <w:jc w:val="both"/>
              <w:rPr>
                <w:rFonts w:ascii="Arial" w:hAnsi="Arial" w:cs="Arial"/>
              </w:rPr>
            </w:pPr>
            <w:r w:rsidRPr="00B123C7">
              <w:rPr>
                <w:rFonts w:ascii="Arial" w:hAnsi="Arial" w:cs="Arial"/>
              </w:rPr>
              <w:t>Tel:</w:t>
            </w:r>
          </w:p>
        </w:tc>
        <w:tc>
          <w:tcPr>
            <w:tcW w:w="5502" w:type="dxa"/>
            <w:shd w:val="clear" w:color="auto" w:fill="auto"/>
          </w:tcPr>
          <w:p w:rsidR="003F0BE6" w:rsidRPr="00D97B22" w:rsidRDefault="003F0BE6" w:rsidP="00CB0BE1">
            <w:pPr>
              <w:jc w:val="both"/>
              <w:rPr>
                <w:rFonts w:ascii="Arial" w:hAnsi="Arial" w:cs="Arial"/>
              </w:rPr>
            </w:pPr>
            <w:r>
              <w:rPr>
                <w:rFonts w:ascii="Arial" w:hAnsi="Arial" w:cs="Arial"/>
              </w:rPr>
              <w:t>274 021 926, 724 709 208</w:t>
            </w:r>
          </w:p>
        </w:tc>
      </w:tr>
      <w:tr w:rsidR="003F0BE6">
        <w:tc>
          <w:tcPr>
            <w:tcW w:w="3936" w:type="dxa"/>
            <w:shd w:val="clear" w:color="auto" w:fill="auto"/>
          </w:tcPr>
          <w:p w:rsidR="003F0BE6" w:rsidRPr="00B123C7" w:rsidRDefault="003F0BE6" w:rsidP="00FB3417">
            <w:pPr>
              <w:ind w:right="390"/>
              <w:jc w:val="both"/>
              <w:rPr>
                <w:rFonts w:ascii="Arial" w:hAnsi="Arial" w:cs="Arial"/>
              </w:rPr>
            </w:pPr>
            <w:r w:rsidRPr="00B123C7">
              <w:rPr>
                <w:rFonts w:ascii="Arial" w:hAnsi="Arial" w:cs="Arial"/>
              </w:rPr>
              <w:t>E – mail:</w:t>
            </w:r>
          </w:p>
        </w:tc>
        <w:tc>
          <w:tcPr>
            <w:tcW w:w="5502" w:type="dxa"/>
            <w:shd w:val="clear" w:color="auto" w:fill="auto"/>
          </w:tcPr>
          <w:p w:rsidR="003F0BE6" w:rsidRPr="00D97B22" w:rsidRDefault="002B70DF" w:rsidP="00CB0BE1">
            <w:pPr>
              <w:jc w:val="both"/>
              <w:rPr>
                <w:rFonts w:ascii="Arial" w:hAnsi="Arial" w:cs="Arial"/>
              </w:rPr>
            </w:pPr>
            <w:hyperlink r:id="rId8" w:history="1">
              <w:r w:rsidR="003F0BE6" w:rsidRPr="001B08F2">
                <w:rPr>
                  <w:rFonts w:ascii="Arial" w:hAnsi="Arial" w:cs="Arial"/>
                </w:rPr>
                <w:t>lucie.vinarova@zsgutova.cz</w:t>
              </w:r>
            </w:hyperlink>
          </w:p>
        </w:tc>
      </w:tr>
      <w:tr w:rsidR="005C413B">
        <w:tc>
          <w:tcPr>
            <w:tcW w:w="3936" w:type="dxa"/>
            <w:shd w:val="clear" w:color="auto" w:fill="auto"/>
          </w:tcPr>
          <w:p w:rsidR="005C413B" w:rsidRPr="00B123C7" w:rsidRDefault="005C413B" w:rsidP="00FB3417">
            <w:pPr>
              <w:ind w:right="390"/>
              <w:jc w:val="both"/>
              <w:rPr>
                <w:rFonts w:ascii="Arial" w:hAnsi="Arial" w:cs="Arial"/>
                <w:b/>
              </w:rPr>
            </w:pPr>
          </w:p>
        </w:tc>
        <w:tc>
          <w:tcPr>
            <w:tcW w:w="5502" w:type="dxa"/>
            <w:shd w:val="clear" w:color="auto" w:fill="auto"/>
          </w:tcPr>
          <w:p w:rsidR="005C413B" w:rsidRPr="00B123C7" w:rsidRDefault="005C413B" w:rsidP="00FB3417">
            <w:pPr>
              <w:ind w:right="390"/>
              <w:jc w:val="both"/>
              <w:rPr>
                <w:rFonts w:ascii="Arial" w:hAnsi="Arial" w:cs="Arial"/>
                <w:b/>
              </w:rPr>
            </w:pPr>
          </w:p>
        </w:tc>
      </w:tr>
      <w:tr w:rsidR="00CF7BC5">
        <w:tc>
          <w:tcPr>
            <w:tcW w:w="3936" w:type="dxa"/>
            <w:shd w:val="clear" w:color="auto" w:fill="auto"/>
          </w:tcPr>
          <w:p w:rsidR="00CF7BC5" w:rsidRDefault="00CF7BC5">
            <w:pPr>
              <w:snapToGrid w:val="0"/>
              <w:ind w:right="390"/>
              <w:jc w:val="both"/>
              <w:rPr>
                <w:rFonts w:ascii="Arial" w:hAnsi="Arial" w:cs="Arial"/>
              </w:rPr>
            </w:pPr>
          </w:p>
        </w:tc>
        <w:tc>
          <w:tcPr>
            <w:tcW w:w="5502" w:type="dxa"/>
            <w:shd w:val="clear" w:color="auto" w:fill="auto"/>
          </w:tcPr>
          <w:p w:rsidR="00CF7BC5" w:rsidRDefault="00CF7BC5">
            <w:pPr>
              <w:snapToGrid w:val="0"/>
              <w:ind w:right="390"/>
              <w:jc w:val="both"/>
              <w:rPr>
                <w:rFonts w:ascii="Arial" w:hAnsi="Arial" w:cs="Arial"/>
              </w:rPr>
            </w:pPr>
          </w:p>
        </w:tc>
      </w:tr>
    </w:tbl>
    <w:p w:rsidR="00CF7BC5" w:rsidRDefault="00CA500D">
      <w:pPr>
        <w:ind w:right="252"/>
        <w:jc w:val="both"/>
      </w:pPr>
      <w:r>
        <w:rPr>
          <w:rFonts w:ascii="Arial" w:hAnsi="Arial" w:cs="Arial"/>
        </w:rPr>
        <w:t xml:space="preserve">(společně dále jen </w:t>
      </w:r>
      <w:r>
        <w:rPr>
          <w:rFonts w:ascii="Arial" w:hAnsi="Arial" w:cs="Arial"/>
          <w:b/>
        </w:rPr>
        <w:t>„Smluvní strany“</w:t>
      </w:r>
      <w:r>
        <w:rPr>
          <w:rFonts w:ascii="Arial" w:hAnsi="Arial" w:cs="Arial"/>
        </w:rPr>
        <w:t xml:space="preserve">) </w:t>
      </w:r>
    </w:p>
    <w:p w:rsidR="00CF7BC5" w:rsidRDefault="00CF7BC5">
      <w:pPr>
        <w:ind w:right="390"/>
        <w:jc w:val="both"/>
        <w:rPr>
          <w:rFonts w:ascii="Arial" w:hAnsi="Arial" w:cs="Arial"/>
        </w:rPr>
      </w:pPr>
    </w:p>
    <w:p w:rsidR="005C413B" w:rsidRPr="00B123C7" w:rsidRDefault="005C413B" w:rsidP="005C413B">
      <w:pPr>
        <w:pStyle w:val="Zkladntext21"/>
        <w:ind w:right="390"/>
        <w:rPr>
          <w:rFonts w:ascii="Arial" w:hAnsi="Arial" w:cs="Arial"/>
          <w:color w:val="000000"/>
          <w:sz w:val="20"/>
        </w:rPr>
      </w:pPr>
      <w:r w:rsidRPr="00B123C7">
        <w:rPr>
          <w:rFonts w:ascii="Arial" w:hAnsi="Arial" w:cs="Arial"/>
          <w:color w:val="000000"/>
          <w:sz w:val="20"/>
        </w:rPr>
        <w:t xml:space="preserve">uzavřely níže uvedeného dne, měsíce a roku ve smyslu </w:t>
      </w:r>
      <w:proofErr w:type="spellStart"/>
      <w:r w:rsidRPr="00B123C7">
        <w:rPr>
          <w:rFonts w:ascii="Arial" w:hAnsi="Arial" w:cs="Arial"/>
          <w:color w:val="000000"/>
          <w:sz w:val="20"/>
        </w:rPr>
        <w:t>ust</w:t>
      </w:r>
      <w:proofErr w:type="spellEnd"/>
      <w:r w:rsidRPr="00B123C7">
        <w:rPr>
          <w:rFonts w:ascii="Arial" w:hAnsi="Arial" w:cs="Arial"/>
          <w:color w:val="000000"/>
          <w:sz w:val="20"/>
        </w:rPr>
        <w:t xml:space="preserve">. § </w:t>
      </w:r>
      <w:smartTag w:uri="urn:schemas-microsoft-com:office:smarttags" w:element="metricconverter">
        <w:smartTagPr>
          <w:attr w:name="ProductID" w:val="2316 a"/>
        </w:smartTagPr>
        <w:r w:rsidRPr="00B123C7">
          <w:rPr>
            <w:rFonts w:ascii="Arial" w:hAnsi="Arial" w:cs="Arial"/>
            <w:color w:val="000000"/>
            <w:sz w:val="20"/>
          </w:rPr>
          <w:t>2316 a</w:t>
        </w:r>
      </w:smartTag>
      <w:r w:rsidRPr="00B123C7">
        <w:rPr>
          <w:rFonts w:ascii="Arial" w:hAnsi="Arial" w:cs="Arial"/>
          <w:color w:val="000000"/>
          <w:sz w:val="20"/>
        </w:rPr>
        <w:t xml:space="preserve"> násl. zákona č. 89/2012 Sb., občanský zákoník </w:t>
      </w:r>
      <w:r w:rsidRPr="00B123C7">
        <w:rPr>
          <w:rFonts w:ascii="Arial" w:hAnsi="Arial" w:cs="Arial"/>
          <w:b/>
          <w:color w:val="000000"/>
          <w:sz w:val="20"/>
        </w:rPr>
        <w:t xml:space="preserve">Smlouvu o nájmu movité věci </w:t>
      </w:r>
      <w:r w:rsidRPr="00B123C7">
        <w:rPr>
          <w:rFonts w:ascii="Arial" w:hAnsi="Arial" w:cs="Arial"/>
          <w:color w:val="000000"/>
          <w:sz w:val="20"/>
        </w:rPr>
        <w:t>tohoto obsahu:</w:t>
      </w:r>
    </w:p>
    <w:p w:rsidR="00CF7BC5" w:rsidRDefault="00CF7BC5">
      <w:pPr>
        <w:jc w:val="center"/>
        <w:rPr>
          <w:rFonts w:ascii="Arial" w:hAnsi="Arial" w:cs="Arial"/>
          <w:b/>
          <w:color w:val="000000"/>
        </w:rPr>
      </w:pPr>
    </w:p>
    <w:p w:rsidR="00CF7BC5" w:rsidRDefault="00CA500D">
      <w:pPr>
        <w:jc w:val="center"/>
        <w:rPr>
          <w:rFonts w:ascii="Arial" w:hAnsi="Arial" w:cs="Arial"/>
          <w:b/>
        </w:rPr>
      </w:pPr>
      <w:r>
        <w:rPr>
          <w:rFonts w:ascii="Arial" w:hAnsi="Arial" w:cs="Arial"/>
          <w:b/>
        </w:rPr>
        <w:t>Čl. II.</w:t>
      </w:r>
    </w:p>
    <w:p w:rsidR="00CF7BC5" w:rsidRDefault="00CA500D">
      <w:pPr>
        <w:jc w:val="center"/>
        <w:rPr>
          <w:rFonts w:ascii="Arial" w:hAnsi="Arial" w:cs="Arial"/>
          <w:b/>
        </w:rPr>
      </w:pPr>
      <w:r>
        <w:rPr>
          <w:rFonts w:ascii="Arial" w:hAnsi="Arial" w:cs="Arial"/>
          <w:b/>
        </w:rPr>
        <w:t>Předmět smlouvy</w:t>
      </w:r>
    </w:p>
    <w:p w:rsidR="00CF7BC5" w:rsidRDefault="00CF7BC5">
      <w:pPr>
        <w:jc w:val="center"/>
        <w:rPr>
          <w:rFonts w:ascii="Arial" w:hAnsi="Arial" w:cs="Arial"/>
          <w:b/>
        </w:rPr>
      </w:pPr>
    </w:p>
    <w:p w:rsidR="00CF7BC5" w:rsidRDefault="00CA500D">
      <w:pPr>
        <w:numPr>
          <w:ilvl w:val="0"/>
          <w:numId w:val="6"/>
        </w:numPr>
        <w:ind w:left="709"/>
        <w:jc w:val="both"/>
        <w:rPr>
          <w:rFonts w:ascii="Arial" w:hAnsi="Arial" w:cs="Arial"/>
        </w:rPr>
      </w:pPr>
      <w:r>
        <w:rPr>
          <w:rFonts w:ascii="Arial" w:hAnsi="Arial" w:cs="Arial"/>
        </w:rPr>
        <w:t xml:space="preserve">Pronajímatel touto smlouvou přenechává nájemci na dobu určenou v této smlouvě k užívání movitou věc včetně příslušenství, jež je specifikována v Příloze č. 1. této smlouvy. </w:t>
      </w:r>
    </w:p>
    <w:p w:rsidR="00CF7BC5" w:rsidRDefault="00CF7BC5">
      <w:pPr>
        <w:jc w:val="both"/>
        <w:rPr>
          <w:rFonts w:ascii="Arial" w:hAnsi="Arial" w:cs="Arial"/>
        </w:rPr>
      </w:pPr>
    </w:p>
    <w:p w:rsidR="00CF7BC5" w:rsidRDefault="00CA500D">
      <w:pPr>
        <w:numPr>
          <w:ilvl w:val="0"/>
          <w:numId w:val="6"/>
        </w:numPr>
        <w:ind w:left="709"/>
        <w:jc w:val="both"/>
        <w:rPr>
          <w:rFonts w:ascii="Arial" w:hAnsi="Arial" w:cs="Arial"/>
        </w:rPr>
      </w:pPr>
      <w:r>
        <w:rPr>
          <w:rFonts w:ascii="Arial" w:hAnsi="Arial" w:cs="Arial"/>
        </w:rPr>
        <w:t>Nájemce se zavazuje tuto věc dočasně užívat v souladu s ustanoveními této smlouvy a hradit za to pronajímateli dohodnuté nájemné.</w:t>
      </w:r>
    </w:p>
    <w:p w:rsidR="00CF7BC5" w:rsidRDefault="00CF7BC5">
      <w:pPr>
        <w:rPr>
          <w:rFonts w:ascii="Arial" w:hAnsi="Arial" w:cs="Arial"/>
        </w:rPr>
      </w:pPr>
    </w:p>
    <w:p w:rsidR="00CF7BC5" w:rsidRDefault="00CA500D">
      <w:pPr>
        <w:jc w:val="center"/>
        <w:rPr>
          <w:rFonts w:ascii="Arial" w:hAnsi="Arial" w:cs="Arial"/>
        </w:rPr>
      </w:pPr>
      <w:r>
        <w:rPr>
          <w:rFonts w:ascii="Arial" w:hAnsi="Arial" w:cs="Arial"/>
          <w:b/>
        </w:rPr>
        <w:t>Čl. III.</w:t>
      </w:r>
    </w:p>
    <w:p w:rsidR="00CF7BC5" w:rsidRDefault="00CA500D">
      <w:pPr>
        <w:jc w:val="center"/>
        <w:rPr>
          <w:rFonts w:ascii="Arial" w:hAnsi="Arial" w:cs="Arial"/>
          <w:b/>
        </w:rPr>
      </w:pPr>
      <w:r>
        <w:rPr>
          <w:rFonts w:ascii="Arial" w:hAnsi="Arial" w:cs="Arial"/>
          <w:b/>
        </w:rPr>
        <w:t>Předmět nájmu</w:t>
      </w:r>
    </w:p>
    <w:p w:rsidR="00CF7BC5" w:rsidRDefault="00CF7BC5">
      <w:pPr>
        <w:rPr>
          <w:rFonts w:ascii="Arial" w:hAnsi="Arial" w:cs="Arial"/>
          <w:b/>
        </w:rPr>
      </w:pPr>
    </w:p>
    <w:p w:rsidR="00CF7BC5" w:rsidRDefault="00CA500D">
      <w:pPr>
        <w:numPr>
          <w:ilvl w:val="0"/>
          <w:numId w:val="7"/>
        </w:numPr>
        <w:ind w:left="709"/>
        <w:rPr>
          <w:rFonts w:ascii="Arial" w:hAnsi="Arial" w:cs="Arial"/>
        </w:rPr>
      </w:pPr>
      <w:r>
        <w:rPr>
          <w:rFonts w:ascii="Arial" w:hAnsi="Arial" w:cs="Arial"/>
        </w:rPr>
        <w:t>Předmětem nájmu jsou zařízení včetně všech součástí a příslušenství, viz. Příloha č.1 – Seznam strojů, která je nedílnou součástí této Smlouvy.</w:t>
      </w:r>
      <w:r>
        <w:rPr>
          <w:rFonts w:ascii="Arial" w:hAnsi="Arial" w:cs="Arial"/>
        </w:rPr>
        <w:br/>
      </w:r>
    </w:p>
    <w:p w:rsidR="00CF7BC5" w:rsidRDefault="00CA500D">
      <w:pPr>
        <w:numPr>
          <w:ilvl w:val="0"/>
          <w:numId w:val="7"/>
        </w:numPr>
        <w:ind w:left="709"/>
        <w:jc w:val="both"/>
      </w:pPr>
      <w:r>
        <w:rPr>
          <w:rFonts w:ascii="Arial" w:hAnsi="Arial" w:cs="Arial"/>
        </w:rPr>
        <w:t>Výrobní čísla a stav počítadel budou uvedeny v předávacích a instalačních protokolech, které smluvní strany při předání předmětu nájmu podepíší a které se stávají po instalaci předmětu nájmu nedílnou součástí této smlouvy.</w:t>
      </w:r>
    </w:p>
    <w:p w:rsidR="00CF7BC5" w:rsidRDefault="00CF7BC5">
      <w:pPr>
        <w:rPr>
          <w:rFonts w:ascii="Arial" w:hAnsi="Arial" w:cs="Arial"/>
        </w:rPr>
      </w:pPr>
    </w:p>
    <w:p w:rsidR="00CF7BC5" w:rsidRDefault="00CA500D" w:rsidP="004C3619">
      <w:pPr>
        <w:numPr>
          <w:ilvl w:val="0"/>
          <w:numId w:val="7"/>
        </w:numPr>
        <w:ind w:left="709"/>
        <w:rPr>
          <w:rFonts w:ascii="Arial" w:hAnsi="Arial" w:cs="Arial"/>
        </w:rPr>
      </w:pPr>
      <w:r>
        <w:rPr>
          <w:rFonts w:ascii="Arial" w:hAnsi="Arial" w:cs="Arial"/>
        </w:rPr>
        <w:t>Umístění předmětu nájmu bude uvedeno v Příloze č. 1. této smlouvy.</w:t>
      </w:r>
    </w:p>
    <w:p w:rsidR="002B70DF" w:rsidRPr="004C3619" w:rsidRDefault="002B70DF" w:rsidP="00CC4422">
      <w:pPr>
        <w:rPr>
          <w:rFonts w:ascii="Arial" w:hAnsi="Arial" w:cs="Arial"/>
        </w:rPr>
      </w:pPr>
    </w:p>
    <w:p w:rsidR="00CF7BC5" w:rsidRDefault="00CA500D">
      <w:pPr>
        <w:jc w:val="center"/>
        <w:rPr>
          <w:rFonts w:ascii="Arial" w:hAnsi="Arial" w:cs="Arial"/>
        </w:rPr>
      </w:pPr>
      <w:r>
        <w:rPr>
          <w:rFonts w:ascii="Arial" w:hAnsi="Arial" w:cs="Arial"/>
          <w:b/>
        </w:rPr>
        <w:t>Čl. IV.</w:t>
      </w:r>
    </w:p>
    <w:p w:rsidR="00CF7BC5" w:rsidRDefault="00CA500D">
      <w:pPr>
        <w:jc w:val="center"/>
        <w:rPr>
          <w:rFonts w:ascii="Arial" w:hAnsi="Arial" w:cs="Arial"/>
          <w:b/>
        </w:rPr>
      </w:pPr>
      <w:r>
        <w:rPr>
          <w:rFonts w:ascii="Arial" w:eastAsia="Arial" w:hAnsi="Arial" w:cs="Arial"/>
          <w:b/>
        </w:rPr>
        <w:lastRenderedPageBreak/>
        <w:t xml:space="preserve"> </w:t>
      </w:r>
      <w:r>
        <w:rPr>
          <w:rFonts w:ascii="Arial" w:hAnsi="Arial" w:cs="Arial"/>
          <w:b/>
        </w:rPr>
        <w:t>Čas plnění</w:t>
      </w:r>
    </w:p>
    <w:p w:rsidR="00CF7BC5" w:rsidRDefault="00CF7BC5">
      <w:pPr>
        <w:jc w:val="center"/>
        <w:rPr>
          <w:rFonts w:ascii="Arial" w:hAnsi="Arial" w:cs="Arial"/>
          <w:b/>
        </w:rPr>
      </w:pPr>
    </w:p>
    <w:p w:rsidR="002B70DF" w:rsidRPr="002B70DF" w:rsidRDefault="00CA500D" w:rsidP="002B70DF">
      <w:pPr>
        <w:ind w:firstLine="708"/>
        <w:rPr>
          <w:rFonts w:ascii="Arial" w:hAnsi="Arial" w:cs="Arial"/>
        </w:rPr>
      </w:pPr>
      <w:r>
        <w:rPr>
          <w:rFonts w:ascii="Arial" w:hAnsi="Arial" w:cs="Arial"/>
        </w:rPr>
        <w:t>Předmět nájmu</w:t>
      </w:r>
      <w:r w:rsidR="005C413B">
        <w:rPr>
          <w:rFonts w:ascii="Arial" w:hAnsi="Arial" w:cs="Arial"/>
        </w:rPr>
        <w:t xml:space="preserve"> bude dán do užívání nájemci v termínu od 20. </w:t>
      </w:r>
      <w:r w:rsidR="00B80CCA">
        <w:rPr>
          <w:rFonts w:ascii="Arial" w:hAnsi="Arial" w:cs="Arial"/>
        </w:rPr>
        <w:t xml:space="preserve">do </w:t>
      </w:r>
      <w:r w:rsidR="002B70DF">
        <w:rPr>
          <w:rFonts w:ascii="Arial" w:hAnsi="Arial" w:cs="Arial"/>
        </w:rPr>
        <w:t>24. 8. 2018.</w:t>
      </w:r>
    </w:p>
    <w:p w:rsidR="00CF7BC5" w:rsidRDefault="00CA500D">
      <w:pPr>
        <w:jc w:val="center"/>
        <w:rPr>
          <w:rFonts w:ascii="Arial" w:hAnsi="Arial" w:cs="Arial"/>
          <w:b/>
        </w:rPr>
      </w:pPr>
      <w:r>
        <w:rPr>
          <w:rFonts w:ascii="Arial" w:hAnsi="Arial" w:cs="Arial"/>
          <w:b/>
        </w:rPr>
        <w:t>Čl. V.</w:t>
      </w:r>
    </w:p>
    <w:p w:rsidR="00CF7BC5" w:rsidRDefault="00CA500D">
      <w:pPr>
        <w:jc w:val="center"/>
        <w:rPr>
          <w:rFonts w:ascii="Arial" w:hAnsi="Arial" w:cs="Arial"/>
          <w:b/>
        </w:rPr>
      </w:pPr>
      <w:r>
        <w:rPr>
          <w:rFonts w:ascii="Arial" w:hAnsi="Arial" w:cs="Arial"/>
          <w:b/>
        </w:rPr>
        <w:t>Stav věci</w:t>
      </w:r>
    </w:p>
    <w:p w:rsidR="00CF7BC5" w:rsidRDefault="00CF7BC5">
      <w:pPr>
        <w:jc w:val="center"/>
        <w:rPr>
          <w:rFonts w:ascii="Arial" w:hAnsi="Arial" w:cs="Arial"/>
          <w:b/>
        </w:rPr>
      </w:pPr>
    </w:p>
    <w:p w:rsidR="00CF7BC5" w:rsidRDefault="00CA500D">
      <w:pPr>
        <w:ind w:left="708"/>
        <w:jc w:val="both"/>
        <w:rPr>
          <w:rFonts w:ascii="Arial" w:hAnsi="Arial" w:cs="Arial"/>
        </w:rPr>
      </w:pPr>
      <w:r>
        <w:rPr>
          <w:rFonts w:ascii="Arial" w:hAnsi="Arial" w:cs="Arial"/>
        </w:rPr>
        <w:t xml:space="preserve">Pronajímatel je povinen přenechat předmět nájmu nájemci ve stavu způsobilém smluvenému užívání, a v tomto stavu jej svým nákladem udržovat. </w:t>
      </w:r>
    </w:p>
    <w:p w:rsidR="00CF7BC5" w:rsidRDefault="00CF7BC5">
      <w:pPr>
        <w:jc w:val="center"/>
        <w:rPr>
          <w:rFonts w:ascii="Arial" w:hAnsi="Arial" w:cs="Arial"/>
          <w:b/>
        </w:rPr>
      </w:pPr>
    </w:p>
    <w:p w:rsidR="00CF7BC5" w:rsidRDefault="00CA500D">
      <w:pPr>
        <w:jc w:val="center"/>
        <w:rPr>
          <w:rFonts w:ascii="Arial" w:hAnsi="Arial" w:cs="Arial"/>
        </w:rPr>
      </w:pPr>
      <w:r>
        <w:rPr>
          <w:rFonts w:ascii="Arial" w:hAnsi="Arial" w:cs="Arial"/>
          <w:b/>
        </w:rPr>
        <w:t>Čl. VI.</w:t>
      </w:r>
    </w:p>
    <w:p w:rsidR="00CF7BC5" w:rsidRDefault="00CA500D">
      <w:pPr>
        <w:jc w:val="center"/>
        <w:rPr>
          <w:rFonts w:ascii="Arial" w:hAnsi="Arial" w:cs="Arial"/>
          <w:b/>
        </w:rPr>
      </w:pPr>
      <w:r>
        <w:rPr>
          <w:rFonts w:ascii="Arial" w:hAnsi="Arial" w:cs="Arial"/>
          <w:b/>
        </w:rPr>
        <w:t>Nájemné</w:t>
      </w:r>
    </w:p>
    <w:p w:rsidR="00CF7BC5" w:rsidRDefault="00CF7BC5">
      <w:pPr>
        <w:rPr>
          <w:rFonts w:ascii="Arial" w:hAnsi="Arial" w:cs="Arial"/>
          <w:b/>
        </w:rPr>
      </w:pPr>
    </w:p>
    <w:p w:rsidR="00CF7BC5" w:rsidRDefault="00CA500D">
      <w:pPr>
        <w:numPr>
          <w:ilvl w:val="0"/>
          <w:numId w:val="2"/>
        </w:numPr>
        <w:ind w:left="709"/>
        <w:jc w:val="both"/>
        <w:rPr>
          <w:rFonts w:ascii="Arial" w:hAnsi="Arial" w:cs="Arial"/>
        </w:rPr>
      </w:pPr>
      <w:r>
        <w:rPr>
          <w:rFonts w:ascii="Arial" w:hAnsi="Arial" w:cs="Arial"/>
        </w:rPr>
        <w:t xml:space="preserve">Smluvní ceny měsíčního nájemného a ceny za vyhotovené kopie budou uvedeny v Příloze č. 1. této smlouvy.  </w:t>
      </w:r>
    </w:p>
    <w:p w:rsidR="00CF7BC5" w:rsidRDefault="00CA500D">
      <w:pPr>
        <w:ind w:left="709"/>
        <w:jc w:val="both"/>
      </w:pPr>
      <w:r>
        <w:rPr>
          <w:rFonts w:ascii="Arial" w:hAnsi="Arial" w:cs="Arial"/>
        </w:rPr>
        <w:t xml:space="preserve">U strojů s funkcí tisku do velikosti A3 se kopie/výtisk rozměru A3 započítává jako 2 kopie/výtisky rozměru A4. </w:t>
      </w:r>
    </w:p>
    <w:p w:rsidR="00CF7BC5" w:rsidRDefault="00CF7BC5">
      <w:pPr>
        <w:ind w:left="502"/>
        <w:jc w:val="both"/>
        <w:rPr>
          <w:rFonts w:ascii="Arial" w:hAnsi="Arial" w:cs="Arial"/>
        </w:rPr>
      </w:pPr>
    </w:p>
    <w:p w:rsidR="00CF7BC5" w:rsidRDefault="00CA500D">
      <w:pPr>
        <w:numPr>
          <w:ilvl w:val="0"/>
          <w:numId w:val="2"/>
        </w:numPr>
        <w:ind w:left="709"/>
        <w:jc w:val="both"/>
        <w:rPr>
          <w:rFonts w:ascii="Arial" w:hAnsi="Arial" w:cs="Arial"/>
        </w:rPr>
      </w:pPr>
      <w:r>
        <w:rPr>
          <w:rFonts w:ascii="Arial" w:hAnsi="Arial" w:cs="Arial"/>
        </w:rPr>
        <w:t>Případná nadměrná spotřeba tonerů bude pronajímatelem nájemci vyúčtována vždy k 28. 2. (případně 29. 2.) a 31. 8. každého kalendářního roku a při ukončení smlouvy, a to porovnáním počtu dodaných tonerů a vyhotovených kopií/výtisků za příslušné sledované období. Pro výpočet nadměrné spotřeby tonerů je rozhodující výtěžnost tonerů deklarovaná výrobcem. Pro zjištění skutečného počtu spotřebovaných tonerů může být nájemce pronajímatelem vyzván k fyzickému prověření a neprodlenému písemnému nahlášení počtu tonerů v zásobě. Zjištěné a vypočtené množství nadměrně spotřebovaných tonerů bude nájemci pronajímatelem vyúčtováno samostatnou fakturou v termínu fakturace a zdanitelného plnění platného pro příslušné kalendářní období a při ukončení smlouvy za ceny uvedené v Příloze č. 1. této smlouvy.</w:t>
      </w:r>
    </w:p>
    <w:p w:rsidR="00CF7BC5" w:rsidRDefault="00CA500D">
      <w:pPr>
        <w:ind w:left="142"/>
        <w:jc w:val="both"/>
        <w:rPr>
          <w:rFonts w:ascii="Arial" w:hAnsi="Arial" w:cs="Arial"/>
        </w:rPr>
      </w:pPr>
      <w:r>
        <w:rPr>
          <w:rFonts w:ascii="Arial" w:hAnsi="Arial" w:cs="Arial"/>
        </w:rPr>
        <w:tab/>
      </w:r>
    </w:p>
    <w:p w:rsidR="00CF7BC5" w:rsidRDefault="00CA500D">
      <w:pPr>
        <w:numPr>
          <w:ilvl w:val="0"/>
          <w:numId w:val="2"/>
        </w:numPr>
        <w:ind w:left="709"/>
        <w:jc w:val="both"/>
        <w:rPr>
          <w:rFonts w:ascii="Arial" w:hAnsi="Arial" w:cs="Arial"/>
        </w:rPr>
      </w:pPr>
      <w:r>
        <w:rPr>
          <w:rFonts w:ascii="Arial" w:hAnsi="Arial" w:cs="Arial"/>
        </w:rPr>
        <w:t xml:space="preserve">Součástí smlouvy </w:t>
      </w:r>
      <w:r w:rsidR="005C413B">
        <w:rPr>
          <w:rFonts w:ascii="Arial" w:hAnsi="Arial" w:cs="Arial"/>
        </w:rPr>
        <w:t>není</w:t>
      </w:r>
      <w:r>
        <w:rPr>
          <w:rFonts w:ascii="Arial" w:hAnsi="Arial" w:cs="Arial"/>
        </w:rPr>
        <w:t xml:space="preserve"> dodávka kopírovacího papíru.</w:t>
      </w:r>
    </w:p>
    <w:p w:rsidR="00CF7BC5" w:rsidRDefault="00CF7BC5">
      <w:pPr>
        <w:ind w:left="142"/>
        <w:jc w:val="both"/>
        <w:rPr>
          <w:rFonts w:ascii="Arial" w:hAnsi="Arial" w:cs="Arial"/>
        </w:rPr>
      </w:pPr>
    </w:p>
    <w:p w:rsidR="00CC4422" w:rsidRDefault="00CA500D" w:rsidP="00CC4422">
      <w:pPr>
        <w:numPr>
          <w:ilvl w:val="0"/>
          <w:numId w:val="2"/>
        </w:numPr>
        <w:ind w:left="709"/>
        <w:jc w:val="both"/>
        <w:rPr>
          <w:rFonts w:ascii="Arial" w:hAnsi="Arial" w:cs="Arial"/>
        </w:rPr>
      </w:pPr>
      <w:r>
        <w:rPr>
          <w:rFonts w:ascii="Arial" w:hAnsi="Arial" w:cs="Arial"/>
        </w:rPr>
        <w:t xml:space="preserve">Eventuální autorské odměny dle zákona č. 121/2000 Sb. řeší nájemce sám. </w:t>
      </w:r>
    </w:p>
    <w:p w:rsidR="00CC4422" w:rsidRDefault="00CC4422" w:rsidP="00CC4422">
      <w:pPr>
        <w:pStyle w:val="Odstavecseseznamem"/>
        <w:rPr>
          <w:rFonts w:ascii="Arial" w:hAnsi="Arial" w:cs="Arial"/>
        </w:rPr>
      </w:pPr>
    </w:p>
    <w:p w:rsidR="00CC4422" w:rsidRDefault="00CC4422" w:rsidP="00CC4422">
      <w:pPr>
        <w:numPr>
          <w:ilvl w:val="0"/>
          <w:numId w:val="2"/>
        </w:numPr>
        <w:ind w:left="709"/>
        <w:jc w:val="both"/>
        <w:rPr>
          <w:rFonts w:ascii="Arial" w:hAnsi="Arial" w:cs="Arial"/>
        </w:rPr>
      </w:pPr>
      <w:r w:rsidRPr="00CC4422">
        <w:rPr>
          <w:rFonts w:ascii="Arial" w:hAnsi="Arial" w:cs="Arial"/>
        </w:rPr>
        <w:t xml:space="preserve">Smluvní strany se dohodly na následujícím: pronajímatel je oprávněn </w:t>
      </w:r>
      <w:r w:rsidRPr="00CC4422">
        <w:rPr>
          <w:rFonts w:ascii="Arial" w:hAnsi="Arial" w:cs="Arial"/>
          <w:snapToGrid w:val="0"/>
        </w:rPr>
        <w:t xml:space="preserve">cenu kopie/výtisku </w:t>
      </w:r>
      <w:r w:rsidRPr="00CC4422">
        <w:rPr>
          <w:rFonts w:ascii="Arial" w:hAnsi="Arial" w:cs="Arial"/>
        </w:rPr>
        <w:t>každý rok zvýšit v návaznosti na vývoj míry meziroční inflace vyhlašované Českým statistickým úřadem. Za základ pro úpravu ceny kopie/výtisku platí jejich výše platná pro předcházející kalendářní rok, případně jeho část. Nájemce je povinen uhradit pronajímateli případný doplatek ceny kopií/výtisků zpětně za období od 1. ledna příslušného kalendářního roku na základě písemného oznámení pronajímatele o úpravě výše ceny kopie/výtisku. Pronajímatel může nájemci zaslat písemné oznámení o úpravě ceny kopií/výtisků s doložením správnosti jeho výpočtu, a to zpravidla nejpozději do 31. března příslušného kalendářního roku.</w:t>
      </w:r>
    </w:p>
    <w:p w:rsidR="00CC4422" w:rsidRDefault="00CC4422" w:rsidP="00CC4422">
      <w:pPr>
        <w:pStyle w:val="Odstavecseseznamem"/>
        <w:rPr>
          <w:rFonts w:ascii="Arial" w:hAnsi="Arial" w:cs="Arial"/>
        </w:rPr>
      </w:pPr>
    </w:p>
    <w:p w:rsidR="00CC4422" w:rsidRPr="00CC4422" w:rsidRDefault="00CC4422" w:rsidP="00CC4422">
      <w:pPr>
        <w:numPr>
          <w:ilvl w:val="0"/>
          <w:numId w:val="2"/>
        </w:numPr>
        <w:ind w:left="709"/>
        <w:jc w:val="both"/>
        <w:rPr>
          <w:rFonts w:ascii="Arial" w:hAnsi="Arial" w:cs="Arial"/>
        </w:rPr>
      </w:pPr>
      <w:r w:rsidRPr="00CC4422">
        <w:rPr>
          <w:rFonts w:ascii="Arial" w:hAnsi="Arial" w:cs="Arial"/>
        </w:rPr>
        <w:t xml:space="preserve">Smluvní strany se dohodly na následujícím: </w:t>
      </w:r>
      <w:r w:rsidRPr="00CC4422">
        <w:rPr>
          <w:rFonts w:ascii="Arial" w:hAnsi="Arial" w:cs="Arial"/>
          <w:snapToGrid w:val="0"/>
        </w:rPr>
        <w:t xml:space="preserve">změní-li se kdykoli po dobu platnosti této smlouvy kurz Kč/EUR vyhlašovaný Českou národní bankou o více, jak 15 % oproti kurzu platnému ke dni uzavření této smlouvy, je pronajímatel oprávněn o tuto výši změnit cenu za kopii/výtisk, a to tak, že zašle nájemci písemné oznámení o nové ceně. Pokud nebude v oznámení uvedeno jinak, nová cena platí od 1. dne měsíce následujícího po měsíci, ve kterém nájemce obdržel písemné oznámení pronajímatele. </w:t>
      </w:r>
    </w:p>
    <w:p w:rsidR="00CF7BC5" w:rsidRPr="00CC4422" w:rsidRDefault="00CF7BC5">
      <w:pPr>
        <w:jc w:val="both"/>
        <w:rPr>
          <w:rFonts w:ascii="Arial" w:hAnsi="Arial" w:cs="Arial"/>
        </w:rPr>
      </w:pPr>
    </w:p>
    <w:p w:rsidR="00CF7BC5" w:rsidRDefault="00CA500D">
      <w:pPr>
        <w:numPr>
          <w:ilvl w:val="0"/>
          <w:numId w:val="2"/>
        </w:numPr>
        <w:ind w:left="709"/>
        <w:jc w:val="both"/>
        <w:rPr>
          <w:rFonts w:ascii="Arial" w:hAnsi="Arial" w:cs="Arial"/>
          <w:b/>
        </w:rPr>
      </w:pPr>
      <w:r>
        <w:rPr>
          <w:rFonts w:ascii="Arial" w:hAnsi="Arial" w:cs="Arial"/>
          <w:b/>
        </w:rPr>
        <w:t xml:space="preserve">Všechny ceny jsou uváděny bez platné sazby DPH. </w:t>
      </w:r>
    </w:p>
    <w:p w:rsidR="00CF7BC5" w:rsidRDefault="00CF7BC5">
      <w:pPr>
        <w:rPr>
          <w:rFonts w:ascii="Arial" w:hAnsi="Arial" w:cs="Arial"/>
          <w:b/>
        </w:rPr>
      </w:pPr>
    </w:p>
    <w:p w:rsidR="00CF7BC5" w:rsidRDefault="00CA500D">
      <w:pPr>
        <w:jc w:val="center"/>
        <w:rPr>
          <w:rFonts w:ascii="Arial" w:hAnsi="Arial" w:cs="Arial"/>
        </w:rPr>
      </w:pPr>
      <w:r>
        <w:rPr>
          <w:rFonts w:ascii="Arial" w:hAnsi="Arial" w:cs="Arial"/>
          <w:b/>
        </w:rPr>
        <w:t>Čl. VII.</w:t>
      </w:r>
    </w:p>
    <w:p w:rsidR="00CF7BC5" w:rsidRDefault="00CA500D">
      <w:pPr>
        <w:jc w:val="center"/>
        <w:rPr>
          <w:rFonts w:ascii="Arial" w:hAnsi="Arial" w:cs="Arial"/>
          <w:b/>
        </w:rPr>
      </w:pPr>
      <w:r>
        <w:rPr>
          <w:rFonts w:ascii="Arial" w:eastAsia="Arial" w:hAnsi="Arial" w:cs="Arial"/>
          <w:b/>
        </w:rPr>
        <w:t xml:space="preserve"> </w:t>
      </w:r>
      <w:r>
        <w:rPr>
          <w:rFonts w:ascii="Arial" w:hAnsi="Arial" w:cs="Arial"/>
          <w:b/>
        </w:rPr>
        <w:t>Platební podmínky</w:t>
      </w:r>
    </w:p>
    <w:p w:rsidR="00CF7BC5" w:rsidRDefault="00CF7BC5">
      <w:pPr>
        <w:jc w:val="center"/>
        <w:rPr>
          <w:rFonts w:ascii="Arial" w:hAnsi="Arial" w:cs="Arial"/>
          <w:b/>
        </w:rPr>
      </w:pPr>
    </w:p>
    <w:p w:rsidR="00CF7BC5" w:rsidRDefault="00CA500D">
      <w:pPr>
        <w:numPr>
          <w:ilvl w:val="0"/>
          <w:numId w:val="1"/>
        </w:numPr>
        <w:ind w:left="709"/>
        <w:jc w:val="both"/>
      </w:pPr>
      <w:r>
        <w:rPr>
          <w:rFonts w:ascii="Arial" w:hAnsi="Arial" w:cs="Arial"/>
        </w:rPr>
        <w:t xml:space="preserve">Nájemné dle čl. VI. této smlouvy a vyhotovené kopie/výtisky jsou splatné na základě faktur vystavených pronajímatelem. </w:t>
      </w:r>
    </w:p>
    <w:p w:rsidR="00CF7BC5" w:rsidRDefault="00CF7BC5">
      <w:pPr>
        <w:ind w:left="502"/>
        <w:jc w:val="both"/>
        <w:rPr>
          <w:rFonts w:ascii="Arial" w:hAnsi="Arial" w:cs="Arial"/>
        </w:rPr>
      </w:pPr>
    </w:p>
    <w:p w:rsidR="00CF7BC5" w:rsidRDefault="00CA500D">
      <w:pPr>
        <w:numPr>
          <w:ilvl w:val="0"/>
          <w:numId w:val="1"/>
        </w:numPr>
        <w:ind w:left="709"/>
        <w:jc w:val="both"/>
      </w:pPr>
      <w:r>
        <w:rPr>
          <w:rFonts w:ascii="Arial" w:hAnsi="Arial" w:cs="Arial"/>
        </w:rPr>
        <w:t xml:space="preserve">Nájemné za běžný měsíc bude fakturováno předem, a to vždy do 15. dne běžného měsíce. Nájemné za 1. měsíc pronájmu bude fakturováno poměrnou částí po instalaci předmětu nájmu. Kopie/výtisky budou fakturovány zpětně v závislosti na dni uvedeném v čl. IX., odst. 15. této smlouvy, tj. dni povinnosti nájemce nahlásit stav počitadla pronajímateli. </w:t>
      </w:r>
    </w:p>
    <w:p w:rsidR="00CF7BC5" w:rsidRDefault="00CF7BC5">
      <w:pPr>
        <w:jc w:val="both"/>
        <w:rPr>
          <w:rFonts w:ascii="Arial" w:hAnsi="Arial" w:cs="Arial"/>
        </w:rPr>
      </w:pPr>
    </w:p>
    <w:p w:rsidR="00CF7BC5" w:rsidRDefault="00CA500D">
      <w:pPr>
        <w:numPr>
          <w:ilvl w:val="0"/>
          <w:numId w:val="1"/>
        </w:numPr>
        <w:ind w:left="709"/>
        <w:jc w:val="both"/>
        <w:rPr>
          <w:rFonts w:ascii="Arial" w:hAnsi="Arial" w:cs="Arial"/>
        </w:rPr>
      </w:pPr>
      <w:r>
        <w:rPr>
          <w:rFonts w:ascii="Arial" w:hAnsi="Arial" w:cs="Arial"/>
        </w:rPr>
        <w:t>Pronajímatel bude faktury vystavovat vždy v závislosti na dni uskutečnění zdanitelného plnění. Faktury budou plnit funkci daňových dokladů a budou splatné do 14 dnů ode dne jejich vystavení. Toto platí pro veškeré faktury vystavené dle této smlouvy.</w:t>
      </w:r>
    </w:p>
    <w:p w:rsidR="00CF7BC5" w:rsidRDefault="00CF7BC5">
      <w:pPr>
        <w:pStyle w:val="Odstavecseseznamem"/>
        <w:rPr>
          <w:rFonts w:ascii="Arial" w:hAnsi="Arial" w:cs="Arial"/>
        </w:rPr>
      </w:pPr>
    </w:p>
    <w:p w:rsidR="00CF7BC5" w:rsidRDefault="00CA500D">
      <w:pPr>
        <w:numPr>
          <w:ilvl w:val="0"/>
          <w:numId w:val="1"/>
        </w:numPr>
        <w:ind w:left="709"/>
        <w:jc w:val="both"/>
      </w:pPr>
      <w:r>
        <w:rPr>
          <w:rFonts w:ascii="Arial" w:hAnsi="Arial" w:cs="Arial"/>
        </w:rPr>
        <w:t xml:space="preserve">Úhradou jakýchkoliv peněžitých částek splatných dle této smlouvy se rozumí den připsání fakturované částky na účet pronajímatele. </w:t>
      </w:r>
    </w:p>
    <w:p w:rsidR="00CF7BC5" w:rsidRDefault="00CF7BC5">
      <w:pPr>
        <w:ind w:left="502"/>
        <w:jc w:val="both"/>
        <w:rPr>
          <w:rFonts w:ascii="Arial" w:hAnsi="Arial" w:cs="Arial"/>
        </w:rPr>
      </w:pPr>
    </w:p>
    <w:p w:rsidR="00CF7BC5" w:rsidRDefault="00CA500D">
      <w:pPr>
        <w:numPr>
          <w:ilvl w:val="0"/>
          <w:numId w:val="1"/>
        </w:numPr>
        <w:ind w:left="709"/>
        <w:jc w:val="both"/>
        <w:rPr>
          <w:rFonts w:ascii="Arial" w:hAnsi="Arial" w:cs="Arial"/>
        </w:rPr>
      </w:pPr>
      <w:r>
        <w:rPr>
          <w:rFonts w:ascii="Arial" w:hAnsi="Arial" w:cs="Arial"/>
        </w:rPr>
        <w:t>Smluvní strany se dohodly na následujícím: v případě prodlení nájemce se zaplacením jakýchkoliv peněžitých částek splatných dle této smlouvy pronajímateli, je nájemce povinen uhradit pronajímateli úrok z prodlení ve výši 0,05 % z dlužné částky za každý započatý den prodlení.</w:t>
      </w:r>
    </w:p>
    <w:p w:rsidR="00CF7BC5" w:rsidRDefault="00CF7BC5">
      <w:pPr>
        <w:ind w:left="502"/>
        <w:jc w:val="both"/>
        <w:rPr>
          <w:rFonts w:ascii="Arial" w:hAnsi="Arial" w:cs="Arial"/>
        </w:rPr>
      </w:pPr>
    </w:p>
    <w:p w:rsidR="00CF7BC5" w:rsidRDefault="00CA500D">
      <w:pPr>
        <w:numPr>
          <w:ilvl w:val="0"/>
          <w:numId w:val="1"/>
        </w:numPr>
        <w:ind w:left="709"/>
        <w:jc w:val="both"/>
        <w:rPr>
          <w:rFonts w:ascii="Arial" w:hAnsi="Arial" w:cs="Arial"/>
        </w:rPr>
      </w:pPr>
      <w:r>
        <w:rPr>
          <w:rFonts w:ascii="Arial" w:hAnsi="Arial" w:cs="Arial"/>
        </w:rPr>
        <w:t xml:space="preserve">Nájemce souhlasí se zasíláním a použitím faktur ve formátu PDF, které bude pronajímatel zasílat na e-mailovou adresu nájemce: </w:t>
      </w:r>
      <w:hyperlink r:id="rId9" w:history="1">
        <w:r w:rsidR="00E266B9" w:rsidRPr="00772CE7">
          <w:rPr>
            <w:rFonts w:ascii="Arial" w:hAnsi="Arial"/>
            <w:snapToGrid w:val="0"/>
          </w:rPr>
          <w:t>dana.rynesova@zsgutova.cz</w:t>
        </w:r>
      </w:hyperlink>
    </w:p>
    <w:p w:rsidR="00CF7BC5" w:rsidRDefault="00CF7BC5">
      <w:pPr>
        <w:pStyle w:val="Odstavecseseznamem"/>
        <w:rPr>
          <w:rFonts w:ascii="Arial" w:hAnsi="Arial" w:cs="Arial"/>
        </w:rPr>
      </w:pPr>
    </w:p>
    <w:p w:rsidR="00CF7BC5" w:rsidRDefault="00CA500D">
      <w:pPr>
        <w:numPr>
          <w:ilvl w:val="0"/>
          <w:numId w:val="1"/>
        </w:numPr>
        <w:ind w:left="709"/>
        <w:jc w:val="both"/>
        <w:rPr>
          <w:rFonts w:ascii="Arial" w:hAnsi="Arial" w:cs="Arial"/>
          <w:b/>
        </w:rPr>
      </w:pPr>
      <w:r>
        <w:rPr>
          <w:rFonts w:ascii="Arial" w:hAnsi="Arial" w:cs="Arial"/>
        </w:rPr>
        <w:t>Je-li předmětem smlouvy i dodávka kopírovacího papíru, jehož cena je zahrnuta v ceně kopií/výtisků, dohodly se smluvní strany, že papír dodaný na základě této smlouvy pronajímatelem a použitý nájemcem pro jiné účely, než pro zhotovení kopií/výtisků na předmětu nájmu, bude nájemci vyfakturován zvlášť. Případná nadměrná spotřeba papíru bude pronajímatelem nájemci vyúčtována vždy k 28. 2. (případně 29. 2.) a 31. 8. každého kalendářního roku a při ukončení smlouvy, a to porovnáním počtu dodaného papíru a vyhotovených kopií/výtisků za příslušné sledované období.</w:t>
      </w:r>
    </w:p>
    <w:p w:rsidR="00CF7BC5" w:rsidRDefault="00CF7BC5">
      <w:pPr>
        <w:jc w:val="center"/>
        <w:rPr>
          <w:rFonts w:ascii="Arial" w:hAnsi="Arial" w:cs="Arial"/>
          <w:b/>
        </w:rPr>
      </w:pPr>
    </w:p>
    <w:p w:rsidR="00CF7BC5" w:rsidRDefault="00CA500D">
      <w:pPr>
        <w:jc w:val="center"/>
        <w:rPr>
          <w:rFonts w:ascii="Arial" w:hAnsi="Arial" w:cs="Arial"/>
        </w:rPr>
      </w:pPr>
      <w:r>
        <w:rPr>
          <w:rFonts w:ascii="Arial" w:hAnsi="Arial" w:cs="Arial"/>
          <w:b/>
        </w:rPr>
        <w:t>Čl. VIII.</w:t>
      </w:r>
    </w:p>
    <w:p w:rsidR="00CF7BC5" w:rsidRDefault="00CA500D">
      <w:pPr>
        <w:jc w:val="center"/>
        <w:rPr>
          <w:rFonts w:ascii="Arial" w:hAnsi="Arial" w:cs="Arial"/>
          <w:b/>
        </w:rPr>
      </w:pPr>
      <w:r>
        <w:rPr>
          <w:rFonts w:ascii="Arial" w:eastAsia="Arial" w:hAnsi="Arial" w:cs="Arial"/>
          <w:b/>
        </w:rPr>
        <w:t xml:space="preserve"> </w:t>
      </w:r>
      <w:r>
        <w:rPr>
          <w:rFonts w:ascii="Arial" w:hAnsi="Arial" w:cs="Arial"/>
          <w:b/>
        </w:rPr>
        <w:t>Povinnosti pronajímatele</w:t>
      </w:r>
    </w:p>
    <w:p w:rsidR="00CF7BC5" w:rsidRDefault="00CF7BC5">
      <w:pPr>
        <w:rPr>
          <w:rFonts w:ascii="Arial" w:hAnsi="Arial" w:cs="Arial"/>
          <w:b/>
        </w:rPr>
      </w:pPr>
    </w:p>
    <w:p w:rsidR="00CF7BC5" w:rsidRDefault="00CA500D">
      <w:r>
        <w:rPr>
          <w:rFonts w:ascii="Arial" w:hAnsi="Arial" w:cs="Arial"/>
        </w:rPr>
        <w:t>Pronajímatel je povinen:</w:t>
      </w:r>
    </w:p>
    <w:p w:rsidR="00CF7BC5" w:rsidRDefault="00CA500D">
      <w:pPr>
        <w:numPr>
          <w:ilvl w:val="0"/>
          <w:numId w:val="3"/>
        </w:numPr>
        <w:ind w:left="709"/>
        <w:jc w:val="both"/>
      </w:pPr>
      <w:r>
        <w:rPr>
          <w:rFonts w:ascii="Arial" w:hAnsi="Arial" w:cs="Arial"/>
        </w:rPr>
        <w:t xml:space="preserve">Předat předmět nájmu do užívání ve stavu schopném provozu. Základní instalace předmětu nájmu obsahuje dovoz zařízení k nájemci, instalaci zařízení vč. příslušenství, instalaci ovladačů pro tisk a </w:t>
      </w:r>
      <w:proofErr w:type="spellStart"/>
      <w:r>
        <w:rPr>
          <w:rFonts w:ascii="Arial" w:hAnsi="Arial" w:cs="Arial"/>
        </w:rPr>
        <w:t>scan</w:t>
      </w:r>
      <w:proofErr w:type="spellEnd"/>
      <w:r>
        <w:rPr>
          <w:rFonts w:ascii="Arial" w:hAnsi="Arial" w:cs="Arial"/>
        </w:rPr>
        <w:t xml:space="preserve"> na 1 PC (popř. 1 serveru) pro každý stroj v rámci PC sítě nájemce, a to pouze za účasti IT pracovníka nájemce. Součástí instalace je též sepsání předávacích a instalačních protokolů, předání CD s ovladači a předání uživatelského manuálu.</w:t>
      </w:r>
    </w:p>
    <w:p w:rsidR="00CF7BC5" w:rsidRDefault="00CF7BC5">
      <w:pPr>
        <w:ind w:left="502"/>
        <w:jc w:val="both"/>
        <w:rPr>
          <w:rFonts w:ascii="Arial" w:hAnsi="Arial" w:cs="Arial"/>
        </w:rPr>
      </w:pPr>
    </w:p>
    <w:p w:rsidR="00CF7BC5" w:rsidRDefault="00CA500D">
      <w:pPr>
        <w:numPr>
          <w:ilvl w:val="0"/>
          <w:numId w:val="3"/>
        </w:numPr>
        <w:ind w:left="709"/>
        <w:jc w:val="both"/>
        <w:rPr>
          <w:rFonts w:ascii="Arial" w:hAnsi="Arial" w:cs="Arial"/>
        </w:rPr>
      </w:pPr>
      <w:r>
        <w:rPr>
          <w:rFonts w:ascii="Arial" w:hAnsi="Arial" w:cs="Arial"/>
        </w:rPr>
        <w:t>Bezplatně jednorázově vyškolit obsluhu předmětu nájmu v rozsahu 30 minut pro každý stroj, a to při instalaci zařízení. Další školení požadované nájemcem zajistí pronajímatel na náklad nájemce.</w:t>
      </w:r>
    </w:p>
    <w:p w:rsidR="00CF7BC5" w:rsidRDefault="00CF7BC5">
      <w:pPr>
        <w:ind w:left="709"/>
        <w:jc w:val="both"/>
        <w:rPr>
          <w:rFonts w:ascii="Arial" w:hAnsi="Arial" w:cs="Arial"/>
        </w:rPr>
      </w:pPr>
    </w:p>
    <w:p w:rsidR="00CF7BC5" w:rsidRDefault="00CA500D">
      <w:pPr>
        <w:numPr>
          <w:ilvl w:val="0"/>
          <w:numId w:val="3"/>
        </w:numPr>
        <w:ind w:left="709"/>
        <w:jc w:val="both"/>
        <w:rPr>
          <w:rFonts w:ascii="Arial" w:hAnsi="Arial" w:cs="Arial"/>
        </w:rPr>
      </w:pPr>
      <w:r>
        <w:rPr>
          <w:rFonts w:ascii="Arial" w:hAnsi="Arial" w:cs="Arial"/>
        </w:rPr>
        <w:t xml:space="preserve">Řádně udržovat a opravovat předmět nájmu, včetně dodávek náhradních dílů na vlastní náklady. Toto se netýká závad, které nájemce způsobil neodborným zacházením a chybami obsluhy (např. poškození </w:t>
      </w:r>
      <w:proofErr w:type="spellStart"/>
      <w:r>
        <w:rPr>
          <w:rFonts w:ascii="Arial" w:hAnsi="Arial" w:cs="Arial"/>
        </w:rPr>
        <w:t>fotovodivého</w:t>
      </w:r>
      <w:proofErr w:type="spellEnd"/>
      <w:r>
        <w:rPr>
          <w:rFonts w:ascii="Arial" w:hAnsi="Arial" w:cs="Arial"/>
        </w:rPr>
        <w:t xml:space="preserve"> válce). Náklady na odstranění takových závad a dodávku nových dílů jdou k tíži nájemce. Tyto náklady ve výši uvedené v aktuálním ceníku pronajímatele budou nájemci vyúčtovány samostatnou fakturou.</w:t>
      </w:r>
    </w:p>
    <w:p w:rsidR="00CF7BC5" w:rsidRDefault="00CF7BC5" w:rsidP="007C4236">
      <w:pPr>
        <w:jc w:val="both"/>
        <w:rPr>
          <w:rFonts w:ascii="Arial" w:hAnsi="Arial" w:cs="Arial"/>
        </w:rPr>
      </w:pPr>
    </w:p>
    <w:p w:rsidR="00CF7BC5" w:rsidRDefault="00CA500D">
      <w:pPr>
        <w:numPr>
          <w:ilvl w:val="0"/>
          <w:numId w:val="3"/>
        </w:numPr>
        <w:ind w:left="709"/>
        <w:jc w:val="both"/>
        <w:rPr>
          <w:rFonts w:ascii="Arial" w:hAnsi="Arial" w:cs="Arial"/>
        </w:rPr>
      </w:pPr>
      <w:r>
        <w:rPr>
          <w:rFonts w:ascii="Arial" w:hAnsi="Arial" w:cs="Arial"/>
        </w:rPr>
        <w:t>V cenách nejsou obsaženy práce IT technika pronajímatele týkající se PC sítě nájemce. Všechny práce technika pronajímatele požadované nájemcem při instalaci předmětu nájmu nebo v průběhu doby pronájmu nad rámec bezplatných služeb budou pronajímatelem nájemci účtovány podle platného ceníku servisních prací a služeb.</w:t>
      </w:r>
    </w:p>
    <w:p w:rsidR="00CF7BC5" w:rsidRDefault="00CF7BC5">
      <w:pPr>
        <w:ind w:left="709"/>
        <w:jc w:val="both"/>
        <w:rPr>
          <w:rFonts w:ascii="Arial" w:hAnsi="Arial" w:cs="Arial"/>
        </w:rPr>
      </w:pPr>
    </w:p>
    <w:p w:rsidR="00CF7BC5" w:rsidRDefault="00CA500D">
      <w:pPr>
        <w:numPr>
          <w:ilvl w:val="0"/>
          <w:numId w:val="3"/>
        </w:numPr>
        <w:ind w:left="709"/>
        <w:jc w:val="both"/>
        <w:rPr>
          <w:rFonts w:ascii="Arial" w:hAnsi="Arial" w:cs="Arial"/>
        </w:rPr>
      </w:pPr>
      <w:r>
        <w:rPr>
          <w:rFonts w:ascii="Arial" w:hAnsi="Arial" w:cs="Arial"/>
        </w:rPr>
        <w:t xml:space="preserve">Dodávat spotřební materiál na základě </w:t>
      </w:r>
      <w:r w:rsidR="00C76114">
        <w:rPr>
          <w:rFonts w:ascii="Arial" w:hAnsi="Arial" w:cs="Arial"/>
        </w:rPr>
        <w:t>automatického hlášení stroje</w:t>
      </w:r>
      <w:r>
        <w:rPr>
          <w:rFonts w:ascii="Arial" w:hAnsi="Arial" w:cs="Arial"/>
        </w:rPr>
        <w:t>, přičemž tento zůstává do konečného užití majetkem pronajímatele.</w:t>
      </w:r>
    </w:p>
    <w:p w:rsidR="00CF7BC5" w:rsidRDefault="00CF7BC5">
      <w:pPr>
        <w:ind w:left="709"/>
        <w:jc w:val="both"/>
        <w:rPr>
          <w:rFonts w:ascii="Arial" w:hAnsi="Arial" w:cs="Arial"/>
        </w:rPr>
      </w:pPr>
    </w:p>
    <w:p w:rsidR="00CF7BC5" w:rsidRDefault="007C4236">
      <w:pPr>
        <w:numPr>
          <w:ilvl w:val="0"/>
          <w:numId w:val="3"/>
        </w:numPr>
        <w:ind w:left="709"/>
        <w:jc w:val="both"/>
      </w:pPr>
      <w:r>
        <w:rPr>
          <w:rFonts w:ascii="Arial" w:hAnsi="Arial" w:cs="Arial"/>
        </w:rPr>
        <w:t>Zajistit příchod technika k předmětu nájmu do druhého pracovního dne od automatického nahlášení potřeby opravy na dispečink servisního střediska. V případě, že se nepodaří zařízení zprovoznit do dvou pracovních dnů, zapůjčí pronajímatel nájemci náhradní zařízení stejných či podobných parametrů zdarma, nájemce uhradí pouze vyhotovené kopie.</w:t>
      </w:r>
    </w:p>
    <w:p w:rsidR="00CF7BC5" w:rsidRDefault="00CA500D">
      <w:pPr>
        <w:ind w:left="851"/>
        <w:jc w:val="both"/>
      </w:pPr>
      <w:r>
        <w:rPr>
          <w:rFonts w:ascii="Arial" w:hAnsi="Arial" w:cs="Arial"/>
        </w:rPr>
        <w:t>.</w:t>
      </w:r>
    </w:p>
    <w:p w:rsidR="00CF7BC5" w:rsidRDefault="00CA500D">
      <w:pPr>
        <w:numPr>
          <w:ilvl w:val="0"/>
          <w:numId w:val="3"/>
        </w:numPr>
        <w:ind w:left="709"/>
        <w:jc w:val="both"/>
      </w:pPr>
      <w:r>
        <w:rPr>
          <w:rFonts w:ascii="Arial" w:hAnsi="Arial" w:cs="Arial"/>
        </w:rPr>
        <w:t xml:space="preserve">Nájemce má nárok na prominutí poměrné části nájemného dle </w:t>
      </w:r>
      <w:r>
        <w:rPr>
          <w:rFonts w:ascii="Arial" w:hAnsi="Arial" w:cs="Arial"/>
          <w:color w:val="000000"/>
        </w:rPr>
        <w:t xml:space="preserve">§ 2318/2 zák. 89/2012 Sb. a to v případě pokud pronajímatel nesplní závazek dle bodu </w:t>
      </w:r>
      <w:r w:rsidR="007C4236">
        <w:rPr>
          <w:rFonts w:ascii="Arial" w:hAnsi="Arial" w:cs="Arial"/>
          <w:color w:val="000000"/>
        </w:rPr>
        <w:t>6</w:t>
      </w:r>
      <w:r>
        <w:rPr>
          <w:rFonts w:ascii="Arial" w:hAnsi="Arial" w:cs="Arial"/>
          <w:color w:val="000000"/>
        </w:rPr>
        <w:t>. této smlouvy.</w:t>
      </w:r>
    </w:p>
    <w:p w:rsidR="00CF7BC5" w:rsidRDefault="00CF7BC5">
      <w:pPr>
        <w:ind w:left="709"/>
        <w:jc w:val="both"/>
        <w:rPr>
          <w:rFonts w:ascii="Arial" w:hAnsi="Arial" w:cs="Arial"/>
        </w:rPr>
      </w:pPr>
    </w:p>
    <w:p w:rsidR="00CF7BC5" w:rsidRDefault="00CA500D">
      <w:pPr>
        <w:numPr>
          <w:ilvl w:val="0"/>
          <w:numId w:val="3"/>
        </w:numPr>
        <w:ind w:left="709"/>
        <w:jc w:val="both"/>
        <w:rPr>
          <w:rFonts w:ascii="Arial" w:hAnsi="Arial" w:cs="Arial"/>
        </w:rPr>
      </w:pPr>
      <w:r>
        <w:rPr>
          <w:rFonts w:ascii="Arial" w:hAnsi="Arial" w:cs="Arial"/>
        </w:rPr>
        <w:t>Pronajímatel neodpovídá za škodu způsobenou ztrátou údajů nebo tím, že se údaje (analogové i digitální) staly nepoužitelnými, v důsledku nesprávné obsluhy nebo chybným užíváním předmětu nájmu.</w:t>
      </w:r>
    </w:p>
    <w:p w:rsidR="00CF7BC5" w:rsidRDefault="00CF7BC5">
      <w:pPr>
        <w:ind w:left="502"/>
        <w:jc w:val="both"/>
        <w:rPr>
          <w:rFonts w:ascii="Arial" w:hAnsi="Arial" w:cs="Arial"/>
        </w:rPr>
      </w:pPr>
    </w:p>
    <w:p w:rsidR="00CF7BC5" w:rsidRDefault="00CA500D" w:rsidP="007C4236">
      <w:pPr>
        <w:numPr>
          <w:ilvl w:val="0"/>
          <w:numId w:val="3"/>
        </w:numPr>
        <w:ind w:left="709"/>
        <w:jc w:val="both"/>
        <w:rPr>
          <w:rFonts w:ascii="Arial" w:hAnsi="Arial" w:cs="Arial"/>
        </w:rPr>
      </w:pPr>
      <w:r>
        <w:rPr>
          <w:rFonts w:ascii="Arial" w:hAnsi="Arial" w:cs="Arial"/>
        </w:rPr>
        <w:t xml:space="preserve">Pronajímatel neodpovídá za případný ušlý zisk nájemce, ke kterému by došlo nebo by mohlo dojít v souvislosti s přerušením provozu předmětu nájmu, případně ke kterému by mohlo dojít v souvislosti s provozem předmětu nájmu. </w:t>
      </w:r>
    </w:p>
    <w:p w:rsidR="002B70DF" w:rsidRDefault="002B70DF" w:rsidP="002B70DF">
      <w:pPr>
        <w:pStyle w:val="Odstavecseseznamem"/>
        <w:rPr>
          <w:rFonts w:ascii="Arial" w:hAnsi="Arial" w:cs="Arial"/>
        </w:rPr>
      </w:pPr>
    </w:p>
    <w:p w:rsidR="002B70DF" w:rsidRDefault="002B70DF" w:rsidP="002B70DF">
      <w:pPr>
        <w:ind w:left="709"/>
        <w:jc w:val="both"/>
        <w:rPr>
          <w:rFonts w:ascii="Arial" w:hAnsi="Arial" w:cs="Arial"/>
        </w:rPr>
      </w:pPr>
    </w:p>
    <w:p w:rsidR="002B70DF" w:rsidRPr="007C4236" w:rsidRDefault="002B70DF" w:rsidP="002B70DF">
      <w:pPr>
        <w:ind w:left="709"/>
        <w:jc w:val="both"/>
        <w:rPr>
          <w:rFonts w:ascii="Arial" w:hAnsi="Arial" w:cs="Arial"/>
        </w:rPr>
      </w:pPr>
    </w:p>
    <w:p w:rsidR="00CF7BC5" w:rsidRDefault="00CA500D">
      <w:pPr>
        <w:jc w:val="center"/>
        <w:rPr>
          <w:rFonts w:ascii="Arial" w:hAnsi="Arial" w:cs="Arial"/>
          <w:b/>
        </w:rPr>
      </w:pPr>
      <w:r>
        <w:rPr>
          <w:rFonts w:ascii="Arial" w:hAnsi="Arial" w:cs="Arial"/>
          <w:b/>
        </w:rPr>
        <w:t>Čl. IX.</w:t>
      </w:r>
    </w:p>
    <w:p w:rsidR="00CF7BC5" w:rsidRDefault="00CA500D">
      <w:pPr>
        <w:jc w:val="center"/>
      </w:pPr>
      <w:r>
        <w:rPr>
          <w:rFonts w:ascii="Arial" w:hAnsi="Arial" w:cs="Arial"/>
          <w:b/>
        </w:rPr>
        <w:t xml:space="preserve">Povinnosti nájemce </w:t>
      </w:r>
    </w:p>
    <w:p w:rsidR="00CF7BC5" w:rsidRDefault="00CF7BC5">
      <w:pPr>
        <w:jc w:val="center"/>
        <w:rPr>
          <w:rFonts w:ascii="Arial" w:hAnsi="Arial" w:cs="Arial"/>
          <w:b/>
        </w:rPr>
      </w:pPr>
    </w:p>
    <w:p w:rsidR="00CF7BC5" w:rsidRDefault="00CA500D">
      <w:pPr>
        <w:rPr>
          <w:rFonts w:ascii="Arial" w:hAnsi="Arial" w:cs="Arial"/>
        </w:rPr>
      </w:pPr>
      <w:r>
        <w:rPr>
          <w:rFonts w:ascii="Arial" w:hAnsi="Arial" w:cs="Arial"/>
        </w:rPr>
        <w:t>Nájemce je povinen:</w:t>
      </w:r>
    </w:p>
    <w:p w:rsidR="00CF7BC5" w:rsidRDefault="00CA500D">
      <w:pPr>
        <w:numPr>
          <w:ilvl w:val="0"/>
          <w:numId w:val="9"/>
        </w:numPr>
        <w:ind w:left="709"/>
        <w:jc w:val="both"/>
        <w:rPr>
          <w:rFonts w:ascii="Arial" w:hAnsi="Arial" w:cs="Arial"/>
        </w:rPr>
      </w:pPr>
      <w:r>
        <w:rPr>
          <w:rFonts w:ascii="Arial" w:hAnsi="Arial" w:cs="Arial"/>
        </w:rPr>
        <w:t>Užívat předmět nájmu jako řádný hospodář k ujednanému účelu a způsobem uvedeným v uživatelském manuálu.</w:t>
      </w:r>
    </w:p>
    <w:p w:rsidR="00CF7BC5" w:rsidRDefault="00CF7BC5">
      <w:pPr>
        <w:ind w:left="709"/>
        <w:jc w:val="both"/>
        <w:rPr>
          <w:rFonts w:ascii="Arial" w:hAnsi="Arial" w:cs="Arial"/>
        </w:rPr>
      </w:pPr>
    </w:p>
    <w:p w:rsidR="00CF7BC5" w:rsidRDefault="00CA500D">
      <w:pPr>
        <w:numPr>
          <w:ilvl w:val="0"/>
          <w:numId w:val="9"/>
        </w:numPr>
        <w:ind w:left="709"/>
        <w:jc w:val="both"/>
      </w:pPr>
      <w:r>
        <w:rPr>
          <w:rFonts w:ascii="Arial" w:hAnsi="Arial" w:cs="Arial"/>
        </w:rPr>
        <w:t>Používat k předmětu nájmu pouze spotřební materiál dodaný pronajímatelem.</w:t>
      </w:r>
    </w:p>
    <w:p w:rsidR="00CF7BC5" w:rsidRDefault="00CF7BC5">
      <w:pPr>
        <w:ind w:left="709"/>
        <w:jc w:val="both"/>
        <w:rPr>
          <w:rFonts w:ascii="Arial" w:hAnsi="Arial" w:cs="Arial"/>
        </w:rPr>
      </w:pPr>
    </w:p>
    <w:p w:rsidR="00CF7BC5" w:rsidRDefault="00CA500D">
      <w:pPr>
        <w:numPr>
          <w:ilvl w:val="0"/>
          <w:numId w:val="9"/>
        </w:numPr>
        <w:ind w:left="709"/>
        <w:jc w:val="both"/>
      </w:pPr>
      <w:r>
        <w:rPr>
          <w:rFonts w:ascii="Arial" w:hAnsi="Arial" w:cs="Arial"/>
        </w:rPr>
        <w:t>Nájemce je oprávněn vyměnit toner pouze na základě hlášení stroje „Doplňte toner“, nebo v případě úplného zastavení stroje z důvodu spotřebování toneru. Hlášení stroje „Dochází toner“ je pouze informativní. Prázdné kazety od toneru nepatří do běžného komunálního odpadu. Pronajímatel od nájemce odebere tyto kazety při nejbližší návštěvě svého servisního technika.</w:t>
      </w:r>
    </w:p>
    <w:p w:rsidR="00CF7BC5" w:rsidRDefault="00CF7BC5">
      <w:pPr>
        <w:ind w:left="709"/>
        <w:jc w:val="both"/>
        <w:rPr>
          <w:rFonts w:ascii="Arial" w:hAnsi="Arial" w:cs="Arial"/>
        </w:rPr>
      </w:pPr>
    </w:p>
    <w:p w:rsidR="00CF7BC5" w:rsidRDefault="00CA500D">
      <w:pPr>
        <w:numPr>
          <w:ilvl w:val="0"/>
          <w:numId w:val="9"/>
        </w:numPr>
        <w:ind w:left="709"/>
        <w:jc w:val="both"/>
      </w:pPr>
      <w:r>
        <w:rPr>
          <w:rFonts w:ascii="Arial" w:hAnsi="Arial" w:cs="Arial"/>
        </w:rPr>
        <w:t>Používat pouze kopírovací papír kvality nejméně B+ nebo vyšší, případně kopírovací papír odsouhlasený pronajímatelem.</w:t>
      </w:r>
    </w:p>
    <w:p w:rsidR="00CF7BC5" w:rsidRDefault="00CF7BC5">
      <w:pPr>
        <w:ind w:left="142"/>
        <w:jc w:val="both"/>
        <w:rPr>
          <w:rFonts w:ascii="Arial" w:hAnsi="Arial" w:cs="Arial"/>
        </w:rPr>
      </w:pPr>
    </w:p>
    <w:p w:rsidR="00CF7BC5" w:rsidRDefault="00CA500D">
      <w:pPr>
        <w:numPr>
          <w:ilvl w:val="0"/>
          <w:numId w:val="9"/>
        </w:numPr>
        <w:ind w:left="709"/>
        <w:jc w:val="both"/>
        <w:rPr>
          <w:rFonts w:ascii="Arial" w:hAnsi="Arial" w:cs="Arial"/>
        </w:rPr>
      </w:pPr>
      <w:r>
        <w:rPr>
          <w:rFonts w:ascii="Arial" w:hAnsi="Arial" w:cs="Arial"/>
        </w:rPr>
        <w:t>Umístit předmět nájmu v suchu, bezprašném prostředí, mimo dosah tepelného zdroje a přímého slunečního záření.</w:t>
      </w:r>
    </w:p>
    <w:p w:rsidR="00CF7BC5" w:rsidRDefault="00CF7BC5">
      <w:pPr>
        <w:ind w:left="709"/>
        <w:jc w:val="both"/>
        <w:rPr>
          <w:rFonts w:ascii="Arial" w:hAnsi="Arial" w:cs="Arial"/>
        </w:rPr>
      </w:pPr>
    </w:p>
    <w:p w:rsidR="00CF7BC5" w:rsidRDefault="00CA500D">
      <w:pPr>
        <w:numPr>
          <w:ilvl w:val="0"/>
          <w:numId w:val="9"/>
        </w:numPr>
        <w:ind w:left="709"/>
        <w:jc w:val="both"/>
      </w:pPr>
      <w:r>
        <w:rPr>
          <w:rFonts w:ascii="Arial" w:hAnsi="Arial" w:cs="Arial"/>
        </w:rPr>
        <w:t>Neprovádět jakékoliv zásahy do stroje vyjma úkonů uvedených v uživatelském manuálu. Porušení tohoto ustanovení se považuje za porušení smlouvy zvlášť závažným způsobem a zakládá pronajímateli právo vypovědět nájem bez výpovědní doby.</w:t>
      </w:r>
    </w:p>
    <w:p w:rsidR="00CF7BC5" w:rsidRDefault="00CF7BC5">
      <w:pPr>
        <w:ind w:left="709"/>
        <w:jc w:val="both"/>
        <w:rPr>
          <w:rFonts w:ascii="Arial" w:hAnsi="Arial" w:cs="Arial"/>
        </w:rPr>
      </w:pPr>
    </w:p>
    <w:p w:rsidR="00CF7BC5" w:rsidRDefault="00CA500D">
      <w:pPr>
        <w:numPr>
          <w:ilvl w:val="0"/>
          <w:numId w:val="9"/>
        </w:numPr>
        <w:ind w:left="709"/>
        <w:jc w:val="both"/>
        <w:rPr>
          <w:rFonts w:ascii="Arial" w:hAnsi="Arial" w:cs="Arial"/>
        </w:rPr>
      </w:pPr>
      <w:r>
        <w:rPr>
          <w:rFonts w:ascii="Arial" w:hAnsi="Arial" w:cs="Arial"/>
        </w:rPr>
        <w:t>Při delším nepoužívání odpojit předmět nájmu od elektrické sítě vyjmutím přívodního kabelu ze zásuvky.</w:t>
      </w:r>
    </w:p>
    <w:p w:rsidR="00CF7BC5" w:rsidRDefault="00CF7BC5">
      <w:pPr>
        <w:ind w:left="709"/>
        <w:jc w:val="both"/>
        <w:rPr>
          <w:rFonts w:ascii="Arial" w:hAnsi="Arial" w:cs="Arial"/>
        </w:rPr>
      </w:pPr>
    </w:p>
    <w:p w:rsidR="00CF7BC5" w:rsidRDefault="00CA500D">
      <w:pPr>
        <w:numPr>
          <w:ilvl w:val="0"/>
          <w:numId w:val="9"/>
        </w:numPr>
        <w:ind w:left="709"/>
        <w:jc w:val="both"/>
        <w:rPr>
          <w:rFonts w:ascii="Arial" w:hAnsi="Arial" w:cs="Arial"/>
        </w:rPr>
      </w:pPr>
      <w:r>
        <w:rPr>
          <w:rFonts w:ascii="Arial" w:hAnsi="Arial" w:cs="Arial"/>
        </w:rPr>
        <w:t>Zajistit, aby předmět nájmu nepřišel do styku s chemickými látkami.</w:t>
      </w:r>
    </w:p>
    <w:p w:rsidR="00CF7BC5" w:rsidRDefault="00CF7BC5">
      <w:pPr>
        <w:ind w:left="709"/>
        <w:jc w:val="both"/>
        <w:rPr>
          <w:rFonts w:ascii="Arial" w:hAnsi="Arial" w:cs="Arial"/>
        </w:rPr>
      </w:pPr>
    </w:p>
    <w:p w:rsidR="00CF7BC5" w:rsidRDefault="00CA500D">
      <w:pPr>
        <w:numPr>
          <w:ilvl w:val="0"/>
          <w:numId w:val="9"/>
        </w:numPr>
        <w:ind w:left="709"/>
        <w:jc w:val="both"/>
        <w:rPr>
          <w:rFonts w:ascii="Arial" w:hAnsi="Arial" w:cs="Arial"/>
        </w:rPr>
      </w:pPr>
      <w:r>
        <w:rPr>
          <w:rFonts w:ascii="Arial" w:hAnsi="Arial" w:cs="Arial"/>
        </w:rPr>
        <w:t>Oznámit pronajímateli bez zbytečného odkladu potřeby oprav, které má pronajímatel provést. Při porušení této povinnosti odpovídá nájemce za škody tím způsobené. Opravy na předmět nájmu je nutno nahlásit na tato telefonní čísla, popř. na e-mailovou adresu (v pracovních dnech od 8,00 do 17,00 hod.):</w:t>
      </w:r>
      <w:r>
        <w:rPr>
          <w:rFonts w:ascii="Arial" w:hAnsi="Arial" w:cs="Arial"/>
        </w:rPr>
        <w:tab/>
        <w:t>tel.:</w:t>
      </w:r>
      <w:r>
        <w:rPr>
          <w:rFonts w:ascii="Arial" w:hAnsi="Arial" w:cs="Arial"/>
        </w:rPr>
        <w:tab/>
        <w:t>244 013 154</w:t>
      </w:r>
    </w:p>
    <w:p w:rsidR="00CF7BC5" w:rsidRDefault="00CA500D">
      <w:pPr>
        <w:ind w:left="709"/>
        <w:jc w:val="both"/>
        <w:rPr>
          <w:rFonts w:ascii="Arial" w:hAnsi="Arial" w:cs="Arial"/>
        </w:rPr>
      </w:pPr>
      <w:r>
        <w:rPr>
          <w:rFonts w:ascii="Arial" w:hAnsi="Arial" w:cs="Arial"/>
        </w:rPr>
        <w:t>e-mail:</w:t>
      </w:r>
      <w:r>
        <w:rPr>
          <w:rFonts w:ascii="Arial" w:hAnsi="Arial" w:cs="Arial"/>
        </w:rPr>
        <w:tab/>
        <w:t>servis@ta.cz</w:t>
      </w:r>
    </w:p>
    <w:p w:rsidR="00CF7BC5" w:rsidRDefault="00CA500D">
      <w:pPr>
        <w:ind w:left="709"/>
        <w:jc w:val="both"/>
      </w:pPr>
      <w:r>
        <w:rPr>
          <w:rFonts w:ascii="Arial" w:hAnsi="Arial" w:cs="Arial"/>
        </w:rPr>
        <w:t xml:space="preserve">adresa:  TA </w:t>
      </w:r>
      <w:proofErr w:type="spellStart"/>
      <w:r>
        <w:rPr>
          <w:rFonts w:ascii="Arial" w:hAnsi="Arial" w:cs="Arial"/>
        </w:rPr>
        <w:t>Triumph</w:t>
      </w:r>
      <w:proofErr w:type="spellEnd"/>
      <w:r>
        <w:rPr>
          <w:rFonts w:ascii="Arial" w:hAnsi="Arial" w:cs="Arial"/>
        </w:rPr>
        <w:t>-Adler Česká Republika s.r.o., Michelská 12a/18, Praha 4 –Michle, 145 01</w:t>
      </w:r>
    </w:p>
    <w:p w:rsidR="00CF7BC5" w:rsidRDefault="00CF7BC5">
      <w:pPr>
        <w:ind w:left="502"/>
        <w:jc w:val="both"/>
        <w:rPr>
          <w:rFonts w:ascii="Arial" w:hAnsi="Arial" w:cs="Arial"/>
        </w:rPr>
      </w:pPr>
    </w:p>
    <w:p w:rsidR="00CF7BC5" w:rsidRDefault="00CA500D">
      <w:pPr>
        <w:numPr>
          <w:ilvl w:val="0"/>
          <w:numId w:val="9"/>
        </w:numPr>
        <w:ind w:left="709"/>
        <w:jc w:val="both"/>
        <w:rPr>
          <w:rFonts w:ascii="Arial" w:hAnsi="Arial" w:cs="Arial"/>
        </w:rPr>
      </w:pPr>
      <w:r>
        <w:rPr>
          <w:rFonts w:ascii="Arial" w:hAnsi="Arial" w:cs="Arial"/>
        </w:rPr>
        <w:t xml:space="preserve">Umožnit pracovníkům pronajímatele přístup k předmětu nájmu v předem dohodnutém termínu. </w:t>
      </w:r>
    </w:p>
    <w:p w:rsidR="00CF7BC5" w:rsidRDefault="00CF7BC5">
      <w:pPr>
        <w:ind w:left="142"/>
        <w:jc w:val="both"/>
        <w:rPr>
          <w:rFonts w:ascii="Arial" w:hAnsi="Arial" w:cs="Arial"/>
        </w:rPr>
      </w:pPr>
    </w:p>
    <w:p w:rsidR="00CF7BC5" w:rsidRDefault="00CA500D">
      <w:pPr>
        <w:numPr>
          <w:ilvl w:val="0"/>
          <w:numId w:val="9"/>
        </w:numPr>
        <w:ind w:left="709"/>
        <w:jc w:val="both"/>
      </w:pPr>
      <w:r>
        <w:rPr>
          <w:rFonts w:ascii="Arial" w:hAnsi="Arial" w:cs="Arial"/>
        </w:rPr>
        <w:t>Nepřemisťovat předmět nájmu bez předchozí písemné dohody s pronajímatelem. Porušení tohoto ustanovení se považuje za porušení smlouvy zvlášť závažným způsobem a zakládá pronajímateli právo vypovědět nájem bez výpovědní doby.</w:t>
      </w:r>
    </w:p>
    <w:p w:rsidR="00CF7BC5" w:rsidRDefault="00CF7BC5">
      <w:pPr>
        <w:pStyle w:val="Odstavecseseznamem"/>
        <w:ind w:left="709"/>
        <w:rPr>
          <w:rFonts w:ascii="Arial" w:hAnsi="Arial" w:cs="Arial"/>
        </w:rPr>
      </w:pPr>
    </w:p>
    <w:p w:rsidR="00CF7BC5" w:rsidRDefault="00CA500D">
      <w:pPr>
        <w:numPr>
          <w:ilvl w:val="0"/>
          <w:numId w:val="9"/>
        </w:numPr>
        <w:ind w:left="709"/>
        <w:jc w:val="both"/>
      </w:pPr>
      <w:r>
        <w:rPr>
          <w:rFonts w:ascii="Arial" w:hAnsi="Arial" w:cs="Arial"/>
        </w:rPr>
        <w:t>Nájemce a ani pronajímatel nejsou oprávněni zřídit k předmětu nájmu užívací právo třetí osoby. Porušení tohoto ustanovení se považuje za porušení smlouvy zvlášť závažným způsobem a zakládá pronajímateli právo vypovědět nájem bez výpovědní doby.</w:t>
      </w:r>
    </w:p>
    <w:p w:rsidR="00CF7BC5" w:rsidRDefault="00CF7BC5">
      <w:pPr>
        <w:ind w:left="709"/>
        <w:jc w:val="both"/>
        <w:rPr>
          <w:rFonts w:ascii="Arial" w:hAnsi="Arial" w:cs="Arial"/>
        </w:rPr>
      </w:pPr>
    </w:p>
    <w:p w:rsidR="00CF7BC5" w:rsidRDefault="00CA500D">
      <w:pPr>
        <w:numPr>
          <w:ilvl w:val="0"/>
          <w:numId w:val="9"/>
        </w:numPr>
        <w:ind w:left="709"/>
        <w:jc w:val="both"/>
      </w:pPr>
      <w:r>
        <w:rPr>
          <w:rFonts w:ascii="Arial" w:hAnsi="Arial" w:cs="Arial"/>
        </w:rPr>
        <w:t>Po skončení nájmu je pronajímatel oprávněn a povinen odstěhovat předmět nájmu od nájemce. Nájemce je povinen k datu skončení nájmu uhradit veškeré zbývající závazky plynoucí z této smlouvy. Pokud nájemce neumožní pronajímateli odstěhování předmětu nájmu v této lhůtě, zavazuje se uhradit smluvní pokutu ve výši 300,- Kč za každý den prodlení a stroj.</w:t>
      </w:r>
    </w:p>
    <w:p w:rsidR="00CF7BC5" w:rsidRDefault="00CF7BC5">
      <w:pPr>
        <w:pStyle w:val="Odstavecseseznamem"/>
        <w:ind w:left="709"/>
        <w:rPr>
          <w:rFonts w:ascii="Arial" w:hAnsi="Arial" w:cs="Arial"/>
        </w:rPr>
      </w:pPr>
    </w:p>
    <w:p w:rsidR="00CF7BC5" w:rsidRDefault="00CA500D">
      <w:pPr>
        <w:numPr>
          <w:ilvl w:val="0"/>
          <w:numId w:val="9"/>
        </w:numPr>
        <w:ind w:left="709"/>
        <w:jc w:val="both"/>
        <w:rPr>
          <w:rFonts w:ascii="Arial" w:hAnsi="Arial" w:cs="Arial"/>
        </w:rPr>
      </w:pPr>
      <w:r>
        <w:rPr>
          <w:rFonts w:ascii="Arial" w:hAnsi="Arial" w:cs="Arial"/>
        </w:rPr>
        <w:t>Smluvní strany se dohodly, že pronajímatel má právo na náhradu ve výši ujednaného nájemného, neodevzdá-li nájemce předmět nájmu v den skončení nájmu nebo v den, který si smluvní strany sjednaly, až do dne kdy nájemce pronajímateli předmět nájmu skutečně předá. Nárok na úhradu smluvní pokuty není tímto ustanovením dotčen.</w:t>
      </w:r>
    </w:p>
    <w:p w:rsidR="00CF7BC5" w:rsidRDefault="00CF7BC5">
      <w:pPr>
        <w:pStyle w:val="Odstavecseseznamem"/>
        <w:rPr>
          <w:rFonts w:ascii="Arial" w:eastAsia="Arial" w:hAnsi="Arial" w:cs="Arial"/>
        </w:rPr>
      </w:pPr>
    </w:p>
    <w:p w:rsidR="00CF7BC5" w:rsidRDefault="00CA500D">
      <w:pPr>
        <w:numPr>
          <w:ilvl w:val="0"/>
          <w:numId w:val="9"/>
        </w:numPr>
        <w:ind w:left="709"/>
        <w:jc w:val="both"/>
      </w:pPr>
      <w:r>
        <w:rPr>
          <w:rFonts w:ascii="Arial" w:eastAsia="Arial" w:hAnsi="Arial" w:cs="Arial"/>
        </w:rPr>
        <w:t xml:space="preserve">Hlášení stavu počítadel bude nastaveno na automatické odesílání ze stroje. V případě, že se z technických příčin hlášení neodešle, je </w:t>
      </w:r>
      <w:r>
        <w:rPr>
          <w:rFonts w:ascii="Arial" w:hAnsi="Arial" w:cs="Arial"/>
        </w:rPr>
        <w:t>nájemce povinen po výzvě pronajímatele stavy počítadel pronajímateli nahlásit (e-mailem na adresu:</w:t>
      </w:r>
      <w:r w:rsidRPr="00AE0168">
        <w:rPr>
          <w:rFonts w:ascii="Arial" w:hAnsi="Arial" w:cs="Arial"/>
        </w:rPr>
        <w:t xml:space="preserve"> </w:t>
      </w:r>
      <w:hyperlink r:id="rId10">
        <w:r w:rsidRPr="00146AFE">
          <w:rPr>
            <w:rStyle w:val="Internetovodkaz"/>
            <w:rFonts w:ascii="Arial" w:hAnsi="Arial" w:cs="Arial"/>
            <w:color w:val="auto"/>
          </w:rPr>
          <w:t>allin@ta.cz</w:t>
        </w:r>
      </w:hyperlink>
      <w:r w:rsidRPr="00AE0168">
        <w:rPr>
          <w:rFonts w:ascii="Arial" w:hAnsi="Arial" w:cs="Arial"/>
        </w:rPr>
        <w:t>, nebo </w:t>
      </w:r>
      <w:r>
        <w:rPr>
          <w:rFonts w:ascii="Arial" w:hAnsi="Arial" w:cs="Arial"/>
        </w:rPr>
        <w:t>telefonicky na tel. číslo 244 013 368). Pokud nájemce nesplní tuto povinnost, je pronajímatel oprávněn považovat za skutečně vyhotovený počet kopií/výtisků v daném měsíci aritmetický průměr skutečně vyhotoveného počtu kopií/výtisků za poslední tři měsíce předcházející měsíci běžnému. Na tuto skutečnost upozorní pronajímatel v textu faktury. Poté co nájemce tuto povinnost splní, pronajímatel skutečně vyhotovený počet kopií/výtisků zohlední v nejbližší faktuře. Tuto skutečnost pronajímatel opět uvede v textu předmětné faktury</w:t>
      </w:r>
    </w:p>
    <w:p w:rsidR="00CF7BC5" w:rsidRDefault="00CF7BC5">
      <w:pPr>
        <w:ind w:left="502"/>
        <w:jc w:val="both"/>
        <w:rPr>
          <w:rFonts w:ascii="Arial" w:hAnsi="Arial" w:cs="Arial"/>
        </w:rPr>
      </w:pPr>
    </w:p>
    <w:p w:rsidR="00CC4422" w:rsidRDefault="00CA500D" w:rsidP="00CC4422">
      <w:pPr>
        <w:numPr>
          <w:ilvl w:val="0"/>
          <w:numId w:val="9"/>
        </w:numPr>
        <w:ind w:left="709"/>
        <w:jc w:val="both"/>
        <w:rPr>
          <w:rFonts w:ascii="Arial" w:eastAsia="Arial" w:hAnsi="Arial" w:cs="Arial"/>
        </w:rPr>
      </w:pPr>
      <w:r>
        <w:rPr>
          <w:rFonts w:ascii="Arial" w:eastAsia="Arial" w:hAnsi="Arial" w:cs="Arial"/>
        </w:rPr>
        <w:t xml:space="preserve">V případě, že nájemce nesplní opakovaně výše uvedenou povinnost, je pronajímatel oprávněn zajistit zjištění stavu počítadel prostřednictvím svých servisních techniků a následně toto zjišťování vyfakturovat nájemci dle aktuálního ceníku servisních prací. </w:t>
      </w:r>
    </w:p>
    <w:p w:rsidR="00CC4422" w:rsidRDefault="00CC4422" w:rsidP="00CC4422">
      <w:pPr>
        <w:pStyle w:val="Odstavecseseznamem"/>
        <w:rPr>
          <w:rFonts w:ascii="Arial" w:hAnsi="Arial" w:cs="Arial"/>
          <w:snapToGrid w:val="0"/>
        </w:rPr>
      </w:pPr>
    </w:p>
    <w:p w:rsidR="00CC4422" w:rsidRPr="00CC4422" w:rsidRDefault="00CC4422" w:rsidP="00CC4422">
      <w:pPr>
        <w:numPr>
          <w:ilvl w:val="0"/>
          <w:numId w:val="9"/>
        </w:numPr>
        <w:ind w:left="709"/>
        <w:jc w:val="both"/>
        <w:rPr>
          <w:rFonts w:ascii="Arial" w:eastAsia="Arial" w:hAnsi="Arial" w:cs="Arial"/>
        </w:rPr>
      </w:pPr>
      <w:r w:rsidRPr="00CC4422">
        <w:rPr>
          <w:rFonts w:ascii="Arial" w:hAnsi="Arial" w:cs="Arial"/>
          <w:snapToGrid w:val="0"/>
        </w:rPr>
        <w:t xml:space="preserve">Veškerou odpovědnost za samotný předmět nájmu a za bezpečný provoz předmětu nájmu nese nájemce. Pronajímatel nezodpovídá za škody způsobené v souvislosti s provozem předmětu nájmu (netýká se závad způsobených běžným opotřebením). Veškeré škody, jako např. zničení, odcizení nebo nadměrné opotřebení předmětu nájmu v důsledku jeho zneužití, nesprávného používání, či v důsledku porušení této smlouvy nese a hradí nájemce. </w:t>
      </w:r>
    </w:p>
    <w:p w:rsidR="00CF7BC5" w:rsidRDefault="00CA500D">
      <w:pPr>
        <w:ind w:left="142"/>
        <w:jc w:val="both"/>
        <w:rPr>
          <w:rFonts w:ascii="Arial" w:eastAsia="Arial" w:hAnsi="Arial" w:cs="Arial"/>
        </w:rPr>
      </w:pPr>
      <w:r>
        <w:rPr>
          <w:rFonts w:ascii="Arial" w:eastAsia="Arial" w:hAnsi="Arial" w:cs="Arial"/>
        </w:rPr>
        <w:t xml:space="preserve"> </w:t>
      </w:r>
    </w:p>
    <w:p w:rsidR="00CF7BC5" w:rsidRDefault="00CA500D">
      <w:pPr>
        <w:numPr>
          <w:ilvl w:val="0"/>
          <w:numId w:val="9"/>
        </w:numPr>
        <w:ind w:left="709"/>
        <w:jc w:val="both"/>
      </w:pPr>
      <w:r>
        <w:rPr>
          <w:rFonts w:ascii="Arial" w:eastAsia="Arial" w:hAnsi="Arial" w:cs="Arial"/>
        </w:rPr>
        <w:t>Nájemce je povinen zajistit potřebný počet funkčních síťových zásuvek pro připojení instalovaných zařízení do PC sítě nájemce a současně zajistit potřebné informace pro instalaci, jako jsou například IP adresy zařízení, účty s administrátorskými právy a asistenci IT technika/ů nájemce.</w:t>
      </w:r>
    </w:p>
    <w:p w:rsidR="00CF7BC5" w:rsidRDefault="00CF7BC5">
      <w:pPr>
        <w:ind w:left="142"/>
        <w:jc w:val="both"/>
        <w:rPr>
          <w:rFonts w:ascii="Arial" w:eastAsia="Arial" w:hAnsi="Arial" w:cs="Arial"/>
        </w:rPr>
      </w:pPr>
    </w:p>
    <w:p w:rsidR="00CF7BC5" w:rsidRDefault="00CA500D">
      <w:pPr>
        <w:numPr>
          <w:ilvl w:val="0"/>
          <w:numId w:val="9"/>
        </w:numPr>
        <w:ind w:left="709"/>
        <w:jc w:val="both"/>
        <w:rPr>
          <w:rFonts w:ascii="Arial" w:eastAsia="Arial" w:hAnsi="Arial" w:cs="Arial"/>
        </w:rPr>
      </w:pPr>
      <w:r>
        <w:rPr>
          <w:rFonts w:ascii="Arial" w:eastAsia="Arial" w:hAnsi="Arial" w:cs="Arial"/>
        </w:rPr>
        <w:t>Nájemce je povinen účinně spolupracovat s pronajímatelem při provádění inventur strojů v pronájmu, a to zejména písemným potvrzením inventarizačních protokolů a jejich zpětným odesláním pronajímateli.</w:t>
      </w:r>
    </w:p>
    <w:p w:rsidR="00CF7BC5" w:rsidRDefault="00CF7BC5">
      <w:pPr>
        <w:tabs>
          <w:tab w:val="left" w:pos="502"/>
        </w:tabs>
        <w:jc w:val="both"/>
        <w:rPr>
          <w:rFonts w:ascii="Arial" w:eastAsia="Arial" w:hAnsi="Arial" w:cs="Arial"/>
        </w:rPr>
      </w:pPr>
    </w:p>
    <w:p w:rsidR="00CF7BC5" w:rsidRDefault="00CA500D">
      <w:pPr>
        <w:tabs>
          <w:tab w:val="left" w:pos="502"/>
        </w:tabs>
        <w:jc w:val="center"/>
        <w:rPr>
          <w:rFonts w:ascii="Arial" w:hAnsi="Arial" w:cs="Arial"/>
          <w:b/>
        </w:rPr>
      </w:pPr>
      <w:r>
        <w:rPr>
          <w:rFonts w:ascii="Arial" w:hAnsi="Arial" w:cs="Arial"/>
          <w:b/>
        </w:rPr>
        <w:t>Čl. X.</w:t>
      </w:r>
    </w:p>
    <w:p w:rsidR="00CF7BC5" w:rsidRDefault="00CA500D">
      <w:pPr>
        <w:tabs>
          <w:tab w:val="left" w:pos="502"/>
        </w:tabs>
        <w:jc w:val="center"/>
      </w:pPr>
      <w:r>
        <w:rPr>
          <w:rFonts w:ascii="Arial" w:eastAsia="Arial" w:hAnsi="Arial" w:cs="Arial"/>
          <w:b/>
        </w:rPr>
        <w:t xml:space="preserve"> </w:t>
      </w:r>
      <w:r>
        <w:rPr>
          <w:rFonts w:ascii="Arial" w:hAnsi="Arial" w:cs="Arial"/>
          <w:b/>
        </w:rPr>
        <w:t>Ukončení smlouvy</w:t>
      </w:r>
    </w:p>
    <w:p w:rsidR="00CF7BC5" w:rsidRDefault="00CF7BC5">
      <w:pPr>
        <w:tabs>
          <w:tab w:val="left" w:pos="502"/>
        </w:tabs>
        <w:jc w:val="center"/>
        <w:rPr>
          <w:rFonts w:ascii="Arial" w:hAnsi="Arial" w:cs="Arial"/>
          <w:b/>
        </w:rPr>
      </w:pPr>
    </w:p>
    <w:p w:rsidR="00CF7BC5" w:rsidRDefault="00CA500D">
      <w:pPr>
        <w:numPr>
          <w:ilvl w:val="0"/>
          <w:numId w:val="4"/>
        </w:numPr>
        <w:ind w:left="709" w:hanging="425"/>
        <w:jc w:val="both"/>
      </w:pPr>
      <w:r>
        <w:rPr>
          <w:rFonts w:ascii="Arial" w:hAnsi="Arial" w:cs="Arial"/>
        </w:rPr>
        <w:t>Porušuje-li některá strana zvlášť závažným způsobem své povinnosti, a tím způsobí značnou újmu druhé straně, má dotčená strana právo vypovědět nájem bez výpovědní doby. Za podstatné porušení smlouvy ze strany nájemce se považuje zejména prodlení s úhradou jakékoliv faktury vystavené pronajímatelem v souvislosti s touto smlouvou delší jak 1 kalendářní měsíc, nebo porušení povinností nájemce uvedených v čl. IX. této smlouvy.</w:t>
      </w:r>
    </w:p>
    <w:p w:rsidR="00CF7BC5" w:rsidRDefault="00CA500D">
      <w:pPr>
        <w:ind w:left="709"/>
        <w:jc w:val="both"/>
        <w:rPr>
          <w:rFonts w:ascii="Arial" w:hAnsi="Arial" w:cs="Arial"/>
        </w:rPr>
      </w:pPr>
      <w:r>
        <w:rPr>
          <w:rFonts w:ascii="Arial" w:hAnsi="Arial" w:cs="Arial"/>
        </w:rPr>
        <w:t>Písemná výpověď, bude zaslána na adresu nájemce uvedenou v čl. I. této smlouvy a její účinky nastávají dnem jejího převzetí nájemcem. Za den převzetí se považuje i den, kdy bude písemná výpověď vrácena pronajímateli jako nedoručitelná či jako nevyzvednuta. Poruší-li nájemce smlouvu zvlášť závažným způsobem, vedoucím k výpovědi nájmu bez výpovědní doby ze strany pronajímatele, je pronajímatel oprávněn účtovat nájemci smluvní pokutu ve výši odstupného podle odst. 3. tohoto článku smlouvy.</w:t>
      </w:r>
    </w:p>
    <w:p w:rsidR="00CF7BC5" w:rsidRDefault="00CF7BC5">
      <w:pPr>
        <w:ind w:left="567"/>
        <w:jc w:val="both"/>
        <w:rPr>
          <w:rFonts w:ascii="Arial" w:hAnsi="Arial" w:cs="Arial"/>
        </w:rPr>
      </w:pPr>
    </w:p>
    <w:p w:rsidR="00CF7BC5" w:rsidRDefault="00CA500D" w:rsidP="001F029C">
      <w:pPr>
        <w:numPr>
          <w:ilvl w:val="0"/>
          <w:numId w:val="4"/>
        </w:numPr>
        <w:ind w:left="709" w:hanging="425"/>
        <w:jc w:val="both"/>
      </w:pPr>
      <w:r w:rsidRPr="001F029C">
        <w:rPr>
          <w:rFonts w:ascii="Arial" w:hAnsi="Arial" w:cs="Arial"/>
        </w:rPr>
        <w:t>Od této smlouvy může pronajímatel okamžitě odstoupit v případě, kdy nájemce vstoupí do likvidace, bude ve věci nájemce jako dlužníka zahájeno insolvenční řízení nebo budou jiným způsobem ohrožena práva pronajímatele v pozici věřitele. V ostatním se postupuje v souladu s podmínkami uvedenými v odst. 1. tohoto článku.</w:t>
      </w:r>
    </w:p>
    <w:p w:rsidR="00CF7BC5" w:rsidRDefault="00CF7BC5">
      <w:pPr>
        <w:ind w:left="567"/>
        <w:jc w:val="both"/>
        <w:rPr>
          <w:rFonts w:ascii="Arial" w:hAnsi="Arial" w:cs="Arial"/>
        </w:rPr>
      </w:pPr>
    </w:p>
    <w:p w:rsidR="00CF7BC5" w:rsidRDefault="00CA500D">
      <w:pPr>
        <w:numPr>
          <w:ilvl w:val="0"/>
          <w:numId w:val="4"/>
        </w:numPr>
        <w:ind w:left="709"/>
        <w:jc w:val="both"/>
        <w:rPr>
          <w:rFonts w:ascii="Arial" w:hAnsi="Arial" w:cs="Arial"/>
        </w:rPr>
      </w:pPr>
      <w:r>
        <w:rPr>
          <w:rFonts w:ascii="Arial" w:hAnsi="Arial" w:cs="Arial"/>
        </w:rPr>
        <w:t xml:space="preserve">I bez udání důvodů je nájemce oprávněn tuto smlouvu ukončit zaplacením odstupného ve výši dvanáctinásobku měsíčního nájemného (dle čl. VI. odst. 1.) platného v okamžiku ukončení smlouvy nájemcem. Ukončení smlouvy je účinné zaplacením odstupného na účet pronajímatele.  </w:t>
      </w:r>
    </w:p>
    <w:p w:rsidR="00CF7BC5" w:rsidRDefault="00CF7BC5">
      <w:pPr>
        <w:pStyle w:val="Odstavecseseznamem"/>
        <w:rPr>
          <w:rFonts w:ascii="Arial" w:hAnsi="Arial" w:cs="Arial"/>
        </w:rPr>
      </w:pPr>
    </w:p>
    <w:p w:rsidR="00CF7BC5" w:rsidRDefault="00CA500D">
      <w:pPr>
        <w:numPr>
          <w:ilvl w:val="0"/>
          <w:numId w:val="4"/>
        </w:numPr>
        <w:ind w:left="709" w:hanging="425"/>
        <w:jc w:val="both"/>
        <w:rPr>
          <w:rFonts w:ascii="Arial" w:hAnsi="Arial" w:cs="Arial"/>
        </w:rPr>
      </w:pPr>
      <w:r>
        <w:rPr>
          <w:rFonts w:ascii="Arial" w:hAnsi="Arial" w:cs="Arial"/>
        </w:rPr>
        <w:t>V případě stažení předmětu nájmu z důvodu předčasného ukončení nájmu podle odst. 1., 2. nebo 3. tohoto článku, je pronajímatel oprávněn vedle výše uvedeného odstupného účtovat nájemci i náklady spojené s </w:t>
      </w:r>
      <w:proofErr w:type="spellStart"/>
      <w:r>
        <w:rPr>
          <w:rFonts w:ascii="Arial" w:hAnsi="Arial" w:cs="Arial"/>
        </w:rPr>
        <w:t>odinstalací</w:t>
      </w:r>
      <w:proofErr w:type="spellEnd"/>
      <w:r>
        <w:rPr>
          <w:rFonts w:ascii="Arial" w:hAnsi="Arial" w:cs="Arial"/>
        </w:rPr>
        <w:t xml:space="preserve"> a odvozem předmětu nájmu, a to podle platného ceníku servisních služeb.</w:t>
      </w:r>
    </w:p>
    <w:p w:rsidR="00CF7BC5" w:rsidRDefault="00CF7BC5">
      <w:pPr>
        <w:pStyle w:val="Odstavecseseznamem"/>
        <w:rPr>
          <w:rFonts w:ascii="Arial" w:hAnsi="Arial" w:cs="Arial"/>
        </w:rPr>
      </w:pPr>
    </w:p>
    <w:p w:rsidR="00CC4422" w:rsidRPr="007C4236" w:rsidRDefault="00CA500D" w:rsidP="007C4236">
      <w:pPr>
        <w:numPr>
          <w:ilvl w:val="0"/>
          <w:numId w:val="4"/>
        </w:numPr>
        <w:ind w:left="709" w:hanging="425"/>
        <w:jc w:val="both"/>
        <w:rPr>
          <w:rFonts w:ascii="Arial" w:hAnsi="Arial" w:cs="Arial"/>
        </w:rPr>
      </w:pPr>
      <w:r>
        <w:rPr>
          <w:rFonts w:ascii="Arial" w:hAnsi="Arial" w:cs="Arial"/>
        </w:rPr>
        <w:t>Při odstoupení od smlouvy se dále postupuje dle platných právních předpisů.</w:t>
      </w:r>
    </w:p>
    <w:p w:rsidR="001F029C" w:rsidRDefault="001F029C">
      <w:pPr>
        <w:jc w:val="center"/>
        <w:rPr>
          <w:rFonts w:ascii="Arial" w:hAnsi="Arial" w:cs="Arial"/>
          <w:b/>
        </w:rPr>
      </w:pPr>
    </w:p>
    <w:p w:rsidR="00CF7BC5" w:rsidRDefault="00CA500D">
      <w:pPr>
        <w:jc w:val="center"/>
        <w:rPr>
          <w:rFonts w:ascii="Arial" w:hAnsi="Arial" w:cs="Arial"/>
          <w:b/>
        </w:rPr>
      </w:pPr>
      <w:r>
        <w:rPr>
          <w:rFonts w:ascii="Arial" w:hAnsi="Arial" w:cs="Arial"/>
          <w:b/>
        </w:rPr>
        <w:t>Čl. XI.</w:t>
      </w:r>
    </w:p>
    <w:p w:rsidR="00CF7BC5" w:rsidRDefault="00CA500D">
      <w:pPr>
        <w:jc w:val="center"/>
        <w:rPr>
          <w:rFonts w:ascii="Arial" w:hAnsi="Arial" w:cs="Arial"/>
          <w:b/>
        </w:rPr>
      </w:pPr>
      <w:r>
        <w:rPr>
          <w:rFonts w:ascii="Arial" w:eastAsia="Arial" w:hAnsi="Arial" w:cs="Arial"/>
          <w:b/>
        </w:rPr>
        <w:t xml:space="preserve"> </w:t>
      </w:r>
      <w:r>
        <w:rPr>
          <w:rFonts w:ascii="Arial" w:hAnsi="Arial" w:cs="Arial"/>
          <w:b/>
        </w:rPr>
        <w:t>Doba trvání nájemní smlouvy</w:t>
      </w:r>
    </w:p>
    <w:p w:rsidR="00CF7BC5" w:rsidRDefault="00CF7BC5">
      <w:pPr>
        <w:jc w:val="center"/>
        <w:rPr>
          <w:rFonts w:ascii="Arial" w:hAnsi="Arial" w:cs="Arial"/>
          <w:b/>
        </w:rPr>
      </w:pPr>
    </w:p>
    <w:p w:rsidR="00CF7BC5" w:rsidRDefault="00CA500D">
      <w:pPr>
        <w:numPr>
          <w:ilvl w:val="0"/>
          <w:numId w:val="8"/>
        </w:numPr>
        <w:ind w:left="709"/>
        <w:jc w:val="both"/>
        <w:rPr>
          <w:rFonts w:ascii="Arial" w:hAnsi="Arial" w:cs="Arial"/>
        </w:rPr>
      </w:pPr>
      <w:r>
        <w:rPr>
          <w:rFonts w:ascii="Arial" w:hAnsi="Arial" w:cs="Arial"/>
        </w:rPr>
        <w:t>Platnosti a účinnosti smlouva nabývá dnem jejího podpisu všemi zúčastněnými stranami, nejdříve však dnem instalace předmětu nájmu.</w:t>
      </w:r>
    </w:p>
    <w:p w:rsidR="00CF7BC5" w:rsidRDefault="00CF7BC5">
      <w:pPr>
        <w:ind w:left="720"/>
        <w:jc w:val="both"/>
        <w:rPr>
          <w:rFonts w:ascii="Arial" w:hAnsi="Arial" w:cs="Arial"/>
        </w:rPr>
      </w:pPr>
    </w:p>
    <w:p w:rsidR="00E266B9" w:rsidRPr="002B70DF" w:rsidRDefault="00CA500D" w:rsidP="002B70DF">
      <w:pPr>
        <w:numPr>
          <w:ilvl w:val="0"/>
          <w:numId w:val="8"/>
        </w:numPr>
        <w:ind w:left="709"/>
        <w:jc w:val="both"/>
        <w:rPr>
          <w:rFonts w:ascii="Arial" w:hAnsi="Arial" w:cs="Arial"/>
        </w:rPr>
      </w:pPr>
      <w:r>
        <w:rPr>
          <w:rFonts w:ascii="Arial" w:hAnsi="Arial" w:cs="Arial"/>
        </w:rPr>
        <w:t xml:space="preserve">Doba trvání této smlouvy </w:t>
      </w:r>
      <w:r w:rsidR="00E266B9">
        <w:rPr>
          <w:rFonts w:ascii="Arial" w:hAnsi="Arial" w:cs="Arial"/>
        </w:rPr>
        <w:t xml:space="preserve">jsou </w:t>
      </w:r>
      <w:r w:rsidR="00E266B9" w:rsidRPr="00E266B9">
        <w:rPr>
          <w:rFonts w:ascii="Arial" w:hAnsi="Arial" w:cs="Arial"/>
          <w:b/>
        </w:rPr>
        <w:t>4 roky</w:t>
      </w:r>
      <w:r w:rsidR="00E266B9">
        <w:rPr>
          <w:rFonts w:ascii="Arial" w:hAnsi="Arial" w:cs="Arial"/>
        </w:rPr>
        <w:t xml:space="preserve"> </w:t>
      </w:r>
      <w:r>
        <w:rPr>
          <w:rFonts w:ascii="Arial" w:hAnsi="Arial" w:cs="Arial"/>
        </w:rPr>
        <w:t>ode dne instalace předmětu nájmu. Po uplynutí této doby se smlouva automaticky opakovaně prodlužuje o 1 rok, pokud kterákoli strana nesdělí písemně druhé smluvní straně, a to nejpozději 90 dnů přede dnem ukončení doby trvání této smlouvy nebo jejího prodloužení, že nesouhlasí s dalším prodloužen</w:t>
      </w:r>
      <w:r w:rsidR="002B70DF">
        <w:rPr>
          <w:rFonts w:ascii="Arial" w:hAnsi="Arial" w:cs="Arial"/>
        </w:rPr>
        <w:t>ím doby nájmu dle této smlouvy.</w:t>
      </w:r>
    </w:p>
    <w:p w:rsidR="00CF7BC5" w:rsidRDefault="00CF7BC5">
      <w:pPr>
        <w:jc w:val="center"/>
        <w:rPr>
          <w:rFonts w:ascii="Arial" w:hAnsi="Arial" w:cs="Arial"/>
          <w:b/>
        </w:rPr>
      </w:pPr>
    </w:p>
    <w:p w:rsidR="00CF7BC5" w:rsidRDefault="00CA500D">
      <w:pPr>
        <w:jc w:val="center"/>
        <w:rPr>
          <w:rFonts w:ascii="Arial" w:hAnsi="Arial" w:cs="Arial"/>
          <w:b/>
        </w:rPr>
      </w:pPr>
      <w:r>
        <w:rPr>
          <w:rFonts w:ascii="Arial" w:hAnsi="Arial" w:cs="Arial"/>
          <w:b/>
        </w:rPr>
        <w:t>Čl. XII.</w:t>
      </w:r>
    </w:p>
    <w:p w:rsidR="00CF7BC5" w:rsidRDefault="00CA500D">
      <w:pPr>
        <w:jc w:val="center"/>
        <w:rPr>
          <w:rFonts w:ascii="Arial" w:hAnsi="Arial" w:cs="Arial"/>
          <w:b/>
        </w:rPr>
      </w:pPr>
      <w:r>
        <w:rPr>
          <w:rFonts w:ascii="Arial" w:hAnsi="Arial" w:cs="Arial"/>
          <w:b/>
        </w:rPr>
        <w:t>Závěrečná ustanovení</w:t>
      </w:r>
    </w:p>
    <w:p w:rsidR="00CF7BC5" w:rsidRDefault="00CF7BC5">
      <w:pPr>
        <w:jc w:val="center"/>
        <w:rPr>
          <w:rFonts w:ascii="Arial" w:hAnsi="Arial" w:cs="Arial"/>
          <w:b/>
        </w:rPr>
      </w:pPr>
    </w:p>
    <w:p w:rsidR="00CF7BC5" w:rsidRDefault="00CA500D">
      <w:pPr>
        <w:numPr>
          <w:ilvl w:val="0"/>
          <w:numId w:val="5"/>
        </w:numPr>
        <w:ind w:left="709"/>
        <w:jc w:val="both"/>
        <w:rPr>
          <w:rFonts w:ascii="Arial" w:hAnsi="Arial" w:cs="Arial"/>
        </w:rPr>
      </w:pPr>
      <w:r>
        <w:rPr>
          <w:rFonts w:ascii="Arial" w:hAnsi="Arial" w:cs="Arial"/>
        </w:rPr>
        <w:t xml:space="preserve">Nájemce prohlašuje, že návrh této smlouvy získal od pronajímatele s dostatečným časovým předstihem, měl možnost se k němu vyjádřit a požadovat změny smluvních podmínek. Tato smlouva je výsledkem jednání a konečné shody účastníků o jejím obsahu. </w:t>
      </w:r>
    </w:p>
    <w:p w:rsidR="00CF7BC5" w:rsidRDefault="00CF7BC5">
      <w:pPr>
        <w:ind w:left="709"/>
        <w:jc w:val="both"/>
        <w:rPr>
          <w:rFonts w:ascii="Arial" w:hAnsi="Arial" w:cs="Arial"/>
        </w:rPr>
      </w:pPr>
    </w:p>
    <w:p w:rsidR="00CF7BC5" w:rsidRDefault="00CA500D">
      <w:pPr>
        <w:numPr>
          <w:ilvl w:val="0"/>
          <w:numId w:val="5"/>
        </w:numPr>
        <w:ind w:left="709"/>
        <w:jc w:val="both"/>
        <w:rPr>
          <w:rFonts w:ascii="Arial" w:hAnsi="Arial" w:cs="Arial"/>
        </w:rPr>
      </w:pPr>
      <w:r>
        <w:rPr>
          <w:rFonts w:ascii="Arial" w:hAnsi="Arial" w:cs="Arial"/>
        </w:rPr>
        <w:t>Veškeré vztahy výslovně neupravené touto smlou</w:t>
      </w:r>
      <w:bookmarkStart w:id="0" w:name="_GoBack"/>
      <w:bookmarkEnd w:id="0"/>
      <w:r>
        <w:rPr>
          <w:rFonts w:ascii="Arial" w:hAnsi="Arial" w:cs="Arial"/>
        </w:rPr>
        <w:t xml:space="preserve">vou se řídí platnými právními předpisy České republiky, zejména zákonem č. 89/ 2012 Sb., občanským zákoníkem. Případné právní spory vyplývající z této smlouvy a v souvislosti s ní budou rozhodovány českým místně příslušným soudem dle sídla společnosti TA </w:t>
      </w:r>
      <w:proofErr w:type="spellStart"/>
      <w:r>
        <w:rPr>
          <w:rFonts w:ascii="Arial" w:hAnsi="Arial" w:cs="Arial"/>
        </w:rPr>
        <w:t>Triumph</w:t>
      </w:r>
      <w:proofErr w:type="spellEnd"/>
      <w:r>
        <w:rPr>
          <w:rFonts w:ascii="Arial" w:hAnsi="Arial" w:cs="Arial"/>
        </w:rPr>
        <w:t>-Adler Česká republika s.r.o.</w:t>
      </w:r>
    </w:p>
    <w:p w:rsidR="00CF7BC5" w:rsidRDefault="00CF7BC5">
      <w:pPr>
        <w:ind w:left="709"/>
        <w:jc w:val="both"/>
        <w:rPr>
          <w:rFonts w:ascii="Arial" w:hAnsi="Arial" w:cs="Arial"/>
        </w:rPr>
      </w:pPr>
    </w:p>
    <w:p w:rsidR="00CF7BC5" w:rsidRDefault="00CA500D">
      <w:pPr>
        <w:numPr>
          <w:ilvl w:val="0"/>
          <w:numId w:val="5"/>
        </w:numPr>
        <w:ind w:left="709"/>
        <w:jc w:val="both"/>
        <w:rPr>
          <w:rFonts w:ascii="Arial" w:hAnsi="Arial" w:cs="Arial"/>
        </w:rPr>
      </w:pPr>
      <w:r>
        <w:rPr>
          <w:rFonts w:ascii="Arial" w:hAnsi="Arial" w:cs="Arial"/>
        </w:rPr>
        <w:t xml:space="preserve">Tato smlouva může být měněna či ukončena pouze písemně. Za písemnou formu nebude pro tento účel považována výměna e-mailových či jiných elektronických zpráv. </w:t>
      </w:r>
    </w:p>
    <w:p w:rsidR="00CF7BC5" w:rsidRDefault="00CF7BC5">
      <w:pPr>
        <w:ind w:left="709"/>
        <w:jc w:val="both"/>
        <w:rPr>
          <w:rFonts w:ascii="Arial" w:hAnsi="Arial" w:cs="Arial"/>
        </w:rPr>
      </w:pPr>
    </w:p>
    <w:p w:rsidR="00CF7BC5" w:rsidRDefault="00CA500D">
      <w:pPr>
        <w:numPr>
          <w:ilvl w:val="0"/>
          <w:numId w:val="5"/>
        </w:numPr>
        <w:ind w:left="709"/>
        <w:jc w:val="both"/>
        <w:rPr>
          <w:rFonts w:ascii="Arial" w:hAnsi="Arial" w:cs="Arial"/>
        </w:rPr>
      </w:pPr>
      <w:r>
        <w:rPr>
          <w:rFonts w:ascii="Arial" w:hAnsi="Arial" w:cs="Arial"/>
        </w:rPr>
        <w:t>Smluvní strany si tuto smlouvu přečetly a tímto prohlašují, že rozumí jejímu obsahu a že ji uzavírají na základě svobodné vůle, ne v tísni nebo za nápadně nevýhodných podmínek. Na důkaz výše uvedeného smluvní strany připojují své podpisy.</w:t>
      </w:r>
    </w:p>
    <w:p w:rsidR="00CF7BC5" w:rsidRDefault="00CF7BC5">
      <w:pPr>
        <w:ind w:left="709"/>
        <w:jc w:val="both"/>
        <w:rPr>
          <w:rFonts w:ascii="Arial" w:hAnsi="Arial" w:cs="Arial"/>
        </w:rPr>
      </w:pPr>
    </w:p>
    <w:p w:rsidR="00CF7BC5" w:rsidRDefault="00CA500D">
      <w:pPr>
        <w:numPr>
          <w:ilvl w:val="0"/>
          <w:numId w:val="5"/>
        </w:numPr>
        <w:ind w:left="709"/>
        <w:jc w:val="both"/>
        <w:rPr>
          <w:rFonts w:ascii="Arial" w:hAnsi="Arial" w:cs="Arial"/>
        </w:rPr>
      </w:pPr>
      <w:r>
        <w:rPr>
          <w:rFonts w:ascii="Arial" w:hAnsi="Arial" w:cs="Arial"/>
        </w:rPr>
        <w:t>Smlouva je sepsána ve dvou vyhotoveních, z nichž každá zúčastněná strana obdrží po jednom výtisku.</w:t>
      </w:r>
    </w:p>
    <w:p w:rsidR="00CF7BC5" w:rsidRDefault="00CF7BC5">
      <w:pPr>
        <w:rPr>
          <w:rFonts w:ascii="Arial" w:hAnsi="Arial" w:cs="Arial"/>
        </w:rPr>
      </w:pPr>
    </w:p>
    <w:p w:rsidR="00CF7BC5" w:rsidRDefault="00CF7BC5">
      <w:pPr>
        <w:rPr>
          <w:rFonts w:ascii="Arial" w:hAnsi="Arial" w:cs="Arial"/>
          <w:b/>
        </w:rPr>
      </w:pPr>
    </w:p>
    <w:p w:rsidR="00CF7BC5" w:rsidRDefault="00CA500D">
      <w:pPr>
        <w:rPr>
          <w:rFonts w:ascii="Arial" w:hAnsi="Arial" w:cs="Arial"/>
          <w:b/>
        </w:rPr>
      </w:pPr>
      <w:r>
        <w:rPr>
          <w:rFonts w:ascii="Arial" w:hAnsi="Arial" w:cs="Arial"/>
          <w:b/>
        </w:rPr>
        <w:t>Příloha č. 1 – Seznam strojů</w:t>
      </w:r>
    </w:p>
    <w:p w:rsidR="00CF7BC5" w:rsidRDefault="00CF7BC5">
      <w:pPr>
        <w:rPr>
          <w:rFonts w:ascii="Arial" w:hAnsi="Arial" w:cs="Arial"/>
          <w:b/>
        </w:rPr>
      </w:pPr>
    </w:p>
    <w:p w:rsidR="00CF7BC5" w:rsidRDefault="00CF7BC5">
      <w:pPr>
        <w:rPr>
          <w:rFonts w:ascii="Arial" w:hAnsi="Arial" w:cs="Arial"/>
          <w:b/>
        </w:rPr>
      </w:pPr>
    </w:p>
    <w:p w:rsidR="00CF7BC5" w:rsidRDefault="00CF7BC5">
      <w:pPr>
        <w:rPr>
          <w:rFonts w:ascii="Arial" w:hAnsi="Arial" w:cs="Arial"/>
          <w:b/>
        </w:rPr>
      </w:pPr>
    </w:p>
    <w:p w:rsidR="00CF7BC5" w:rsidRDefault="00CF7BC5">
      <w:pPr>
        <w:rPr>
          <w:rFonts w:ascii="Arial" w:hAnsi="Arial" w:cs="Arial"/>
          <w:b/>
        </w:rPr>
      </w:pPr>
    </w:p>
    <w:p w:rsidR="00CF7BC5" w:rsidRDefault="00CA500D">
      <w:r>
        <w:rPr>
          <w:rFonts w:ascii="Arial" w:hAnsi="Arial" w:cs="Arial"/>
          <w:b/>
        </w:rPr>
        <w:t xml:space="preserve">Datum podpisu: </w:t>
      </w:r>
      <w:r>
        <w:rPr>
          <w:rFonts w:ascii="Arial" w:hAnsi="Arial" w:cs="Arial"/>
          <w:b/>
        </w:rPr>
        <w:tab/>
      </w:r>
      <w:r>
        <w:rPr>
          <w:rFonts w:ascii="Arial" w:hAnsi="Arial" w:cs="Arial"/>
          <w:b/>
        </w:rPr>
        <w:tab/>
      </w:r>
      <w:r>
        <w:rPr>
          <w:rFonts w:ascii="Arial" w:hAnsi="Arial" w:cs="Arial"/>
          <w:b/>
        </w:rPr>
        <w:tab/>
      </w:r>
      <w:r>
        <w:rPr>
          <w:rFonts w:ascii="Arial" w:hAnsi="Arial" w:cs="Arial"/>
          <w:b/>
        </w:rPr>
        <w:tab/>
      </w:r>
      <w:r w:rsidR="007C4236">
        <w:rPr>
          <w:rFonts w:ascii="Arial" w:hAnsi="Arial" w:cs="Arial"/>
          <w:b/>
        </w:rPr>
        <w:tab/>
      </w:r>
      <w:r>
        <w:rPr>
          <w:rFonts w:ascii="Arial" w:hAnsi="Arial" w:cs="Arial"/>
          <w:b/>
        </w:rPr>
        <w:t>Datum podpisu:</w:t>
      </w:r>
    </w:p>
    <w:p w:rsidR="00CF7BC5" w:rsidRDefault="00CF7BC5">
      <w:pPr>
        <w:rPr>
          <w:rFonts w:ascii="Arial" w:hAnsi="Arial" w:cs="Arial"/>
          <w:b/>
        </w:rPr>
      </w:pPr>
    </w:p>
    <w:p w:rsidR="00E266B9" w:rsidRDefault="00E266B9">
      <w:pPr>
        <w:rPr>
          <w:rFonts w:ascii="Arial" w:hAnsi="Arial" w:cs="Arial"/>
          <w:b/>
        </w:rPr>
      </w:pPr>
    </w:p>
    <w:p w:rsidR="00CF7BC5" w:rsidRDefault="00CA500D">
      <w:r>
        <w:rPr>
          <w:rFonts w:ascii="Arial" w:hAnsi="Arial" w:cs="Arial"/>
          <w:b/>
        </w:rPr>
        <w:t>Pronajímatel: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C4236">
        <w:rPr>
          <w:rFonts w:ascii="Arial" w:hAnsi="Arial" w:cs="Arial"/>
          <w:b/>
        </w:rPr>
        <w:tab/>
      </w:r>
      <w:r>
        <w:rPr>
          <w:rFonts w:ascii="Arial" w:hAnsi="Arial" w:cs="Arial"/>
          <w:b/>
        </w:rPr>
        <w:t>Nájemce:</w:t>
      </w:r>
    </w:p>
    <w:p w:rsidR="00CF7BC5" w:rsidRDefault="00CF7BC5">
      <w:pPr>
        <w:rPr>
          <w:rFonts w:ascii="Arial" w:hAnsi="Arial" w:cs="Arial"/>
          <w:b/>
        </w:rPr>
      </w:pPr>
    </w:p>
    <w:p w:rsidR="00CF7BC5" w:rsidRDefault="00CF7BC5">
      <w:pPr>
        <w:rPr>
          <w:rFonts w:ascii="Arial" w:hAnsi="Arial" w:cs="Arial"/>
          <w:b/>
        </w:rPr>
      </w:pPr>
    </w:p>
    <w:p w:rsidR="00E266B9" w:rsidRDefault="00E266B9">
      <w:pPr>
        <w:rPr>
          <w:rFonts w:ascii="Arial" w:hAnsi="Arial" w:cs="Arial"/>
          <w:b/>
        </w:rPr>
      </w:pPr>
    </w:p>
    <w:p w:rsidR="00E266B9" w:rsidRDefault="00E266B9">
      <w:pPr>
        <w:rPr>
          <w:rFonts w:ascii="Arial" w:hAnsi="Arial" w:cs="Arial"/>
          <w:b/>
        </w:rPr>
      </w:pPr>
    </w:p>
    <w:p w:rsidR="00E266B9" w:rsidRDefault="00E266B9">
      <w:pPr>
        <w:rPr>
          <w:rFonts w:ascii="Arial" w:hAnsi="Arial" w:cs="Arial"/>
          <w:b/>
        </w:rPr>
      </w:pPr>
    </w:p>
    <w:p w:rsidR="00E266B9" w:rsidRDefault="00E266B9">
      <w:pPr>
        <w:rPr>
          <w:rFonts w:ascii="Arial" w:hAnsi="Arial" w:cs="Arial"/>
          <w:b/>
        </w:rPr>
      </w:pPr>
    </w:p>
    <w:p w:rsidR="00E266B9" w:rsidRDefault="00E266B9">
      <w:pPr>
        <w:rPr>
          <w:rFonts w:ascii="Arial" w:hAnsi="Arial" w:cs="Arial"/>
          <w:b/>
        </w:rPr>
      </w:pPr>
    </w:p>
    <w:p w:rsidR="00E266B9" w:rsidRDefault="00E266B9">
      <w:pPr>
        <w:rPr>
          <w:rFonts w:ascii="Arial" w:hAnsi="Arial" w:cs="Arial"/>
          <w:b/>
        </w:rPr>
      </w:pPr>
    </w:p>
    <w:p w:rsidR="00E266B9" w:rsidRDefault="00E266B9">
      <w:pPr>
        <w:rPr>
          <w:rFonts w:ascii="Arial" w:hAnsi="Arial" w:cs="Arial"/>
          <w:b/>
        </w:rPr>
      </w:pPr>
    </w:p>
    <w:p w:rsidR="00CF7BC5" w:rsidRDefault="00CF7BC5">
      <w:pPr>
        <w:rPr>
          <w:rFonts w:ascii="Arial" w:hAnsi="Arial" w:cs="Arial"/>
          <w:b/>
        </w:rPr>
      </w:pPr>
    </w:p>
    <w:p w:rsidR="00CF7BC5" w:rsidRDefault="00CA500D">
      <w:pPr>
        <w:rPr>
          <w:rFonts w:ascii="Arial" w:hAnsi="Arial" w:cs="Arial"/>
        </w:rPr>
      </w:pPr>
      <w:r>
        <w:rPr>
          <w:rFonts w:ascii="Arial" w:eastAsia="Arial" w:hAnsi="Arial" w:cs="Arial"/>
        </w:rPr>
        <w:t>……………………………………</w:t>
      </w:r>
      <w:r>
        <w:rPr>
          <w:rFonts w:ascii="Arial" w:hAnsi="Arial" w:cs="Arial"/>
        </w:rPr>
        <w:t>.</w:t>
      </w:r>
      <w:r>
        <w:rPr>
          <w:rFonts w:ascii="Arial" w:hAnsi="Arial" w:cs="Arial"/>
        </w:rPr>
        <w:tab/>
        <w:t xml:space="preserve">             </w:t>
      </w:r>
      <w:r w:rsidR="007C4236">
        <w:rPr>
          <w:rFonts w:ascii="Arial" w:hAnsi="Arial" w:cs="Arial"/>
        </w:rPr>
        <w:tab/>
        <w:t>………………………………………………</w:t>
      </w:r>
    </w:p>
    <w:p w:rsidR="00CF7BC5" w:rsidRDefault="00CA500D">
      <w:pPr>
        <w:ind w:right="-767"/>
      </w:pPr>
      <w:r>
        <w:rPr>
          <w:rFonts w:ascii="Arial" w:hAnsi="Arial" w:cs="Arial"/>
          <w:b/>
        </w:rPr>
        <w:t xml:space="preserve">TA </w:t>
      </w:r>
      <w:proofErr w:type="spellStart"/>
      <w:r>
        <w:rPr>
          <w:rFonts w:ascii="Arial" w:hAnsi="Arial" w:cs="Arial"/>
          <w:b/>
        </w:rPr>
        <w:t>Triumph</w:t>
      </w:r>
      <w:proofErr w:type="spellEnd"/>
      <w:r>
        <w:rPr>
          <w:rFonts w:ascii="Arial" w:hAnsi="Arial" w:cs="Arial"/>
          <w:b/>
        </w:rPr>
        <w:t>-Adler Česká republika s.r.o.</w:t>
      </w:r>
      <w:r>
        <w:rPr>
          <w:rFonts w:ascii="Arial" w:hAnsi="Arial" w:cs="Arial"/>
          <w:b/>
        </w:rPr>
        <w:tab/>
      </w:r>
      <w:r w:rsidR="007C4236">
        <w:rPr>
          <w:rFonts w:ascii="Arial" w:hAnsi="Arial" w:cs="Arial"/>
          <w:b/>
        </w:rPr>
        <w:tab/>
      </w:r>
      <w:r w:rsidR="007C4236">
        <w:rPr>
          <w:rFonts w:ascii="Arial" w:hAnsi="Arial" w:cs="Arial"/>
          <w:b/>
          <w:bCs/>
          <w:color w:val="000000"/>
        </w:rPr>
        <w:t>Základní škola, Praha 10, Gutova 39/1987</w:t>
      </w:r>
    </w:p>
    <w:sectPr w:rsidR="00CF7BC5">
      <w:footerReference w:type="default" r:id="rId11"/>
      <w:pgSz w:w="11906" w:h="16838"/>
      <w:pgMar w:top="1134" w:right="1304" w:bottom="964" w:left="1304"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13" w:rsidRDefault="00702513">
      <w:r>
        <w:separator/>
      </w:r>
    </w:p>
  </w:endnote>
  <w:endnote w:type="continuationSeparator" w:id="0">
    <w:p w:rsidR="00702513" w:rsidRDefault="0070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497766"/>
      <w:docPartObj>
        <w:docPartGallery w:val="Page Numbers (Bottom of Page)"/>
        <w:docPartUnique/>
      </w:docPartObj>
    </w:sdtPr>
    <w:sdtEndPr/>
    <w:sdtContent>
      <w:p w:rsidR="0014797D" w:rsidRDefault="0014797D">
        <w:pPr>
          <w:pStyle w:val="Zpat"/>
          <w:jc w:val="right"/>
        </w:pPr>
        <w:r>
          <w:fldChar w:fldCharType="begin"/>
        </w:r>
        <w:r>
          <w:instrText>PAGE   \* MERGEFORMAT</w:instrText>
        </w:r>
        <w:r>
          <w:fldChar w:fldCharType="separate"/>
        </w:r>
        <w:r w:rsidR="002B70DF">
          <w:rPr>
            <w:noProof/>
          </w:rPr>
          <w:t>6</w:t>
        </w:r>
        <w:r>
          <w:fldChar w:fldCharType="end"/>
        </w:r>
      </w:p>
    </w:sdtContent>
  </w:sdt>
  <w:p w:rsidR="00CF7BC5" w:rsidRDefault="00CF7BC5">
    <w:pPr>
      <w:pStyle w:val="Zpat"/>
      <w:jc w:val="center"/>
      <w:rPr>
        <w:rStyle w:val="slostrnky"/>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13" w:rsidRDefault="00702513">
      <w:r>
        <w:separator/>
      </w:r>
    </w:p>
  </w:footnote>
  <w:footnote w:type="continuationSeparator" w:id="0">
    <w:p w:rsidR="00702513" w:rsidRDefault="00702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5407"/>
    <w:multiLevelType w:val="multilevel"/>
    <w:tmpl w:val="D1ECF0E6"/>
    <w:lvl w:ilvl="0">
      <w:start w:val="1"/>
      <w:numFmt w:val="decimal"/>
      <w:lvlText w:val="%1."/>
      <w:lvlJc w:val="left"/>
      <w:pPr>
        <w:tabs>
          <w:tab w:val="num" w:pos="360"/>
        </w:tabs>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62F41"/>
    <w:multiLevelType w:val="multilevel"/>
    <w:tmpl w:val="00481300"/>
    <w:lvl w:ilvl="0">
      <w:start w:val="1"/>
      <w:numFmt w:val="decimal"/>
      <w:lvlText w:val="%1."/>
      <w:lvlJc w:val="left"/>
      <w:pPr>
        <w:tabs>
          <w:tab w:val="num" w:pos="502"/>
        </w:tabs>
        <w:ind w:left="502" w:hanging="360"/>
      </w:pPr>
      <w:rPr>
        <w:rFonts w:ascii="Arial" w:hAnsi="Arial" w:cs="Arial"/>
        <w:b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FD18DE"/>
    <w:multiLevelType w:val="hybridMultilevel"/>
    <w:tmpl w:val="3D206788"/>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
    <w:nsid w:val="21031D68"/>
    <w:multiLevelType w:val="multilevel"/>
    <w:tmpl w:val="C6A42A26"/>
    <w:lvl w:ilvl="0">
      <w:start w:val="1"/>
      <w:numFmt w:val="decimal"/>
      <w:lvlText w:val="%1."/>
      <w:lvlJc w:val="left"/>
      <w:pPr>
        <w:ind w:left="72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36976"/>
    <w:multiLevelType w:val="multilevel"/>
    <w:tmpl w:val="2A4ABC20"/>
    <w:lvl w:ilvl="0">
      <w:start w:val="1"/>
      <w:numFmt w:val="decimal"/>
      <w:lvlText w:val="%1."/>
      <w:lvlJc w:val="left"/>
      <w:pPr>
        <w:tabs>
          <w:tab w:val="num" w:pos="720"/>
        </w:tabs>
        <w:ind w:left="72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0118C6"/>
    <w:multiLevelType w:val="multilevel"/>
    <w:tmpl w:val="BB2658E8"/>
    <w:lvl w:ilvl="0">
      <w:start w:val="1"/>
      <w:numFmt w:val="decimal"/>
      <w:lvlText w:val="%1."/>
      <w:lvlJc w:val="left"/>
      <w:pPr>
        <w:tabs>
          <w:tab w:val="num" w:pos="502"/>
        </w:tabs>
        <w:ind w:left="502" w:hanging="360"/>
      </w:pPr>
      <w:rPr>
        <w:rFonts w:ascii="Arial" w:hAnsi="Arial" w:cs="Arial"/>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A6427F"/>
    <w:multiLevelType w:val="multilevel"/>
    <w:tmpl w:val="66346B30"/>
    <w:lvl w:ilvl="0">
      <w:start w:val="1"/>
      <w:numFmt w:val="decimal"/>
      <w:lvlText w:val="%1."/>
      <w:lvlJc w:val="left"/>
      <w:pPr>
        <w:tabs>
          <w:tab w:val="num" w:pos="720"/>
        </w:tabs>
        <w:ind w:left="72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1C4907"/>
    <w:multiLevelType w:val="multilevel"/>
    <w:tmpl w:val="B8A05F88"/>
    <w:lvl w:ilvl="0">
      <w:start w:val="1"/>
      <w:numFmt w:val="decimal"/>
      <w:lvlText w:val="%1."/>
      <w:lvlJc w:val="left"/>
      <w:pPr>
        <w:ind w:left="72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F32AF5"/>
    <w:multiLevelType w:val="hybridMultilevel"/>
    <w:tmpl w:val="BFC8CC08"/>
    <w:lvl w:ilvl="0" w:tplc="CBB67A60">
      <w:start w:val="1"/>
      <w:numFmt w:val="decimal"/>
      <w:lvlText w:val="%1."/>
      <w:lvlJc w:val="left"/>
      <w:pPr>
        <w:tabs>
          <w:tab w:val="num" w:pos="502"/>
        </w:tabs>
        <w:ind w:left="502"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577643A"/>
    <w:multiLevelType w:val="multilevel"/>
    <w:tmpl w:val="9A60D5F6"/>
    <w:lvl w:ilvl="0">
      <w:start w:val="1"/>
      <w:numFmt w:val="decimal"/>
      <w:lvlText w:val="%1."/>
      <w:lvlJc w:val="left"/>
      <w:pPr>
        <w:tabs>
          <w:tab w:val="num" w:pos="502"/>
        </w:tabs>
        <w:ind w:left="502" w:hanging="360"/>
      </w:pPr>
      <w:rPr>
        <w:rFonts w:ascii="Arial" w:eastAsia="Arial" w:hAnsi="Arial" w:cs="Arial"/>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E968A2"/>
    <w:multiLevelType w:val="multilevel"/>
    <w:tmpl w:val="9B069B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7B2050F4"/>
    <w:multiLevelType w:val="multilevel"/>
    <w:tmpl w:val="FFCCC5A2"/>
    <w:lvl w:ilvl="0">
      <w:start w:val="1"/>
      <w:numFmt w:val="decimal"/>
      <w:lvlText w:val="%1."/>
      <w:lvlJc w:val="left"/>
      <w:pPr>
        <w:tabs>
          <w:tab w:val="num" w:pos="502"/>
        </w:tabs>
        <w:ind w:left="502" w:hanging="360"/>
      </w:pPr>
      <w:rPr>
        <w:rFonts w:ascii="Arial" w:hAnsi="Arial" w:cs="Arial"/>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
  </w:num>
  <w:num w:numId="4">
    <w:abstractNumId w:val="0"/>
  </w:num>
  <w:num w:numId="5">
    <w:abstractNumId w:val="6"/>
  </w:num>
  <w:num w:numId="6">
    <w:abstractNumId w:val="7"/>
  </w:num>
  <w:num w:numId="7">
    <w:abstractNumId w:val="3"/>
  </w:num>
  <w:num w:numId="8">
    <w:abstractNumId w:val="4"/>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C5"/>
    <w:rsid w:val="00146AFE"/>
    <w:rsid w:val="0014797D"/>
    <w:rsid w:val="001F029C"/>
    <w:rsid w:val="002B70DF"/>
    <w:rsid w:val="00387111"/>
    <w:rsid w:val="003A7928"/>
    <w:rsid w:val="003F0BE6"/>
    <w:rsid w:val="004C3619"/>
    <w:rsid w:val="005C169E"/>
    <w:rsid w:val="005C413B"/>
    <w:rsid w:val="00702513"/>
    <w:rsid w:val="007C4236"/>
    <w:rsid w:val="008D0697"/>
    <w:rsid w:val="00950DA6"/>
    <w:rsid w:val="00A86DA9"/>
    <w:rsid w:val="00AE0168"/>
    <w:rsid w:val="00B80CCA"/>
    <w:rsid w:val="00B906E9"/>
    <w:rsid w:val="00C76114"/>
    <w:rsid w:val="00CA500D"/>
    <w:rsid w:val="00CC4422"/>
    <w:rsid w:val="00CF7BC5"/>
    <w:rsid w:val="00D531F2"/>
    <w:rsid w:val="00E26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Droid Sans Devanagari"/>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eastAsia="Times New Roman" w:hAnsi="Times New Roman" w:cs="Times New Roman"/>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b w:val="0"/>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hAnsi="Arial" w:cs="Aria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eastAsia="Arial" w:hAnsi="Arial" w:cs="Arial"/>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styleId="slostrnky">
    <w:name w:val="page number"/>
    <w:basedOn w:val="Standardnpsmoodstavce"/>
  </w:style>
  <w:style w:type="character" w:styleId="Odkaznakoment">
    <w:name w:val="annotation reference"/>
    <w:qFormat/>
    <w:rPr>
      <w:sz w:val="16"/>
      <w:szCs w:val="16"/>
    </w:rPr>
  </w:style>
  <w:style w:type="character" w:customStyle="1" w:styleId="Internetovodkaz">
    <w:name w:val="Internetový odkaz"/>
    <w:rPr>
      <w:color w:val="0000FF"/>
      <w:u w:val="single"/>
    </w:rPr>
  </w:style>
  <w:style w:type="character" w:customStyle="1" w:styleId="ZhlavChar">
    <w:name w:val="Záhlaví Char"/>
    <w:qFormat/>
  </w:style>
  <w:style w:type="paragraph" w:customStyle="1" w:styleId="Nadpis">
    <w:name w:val="Nadpis"/>
    <w:basedOn w:val="Normln"/>
    <w:next w:val="Zkladntext"/>
    <w:qFormat/>
    <w:pPr>
      <w:jc w:val="center"/>
    </w:pPr>
    <w:rPr>
      <w:rFonts w:ascii="Arial" w:hAnsi="Arial" w:cs="Arial"/>
      <w:b/>
      <w:sz w:val="28"/>
    </w:rPr>
  </w:style>
  <w:style w:type="paragraph" w:styleId="Zkladntext">
    <w:name w:val="Body Text"/>
    <w:basedOn w:val="Normln"/>
    <w:pPr>
      <w:spacing w:after="140" w:line="288" w:lineRule="auto"/>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sz w:val="24"/>
      <w:szCs w:val="24"/>
    </w:rPr>
  </w:style>
  <w:style w:type="paragraph" w:customStyle="1" w:styleId="Rejstk">
    <w:name w:val="Rejstřík"/>
    <w:basedOn w:val="Normln"/>
    <w:qFormat/>
    <w:pPr>
      <w:suppressLineNumbers/>
    </w:pPr>
    <w:rPr>
      <w:rFonts w:cs="Droid Sans Devanagari"/>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customStyle="1" w:styleId="Normln1">
    <w:name w:val="Normální1"/>
    <w:qFormat/>
    <w:pPr>
      <w:widowControl w:val="0"/>
    </w:pPr>
    <w:rPr>
      <w:rFonts w:ascii="Times New Roman" w:eastAsia="Times New Roman" w:hAnsi="Times New Roman" w:cs="Times New Roman"/>
      <w:sz w:val="20"/>
      <w:szCs w:val="20"/>
      <w:lang w:bidi="ar-SA"/>
    </w:rPr>
  </w:style>
  <w:style w:type="paragraph" w:styleId="Zkladntext2">
    <w:name w:val="Body Text 2"/>
    <w:basedOn w:val="Normln"/>
    <w:qFormat/>
    <w:pPr>
      <w:overflowPunct w:val="0"/>
      <w:autoSpaceDE w:val="0"/>
      <w:jc w:val="both"/>
      <w:textAlignment w:val="baseline"/>
    </w:pPr>
    <w:rPr>
      <w:rFonts w:ascii="Times" w:hAnsi="Times" w:cs="Times"/>
      <w:sz w:val="22"/>
    </w:rPr>
  </w:style>
  <w:style w:type="paragraph" w:styleId="Odstavecseseznamem">
    <w:name w:val="List Paragraph"/>
    <w:basedOn w:val="Normln"/>
    <w:uiPriority w:val="34"/>
    <w:qFormat/>
    <w:pPr>
      <w:ind w:left="708"/>
    </w:pPr>
  </w:style>
  <w:style w:type="paragraph" w:customStyle="1" w:styleId="Default">
    <w:name w:val="Default"/>
    <w:qFormat/>
    <w:pPr>
      <w:autoSpaceDE w:val="0"/>
    </w:pPr>
    <w:rPr>
      <w:rFonts w:ascii="Arial" w:eastAsia="Times New Roman" w:hAnsi="Arial" w:cs="Arial"/>
      <w:color w:val="000000"/>
      <w:lang w:bidi="ar-SA"/>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Normln"/>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character" w:customStyle="1" w:styleId="apple-style-span">
    <w:name w:val="apple-style-span"/>
    <w:basedOn w:val="Standardnpsmoodstavce"/>
    <w:rsid w:val="005C413B"/>
  </w:style>
  <w:style w:type="paragraph" w:customStyle="1" w:styleId="Zkladntext21">
    <w:name w:val="Základní text 21"/>
    <w:basedOn w:val="Normln"/>
    <w:rsid w:val="005C413B"/>
    <w:pPr>
      <w:overflowPunct w:val="0"/>
      <w:autoSpaceDE w:val="0"/>
      <w:autoSpaceDN w:val="0"/>
      <w:adjustRightInd w:val="0"/>
      <w:jc w:val="both"/>
      <w:textAlignment w:val="baseline"/>
    </w:pPr>
    <w:rPr>
      <w:rFonts w:ascii="Times" w:hAnsi="Times"/>
      <w:sz w:val="22"/>
      <w:lang w:eastAsia="cs-CZ"/>
    </w:rPr>
  </w:style>
  <w:style w:type="character" w:customStyle="1" w:styleId="ZpatChar">
    <w:name w:val="Zápatí Char"/>
    <w:basedOn w:val="Standardnpsmoodstavce"/>
    <w:link w:val="Zpat"/>
    <w:uiPriority w:val="99"/>
    <w:rsid w:val="0014797D"/>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Droid Sans Devanagari"/>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eastAsia="Times New Roman" w:hAnsi="Times New Roman" w:cs="Times New Roman"/>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b w:val="0"/>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hAnsi="Arial" w:cs="Aria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eastAsia="Arial" w:hAnsi="Arial" w:cs="Arial"/>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styleId="slostrnky">
    <w:name w:val="page number"/>
    <w:basedOn w:val="Standardnpsmoodstavce"/>
  </w:style>
  <w:style w:type="character" w:styleId="Odkaznakoment">
    <w:name w:val="annotation reference"/>
    <w:qFormat/>
    <w:rPr>
      <w:sz w:val="16"/>
      <w:szCs w:val="16"/>
    </w:rPr>
  </w:style>
  <w:style w:type="character" w:customStyle="1" w:styleId="Internetovodkaz">
    <w:name w:val="Internetový odkaz"/>
    <w:rPr>
      <w:color w:val="0000FF"/>
      <w:u w:val="single"/>
    </w:rPr>
  </w:style>
  <w:style w:type="character" w:customStyle="1" w:styleId="ZhlavChar">
    <w:name w:val="Záhlaví Char"/>
    <w:qFormat/>
  </w:style>
  <w:style w:type="paragraph" w:customStyle="1" w:styleId="Nadpis">
    <w:name w:val="Nadpis"/>
    <w:basedOn w:val="Normln"/>
    <w:next w:val="Zkladntext"/>
    <w:qFormat/>
    <w:pPr>
      <w:jc w:val="center"/>
    </w:pPr>
    <w:rPr>
      <w:rFonts w:ascii="Arial" w:hAnsi="Arial" w:cs="Arial"/>
      <w:b/>
      <w:sz w:val="28"/>
    </w:rPr>
  </w:style>
  <w:style w:type="paragraph" w:styleId="Zkladntext">
    <w:name w:val="Body Text"/>
    <w:basedOn w:val="Normln"/>
    <w:pPr>
      <w:spacing w:after="140" w:line="288" w:lineRule="auto"/>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sz w:val="24"/>
      <w:szCs w:val="24"/>
    </w:rPr>
  </w:style>
  <w:style w:type="paragraph" w:customStyle="1" w:styleId="Rejstk">
    <w:name w:val="Rejstřík"/>
    <w:basedOn w:val="Normln"/>
    <w:qFormat/>
    <w:pPr>
      <w:suppressLineNumbers/>
    </w:pPr>
    <w:rPr>
      <w:rFonts w:cs="Droid Sans Devanagari"/>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customStyle="1" w:styleId="Normln1">
    <w:name w:val="Normální1"/>
    <w:qFormat/>
    <w:pPr>
      <w:widowControl w:val="0"/>
    </w:pPr>
    <w:rPr>
      <w:rFonts w:ascii="Times New Roman" w:eastAsia="Times New Roman" w:hAnsi="Times New Roman" w:cs="Times New Roman"/>
      <w:sz w:val="20"/>
      <w:szCs w:val="20"/>
      <w:lang w:bidi="ar-SA"/>
    </w:rPr>
  </w:style>
  <w:style w:type="paragraph" w:styleId="Zkladntext2">
    <w:name w:val="Body Text 2"/>
    <w:basedOn w:val="Normln"/>
    <w:qFormat/>
    <w:pPr>
      <w:overflowPunct w:val="0"/>
      <w:autoSpaceDE w:val="0"/>
      <w:jc w:val="both"/>
      <w:textAlignment w:val="baseline"/>
    </w:pPr>
    <w:rPr>
      <w:rFonts w:ascii="Times" w:hAnsi="Times" w:cs="Times"/>
      <w:sz w:val="22"/>
    </w:rPr>
  </w:style>
  <w:style w:type="paragraph" w:styleId="Odstavecseseznamem">
    <w:name w:val="List Paragraph"/>
    <w:basedOn w:val="Normln"/>
    <w:uiPriority w:val="34"/>
    <w:qFormat/>
    <w:pPr>
      <w:ind w:left="708"/>
    </w:pPr>
  </w:style>
  <w:style w:type="paragraph" w:customStyle="1" w:styleId="Default">
    <w:name w:val="Default"/>
    <w:qFormat/>
    <w:pPr>
      <w:autoSpaceDE w:val="0"/>
    </w:pPr>
    <w:rPr>
      <w:rFonts w:ascii="Arial" w:eastAsia="Times New Roman" w:hAnsi="Arial" w:cs="Arial"/>
      <w:color w:val="000000"/>
      <w:lang w:bidi="ar-SA"/>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Normln"/>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character" w:customStyle="1" w:styleId="apple-style-span">
    <w:name w:val="apple-style-span"/>
    <w:basedOn w:val="Standardnpsmoodstavce"/>
    <w:rsid w:val="005C413B"/>
  </w:style>
  <w:style w:type="paragraph" w:customStyle="1" w:styleId="Zkladntext21">
    <w:name w:val="Základní text 21"/>
    <w:basedOn w:val="Normln"/>
    <w:rsid w:val="005C413B"/>
    <w:pPr>
      <w:overflowPunct w:val="0"/>
      <w:autoSpaceDE w:val="0"/>
      <w:autoSpaceDN w:val="0"/>
      <w:adjustRightInd w:val="0"/>
      <w:jc w:val="both"/>
      <w:textAlignment w:val="baseline"/>
    </w:pPr>
    <w:rPr>
      <w:rFonts w:ascii="Times" w:hAnsi="Times"/>
      <w:sz w:val="22"/>
      <w:lang w:eastAsia="cs-CZ"/>
    </w:rPr>
  </w:style>
  <w:style w:type="character" w:customStyle="1" w:styleId="ZpatChar">
    <w:name w:val="Zápatí Char"/>
    <w:basedOn w:val="Standardnpsmoodstavce"/>
    <w:link w:val="Zpat"/>
    <w:uiPriority w:val="99"/>
    <w:rsid w:val="0014797D"/>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vinarova@zsgutov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lin@ta.cz" TargetMode="External"/><Relationship Id="rId4" Type="http://schemas.openxmlformats.org/officeDocument/2006/relationships/settings" Target="settings.xml"/><Relationship Id="rId9" Type="http://schemas.openxmlformats.org/officeDocument/2006/relationships/hyperlink" Target="mailto:dana.rynesova@zsguto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2559</Words>
  <Characters>15100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TA</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Podroužková</dc:creator>
  <cp:lastModifiedBy>Brettová Jaroslava</cp:lastModifiedBy>
  <cp:revision>4</cp:revision>
  <cp:lastPrinted>2016-02-18T13:18:00Z</cp:lastPrinted>
  <dcterms:created xsi:type="dcterms:W3CDTF">2018-06-08T10:34:00Z</dcterms:created>
  <dcterms:modified xsi:type="dcterms:W3CDTF">2018-06-08T10:42:00Z</dcterms:modified>
  <dc:language>cs-CZ</dc:language>
</cp:coreProperties>
</file>