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40" w:rsidRPr="00CE4040" w:rsidRDefault="00CE4040" w:rsidP="00CE404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Číslo smlouvy: PPK-25a/44/16 </w:t>
      </w:r>
    </w:p>
    <w:p w:rsidR="00CE4040" w:rsidRPr="00CE4040" w:rsidRDefault="00CE4040" w:rsidP="00CE404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Dotační titul: A1,A2 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1.1</w:t>
      </w: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Zastoupený: RNDr. Tomáš Peckert</w:t>
      </w:r>
      <w:r>
        <w:rPr>
          <w:rFonts w:ascii="Arial" w:eastAsia="Times New Roman" w:hAnsi="Arial" w:cs="Arial"/>
          <w:szCs w:val="24"/>
          <w:lang w:eastAsia="cs-CZ"/>
        </w:rPr>
        <w:t>,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Ph.D.</w:t>
      </w:r>
      <w:r w:rsidRPr="00CE4040">
        <w:rPr>
          <w:rFonts w:ascii="Arial" w:eastAsia="Times New Roman" w:hAnsi="Arial" w:cs="Arial"/>
          <w:szCs w:val="24"/>
          <w:lang w:eastAsia="cs-CZ"/>
        </w:rPr>
        <w:br/>
        <w:t xml:space="preserve">ředitel RP SCHKO Český les 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Bankovní spojení: </w:t>
      </w:r>
      <w:r w:rsidR="008A3AB2">
        <w:rPr>
          <w:rFonts w:ascii="Arial" w:eastAsia="Times New Roman" w:hAnsi="Arial" w:cs="Arial"/>
          <w:szCs w:val="24"/>
          <w:lang w:eastAsia="cs-CZ"/>
        </w:rPr>
        <w:t>XXX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8A3AB2">
        <w:rPr>
          <w:rFonts w:ascii="Arial" w:eastAsia="Times New Roman" w:hAnsi="Arial" w:cs="Arial"/>
          <w:szCs w:val="24"/>
          <w:lang w:eastAsia="cs-CZ"/>
        </w:rPr>
        <w:t>XXX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Telefon: 374 611 029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V rozsahu této smlouvy osoba zmocněná k jednání se zhotovitelem, k věcným úkonům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k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převzetí díla: Mgr. Markéta Kašparová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4040">
        <w:rPr>
          <w:rFonts w:ascii="Arial" w:eastAsia="Times New Roman" w:hAnsi="Arial" w:cs="Arial"/>
        </w:rPr>
        <w:t>„</w:t>
      </w:r>
      <w:r w:rsidRPr="00CE4040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a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1.2</w:t>
      </w: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 xml:space="preserve">Petr Mudra </w:t>
      </w:r>
    </w:p>
    <w:p w:rsidR="00CE4040" w:rsidRPr="00CE4040" w:rsidRDefault="00CE4040" w:rsidP="00CE4040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Sídlo: Broumov 79, 348 15 Broumov</w:t>
      </w:r>
      <w:r w:rsidRPr="00CE4040">
        <w:rPr>
          <w:rFonts w:ascii="Arial" w:eastAsia="Times New Roman" w:hAnsi="Arial" w:cs="Arial"/>
          <w:szCs w:val="24"/>
          <w:lang w:eastAsia="cs-CZ"/>
        </w:rPr>
        <w:br/>
        <w:t>Zastoupený: Petr Mudra</w:t>
      </w:r>
      <w:r w:rsidRPr="00CE4040">
        <w:rPr>
          <w:rFonts w:ascii="Arial" w:eastAsia="Times New Roman" w:hAnsi="Arial" w:cs="Arial"/>
          <w:szCs w:val="24"/>
          <w:lang w:eastAsia="cs-CZ"/>
        </w:rPr>
        <w:br/>
        <w:t xml:space="preserve">Bankovní spojení: </w:t>
      </w:r>
      <w:r w:rsidR="008A3AB2">
        <w:rPr>
          <w:rFonts w:ascii="Arial" w:eastAsia="Times New Roman" w:hAnsi="Arial" w:cs="Arial"/>
          <w:szCs w:val="24"/>
          <w:lang w:eastAsia="cs-CZ"/>
        </w:rPr>
        <w:t>XXX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8A3AB2">
        <w:rPr>
          <w:rFonts w:ascii="Arial" w:eastAsia="Times New Roman" w:hAnsi="Arial" w:cs="Arial"/>
          <w:szCs w:val="24"/>
          <w:lang w:eastAsia="cs-CZ"/>
        </w:rPr>
        <w:t>XXX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4040">
        <w:rPr>
          <w:rFonts w:ascii="Arial" w:eastAsia="Times New Roman" w:hAnsi="Arial" w:cs="Arial"/>
          <w:szCs w:val="24"/>
          <w:lang w:eastAsia="cs-CZ"/>
        </w:rPr>
        <w:br/>
        <w:t>IČO: 01444140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4040">
        <w:rPr>
          <w:rFonts w:ascii="Arial" w:eastAsia="Times New Roman" w:hAnsi="Arial" w:cs="Arial"/>
        </w:rPr>
        <w:t>„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CE4040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CE4040" w:rsidRDefault="00CE4040" w:rsidP="00CE4040">
      <w:pPr>
        <w:keepLines/>
        <w:spacing w:before="120" w:after="120"/>
        <w:ind w:left="340" w:hanging="340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 w:type="column"/>
      </w:r>
      <w:r w:rsidRPr="00CE4040">
        <w:rPr>
          <w:rFonts w:ascii="Arial" w:eastAsia="Times New Roman" w:hAnsi="Arial" w:cs="Arial"/>
          <w:szCs w:val="24"/>
          <w:lang w:eastAsia="cs-CZ"/>
        </w:rPr>
        <w:lastRenderedPageBreak/>
        <w:t xml:space="preserve">2.2 Dílem se rozumí: 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1. Na p.p.č. 1383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Broumov u Zadního Chodova provést ruční kosení křovinořezem včetně shrabání a odstranění pokosené biomasy mimo kosenou plochu na ploše o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rozloze 0,5</w:t>
      </w:r>
      <w:r>
        <w:rPr>
          <w:rFonts w:ascii="Arial" w:eastAsia="Times New Roman" w:hAnsi="Arial" w:cs="Arial"/>
          <w:szCs w:val="24"/>
          <w:lang w:eastAsia="cs-CZ"/>
        </w:rPr>
        <w:t>0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ha na lokalitě s výskytem zvláště chráněných druhů rostlin tučnice obecné (SOH) a vrby plazivé (OH) ve III. zóně odstupňované ochrany přírody CHKO Český les v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termínu od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1.9.2016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do 30.10.2016. Základní sazba za provedený management je navýšena </w:t>
      </w:r>
      <w:r w:rsidR="00F017D2">
        <w:rPr>
          <w:rFonts w:ascii="Arial" w:eastAsia="Times New Roman" w:hAnsi="Arial" w:cs="Arial"/>
          <w:szCs w:val="24"/>
          <w:lang w:eastAsia="cs-CZ"/>
        </w:rPr>
        <w:t xml:space="preserve">o 40 % z důvodů </w:t>
      </w:r>
      <w:r w:rsidRPr="00CE4040">
        <w:rPr>
          <w:rFonts w:ascii="Arial" w:eastAsia="Times New Roman" w:hAnsi="Arial" w:cs="Arial"/>
          <w:szCs w:val="24"/>
          <w:lang w:eastAsia="cs-CZ"/>
        </w:rPr>
        <w:t>silného podmáčení a obtížné přístupnosti lokality.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2. Na p.p.č. 552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Halže provést ruční kosení křovinořezem včetně shrabání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odstranění pokosené biomasy mimo kosenou plochu na ploše o rozloze 1,45 ha na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lokalitě s výskytem zvláště chráněných druhů rostlin kruštíku bahenního (SOH), prstnatce májového (OH), tolije bahenní (OH) a vachty trojlisté (OH), ve III. zóně odstupňované ochrany přírody CHKO Český les v termínu od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1.9.2016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do 30.10.2016. Základní sazba za provedený management je navýšena o 40 % z důvodu </w:t>
      </w:r>
      <w:r w:rsidR="00F017D2">
        <w:rPr>
          <w:rFonts w:ascii="Arial" w:eastAsia="Times New Roman" w:hAnsi="Arial" w:cs="Arial"/>
          <w:szCs w:val="24"/>
          <w:lang w:eastAsia="cs-CZ"/>
        </w:rPr>
        <w:t xml:space="preserve">velmi </w:t>
      </w:r>
      <w:r w:rsidRPr="00CE4040">
        <w:rPr>
          <w:rFonts w:ascii="Arial" w:eastAsia="Times New Roman" w:hAnsi="Arial" w:cs="Arial"/>
          <w:szCs w:val="24"/>
          <w:lang w:eastAsia="cs-CZ"/>
        </w:rPr>
        <w:t>silného podmáčení lokality.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3. Na p.p.č. 552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Halže provést ruční kosení křovinořezem včetně shrabání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odstranění pokosené biomasy mimo kosenou plochu na ploše o rozloze 0,08 ha na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lokalitě s výskytem zvláště chráněného druhu rostliny zdrojovky potoční (SOH), ve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III.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zóně odstupňované ochrany přírody CHKO Český les v termínu od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1.9.2016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do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30.10.2016. Základní sazba za provedený management je navýšena o 45 % z důvodu velmi silného podmáčení a ztížené přístupnosti.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4. Na p.p.č. 388/1, 388/2, 388/4, 388/5 a 394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Lesná u Tachova provést ruční kosení křovinořezem včetně shrabání a odstranění pokosené biomasy mimo kosenou plochu na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ploše o rozloze 0,67 ha na lokalitě s výskytem zvláště chráněných druhů rostlin prstnatce májového (OH) a vachty trojlisté (OH), ve II. zóně odstupňované ochrany přírody CHKO Český les v termínu od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1.9.2016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do 30.10.2016. Základní sazba za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provedený management je navýšena o 40 % z důvodu silného podmáčení lokality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špatné přístupnosti pozemku.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5. Na p.p.č. 183/6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Lesná u Tachova provést ruční kosení křovinořezem včetně shrabání a odstranění pokosené biomasy mimo kosenou plochu na ploše o rozloze 0,37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ha na lokalitě s výskytem zvláště chráněných druhů rostlin klikvy bahenní (OH), prstnatce májového (OH) a vachty trojlisté (OH), ve II. zóně odstupňované ochrany přírody CHKO Český les v termínu od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1.9.2016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do 30.10.2016. Základní sazba za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provedený management je navýšena o 45 % z důvodu </w:t>
      </w:r>
      <w:r>
        <w:rPr>
          <w:rFonts w:ascii="Arial" w:eastAsia="Times New Roman" w:hAnsi="Arial" w:cs="Arial"/>
          <w:szCs w:val="24"/>
          <w:lang w:eastAsia="cs-CZ"/>
        </w:rPr>
        <w:t xml:space="preserve">velmi </w:t>
      </w:r>
      <w:r w:rsidRPr="00CE4040">
        <w:rPr>
          <w:rFonts w:ascii="Arial" w:eastAsia="Times New Roman" w:hAnsi="Arial" w:cs="Arial"/>
          <w:szCs w:val="24"/>
          <w:lang w:eastAsia="cs-CZ"/>
        </w:rPr>
        <w:t>silného podmáčení lokalit</w:t>
      </w:r>
      <w:r>
        <w:rPr>
          <w:rFonts w:ascii="Arial" w:eastAsia="Times New Roman" w:hAnsi="Arial" w:cs="Arial"/>
          <w:szCs w:val="24"/>
          <w:lang w:eastAsia="cs-CZ"/>
        </w:rPr>
        <w:t>y a špatné přístupnosti pozemku.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6. V PR Farské bažiny na p.p.č. 722/3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Jedlina provést vyřezání nežádoucích dřevin na rozloze 0,3</w:t>
      </w:r>
      <w:r w:rsidR="008E7F2B">
        <w:rPr>
          <w:rFonts w:ascii="Arial" w:eastAsia="Times New Roman" w:hAnsi="Arial" w:cs="Arial"/>
          <w:szCs w:val="24"/>
          <w:lang w:eastAsia="cs-CZ"/>
        </w:rPr>
        <w:t>0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ha v termínu od 1.9.2016 do 30.10.2016. Základní sazba za provedený management je navýšena o 45 % z důvodu silného podmáčení lokality a špatné přístupnosti pozemku. </w:t>
      </w:r>
    </w:p>
    <w:p w:rsidR="00CE4040" w:rsidRDefault="00CE4040" w:rsidP="00CE4040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Na všech výše uvedených lokalitách bude část biomasy ponechána a vznikne z ní zimoviště pro obojživelníky a plazy. Zbylá část pokosené</w:t>
      </w:r>
      <w:r>
        <w:rPr>
          <w:rFonts w:ascii="Arial" w:eastAsia="Times New Roman" w:hAnsi="Arial" w:cs="Arial"/>
          <w:szCs w:val="24"/>
          <w:lang w:eastAsia="cs-CZ"/>
        </w:rPr>
        <w:t xml:space="preserve"> a vyřezané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biomasy bude z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plochy odstraněna a likvidována v souladu se zákonem o odpadech č. 185/2001 Sb., ve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znění pozdějších předpisů.</w:t>
      </w:r>
    </w:p>
    <w:p w:rsidR="00CE4040" w:rsidRPr="00CE4040" w:rsidRDefault="00CE4040" w:rsidP="00CE4040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2.4 Objednatel je oprávněn v průběhu platnosti smlouvy jednostranně omezit rozsah díla v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dosud neprovedené části, a to především s ohledem na nepřidělení dostatečných finančních prostředků objednateli ze státního rozpočtu. Při snížení rozsahu díla bude přiměřeně snížena jeho cena.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br w:type="column"/>
      </w: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III. Cena díla a platební podmínky</w:t>
      </w:r>
    </w:p>
    <w:p w:rsidR="00CE4040" w:rsidRPr="00CE4040" w:rsidRDefault="00CE4040" w:rsidP="00CE40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3.1 Cena díla je stanovena v souladu s právními předpisy:</w:t>
      </w:r>
    </w:p>
    <w:p w:rsidR="00CE4040" w:rsidRPr="00CE4040" w:rsidRDefault="00CE4040" w:rsidP="00CE4040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Cena bez DPH: 99 819,-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4040">
        <w:rPr>
          <w:rFonts w:ascii="Arial" w:eastAsia="Times New Roman" w:hAnsi="Arial" w:cs="Arial"/>
          <w:szCs w:val="24"/>
          <w:lang w:eastAsia="cs-CZ"/>
        </w:rPr>
        <w:t>Kč</w:t>
      </w:r>
    </w:p>
    <w:p w:rsidR="00CE4040" w:rsidRPr="00CE4040" w:rsidRDefault="00CE4040" w:rsidP="00CE4040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DPH 21%: 0,-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4040">
        <w:rPr>
          <w:rFonts w:ascii="Arial" w:eastAsia="Times New Roman" w:hAnsi="Arial" w:cs="Arial"/>
          <w:szCs w:val="24"/>
          <w:lang w:eastAsia="cs-CZ"/>
        </w:rPr>
        <w:t>Kč</w:t>
      </w:r>
    </w:p>
    <w:p w:rsidR="00CE4040" w:rsidRPr="00CE4040" w:rsidRDefault="00CE4040" w:rsidP="00CE4040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Cena bez DPH: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4040">
        <w:rPr>
          <w:rFonts w:ascii="Arial" w:eastAsia="Times New Roman" w:hAnsi="Arial" w:cs="Arial"/>
          <w:szCs w:val="24"/>
          <w:lang w:eastAsia="cs-CZ"/>
        </w:rPr>
        <w:t>99 819,- Kč, (slovy devadesátdevěttisícosmsetdevatenáct korun českých).</w:t>
      </w:r>
    </w:p>
    <w:p w:rsidR="00CE4040" w:rsidRPr="00CE4040" w:rsidRDefault="00CE4040" w:rsidP="00CE4040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Zhotovitel není plátce DPH.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3.2 Dohodnutá cena je stanovena jako nejvýše přípustná. Ke změně může dojít pouze při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změně zákonných sazeb DPH.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3.4 Cena za dílo bude vyúčtována po provedení díla. Zhotovitel je povinen daňový doklad (fakturu) vystavit a doručit objednateli nejpozději do 15 pracovních dnů po předání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převzetí díla (v žádném případě však ne později než do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11.11. kalendářního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roku) na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základě předávacího protokolu na adresu: Regionální pracoviště SCHKO Český les, Náměstí republiky 287, 348 06 Přimda.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3.5 Daňový doklad (faktura) musí mít náležitosti daňového resp. účetního dokladu podle platných obecně závazných právních předpisů; označení daňového dokladu (faktury)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jeho číslo; číslo této smlouvy, den jejího uzavření a předmět smlouvy; označení banky zhotovitele včetně identifikátoru a čísla účtu, na který má být úhrada provedena; jméno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adresu zhotovitele; položkové vykázání nákladů, konečnou částku; den odeslání dokladu a lhůta splatnosti.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3.6 Daňový doklad (faktura) vystavený zhotovitelem je splatný do 30 kalendářních dnů po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 V případě, že ve lhůtě splatnosti nedojde k přidělení finančních prostředků ze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státního rozpočtu na účet objednatele, prodlužuje se lhůta splatnosti na 60 dnů od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obdržení daňového dokladu (faktury) a objednatel v tomto případě není až do uplynutí této lhůty v prodlení.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3.7 Smluvní strany se dohodly, že objednatel nebude poskytovat zálohové platby. 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do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: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30.10.2016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>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převezme dílo i v dřívějším nabídnutém termínu, pokud bude bez vad a nedodělků.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4.3 Místem plnění je p.p.č. 1383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Broumov u Zadního Chodova, 552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Halže, 183/6, 388/1, 388/2, 388/4, 388/5 a 394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Lesná u Tachova, 722/3 v </w:t>
      </w:r>
      <w:proofErr w:type="gramStart"/>
      <w:r w:rsidRPr="00CE4040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CE4040">
        <w:rPr>
          <w:rFonts w:ascii="Arial" w:eastAsia="Times New Roman" w:hAnsi="Arial" w:cs="Arial"/>
          <w:szCs w:val="24"/>
          <w:lang w:eastAsia="cs-CZ"/>
        </w:rPr>
        <w:t xml:space="preserve"> Jedlina.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lastRenderedPageBreak/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CE4040" w:rsidRPr="00CE4040" w:rsidRDefault="00CE4040" w:rsidP="00CE40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nedodělky, které samy o sobě ani ve spojení s jinými nebrání řádnému užívaní díla. V tom případě je zhotovitel povinen odstranit tyto vady a nedodělky v termínu stanoveném objednatelem uvedeném v předávacím protokolu.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CE4040" w:rsidRPr="00CE4040" w:rsidRDefault="00CE4040" w:rsidP="00CE4040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7.1 Zhotovitel odpovídá za vady, jež má dílo v době jeho předání objednateli, byť se vady projeví až později.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7.3 Objednatel je oprávněn požadovat odstranění vady opravou, poskytnutím náhradního plnění nebo slevu ze sjednané ceny. Výběr způsobu nápravy náleží objednateli.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7.4 Zhotovitel poskytuje na dílo záruku v délce 0 měsíců. V případě, že délka záruky činí 0</w:t>
      </w:r>
      <w:r w:rsidR="003C7B12"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měsíců, ustanovení článků 7.5 až 7.7 pozbývají platnosti.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7.6 Objednatel je povinen vady, na které se vztahuje záruka, písemně reklamovat u</w:t>
      </w:r>
      <w:r w:rsidR="003C7B12"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zhotovitele bez zbytečného odkladu po jejich zjištění. V reklamaci musí být vady popsány a uvedeno, jak se projevují. Dále v reklamaci objednatel uvede, v jaké lhůtě požaduje odstranění vad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CE4040" w:rsidRPr="00CE4040" w:rsidRDefault="00CE4040" w:rsidP="00CE4040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8.1 V případě, že zhotovitel nedodrží termín provedení díla anebo termín odstranění vad a</w:t>
      </w:r>
      <w:r w:rsidR="003C7B12"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 xml:space="preserve">nedodělků uvedený v předávacím protokolu, je zhotovitel povinen zaplatit objednateli smluvní pokutu ve výši 0,1 % z ceny díla bez DPH za každý den prodlení.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8.2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8.3 Ustanoveními o smluvní pokutě není dotčen nárok oprávněné smluvní strany požadovat náhradu škody v plném rozsahu.</w:t>
      </w:r>
    </w:p>
    <w:p w:rsidR="00CE4040" w:rsidRPr="00CE4040" w:rsidRDefault="00CE4040" w:rsidP="00CE4040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IX. Závěrečná ustanovení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9.3 Zhotovitel bezvýhradně souhlasí se zveřejněním své identifikace a dalších parametrů smlouvy, včetně vyplacené ceny.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 xml:space="preserve">9.4 Tato smlouva je vyhotovena v třech stejnopisech, z nichž každý má platnost originálu. Dva stejnopisy obdrží objednatel, jeden stejnopis obdrží zhotovitel. 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9.5 Smlouva nabývá platnosti a účinnosti dnem jejího podpisu oprávněným zástupcem poslední smluvní strany.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9.6 Smlouva nabývá platnosti dnem podpisu oběma smluvními stranami. Smlouva nabývá účinnosti dnem přidělení finančních prostředků na realizaci díla ze strany Ministerstva životního prostředí ČR. Pokud smlouva nabude účinnosti později než v den platnosti, je objednatel povinen o dni účinnosti zhotovitele informovat.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9.7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CE4040" w:rsidRPr="00CE4040" w:rsidRDefault="00CE4040" w:rsidP="00CE4040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9.8 Nedílnou součástí smlouvy jsou tyto přílohy:</w:t>
      </w:r>
    </w:p>
    <w:p w:rsidR="00CE4040" w:rsidRPr="00CE4040" w:rsidRDefault="00CE4040" w:rsidP="00CE4040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Příloha č. 1 – položkový rozpočet</w:t>
      </w:r>
    </w:p>
    <w:p w:rsidR="00CE4040" w:rsidRPr="00CE4040" w:rsidRDefault="00CE4040" w:rsidP="00CE4040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Příloha č. 2 – mapový zákres</w:t>
      </w:r>
    </w:p>
    <w:p w:rsidR="00CE4040" w:rsidRPr="00CE4040" w:rsidRDefault="00CE4040" w:rsidP="00CE4040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Arial" w:eastAsia="Times New Roman" w:hAnsi="Arial" w:cs="Arial"/>
          <w:szCs w:val="24"/>
          <w:lang w:eastAsia="cs-CZ"/>
        </w:rPr>
        <w:t>Příloha č. 3 – doklad o právní subjektivitě zhotovitele (aktuální kopie výpisu z</w:t>
      </w:r>
      <w:r w:rsidR="003C7B12">
        <w:rPr>
          <w:rFonts w:ascii="Arial" w:eastAsia="Times New Roman" w:hAnsi="Arial" w:cs="Arial"/>
          <w:szCs w:val="24"/>
          <w:lang w:eastAsia="cs-CZ"/>
        </w:rPr>
        <w:t> </w:t>
      </w:r>
      <w:r w:rsidRPr="00CE4040">
        <w:rPr>
          <w:rFonts w:ascii="Arial" w:eastAsia="Times New Roman" w:hAnsi="Arial" w:cs="Arial"/>
          <w:szCs w:val="24"/>
          <w:lang w:eastAsia="cs-CZ"/>
        </w:rPr>
        <w:t>živnostenského rejstříku, kopie registračního listu, kopie výpisu z obchodního rejstříku)</w:t>
      </w:r>
    </w:p>
    <w:p w:rsidR="00CE4040" w:rsidRPr="00CE4040" w:rsidRDefault="00CE4040" w:rsidP="00CE404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4040" w:rsidRPr="00CE4040" w:rsidRDefault="00CE4040" w:rsidP="00CE404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0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Ind w:w="-160" w:type="dxa"/>
        <w:tblCellMar>
          <w:left w:w="0" w:type="dxa"/>
          <w:right w:w="0" w:type="dxa"/>
        </w:tblCellMar>
        <w:tblLook w:val="04A0"/>
      </w:tblPr>
      <w:tblGrid>
        <w:gridCol w:w="816"/>
        <w:gridCol w:w="810"/>
        <w:gridCol w:w="412"/>
        <w:gridCol w:w="60"/>
        <w:gridCol w:w="1717"/>
        <w:gridCol w:w="266"/>
        <w:gridCol w:w="961"/>
        <w:gridCol w:w="1799"/>
        <w:gridCol w:w="412"/>
        <w:gridCol w:w="496"/>
        <w:gridCol w:w="1483"/>
      </w:tblGrid>
      <w:tr w:rsidR="00CE4040" w:rsidRPr="00CE4040" w:rsidTr="00CE4040">
        <w:trPr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3C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 w:rsidR="003C7B12">
              <w:rPr>
                <w:rFonts w:ascii="Arial" w:eastAsia="Times New Roman" w:hAnsi="Arial" w:cs="Arial"/>
                <w:szCs w:val="24"/>
                <w:lang w:eastAsia="cs-CZ"/>
              </w:rPr>
              <w:t>Přimdě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3C7B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 w:rsidR="003C7B12">
              <w:rPr>
                <w:rFonts w:ascii="Arial" w:eastAsia="Times New Roman" w:hAnsi="Arial" w:cs="Arial"/>
                <w:szCs w:val="24"/>
                <w:lang w:eastAsia="cs-CZ"/>
              </w:rPr>
              <w:t>30.6.2016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>V ...................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  <w:proofErr w:type="gramEnd"/>
          </w:p>
        </w:tc>
      </w:tr>
      <w:tr w:rsidR="00CE4040" w:rsidRPr="00CE4040" w:rsidTr="00CE4040">
        <w:trPr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E4040" w:rsidRPr="00CE4040" w:rsidTr="00CE4040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3C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3C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3C7B12" w:rsidRPr="00CE4040" w:rsidTr="00CE4040">
        <w:trPr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7B12" w:rsidRPr="00CE4040" w:rsidTr="00CE4040">
        <w:trPr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E4040" w:rsidRPr="00CE4040" w:rsidTr="00CE4040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RNDr. Tomáš Peckert</w:t>
            </w:r>
            <w:r w:rsidR="003C7B12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,</w:t>
            </w:r>
            <w:r w:rsidRPr="00CE40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 Ph.D.</w:t>
            </w:r>
            <w:r w:rsidRPr="00CE40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ředitel RP SCHKO Český les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40" w:rsidRPr="00CE4040" w:rsidRDefault="00CE4040" w:rsidP="00CE4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40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Petr Mudra</w:t>
            </w:r>
          </w:p>
        </w:tc>
      </w:tr>
    </w:tbl>
    <w:p w:rsidR="003C7B12" w:rsidRDefault="003C7B12"/>
    <w:p w:rsidR="003C7B12" w:rsidRDefault="003C7B12">
      <w:r>
        <w:br w:type="column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8"/>
        <w:gridCol w:w="1980"/>
        <w:gridCol w:w="1260"/>
        <w:gridCol w:w="1620"/>
      </w:tblGrid>
      <w:tr w:rsidR="009830AD" w:rsidRPr="00AC18B5" w:rsidTr="009830AD">
        <w:trPr>
          <w:jc w:val="center"/>
        </w:trPr>
        <w:tc>
          <w:tcPr>
            <w:tcW w:w="67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 w:line="240" w:lineRule="atLeast"/>
              <w:rPr>
                <w:rFonts w:ascii="Arial" w:hAnsi="Arial" w:cs="Arial"/>
              </w:rPr>
            </w:pPr>
            <w:r w:rsidRPr="00AC18B5">
              <w:rPr>
                <w:rFonts w:ascii="Arial" w:hAnsi="Arial" w:cs="Arial"/>
              </w:rPr>
              <w:t>Předběžná kontrola před vznikem závazku dle zák. č. 320/01 Sb.</w:t>
            </w:r>
          </w:p>
        </w:tc>
      </w:tr>
      <w:tr w:rsidR="009830AD" w:rsidRPr="00AC18B5" w:rsidTr="009830AD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Příkazce operace: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30.5.2016</w:t>
            </w:r>
            <w:proofErr w:type="gramEnd"/>
            <w:r w:rsidRPr="00AC18B5">
              <w:rPr>
                <w:rFonts w:ascii="Arial" w:hAnsi="Arial" w:cs="Arial"/>
                <w:sz w:val="18"/>
                <w:szCs w:val="18"/>
              </w:rPr>
              <w:t>, RNDr. Tomáš Peckert, Ph.D.,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830AD" w:rsidRPr="00AC18B5" w:rsidTr="009830AD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 xml:space="preserve">Správce rozpočtu: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30.5.2016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RNDr. Milena Prokopová, Ph.D.</w:t>
            </w:r>
            <w:r w:rsidRPr="00AC18B5">
              <w:rPr>
                <w:rFonts w:ascii="Arial" w:hAnsi="Arial" w:cs="Arial"/>
                <w:sz w:val="18"/>
                <w:szCs w:val="18"/>
              </w:rPr>
              <w:t>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830AD" w:rsidRPr="00AC18B5" w:rsidTr="009830AD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Odvětvové třídění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Rozpočtová položka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Tok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9830AD" w:rsidRPr="00AC18B5" w:rsidTr="009830AD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3749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5169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98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99 819,-</w:t>
            </w:r>
          </w:p>
        </w:tc>
      </w:tr>
      <w:tr w:rsidR="009830AD" w:rsidRPr="00AC18B5" w:rsidTr="009830AD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AD" w:rsidRPr="00AC18B5" w:rsidRDefault="009830AD" w:rsidP="00B30948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81BE9" w:rsidRDefault="00781BE9"/>
    <w:sectPr w:rsidR="00781BE9" w:rsidSect="00781B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D2" w:rsidRDefault="00F017D2" w:rsidP="003C7B12">
      <w:r>
        <w:separator/>
      </w:r>
    </w:p>
  </w:endnote>
  <w:endnote w:type="continuationSeparator" w:id="1">
    <w:p w:rsidR="00F017D2" w:rsidRDefault="00F017D2" w:rsidP="003C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6665"/>
      <w:docPartObj>
        <w:docPartGallery w:val="Page Numbers (Bottom of Page)"/>
        <w:docPartUnique/>
      </w:docPartObj>
    </w:sdtPr>
    <w:sdtContent>
      <w:p w:rsidR="00F017D2" w:rsidRDefault="00112421">
        <w:pPr>
          <w:pStyle w:val="Zpat"/>
          <w:jc w:val="center"/>
        </w:pPr>
        <w:fldSimple w:instr=" PAGE   \* MERGEFORMAT ">
          <w:r w:rsidR="008A3AB2">
            <w:rPr>
              <w:noProof/>
            </w:rPr>
            <w:t>1</w:t>
          </w:r>
        </w:fldSimple>
        <w:r w:rsidR="00F017D2">
          <w:t>/6</w:t>
        </w:r>
      </w:p>
    </w:sdtContent>
  </w:sdt>
  <w:p w:rsidR="00F017D2" w:rsidRDefault="00F017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D2" w:rsidRDefault="00F017D2" w:rsidP="003C7B12">
      <w:r>
        <w:separator/>
      </w:r>
    </w:p>
  </w:footnote>
  <w:footnote w:type="continuationSeparator" w:id="1">
    <w:p w:rsidR="00F017D2" w:rsidRDefault="00F017D2" w:rsidP="003C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040"/>
    <w:rsid w:val="000F78A7"/>
    <w:rsid w:val="00112421"/>
    <w:rsid w:val="001B276B"/>
    <w:rsid w:val="00323929"/>
    <w:rsid w:val="0033737E"/>
    <w:rsid w:val="003C7B12"/>
    <w:rsid w:val="003F2C97"/>
    <w:rsid w:val="00597906"/>
    <w:rsid w:val="005A5328"/>
    <w:rsid w:val="00673A84"/>
    <w:rsid w:val="007175B0"/>
    <w:rsid w:val="00781BE9"/>
    <w:rsid w:val="00861E38"/>
    <w:rsid w:val="008A3AB2"/>
    <w:rsid w:val="008E7F2B"/>
    <w:rsid w:val="0095071A"/>
    <w:rsid w:val="009830AD"/>
    <w:rsid w:val="00AB5FC6"/>
    <w:rsid w:val="00B81394"/>
    <w:rsid w:val="00CE4040"/>
    <w:rsid w:val="00D44240"/>
    <w:rsid w:val="00F017D2"/>
    <w:rsid w:val="00F3764D"/>
    <w:rsid w:val="00F6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40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404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3C7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B12"/>
  </w:style>
  <w:style w:type="paragraph" w:styleId="Zpat">
    <w:name w:val="footer"/>
    <w:basedOn w:val="Normln"/>
    <w:link w:val="ZpatChar"/>
    <w:uiPriority w:val="99"/>
    <w:unhideWhenUsed/>
    <w:rsid w:val="003C7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marketa.dortova</dc:creator>
  <cp:keywords/>
  <dc:description/>
  <cp:lastModifiedBy>milena.prokopova</cp:lastModifiedBy>
  <cp:revision>6</cp:revision>
  <cp:lastPrinted>2016-07-01T05:56:00Z</cp:lastPrinted>
  <dcterms:created xsi:type="dcterms:W3CDTF">2016-06-28T12:29:00Z</dcterms:created>
  <dcterms:modified xsi:type="dcterms:W3CDTF">2016-10-03T16:02:00Z</dcterms:modified>
</cp:coreProperties>
</file>