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4115"/>
      </w:tblGrid>
      <w:tr w:rsidR="007F007E">
        <w:trPr>
          <w:cantSplit/>
        </w:trPr>
        <w:tc>
          <w:tcPr>
            <w:tcW w:w="187" w:type="dxa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7F007E" w:rsidRDefault="00D46C9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3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</w:trPr>
        <w:tc>
          <w:tcPr>
            <w:tcW w:w="187" w:type="dxa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7F007E">
        <w:trPr>
          <w:cantSplit/>
        </w:trPr>
        <w:tc>
          <w:tcPr>
            <w:tcW w:w="2150" w:type="dxa"/>
            <w:gridSpan w:val="4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SOLITER, a.s.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Nádražní 148/10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466</w:t>
            </w:r>
            <w:r w:rsidR="00401DF5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45 Jablonec nad Nisou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00480835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CZ00480835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5237" w:type="dxa"/>
            <w:gridSpan w:val="6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</w:tcPr>
          <w:p w:rsidR="007F007E" w:rsidRDefault="007F00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07E">
        <w:trPr>
          <w:cantSplit/>
          <w:trHeight w:hRule="exact" w:val="249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D46C9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OBJ414/00108/18</w:t>
            </w:r>
          </w:p>
        </w:tc>
      </w:tr>
      <w:tr w:rsidR="007F007E">
        <w:trPr>
          <w:cantSplit/>
          <w:trHeight w:hRule="exact" w:val="249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  <w:trHeight w:hRule="exact" w:val="249"/>
        </w:trPr>
        <w:tc>
          <w:tcPr>
            <w:tcW w:w="9352" w:type="dxa"/>
            <w:gridSpan w:val="7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7F007E">
        <w:trPr>
          <w:cantSplit/>
          <w:trHeight w:hRule="exact" w:val="249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150 kusů zlatých přívěsků ve tvaru podkovy včetně etue, a to dle uzavřené Rámcové dohody - zhotovení a dodání zlatých </w:t>
            </w:r>
            <w:r>
              <w:rPr>
                <w:rFonts w:ascii="Calibri" w:hAnsi="Calibri"/>
                <w:sz w:val="21"/>
              </w:rPr>
              <w:t>přívěsků na "</w:t>
            </w:r>
            <w:r w:rsidR="00401DF5">
              <w:rPr>
                <w:rFonts w:ascii="Calibri" w:hAnsi="Calibri"/>
                <w:sz w:val="21"/>
              </w:rPr>
              <w:t xml:space="preserve">Vítání občánků" ze dne </w:t>
            </w:r>
            <w:proofErr w:type="gramStart"/>
            <w:r w:rsidR="00401DF5">
              <w:rPr>
                <w:rFonts w:ascii="Calibri" w:hAnsi="Calibri"/>
                <w:sz w:val="21"/>
              </w:rPr>
              <w:t>4.5.2018</w:t>
            </w:r>
            <w:proofErr w:type="gramEnd"/>
            <w:r w:rsidR="00401DF5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(D/0414/00011/18). Cena 390,- bez DPH/kus. Prosíme o úhradu na fakturu. Děkujeme</w:t>
            </w: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F007E">
        <w:trPr>
          <w:cantSplit/>
          <w:trHeight w:hRule="exact" w:val="249"/>
        </w:trPr>
        <w:tc>
          <w:tcPr>
            <w:tcW w:w="1122" w:type="dxa"/>
            <w:gridSpan w:val="2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5"/>
            <w:vAlign w:val="center"/>
          </w:tcPr>
          <w:p w:rsidR="007F007E" w:rsidRDefault="00401DF5" w:rsidP="00401DF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Červen </w:t>
            </w:r>
            <w:r w:rsidR="00D46C95">
              <w:rPr>
                <w:rFonts w:ascii="Calibri" w:hAnsi="Calibri"/>
                <w:sz w:val="21"/>
              </w:rPr>
              <w:t>2018</w:t>
            </w:r>
          </w:p>
        </w:tc>
      </w:tr>
      <w:tr w:rsidR="007F007E">
        <w:trPr>
          <w:cantSplit/>
        </w:trPr>
        <w:tc>
          <w:tcPr>
            <w:tcW w:w="1122" w:type="dxa"/>
            <w:gridSpan w:val="2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5"/>
            <w:vAlign w:val="center"/>
          </w:tcPr>
          <w:p w:rsidR="00401DF5" w:rsidRPr="00401DF5" w:rsidRDefault="00401DF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401DF5">
              <w:rPr>
                <w:rFonts w:ascii="Calibri" w:hAnsi="Calibri"/>
                <w:sz w:val="18"/>
                <w:szCs w:val="18"/>
              </w:rPr>
              <w:t>Na faktuře uvádějte vždy číslo objednávky.</w:t>
            </w:r>
          </w:p>
          <w:p w:rsidR="00401DF5" w:rsidRPr="00401DF5" w:rsidRDefault="00401DF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401DF5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</w:p>
          <w:p w:rsidR="007F007E" w:rsidRDefault="00D46C95" w:rsidP="00401DF5">
            <w:pPr>
              <w:spacing w:after="0" w:line="240" w:lineRule="auto"/>
              <w:rPr>
                <w:rFonts w:ascii="Calibri" w:hAnsi="Calibri"/>
                <w:sz w:val="21"/>
              </w:rPr>
            </w:pPr>
            <w:r w:rsidRPr="00401DF5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</w:t>
            </w:r>
            <w:r w:rsidRPr="00401DF5">
              <w:rPr>
                <w:rFonts w:ascii="Calibri" w:hAnsi="Calibri"/>
                <w:sz w:val="18"/>
                <w:szCs w:val="18"/>
              </w:rPr>
              <w:t xml:space="preserve">předpokladu, že dodavatel nebude ke dni uskutečnění zdanitelného plnění zveřejněný správcem daně jako nespolehlivý plátce. Pokud dodavatel bude zveřejněný správcem daně jako nespolehlivý plátce, odběratel uhradí dodavateli pouze částku bez DPH, a DPH bude </w:t>
            </w:r>
            <w:r w:rsidRPr="00401DF5">
              <w:rPr>
                <w:rFonts w:ascii="Calibri" w:hAnsi="Calibri"/>
                <w:sz w:val="18"/>
                <w:szCs w:val="18"/>
              </w:rPr>
              <w:t>uhrazeno místně příslušnému správci daně dodavatele.</w:t>
            </w:r>
            <w:r w:rsidRPr="00401DF5">
              <w:rPr>
                <w:rFonts w:ascii="Calibri" w:hAnsi="Calibri"/>
                <w:sz w:val="18"/>
                <w:szCs w:val="18"/>
              </w:rPr>
              <w:br/>
            </w:r>
            <w:r w:rsidRPr="00401DF5">
              <w:rPr>
                <w:rFonts w:ascii="Calibri" w:hAnsi="Calibri"/>
                <w:sz w:val="18"/>
                <w:szCs w:val="18"/>
              </w:rPr>
              <w:t>Tato objednávka, písemně akceptovaná dodavatelem, je smlouvou.</w:t>
            </w:r>
            <w:r w:rsidRPr="00401DF5">
              <w:rPr>
                <w:rFonts w:ascii="Calibri" w:hAnsi="Calibri"/>
                <w:sz w:val="18"/>
                <w:szCs w:val="18"/>
              </w:rPr>
              <w:br/>
              <w:t>Smluvní strany se dohodly, že město bezodklad</w:t>
            </w:r>
            <w:r w:rsidRPr="00401DF5">
              <w:rPr>
                <w:rFonts w:ascii="Calibri" w:hAnsi="Calibri"/>
                <w:sz w:val="18"/>
                <w:szCs w:val="18"/>
              </w:rPr>
              <w:t>ně po uzavření této smlouvy odešle smlouvu k řádnému uveřejnění do registru smluv vedeného Ministerstvem vnitra ČR.</w:t>
            </w:r>
            <w:r w:rsidRPr="00401DF5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</w:t>
            </w:r>
            <w:r w:rsidRPr="00401DF5">
              <w:rPr>
                <w:rFonts w:ascii="Calibri" w:hAnsi="Calibri"/>
                <w:sz w:val="18"/>
                <w:szCs w:val="18"/>
              </w:rPr>
              <w:t>ké osoby, se smluvní strany se dohodly, že smlouva bude uveřejněna bez těchto údajů. Dále se smluvní strany dohodly, že smlouva bude uveřejněna bez podpisů.</w:t>
            </w:r>
            <w:r w:rsidRPr="00401DF5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</w:p>
        </w:tc>
      </w:tr>
      <w:tr w:rsidR="007F007E">
        <w:trPr>
          <w:cantSplit/>
          <w:trHeight w:hRule="exact" w:val="249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1DF5">
        <w:trPr>
          <w:cantSplit/>
          <w:trHeight w:hRule="exact" w:val="249"/>
        </w:trPr>
        <w:tc>
          <w:tcPr>
            <w:tcW w:w="9352" w:type="dxa"/>
            <w:gridSpan w:val="7"/>
          </w:tcPr>
          <w:p w:rsidR="00401DF5" w:rsidRDefault="0040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  <w:trHeight w:hRule="exact" w:val="249"/>
        </w:trPr>
        <w:tc>
          <w:tcPr>
            <w:tcW w:w="1870" w:type="dxa"/>
            <w:gridSpan w:val="3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 </w:t>
            </w:r>
            <w:r>
              <w:rPr>
                <w:rFonts w:ascii="Calibri" w:hAnsi="Calibri"/>
                <w:sz w:val="21"/>
              </w:rPr>
              <w:t>Pardubicích dne:</w:t>
            </w:r>
          </w:p>
        </w:tc>
        <w:tc>
          <w:tcPr>
            <w:tcW w:w="7482" w:type="dxa"/>
            <w:gridSpan w:val="4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13.06.2018</w:t>
            </w:r>
            <w:proofErr w:type="gramEnd"/>
          </w:p>
        </w:tc>
      </w:tr>
      <w:tr w:rsidR="007F007E">
        <w:trPr>
          <w:cantSplit/>
          <w:trHeight w:hRule="exact" w:val="249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4676" w:type="dxa"/>
            <w:gridSpan w:val="5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2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Havlíčková Zdeňka</w:t>
            </w:r>
            <w:bookmarkStart w:id="0" w:name="_GoBack"/>
            <w:bookmarkEnd w:id="0"/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  <w:vAlign w:val="center"/>
          </w:tcPr>
          <w:p w:rsidR="007F007E" w:rsidRDefault="00D46C95" w:rsidP="00401DF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401DF5">
              <w:rPr>
                <w:rFonts w:ascii="Calibri" w:hAnsi="Calibri"/>
                <w:sz w:val="21"/>
              </w:rPr>
              <w:t xml:space="preserve"> 466 859 692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| Email:</w:t>
            </w:r>
            <w:r w:rsidR="00401DF5">
              <w:rPr>
                <w:rFonts w:ascii="Calibri" w:hAnsi="Calibri"/>
                <w:sz w:val="21"/>
              </w:rPr>
              <w:t xml:space="preserve"> zdenka.havlickova@mmp.cz</w:t>
            </w:r>
            <w:r>
              <w:rPr>
                <w:rFonts w:ascii="Calibri" w:hAnsi="Calibri"/>
                <w:sz w:val="21"/>
              </w:rPr>
              <w:t xml:space="preserve"> </w:t>
            </w: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F007E" w:rsidTr="00401DF5">
        <w:trPr>
          <w:cantSplit/>
          <w:trHeight w:hRule="exact" w:val="284"/>
        </w:trPr>
        <w:tc>
          <w:tcPr>
            <w:tcW w:w="9352" w:type="dxa"/>
            <w:gridSpan w:val="7"/>
            <w:vAlign w:val="center"/>
          </w:tcPr>
          <w:p w:rsidR="007F007E" w:rsidRDefault="00D46C9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7F007E">
        <w:trPr>
          <w:cantSplit/>
        </w:trPr>
        <w:tc>
          <w:tcPr>
            <w:tcW w:w="9352" w:type="dxa"/>
            <w:gridSpan w:val="7"/>
          </w:tcPr>
          <w:p w:rsidR="007F007E" w:rsidRDefault="007F00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D46C95" w:rsidRDefault="00D46C95"/>
    <w:sectPr w:rsidR="00D46C9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7E"/>
    <w:rsid w:val="00401DF5"/>
    <w:rsid w:val="007F007E"/>
    <w:rsid w:val="00D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0A9"/>
  <w15:docId w15:val="{249E22FD-E210-4A63-8A43-BE81FCE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Pavlína</dc:creator>
  <cp:lastModifiedBy>Vávrová Pavlína</cp:lastModifiedBy>
  <cp:revision>2</cp:revision>
  <cp:lastPrinted>2018-06-13T11:41:00Z</cp:lastPrinted>
  <dcterms:created xsi:type="dcterms:W3CDTF">2018-06-13T11:41:00Z</dcterms:created>
  <dcterms:modified xsi:type="dcterms:W3CDTF">2018-06-13T11:41:00Z</dcterms:modified>
</cp:coreProperties>
</file>