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5C" w:rsidRDefault="00C77E46">
      <w:pPr>
        <w:pStyle w:val="Nadpis10"/>
        <w:keepNext/>
        <w:keepLines/>
        <w:shd w:val="clear" w:color="auto" w:fill="auto"/>
        <w:spacing w:after="369" w:line="400" w:lineRule="exact"/>
      </w:pPr>
      <w:bookmarkStart w:id="0" w:name="bookmark0"/>
      <w:r>
        <w:rPr>
          <w:rStyle w:val="Nadpis1Malpsmena"/>
          <w:b/>
          <w:bCs/>
        </w:rPr>
        <w:t>kupní smlouva</w:t>
      </w:r>
      <w:bookmarkEnd w:id="0"/>
    </w:p>
    <w:p w:rsidR="00AA715C" w:rsidRDefault="00C77E46">
      <w:pPr>
        <w:pStyle w:val="Nadpis20"/>
        <w:keepNext/>
        <w:keepLines/>
        <w:shd w:val="clear" w:color="auto" w:fill="auto"/>
        <w:spacing w:before="0" w:after="566" w:line="240" w:lineRule="exact"/>
      </w:pPr>
      <w:bookmarkStart w:id="1" w:name="bookmark1"/>
      <w:r>
        <w:rPr>
          <w:rStyle w:val="Nadpis21"/>
          <w:b/>
          <w:bCs/>
        </w:rPr>
        <w:t>Číslo KS prodávajícího : RK/2018017/RN:</w:t>
      </w:r>
      <w:bookmarkEnd w:id="1"/>
    </w:p>
    <w:p w:rsidR="00AA715C" w:rsidRDefault="00C77E46">
      <w:pPr>
        <w:pStyle w:val="Nadpis20"/>
        <w:keepNext/>
        <w:keepLines/>
        <w:shd w:val="clear" w:color="auto" w:fill="auto"/>
        <w:spacing w:before="0" w:after="0" w:line="552" w:lineRule="exact"/>
      </w:pPr>
      <w:bookmarkStart w:id="2" w:name="bookmark2"/>
      <w:r>
        <w:rPr>
          <w:rStyle w:val="Nadpis22"/>
          <w:b/>
          <w:bCs/>
        </w:rPr>
        <w:t>Článek 1</w:t>
      </w:r>
      <w:bookmarkEnd w:id="2"/>
    </w:p>
    <w:p w:rsidR="00AA715C" w:rsidRDefault="00C77E46">
      <w:pPr>
        <w:pStyle w:val="Zkladntext20"/>
        <w:shd w:val="clear" w:color="auto" w:fill="auto"/>
        <w:tabs>
          <w:tab w:val="left" w:pos="2765"/>
        </w:tabs>
        <w:ind w:firstLine="0"/>
      </w:pPr>
      <w:r>
        <w:rPr>
          <w:rStyle w:val="Zkladntext21"/>
        </w:rPr>
        <w:t>Smluvní strany:</w:t>
      </w:r>
      <w:r>
        <w:rPr>
          <w:rStyle w:val="Zkladntext21"/>
        </w:rPr>
        <w:tab/>
        <w:t>__</w:t>
      </w:r>
    </w:p>
    <w:p w:rsidR="00AA715C" w:rsidRDefault="00C77E4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552" w:lineRule="exact"/>
      </w:pPr>
      <w:bookmarkStart w:id="3" w:name="bookmark3"/>
      <w:r>
        <w:rPr>
          <w:rStyle w:val="Nadpis21"/>
          <w:b/>
          <w:bCs/>
        </w:rPr>
        <w:t>Kupující:</w:t>
      </w:r>
      <w:bookmarkEnd w:id="3"/>
    </w:p>
    <w:p w:rsidR="00AA715C" w:rsidRDefault="00C77E46">
      <w:pPr>
        <w:pStyle w:val="Zkladntext20"/>
        <w:shd w:val="clear" w:color="auto" w:fill="auto"/>
        <w:ind w:firstLine="0"/>
      </w:pPr>
      <w:r>
        <w:rPr>
          <w:rStyle w:val="Zkladntext21"/>
        </w:rPr>
        <w:t>Technické služby města Příbrami p.o</w:t>
      </w:r>
    </w:p>
    <w:p w:rsidR="00AA715C" w:rsidRDefault="00C77E46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>U Kasáren 6</w:t>
      </w:r>
    </w:p>
    <w:p w:rsidR="00AA715C" w:rsidRDefault="00C77E46">
      <w:pPr>
        <w:pStyle w:val="Zkladntext20"/>
        <w:shd w:val="clear" w:color="auto" w:fill="auto"/>
        <w:spacing w:after="194" w:line="240" w:lineRule="exact"/>
        <w:ind w:firstLine="0"/>
      </w:pPr>
      <w:r>
        <w:rPr>
          <w:rStyle w:val="Zkladntext21"/>
        </w:rPr>
        <w:t>261 01 PŘÍBRAM IV</w:t>
      </w:r>
    </w:p>
    <w:p w:rsidR="00AA715C" w:rsidRDefault="00C77E46">
      <w:pPr>
        <w:pStyle w:val="Zkladntext20"/>
        <w:shd w:val="clear" w:color="auto" w:fill="auto"/>
        <w:spacing w:line="274" w:lineRule="exact"/>
        <w:ind w:right="5280" w:firstLine="0"/>
        <w:jc w:val="left"/>
      </w:pPr>
      <w:r>
        <w:rPr>
          <w:rStyle w:val="Zkladntext21"/>
        </w:rPr>
        <w:t>IČ :00068047 DIČ : CZ00068047</w:t>
      </w:r>
    </w:p>
    <w:p w:rsidR="009F7EDA" w:rsidRDefault="009F7EDA" w:rsidP="009F7EDA">
      <w:pPr>
        <w:pStyle w:val="Nadpis20"/>
        <w:keepNext/>
        <w:keepLines/>
        <w:shd w:val="clear" w:color="auto" w:fill="auto"/>
        <w:tabs>
          <w:tab w:val="left" w:pos="536"/>
        </w:tabs>
        <w:spacing w:before="0" w:after="136" w:line="240" w:lineRule="exact"/>
        <w:rPr>
          <w:rStyle w:val="Nadpis21"/>
          <w:b/>
          <w:bCs/>
        </w:rPr>
      </w:pPr>
      <w:bookmarkStart w:id="4" w:name="bookmark4"/>
    </w:p>
    <w:p w:rsidR="009F7EDA" w:rsidRDefault="009F7EDA" w:rsidP="009F7EDA">
      <w:pPr>
        <w:pStyle w:val="Nadpis20"/>
        <w:keepNext/>
        <w:keepLines/>
        <w:shd w:val="clear" w:color="auto" w:fill="auto"/>
        <w:tabs>
          <w:tab w:val="left" w:pos="536"/>
        </w:tabs>
        <w:spacing w:before="0" w:after="136" w:line="240" w:lineRule="exact"/>
        <w:rPr>
          <w:rStyle w:val="Nadpis21"/>
          <w:b/>
          <w:bCs/>
        </w:rPr>
      </w:pPr>
    </w:p>
    <w:p w:rsidR="00AA715C" w:rsidRDefault="00C77E4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136" w:line="240" w:lineRule="exact"/>
      </w:pPr>
      <w:r>
        <w:rPr>
          <w:rStyle w:val="Nadpis21"/>
          <w:b/>
          <w:bCs/>
        </w:rPr>
        <w:t>Prodávající:</w:t>
      </w:r>
      <w:bookmarkEnd w:id="4"/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RAMOS - KOO s.r.o.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U Bílé haldy 1264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337 01 Rokycany</w:t>
      </w:r>
    </w:p>
    <w:p w:rsidR="00AA715C" w:rsidRDefault="00AA715C">
      <w:pPr>
        <w:spacing w:line="99" w:lineRule="exact"/>
        <w:rPr>
          <w:sz w:val="8"/>
          <w:szCs w:val="8"/>
        </w:rPr>
      </w:pPr>
    </w:p>
    <w:p w:rsidR="00AA715C" w:rsidRDefault="00AA715C">
      <w:pPr>
        <w:rPr>
          <w:sz w:val="2"/>
          <w:szCs w:val="2"/>
        </w:rPr>
        <w:sectPr w:rsidR="00AA715C">
          <w:headerReference w:type="even" r:id="rId7"/>
          <w:headerReference w:type="default" r:id="rId8"/>
          <w:headerReference w:type="first" r:id="rId9"/>
          <w:pgSz w:w="11900" w:h="16840"/>
          <w:pgMar w:top="1983" w:right="0" w:bottom="1657" w:left="0" w:header="0" w:footer="3" w:gutter="0"/>
          <w:cols w:space="720"/>
          <w:noEndnote/>
          <w:titlePg/>
          <w:docGrid w:linePitch="360"/>
        </w:sectPr>
      </w:pPr>
    </w:p>
    <w:p w:rsidR="00AA715C" w:rsidRDefault="00C77E46">
      <w:pPr>
        <w:pStyle w:val="Nadpis20"/>
        <w:keepNext/>
        <w:keepLines/>
        <w:shd w:val="clear" w:color="auto" w:fill="auto"/>
        <w:spacing w:before="0" w:after="238" w:line="240" w:lineRule="exact"/>
      </w:pPr>
      <w:bookmarkStart w:id="5" w:name="bookmark5"/>
      <w:r>
        <w:rPr>
          <w:rStyle w:val="Nadpis23"/>
          <w:b/>
          <w:bCs/>
        </w:rPr>
        <w:t>Článek 2</w:t>
      </w:r>
      <w:bookmarkEnd w:id="5"/>
    </w:p>
    <w:p w:rsidR="00AA715C" w:rsidRDefault="00C77E46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219" w:line="240" w:lineRule="exact"/>
      </w:pPr>
      <w:bookmarkStart w:id="6" w:name="bookmark6"/>
      <w:r>
        <w:rPr>
          <w:rStyle w:val="Nadpis21"/>
          <w:b/>
          <w:bCs/>
        </w:rPr>
        <w:t>Předmět plnění, množství, technická specifikace</w:t>
      </w:r>
      <w:bookmarkEnd w:id="6"/>
    </w:p>
    <w:p w:rsidR="00AA715C" w:rsidRDefault="00C77E46">
      <w:pPr>
        <w:pStyle w:val="Zkladntext20"/>
        <w:shd w:val="clear" w:color="auto" w:fill="auto"/>
        <w:spacing w:after="263" w:line="269" w:lineRule="exact"/>
        <w:ind w:firstLine="0"/>
        <w:jc w:val="left"/>
      </w:pPr>
      <w:r>
        <w:rPr>
          <w:rStyle w:val="Zkladntext21"/>
        </w:rPr>
        <w:t xml:space="preserve">Předmětem této smlouvy je dodávka </w:t>
      </w:r>
      <w:r>
        <w:rPr>
          <w:rStyle w:val="Zkladntext2Tun"/>
        </w:rPr>
        <w:t xml:space="preserve">1 ks mulěovaěe ZANON TMC 1600. </w:t>
      </w:r>
      <w:r>
        <w:rPr>
          <w:rStyle w:val="Zkladntext21"/>
        </w:rPr>
        <w:t xml:space="preserve">Technický popis a specifikace výbavy předmětu této smlouvy je součástí jako příloha č. 1. Dodávka bude </w:t>
      </w:r>
      <w:r>
        <w:rPr>
          <w:rStyle w:val="Zkladntext21"/>
        </w:rPr>
        <w:t>včetně dovozu , montáže na váš stávající traktor ZETOR PROXIMA zprovoznění a zaškolení obsluhy v místě předání, i,</w:t>
      </w:r>
    </w:p>
    <w:p w:rsidR="00AA715C" w:rsidRDefault="00C77E46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206" w:line="240" w:lineRule="exact"/>
      </w:pPr>
      <w:bookmarkStart w:id="7" w:name="bookmark7"/>
      <w:r>
        <w:rPr>
          <w:rStyle w:val="Nadpis21"/>
          <w:b/>
          <w:bCs/>
        </w:rPr>
        <w:t>Doklady k prodávanému zařízení</w:t>
      </w:r>
      <w:bookmarkEnd w:id="7"/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Faktura</w:t>
      </w:r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Návod k obsluze v českém jazyce</w:t>
      </w:r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Protokol o školení obsluhy</w:t>
      </w:r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Technické osvědčení samostatného celku</w:t>
      </w:r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doda</w:t>
      </w:r>
      <w:r>
        <w:rPr>
          <w:rStyle w:val="Zkladntext21"/>
        </w:rPr>
        <w:t>cí list</w:t>
      </w:r>
    </w:p>
    <w:p w:rsidR="00AA715C" w:rsidRDefault="00C77E46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after="267" w:line="274" w:lineRule="exact"/>
        <w:ind w:firstLine="0"/>
      </w:pPr>
      <w:r>
        <w:rPr>
          <w:rStyle w:val="Zkladntext21"/>
        </w:rPr>
        <w:t>záruční list</w:t>
      </w:r>
    </w:p>
    <w:p w:rsidR="00AA715C" w:rsidRDefault="00C77E46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215" w:line="240" w:lineRule="exact"/>
      </w:pPr>
      <w:bookmarkStart w:id="8" w:name="bookmark8"/>
      <w:r>
        <w:rPr>
          <w:rStyle w:val="Nadpis21"/>
          <w:b/>
          <w:bCs/>
        </w:rPr>
        <w:t>Závazky smluvních stran</w:t>
      </w:r>
      <w:bookmarkEnd w:id="8"/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Touto kupní smlouvou se prodávající zavazuje dodat kupujícímu movitou věc uvedenou v čl.</w:t>
      </w:r>
    </w:p>
    <w:p w:rsidR="00AA715C" w:rsidRDefault="00C77E46">
      <w:pPr>
        <w:pStyle w:val="Zkladntext20"/>
        <w:numPr>
          <w:ilvl w:val="0"/>
          <w:numId w:val="3"/>
        </w:numPr>
        <w:shd w:val="clear" w:color="auto" w:fill="auto"/>
        <w:tabs>
          <w:tab w:val="left" w:pos="541"/>
        </w:tabs>
        <w:spacing w:line="274" w:lineRule="exact"/>
        <w:ind w:firstLine="0"/>
      </w:pPr>
      <w:r>
        <w:rPr>
          <w:rStyle w:val="Zkladntext21"/>
        </w:rPr>
        <w:t>smlouvy a převést na něho vlastnické právo k této věci.</w:t>
      </w:r>
    </w:p>
    <w:p w:rsidR="00AA715C" w:rsidRDefault="00C77E46">
      <w:pPr>
        <w:pStyle w:val="Zkladntext20"/>
        <w:shd w:val="clear" w:color="auto" w:fill="auto"/>
        <w:spacing w:after="267" w:line="274" w:lineRule="exact"/>
        <w:ind w:firstLine="0"/>
      </w:pPr>
      <w:r>
        <w:rPr>
          <w:rStyle w:val="Zkladntext21"/>
        </w:rPr>
        <w:t xml:space="preserve">Kupující se zavazuje zaplatit kupní cenu stanovenou v této </w:t>
      </w:r>
      <w:r>
        <w:rPr>
          <w:rStyle w:val="Zkladntext21"/>
        </w:rPr>
        <w:t>smlouvě.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33" w:line="240" w:lineRule="exact"/>
      </w:pPr>
      <w:bookmarkStart w:id="9" w:name="bookmark9"/>
      <w:r>
        <w:rPr>
          <w:rStyle w:val="Nadpis22"/>
          <w:b/>
          <w:bCs/>
        </w:rPr>
        <w:lastRenderedPageBreak/>
        <w:t>Článek 3</w:t>
      </w:r>
      <w:bookmarkEnd w:id="9"/>
    </w:p>
    <w:p w:rsidR="00AA715C" w:rsidRDefault="00C77E46">
      <w:pPr>
        <w:pStyle w:val="Nadpis20"/>
        <w:keepNext/>
        <w:keepLines/>
        <w:shd w:val="clear" w:color="auto" w:fill="auto"/>
        <w:spacing w:before="0" w:after="206" w:line="240" w:lineRule="exact"/>
      </w:pPr>
      <w:bookmarkStart w:id="10" w:name="bookmark10"/>
      <w:r>
        <w:rPr>
          <w:rStyle w:val="Nadpis21"/>
          <w:b/>
          <w:bCs/>
        </w:rPr>
        <w:t>Cena fakturace a platební podmínky</w:t>
      </w:r>
      <w:bookmarkEnd w:id="10"/>
    </w:p>
    <w:p w:rsidR="00AA715C" w:rsidRDefault="00C77E46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0" w:line="274" w:lineRule="exact"/>
      </w:pPr>
      <w:bookmarkStart w:id="11" w:name="bookmark11"/>
      <w:r>
        <w:rPr>
          <w:rStyle w:val="Nadpis21"/>
          <w:b/>
          <w:bCs/>
        </w:rPr>
        <w:t>Celková kupní cena činí:</w:t>
      </w:r>
      <w:bookmarkEnd w:id="11"/>
    </w:p>
    <w:p w:rsidR="00AA715C" w:rsidRDefault="00C77E46">
      <w:pPr>
        <w:pStyle w:val="Zkladntext20"/>
        <w:shd w:val="clear" w:color="auto" w:fill="auto"/>
        <w:tabs>
          <w:tab w:val="left" w:pos="4080"/>
          <w:tab w:val="left" w:leader="dot" w:pos="5598"/>
        </w:tabs>
        <w:spacing w:line="274" w:lineRule="exact"/>
        <w:ind w:firstLine="0"/>
      </w:pPr>
      <w:r>
        <w:rPr>
          <w:rStyle w:val="Zkladntext21"/>
        </w:rPr>
        <w:t>Svahový mulěovač ZANON TMC 1600</w:t>
      </w:r>
      <w:r>
        <w:rPr>
          <w:rStyle w:val="Zkladntext21"/>
        </w:rPr>
        <w:tab/>
      </w:r>
      <w:r>
        <w:rPr>
          <w:rStyle w:val="Zkladntext21"/>
        </w:rPr>
        <w:tab/>
        <w:t xml:space="preserve"> 165.800,- Kč</w:t>
      </w:r>
    </w:p>
    <w:p w:rsidR="00AA715C" w:rsidRDefault="00C77E46">
      <w:pPr>
        <w:pStyle w:val="Zkladntext20"/>
        <w:shd w:val="clear" w:color="auto" w:fill="auto"/>
        <w:tabs>
          <w:tab w:val="left" w:leader="dot" w:pos="5598"/>
        </w:tabs>
        <w:spacing w:line="274" w:lineRule="exact"/>
        <w:ind w:firstLine="0"/>
      </w:pPr>
      <w:r>
        <w:rPr>
          <w:rStyle w:val="Zkladntext21"/>
        </w:rPr>
        <w:t>DPH 21%</w:t>
      </w:r>
      <w:r>
        <w:rPr>
          <w:rStyle w:val="Zkladntext22"/>
        </w:rPr>
        <w:tab/>
        <w:t xml:space="preserve"> </w:t>
      </w:r>
      <w:r>
        <w:rPr>
          <w:rStyle w:val="Zkladntext21"/>
        </w:rPr>
        <w:t>34.818,-Kč</w:t>
      </w:r>
    </w:p>
    <w:p w:rsidR="00AA715C" w:rsidRDefault="00C77E46">
      <w:pPr>
        <w:pStyle w:val="Zkladntext30"/>
        <w:shd w:val="clear" w:color="auto" w:fill="auto"/>
        <w:tabs>
          <w:tab w:val="left" w:leader="dot" w:pos="5598"/>
        </w:tabs>
        <w:spacing w:after="267"/>
      </w:pPr>
      <w:r>
        <w:rPr>
          <w:rStyle w:val="Zkladntext31"/>
          <w:b/>
          <w:bCs/>
        </w:rPr>
        <w:t>Celkem za dodávku věetně DPH 21 %</w:t>
      </w:r>
      <w:r>
        <w:rPr>
          <w:rStyle w:val="Zkladntext32"/>
          <w:b/>
          <w:bCs/>
        </w:rPr>
        <w:tab/>
        <w:t xml:space="preserve"> </w:t>
      </w:r>
      <w:r>
        <w:rPr>
          <w:rStyle w:val="Zkladntext31"/>
          <w:b/>
          <w:bCs/>
        </w:rPr>
        <w:t>200.618,- Kě</w:t>
      </w:r>
    </w:p>
    <w:p w:rsidR="00AA715C" w:rsidRDefault="00C77E46">
      <w:pPr>
        <w:pStyle w:val="Zkladntext20"/>
        <w:shd w:val="clear" w:color="auto" w:fill="auto"/>
        <w:spacing w:after="538" w:line="240" w:lineRule="exact"/>
        <w:ind w:firstLine="0"/>
      </w:pPr>
      <w:r>
        <w:rPr>
          <w:rStyle w:val="Zkladntext21"/>
        </w:rPr>
        <w:t>Slovy (dvěstětisícšestsetosmnáctkoruněeských)</w:t>
      </w:r>
    </w:p>
    <w:p w:rsidR="00AA715C" w:rsidRDefault="00C77E46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2" w:line="240" w:lineRule="exact"/>
      </w:pPr>
      <w:bookmarkStart w:id="12" w:name="bookmark12"/>
      <w:r>
        <w:rPr>
          <w:rStyle w:val="Nadpis21"/>
          <w:b/>
          <w:bCs/>
        </w:rPr>
        <w:t xml:space="preserve">Způsob určení </w:t>
      </w:r>
      <w:r>
        <w:rPr>
          <w:rStyle w:val="Nadpis21"/>
          <w:b/>
          <w:bCs/>
        </w:rPr>
        <w:t>ceny</w:t>
      </w:r>
      <w:bookmarkEnd w:id="12"/>
    </w:p>
    <w:p w:rsidR="00AA715C" w:rsidRDefault="00C77E46">
      <w:pPr>
        <w:pStyle w:val="Zkladntext20"/>
        <w:shd w:val="clear" w:color="auto" w:fill="auto"/>
        <w:spacing w:after="528" w:line="240" w:lineRule="exact"/>
        <w:ind w:firstLine="0"/>
      </w:pPr>
      <w:r>
        <w:rPr>
          <w:rStyle w:val="Zkladntext21"/>
        </w:rPr>
        <w:t>Cena stanovena včetně dopravy a montáže na TS Příbram p.o. Cena pevná ke dni dodání.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33" w:line="240" w:lineRule="exact"/>
      </w:pPr>
      <w:bookmarkStart w:id="13" w:name="bookmark13"/>
      <w:r>
        <w:rPr>
          <w:rStyle w:val="Nadpis21"/>
          <w:b/>
          <w:bCs/>
        </w:rPr>
        <w:t>3.3 Platební podmínky</w:t>
      </w:r>
      <w:bookmarkEnd w:id="13"/>
    </w:p>
    <w:p w:rsidR="00AA715C" w:rsidRDefault="00C77E46">
      <w:pPr>
        <w:pStyle w:val="Zkladntext20"/>
        <w:shd w:val="clear" w:color="auto" w:fill="auto"/>
        <w:spacing w:after="219" w:line="240" w:lineRule="exact"/>
        <w:ind w:firstLine="0"/>
      </w:pPr>
      <w:r>
        <w:rPr>
          <w:rStyle w:val="Zkladntext21"/>
        </w:rPr>
        <w:t>Stanoveny na základě dohody mezi kupujícím a prodávajícím následujícím způsobem.</w:t>
      </w:r>
    </w:p>
    <w:p w:rsidR="00AA715C" w:rsidRDefault="00C77E46">
      <w:pPr>
        <w:pStyle w:val="Zkladntext20"/>
        <w:numPr>
          <w:ilvl w:val="0"/>
          <w:numId w:val="5"/>
        </w:numPr>
        <w:shd w:val="clear" w:color="auto" w:fill="auto"/>
        <w:tabs>
          <w:tab w:val="left" w:pos="385"/>
        </w:tabs>
        <w:spacing w:line="269" w:lineRule="exact"/>
        <w:ind w:left="380" w:hanging="380"/>
        <w:jc w:val="left"/>
      </w:pPr>
      <w:r>
        <w:rPr>
          <w:rStyle w:val="Zkladntext21"/>
        </w:rPr>
        <w:t>Právo na zaplacení ceny vzniká prodávajícímu řádným splněním je</w:t>
      </w:r>
      <w:r>
        <w:rPr>
          <w:rStyle w:val="Zkladntext21"/>
        </w:rPr>
        <w:t>ho závazku a v místě plnění v souladu s touto smlouvou.</w:t>
      </w:r>
    </w:p>
    <w:p w:rsidR="00AA715C" w:rsidRDefault="00C77E46">
      <w:pPr>
        <w:pStyle w:val="Zkladntext20"/>
        <w:numPr>
          <w:ilvl w:val="0"/>
          <w:numId w:val="5"/>
        </w:numPr>
        <w:shd w:val="clear" w:color="auto" w:fill="auto"/>
        <w:tabs>
          <w:tab w:val="left" w:pos="390"/>
        </w:tabs>
        <w:spacing w:line="274" w:lineRule="exact"/>
        <w:ind w:left="400" w:hanging="400"/>
        <w:jc w:val="left"/>
      </w:pPr>
      <w:r>
        <w:rPr>
          <w:rStyle w:val="Zkladntext21"/>
        </w:rPr>
        <w:t>Na celkovou částku za dodávku předmětu smlouvy bude vystavena prodávajícímu řádná daňová faktura.Řádná daňová faktura bude vystavena po potvrzení kupujícím, že byl předmět smlouvy převzat bez vad.</w:t>
      </w:r>
    </w:p>
    <w:p w:rsidR="00AA715C" w:rsidRDefault="00C77E46">
      <w:pPr>
        <w:pStyle w:val="Zkladntext20"/>
        <w:numPr>
          <w:ilvl w:val="0"/>
          <w:numId w:val="5"/>
        </w:numPr>
        <w:shd w:val="clear" w:color="auto" w:fill="auto"/>
        <w:tabs>
          <w:tab w:val="left" w:pos="390"/>
        </w:tabs>
        <w:spacing w:after="387" w:line="274" w:lineRule="exact"/>
        <w:ind w:left="400" w:hanging="400"/>
        <w:jc w:val="left"/>
      </w:pPr>
      <w:r>
        <w:rPr>
          <w:rStyle w:val="Zkladntext21"/>
        </w:rPr>
        <w:t>Dohodou smluvních stran této smlouvy se sjednává povinnost kupujícího zaplatit prodávajícímu kupní cenu ve výši 200.618 Kě a to se splatností 30 dnů od data vydání faktury.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37" w:line="240" w:lineRule="exact"/>
        <w:jc w:val="left"/>
      </w:pPr>
      <w:bookmarkStart w:id="14" w:name="bookmark14"/>
      <w:r>
        <w:rPr>
          <w:rStyle w:val="Nadpis22"/>
          <w:b/>
          <w:bCs/>
        </w:rPr>
        <w:t>Článek 4</w:t>
      </w:r>
      <w:bookmarkEnd w:id="14"/>
    </w:p>
    <w:p w:rsidR="00AA715C" w:rsidRDefault="00C77E46">
      <w:pPr>
        <w:pStyle w:val="Nadpis20"/>
        <w:keepNext/>
        <w:keepLines/>
        <w:shd w:val="clear" w:color="auto" w:fill="auto"/>
        <w:spacing w:before="0" w:after="0" w:line="547" w:lineRule="exact"/>
        <w:jc w:val="left"/>
      </w:pPr>
      <w:bookmarkStart w:id="15" w:name="bookmark15"/>
      <w:r>
        <w:rPr>
          <w:rStyle w:val="Nadpis21"/>
          <w:b/>
          <w:bCs/>
        </w:rPr>
        <w:t>Dodací podmínky</w:t>
      </w:r>
      <w:bookmarkEnd w:id="15"/>
    </w:p>
    <w:p w:rsidR="00AA715C" w:rsidRDefault="00C77E46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0" w:line="547" w:lineRule="exact"/>
      </w:pPr>
      <w:bookmarkStart w:id="16" w:name="bookmark16"/>
      <w:r>
        <w:rPr>
          <w:rStyle w:val="Nadpis21"/>
          <w:b/>
          <w:bCs/>
        </w:rPr>
        <w:t>Dodací lhůta</w:t>
      </w:r>
      <w:bookmarkEnd w:id="16"/>
    </w:p>
    <w:p w:rsidR="00AA715C" w:rsidRDefault="00C77E46">
      <w:pPr>
        <w:pStyle w:val="Zkladntext20"/>
        <w:shd w:val="clear" w:color="auto" w:fill="auto"/>
        <w:spacing w:line="547" w:lineRule="exact"/>
        <w:ind w:firstLine="0"/>
      </w:pPr>
      <w:r>
        <w:rPr>
          <w:rStyle w:val="Zkladntext21"/>
        </w:rPr>
        <w:t>Zařízení bude dodáno včetně zaškolení obsluhy</w:t>
      </w:r>
      <w:r>
        <w:rPr>
          <w:rStyle w:val="Zkladntext21"/>
        </w:rPr>
        <w:t xml:space="preserve"> nejpozději do 30.5.2018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>Obě smluvní strany se zavazují, že v případě vzniku nepředvídaných okolností budou jednat na základě písemného vyzvání jedné ze smluvních stran druhé smluvní strany o prodloužení dodací lhůty. Pokud dojde k dohodě ve věci prodlouže</w:t>
      </w:r>
      <w:r>
        <w:rPr>
          <w:rStyle w:val="Zkladntext21"/>
        </w:rPr>
        <w:t>ní dodací lhůty, tato má platnost pouze za předpokladu, že bude potvrzena oprávněnými zástupci obou smluvních stran v dodatku k této smlouvě.</w:t>
      </w:r>
    </w:p>
    <w:p w:rsidR="00AA715C" w:rsidRDefault="00C77E46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Kupující je oprávněn odstoupit od této smlouvy, pokud je prodávající v prodlení déle než jeden měsíc a prodávající</w:t>
      </w:r>
      <w:r>
        <w:rPr>
          <w:rStyle w:val="Zkladntext21"/>
        </w:rPr>
        <w:t xml:space="preserve"> nedodá předmět smlouvy ani v dodatečně přiměřené lhůtě, která nesmí být delší než 30 dnů.</w:t>
      </w:r>
    </w:p>
    <w:p w:rsidR="00AA715C" w:rsidRDefault="00C77E46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271" w:line="240" w:lineRule="exact"/>
      </w:pPr>
      <w:bookmarkStart w:id="17" w:name="bookmark17"/>
      <w:r>
        <w:rPr>
          <w:rStyle w:val="Nadpis21"/>
          <w:b/>
          <w:bCs/>
        </w:rPr>
        <w:t>Místo dodání</w:t>
      </w:r>
      <w:bookmarkEnd w:id="17"/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Místem dodání předmětu smlouvy je provoz kupujícího na adrese :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Technické služby města Příbrami, p.o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U Kasáren 6</w:t>
      </w:r>
    </w:p>
    <w:p w:rsidR="00AA715C" w:rsidRDefault="00C77E46">
      <w:pPr>
        <w:pStyle w:val="Zkladntext20"/>
        <w:shd w:val="clear" w:color="auto" w:fill="auto"/>
        <w:spacing w:after="240" w:line="274" w:lineRule="exact"/>
        <w:ind w:firstLine="0"/>
      </w:pPr>
      <w:r>
        <w:rPr>
          <w:rStyle w:val="Zkladntext21"/>
        </w:rPr>
        <w:lastRenderedPageBreak/>
        <w:t>261 01 PŘÍBRAM IV</w:t>
      </w:r>
    </w:p>
    <w:p w:rsidR="00AA715C" w:rsidRDefault="00C77E46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 xml:space="preserve">pokud nebude </w:t>
      </w:r>
      <w:r>
        <w:rPr>
          <w:rStyle w:val="Zkladntext21"/>
        </w:rPr>
        <w:t>domluveno výslovně a písemným dodatkem jinak.</w:t>
      </w:r>
    </w:p>
    <w:p w:rsidR="00AA715C" w:rsidRDefault="00C77E46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Se zbožím budou předány veškeré podklady dle bodu 2.2 této kupní smlouvy. Bez předání těchto podkladů nelze považovat předání předmětu smlouvy za úplné.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88" w:line="240" w:lineRule="exact"/>
      </w:pPr>
      <w:bookmarkStart w:id="18" w:name="bookmark18"/>
      <w:r>
        <w:rPr>
          <w:rStyle w:val="Nadpis22"/>
          <w:b/>
          <w:bCs/>
        </w:rPr>
        <w:t>Článek 5</w:t>
      </w:r>
      <w:bookmarkEnd w:id="18"/>
    </w:p>
    <w:p w:rsidR="00AA715C" w:rsidRDefault="00C77E46">
      <w:pPr>
        <w:pStyle w:val="Nadpis20"/>
        <w:keepNext/>
        <w:keepLines/>
        <w:shd w:val="clear" w:color="auto" w:fill="auto"/>
        <w:spacing w:before="0" w:after="293" w:line="240" w:lineRule="exact"/>
      </w:pPr>
      <w:bookmarkStart w:id="19" w:name="bookmark19"/>
      <w:r>
        <w:rPr>
          <w:rStyle w:val="Nadpis21"/>
          <w:b/>
          <w:bCs/>
        </w:rPr>
        <w:t>Odpovědnost za vady (§442 OZ a násl.)</w:t>
      </w:r>
      <w:bookmarkEnd w:id="19"/>
    </w:p>
    <w:p w:rsidR="00AA715C" w:rsidRDefault="00C77E46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62" w:line="240" w:lineRule="exact"/>
      </w:pPr>
      <w:bookmarkStart w:id="20" w:name="bookmark20"/>
      <w:r>
        <w:rPr>
          <w:rStyle w:val="Nadpis21"/>
          <w:b/>
          <w:bCs/>
        </w:rPr>
        <w:t>Přejímka a</w:t>
      </w:r>
      <w:r>
        <w:rPr>
          <w:rStyle w:val="Nadpis21"/>
          <w:b/>
          <w:bCs/>
        </w:rPr>
        <w:t xml:space="preserve"> kontrola zboží</w:t>
      </w:r>
      <w:bookmarkEnd w:id="20"/>
    </w:p>
    <w:p w:rsidR="00AA715C" w:rsidRDefault="00C77E46">
      <w:pPr>
        <w:pStyle w:val="Zkladntext20"/>
        <w:shd w:val="clear" w:color="auto" w:fill="auto"/>
        <w:spacing w:after="271" w:line="278" w:lineRule="exact"/>
        <w:ind w:right="200" w:firstLine="0"/>
      </w:pPr>
      <w:r>
        <w:rPr>
          <w:rStyle w:val="Zkladntext21"/>
        </w:rPr>
        <w:t>Kupující je povinen podle svých možností zboží před převzetím prohlédnout nemá-li zjevné vady. Podle podmínek OZ.</w:t>
      </w:r>
    </w:p>
    <w:p w:rsidR="00AA715C" w:rsidRDefault="00C77E46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93" w:line="240" w:lineRule="exact"/>
      </w:pPr>
      <w:bookmarkStart w:id="21" w:name="bookmark21"/>
      <w:r>
        <w:rPr>
          <w:rStyle w:val="Nadpis21"/>
          <w:b/>
          <w:bCs/>
        </w:rPr>
        <w:t>Množstevní vady</w:t>
      </w:r>
      <w:bookmarkEnd w:id="21"/>
    </w:p>
    <w:p w:rsidR="00AA715C" w:rsidRDefault="00C77E46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>Prodávající odpovídá za vady , pokud nedodá zboží v množství, které je uvedeno ve smlouvě.</w:t>
      </w:r>
    </w:p>
    <w:p w:rsidR="00AA715C" w:rsidRDefault="00C77E46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66" w:line="240" w:lineRule="exact"/>
      </w:pPr>
      <w:bookmarkStart w:id="22" w:name="bookmark22"/>
      <w:r>
        <w:rPr>
          <w:rStyle w:val="Nadpis21"/>
          <w:b/>
          <w:bCs/>
        </w:rPr>
        <w:t>Vady v jakosti</w:t>
      </w:r>
      <w:bookmarkEnd w:id="22"/>
    </w:p>
    <w:p w:rsidR="00AA715C" w:rsidRDefault="00C77E46">
      <w:pPr>
        <w:pStyle w:val="Zkladntext20"/>
        <w:shd w:val="clear" w:color="auto" w:fill="auto"/>
        <w:spacing w:after="300" w:line="240" w:lineRule="exact"/>
        <w:ind w:firstLine="0"/>
        <w:jc w:val="left"/>
      </w:pPr>
      <w:r>
        <w:rPr>
          <w:rStyle w:val="Zkladntext21"/>
        </w:rPr>
        <w:t>Prodávající je odpovědný za vady zboží, které neodpovídá jakosti, která je uvedena v této kupní smlouvě.</w:t>
      </w:r>
    </w:p>
    <w:p w:rsidR="00AA715C" w:rsidRDefault="00C77E46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62" w:line="240" w:lineRule="exact"/>
      </w:pPr>
      <w:bookmarkStart w:id="23" w:name="bookmark23"/>
      <w:r>
        <w:rPr>
          <w:rStyle w:val="Nadpis21"/>
          <w:b/>
          <w:bCs/>
        </w:rPr>
        <w:t>Právní vady §433-435 OZ</w:t>
      </w:r>
      <w:bookmarkEnd w:id="23"/>
    </w:p>
    <w:p w:rsidR="00AA715C" w:rsidRDefault="00C77E46">
      <w:pPr>
        <w:pStyle w:val="Zkladntext20"/>
        <w:shd w:val="clear" w:color="auto" w:fill="auto"/>
        <w:spacing w:after="526" w:line="240" w:lineRule="exact"/>
        <w:ind w:firstLine="0"/>
      </w:pPr>
      <w:r>
        <w:rPr>
          <w:rStyle w:val="Zkladntext21"/>
        </w:rPr>
        <w:t>Prodávající odpovídá za to, že na zboží nevážnou práva třetích osob.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42" w:line="240" w:lineRule="exact"/>
      </w:pPr>
      <w:bookmarkStart w:id="24" w:name="bookmark24"/>
      <w:r>
        <w:rPr>
          <w:rStyle w:val="Nadpis22"/>
          <w:b/>
          <w:bCs/>
        </w:rPr>
        <w:t>Článek 6</w:t>
      </w:r>
      <w:bookmarkEnd w:id="24"/>
    </w:p>
    <w:p w:rsidR="00AA715C" w:rsidRDefault="00C77E46">
      <w:pPr>
        <w:pStyle w:val="Nadpis20"/>
        <w:keepNext/>
        <w:keepLines/>
        <w:shd w:val="clear" w:color="auto" w:fill="auto"/>
        <w:spacing w:before="0" w:after="271" w:line="240" w:lineRule="exact"/>
      </w:pPr>
      <w:bookmarkStart w:id="25" w:name="bookmark25"/>
      <w:r>
        <w:rPr>
          <w:rStyle w:val="Nadpis21"/>
          <w:b/>
          <w:bCs/>
        </w:rPr>
        <w:t>Záruka za jakost (§429 OZ)</w:t>
      </w:r>
      <w:bookmarkEnd w:id="25"/>
    </w:p>
    <w:p w:rsidR="00AA715C" w:rsidRDefault="00C77E46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 xml:space="preserve">Prodávající poskytuje </w:t>
      </w:r>
      <w:r>
        <w:rPr>
          <w:rStyle w:val="Zkladntext21"/>
        </w:rPr>
        <w:t>na svahový mulčovaě ZANON TMC 1600 záruku 24 měsíců ode dne předání.</w:t>
      </w:r>
    </w:p>
    <w:p w:rsidR="00AA715C" w:rsidRDefault="00C77E46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>Záruka je platná dle záruěních podmínek, které zákazník obdrží při předání stroje</w:t>
      </w:r>
    </w:p>
    <w:p w:rsidR="00AA715C" w:rsidRDefault="00C77E46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>(záruka se navztahuje na spotřební materiál - maziva, hydraulické a převodové oleje, filtrační</w:t>
      </w:r>
    </w:p>
    <w:p w:rsidR="00AA715C" w:rsidRDefault="00C77E46">
      <w:pPr>
        <w:pStyle w:val="Zkladntext20"/>
        <w:shd w:val="clear" w:color="auto" w:fill="auto"/>
        <w:spacing w:after="247" w:line="240" w:lineRule="exact"/>
        <w:ind w:firstLine="0"/>
      </w:pPr>
      <w:r>
        <w:rPr>
          <w:rStyle w:val="Zkladntext21"/>
        </w:rPr>
        <w:t>vložky, žá</w:t>
      </w:r>
      <w:r>
        <w:rPr>
          <w:rStyle w:val="Zkladntext21"/>
        </w:rPr>
        <w:t>rovky, nože atd.)</w:t>
      </w:r>
    </w:p>
    <w:p w:rsidR="00AA715C" w:rsidRDefault="00C77E46">
      <w:pPr>
        <w:pStyle w:val="Zkladntext20"/>
        <w:shd w:val="clear" w:color="auto" w:fill="auto"/>
        <w:spacing w:line="264" w:lineRule="exact"/>
        <w:ind w:firstLine="0"/>
        <w:jc w:val="left"/>
      </w:pPr>
      <w:r>
        <w:rPr>
          <w:rStyle w:val="Zkladntext21"/>
        </w:rPr>
        <w:t>Záruční podmínky jsou platné při dodržení všech ustanovení pro provoz zařízení vyplývajících z příslušných návodů k obsluze.</w:t>
      </w:r>
    </w:p>
    <w:p w:rsidR="00AA715C" w:rsidRDefault="00C77E46">
      <w:pPr>
        <w:pStyle w:val="Zkladntext20"/>
        <w:shd w:val="clear" w:color="auto" w:fill="auto"/>
        <w:spacing w:after="315" w:line="259" w:lineRule="exact"/>
        <w:ind w:firstLine="0"/>
        <w:jc w:val="left"/>
      </w:pPr>
      <w:r>
        <w:rPr>
          <w:rStyle w:val="Zkladntext21"/>
        </w:rPr>
        <w:t>Záruční a pozáruční opravy zajišťuje : RAMOS - KOO U Bílé haldy 1264, Rokycany buď na provozně kupujícího servisn</w:t>
      </w:r>
      <w:r>
        <w:rPr>
          <w:rStyle w:val="Zkladntext21"/>
        </w:rPr>
        <w:t>ími vozidly nebo v servisní opravně prodávajícího do 48 h po nahlášení a upřesnění závady.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62" w:line="240" w:lineRule="exact"/>
      </w:pPr>
      <w:bookmarkStart w:id="26" w:name="bookmark26"/>
      <w:r>
        <w:rPr>
          <w:rStyle w:val="Nadpis22"/>
          <w:b/>
          <w:bCs/>
        </w:rPr>
        <w:t>Článek 7</w:t>
      </w:r>
      <w:bookmarkEnd w:id="26"/>
    </w:p>
    <w:p w:rsidR="00AA715C" w:rsidRDefault="00C77E46">
      <w:pPr>
        <w:pStyle w:val="Nadpis20"/>
        <w:keepNext/>
        <w:keepLines/>
        <w:shd w:val="clear" w:color="auto" w:fill="auto"/>
        <w:spacing w:before="0" w:after="266" w:line="240" w:lineRule="exact"/>
      </w:pPr>
      <w:bookmarkStart w:id="27" w:name="bookmark27"/>
      <w:r>
        <w:rPr>
          <w:rStyle w:val="Nadpis21"/>
          <w:b/>
          <w:bCs/>
        </w:rPr>
        <w:t>Nabytí vlastnického práva a přechod nebezpečí škody na výrobku na kupujícího</w:t>
      </w:r>
      <w:bookmarkEnd w:id="27"/>
    </w:p>
    <w:p w:rsidR="00AA715C" w:rsidRDefault="00C77E46">
      <w:pPr>
        <w:pStyle w:val="Zkladntext20"/>
        <w:shd w:val="clear" w:color="auto" w:fill="auto"/>
        <w:spacing w:after="263" w:line="240" w:lineRule="exact"/>
        <w:ind w:firstLine="0"/>
      </w:pPr>
      <w:r>
        <w:rPr>
          <w:rStyle w:val="Zkladntext21"/>
        </w:rPr>
        <w:t>Kupující nabývá vlastnického práva ke zboží, jakmile zboží kompletně uhradí.</w:t>
      </w:r>
    </w:p>
    <w:p w:rsidR="00AA715C" w:rsidRDefault="00C77E46">
      <w:pPr>
        <w:pStyle w:val="Zkladntext20"/>
        <w:shd w:val="clear" w:color="auto" w:fill="auto"/>
        <w:spacing w:after="548" w:line="250" w:lineRule="exact"/>
        <w:ind w:firstLine="0"/>
        <w:jc w:val="left"/>
      </w:pPr>
      <w:r>
        <w:rPr>
          <w:rStyle w:val="Zkladntext21"/>
        </w:rPr>
        <w:t>Na</w:t>
      </w:r>
      <w:r>
        <w:rPr>
          <w:rStyle w:val="Zkladntext21"/>
        </w:rPr>
        <w:t xml:space="preserve"> kupujícího přechází veškeré nebezpečí škody okamžikem, kdy zařízení převezme, pokud není dohodnuto výslovně jinak.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42" w:line="240" w:lineRule="exact"/>
      </w:pPr>
      <w:bookmarkStart w:id="28" w:name="bookmark28"/>
      <w:r>
        <w:rPr>
          <w:rStyle w:val="Nadpis24"/>
          <w:b/>
          <w:bCs/>
        </w:rPr>
        <w:lastRenderedPageBreak/>
        <w:t>Článek 8</w:t>
      </w:r>
      <w:bookmarkEnd w:id="28"/>
    </w:p>
    <w:p w:rsidR="00AA715C" w:rsidRDefault="00C77E46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29" w:name="bookmark29"/>
      <w:r>
        <w:rPr>
          <w:rStyle w:val="Nadpis21"/>
          <w:b/>
          <w:bCs/>
        </w:rPr>
        <w:t>Sankce ,smluvní pokuty a náhrada škody</w:t>
      </w:r>
      <w:bookmarkEnd w:id="29"/>
    </w:p>
    <w:p w:rsidR="00AA715C" w:rsidRDefault="00C77E46">
      <w:pPr>
        <w:pStyle w:val="Zkladntext20"/>
        <w:shd w:val="clear" w:color="auto" w:fill="auto"/>
        <w:spacing w:after="304" w:line="269" w:lineRule="exact"/>
        <w:ind w:firstLine="0"/>
        <w:jc w:val="left"/>
      </w:pPr>
      <w:r>
        <w:rPr>
          <w:rStyle w:val="Zkladntext21"/>
        </w:rPr>
        <w:t>Sankce, smluvní pokuty a náhrady škody jsou určeny za každý započatý den. Procentuální výpoč</w:t>
      </w:r>
      <w:r>
        <w:rPr>
          <w:rStyle w:val="Zkladntext21"/>
        </w:rPr>
        <w:t>et smluvní pokuty je odvozen od ceny dle článku 3 této kupní smlouvy.</w:t>
      </w:r>
    </w:p>
    <w:p w:rsidR="00AA715C" w:rsidRDefault="00C77E46">
      <w:pPr>
        <w:pStyle w:val="Zkladntext20"/>
        <w:shd w:val="clear" w:color="auto" w:fill="auto"/>
        <w:spacing w:line="264" w:lineRule="exact"/>
        <w:ind w:firstLine="0"/>
        <w:jc w:val="left"/>
      </w:pPr>
      <w:r>
        <w:rPr>
          <w:rStyle w:val="Zkladntext21"/>
        </w:rPr>
        <w:t>V případě nesplnění sjednaných platebních podmínek je prodávající oprávněn účtovat kupujícímu smluvní pokutu ve výši 0,05% z celkové dlužné částky vč. DPH za každý započatý den prodlení.</w:t>
      </w:r>
      <w:r>
        <w:rPr>
          <w:rStyle w:val="Zkladntext21"/>
        </w:rPr>
        <w:t xml:space="preserve"> Kupující je povinen takto vyúčtovanou smluvní pokutu prodávajícímu uhradit.</w:t>
      </w:r>
      <w:r>
        <w:br w:type="page"/>
      </w:r>
    </w:p>
    <w:p w:rsidR="00AA715C" w:rsidRDefault="00C77E46">
      <w:pPr>
        <w:pStyle w:val="Zkladntext20"/>
        <w:shd w:val="clear" w:color="auto" w:fill="auto"/>
        <w:spacing w:line="274" w:lineRule="exact"/>
        <w:ind w:left="460" w:firstLine="0"/>
        <w:jc w:val="left"/>
      </w:pPr>
      <w:r>
        <w:rPr>
          <w:rStyle w:val="Zkladntext21"/>
        </w:rPr>
        <w:lastRenderedPageBreak/>
        <w:t>V případě nesplnění dodacího termínu v této smlouvě uvedeného je kupující oprávněn účtovat prodávajícímu smluvní pokutu ve výši 0,05% z celkové účtované částky vč. DPH za každý z</w:t>
      </w:r>
      <w:r>
        <w:rPr>
          <w:rStyle w:val="Zkladntext21"/>
        </w:rPr>
        <w:t>apočatý den prodlení.</w:t>
      </w:r>
    </w:p>
    <w:p w:rsidR="00AA715C" w:rsidRDefault="00C77E46">
      <w:pPr>
        <w:pStyle w:val="Zkladntext20"/>
        <w:shd w:val="clear" w:color="auto" w:fill="auto"/>
        <w:spacing w:line="274" w:lineRule="exact"/>
        <w:ind w:left="460" w:firstLine="0"/>
        <w:jc w:val="left"/>
      </w:pPr>
      <w:r>
        <w:rPr>
          <w:rStyle w:val="Zkladntext21"/>
        </w:rPr>
        <w:t>Pokud vznikne kupujícímu právo na odstoupení od uzavřené kupní smlouvy, má kupující právo vůči prodávajícímu uplatnit smluvní pokutu a prodávající je povinen tuto smluvní pokutu kupujícímu uhradit. Smluvní strany se dohodly na výši té</w:t>
      </w:r>
      <w:r>
        <w:rPr>
          <w:rStyle w:val="Zkladntext21"/>
        </w:rPr>
        <w:t>to smluvní pokuty: 0,05% z celkové ceny dodávky vč. DPH uvedené ve smlouvě.</w:t>
      </w:r>
    </w:p>
    <w:p w:rsidR="00AA715C" w:rsidRDefault="00C77E46">
      <w:pPr>
        <w:pStyle w:val="Zkladntext20"/>
        <w:shd w:val="clear" w:color="auto" w:fill="auto"/>
        <w:spacing w:after="507" w:line="274" w:lineRule="exact"/>
        <w:ind w:left="460" w:firstLine="0"/>
        <w:jc w:val="left"/>
      </w:pPr>
      <w:r>
        <w:rPr>
          <w:rStyle w:val="Zkladntext21"/>
        </w:rPr>
        <w:t>Splatnost prováděného vyúčtování smluvní pokuty činí 14 dní od data obdržení tohoto vyúčtování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28" w:line="240" w:lineRule="exact"/>
        <w:ind w:left="460"/>
        <w:jc w:val="left"/>
      </w:pPr>
      <w:bookmarkStart w:id="30" w:name="bookmark30"/>
      <w:r>
        <w:rPr>
          <w:rStyle w:val="Nadpis25"/>
          <w:b/>
          <w:bCs/>
        </w:rPr>
        <w:t>Článek 9</w:t>
      </w:r>
      <w:bookmarkEnd w:id="30"/>
    </w:p>
    <w:p w:rsidR="00AA715C" w:rsidRDefault="00C77E46">
      <w:pPr>
        <w:pStyle w:val="Nadpis20"/>
        <w:keepNext/>
        <w:keepLines/>
        <w:shd w:val="clear" w:color="auto" w:fill="auto"/>
        <w:spacing w:before="0" w:after="206" w:line="240" w:lineRule="exact"/>
        <w:ind w:left="460"/>
        <w:jc w:val="left"/>
      </w:pPr>
      <w:bookmarkStart w:id="31" w:name="bookmark31"/>
      <w:r>
        <w:rPr>
          <w:rStyle w:val="Nadpis21"/>
          <w:b/>
          <w:bCs/>
        </w:rPr>
        <w:t>Vznik, změna a zánik smlouvy</w:t>
      </w:r>
      <w:bookmarkEnd w:id="31"/>
    </w:p>
    <w:p w:rsidR="00AA715C" w:rsidRDefault="00C77E46">
      <w:pPr>
        <w:pStyle w:val="Zkladntext20"/>
        <w:shd w:val="clear" w:color="auto" w:fill="auto"/>
        <w:spacing w:line="274" w:lineRule="exact"/>
        <w:ind w:left="460" w:firstLine="0"/>
        <w:jc w:val="left"/>
      </w:pPr>
      <w:r>
        <w:rPr>
          <w:rStyle w:val="Zkladntext21"/>
        </w:rPr>
        <w:t xml:space="preserve">Případné změny kupní smlouvy jsou platné a </w:t>
      </w:r>
      <w:r>
        <w:rPr>
          <w:rStyle w:val="Zkladntext21"/>
        </w:rPr>
        <w:t>účinné jen na základě oboustranně odsouhlasených „dodatků kupní smlouvy“ v písemné formě.</w:t>
      </w:r>
    </w:p>
    <w:p w:rsidR="00AA715C" w:rsidRDefault="00C77E46">
      <w:pPr>
        <w:pStyle w:val="Zkladntext20"/>
        <w:shd w:val="clear" w:color="auto" w:fill="auto"/>
        <w:spacing w:line="274" w:lineRule="exact"/>
        <w:ind w:left="460" w:firstLine="0"/>
        <w:jc w:val="left"/>
      </w:pPr>
      <w:r>
        <w:rPr>
          <w:rStyle w:val="Zkladntext21"/>
        </w:rPr>
        <w:t>Tyto dodatky jsou nedílnou součástí kupní smlouvy.</w:t>
      </w:r>
    </w:p>
    <w:p w:rsidR="00AA715C" w:rsidRDefault="00C77E46">
      <w:pPr>
        <w:pStyle w:val="Zkladntext20"/>
        <w:shd w:val="clear" w:color="auto" w:fill="auto"/>
        <w:spacing w:line="274" w:lineRule="exact"/>
        <w:ind w:left="460" w:firstLine="0"/>
        <w:jc w:val="left"/>
      </w:pPr>
      <w:r>
        <w:rPr>
          <w:rStyle w:val="Zkladntext21"/>
        </w:rPr>
        <w:t>Spory vyplývající z této kupní smlouvy budou řešeny přednostně dohodou.</w:t>
      </w:r>
    </w:p>
    <w:p w:rsidR="00AA715C" w:rsidRDefault="00C77E46">
      <w:pPr>
        <w:pStyle w:val="Zkladntext20"/>
        <w:shd w:val="clear" w:color="auto" w:fill="auto"/>
        <w:spacing w:after="267" w:line="274" w:lineRule="exact"/>
        <w:ind w:left="460" w:firstLine="0"/>
        <w:jc w:val="left"/>
      </w:pPr>
      <w:r>
        <w:rPr>
          <w:rStyle w:val="Zkladntext21"/>
        </w:rPr>
        <w:t>Kupující si vyhrazuje právo eventuelního ro</w:t>
      </w:r>
      <w:r>
        <w:rPr>
          <w:rStyle w:val="Zkladntext21"/>
        </w:rPr>
        <w:t>zšíření předmětu kupní smlouvy na základě dodatečných požadavků.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228" w:line="240" w:lineRule="exact"/>
        <w:ind w:left="460"/>
        <w:jc w:val="left"/>
      </w:pPr>
      <w:bookmarkStart w:id="32" w:name="bookmark32"/>
      <w:r>
        <w:rPr>
          <w:rStyle w:val="Nadpis21"/>
          <w:b/>
          <w:bCs/>
        </w:rPr>
        <w:t>Článek 10</w:t>
      </w:r>
      <w:bookmarkEnd w:id="32"/>
    </w:p>
    <w:p w:rsidR="00AA715C" w:rsidRDefault="00C77E46">
      <w:pPr>
        <w:pStyle w:val="Nadpis20"/>
        <w:keepNext/>
        <w:keepLines/>
        <w:shd w:val="clear" w:color="auto" w:fill="auto"/>
        <w:spacing w:before="0" w:after="199" w:line="240" w:lineRule="exact"/>
        <w:ind w:left="460"/>
        <w:jc w:val="left"/>
      </w:pPr>
      <w:bookmarkStart w:id="33" w:name="bookmark33"/>
      <w:r>
        <w:rPr>
          <w:rStyle w:val="Nadpis22"/>
          <w:b/>
          <w:bCs/>
        </w:rPr>
        <w:t>Závěrečná ustanovení</w:t>
      </w:r>
      <w:bookmarkEnd w:id="33"/>
    </w:p>
    <w:p w:rsidR="00AA715C" w:rsidRDefault="00C77E46">
      <w:pPr>
        <w:pStyle w:val="Zkladntext20"/>
        <w:shd w:val="clear" w:color="auto" w:fill="auto"/>
        <w:spacing w:after="275" w:line="283" w:lineRule="exact"/>
        <w:ind w:left="460" w:firstLine="0"/>
        <w:jc w:val="left"/>
      </w:pPr>
      <w:r>
        <w:rPr>
          <w:rStyle w:val="Zkladntext21"/>
        </w:rPr>
        <w:t>Tato smlouvaje vyhotovena ve dvou výtiscích , z nichž jeden obdrží kupující a jeden prodávající.</w:t>
      </w:r>
    </w:p>
    <w:p w:rsidR="00AA715C" w:rsidRDefault="00C77E46">
      <w:pPr>
        <w:pStyle w:val="Zkladntext20"/>
        <w:shd w:val="clear" w:color="auto" w:fill="auto"/>
        <w:spacing w:after="202" w:line="240" w:lineRule="exact"/>
        <w:ind w:left="460" w:firstLine="0"/>
        <w:jc w:val="left"/>
      </w:pPr>
      <w:r>
        <w:rPr>
          <w:rStyle w:val="Zkladntext21"/>
        </w:rPr>
        <w:t xml:space="preserve">Smlouva vstupuje v platnost dnem podpisu oběma smluvními </w:t>
      </w:r>
      <w:r>
        <w:rPr>
          <w:rStyle w:val="Zkladntext21"/>
        </w:rPr>
        <w:t>stranami.</w:t>
      </w:r>
    </w:p>
    <w:p w:rsidR="00AA715C" w:rsidRDefault="00C77E46">
      <w:pPr>
        <w:pStyle w:val="Zkladntext20"/>
        <w:shd w:val="clear" w:color="auto" w:fill="auto"/>
        <w:spacing w:after="236" w:line="278" w:lineRule="exact"/>
        <w:ind w:left="460" w:firstLine="0"/>
        <w:jc w:val="left"/>
      </w:pPr>
      <w:r>
        <w:rPr>
          <w:rStyle w:val="Zkladntext21"/>
        </w:rPr>
        <w:t>Tuto smlouvu lze měnit pouze formou číslovaných dodatků k této smlouvě v písemné formě, potvrzených oprávněnými zástupci obou smluvních stran.</w:t>
      </w:r>
    </w:p>
    <w:p w:rsidR="00AA715C" w:rsidRDefault="00C77E46">
      <w:pPr>
        <w:pStyle w:val="Nadpis20"/>
        <w:keepNext/>
        <w:keepLines/>
        <w:shd w:val="clear" w:color="auto" w:fill="auto"/>
        <w:spacing w:before="0" w:after="137" w:line="283" w:lineRule="exact"/>
        <w:ind w:left="460"/>
        <w:jc w:val="left"/>
      </w:pPr>
      <w:bookmarkStart w:id="34" w:name="bookmark34"/>
      <w:r>
        <w:rPr>
          <w:rStyle w:val="Nadpis21"/>
          <w:b/>
          <w:bCs/>
        </w:rPr>
        <w:t>Smluvní strany prohlašují,že se seznámily se zněním této smlouvy a smlouvu podepisují na důkaz souhlasu</w:t>
      </w:r>
      <w:r>
        <w:rPr>
          <w:rStyle w:val="Nadpis21"/>
          <w:b/>
          <w:bCs/>
        </w:rPr>
        <w:t xml:space="preserve"> s jejím zněním.</w:t>
      </w:r>
      <w:bookmarkStart w:id="35" w:name="_GoBack"/>
      <w:bookmarkEnd w:id="34"/>
      <w:bookmarkEnd w:id="35"/>
    </w:p>
    <w:sectPr w:rsidR="00AA715C">
      <w:type w:val="continuous"/>
      <w:pgSz w:w="11900" w:h="16840"/>
      <w:pgMar w:top="1983" w:right="1169" w:bottom="1657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46" w:rsidRDefault="00C77E46">
      <w:r>
        <w:separator/>
      </w:r>
    </w:p>
  </w:endnote>
  <w:endnote w:type="continuationSeparator" w:id="0">
    <w:p w:rsidR="00C77E46" w:rsidRDefault="00C7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46" w:rsidRDefault="00C77E46"/>
  </w:footnote>
  <w:footnote w:type="continuationSeparator" w:id="0">
    <w:p w:rsidR="00C77E46" w:rsidRDefault="00C77E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C" w:rsidRDefault="009F7E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945515</wp:posOffset>
              </wp:positionV>
              <wp:extent cx="97790" cy="160020"/>
              <wp:effectExtent l="3175" t="254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5C" w:rsidRDefault="00C77E4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7EDA" w:rsidRPr="009F7EDA">
                            <w:rPr>
                              <w:rStyle w:val="ZhlavneboZpatArialNarrow11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ArialNarrow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0.25pt;margin-top:74.45pt;width:7.7pt;height:12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DPqQIAAKU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" filled="f" stroked="f">
              <v:textbox style="mso-fit-shape-to-text:t" inset="0,0,0,0">
                <w:txbxContent>
                  <w:p w:rsidR="00AA715C" w:rsidRDefault="00C77E4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7EDA" w:rsidRPr="009F7EDA">
                      <w:rPr>
                        <w:rStyle w:val="ZhlavneboZpatArialNarrow11pt"/>
                        <w:noProof/>
                      </w:rPr>
                      <w:t>4</w:t>
                    </w:r>
                    <w:r>
                      <w:rPr>
                        <w:rStyle w:val="ZhlavneboZpatArialNarrow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C" w:rsidRDefault="009F7E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2891155</wp:posOffset>
              </wp:positionH>
              <wp:positionV relativeFrom="page">
                <wp:posOffset>942340</wp:posOffset>
              </wp:positionV>
              <wp:extent cx="97790" cy="160020"/>
              <wp:effectExtent l="0" t="0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5C" w:rsidRDefault="00C77E4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7EDA" w:rsidRPr="009F7EDA">
                            <w:rPr>
                              <w:rStyle w:val="ZhlavneboZpatArialNarrow11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ArialNarrow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7.65pt;margin-top:74.2pt;width:7.7pt;height:12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KsqwIAAKw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" filled="f" stroked="f">
              <v:textbox style="mso-fit-shape-to-text:t" inset="0,0,0,0">
                <w:txbxContent>
                  <w:p w:rsidR="00AA715C" w:rsidRDefault="00C77E4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7EDA" w:rsidRPr="009F7EDA">
                      <w:rPr>
                        <w:rStyle w:val="ZhlavneboZpatArialNarrow11pt"/>
                        <w:noProof/>
                      </w:rPr>
                      <w:t>3</w:t>
                    </w:r>
                    <w:r>
                      <w:rPr>
                        <w:rStyle w:val="ZhlavneboZpatArialNarrow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C" w:rsidRDefault="009F7E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960755</wp:posOffset>
              </wp:positionV>
              <wp:extent cx="64135" cy="160020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5C" w:rsidRDefault="00C77E4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7EDA" w:rsidRPr="009F7EDA">
                            <w:rPr>
                              <w:rStyle w:val="ZhlavneboZpatArialNarrow11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ArialNarrow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2.8pt;margin-top:75.65pt;width:5.05pt;height:12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" filled="f" stroked="f">
              <v:textbox style="mso-fit-shape-to-text:t" inset="0,0,0,0">
                <w:txbxContent>
                  <w:p w:rsidR="00AA715C" w:rsidRDefault="00C77E4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7EDA" w:rsidRPr="009F7EDA">
                      <w:rPr>
                        <w:rStyle w:val="ZhlavneboZpatArialNarrow11pt"/>
                        <w:noProof/>
                      </w:rPr>
                      <w:t>1</w:t>
                    </w:r>
                    <w:r>
                      <w:rPr>
                        <w:rStyle w:val="ZhlavneboZpatArialNarrow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9CC"/>
    <w:multiLevelType w:val="multilevel"/>
    <w:tmpl w:val="E7B226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2656"/>
    <w:multiLevelType w:val="multilevel"/>
    <w:tmpl w:val="EEA02B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F0969"/>
    <w:multiLevelType w:val="multilevel"/>
    <w:tmpl w:val="84066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0097E"/>
    <w:multiLevelType w:val="multilevel"/>
    <w:tmpl w:val="9F6A38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73353"/>
    <w:multiLevelType w:val="multilevel"/>
    <w:tmpl w:val="57C819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002C0"/>
    <w:multiLevelType w:val="multilevel"/>
    <w:tmpl w:val="59C2BE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A7955"/>
    <w:multiLevelType w:val="multilevel"/>
    <w:tmpl w:val="FA960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C"/>
    <w:rsid w:val="009F7EDA"/>
    <w:rsid w:val="00AA715C"/>
    <w:rsid w:val="00C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327808-478B-4CA1-95A8-6E91C0F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Malpsmena">
    <w:name w:val="Nadpis #1 + Malá písmena"/>
    <w:basedOn w:val="Nadpis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Titulekobrzku2Exact0">
    <w:name w:val="Titulek obrázku (2) Exact"/>
    <w:basedOn w:val="Titulekobrzku2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9ptExact">
    <w:name w:val="Titulek obrázku + 9 pt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Exact0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3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ArialNarrow11pt">
    <w:name w:val="Záhlaví nebo Zápatí + Arial Narrow;11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4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5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8pt">
    <w:name w:val="Základní text (4) + 8 p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imesNewRoman9ptTundkovn-1pt">
    <w:name w:val="Základní text (5) + Times New Roman;9 pt;Tučné;Řádkování -1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TimesNewRoman9pt">
    <w:name w:val="Základní text (5) + Times New Roman;9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TimesNewRoman9ptTundkovn0pt">
    <w:name w:val="Základní text (5) + Times New Roman;9 pt;Tučné;Řádkování 0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9ptTunKurzva">
    <w:name w:val="Základní text (5) + 9 pt;Tučné;Kurzíva"/>
    <w:basedOn w:val="Zkladn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9pt">
    <w:name w:val="Základní text (5) + 9 pt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8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52" w:lineRule="exact"/>
      <w:ind w:hanging="13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7" w:lineRule="exact"/>
    </w:pPr>
    <w:rPr>
      <w:rFonts w:ascii="Georgia" w:eastAsia="Georgia" w:hAnsi="Georgia" w:cs="Georgia"/>
      <w:b/>
      <w:bCs/>
      <w:spacing w:val="-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87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87" w:lineRule="exact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2018-06-14T06:26:00Z</dcterms:created>
  <dcterms:modified xsi:type="dcterms:W3CDTF">2018-06-14T06:28:00Z</dcterms:modified>
</cp:coreProperties>
</file>