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Ref50948875"/>
    <w:bookmarkEnd w:id="0"/>
    <w:p w:rsidR="003F7448" w:rsidRDefault="00990AE5">
      <w:pPr>
        <w:pStyle w:val="Nzev"/>
      </w:pPr>
      <w:r>
        <w:fldChar w:fldCharType="begin"/>
      </w:r>
      <w:r w:rsidR="003F7448">
        <w:instrText xml:space="preserve">TITLE  \* Mergeformat </w:instrText>
      </w:r>
      <w:r>
        <w:fldChar w:fldCharType="separate"/>
      </w:r>
      <w:r w:rsidR="007C0967">
        <w:t>Smlouva o odborné pomoci</w:t>
      </w:r>
      <w:r>
        <w:fldChar w:fldCharType="end"/>
      </w:r>
    </w:p>
    <w:p w:rsidR="003F7448" w:rsidRDefault="00247EBE" w:rsidP="00567E39">
      <w:pPr>
        <w:pStyle w:val="sloposudku"/>
      </w:pPr>
      <w:r>
        <w:t>uzavřená podle ust. § 1746 odst. 2 zákona č. 89/2012 Sb., Občanský zákoník</w:t>
      </w:r>
      <w:r w:rsidR="003F7448">
        <w:t xml:space="preserve">, </w:t>
      </w:r>
      <w:r w:rsidR="009D51E9">
        <w:br/>
      </w:r>
      <w:r w:rsidR="003F7448">
        <w:t xml:space="preserve">číslo smlouvy </w:t>
      </w:r>
      <w:fldSimple w:instr="DOCPROPERTY &quot;Číslo smlouvy&quot;  \* Mergeformat ">
        <w:r w:rsidR="007C0967">
          <w:t>5 104 043/4457</w:t>
        </w:r>
      </w:fldSimple>
    </w:p>
    <w:p w:rsidR="003F7448" w:rsidRDefault="003F7448">
      <w:pPr>
        <w:pStyle w:val="Nadpis1"/>
      </w:pPr>
      <w:bookmarkStart w:id="1" w:name="_Toc530041856"/>
      <w:bookmarkStart w:id="2" w:name="_Toc625094"/>
      <w:bookmarkStart w:id="3" w:name="_Toc100658194"/>
      <w:bookmarkStart w:id="4" w:name="_Toc367354506"/>
      <w:r>
        <w:t>Účastníci smlouvy</w:t>
      </w:r>
      <w:bookmarkEnd w:id="1"/>
      <w:bookmarkEnd w:id="2"/>
      <w:bookmarkEnd w:id="3"/>
      <w:bookmarkEnd w:id="4"/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3F7448" w:rsidTr="00550F05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448" w:rsidRDefault="003F7448">
            <w:pPr>
              <w:pStyle w:val="Tab-text"/>
              <w:rPr>
                <w:rStyle w:val="Siln"/>
                <w:bCs/>
                <w:sz w:val="21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F7448" w:rsidRDefault="003F7448">
            <w:pPr>
              <w:pStyle w:val="Tab-text"/>
            </w:pPr>
          </w:p>
        </w:tc>
      </w:tr>
      <w:bookmarkStart w:id="5" w:name="OLE_LINK1"/>
      <w:bookmarkStart w:id="6" w:name="OLE_LINK2"/>
      <w:tr w:rsidR="00E6184C" w:rsidTr="0004012C">
        <w:tc>
          <w:tcPr>
            <w:tcW w:w="8859" w:type="dxa"/>
            <w:gridSpan w:val="3"/>
          </w:tcPr>
          <w:p w:rsidR="00E6184C" w:rsidRPr="00AF31E6" w:rsidRDefault="00990AE5" w:rsidP="00053FBA">
            <w:pPr>
              <w:pStyle w:val="Tab-text"/>
              <w:rPr>
                <w:rStyle w:val="Siln"/>
                <w:bCs/>
                <w:szCs w:val="22"/>
              </w:rPr>
            </w:pPr>
            <w:r w:rsidRPr="00AF31E6">
              <w:rPr>
                <w:rStyle w:val="Siln"/>
                <w:bCs/>
                <w:szCs w:val="22"/>
              </w:rPr>
              <w:fldChar w:fldCharType="begin"/>
            </w:r>
            <w:r w:rsidR="00E6184C" w:rsidRPr="00AF31E6">
              <w:rPr>
                <w:rStyle w:val="Siln"/>
                <w:bCs/>
                <w:szCs w:val="22"/>
              </w:rPr>
              <w:instrText xml:space="preserve"> DOCPROPERTY "Firma"  \* MERGEFORMAT </w:instrText>
            </w:r>
            <w:r w:rsidRPr="00AF31E6">
              <w:rPr>
                <w:rStyle w:val="Siln"/>
                <w:bCs/>
                <w:szCs w:val="22"/>
              </w:rPr>
              <w:fldChar w:fldCharType="separate"/>
            </w:r>
            <w:proofErr w:type="spellStart"/>
            <w:r w:rsidR="007C0967">
              <w:rPr>
                <w:rStyle w:val="Siln"/>
                <w:bCs/>
                <w:szCs w:val="22"/>
              </w:rPr>
              <w:t>Kreston</w:t>
            </w:r>
            <w:proofErr w:type="spellEnd"/>
            <w:r w:rsidR="007C0967">
              <w:rPr>
                <w:rStyle w:val="Siln"/>
                <w:bCs/>
                <w:szCs w:val="22"/>
              </w:rPr>
              <w:t xml:space="preserve"> A&amp;CE </w:t>
            </w:r>
            <w:proofErr w:type="spellStart"/>
            <w:r w:rsidR="007C0967">
              <w:rPr>
                <w:rStyle w:val="Siln"/>
                <w:bCs/>
                <w:szCs w:val="22"/>
              </w:rPr>
              <w:t>Consulting</w:t>
            </w:r>
            <w:proofErr w:type="spellEnd"/>
            <w:r w:rsidR="007C0967">
              <w:rPr>
                <w:rStyle w:val="Siln"/>
                <w:bCs/>
                <w:szCs w:val="22"/>
              </w:rPr>
              <w:t>, s.r.o.</w:t>
            </w:r>
            <w:r w:rsidRPr="00AF31E6">
              <w:rPr>
                <w:rStyle w:val="Siln"/>
                <w:bCs/>
                <w:szCs w:val="22"/>
              </w:rPr>
              <w:fldChar w:fldCharType="end"/>
            </w:r>
          </w:p>
        </w:tc>
      </w:tr>
      <w:tr w:rsidR="003F7448" w:rsidTr="00550F05">
        <w:trPr>
          <w:cantSplit/>
        </w:trPr>
        <w:tc>
          <w:tcPr>
            <w:tcW w:w="637" w:type="dxa"/>
          </w:tcPr>
          <w:p w:rsidR="003F7448" w:rsidRDefault="003F7448" w:rsidP="00053FBA">
            <w:pPr>
              <w:pStyle w:val="Tab-text"/>
            </w:pPr>
          </w:p>
        </w:tc>
        <w:tc>
          <w:tcPr>
            <w:tcW w:w="8222" w:type="dxa"/>
            <w:gridSpan w:val="2"/>
          </w:tcPr>
          <w:p w:rsidR="003F7448" w:rsidRDefault="00550F05" w:rsidP="00053FBA">
            <w:pPr>
              <w:pStyle w:val="Tab-text"/>
            </w:pPr>
            <w:r>
              <w:t>Spisová značka C 4037 vedená u Krajského soudu v Brně</w:t>
            </w:r>
          </w:p>
        </w:tc>
      </w:tr>
      <w:tr w:rsidR="003F7448" w:rsidTr="00550F05">
        <w:tc>
          <w:tcPr>
            <w:tcW w:w="637" w:type="dxa"/>
          </w:tcPr>
          <w:p w:rsidR="003F7448" w:rsidRDefault="003F7448" w:rsidP="00053FBA">
            <w:pPr>
              <w:pStyle w:val="Tab-text"/>
            </w:pPr>
          </w:p>
        </w:tc>
        <w:tc>
          <w:tcPr>
            <w:tcW w:w="2410" w:type="dxa"/>
          </w:tcPr>
          <w:p w:rsidR="003F7448" w:rsidRDefault="003F7448" w:rsidP="00053FBA">
            <w:pPr>
              <w:pStyle w:val="Tab-text"/>
            </w:pPr>
            <w:r>
              <w:t>Adresa</w:t>
            </w:r>
          </w:p>
        </w:tc>
        <w:tc>
          <w:tcPr>
            <w:tcW w:w="5812" w:type="dxa"/>
          </w:tcPr>
          <w:p w:rsidR="003F7448" w:rsidRDefault="003F7448" w:rsidP="00053FBA">
            <w:pPr>
              <w:pStyle w:val="Tab-text"/>
            </w:pPr>
            <w:r>
              <w:t>Ptašinského 4, 602 00 Brno</w:t>
            </w:r>
          </w:p>
        </w:tc>
      </w:tr>
      <w:tr w:rsidR="003F7448" w:rsidTr="00550F05">
        <w:tc>
          <w:tcPr>
            <w:tcW w:w="637" w:type="dxa"/>
          </w:tcPr>
          <w:p w:rsidR="003F7448" w:rsidRDefault="003F7448" w:rsidP="00053FBA">
            <w:pPr>
              <w:pStyle w:val="Tab-text"/>
            </w:pPr>
          </w:p>
        </w:tc>
        <w:tc>
          <w:tcPr>
            <w:tcW w:w="2410" w:type="dxa"/>
          </w:tcPr>
          <w:p w:rsidR="003F7448" w:rsidRDefault="003F7448" w:rsidP="00053FBA">
            <w:pPr>
              <w:pStyle w:val="Tab-text"/>
            </w:pPr>
            <w:r>
              <w:t>Zastoupený</w:t>
            </w:r>
          </w:p>
        </w:tc>
        <w:tc>
          <w:tcPr>
            <w:tcW w:w="5812" w:type="dxa"/>
          </w:tcPr>
          <w:p w:rsidR="003F7448" w:rsidRDefault="0006237E" w:rsidP="00053FBA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 w:rsidR="007C0967">
              <w:t xml:space="preserve">Ing. Martin </w:t>
            </w:r>
            <w:proofErr w:type="spellStart"/>
            <w:r w:rsidR="007C0967">
              <w:t>Kozohorský</w:t>
            </w:r>
            <w:proofErr w:type="spellEnd"/>
            <w:r>
              <w:fldChar w:fldCharType="end"/>
            </w:r>
            <w:r w:rsidR="003F7448">
              <w:t xml:space="preserve">, </w:t>
            </w:r>
            <w:r w:rsidR="006745F7">
              <w:fldChar w:fldCharType="begin"/>
            </w:r>
            <w:r w:rsidR="006745F7">
              <w:instrText xml:space="preserve"> AUTOTEXTLIST  \s "Podpis - funkce" \* MERGEFORMAT </w:instrText>
            </w:r>
            <w:r w:rsidR="006745F7">
              <w:fldChar w:fldCharType="separate"/>
            </w:r>
            <w:r w:rsidR="003F7448">
              <w:t>jednatel společnosti</w:t>
            </w:r>
            <w:r w:rsidR="006745F7">
              <w:fldChar w:fldCharType="end"/>
            </w:r>
          </w:p>
        </w:tc>
      </w:tr>
      <w:tr w:rsidR="003F7448" w:rsidRPr="009F2E55" w:rsidTr="00550F05">
        <w:tc>
          <w:tcPr>
            <w:tcW w:w="637" w:type="dxa"/>
          </w:tcPr>
          <w:p w:rsidR="003F7448" w:rsidRDefault="003F7448" w:rsidP="00053FBA">
            <w:pPr>
              <w:pStyle w:val="Tab-text"/>
            </w:pPr>
          </w:p>
        </w:tc>
        <w:tc>
          <w:tcPr>
            <w:tcW w:w="2410" w:type="dxa"/>
          </w:tcPr>
          <w:p w:rsidR="003F7448" w:rsidRDefault="003F7448" w:rsidP="00053FBA">
            <w:pPr>
              <w:pStyle w:val="Tab-text"/>
            </w:pPr>
            <w:r>
              <w:t>Bankovní spojení:</w:t>
            </w:r>
          </w:p>
        </w:tc>
        <w:tc>
          <w:tcPr>
            <w:tcW w:w="5812" w:type="dxa"/>
          </w:tcPr>
          <w:p w:rsidR="003F7448" w:rsidRPr="009F2E55" w:rsidRDefault="00A87B73" w:rsidP="00053FBA">
            <w:pPr>
              <w:pStyle w:val="Tab-text"/>
            </w:pPr>
            <w:proofErr w:type="spellStart"/>
            <w:r w:rsidRPr="00A87B73">
              <w:rPr>
                <w:highlight w:val="black"/>
              </w:rPr>
              <w:t>XxxxxxxxxXXxXxxxxxxxxxxxxx</w:t>
            </w:r>
            <w:r w:rsidRPr="00A87B73">
              <w:rPr>
                <w:szCs w:val="16"/>
                <w:highlight w:val="black"/>
              </w:rPr>
              <w:t>xxxxxxxxxxxxxxx</w:t>
            </w:r>
            <w:proofErr w:type="spellEnd"/>
          </w:p>
        </w:tc>
      </w:tr>
      <w:tr w:rsidR="003F7448" w:rsidTr="00550F05">
        <w:tc>
          <w:tcPr>
            <w:tcW w:w="637" w:type="dxa"/>
          </w:tcPr>
          <w:p w:rsidR="003F7448" w:rsidRDefault="003F7448" w:rsidP="00053FBA">
            <w:pPr>
              <w:pStyle w:val="Tab-text"/>
            </w:pPr>
          </w:p>
        </w:tc>
        <w:tc>
          <w:tcPr>
            <w:tcW w:w="2410" w:type="dxa"/>
          </w:tcPr>
          <w:p w:rsidR="003F7448" w:rsidRDefault="003F7448" w:rsidP="00053FBA">
            <w:pPr>
              <w:pStyle w:val="Tab-text"/>
            </w:pPr>
            <w:r>
              <w:t>IČ</w:t>
            </w:r>
          </w:p>
        </w:tc>
        <w:tc>
          <w:tcPr>
            <w:tcW w:w="5812" w:type="dxa"/>
          </w:tcPr>
          <w:p w:rsidR="003F7448" w:rsidRDefault="003F7448" w:rsidP="00053FBA">
            <w:pPr>
              <w:pStyle w:val="Tab-text"/>
            </w:pPr>
            <w:r>
              <w:t>44119097</w:t>
            </w:r>
          </w:p>
        </w:tc>
      </w:tr>
      <w:tr w:rsidR="003F7448" w:rsidTr="00550F05">
        <w:tc>
          <w:tcPr>
            <w:tcW w:w="637" w:type="dxa"/>
          </w:tcPr>
          <w:p w:rsidR="003F7448" w:rsidRDefault="003F7448" w:rsidP="00053FBA">
            <w:pPr>
              <w:pStyle w:val="Tab-text"/>
              <w:rPr>
                <w:lang w:val="de-DE"/>
              </w:rPr>
            </w:pPr>
          </w:p>
        </w:tc>
        <w:tc>
          <w:tcPr>
            <w:tcW w:w="2410" w:type="dxa"/>
          </w:tcPr>
          <w:p w:rsidR="003F7448" w:rsidRDefault="003F7448" w:rsidP="00053FBA">
            <w:pPr>
              <w:pStyle w:val="Tab-text"/>
            </w:pPr>
            <w:r>
              <w:t>DIČ</w:t>
            </w:r>
          </w:p>
        </w:tc>
        <w:tc>
          <w:tcPr>
            <w:tcW w:w="5812" w:type="dxa"/>
          </w:tcPr>
          <w:p w:rsidR="003F7448" w:rsidRDefault="003F7448" w:rsidP="00053FBA">
            <w:pPr>
              <w:pStyle w:val="Tab-text"/>
            </w:pPr>
            <w:r w:rsidRPr="00952191">
              <w:t>CZ699001790</w:t>
            </w:r>
            <w:r>
              <w:t xml:space="preserve"> - </w:t>
            </w:r>
            <w:r w:rsidRPr="00100DD3">
              <w:t xml:space="preserve">člen skupiny </w:t>
            </w:r>
            <w:r w:rsidR="00816DD6" w:rsidRPr="00816DD6">
              <w:t xml:space="preserve">Kreston </w:t>
            </w:r>
            <w:r w:rsidRPr="00100DD3">
              <w:t>A&amp;CE Group</w:t>
            </w:r>
          </w:p>
        </w:tc>
      </w:tr>
      <w:bookmarkEnd w:id="5"/>
      <w:bookmarkEnd w:id="6"/>
      <w:tr w:rsidR="00E6184C" w:rsidTr="00C623B5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84C" w:rsidRPr="00E6184C" w:rsidRDefault="00E6184C">
            <w:pPr>
              <w:pStyle w:val="Tab-text"/>
            </w:pPr>
            <w:r w:rsidRPr="00E6184C">
              <w:rPr>
                <w:rStyle w:val="Siln"/>
                <w:b w:val="0"/>
                <w:bCs/>
                <w:sz w:val="20"/>
              </w:rPr>
              <w:t>Dále jen</w:t>
            </w:r>
            <w:r w:rsidRPr="00E6184C">
              <w:rPr>
                <w:rStyle w:val="Siln"/>
                <w:bCs/>
                <w:sz w:val="20"/>
              </w:rPr>
              <w:t xml:space="preserve"> </w:t>
            </w:r>
            <w:fldSimple w:instr="DOCPROPERTY &quot;Strana 1&quot;  \* Mergeformat ">
              <w:r w:rsidR="007C0967" w:rsidRPr="007C0967">
                <w:rPr>
                  <w:rStyle w:val="Siln"/>
                  <w:bCs/>
                  <w:sz w:val="20"/>
                </w:rPr>
                <w:t>Poskytovatel</w:t>
              </w:r>
            </w:fldSimple>
            <w:r w:rsidR="00990AE5" w:rsidRPr="00E6184C">
              <w:rPr>
                <w:rStyle w:val="Siln"/>
                <w:bCs/>
                <w:sz w:val="20"/>
              </w:rPr>
              <w:fldChar w:fldCharType="begin"/>
            </w:r>
            <w:r w:rsidRPr="00E6184C">
              <w:rPr>
                <w:rStyle w:val="Siln"/>
                <w:bCs/>
                <w:sz w:val="20"/>
              </w:rPr>
              <w:instrText xml:space="preserve">AUTOTEXTLIST  \* Mergeformat </w:instrText>
            </w:r>
            <w:r w:rsidR="00990AE5" w:rsidRPr="00E6184C">
              <w:rPr>
                <w:rStyle w:val="Siln"/>
                <w:bCs/>
                <w:sz w:val="20"/>
              </w:rPr>
              <w:fldChar w:fldCharType="end"/>
            </w:r>
          </w:p>
        </w:tc>
      </w:tr>
      <w:tr w:rsidR="003F7448" w:rsidTr="00550F05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448" w:rsidRDefault="003F7448">
            <w:pPr>
              <w:pStyle w:val="Tab-text"/>
              <w:rPr>
                <w:rStyle w:val="Siln"/>
                <w:bCs/>
                <w:sz w:val="21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F7448" w:rsidRDefault="003F7448">
            <w:pPr>
              <w:pStyle w:val="Tab-text"/>
            </w:pPr>
          </w:p>
        </w:tc>
      </w:tr>
      <w:tr w:rsidR="00E6184C" w:rsidTr="004A22E3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84C" w:rsidRPr="00AF31E6" w:rsidRDefault="0006237E">
            <w:pPr>
              <w:pStyle w:val="Tab-text"/>
              <w:rPr>
                <w:rStyle w:val="Siln"/>
                <w:bCs/>
                <w:szCs w:val="22"/>
              </w:rPr>
            </w:pPr>
            <w:r>
              <w:fldChar w:fldCharType="begin"/>
            </w:r>
            <w:r>
              <w:instrText xml:space="preserve">DOCPROPERTY "Company"  \* Mergeformat </w:instrText>
            </w:r>
            <w:r>
              <w:fldChar w:fldCharType="separate"/>
            </w:r>
            <w:r w:rsidR="007C0967" w:rsidRPr="007C0967">
              <w:rPr>
                <w:rStyle w:val="Siln"/>
                <w:bCs/>
                <w:szCs w:val="22"/>
              </w:rPr>
              <w:t xml:space="preserve">Zdravotnický holding Královéhradeckého </w:t>
            </w:r>
            <w:proofErr w:type="gramStart"/>
            <w:r w:rsidR="007C0967" w:rsidRPr="007C0967">
              <w:rPr>
                <w:rStyle w:val="Siln"/>
                <w:bCs/>
                <w:szCs w:val="22"/>
              </w:rPr>
              <w:t>kraj</w:t>
            </w:r>
            <w:r>
              <w:rPr>
                <w:rStyle w:val="Siln"/>
                <w:bCs/>
                <w:szCs w:val="22"/>
              </w:rPr>
              <w:fldChar w:fldCharType="end"/>
            </w:r>
            <w:r w:rsidR="00E6184C" w:rsidRPr="00AF31E6">
              <w:rPr>
                <w:rStyle w:val="Siln"/>
                <w:bCs/>
                <w:szCs w:val="22"/>
              </w:rPr>
              <w:t xml:space="preserve">, </w:t>
            </w:r>
            <w:r>
              <w:fldChar w:fldCharType="begin"/>
            </w:r>
            <w:r>
              <w:instrText xml:space="preserve">DOCPROPERTY "Právní forma"  \* Mergeformat </w:instrText>
            </w:r>
            <w:r>
              <w:fldChar w:fldCharType="separate"/>
            </w:r>
            <w:r w:rsidR="007C0967" w:rsidRPr="007C0967">
              <w:rPr>
                <w:rStyle w:val="Siln"/>
                <w:bCs/>
                <w:szCs w:val="22"/>
              </w:rPr>
              <w:t>a.s.</w:t>
            </w:r>
            <w:proofErr w:type="gramEnd"/>
            <w:r>
              <w:rPr>
                <w:rStyle w:val="Siln"/>
                <w:bCs/>
                <w:szCs w:val="22"/>
              </w:rPr>
              <w:fldChar w:fldCharType="end"/>
            </w:r>
          </w:p>
        </w:tc>
      </w:tr>
      <w:tr w:rsidR="003F7448" w:rsidTr="00550F0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7448" w:rsidRDefault="003F7448">
            <w:pPr>
              <w:pStyle w:val="Tab-text"/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448" w:rsidRDefault="006872F7" w:rsidP="00AF31E6">
            <w:pPr>
              <w:pStyle w:val="Tab-text"/>
            </w:pPr>
            <w:r>
              <w:t>Spisová značka B 2321 vedená u Krajského soudu v Hradci Králové</w:t>
            </w:r>
          </w:p>
        </w:tc>
      </w:tr>
      <w:tr w:rsidR="006872F7" w:rsidTr="00550F0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  <w:r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 w:rsidP="0044447B">
            <w:pPr>
              <w:pStyle w:val="Tab-text"/>
            </w:pPr>
            <w:r>
              <w:t>Pospíšilova 365/9, 500 03 Hradec Králové</w:t>
            </w:r>
          </w:p>
        </w:tc>
      </w:tr>
      <w:tr w:rsidR="006872F7" w:rsidTr="00550F0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  <w:r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06237E" w:rsidP="0044447B">
            <w:pPr>
              <w:pStyle w:val="Tab-text"/>
            </w:pPr>
            <w:fldSimple w:instr="DOCPROPERTY &quot;Zástupce Klienta&quot;  \* Mergeformat ">
              <w:r w:rsidR="007C0967">
                <w:t>Ing. Miroslav Procházka, Ph.D.</w:t>
              </w:r>
            </w:fldSimple>
            <w:r w:rsidR="006872F7">
              <w:t xml:space="preserve">, </w:t>
            </w:r>
            <w:fldSimple w:instr="DOCPROPERTY &quot;Funkce zástupce Klienta&quot;  \* Mergeformat ">
              <w:r w:rsidR="007C0967">
                <w:t>předseda představenstva</w:t>
              </w:r>
            </w:fldSimple>
          </w:p>
        </w:tc>
      </w:tr>
      <w:tr w:rsidR="006872F7" w:rsidTr="00550F0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  <w:r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 w:rsidP="0044447B">
            <w:pPr>
              <w:pStyle w:val="Tab-text"/>
            </w:pPr>
          </w:p>
        </w:tc>
      </w:tr>
      <w:tr w:rsidR="006872F7" w:rsidTr="00550F0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  <w:r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 w:rsidP="0044447B">
            <w:pPr>
              <w:pStyle w:val="Tab-text"/>
            </w:pPr>
            <w:r>
              <w:t>259 97 556</w:t>
            </w:r>
          </w:p>
        </w:tc>
      </w:tr>
      <w:tr w:rsidR="006872F7" w:rsidTr="00550F0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>
            <w:pPr>
              <w:pStyle w:val="Tab-text"/>
            </w:pPr>
            <w:r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72F7" w:rsidRDefault="006872F7" w:rsidP="0044447B">
            <w:pPr>
              <w:pStyle w:val="Tab-text"/>
            </w:pPr>
            <w:r>
              <w:t>CZ25997556</w:t>
            </w:r>
          </w:p>
        </w:tc>
      </w:tr>
      <w:tr w:rsidR="006872F7" w:rsidTr="00527330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2F7" w:rsidRPr="00E6184C" w:rsidRDefault="006872F7">
            <w:pPr>
              <w:pStyle w:val="Tab-text"/>
            </w:pPr>
            <w:r w:rsidRPr="00E6184C">
              <w:rPr>
                <w:rStyle w:val="Siln"/>
                <w:b w:val="0"/>
                <w:bCs/>
                <w:sz w:val="20"/>
              </w:rPr>
              <w:t>Dále jen</w:t>
            </w:r>
            <w:r w:rsidRPr="00E6184C">
              <w:rPr>
                <w:rStyle w:val="Siln"/>
                <w:bCs/>
                <w:sz w:val="20"/>
              </w:rPr>
              <w:t xml:space="preserve"> </w:t>
            </w:r>
            <w:fldSimple w:instr="DOCPROPERTY &quot;Strana 2&quot;  \* Mergeformat ">
              <w:r w:rsidR="007C0967" w:rsidRPr="007C0967">
                <w:rPr>
                  <w:rStyle w:val="Siln"/>
                  <w:bCs/>
                  <w:sz w:val="20"/>
                </w:rPr>
                <w:t>Klient</w:t>
              </w:r>
            </w:fldSimple>
          </w:p>
        </w:tc>
      </w:tr>
    </w:tbl>
    <w:p w:rsidR="003F7448" w:rsidRDefault="003F7448" w:rsidP="00781190">
      <w:pPr>
        <w:pStyle w:val="Uzavraj"/>
      </w:pPr>
      <w:r>
        <w:t>uzavírají spolu po vzájemné dohodě níže uvedeného dne, měsíce a roku tuto smlouvu.</w:t>
      </w:r>
    </w:p>
    <w:p w:rsidR="003F7448" w:rsidRDefault="003F7448" w:rsidP="0005002A">
      <w:pPr>
        <w:pStyle w:val="Nadpis2"/>
      </w:pPr>
      <w:bookmarkStart w:id="7" w:name="_Ref27191486"/>
      <w:bookmarkStart w:id="8" w:name="_Toc625095"/>
      <w:bookmarkStart w:id="9" w:name="_Toc367354507"/>
      <w:r>
        <w:t>Základní pojmy</w:t>
      </w:r>
      <w:bookmarkEnd w:id="7"/>
      <w:bookmarkEnd w:id="8"/>
      <w:bookmarkEnd w:id="9"/>
    </w:p>
    <w:p w:rsidR="003F7448" w:rsidRDefault="003F7448" w:rsidP="00F1000E">
      <w:pPr>
        <w:pStyle w:val="Ods-blok"/>
      </w:pPr>
      <w:r>
        <w:t xml:space="preserve">Pro účely této smlouvy dohodli Klient a </w:t>
      </w:r>
      <w:r w:rsidR="0015459A">
        <w:t>Poskytovatel</w:t>
      </w:r>
      <w:r>
        <w:t xml:space="preserve"> následující význam pojmů:</w:t>
      </w:r>
    </w:p>
    <w:p w:rsidR="003F7448" w:rsidRPr="008A72CC" w:rsidRDefault="003F7448" w:rsidP="00E6184C">
      <w:pPr>
        <w:pStyle w:val="Sez2"/>
        <w:numPr>
          <w:ilvl w:val="0"/>
          <w:numId w:val="10"/>
        </w:numPr>
        <w:ind w:left="1134" w:hanging="567"/>
      </w:pPr>
      <w:bookmarkStart w:id="10" w:name="_Ref50948373"/>
      <w:r w:rsidRPr="008A72CC">
        <w:rPr>
          <w:rStyle w:val="Siln"/>
          <w:sz w:val="21"/>
          <w:szCs w:val="22"/>
        </w:rPr>
        <w:t>Smlouvou</w:t>
      </w:r>
      <w:r w:rsidRPr="008A72CC">
        <w:t xml:space="preserve"> se rozumí tato smlouva o </w:t>
      </w:r>
      <w:r>
        <w:t>odborné pomoci</w:t>
      </w:r>
      <w:r w:rsidRPr="008A72CC">
        <w:t>.</w:t>
      </w:r>
      <w:bookmarkEnd w:id="10"/>
    </w:p>
    <w:p w:rsidR="003F7448" w:rsidRPr="008A72CC" w:rsidRDefault="002B2D77" w:rsidP="00E6184C">
      <w:pPr>
        <w:pStyle w:val="Sez2"/>
        <w:numPr>
          <w:ilvl w:val="0"/>
          <w:numId w:val="10"/>
        </w:numPr>
        <w:ind w:left="1134" w:hanging="567"/>
      </w:pPr>
      <w:r w:rsidRPr="009F3849">
        <w:rPr>
          <w:rStyle w:val="Siln"/>
        </w:rPr>
        <w:t>Zákonem</w:t>
      </w:r>
      <w:r>
        <w:t xml:space="preserve"> </w:t>
      </w:r>
      <w:r w:rsidRPr="009F3849">
        <w:rPr>
          <w:b/>
        </w:rPr>
        <w:t>o</w:t>
      </w:r>
      <w:r w:rsidRPr="009F3849">
        <w:t xml:space="preserve"> </w:t>
      </w:r>
      <w:r w:rsidRPr="009F3849">
        <w:rPr>
          <w:b/>
        </w:rPr>
        <w:t>účetnictví</w:t>
      </w:r>
      <w:r w:rsidRPr="009F3849">
        <w:t xml:space="preserve"> </w:t>
      </w:r>
      <w:r w:rsidRPr="008A72CC">
        <w:t>se rozumí zákon č. 563/1991 Sb.</w:t>
      </w:r>
      <w:r>
        <w:t>,</w:t>
      </w:r>
      <w:r w:rsidRPr="008A72CC">
        <w:t xml:space="preserve"> o účetnictví</w:t>
      </w:r>
      <w:r>
        <w:t>,</w:t>
      </w:r>
      <w:r w:rsidRPr="008A72CC">
        <w:t xml:space="preserve"> v</w:t>
      </w:r>
      <w:r>
        <w:t>e</w:t>
      </w:r>
      <w:r w:rsidRPr="008A72CC">
        <w:t xml:space="preserve"> znění </w:t>
      </w:r>
      <w:r>
        <w:t xml:space="preserve">pozdějších předpisů </w:t>
      </w:r>
      <w:r w:rsidRPr="008A72CC">
        <w:t xml:space="preserve">a předpisy </w:t>
      </w:r>
      <w:r>
        <w:t xml:space="preserve">s tímto zákonem </w:t>
      </w:r>
      <w:r w:rsidRPr="008A72CC">
        <w:t>související</w:t>
      </w:r>
      <w:r>
        <w:t xml:space="preserve"> (zejména prováděcí vyhlášky a ČÚS)</w:t>
      </w:r>
      <w:r w:rsidRPr="008A72CC">
        <w:t>.</w:t>
      </w:r>
    </w:p>
    <w:p w:rsidR="003F7448" w:rsidRPr="008A72CC" w:rsidRDefault="0015459A" w:rsidP="00E6184C">
      <w:pPr>
        <w:pStyle w:val="Sez2"/>
        <w:numPr>
          <w:ilvl w:val="0"/>
          <w:numId w:val="10"/>
        </w:numPr>
        <w:ind w:left="1134" w:hanging="567"/>
      </w:pPr>
      <w:bookmarkStart w:id="11" w:name="_Ref50948377"/>
      <w:r>
        <w:rPr>
          <w:rStyle w:val="Siln"/>
        </w:rPr>
        <w:lastRenderedPageBreak/>
        <w:t>Občanským</w:t>
      </w:r>
      <w:r w:rsidRPr="008A72CC">
        <w:rPr>
          <w:rStyle w:val="Siln"/>
        </w:rPr>
        <w:t xml:space="preserve"> zákoníkem</w:t>
      </w:r>
      <w:r w:rsidRPr="008A72CC">
        <w:t xml:space="preserve"> se rozumí zákon </w:t>
      </w:r>
      <w:r>
        <w:t xml:space="preserve">č. 89/2012 </w:t>
      </w:r>
      <w:r w:rsidRPr="008A72CC">
        <w:t>Sb., O</w:t>
      </w:r>
      <w:r>
        <w:t xml:space="preserve">bčanský </w:t>
      </w:r>
      <w:r w:rsidRPr="008A72CC">
        <w:t>zákoník, v</w:t>
      </w:r>
      <w:r>
        <w:t>e</w:t>
      </w:r>
      <w:r w:rsidRPr="008A72CC">
        <w:t xml:space="preserve"> znění</w:t>
      </w:r>
      <w:r>
        <w:t xml:space="preserve"> pozdějších předpisů</w:t>
      </w:r>
      <w:r w:rsidRPr="008A72CC">
        <w:t>.</w:t>
      </w:r>
      <w:bookmarkEnd w:id="11"/>
    </w:p>
    <w:p w:rsidR="003F7448" w:rsidRPr="008A72CC" w:rsidRDefault="003F7448" w:rsidP="00E6184C">
      <w:pPr>
        <w:pStyle w:val="Sez2"/>
        <w:numPr>
          <w:ilvl w:val="0"/>
          <w:numId w:val="10"/>
        </w:numPr>
        <w:ind w:left="1134" w:hanging="567"/>
      </w:pPr>
      <w:r w:rsidRPr="008A72CC">
        <w:rPr>
          <w:rStyle w:val="Siln"/>
          <w:sz w:val="21"/>
          <w:szCs w:val="22"/>
        </w:rPr>
        <w:t>Kontaktní osobou</w:t>
      </w:r>
      <w:r w:rsidRPr="008A72CC">
        <w:t xml:space="preserve"> se rozumí pověření zástupci Klienta a </w:t>
      </w:r>
      <w:r w:rsidR="0015459A">
        <w:t>Poskytovatel</w:t>
      </w:r>
      <w:r w:rsidRPr="008A72CC">
        <w:t xml:space="preserve">e, prostřednictvím kterých Klient a </w:t>
      </w:r>
      <w:r w:rsidR="0015459A">
        <w:t>Poskytovatel</w:t>
      </w:r>
      <w:r w:rsidRPr="008A72CC">
        <w:t xml:space="preserve"> komunikují. </w:t>
      </w:r>
    </w:p>
    <w:p w:rsidR="003F7448" w:rsidRPr="004B5EB5" w:rsidRDefault="003F7448" w:rsidP="00E6184C">
      <w:pPr>
        <w:pStyle w:val="Sez2"/>
        <w:numPr>
          <w:ilvl w:val="0"/>
          <w:numId w:val="10"/>
        </w:numPr>
        <w:ind w:left="1134" w:hanging="567"/>
      </w:pPr>
      <w:r w:rsidRPr="008A72CC">
        <w:rPr>
          <w:rStyle w:val="Siln"/>
          <w:sz w:val="21"/>
          <w:szCs w:val="22"/>
        </w:rPr>
        <w:t>Rozhodné datum</w:t>
      </w:r>
      <w:r>
        <w:t xml:space="preserve"> se rozumí </w:t>
      </w:r>
      <w:r w:rsidR="00C22870">
        <w:t>31. prosince 201</w:t>
      </w:r>
      <w:r w:rsidR="004D0392">
        <w:t>7</w:t>
      </w:r>
      <w:r w:rsidR="004B5EB5">
        <w:t xml:space="preserve"> </w:t>
      </w:r>
    </w:p>
    <w:p w:rsidR="003F7448" w:rsidRPr="008A72CC" w:rsidRDefault="003F7448" w:rsidP="00E6184C">
      <w:pPr>
        <w:pStyle w:val="Sez2"/>
        <w:numPr>
          <w:ilvl w:val="0"/>
          <w:numId w:val="10"/>
        </w:numPr>
        <w:ind w:left="1134" w:hanging="567"/>
      </w:pPr>
      <w:r w:rsidRPr="004B5EB5">
        <w:rPr>
          <w:rStyle w:val="Siln"/>
          <w:sz w:val="21"/>
          <w:szCs w:val="22"/>
        </w:rPr>
        <w:t>Účetním obdobím</w:t>
      </w:r>
      <w:r w:rsidRPr="004B5EB5">
        <w:t xml:space="preserve"> se rozumí období od </w:t>
      </w:r>
      <w:r w:rsidR="00C22870">
        <w:t>1. ledna 201</w:t>
      </w:r>
      <w:r w:rsidR="004D0392">
        <w:t>7</w:t>
      </w:r>
      <w:r w:rsidRPr="004B5EB5">
        <w:t xml:space="preserve"> do Rozho</w:t>
      </w:r>
      <w:r w:rsidRPr="008A72CC">
        <w:t>dného data.</w:t>
      </w:r>
    </w:p>
    <w:p w:rsidR="003F7448" w:rsidRPr="008A72CC" w:rsidRDefault="003F7448" w:rsidP="00E6184C">
      <w:pPr>
        <w:pStyle w:val="Sez2"/>
        <w:numPr>
          <w:ilvl w:val="0"/>
          <w:numId w:val="10"/>
        </w:numPr>
        <w:ind w:left="1134" w:hanging="567"/>
      </w:pPr>
      <w:r w:rsidRPr="008A72CC">
        <w:rPr>
          <w:rStyle w:val="Siln"/>
          <w:sz w:val="21"/>
          <w:szCs w:val="22"/>
        </w:rPr>
        <w:t>Účetní jednotkou</w:t>
      </w:r>
      <w:r w:rsidRPr="008A72CC">
        <w:t xml:space="preserve"> se rozumí Klient.</w:t>
      </w:r>
    </w:p>
    <w:p w:rsidR="003F7448" w:rsidRPr="008A72CC" w:rsidRDefault="003F7448" w:rsidP="00E6184C">
      <w:pPr>
        <w:pStyle w:val="Sez2"/>
        <w:numPr>
          <w:ilvl w:val="0"/>
          <w:numId w:val="10"/>
        </w:numPr>
        <w:ind w:left="1134" w:hanging="567"/>
      </w:pPr>
      <w:r w:rsidRPr="002464B9">
        <w:rPr>
          <w:rStyle w:val="Siln"/>
          <w:bCs/>
          <w:szCs w:val="22"/>
        </w:rPr>
        <w:t>Účetní závěrkou</w:t>
      </w:r>
      <w:r w:rsidRPr="002464B9">
        <w:t xml:space="preserve"> se rozumí </w:t>
      </w:r>
      <w:r>
        <w:t xml:space="preserve">konsolidovaná účetní </w:t>
      </w:r>
      <w:r w:rsidRPr="002464B9">
        <w:t>závěrka sestavená ve smyslu Účetn</w:t>
      </w:r>
      <w:r>
        <w:t>ích předpisů k Rozhodnému datu.</w:t>
      </w:r>
    </w:p>
    <w:p w:rsidR="003F7448" w:rsidRPr="008A72CC" w:rsidRDefault="003F7448" w:rsidP="00E6184C">
      <w:pPr>
        <w:pStyle w:val="Sez2"/>
        <w:numPr>
          <w:ilvl w:val="0"/>
          <w:numId w:val="10"/>
        </w:numPr>
        <w:ind w:left="1134" w:hanging="567"/>
      </w:pPr>
      <w:r w:rsidRPr="008A72CC">
        <w:rPr>
          <w:rStyle w:val="Siln"/>
          <w:sz w:val="21"/>
          <w:szCs w:val="22"/>
        </w:rPr>
        <w:t>Seznamem podkladů</w:t>
      </w:r>
      <w:r w:rsidRPr="008A72CC">
        <w:t xml:space="preserve"> se rozumí podklady, uvedené v příloze č. </w:t>
      </w:r>
      <w:r>
        <w:t>1.</w:t>
      </w:r>
      <w:r w:rsidRPr="008A72CC">
        <w:t xml:space="preserve"> Smlouvy. Seznam podkladů obsahuje i termíny pro jejich předávání.</w:t>
      </w:r>
    </w:p>
    <w:p w:rsidR="003F7448" w:rsidRPr="008A72CC" w:rsidRDefault="003F7448" w:rsidP="00E6184C">
      <w:pPr>
        <w:pStyle w:val="Sez2"/>
        <w:numPr>
          <w:ilvl w:val="0"/>
          <w:numId w:val="10"/>
        </w:numPr>
        <w:ind w:left="1134" w:hanging="567"/>
      </w:pPr>
      <w:r w:rsidRPr="008A72CC">
        <w:rPr>
          <w:rStyle w:val="Siln"/>
          <w:sz w:val="21"/>
          <w:szCs w:val="22"/>
        </w:rPr>
        <w:t>Fakturou</w:t>
      </w:r>
      <w:r w:rsidRPr="008A72CC">
        <w:t xml:space="preserve"> se rozumí daňový doklad s náležitostmi podle zák. </w:t>
      </w:r>
      <w:r>
        <w:t>235/2004</w:t>
      </w:r>
      <w:r w:rsidRPr="008A72CC">
        <w:t xml:space="preserve"> Sb. o DPH,</w:t>
      </w:r>
      <w:r>
        <w:t xml:space="preserve"> </w:t>
      </w:r>
      <w:r w:rsidR="004D0392">
        <w:t>v </w:t>
      </w:r>
      <w:r w:rsidRPr="008A72CC">
        <w:t xml:space="preserve">platném znění, vystavený </w:t>
      </w:r>
      <w:r w:rsidR="0015459A">
        <w:t>Poskytovatel</w:t>
      </w:r>
      <w:r w:rsidRPr="008A72CC">
        <w:t>em.</w:t>
      </w:r>
    </w:p>
    <w:p w:rsidR="003F7448" w:rsidRDefault="003F7448" w:rsidP="0005002A">
      <w:pPr>
        <w:pStyle w:val="Nadpis2"/>
      </w:pPr>
      <w:bookmarkStart w:id="12" w:name="_Ref27191397"/>
      <w:bookmarkStart w:id="13" w:name="_Ref27191401"/>
      <w:bookmarkStart w:id="14" w:name="_Ref27191490"/>
      <w:bookmarkStart w:id="15" w:name="_Ref27191495"/>
      <w:bookmarkStart w:id="16" w:name="_Ref27191500"/>
      <w:bookmarkStart w:id="17" w:name="_Ref27191577"/>
      <w:bookmarkStart w:id="18" w:name="_Ref27191607"/>
      <w:bookmarkStart w:id="19" w:name="_Ref27191820"/>
      <w:bookmarkStart w:id="20" w:name="_Ref27191821"/>
      <w:bookmarkStart w:id="21" w:name="_Ref27191822"/>
      <w:bookmarkStart w:id="22" w:name="_Ref27191823"/>
      <w:bookmarkStart w:id="23" w:name="_Toc625096"/>
      <w:bookmarkStart w:id="24" w:name="_Toc367354508"/>
      <w:r>
        <w:t>Předmět smlouvy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F7448" w:rsidRDefault="003F7448" w:rsidP="00E6184C">
      <w:pPr>
        <w:pStyle w:val="Sez1"/>
        <w:ind w:left="567" w:hanging="567"/>
      </w:pPr>
      <w:bookmarkStart w:id="25" w:name="_Ref27191441"/>
      <w:r>
        <w:t xml:space="preserve">Předmětem Smlouvy je závazek </w:t>
      </w:r>
      <w:r w:rsidR="0015459A">
        <w:t>Poskytovatel</w:t>
      </w:r>
      <w:r>
        <w:t>e zajistit splnění níže uvedených činností a závazek Klienta zaplatit sjednanou cenu.</w:t>
      </w:r>
    </w:p>
    <w:p w:rsidR="003F7448" w:rsidRPr="00E95D84" w:rsidRDefault="0015459A" w:rsidP="00E6184C">
      <w:pPr>
        <w:pStyle w:val="Sez1"/>
        <w:ind w:left="567" w:hanging="567"/>
      </w:pPr>
      <w:bookmarkStart w:id="26" w:name="_Ref384974574"/>
      <w:r>
        <w:t>Poskytovatel</w:t>
      </w:r>
      <w:r w:rsidR="003F7448" w:rsidRPr="00E95D84">
        <w:t xml:space="preserve"> se zavazuje </w:t>
      </w:r>
      <w:r w:rsidR="003F7448">
        <w:t>na základě Klientem předaných podkladů (viz Příloha 1) sestavit konsolidovanou roční účetní závěrku Klienta k Rozhodnému datu. Práce budou provedeny v tomto rozsahu:</w:t>
      </w:r>
      <w:bookmarkEnd w:id="26"/>
    </w:p>
    <w:p w:rsidR="001258E0" w:rsidRPr="001258E0" w:rsidRDefault="001258E0" w:rsidP="00E6184C">
      <w:pPr>
        <w:pStyle w:val="Sez2"/>
        <w:numPr>
          <w:ilvl w:val="0"/>
          <w:numId w:val="12"/>
        </w:numPr>
        <w:tabs>
          <w:tab w:val="clear" w:pos="927"/>
        </w:tabs>
        <w:ind w:left="1134" w:hanging="567"/>
      </w:pPr>
      <w:r w:rsidRPr="001258E0">
        <w:t>vymezení konsolidačního celku</w:t>
      </w:r>
    </w:p>
    <w:p w:rsidR="001258E0" w:rsidRPr="001258E0" w:rsidRDefault="001258E0" w:rsidP="00E6184C">
      <w:pPr>
        <w:pStyle w:val="Sez2"/>
        <w:numPr>
          <w:ilvl w:val="0"/>
          <w:numId w:val="12"/>
        </w:numPr>
        <w:tabs>
          <w:tab w:val="clear" w:pos="927"/>
        </w:tabs>
        <w:ind w:left="1134" w:hanging="567"/>
      </w:pPr>
      <w:r w:rsidRPr="001258E0">
        <w:t>sestavení nebo úprav</w:t>
      </w:r>
      <w:r w:rsidR="00B35C1D">
        <w:t>a</w:t>
      </w:r>
      <w:r w:rsidRPr="001258E0">
        <w:t xml:space="preserve"> konsolidačních pravidel</w:t>
      </w:r>
    </w:p>
    <w:p w:rsidR="001258E0" w:rsidRPr="001258E0" w:rsidRDefault="001258E0" w:rsidP="00E6184C">
      <w:pPr>
        <w:pStyle w:val="Sez2"/>
        <w:numPr>
          <w:ilvl w:val="0"/>
          <w:numId w:val="12"/>
        </w:numPr>
        <w:tabs>
          <w:tab w:val="clear" w:pos="927"/>
        </w:tabs>
        <w:ind w:left="1134" w:hanging="567"/>
      </w:pPr>
      <w:r w:rsidRPr="001258E0">
        <w:t>provedení sumarizace údajů za společnosti a vyloučení vzájemných vazeb</w:t>
      </w:r>
    </w:p>
    <w:p w:rsidR="001258E0" w:rsidRPr="001258E0" w:rsidRDefault="001258E0" w:rsidP="00E6184C">
      <w:pPr>
        <w:pStyle w:val="Sez2"/>
        <w:numPr>
          <w:ilvl w:val="0"/>
          <w:numId w:val="12"/>
        </w:numPr>
        <w:tabs>
          <w:tab w:val="clear" w:pos="927"/>
        </w:tabs>
        <w:ind w:left="1134" w:hanging="567"/>
      </w:pPr>
      <w:r w:rsidRPr="001258E0">
        <w:t>sestavení konsolidovaných výkazů (Rozvaha a Výkaz zisků a ztrát)</w:t>
      </w:r>
    </w:p>
    <w:p w:rsidR="001258E0" w:rsidRPr="001258E0" w:rsidRDefault="001258E0" w:rsidP="00E6184C">
      <w:pPr>
        <w:pStyle w:val="Sez2"/>
        <w:numPr>
          <w:ilvl w:val="0"/>
          <w:numId w:val="12"/>
        </w:numPr>
        <w:tabs>
          <w:tab w:val="clear" w:pos="927"/>
        </w:tabs>
        <w:ind w:left="1134" w:hanging="567"/>
      </w:pPr>
      <w:r w:rsidRPr="001258E0">
        <w:t xml:space="preserve">sestavení konsolidovaného výkazu </w:t>
      </w:r>
      <w:r w:rsidR="0051053E">
        <w:t xml:space="preserve">Přehled o peněžních tocích </w:t>
      </w:r>
      <w:r w:rsidR="00B35C1D">
        <w:t>pokud se bude sestavovat.</w:t>
      </w:r>
    </w:p>
    <w:p w:rsidR="003F7448" w:rsidRDefault="003F7448" w:rsidP="00E6184C">
      <w:pPr>
        <w:pStyle w:val="Sez1"/>
        <w:ind w:left="567" w:hanging="567"/>
      </w:pPr>
      <w:r>
        <w:t xml:space="preserve">Předmětem činnosti není sestavení </w:t>
      </w:r>
      <w:r w:rsidR="00C01ED5">
        <w:t xml:space="preserve">Přílohy, </w:t>
      </w:r>
      <w:r>
        <w:t>Výroční zprávy ani Zprávy o vztazích.</w:t>
      </w:r>
    </w:p>
    <w:p w:rsidR="003F7448" w:rsidRPr="00B56CDC" w:rsidRDefault="003F7448" w:rsidP="00E6184C">
      <w:pPr>
        <w:pStyle w:val="Sez1"/>
        <w:ind w:left="567" w:hanging="567"/>
      </w:pPr>
      <w:r>
        <w:t xml:space="preserve">Výsledek předmětu činnosti podle odstavce </w:t>
      </w:r>
      <w:r w:rsidR="00990AE5">
        <w:fldChar w:fldCharType="begin"/>
      </w:r>
      <w:r w:rsidR="00094425">
        <w:instrText xml:space="preserve"> REF _Ref384974574 \r \h </w:instrText>
      </w:r>
      <w:r w:rsidR="00990AE5">
        <w:fldChar w:fldCharType="separate"/>
      </w:r>
      <w:r w:rsidR="007C0967">
        <w:t>(2)</w:t>
      </w:r>
      <w:r w:rsidR="00990AE5">
        <w:fldChar w:fldCharType="end"/>
      </w:r>
      <w:r>
        <w:t xml:space="preserve"> bude předán </w:t>
      </w:r>
      <w:r w:rsidR="0015459A">
        <w:t>Poskytovatel</w:t>
      </w:r>
      <w:r>
        <w:t>em Klientovi v termínech uvedených v </w:t>
      </w:r>
      <w:r w:rsidR="00990AE5">
        <w:fldChar w:fldCharType="begin"/>
      </w:r>
      <w:r w:rsidR="004B5EB5">
        <w:instrText xml:space="preserve"> REF _Ref27191506 \r \h </w:instrText>
      </w:r>
      <w:r w:rsidR="00990AE5">
        <w:fldChar w:fldCharType="separate"/>
      </w:r>
      <w:r w:rsidR="007C0967">
        <w:t xml:space="preserve">Čl. 4. </w:t>
      </w:r>
      <w:r w:rsidR="00990AE5">
        <w:fldChar w:fldCharType="end"/>
      </w:r>
      <w:r>
        <w:t xml:space="preserve"> anebo do 60 dní od </w:t>
      </w:r>
      <w:r w:rsidR="004B5EB5">
        <w:t xml:space="preserve">převzetí </w:t>
      </w:r>
      <w:r>
        <w:t>všech podkladů podle Přílohy 1. Výsledek předmětu činnosti může být podle požadavku klienta odevzdán též přímo auditorovi Klienta, pokud tak Klient rozhodne.</w:t>
      </w:r>
    </w:p>
    <w:p w:rsidR="003F7448" w:rsidRDefault="003F7448" w:rsidP="0005002A">
      <w:pPr>
        <w:pStyle w:val="Nadpis2"/>
      </w:pPr>
      <w:bookmarkStart w:id="27" w:name="_Ref50948365"/>
      <w:bookmarkStart w:id="28" w:name="_Toc625097"/>
      <w:bookmarkStart w:id="29" w:name="_Toc367354509"/>
      <w:bookmarkEnd w:id="25"/>
      <w:r>
        <w:t>Dobrá víra, poctivé jednání a důvěrnost</w:t>
      </w:r>
      <w:bookmarkEnd w:id="27"/>
      <w:bookmarkEnd w:id="28"/>
      <w:bookmarkEnd w:id="29"/>
    </w:p>
    <w:p w:rsidR="003F7448" w:rsidRDefault="003F7448" w:rsidP="00E6184C">
      <w:pPr>
        <w:pStyle w:val="Sez1"/>
        <w:numPr>
          <w:ilvl w:val="0"/>
          <w:numId w:val="8"/>
        </w:numPr>
        <w:ind w:left="567" w:hanging="567"/>
      </w:pPr>
      <w:r>
        <w:t>Při plnění povinností vyplývajících z této smlouvy budou obě smluvní strany jednat v duchu dobré víry a poctivého obchodního styku.</w:t>
      </w:r>
    </w:p>
    <w:p w:rsidR="003F7448" w:rsidRDefault="003F7448" w:rsidP="00E6184C">
      <w:pPr>
        <w:pStyle w:val="Sez1"/>
        <w:ind w:left="567" w:hanging="567"/>
      </w:pPr>
      <w:r>
        <w:t>Ustanovení této smlouvy, jakož i jakákoliv prohlášení učiněná smluvními stranami budou vykládána v dobré víře.</w:t>
      </w:r>
    </w:p>
    <w:p w:rsidR="003F7448" w:rsidRDefault="0015459A" w:rsidP="00E6184C">
      <w:pPr>
        <w:pStyle w:val="Sez1"/>
        <w:ind w:left="567" w:hanging="567"/>
      </w:pPr>
      <w:r>
        <w:t>Poskytovatel</w:t>
      </w:r>
      <w:r w:rsidR="003F7448">
        <w:t xml:space="preserve"> a Klient budou spolupracovat tak, aby mezi nimi byla vytvořena a zachovávána důvěra.</w:t>
      </w:r>
    </w:p>
    <w:p w:rsidR="003F7448" w:rsidRDefault="003F7448" w:rsidP="00E6184C">
      <w:pPr>
        <w:pStyle w:val="Sez1"/>
        <w:ind w:left="567" w:hanging="567"/>
      </w:pPr>
      <w:r>
        <w:lastRenderedPageBreak/>
        <w:t xml:space="preserve">Všechny zprávy, návrhy, doporučení, zpracované </w:t>
      </w:r>
      <w:r w:rsidR="0015459A">
        <w:t>Poskytovatel</w:t>
      </w:r>
      <w:r>
        <w:t xml:space="preserve">em v souvislosti s plněním předmětu Smlouvy </w:t>
      </w:r>
      <w:r w:rsidR="0076158D">
        <w:t xml:space="preserve">dle </w:t>
      </w:r>
      <w:r w:rsidR="00990AE5">
        <w:fldChar w:fldCharType="begin"/>
      </w:r>
      <w:r>
        <w:instrText xml:space="preserve"> REF _Ref27191397 \r \h </w:instrText>
      </w:r>
      <w:r w:rsidR="00990AE5">
        <w:fldChar w:fldCharType="separate"/>
      </w:r>
      <w:r w:rsidR="007C0967">
        <w:t xml:space="preserve">Čl. 2. </w:t>
      </w:r>
      <w:r w:rsidR="00990AE5">
        <w:fldChar w:fldCharType="end"/>
      </w:r>
      <w:r>
        <w:t xml:space="preserve">a předané nebo sdělené ústně Klientovi, jsou určeny pouze pro Klienta, nebo jeho vlastníky. </w:t>
      </w:r>
      <w:r w:rsidR="0015459A">
        <w:t>Poskytovatel</w:t>
      </w:r>
      <w:r>
        <w:t xml:space="preserve"> neponese žádnou odpovědnost za jejich případné použití či aplikaci třetími stranami.</w:t>
      </w:r>
    </w:p>
    <w:p w:rsidR="003F7448" w:rsidRDefault="003F7448" w:rsidP="0005002A">
      <w:pPr>
        <w:pStyle w:val="Nadpis2"/>
      </w:pPr>
      <w:bookmarkStart w:id="30" w:name="_Ref27191506"/>
      <w:bookmarkStart w:id="31" w:name="_Toc625098"/>
      <w:bookmarkStart w:id="32" w:name="_Toc367354510"/>
      <w:r>
        <w:t xml:space="preserve">Práva a povinnosti </w:t>
      </w:r>
      <w:r w:rsidR="0015459A">
        <w:t>Poskytovatel</w:t>
      </w:r>
      <w:r>
        <w:t>e</w:t>
      </w:r>
      <w:bookmarkEnd w:id="30"/>
      <w:bookmarkEnd w:id="31"/>
      <w:bookmarkEnd w:id="32"/>
    </w:p>
    <w:p w:rsidR="003F7448" w:rsidRDefault="003F7448" w:rsidP="00E6184C">
      <w:pPr>
        <w:pStyle w:val="Sez1"/>
        <w:numPr>
          <w:ilvl w:val="0"/>
          <w:numId w:val="14"/>
        </w:numPr>
        <w:ind w:left="567" w:hanging="567"/>
      </w:pPr>
      <w:r>
        <w:t xml:space="preserve">Činnost, specifikovanou v </w:t>
      </w:r>
      <w:r w:rsidR="00990AE5">
        <w:fldChar w:fldCharType="begin"/>
      </w:r>
      <w:r>
        <w:instrText xml:space="preserve"> REF _Ref27191397 \r \h </w:instrText>
      </w:r>
      <w:r w:rsidR="00990AE5">
        <w:fldChar w:fldCharType="separate"/>
      </w:r>
      <w:r w:rsidR="007C0967">
        <w:t xml:space="preserve">Čl. 2. </w:t>
      </w:r>
      <w:r w:rsidR="00990AE5">
        <w:fldChar w:fldCharType="end"/>
      </w:r>
      <w:r>
        <w:t xml:space="preserve"> Smlouvy, je </w:t>
      </w:r>
      <w:r w:rsidR="0015459A">
        <w:t>Poskytovatel</w:t>
      </w:r>
      <w:r>
        <w:t xml:space="preserve"> povinen po celou dobu platnosti Smlouvy provádět s vynaložením veškeré odborné péč</w:t>
      </w:r>
      <w:r w:rsidR="0051053E">
        <w:t>e, v rozsahu daném Smlouvou a v </w:t>
      </w:r>
      <w:r>
        <w:t>souladu se zájmy Klienta.</w:t>
      </w:r>
    </w:p>
    <w:p w:rsidR="003F7448" w:rsidRDefault="003F7448" w:rsidP="00E6184C">
      <w:pPr>
        <w:pStyle w:val="Sez1"/>
        <w:ind w:left="567" w:hanging="567"/>
      </w:pPr>
      <w:r>
        <w:t xml:space="preserve">Předmět činnosti podle </w:t>
      </w:r>
      <w:r w:rsidR="00990AE5">
        <w:fldChar w:fldCharType="begin"/>
      </w:r>
      <w:r>
        <w:instrText xml:space="preserve"> REF _Ref27191397 \r \h </w:instrText>
      </w:r>
      <w:r w:rsidR="00990AE5">
        <w:fldChar w:fldCharType="separate"/>
      </w:r>
      <w:r w:rsidR="007C0967">
        <w:t xml:space="preserve">Čl. 2. </w:t>
      </w:r>
      <w:r w:rsidR="00990AE5">
        <w:fldChar w:fldCharType="end"/>
      </w:r>
      <w:r>
        <w:t xml:space="preserve"> Smlouvy bude zpracován na základě </w:t>
      </w:r>
      <w:r w:rsidR="0015459A">
        <w:t>Poskytovatel</w:t>
      </w:r>
      <w:r>
        <w:t>em vyžádaného Seznamu podkladů, který bude obsažen v Příloze č. 1, j</w:t>
      </w:r>
      <w:r w:rsidR="004B5EB5">
        <w:t xml:space="preserve">ež je nedílnou součástí Smlouvy, a to v termínu do </w:t>
      </w:r>
      <w:r w:rsidR="0087716A">
        <w:t>3</w:t>
      </w:r>
      <w:r w:rsidR="007710FE">
        <w:t>1</w:t>
      </w:r>
      <w:r w:rsidR="0087716A">
        <w:t>.</w:t>
      </w:r>
      <w:r w:rsidR="00E54F3E">
        <w:t>10</w:t>
      </w:r>
      <w:r w:rsidR="0087716A">
        <w:t>.201</w:t>
      </w:r>
      <w:r w:rsidR="00386E72">
        <w:t>8</w:t>
      </w:r>
      <w:r w:rsidR="0087716A">
        <w:t>.</w:t>
      </w:r>
    </w:p>
    <w:p w:rsidR="003F7448" w:rsidRDefault="0015459A" w:rsidP="00E6184C">
      <w:pPr>
        <w:pStyle w:val="Sez1"/>
        <w:ind w:left="567" w:hanging="567"/>
      </w:pPr>
      <w:bookmarkStart w:id="33" w:name="_Ref50950103"/>
      <w:r>
        <w:t>Poskytovatel</w:t>
      </w:r>
      <w:r w:rsidR="003F7448">
        <w:t xml:space="preserve"> i jeho zaměstnanci mají povinnost zachovávat mlčenlivost o všech skutečnostech, o kterých se dozví v souvislosti s výkonem své činnosti podle této smlouvy a v souvislosti s ní a nesmí jich zneužít ke svému prospěchu nebo ku prospěchu třetích osob. Tato povinnost trvá i po zániku platnosti Smlouvy. Zprostit </w:t>
      </w:r>
      <w:r>
        <w:t>Poskytovatel</w:t>
      </w:r>
      <w:r w:rsidR="003F7448">
        <w:t>e či jeho zaměstnance mlčenlivosti může pouze Klient. Ti však mají i přesto povinnost zachovat mlčenlivost, je-li to v zájmu Klienta. Povinnost zachovávat mlčenlivost se nevztahuje na zákonem stanovené případy uložené povinnosti překazit a oznámit spáchání trestného činu.</w:t>
      </w:r>
      <w:bookmarkEnd w:id="33"/>
    </w:p>
    <w:p w:rsidR="003F7448" w:rsidRDefault="0015459A" w:rsidP="00E6184C">
      <w:pPr>
        <w:pStyle w:val="Sez1"/>
        <w:ind w:left="567" w:hanging="567"/>
      </w:pPr>
      <w:r>
        <w:t>Poskytovatel</w:t>
      </w:r>
      <w:r w:rsidR="003F7448">
        <w:t xml:space="preserve"> je oprávněn odmítnout poskytnutí služeb, jež by způsobem poskytování nebo svými důsledky vedly k porušení obecně závazných právních norem, případně vybočovaly z mezí dobrých mravů.</w:t>
      </w:r>
    </w:p>
    <w:p w:rsidR="003F7448" w:rsidRDefault="003F7448" w:rsidP="0005002A">
      <w:pPr>
        <w:pStyle w:val="Nadpis2"/>
      </w:pPr>
      <w:bookmarkStart w:id="34" w:name="_Toc625099"/>
      <w:bookmarkStart w:id="35" w:name="_Ref50949028"/>
      <w:bookmarkStart w:id="36" w:name="_Ref50949036"/>
      <w:bookmarkStart w:id="37" w:name="_Toc367354511"/>
      <w:r>
        <w:t>Práva a povinnosti Klienta</w:t>
      </w:r>
      <w:bookmarkEnd w:id="34"/>
      <w:bookmarkEnd w:id="35"/>
      <w:bookmarkEnd w:id="36"/>
      <w:bookmarkEnd w:id="37"/>
    </w:p>
    <w:p w:rsidR="003F7448" w:rsidRDefault="003F7448" w:rsidP="00E6184C">
      <w:pPr>
        <w:pStyle w:val="Sez1"/>
        <w:numPr>
          <w:ilvl w:val="0"/>
          <w:numId w:val="9"/>
        </w:numPr>
        <w:ind w:left="567" w:hanging="567"/>
      </w:pPr>
      <w:r>
        <w:t xml:space="preserve">Klient se zavazuje po předchozí výzvě umožnit </w:t>
      </w:r>
      <w:r w:rsidR="00E54F3E">
        <w:t>Poskytovateli,</w:t>
      </w:r>
      <w:r>
        <w:t xml:space="preserve"> resp. jeho Kontaktní osobě přístup k Primárním podkladům, nezbytným pro výkon činnosti podle </w:t>
      </w:r>
      <w:r w:rsidR="00990AE5">
        <w:fldChar w:fldCharType="begin"/>
      </w:r>
      <w:r>
        <w:instrText xml:space="preserve"> REF _Ref27191397 \r \h </w:instrText>
      </w:r>
      <w:r w:rsidR="00990AE5">
        <w:fldChar w:fldCharType="separate"/>
      </w:r>
      <w:r w:rsidR="007C0967">
        <w:t xml:space="preserve">Čl. 2. </w:t>
      </w:r>
      <w:r w:rsidR="00990AE5">
        <w:fldChar w:fldCharType="end"/>
      </w:r>
      <w:r>
        <w:t xml:space="preserve"> Smlouvy a zajistit, aby všechny společnosti, které budou zahrnuty do konsolidačního celku</w:t>
      </w:r>
      <w:r w:rsidR="00EA6C40">
        <w:t>,</w:t>
      </w:r>
      <w:r>
        <w:t xml:space="preserve"> poskytly </w:t>
      </w:r>
      <w:r w:rsidR="0015459A">
        <w:t>Poskytovatel</w:t>
      </w:r>
      <w:r>
        <w:t xml:space="preserve">i potřebou součinnost. </w:t>
      </w:r>
    </w:p>
    <w:p w:rsidR="003F7448" w:rsidRDefault="003F7448" w:rsidP="00E6184C">
      <w:pPr>
        <w:pStyle w:val="Sez1"/>
        <w:ind w:left="567" w:hanging="567"/>
      </w:pPr>
      <w:bookmarkStart w:id="38" w:name="_Ref50949041"/>
      <w:r w:rsidRPr="00750DE4">
        <w:t>Klient se zavazuje nejpozd</w:t>
      </w:r>
      <w:r w:rsidRPr="00B477A1">
        <w:t xml:space="preserve">ěji do </w:t>
      </w:r>
      <w:r w:rsidR="00E250AF">
        <w:t>3</w:t>
      </w:r>
      <w:r w:rsidR="00E54F3E">
        <w:t>1.8</w:t>
      </w:r>
      <w:r w:rsidR="00E250AF">
        <w:t>.201</w:t>
      </w:r>
      <w:r w:rsidR="00386E72">
        <w:t>8</w:t>
      </w:r>
      <w:r w:rsidR="004B5EB5">
        <w:t xml:space="preserve"> </w:t>
      </w:r>
      <w:r w:rsidRPr="00750DE4">
        <w:t>předat podklady, uvedené seznamu (Příloha</w:t>
      </w:r>
      <w:r w:rsidR="0068355E">
        <w:t> </w:t>
      </w:r>
      <w:r w:rsidRPr="00750DE4">
        <w:t>č.</w:t>
      </w:r>
      <w:r>
        <w:t> </w:t>
      </w:r>
      <w:r w:rsidRPr="00750DE4">
        <w:t>1).</w:t>
      </w:r>
    </w:p>
    <w:p w:rsidR="003F7448" w:rsidRDefault="003F7448" w:rsidP="00E6184C">
      <w:pPr>
        <w:pStyle w:val="Sez1"/>
        <w:snapToGrid w:val="0"/>
        <w:ind w:left="567" w:hanging="567"/>
      </w:pPr>
      <w:r>
        <w:t xml:space="preserve">Klient se zavazuje poskytnout </w:t>
      </w:r>
      <w:r w:rsidR="0015459A">
        <w:t>Poskytovatel</w:t>
      </w:r>
      <w:r>
        <w:t>i všemožnou součinnost nezbytnou k provedení smluvené činnosti.</w:t>
      </w:r>
    </w:p>
    <w:p w:rsidR="003F7448" w:rsidRDefault="003F7448" w:rsidP="0005002A">
      <w:pPr>
        <w:pStyle w:val="Nadpis2"/>
      </w:pPr>
      <w:bookmarkStart w:id="39" w:name="_Toc625100"/>
      <w:bookmarkStart w:id="40" w:name="_Ref50949256"/>
      <w:bookmarkStart w:id="41" w:name="_Toc367354512"/>
      <w:bookmarkEnd w:id="38"/>
      <w:r>
        <w:t>Odpovědnost ze smluvního vztahu</w:t>
      </w:r>
      <w:bookmarkEnd w:id="39"/>
      <w:bookmarkEnd w:id="40"/>
      <w:bookmarkEnd w:id="41"/>
    </w:p>
    <w:p w:rsidR="003F7448" w:rsidRDefault="003F7448" w:rsidP="00E6184C">
      <w:pPr>
        <w:pStyle w:val="Sez1"/>
        <w:numPr>
          <w:ilvl w:val="0"/>
          <w:numId w:val="3"/>
        </w:numPr>
        <w:ind w:left="567" w:hanging="567"/>
      </w:pPr>
      <w:bookmarkStart w:id="42" w:name="_Ref50950313"/>
      <w:r>
        <w:t xml:space="preserve">Za škodu, jež by Klientovi vznikla v důsledku činnosti </w:t>
      </w:r>
      <w:r w:rsidR="0015459A">
        <w:t>Poskytovatel</w:t>
      </w:r>
      <w:r>
        <w:t xml:space="preserve">e, uskutečněné v souvislosti s plněním předmětu Smlouvy </w:t>
      </w:r>
      <w:r w:rsidR="009624FA">
        <w:t xml:space="preserve">dle </w:t>
      </w:r>
      <w:r w:rsidR="00990AE5">
        <w:fldChar w:fldCharType="begin"/>
      </w:r>
      <w:r>
        <w:instrText xml:space="preserve"> REF _Ref27191397 \r \h </w:instrText>
      </w:r>
      <w:r w:rsidR="00990AE5">
        <w:fldChar w:fldCharType="separate"/>
      </w:r>
      <w:r w:rsidR="007C0967">
        <w:t xml:space="preserve">Čl. 2. </w:t>
      </w:r>
      <w:r w:rsidR="00990AE5">
        <w:fldChar w:fldCharType="end"/>
      </w:r>
      <w:r>
        <w:t xml:space="preserve">, odpovídá </w:t>
      </w:r>
      <w:r w:rsidR="0015459A">
        <w:t>Poskytovatel</w:t>
      </w:r>
      <w:r>
        <w:t xml:space="preserve"> s omezením podle odst.</w:t>
      </w:r>
      <w:r w:rsidR="00CF415F">
        <w:t xml:space="preserve"> </w:t>
      </w:r>
      <w:r w:rsidR="00990AE5">
        <w:fldChar w:fldCharType="begin"/>
      </w:r>
      <w:r w:rsidR="00CF415F">
        <w:instrText xml:space="preserve"> REF _Ref50948883 \r \h </w:instrText>
      </w:r>
      <w:r w:rsidR="00990AE5">
        <w:fldChar w:fldCharType="separate"/>
      </w:r>
      <w:r w:rsidR="007C0967">
        <w:t>(2)</w:t>
      </w:r>
      <w:r w:rsidR="00990AE5">
        <w:fldChar w:fldCharType="end"/>
      </w:r>
      <w:r>
        <w:t>.</w:t>
      </w:r>
      <w:bookmarkEnd w:id="42"/>
    </w:p>
    <w:p w:rsidR="003F7448" w:rsidRDefault="0015459A" w:rsidP="00E6184C">
      <w:pPr>
        <w:pStyle w:val="Sez1"/>
        <w:ind w:left="567" w:hanging="567"/>
      </w:pPr>
      <w:bookmarkStart w:id="43" w:name="_Ref50948883"/>
      <w:r>
        <w:t>Poskytovatel</w:t>
      </w:r>
      <w:r w:rsidR="003F7448">
        <w:t xml:space="preserve"> neručí a neodpovídá za vedení účetnictví dle Zákona o účetnictví, a dále zejména za</w:t>
      </w:r>
      <w:bookmarkEnd w:id="43"/>
      <w:r w:rsidR="00EA6C40">
        <w:t>:</w:t>
      </w:r>
    </w:p>
    <w:p w:rsidR="003F7448" w:rsidRPr="006C676F" w:rsidRDefault="003F7448" w:rsidP="00E6184C">
      <w:pPr>
        <w:pStyle w:val="Sez2"/>
        <w:numPr>
          <w:ilvl w:val="0"/>
          <w:numId w:val="11"/>
        </w:numPr>
        <w:ind w:left="1134" w:hanging="567"/>
      </w:pPr>
      <w:r w:rsidRPr="006C676F">
        <w:lastRenderedPageBreak/>
        <w:t>chyby v Účetních výkazech a přílohách k nim, vzniklé nepředáním požadovaných účetních a jiných podkladů či předáním Nesprávných podkladů a dokladů Klienta k sestavení účetní závěrky,</w:t>
      </w:r>
    </w:p>
    <w:p w:rsidR="003F7448" w:rsidRDefault="003F7448" w:rsidP="00E6184C">
      <w:pPr>
        <w:pStyle w:val="Sez2"/>
        <w:numPr>
          <w:ilvl w:val="0"/>
          <w:numId w:val="10"/>
        </w:numPr>
        <w:ind w:left="1134" w:hanging="567"/>
      </w:pPr>
      <w:r>
        <w:t xml:space="preserve">skutečný obsah právních úkonů Klienta. </w:t>
      </w:r>
      <w:r w:rsidR="0015459A">
        <w:t>Poskytovatel</w:t>
      </w:r>
      <w:r>
        <w:t xml:space="preserve"> vždy vychází z Primárních dokladů. </w:t>
      </w:r>
      <w:r w:rsidR="0015459A">
        <w:t>Poskytovatel</w:t>
      </w:r>
      <w:r>
        <w:t xml:space="preserve"> nikdy neověřuje skutečný obsah právního úkonu,</w:t>
      </w:r>
    </w:p>
    <w:p w:rsidR="003F7448" w:rsidRDefault="003F7448" w:rsidP="00E6184C">
      <w:pPr>
        <w:pStyle w:val="Sez2"/>
        <w:numPr>
          <w:ilvl w:val="0"/>
          <w:numId w:val="10"/>
        </w:numPr>
        <w:ind w:left="1134" w:hanging="567"/>
      </w:pPr>
      <w:r>
        <w:t>formální a obsahovou a věcnou správnost účetních dokladů,</w:t>
      </w:r>
    </w:p>
    <w:p w:rsidR="003F7448" w:rsidRDefault="003F7448" w:rsidP="00E6184C">
      <w:pPr>
        <w:pStyle w:val="Sez2"/>
        <w:numPr>
          <w:ilvl w:val="0"/>
          <w:numId w:val="10"/>
        </w:numPr>
        <w:ind w:left="1134" w:hanging="567"/>
      </w:pPr>
      <w:r>
        <w:t xml:space="preserve">škodu, která může vzniknout Klientovi nerespektováním doporučení </w:t>
      </w:r>
      <w:r w:rsidR="0015459A">
        <w:t>Poskytovatel</w:t>
      </w:r>
      <w:r>
        <w:t xml:space="preserve">e nebo upozornění </w:t>
      </w:r>
      <w:r w:rsidR="0015459A">
        <w:t>Poskytovatel</w:t>
      </w:r>
      <w:r>
        <w:t>e na nevhodnost instrukcí Klienta.</w:t>
      </w:r>
    </w:p>
    <w:p w:rsidR="003F7448" w:rsidRDefault="0015459A" w:rsidP="00E6184C">
      <w:pPr>
        <w:pStyle w:val="Sez1"/>
        <w:ind w:left="567" w:hanging="567"/>
      </w:pPr>
      <w:r>
        <w:t>Poskytovatel</w:t>
      </w:r>
      <w:r w:rsidR="003F7448">
        <w:t xml:space="preserve"> se odpovědnosti zprostí, prokáže-li, že postupoval s řádnou a odbornou péčí.</w:t>
      </w:r>
    </w:p>
    <w:p w:rsidR="003F7448" w:rsidRDefault="0015459A" w:rsidP="00E6184C">
      <w:pPr>
        <w:pStyle w:val="Sez1"/>
        <w:ind w:left="567" w:hanging="567"/>
      </w:pPr>
      <w:bookmarkStart w:id="44" w:name="_Ref384973271"/>
      <w:r>
        <w:t>Poskytovatel</w:t>
      </w:r>
      <w:r w:rsidR="003F7448">
        <w:t xml:space="preserve"> prohlašuje, že je pojištěn na odpovědnost za škodu, která by mohla Klientovi vzniknout v souvislosti s výkonem poradenství a bude takto pojištěn po celou dobu platnosti Smlouvy.</w:t>
      </w:r>
      <w:bookmarkEnd w:id="44"/>
    </w:p>
    <w:p w:rsidR="003F7448" w:rsidRDefault="003F7448" w:rsidP="0005002A">
      <w:pPr>
        <w:pStyle w:val="Nadpis2"/>
      </w:pPr>
      <w:bookmarkStart w:id="45" w:name="_Toc625101"/>
      <w:bookmarkStart w:id="46" w:name="_Ref50949178"/>
      <w:bookmarkStart w:id="47" w:name="_Ref156628470"/>
      <w:bookmarkStart w:id="48" w:name="_Toc367354513"/>
      <w:r>
        <w:t>Cenové ujednání</w:t>
      </w:r>
      <w:bookmarkEnd w:id="45"/>
      <w:bookmarkEnd w:id="46"/>
      <w:bookmarkEnd w:id="47"/>
      <w:bookmarkEnd w:id="48"/>
    </w:p>
    <w:p w:rsidR="003F7448" w:rsidRDefault="003F7448" w:rsidP="00E6184C">
      <w:pPr>
        <w:pStyle w:val="Sez1"/>
        <w:numPr>
          <w:ilvl w:val="0"/>
          <w:numId w:val="7"/>
        </w:numPr>
        <w:ind w:left="567" w:hanging="567"/>
      </w:pPr>
      <w:bookmarkStart w:id="49" w:name="_Ref156628478"/>
      <w:bookmarkStart w:id="50" w:name="_Ref50948940"/>
      <w:r w:rsidRPr="00750DE4">
        <w:t xml:space="preserve">Klient se zavazuje zaplatit </w:t>
      </w:r>
      <w:r w:rsidR="0015459A">
        <w:t>Poskytovatel</w:t>
      </w:r>
      <w:r w:rsidRPr="00750DE4">
        <w:t xml:space="preserve">i za výkon sjednané činnosti úplatu v souladu s příslušnými ustanoveními zákona 526/1990 Sb., o cenách ve výši </w:t>
      </w:r>
      <w:bookmarkEnd w:id="49"/>
      <w:r w:rsidR="00D46433">
        <w:rPr>
          <w:b/>
          <w:bCs/>
        </w:rPr>
        <w:t xml:space="preserve">Kč </w:t>
      </w:r>
      <w:r w:rsidR="00FC1BDA">
        <w:rPr>
          <w:b/>
        </w:rPr>
        <w:t>50 000</w:t>
      </w:r>
      <w:r w:rsidR="00D46433">
        <w:rPr>
          <w:b/>
          <w:bCs/>
        </w:rPr>
        <w:t xml:space="preserve">,-- </w:t>
      </w:r>
      <w:r w:rsidR="00D46433">
        <w:t>bez DPH</w:t>
      </w:r>
      <w:r>
        <w:t>.</w:t>
      </w:r>
    </w:p>
    <w:p w:rsidR="006C2850" w:rsidRPr="00750DE4" w:rsidRDefault="006C2850" w:rsidP="00E6184C">
      <w:pPr>
        <w:pStyle w:val="Sez1"/>
        <w:numPr>
          <w:ilvl w:val="0"/>
          <w:numId w:val="7"/>
        </w:numPr>
        <w:ind w:left="567" w:hanging="567"/>
      </w:pPr>
      <w:bookmarkStart w:id="51" w:name="_Ref9059430"/>
      <w:r>
        <w:t xml:space="preserve">Klient se zavazuje uhradit </w:t>
      </w:r>
      <w:r w:rsidR="0015459A">
        <w:t>Poskytovatel</w:t>
      </w:r>
      <w:r w:rsidR="004B44AF">
        <w:t>i</w:t>
      </w:r>
      <w:r>
        <w:t xml:space="preserve"> zálohu</w:t>
      </w:r>
      <w:bookmarkEnd w:id="51"/>
      <w:r>
        <w:t xml:space="preserve"> </w:t>
      </w:r>
      <w:r w:rsidRPr="00273A64">
        <w:t xml:space="preserve">ve výši </w:t>
      </w:r>
      <w:r w:rsidR="00D46433" w:rsidRPr="00D46433">
        <w:rPr>
          <w:bCs/>
        </w:rPr>
        <w:t xml:space="preserve">Kč </w:t>
      </w:r>
      <w:r w:rsidR="00FC1BDA">
        <w:t>10 000</w:t>
      </w:r>
      <w:r w:rsidR="0068355E">
        <w:rPr>
          <w:bCs/>
        </w:rPr>
        <w:t>,</w:t>
      </w:r>
      <w:r w:rsidR="00D46433" w:rsidRPr="00D46433">
        <w:rPr>
          <w:bCs/>
        </w:rPr>
        <w:t>--</w:t>
      </w:r>
      <w:r w:rsidR="00D46433">
        <w:rPr>
          <w:b/>
          <w:bCs/>
        </w:rPr>
        <w:t xml:space="preserve"> </w:t>
      </w:r>
      <w:r w:rsidR="00D46433">
        <w:t>bez DPH</w:t>
      </w:r>
      <w:r>
        <w:rPr>
          <w:bCs/>
        </w:rPr>
        <w:t xml:space="preserve"> </w:t>
      </w:r>
      <w:r w:rsidRPr="00273A64">
        <w:t xml:space="preserve">na základě zálohové faktury vystavené </w:t>
      </w:r>
      <w:r w:rsidR="0015459A">
        <w:t>Poskytovatel</w:t>
      </w:r>
      <w:r w:rsidRPr="00273A64">
        <w:t xml:space="preserve">em se splatností do </w:t>
      </w:r>
      <w:r w:rsidR="00FC1BDA">
        <w:t>31.</w:t>
      </w:r>
      <w:r w:rsidR="00386E72">
        <w:t>7</w:t>
      </w:r>
      <w:r w:rsidR="00A217B9">
        <w:t>.201</w:t>
      </w:r>
      <w:r w:rsidR="00386E72">
        <w:t>8</w:t>
      </w:r>
      <w:r>
        <w:t>.</w:t>
      </w:r>
    </w:p>
    <w:p w:rsidR="003F7448" w:rsidRDefault="004B44AF" w:rsidP="00E6184C">
      <w:pPr>
        <w:pStyle w:val="Sez1"/>
        <w:ind w:left="567" w:hanging="567"/>
      </w:pPr>
      <w:bookmarkStart w:id="52" w:name="_Ref147568495"/>
      <w:bookmarkEnd w:id="50"/>
      <w:r>
        <w:t xml:space="preserve">Zbylá část sjednané ceny, zvýšená o DPH, bude uhrazena </w:t>
      </w:r>
      <w:r w:rsidR="0015459A">
        <w:t>Poskytovatel</w:t>
      </w:r>
      <w:r>
        <w:t>i na základě Faktury, jejíž splatnost bude 14 dní od data vystavení. Faktura bude zároveň součástí protokolárního předání</w:t>
      </w:r>
      <w:bookmarkEnd w:id="52"/>
      <w:r>
        <w:t xml:space="preserve"> sestavené účetní závěrky. </w:t>
      </w:r>
    </w:p>
    <w:p w:rsidR="003F7448" w:rsidRDefault="00B968CD" w:rsidP="00E6184C">
      <w:pPr>
        <w:pStyle w:val="Sez1"/>
        <w:ind w:left="567" w:hanging="567"/>
      </w:pPr>
      <w:r>
        <w:t>V případě, že Klient bude v prodlení se splacením výše uvedeného peněžitého závazku, má Poskytovatel právo po zvážení všech okolností požadovat ve smyslu ustanovení § 1970 Občanského zákoníku úrok z prodlení ve výši 0,05 % z dlužné částky za každý kalendářní den prodlení, který bude uplatněn fakturou, jejíž splatnost bude 14 dní ode dne doručení Klientovi.</w:t>
      </w:r>
    </w:p>
    <w:p w:rsidR="003F7448" w:rsidRDefault="003F7448" w:rsidP="0005002A">
      <w:pPr>
        <w:pStyle w:val="Nadpis2"/>
      </w:pPr>
      <w:bookmarkStart w:id="53" w:name="_Toc625102"/>
      <w:bookmarkStart w:id="54" w:name="_Toc367354514"/>
      <w:r>
        <w:t>Odstoupení od smlouvy</w:t>
      </w:r>
      <w:bookmarkEnd w:id="53"/>
      <w:bookmarkEnd w:id="54"/>
    </w:p>
    <w:p w:rsidR="003F7448" w:rsidRDefault="0015459A" w:rsidP="00E6184C">
      <w:pPr>
        <w:pStyle w:val="Sez1"/>
        <w:numPr>
          <w:ilvl w:val="0"/>
          <w:numId w:val="4"/>
        </w:numPr>
        <w:ind w:left="567" w:hanging="567"/>
      </w:pPr>
      <w:bookmarkStart w:id="55" w:name="_Ref50949504"/>
      <w:r>
        <w:t>Poskytovatel</w:t>
      </w:r>
      <w:r w:rsidR="003F7448">
        <w:t xml:space="preserve"> má právo odstoupit od Smlouvy v případě narušení důvěry mezi ním a Klientem a v případě nerespektování doporučení </w:t>
      </w:r>
      <w:r>
        <w:t>Poskytovatel</w:t>
      </w:r>
      <w:r w:rsidR="003F7448">
        <w:t xml:space="preserve">e, které by dle názoru </w:t>
      </w:r>
      <w:r>
        <w:t>Poskytovatel</w:t>
      </w:r>
      <w:r w:rsidR="003F7448">
        <w:t xml:space="preserve">e mohlo vést ke škodě. </w:t>
      </w:r>
      <w:r>
        <w:t>Poskytovatel</w:t>
      </w:r>
      <w:r w:rsidR="003F7448">
        <w:t xml:space="preserve"> může rovněž od smlouvy odstoupit, jestliže Klient neposkytuje potřebnou součinnost, pokud ji Klient nesplní ani v dodatečně poskytnuté lhůtě 15 dnů.</w:t>
      </w:r>
      <w:bookmarkEnd w:id="55"/>
    </w:p>
    <w:p w:rsidR="003F7448" w:rsidRDefault="0015459A" w:rsidP="00E6184C">
      <w:pPr>
        <w:pStyle w:val="Sez1"/>
        <w:ind w:left="567" w:hanging="567"/>
      </w:pPr>
      <w:bookmarkStart w:id="56" w:name="_Ref50949511"/>
      <w:r>
        <w:t>Poskytovatel</w:t>
      </w:r>
      <w:r w:rsidR="003F7448">
        <w:t xml:space="preserve"> i Klient mají právo odstoupit od Smlouvy, jestliže druhá smluvní strana poruší jakoukoliv z povinností, ke kterým se ve Smlouvě zavázala, pokud není ve Smlouvě stanoveno jinak. V případě odstoupení od Smlouvy ze strany Klienta však </w:t>
      </w:r>
      <w:r>
        <w:t>Poskytovatel</w:t>
      </w:r>
      <w:r w:rsidR="003F7448">
        <w:t>e odpovídá za škodu pouze do výše Klientem skutečné zaplacené ceny.</w:t>
      </w:r>
      <w:bookmarkEnd w:id="56"/>
    </w:p>
    <w:p w:rsidR="003F7448" w:rsidRDefault="003F7448" w:rsidP="00E6184C">
      <w:pPr>
        <w:pStyle w:val="Sez1"/>
        <w:ind w:left="567" w:hanging="567"/>
        <w:rPr>
          <w:rFonts w:ascii="Arial" w:hAnsi="Arial" w:cs="Arial"/>
        </w:rPr>
      </w:pPr>
      <w:r>
        <w:t xml:space="preserve">V případě nedodržení povinnosti Klienta uvedených v </w:t>
      </w:r>
      <w:r w:rsidR="00990AE5">
        <w:fldChar w:fldCharType="begin"/>
      </w:r>
      <w:r>
        <w:instrText xml:space="preserve"> REF _Ref50949028 \r \h </w:instrText>
      </w:r>
      <w:r w:rsidR="00990AE5">
        <w:fldChar w:fldCharType="separate"/>
      </w:r>
      <w:r w:rsidR="007C0967">
        <w:t xml:space="preserve">Čl. 5. </w:t>
      </w:r>
      <w:r w:rsidR="00990AE5">
        <w:fldChar w:fldCharType="end"/>
      </w:r>
      <w:r>
        <w:t xml:space="preserve">, případně nedodržení termínů ze strany Klienta uvedených v </w:t>
      </w:r>
      <w:r w:rsidR="00990AE5">
        <w:fldChar w:fldCharType="begin"/>
      </w:r>
      <w:r>
        <w:instrText xml:space="preserve"> REF _Ref50949036 \r \h </w:instrText>
      </w:r>
      <w:r w:rsidR="00990AE5">
        <w:fldChar w:fldCharType="separate"/>
      </w:r>
      <w:r w:rsidR="007C0967">
        <w:t xml:space="preserve">Čl. 5. </w:t>
      </w:r>
      <w:r w:rsidR="00990AE5">
        <w:fldChar w:fldCharType="end"/>
      </w:r>
      <w:r>
        <w:t xml:space="preserve">odstavci </w:t>
      </w:r>
      <w:r w:rsidR="00990AE5">
        <w:fldChar w:fldCharType="begin"/>
      </w:r>
      <w:r>
        <w:instrText xml:space="preserve"> REF _Ref50949041 \r \h </w:instrText>
      </w:r>
      <w:r w:rsidR="00990AE5">
        <w:fldChar w:fldCharType="separate"/>
      </w:r>
      <w:r w:rsidR="007C0967">
        <w:t>(2)</w:t>
      </w:r>
      <w:r w:rsidR="00990AE5">
        <w:fldChar w:fldCharType="end"/>
      </w:r>
      <w:r>
        <w:t xml:space="preserve">, </w:t>
      </w:r>
      <w:r w:rsidR="0015459A">
        <w:t>Poskytovatel</w:t>
      </w:r>
      <w:r>
        <w:t xml:space="preserve"> povinen Klientovi poskytnout dodatečnou, nejvýše však 2denní lhůtu pro jejich splnění. O takový počet dní se však prodlužuje termín </w:t>
      </w:r>
      <w:r w:rsidR="0015459A">
        <w:t>Poskytovatel</w:t>
      </w:r>
      <w:r>
        <w:t>e ke splnění jeho závazku.</w:t>
      </w:r>
    </w:p>
    <w:p w:rsidR="003F7448" w:rsidRDefault="003F7448" w:rsidP="0005002A">
      <w:pPr>
        <w:pStyle w:val="Nadpis2"/>
      </w:pPr>
      <w:bookmarkStart w:id="57" w:name="_Toc625104"/>
      <w:bookmarkStart w:id="58" w:name="_Toc367354515"/>
      <w:r>
        <w:lastRenderedPageBreak/>
        <w:t>Změny a doplňky</w:t>
      </w:r>
      <w:bookmarkEnd w:id="57"/>
      <w:bookmarkEnd w:id="58"/>
    </w:p>
    <w:p w:rsidR="003F7448" w:rsidRPr="00015416" w:rsidRDefault="003F7448" w:rsidP="00E6184C">
      <w:pPr>
        <w:pStyle w:val="Sez1"/>
        <w:numPr>
          <w:ilvl w:val="0"/>
          <w:numId w:val="5"/>
        </w:numPr>
        <w:ind w:left="567" w:hanging="567"/>
      </w:pPr>
      <w:r w:rsidRPr="00015416">
        <w:t xml:space="preserve">Smlouva se uzavírá na dobu určitou </w:t>
      </w:r>
      <w:r>
        <w:t>a to do data splnění všech závazků ze Smlouvy</w:t>
      </w:r>
      <w:r w:rsidRPr="00015416">
        <w:t>.</w:t>
      </w:r>
    </w:p>
    <w:p w:rsidR="003F7448" w:rsidRDefault="003F7448" w:rsidP="00E6184C">
      <w:pPr>
        <w:pStyle w:val="Sez1"/>
        <w:numPr>
          <w:ilvl w:val="0"/>
          <w:numId w:val="5"/>
        </w:numPr>
        <w:ind w:left="567" w:hanging="567"/>
      </w:pPr>
      <w:r>
        <w:t>Veškeré změny a doplňky Smlouvy je možno činit pouze po vzájemné dohodě, písemnou formou, jinak jsou neplatné.</w:t>
      </w:r>
    </w:p>
    <w:p w:rsidR="003F7448" w:rsidRDefault="003F7448" w:rsidP="00E6184C">
      <w:pPr>
        <w:pStyle w:val="Sez1"/>
        <w:ind w:left="567" w:hanging="567"/>
      </w:pPr>
      <w:r>
        <w:t>Na vztahy neupravené Smlouvou se plně vztahují ustanovení platných právních předpisů.</w:t>
      </w:r>
    </w:p>
    <w:p w:rsidR="003F7448" w:rsidRDefault="003F7448" w:rsidP="00E6184C">
      <w:pPr>
        <w:pStyle w:val="Sez1"/>
        <w:ind w:left="567" w:hanging="567"/>
      </w:pPr>
      <w:r>
        <w:t>Smlouva je sepsána ve dvou vyhotoveních, po jednom pro každou smluvní stranu.</w:t>
      </w:r>
    </w:p>
    <w:p w:rsidR="003F7448" w:rsidRDefault="003F7448" w:rsidP="0005002A">
      <w:pPr>
        <w:pStyle w:val="Nadpis2"/>
      </w:pPr>
      <w:bookmarkStart w:id="59" w:name="_Toc625105"/>
      <w:bookmarkStart w:id="60" w:name="_Toc367354516"/>
      <w:r>
        <w:t>Přílohy</w:t>
      </w:r>
      <w:bookmarkEnd w:id="59"/>
      <w:bookmarkEnd w:id="60"/>
    </w:p>
    <w:p w:rsidR="003F7448" w:rsidRDefault="003F7448" w:rsidP="00D05061">
      <w:pPr>
        <w:pStyle w:val="Ods-blok"/>
      </w:pPr>
      <w:r>
        <w:t>Nedílnou součástí Smlouvy jsou následující přílohy:</w:t>
      </w:r>
    </w:p>
    <w:p w:rsidR="003F7448" w:rsidRDefault="002F0C67" w:rsidP="00E6184C">
      <w:pPr>
        <w:pStyle w:val="Sez1"/>
        <w:numPr>
          <w:ilvl w:val="0"/>
          <w:numId w:val="6"/>
        </w:numPr>
        <w:ind w:left="1134" w:hanging="567"/>
      </w:pPr>
      <w:bookmarkStart w:id="61" w:name="_Ref9046632"/>
      <w:r>
        <w:t>S</w:t>
      </w:r>
      <w:r w:rsidR="00094425">
        <w:t xml:space="preserve">eznam podkladů pro </w:t>
      </w:r>
      <w:r>
        <w:t xml:space="preserve">poskytnutí odborné pomoci při sestavení </w:t>
      </w:r>
      <w:r w:rsidR="00094425">
        <w:t>konsolidované účetní závěrky</w:t>
      </w:r>
      <w:bookmarkEnd w:id="61"/>
    </w:p>
    <w:p w:rsidR="003F7448" w:rsidRDefault="003F7448" w:rsidP="00E6184C">
      <w:pPr>
        <w:pStyle w:val="Sez1"/>
        <w:numPr>
          <w:ilvl w:val="0"/>
          <w:numId w:val="6"/>
        </w:numPr>
        <w:ind w:left="1134" w:hanging="567"/>
      </w:pPr>
      <w:bookmarkStart w:id="62" w:name="_Ref384974289"/>
      <w:r>
        <w:t xml:space="preserve">Kontaktní informace </w:t>
      </w:r>
      <w:r w:rsidR="0015459A">
        <w:t>Poskytovatel</w:t>
      </w:r>
      <w:r>
        <w:t>e</w:t>
      </w:r>
      <w:bookmarkEnd w:id="62"/>
    </w:p>
    <w:p w:rsidR="003F7448" w:rsidRDefault="003F7448" w:rsidP="00DC3FD5">
      <w:pPr>
        <w:pStyle w:val="Ods-sted"/>
        <w:spacing w:before="360"/>
      </w:pPr>
      <w:r>
        <w:t>Na důkaz souhlasu se zněním této smlouvy připojují smluvní strany svobodně a vážně svoje podpisy</w:t>
      </w:r>
    </w:p>
    <w:p w:rsidR="003F7448" w:rsidRDefault="003F7448" w:rsidP="00DC3FD5">
      <w:pPr>
        <w:pStyle w:val="Mstovydn"/>
        <w:spacing w:before="360" w:after="240"/>
      </w:pPr>
      <w:r>
        <w:tab/>
      </w:r>
      <w:r w:rsidR="0076158D">
        <w:t>V</w:t>
      </w:r>
      <w:r w:rsidR="000C47B0">
        <w:t> Hradci Králové</w:t>
      </w:r>
      <w:r w:rsidR="0076158D">
        <w:t xml:space="preserve"> dne </w:t>
      </w:r>
      <w:proofErr w:type="gramStart"/>
      <w:r w:rsidR="00990AE5">
        <w:fldChar w:fldCharType="begin"/>
      </w:r>
      <w:r w:rsidR="0076158D">
        <w:instrText xml:space="preserve">DOCPROPERTY "Datum smlouvy" \@ "D. MMMM yyyy" \* Mergeformat </w:instrText>
      </w:r>
      <w:r w:rsidR="00990AE5">
        <w:fldChar w:fldCharType="separate"/>
      </w:r>
      <w:r w:rsidR="007C0967">
        <w:t>...............................</w:t>
      </w:r>
      <w:r w:rsidR="00990AE5">
        <w:fldChar w:fldCharType="end"/>
      </w:r>
      <w:r>
        <w:tab/>
      </w:r>
      <w:r w:rsidR="0076158D">
        <w:t xml:space="preserve">V </w:t>
      </w:r>
      <w:r w:rsidR="000C47B0">
        <w:t>Brně</w:t>
      </w:r>
      <w:proofErr w:type="gramEnd"/>
      <w:r w:rsidR="0076158D">
        <w:t xml:space="preserve"> dne </w:t>
      </w:r>
      <w:r w:rsidR="006745F7">
        <w:fldChar w:fldCharType="begin"/>
      </w:r>
      <w:r w:rsidR="006745F7">
        <w:instrText xml:space="preserve">DOCPROPERTY "Datum smlouvy" \@ "D. MMMM yyyy" \* Mergeformat </w:instrText>
      </w:r>
      <w:r w:rsidR="006745F7">
        <w:fldChar w:fldCharType="separate"/>
      </w:r>
      <w:r w:rsidR="007C0967">
        <w:t>...............................</w:t>
      </w:r>
      <w:r w:rsidR="006745F7">
        <w:fldChar w:fldCharType="end"/>
      </w:r>
    </w:p>
    <w:p w:rsidR="003F7448" w:rsidRDefault="003F7448" w:rsidP="00DC3FD5">
      <w:pPr>
        <w:pStyle w:val="Podpis-hlavika"/>
        <w:spacing w:before="240"/>
      </w:pPr>
      <w:r>
        <w:tab/>
      </w:r>
      <w:fldSimple w:instr="DOCPROPERTY &quot;Strana 2&quot;  \* Mergeformat ">
        <w:r w:rsidR="007C0967">
          <w:t>Klient</w:t>
        </w:r>
      </w:fldSimple>
      <w:r>
        <w:t>:</w:t>
      </w:r>
      <w:r>
        <w:tab/>
      </w:r>
      <w:fldSimple w:instr="DOCPROPERTY &quot;Strana 1&quot;  \* Mergeformat ">
        <w:r w:rsidR="007C0967">
          <w:t>Poskytovatel</w:t>
        </w:r>
      </w:fldSimple>
      <w:r>
        <w:t>:</w:t>
      </w:r>
    </w:p>
    <w:p w:rsidR="00094425" w:rsidRDefault="00094425" w:rsidP="00094425">
      <w:pPr>
        <w:pStyle w:val="Podpis-jmno"/>
      </w:pPr>
      <w:bookmarkStart w:id="63" w:name="_Toc625106"/>
      <w:r>
        <w:tab/>
      </w:r>
      <w:fldSimple w:instr="DOCPROPERTY &quot;Zástupce Klienta&quot;  \* Mergeformat ">
        <w:r w:rsidR="007C0967">
          <w:t>Ing. Miroslav Procházka, Ph.D.</w:t>
        </w:r>
      </w:fldSimple>
      <w:r>
        <w:tab/>
      </w:r>
      <w:r w:rsidR="0006237E">
        <w:fldChar w:fldCharType="begin"/>
      </w:r>
      <w:r w:rsidR="0006237E">
        <w:instrText xml:space="preserve">DOCPROPERTY "Zástupce firmy"  \* Mergeformat </w:instrText>
      </w:r>
      <w:r w:rsidR="0006237E">
        <w:fldChar w:fldCharType="separate"/>
      </w:r>
      <w:r w:rsidR="007C0967">
        <w:t xml:space="preserve">Ing. Martin </w:t>
      </w:r>
      <w:proofErr w:type="spellStart"/>
      <w:r w:rsidR="007C0967">
        <w:t>Kozohorský</w:t>
      </w:r>
      <w:proofErr w:type="spellEnd"/>
      <w:r w:rsidR="0006237E">
        <w:fldChar w:fldCharType="end"/>
      </w:r>
    </w:p>
    <w:p w:rsidR="00094425" w:rsidRDefault="00094425" w:rsidP="00094425">
      <w:pPr>
        <w:pStyle w:val="Podpis-funkce"/>
      </w:pPr>
      <w:r>
        <w:tab/>
      </w:r>
      <w:fldSimple w:instr="DOCPROPERTY &quot;Funkce zástupce Klienta&quot;  \* Mergeformat ">
        <w:r w:rsidR="007C0967">
          <w:t>předseda představenstva</w:t>
        </w:r>
      </w:fldSimple>
      <w:r>
        <w:tab/>
      </w:r>
      <w:r w:rsidR="006745F7">
        <w:fldChar w:fldCharType="begin"/>
      </w:r>
      <w:r w:rsidR="006745F7">
        <w:instrText xml:space="preserve">AUTOTEXTLIST  \* Mergeformat </w:instrText>
      </w:r>
      <w:r w:rsidR="006745F7">
        <w:fldChar w:fldCharType="separate"/>
      </w:r>
      <w:r w:rsidR="006745F7">
        <w:fldChar w:fldCharType="begin"/>
      </w:r>
      <w:r w:rsidR="006745F7">
        <w:instrText xml:space="preserve">AUTOTEXTLIST  \s "Podpis - funkce" \* Mergeformat </w:instrText>
      </w:r>
      <w:r w:rsidR="006745F7">
        <w:fldChar w:fldCharType="separate"/>
      </w:r>
      <w:r>
        <w:t>jednatel společnosti</w:t>
      </w:r>
      <w:r w:rsidR="006745F7">
        <w:fldChar w:fldCharType="end"/>
      </w:r>
      <w:r w:rsidR="006745F7">
        <w:fldChar w:fldCharType="end"/>
      </w:r>
    </w:p>
    <w:p w:rsidR="00094425" w:rsidRDefault="00094425" w:rsidP="00094425">
      <w:pPr>
        <w:pStyle w:val="Podpis-nzevspolenosti"/>
      </w:pPr>
      <w:r>
        <w:tab/>
      </w:r>
      <w:r w:rsidR="0006237E">
        <w:fldChar w:fldCharType="begin"/>
      </w:r>
      <w:r w:rsidR="0006237E">
        <w:instrText xml:space="preserve">DOCPROPERTY "Company"  \* Mergeformat </w:instrText>
      </w:r>
      <w:r w:rsidR="0006237E">
        <w:fldChar w:fldCharType="separate"/>
      </w:r>
      <w:r w:rsidR="007C0967" w:rsidRPr="007C0967">
        <w:rPr>
          <w:rStyle w:val="Siln"/>
          <w:b w:val="0"/>
          <w:bCs/>
        </w:rPr>
        <w:t>Zdravotnický holding</w:t>
      </w:r>
      <w:r w:rsidR="007C0967">
        <w:t xml:space="preserve"> Královéhradeckého </w:t>
      </w:r>
      <w:proofErr w:type="gramStart"/>
      <w:r w:rsidR="007C0967">
        <w:t>kraj</w:t>
      </w:r>
      <w:r w:rsidR="0006237E">
        <w:fldChar w:fldCharType="end"/>
      </w:r>
      <w:r w:rsidRPr="00F7789B">
        <w:rPr>
          <w:rStyle w:val="Siln"/>
          <w:b w:val="0"/>
          <w:bCs/>
        </w:rPr>
        <w:t xml:space="preserve">, </w:t>
      </w:r>
      <w:r w:rsidR="0006237E">
        <w:fldChar w:fldCharType="begin"/>
      </w:r>
      <w:r w:rsidR="0006237E">
        <w:instrText xml:space="preserve">DOCPROPERTY "Právní forma"  \* Mergeformat </w:instrText>
      </w:r>
      <w:r w:rsidR="0006237E">
        <w:fldChar w:fldCharType="separate"/>
      </w:r>
      <w:r w:rsidR="007C0967" w:rsidRPr="007C0967">
        <w:rPr>
          <w:rStyle w:val="Siln"/>
          <w:b w:val="0"/>
          <w:bCs/>
        </w:rPr>
        <w:t>a.s.</w:t>
      </w:r>
      <w:proofErr w:type="gramEnd"/>
      <w:r w:rsidR="0006237E">
        <w:rPr>
          <w:rStyle w:val="Siln"/>
          <w:b w:val="0"/>
          <w:bCs/>
        </w:rPr>
        <w:fldChar w:fldCharType="end"/>
      </w:r>
      <w:r>
        <w:tab/>
      </w:r>
      <w:r w:rsidR="0006237E">
        <w:fldChar w:fldCharType="begin"/>
      </w:r>
      <w:r w:rsidR="0006237E">
        <w:instrText xml:space="preserve">DOCPROPERTY "Firma"  \* Mergeformat </w:instrText>
      </w:r>
      <w:r w:rsidR="0006237E">
        <w:fldChar w:fldCharType="separate"/>
      </w:r>
      <w:proofErr w:type="spellStart"/>
      <w:r w:rsidR="007C0967">
        <w:t>Kreston</w:t>
      </w:r>
      <w:proofErr w:type="spellEnd"/>
      <w:r w:rsidR="007C0967">
        <w:t xml:space="preserve"> A&amp;CE </w:t>
      </w:r>
      <w:proofErr w:type="spellStart"/>
      <w:r w:rsidR="007C0967">
        <w:t>Consulting</w:t>
      </w:r>
      <w:proofErr w:type="spellEnd"/>
      <w:r w:rsidR="007C0967">
        <w:t>, s.r.o.</w:t>
      </w:r>
      <w:r w:rsidR="0006237E">
        <w:fldChar w:fldCharType="end"/>
      </w:r>
    </w:p>
    <w:p w:rsidR="003F7448" w:rsidRDefault="003F7448" w:rsidP="00781190">
      <w:pPr>
        <w:pStyle w:val="Hlavikaploh"/>
      </w:pPr>
      <w:r>
        <w:lastRenderedPageBreak/>
        <w:t xml:space="preserve">Příloha č. 1 smlouvy č. </w:t>
      </w:r>
      <w:fldSimple w:instr="DOCPROPERTY &quot;Číslo smlouvy&quot;  \* Mergeformat ">
        <w:r w:rsidR="007C0967">
          <w:t>5 104 043/4457</w:t>
        </w:r>
        <w:bookmarkEnd w:id="63"/>
      </w:fldSimple>
    </w:p>
    <w:p w:rsidR="003F7448" w:rsidRDefault="00990AE5" w:rsidP="00905093">
      <w:pPr>
        <w:pStyle w:val="slosmlouvy"/>
      </w:pPr>
      <w:r>
        <w:fldChar w:fldCharType="begin"/>
      </w:r>
      <w:r w:rsidR="00094425">
        <w:instrText xml:space="preserve"> REF _Ref9046632 \h </w:instrText>
      </w:r>
      <w:r>
        <w:fldChar w:fldCharType="separate"/>
      </w:r>
      <w:r w:rsidR="007C0967">
        <w:t>Seznam podkladů pro poskytnutí odborné pomoci při sestavení konsolidované účetní závěrky</w:t>
      </w:r>
      <w:r>
        <w:fldChar w:fldCharType="end"/>
      </w:r>
    </w:p>
    <w:p w:rsidR="00094425" w:rsidRDefault="00094425" w:rsidP="00094425">
      <w:pPr>
        <w:pStyle w:val="Ods-blok"/>
      </w:pPr>
      <w:bookmarkStart w:id="64" w:name="_Toc625108"/>
      <w:r>
        <w:t xml:space="preserve">Pokud je podklad označen jako </w:t>
      </w:r>
      <w:r>
        <w:rPr>
          <w:rStyle w:val="Siln"/>
        </w:rPr>
        <w:t>fotokopie</w:t>
      </w:r>
      <w:r>
        <w:t>, bude tato kopie předána auditorovi k založení do Spisu auditora. Pokud není podklad označen nijak, je nutné, aby pro účel prověrky měl Klient tyto podklady operativně k disposici tak, aby tým pověřený Auditorem mohl do nich nahlížet.</w:t>
      </w:r>
    </w:p>
    <w:p w:rsidR="00094425" w:rsidRPr="00816F7E" w:rsidRDefault="00816F7E" w:rsidP="00816F7E">
      <w:pPr>
        <w:pStyle w:val="Sez1"/>
        <w:numPr>
          <w:ilvl w:val="0"/>
          <w:numId w:val="26"/>
        </w:numPr>
        <w:rPr>
          <w:b/>
        </w:rPr>
      </w:pPr>
      <w:r>
        <w:rPr>
          <w:b/>
        </w:rPr>
        <w:t>Individuální ú</w:t>
      </w:r>
      <w:r w:rsidR="00094425" w:rsidRPr="00816F7E">
        <w:rPr>
          <w:b/>
        </w:rPr>
        <w:t>četní závěrka za Účetní období – za všechny společnosti v konsolidačním celku</w:t>
      </w:r>
    </w:p>
    <w:p w:rsidR="00094425" w:rsidRPr="000041CC" w:rsidRDefault="00094425" w:rsidP="00094425">
      <w:pPr>
        <w:pStyle w:val="Sez3"/>
      </w:pPr>
      <w:r w:rsidRPr="000041CC">
        <w:t>Hlavní kniha (</w:t>
      </w:r>
      <w:r w:rsidRPr="000041CC">
        <w:rPr>
          <w:rStyle w:val="Siln"/>
          <w:b w:val="0"/>
        </w:rPr>
        <w:t>Obratová předvaha)</w:t>
      </w:r>
      <w:r w:rsidRPr="000041CC">
        <w:t xml:space="preserve"> – fotokopie</w:t>
      </w:r>
    </w:p>
    <w:p w:rsidR="00094425" w:rsidRPr="00DB0316" w:rsidRDefault="00094425" w:rsidP="00094425">
      <w:pPr>
        <w:pStyle w:val="Sez3"/>
        <w:tabs>
          <w:tab w:val="left" w:pos="1324"/>
        </w:tabs>
        <w:spacing w:line="252" w:lineRule="auto"/>
        <w:rPr>
          <w:rStyle w:val="Siln"/>
          <w:b w:val="0"/>
          <w:bCs/>
        </w:rPr>
      </w:pPr>
      <w:r>
        <w:t>Individuální z</w:t>
      </w:r>
      <w:r w:rsidR="00816F7E">
        <w:t>ávěrka (tj. rozvaha, výkaz zisku</w:t>
      </w:r>
      <w:r>
        <w:t xml:space="preserve"> a ztrát</w:t>
      </w:r>
      <w:r w:rsidR="00816F7E">
        <w:t>y</w:t>
      </w:r>
      <w:r>
        <w:t xml:space="preserve">, příloha k účetní závěrce, CF) k rozhodnému dni – podepsané statutárním orgánem – </w:t>
      </w:r>
      <w:r>
        <w:rPr>
          <w:rStyle w:val="Siln"/>
        </w:rPr>
        <w:t>fotokopie</w:t>
      </w:r>
    </w:p>
    <w:p w:rsidR="00094425" w:rsidRPr="00DB0316" w:rsidRDefault="00094425" w:rsidP="00094425">
      <w:pPr>
        <w:pStyle w:val="Sez3"/>
        <w:tabs>
          <w:tab w:val="left" w:pos="1324"/>
        </w:tabs>
        <w:spacing w:line="252" w:lineRule="auto"/>
        <w:rPr>
          <w:b/>
        </w:rPr>
      </w:pPr>
      <w:r w:rsidRPr="00DB0316">
        <w:rPr>
          <w:rStyle w:val="Siln"/>
          <w:b w:val="0"/>
        </w:rPr>
        <w:t>Zpráva auditora</w:t>
      </w:r>
    </w:p>
    <w:p w:rsidR="00094425" w:rsidRDefault="00094425" w:rsidP="00094425">
      <w:pPr>
        <w:pStyle w:val="Sez3"/>
        <w:tabs>
          <w:tab w:val="left" w:pos="1324"/>
        </w:tabs>
        <w:spacing w:line="252" w:lineRule="auto"/>
      </w:pPr>
      <w:r>
        <w:t xml:space="preserve">Daňové přiznání k dani z příjmu právnických osob – fotokopie </w:t>
      </w:r>
    </w:p>
    <w:p w:rsidR="00094425" w:rsidRDefault="00094425" w:rsidP="00094425">
      <w:pPr>
        <w:pStyle w:val="Sez3"/>
        <w:tabs>
          <w:tab w:val="left" w:pos="1324"/>
        </w:tabs>
        <w:spacing w:line="252" w:lineRule="auto"/>
      </w:pPr>
      <w:r>
        <w:t xml:space="preserve">Výroční zpráva – </w:t>
      </w:r>
      <w:r>
        <w:rPr>
          <w:rStyle w:val="Siln"/>
        </w:rPr>
        <w:t>fotokopie</w:t>
      </w:r>
    </w:p>
    <w:p w:rsidR="00094425" w:rsidRPr="00DD592B" w:rsidRDefault="00094425" w:rsidP="00B945FD">
      <w:pPr>
        <w:pStyle w:val="Sez1"/>
        <w:numPr>
          <w:ilvl w:val="0"/>
          <w:numId w:val="1"/>
        </w:numPr>
        <w:rPr>
          <w:b/>
        </w:rPr>
      </w:pPr>
      <w:r w:rsidRPr="00DD592B">
        <w:rPr>
          <w:b/>
        </w:rPr>
        <w:t>Ostatní podklady</w:t>
      </w:r>
    </w:p>
    <w:p w:rsidR="00094425" w:rsidRDefault="00094425" w:rsidP="00094425">
      <w:pPr>
        <w:pStyle w:val="Sez3"/>
        <w:tabs>
          <w:tab w:val="left" w:pos="1324"/>
        </w:tabs>
        <w:spacing w:line="252" w:lineRule="auto"/>
      </w:pPr>
      <w:r>
        <w:t>Rozpisy vzájemných vztahů podle jednotlivých syntetických účtů</w:t>
      </w:r>
    </w:p>
    <w:p w:rsidR="00094425" w:rsidRDefault="00094425" w:rsidP="00094425">
      <w:pPr>
        <w:pStyle w:val="Sez4"/>
        <w:tabs>
          <w:tab w:val="clear" w:pos="0"/>
        </w:tabs>
      </w:pPr>
      <w:r>
        <w:t xml:space="preserve">Pohledávky a závazky – </w:t>
      </w:r>
      <w:r>
        <w:rPr>
          <w:rStyle w:val="Siln"/>
        </w:rPr>
        <w:t>fotokopie</w:t>
      </w:r>
    </w:p>
    <w:p w:rsidR="00094425" w:rsidRDefault="00094425" w:rsidP="00094425">
      <w:pPr>
        <w:pStyle w:val="Sez4"/>
        <w:tabs>
          <w:tab w:val="clear" w:pos="0"/>
        </w:tabs>
      </w:pPr>
      <w:r>
        <w:t xml:space="preserve">Vzájemné dodávky služeb, výrobků a zboží – </w:t>
      </w:r>
      <w:r>
        <w:rPr>
          <w:rStyle w:val="Siln"/>
        </w:rPr>
        <w:t>fotokopie</w:t>
      </w:r>
    </w:p>
    <w:p w:rsidR="00094425" w:rsidRDefault="00094425" w:rsidP="00094425">
      <w:pPr>
        <w:pStyle w:val="Sez4"/>
        <w:tabs>
          <w:tab w:val="clear" w:pos="0"/>
        </w:tabs>
      </w:pPr>
      <w:r>
        <w:t xml:space="preserve">Ostatní vzájemné dodávky – </w:t>
      </w:r>
      <w:r>
        <w:rPr>
          <w:rStyle w:val="Siln"/>
        </w:rPr>
        <w:t>fotokopie</w:t>
      </w:r>
    </w:p>
    <w:p w:rsidR="00094425" w:rsidRDefault="00094425" w:rsidP="00094425">
      <w:pPr>
        <w:pStyle w:val="Sez4"/>
        <w:tabs>
          <w:tab w:val="clear" w:pos="0"/>
        </w:tabs>
      </w:pPr>
      <w:r>
        <w:t xml:space="preserve">Stavy a pohyby zásob vyrobených v rámci konsolidačního celku a neprodaných mimo konsolidační celek – </w:t>
      </w:r>
      <w:r>
        <w:rPr>
          <w:rStyle w:val="Siln"/>
        </w:rPr>
        <w:t>fotokopie</w:t>
      </w:r>
    </w:p>
    <w:p w:rsidR="00094425" w:rsidRDefault="00094425" w:rsidP="00094425">
      <w:pPr>
        <w:pStyle w:val="Sez4"/>
        <w:tabs>
          <w:tab w:val="clear" w:pos="0"/>
        </w:tabs>
      </w:pPr>
      <w:r>
        <w:t xml:space="preserve">Ostatní podklady dle pokynů Auditora (skupinového auditora) – </w:t>
      </w:r>
      <w:r>
        <w:rPr>
          <w:rStyle w:val="Siln"/>
        </w:rPr>
        <w:t>fotokopie</w:t>
      </w:r>
    </w:p>
    <w:p w:rsidR="00094425" w:rsidRDefault="00094425" w:rsidP="00B945FD">
      <w:pPr>
        <w:pStyle w:val="Sez1"/>
        <w:numPr>
          <w:ilvl w:val="0"/>
          <w:numId w:val="1"/>
        </w:numPr>
        <w:spacing w:line="252" w:lineRule="auto"/>
        <w:rPr>
          <w:b/>
        </w:rPr>
      </w:pPr>
      <w:r>
        <w:rPr>
          <w:b/>
        </w:rPr>
        <w:t>Podklady od jiných auditorů</w:t>
      </w:r>
    </w:p>
    <w:p w:rsidR="00094425" w:rsidRDefault="00094425" w:rsidP="00094425">
      <w:pPr>
        <w:pStyle w:val="Sez3"/>
        <w:spacing w:line="252" w:lineRule="auto"/>
      </w:pPr>
      <w:r>
        <w:t xml:space="preserve">zpracované a vyplněné dle pokynů Auditora (skupinového auditora) </w:t>
      </w:r>
      <w:r w:rsidRPr="00684A45">
        <w:rPr>
          <w:b/>
        </w:rPr>
        <w:t>- originál</w:t>
      </w:r>
    </w:p>
    <w:p w:rsidR="00094425" w:rsidRDefault="00094425" w:rsidP="00094425">
      <w:pPr>
        <w:pStyle w:val="Zkladntext"/>
      </w:pPr>
    </w:p>
    <w:p w:rsidR="00E6184C" w:rsidRDefault="00E6184C">
      <w:pPr>
        <w:spacing w:line="240" w:lineRule="auto"/>
        <w:rPr>
          <w:rFonts w:eastAsia="Times New Roman" w:cs="Times New Roman"/>
          <w:b/>
          <w:snapToGrid w:val="0"/>
          <w:szCs w:val="20"/>
          <w:lang w:eastAsia="cs-CZ"/>
        </w:rPr>
      </w:pPr>
    </w:p>
    <w:p w:rsidR="003F7448" w:rsidRDefault="003F7448" w:rsidP="00781190">
      <w:pPr>
        <w:pStyle w:val="Hlavikaploh"/>
      </w:pPr>
      <w:r>
        <w:lastRenderedPageBreak/>
        <w:t xml:space="preserve">Příloha č. 2 smlouvy č. </w:t>
      </w:r>
      <w:fldSimple w:instr="DOCPROPERTY &quot;Číslo smlouvy&quot;  \* Mergeformat ">
        <w:r w:rsidR="007C0967">
          <w:t>5 104 043/4457</w:t>
        </w:r>
        <w:bookmarkEnd w:id="64"/>
      </w:fldSimple>
    </w:p>
    <w:p w:rsidR="003F7448" w:rsidRDefault="00990AE5" w:rsidP="00781190">
      <w:pPr>
        <w:pStyle w:val="slosmlouvy"/>
      </w:pPr>
      <w:r>
        <w:fldChar w:fldCharType="begin"/>
      </w:r>
      <w:r w:rsidR="00094425">
        <w:instrText xml:space="preserve"> REF _Ref384974289 \h </w:instrText>
      </w:r>
      <w:r>
        <w:fldChar w:fldCharType="separate"/>
      </w:r>
      <w:r w:rsidR="007C0967">
        <w:t>Kontaktní informace Poskytovatele</w:t>
      </w:r>
      <w:r>
        <w:fldChar w:fldCharType="end"/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5954"/>
      </w:tblGrid>
      <w:tr w:rsidR="00E6184C" w:rsidRPr="00E6184C" w:rsidTr="00BD7CA4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84C" w:rsidRPr="00AF31E6" w:rsidRDefault="0006237E" w:rsidP="00965A2C">
            <w:pPr>
              <w:pStyle w:val="Tab-text"/>
              <w:rPr>
                <w:rStyle w:val="Siln"/>
                <w:bCs/>
                <w:szCs w:val="22"/>
              </w:rPr>
            </w:pPr>
            <w:r>
              <w:fldChar w:fldCharType="begin"/>
            </w:r>
            <w:r>
              <w:instrText xml:space="preserve">DOCPROPERTY "Firma"  \* Mergeformat </w:instrText>
            </w:r>
            <w:r>
              <w:fldChar w:fldCharType="separate"/>
            </w:r>
            <w:proofErr w:type="spellStart"/>
            <w:r w:rsidR="007C0967" w:rsidRPr="007C0967">
              <w:rPr>
                <w:rStyle w:val="Siln"/>
                <w:bCs/>
                <w:szCs w:val="22"/>
              </w:rPr>
              <w:t>Kreston</w:t>
            </w:r>
            <w:proofErr w:type="spellEnd"/>
            <w:r w:rsidR="007C0967" w:rsidRPr="007C0967">
              <w:rPr>
                <w:rStyle w:val="Siln"/>
                <w:bCs/>
                <w:szCs w:val="22"/>
              </w:rPr>
              <w:t xml:space="preserve"> A&amp;CE </w:t>
            </w:r>
            <w:proofErr w:type="spellStart"/>
            <w:r w:rsidR="007C0967" w:rsidRPr="007C0967">
              <w:rPr>
                <w:rStyle w:val="Siln"/>
                <w:bCs/>
                <w:szCs w:val="22"/>
              </w:rPr>
              <w:t>Consulting</w:t>
            </w:r>
            <w:proofErr w:type="spellEnd"/>
            <w:r w:rsidR="007C0967" w:rsidRPr="007C0967">
              <w:rPr>
                <w:rStyle w:val="Siln"/>
                <w:bCs/>
                <w:szCs w:val="22"/>
              </w:rPr>
              <w:t>, s.r.</w:t>
            </w:r>
            <w:r w:rsidR="007C0967" w:rsidRPr="007C0967">
              <w:rPr>
                <w:b/>
                <w:sz w:val="22"/>
                <w:szCs w:val="22"/>
              </w:rPr>
              <w:t>o</w:t>
            </w:r>
            <w:r w:rsidR="007C0967" w:rsidRPr="007C09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F7448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550F05" w:rsidP="00965A2C">
            <w:pPr>
              <w:pStyle w:val="Tab-text"/>
            </w:pPr>
            <w:r w:rsidRPr="00E6184C">
              <w:t>Spisová značka C 4037 vedená u Krajského soudu v Brně</w:t>
            </w:r>
          </w:p>
        </w:tc>
      </w:tr>
      <w:tr w:rsidR="003F7448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DC47D5" w:rsidP="00965A2C">
            <w:pPr>
              <w:pStyle w:val="Tab-text"/>
            </w:pPr>
            <w:r>
              <w:t>Doručovací adresa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0C47B0" w:rsidP="00965A2C">
            <w:pPr>
              <w:pStyle w:val="Tab-text"/>
            </w:pPr>
            <w:r>
              <w:t>Pálenecká 183, 500 04 Hradec Králové</w:t>
            </w:r>
          </w:p>
        </w:tc>
      </w:tr>
      <w:tr w:rsidR="003F7448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</w:pPr>
            <w:r w:rsidRPr="00E6184C">
              <w:t>Zastoupený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06237E" w:rsidP="00965A2C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 w:rsidR="007C0967">
              <w:t xml:space="preserve">Ing. Martin </w:t>
            </w:r>
            <w:proofErr w:type="spellStart"/>
            <w:r w:rsidR="007C0967">
              <w:t>Kozohorský</w:t>
            </w:r>
            <w:proofErr w:type="spellEnd"/>
            <w:r>
              <w:fldChar w:fldCharType="end"/>
            </w:r>
            <w:r w:rsidR="003F7448" w:rsidRPr="00E6184C">
              <w:t xml:space="preserve">, </w:t>
            </w:r>
            <w:r w:rsidR="006745F7">
              <w:fldChar w:fldCharType="begin"/>
            </w:r>
            <w:r w:rsidR="006745F7">
              <w:instrText xml:space="preserve"> AUTOTEXTLIST  \s "Podpis - funkce" \* MERGEFORMAT </w:instrText>
            </w:r>
            <w:r w:rsidR="006745F7">
              <w:fldChar w:fldCharType="separate"/>
            </w:r>
            <w:r w:rsidR="003F7448" w:rsidRPr="00E6184C">
              <w:t>jednatel společnosti</w:t>
            </w:r>
            <w:r w:rsidR="006745F7">
              <w:fldChar w:fldCharType="end"/>
            </w:r>
          </w:p>
        </w:tc>
      </w:tr>
      <w:tr w:rsidR="00094425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4425" w:rsidRPr="00E6184C" w:rsidRDefault="00094425" w:rsidP="00965A2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4425" w:rsidRPr="00E6184C" w:rsidRDefault="00094425" w:rsidP="00965A2C">
            <w:pPr>
              <w:pStyle w:val="Tab-text"/>
            </w:pPr>
            <w:r w:rsidRPr="00E6184C">
              <w:t>Bankovní spojení: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94425" w:rsidRPr="00E6184C" w:rsidRDefault="00A87B73" w:rsidP="00442786">
            <w:pPr>
              <w:pStyle w:val="Tab-text"/>
            </w:pPr>
            <w:proofErr w:type="spellStart"/>
            <w:r w:rsidRPr="00A87B73">
              <w:rPr>
                <w:highlight w:val="black"/>
              </w:rPr>
              <w:t>XxxxxxxxxXXxXxxxxxxxxxxxxxxxxxxxxxxxxxxxx</w:t>
            </w:r>
            <w:proofErr w:type="spellEnd"/>
          </w:p>
        </w:tc>
      </w:tr>
      <w:tr w:rsidR="00094425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4425" w:rsidRPr="00E6184C" w:rsidRDefault="00094425" w:rsidP="00965A2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4425" w:rsidRPr="00E6184C" w:rsidRDefault="00094425" w:rsidP="00965A2C">
            <w:pPr>
              <w:pStyle w:val="Tab-text"/>
            </w:pPr>
            <w:r w:rsidRPr="00E6184C">
              <w:t>IČ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94425" w:rsidRPr="00E6184C" w:rsidRDefault="00094425" w:rsidP="00442786">
            <w:pPr>
              <w:pStyle w:val="Tab-text"/>
            </w:pPr>
            <w:r w:rsidRPr="00E6184C">
              <w:t>44119097</w:t>
            </w:r>
          </w:p>
        </w:tc>
      </w:tr>
      <w:tr w:rsidR="00094425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4425" w:rsidRPr="00E6184C" w:rsidRDefault="00094425" w:rsidP="00965A2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4425" w:rsidRPr="00E6184C" w:rsidRDefault="00094425" w:rsidP="00965A2C">
            <w:pPr>
              <w:pStyle w:val="Tab-text"/>
            </w:pPr>
            <w:r w:rsidRPr="00E6184C">
              <w:t>DIČ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94425" w:rsidRPr="00E6184C" w:rsidRDefault="00094425" w:rsidP="00442786">
            <w:pPr>
              <w:pStyle w:val="Tab-text"/>
            </w:pPr>
            <w:r w:rsidRPr="00E6184C">
              <w:t xml:space="preserve">CZ699001790 - člen skupiny </w:t>
            </w:r>
            <w:r w:rsidR="00816DD6" w:rsidRPr="00E6184C">
              <w:t xml:space="preserve">Kreston </w:t>
            </w:r>
            <w:r w:rsidRPr="00E6184C">
              <w:t>A&amp;CE Group</w:t>
            </w:r>
          </w:p>
        </w:tc>
      </w:tr>
      <w:tr w:rsidR="003F7448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</w:pPr>
          </w:p>
        </w:tc>
      </w:tr>
      <w:tr w:rsidR="003F7448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AF31E6" w:rsidRDefault="003F7448" w:rsidP="00965A2C">
            <w:pPr>
              <w:pStyle w:val="Tab-text"/>
              <w:rPr>
                <w:rStyle w:val="Siln"/>
                <w:bCs/>
                <w:sz w:val="20"/>
              </w:rPr>
            </w:pPr>
            <w:r w:rsidRPr="00AF31E6">
              <w:rPr>
                <w:rStyle w:val="Siln"/>
                <w:bCs/>
                <w:sz w:val="20"/>
              </w:rPr>
              <w:t>Kontaktní osoba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A87B73" w:rsidRDefault="00A87B73" w:rsidP="00094425">
            <w:pPr>
              <w:pStyle w:val="Tab-text"/>
              <w:rPr>
                <w:rStyle w:val="Siln"/>
                <w:bCs/>
                <w:sz w:val="20"/>
                <w:highlight w:val="black"/>
              </w:rPr>
            </w:pPr>
            <w:proofErr w:type="spellStart"/>
            <w:r w:rsidRPr="00A87B73">
              <w:rPr>
                <w:rStyle w:val="Siln"/>
                <w:bCs/>
                <w:sz w:val="20"/>
                <w:highlight w:val="black"/>
              </w:rPr>
              <w:t>XxxxxXxxxXxxxxx</w:t>
            </w:r>
            <w:proofErr w:type="spellEnd"/>
          </w:p>
        </w:tc>
      </w:tr>
      <w:tr w:rsidR="003F7448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0C47B0" w:rsidRDefault="003F7448" w:rsidP="00965A2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</w:pPr>
            <w:r w:rsidRPr="00E6184C">
              <w:t>Telefon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A87B73" w:rsidRDefault="00A87B73" w:rsidP="00BE08CD">
            <w:pPr>
              <w:pStyle w:val="Adresaodesilatele-telefon"/>
              <w:widowControl/>
              <w:rPr>
                <w:szCs w:val="20"/>
                <w:highlight w:val="black"/>
              </w:rPr>
            </w:pPr>
            <w:proofErr w:type="spellStart"/>
            <w:r w:rsidRPr="00A87B73">
              <w:rPr>
                <w:szCs w:val="20"/>
                <w:highlight w:val="black"/>
              </w:rPr>
              <w:t>xxxxxxxxxxxxxxxx</w:t>
            </w:r>
            <w:proofErr w:type="spellEnd"/>
          </w:p>
        </w:tc>
      </w:tr>
      <w:tr w:rsidR="003F7448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0C47B0" w:rsidRDefault="003F7448" w:rsidP="00965A2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E6184C" w:rsidRDefault="003F7448" w:rsidP="00965A2C">
            <w:pPr>
              <w:pStyle w:val="Tab-text"/>
            </w:pPr>
            <w:r w:rsidRPr="00E6184C">
              <w:t>Fax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F7448" w:rsidRPr="00A87B73" w:rsidRDefault="00A87B73" w:rsidP="00BE08CD">
            <w:pPr>
              <w:pStyle w:val="Adresaodesilatele-fax"/>
              <w:widowControl/>
              <w:rPr>
                <w:szCs w:val="20"/>
                <w:highlight w:val="black"/>
              </w:rPr>
            </w:pPr>
            <w:proofErr w:type="spellStart"/>
            <w:r w:rsidRPr="00A87B73">
              <w:rPr>
                <w:szCs w:val="20"/>
                <w:highlight w:val="black"/>
              </w:rPr>
              <w:t>xxxxxxxxxxxxxxxx</w:t>
            </w:r>
            <w:proofErr w:type="spellEnd"/>
          </w:p>
        </w:tc>
      </w:tr>
      <w:tr w:rsidR="000C47B0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0C47B0" w:rsidRDefault="000C47B0" w:rsidP="00965A2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E6184C" w:rsidRDefault="000C47B0" w:rsidP="00965A2C">
            <w:pPr>
              <w:pStyle w:val="Tab-text"/>
            </w:pPr>
            <w:r w:rsidRPr="00E6184C">
              <w:t>GSM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A87B73" w:rsidRDefault="00A87B73" w:rsidP="00A77E4D">
            <w:pPr>
              <w:pStyle w:val="Adresaodesilatele-mobil"/>
              <w:widowControl/>
              <w:rPr>
                <w:highlight w:val="black"/>
              </w:rPr>
            </w:pPr>
            <w:proofErr w:type="spellStart"/>
            <w:r w:rsidRPr="00A87B73">
              <w:rPr>
                <w:highlight w:val="black"/>
              </w:rPr>
              <w:t>xxxxxxxxxxxxxxxx</w:t>
            </w:r>
            <w:proofErr w:type="spellEnd"/>
          </w:p>
        </w:tc>
      </w:tr>
      <w:tr w:rsidR="000C47B0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0C47B0" w:rsidRDefault="000C47B0" w:rsidP="00965A2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E6184C" w:rsidRDefault="000C47B0" w:rsidP="00965A2C">
            <w:pPr>
              <w:pStyle w:val="Tab-text"/>
            </w:pPr>
            <w:r w:rsidRPr="00E6184C">
              <w:t>e-mail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A87B73" w:rsidRDefault="00A87B73" w:rsidP="00A77E4D">
            <w:pPr>
              <w:pStyle w:val="Adresaodesilatele-email"/>
              <w:rPr>
                <w:highlight w:val="black"/>
              </w:rPr>
            </w:pPr>
            <w:proofErr w:type="spellStart"/>
            <w:r w:rsidRPr="00A87B73">
              <w:rPr>
                <w:highlight w:val="black"/>
              </w:rPr>
              <w:t>xxxxxxxxxxxxxxxxxxx</w:t>
            </w:r>
            <w:bookmarkStart w:id="65" w:name="_GoBack"/>
            <w:bookmarkEnd w:id="65"/>
            <w:proofErr w:type="spellEnd"/>
          </w:p>
        </w:tc>
      </w:tr>
      <w:tr w:rsidR="000C47B0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0C47B0" w:rsidRDefault="000C47B0" w:rsidP="00965A2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E6184C" w:rsidRDefault="000C47B0" w:rsidP="00965A2C">
            <w:pPr>
              <w:pStyle w:val="Tab-text"/>
            </w:pPr>
            <w:r w:rsidRPr="00E6184C">
              <w:t>www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E6184C" w:rsidRDefault="00662753" w:rsidP="00550F05">
            <w:pPr>
              <w:pStyle w:val="Adresaodesilatele-email"/>
              <w:rPr>
                <w:szCs w:val="20"/>
              </w:rPr>
            </w:pPr>
            <w:hyperlink r:id="rId9" w:history="1">
              <w:r w:rsidR="00A77E4D" w:rsidRPr="00272B8B">
                <w:rPr>
                  <w:rStyle w:val="Hypertextovodkaz"/>
                  <w:noProof w:val="0"/>
                  <w:szCs w:val="20"/>
                </w:rPr>
                <w:t>www.kreston.cz</w:t>
              </w:r>
            </w:hyperlink>
          </w:p>
        </w:tc>
      </w:tr>
      <w:tr w:rsidR="000C47B0" w:rsidRPr="00E6184C" w:rsidTr="009F324E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E6184C" w:rsidRDefault="000C47B0" w:rsidP="00965A2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E6184C" w:rsidRDefault="000C47B0" w:rsidP="00965A2C">
            <w:pPr>
              <w:pStyle w:val="Tab-text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C47B0" w:rsidRPr="00E6184C" w:rsidRDefault="000C47B0" w:rsidP="00965A2C">
            <w:pPr>
              <w:pStyle w:val="Tab-text"/>
            </w:pPr>
          </w:p>
        </w:tc>
      </w:tr>
    </w:tbl>
    <w:p w:rsidR="003F7448" w:rsidRDefault="003F7448" w:rsidP="00E76B4F">
      <w:pPr>
        <w:pStyle w:val="Ods-blok"/>
      </w:pPr>
    </w:p>
    <w:sectPr w:rsidR="003F7448" w:rsidSect="007B7C22">
      <w:headerReference w:type="default" r:id="rId10"/>
      <w:footerReference w:type="default" r:id="rId11"/>
      <w:pgSz w:w="11906" w:h="16838" w:code="9"/>
      <w:pgMar w:top="1871" w:right="1588" w:bottom="1871" w:left="1588" w:header="1758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53" w:rsidRDefault="00662753">
      <w:r>
        <w:separator/>
      </w:r>
    </w:p>
  </w:endnote>
  <w:endnote w:type="continuationSeparator" w:id="0">
    <w:p w:rsidR="00662753" w:rsidRDefault="006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4C" w:rsidRDefault="00E6184C" w:rsidP="00E6184C">
    <w:pPr>
      <w:pStyle w:val="Zpat"/>
    </w:pPr>
    <w:r>
      <w:t xml:space="preserve">Strana </w:t>
    </w:r>
    <w:r w:rsidR="006745F7">
      <w:fldChar w:fldCharType="begin"/>
    </w:r>
    <w:r w:rsidR="006745F7">
      <w:instrText xml:space="preserve">PAGE </w:instrText>
    </w:r>
    <w:r w:rsidR="006745F7">
      <w:fldChar w:fldCharType="separate"/>
    </w:r>
    <w:r w:rsidR="00A87B73">
      <w:rPr>
        <w:noProof/>
      </w:rPr>
      <w:t>7</w:t>
    </w:r>
    <w:r w:rsidR="006745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53" w:rsidRDefault="00662753">
      <w:r>
        <w:separator/>
      </w:r>
    </w:p>
  </w:footnote>
  <w:footnote w:type="continuationSeparator" w:id="0">
    <w:p w:rsidR="00662753" w:rsidRDefault="0066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AF" w:rsidRDefault="004B44AF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>
    <w:nsid w:val="04224429"/>
    <w:multiLevelType w:val="multilevel"/>
    <w:tmpl w:val="056E9E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Segoe UI" w:hAnsi="Segoe UI" w:cs="Segoe UI" w:hint="default"/>
        <w:b/>
        <w:i w:val="0"/>
        <w:color w:val="0088B2"/>
        <w:sz w:val="26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2">
    <w:nsid w:val="06977A92"/>
    <w:multiLevelType w:val="singleLevel"/>
    <w:tmpl w:val="21F40ECE"/>
    <w:lvl w:ilvl="0">
      <w:start w:val="1"/>
      <w:numFmt w:val="lowerLetter"/>
      <w:lvlText w:val="%1)"/>
      <w:lvlJc w:val="left"/>
      <w:pPr>
        <w:tabs>
          <w:tab w:val="num" w:pos="927"/>
        </w:tabs>
        <w:ind w:left="924" w:hanging="357"/>
      </w:pPr>
      <w:rPr>
        <w:rFonts w:ascii="Garamond" w:hAnsi="Garamond" w:cs="Times New Roman" w:hint="default"/>
        <w:b w:val="0"/>
        <w:i w:val="0"/>
        <w:sz w:val="24"/>
        <w:szCs w:val="24"/>
      </w:rPr>
    </w:lvl>
  </w:abstractNum>
  <w:abstractNum w:abstractNumId="3">
    <w:nsid w:val="273C7510"/>
    <w:multiLevelType w:val="singleLevel"/>
    <w:tmpl w:val="19D2E7CE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</w:abstractNum>
  <w:abstractNum w:abstractNumId="4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szCs w:val="21"/>
        <w:vertAlign w:val="baseline"/>
      </w:rPr>
    </w:lvl>
  </w:abstractNum>
  <w:abstractNum w:abstractNumId="5">
    <w:nsid w:val="52FD0540"/>
    <w:multiLevelType w:val="hybridMultilevel"/>
    <w:tmpl w:val="734C9638"/>
    <w:lvl w:ilvl="0" w:tplc="A2E6C516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hint="default"/>
        <w:b/>
        <w:i w:val="0"/>
        <w:color w:val="000080"/>
        <w:sz w:val="21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155B4"/>
    <w:multiLevelType w:val="hybridMultilevel"/>
    <w:tmpl w:val="38300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90668C3"/>
    <w:multiLevelType w:val="singleLevel"/>
    <w:tmpl w:val="6FF47802"/>
    <w:lvl w:ilvl="0">
      <w:start w:val="1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2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1"/>
  </w:num>
  <w:num w:numId="17">
    <w:abstractNumId w:val="3"/>
  </w:num>
  <w:num w:numId="18">
    <w:abstractNumId w:val="7"/>
  </w:num>
  <w:num w:numId="19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20">
    <w:abstractNumId w:val="4"/>
  </w:num>
  <w:num w:numId="21">
    <w:abstractNumId w:val="1"/>
  </w:num>
  <w:num w:numId="22">
    <w:abstractNumId w:val="1"/>
  </w:num>
  <w:num w:numId="23">
    <w:abstractNumId w:val="3"/>
  </w:num>
  <w:num w:numId="24">
    <w:abstractNumId w:val="7"/>
  </w:num>
  <w:num w:numId="25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26">
    <w:abstractNumId w:val="3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F4C"/>
    <w:rsid w:val="00015416"/>
    <w:rsid w:val="0001798B"/>
    <w:rsid w:val="0005002A"/>
    <w:rsid w:val="00053FBA"/>
    <w:rsid w:val="0005481C"/>
    <w:rsid w:val="0006237E"/>
    <w:rsid w:val="00072C56"/>
    <w:rsid w:val="00080B8A"/>
    <w:rsid w:val="0008484A"/>
    <w:rsid w:val="00094425"/>
    <w:rsid w:val="000B14CF"/>
    <w:rsid w:val="000B4527"/>
    <w:rsid w:val="000C47B0"/>
    <w:rsid w:val="000C75DE"/>
    <w:rsid w:val="000D4167"/>
    <w:rsid w:val="000E6690"/>
    <w:rsid w:val="000E6CD0"/>
    <w:rsid w:val="000F7411"/>
    <w:rsid w:val="00100DD3"/>
    <w:rsid w:val="00103683"/>
    <w:rsid w:val="001258E0"/>
    <w:rsid w:val="00136494"/>
    <w:rsid w:val="00141326"/>
    <w:rsid w:val="0015047D"/>
    <w:rsid w:val="0015459A"/>
    <w:rsid w:val="001548C4"/>
    <w:rsid w:val="001579F2"/>
    <w:rsid w:val="00167416"/>
    <w:rsid w:val="00196867"/>
    <w:rsid w:val="00196A54"/>
    <w:rsid w:val="001A0AB0"/>
    <w:rsid w:val="001A3276"/>
    <w:rsid w:val="001D3F4C"/>
    <w:rsid w:val="00223660"/>
    <w:rsid w:val="002279D6"/>
    <w:rsid w:val="00234811"/>
    <w:rsid w:val="002464B9"/>
    <w:rsid w:val="00247EBE"/>
    <w:rsid w:val="00251713"/>
    <w:rsid w:val="00254D03"/>
    <w:rsid w:val="0026662D"/>
    <w:rsid w:val="00271B6B"/>
    <w:rsid w:val="00284454"/>
    <w:rsid w:val="00292766"/>
    <w:rsid w:val="002934F7"/>
    <w:rsid w:val="002A712F"/>
    <w:rsid w:val="002B1C1F"/>
    <w:rsid w:val="002B2D77"/>
    <w:rsid w:val="002B62FB"/>
    <w:rsid w:val="002C3CEB"/>
    <w:rsid w:val="002D405E"/>
    <w:rsid w:val="002D5D57"/>
    <w:rsid w:val="002E7E3D"/>
    <w:rsid w:val="002F0C67"/>
    <w:rsid w:val="00315C9D"/>
    <w:rsid w:val="00323281"/>
    <w:rsid w:val="00333927"/>
    <w:rsid w:val="00341F6A"/>
    <w:rsid w:val="003555D8"/>
    <w:rsid w:val="003604E8"/>
    <w:rsid w:val="00380CE4"/>
    <w:rsid w:val="00386DB7"/>
    <w:rsid w:val="00386E72"/>
    <w:rsid w:val="003B2B88"/>
    <w:rsid w:val="003C662E"/>
    <w:rsid w:val="003C7B27"/>
    <w:rsid w:val="003E2DEF"/>
    <w:rsid w:val="003F36BF"/>
    <w:rsid w:val="003F7448"/>
    <w:rsid w:val="00402A55"/>
    <w:rsid w:val="0040575C"/>
    <w:rsid w:val="004111B8"/>
    <w:rsid w:val="004111CB"/>
    <w:rsid w:val="00413914"/>
    <w:rsid w:val="004151EF"/>
    <w:rsid w:val="00424E22"/>
    <w:rsid w:val="00424E44"/>
    <w:rsid w:val="004276FC"/>
    <w:rsid w:val="004278CB"/>
    <w:rsid w:val="00432EF0"/>
    <w:rsid w:val="0044718D"/>
    <w:rsid w:val="004626E7"/>
    <w:rsid w:val="004B03A0"/>
    <w:rsid w:val="004B26D2"/>
    <w:rsid w:val="004B33B0"/>
    <w:rsid w:val="004B44AF"/>
    <w:rsid w:val="004B5D8D"/>
    <w:rsid w:val="004B5EB5"/>
    <w:rsid w:val="004C5A90"/>
    <w:rsid w:val="004D0392"/>
    <w:rsid w:val="004E34BB"/>
    <w:rsid w:val="004E72F6"/>
    <w:rsid w:val="00500824"/>
    <w:rsid w:val="0051053E"/>
    <w:rsid w:val="0054508A"/>
    <w:rsid w:val="0054783A"/>
    <w:rsid w:val="00550F05"/>
    <w:rsid w:val="0056246D"/>
    <w:rsid w:val="00567E39"/>
    <w:rsid w:val="005772A9"/>
    <w:rsid w:val="005859E3"/>
    <w:rsid w:val="005A0B64"/>
    <w:rsid w:val="005A2850"/>
    <w:rsid w:val="005A51D9"/>
    <w:rsid w:val="005C1233"/>
    <w:rsid w:val="005F0C3C"/>
    <w:rsid w:val="005F2BE8"/>
    <w:rsid w:val="006079E7"/>
    <w:rsid w:val="0062449C"/>
    <w:rsid w:val="0062454F"/>
    <w:rsid w:val="0064263C"/>
    <w:rsid w:val="006445C9"/>
    <w:rsid w:val="00650287"/>
    <w:rsid w:val="00661EC6"/>
    <w:rsid w:val="00662753"/>
    <w:rsid w:val="00670E62"/>
    <w:rsid w:val="006745F7"/>
    <w:rsid w:val="00682C69"/>
    <w:rsid w:val="0068355E"/>
    <w:rsid w:val="00683E9C"/>
    <w:rsid w:val="00686D15"/>
    <w:rsid w:val="006872F7"/>
    <w:rsid w:val="006907D7"/>
    <w:rsid w:val="006A29D7"/>
    <w:rsid w:val="006B1A73"/>
    <w:rsid w:val="006B75FB"/>
    <w:rsid w:val="006C2850"/>
    <w:rsid w:val="006C676F"/>
    <w:rsid w:val="006D1CD1"/>
    <w:rsid w:val="006E1AD5"/>
    <w:rsid w:val="006F09E1"/>
    <w:rsid w:val="00705E88"/>
    <w:rsid w:val="0070711D"/>
    <w:rsid w:val="00707FA7"/>
    <w:rsid w:val="00713A7F"/>
    <w:rsid w:val="00730681"/>
    <w:rsid w:val="00731E7B"/>
    <w:rsid w:val="00743528"/>
    <w:rsid w:val="00750DE4"/>
    <w:rsid w:val="0075464F"/>
    <w:rsid w:val="00756B54"/>
    <w:rsid w:val="00757440"/>
    <w:rsid w:val="0076158D"/>
    <w:rsid w:val="00770306"/>
    <w:rsid w:val="007710FE"/>
    <w:rsid w:val="00781190"/>
    <w:rsid w:val="00787E8F"/>
    <w:rsid w:val="007B779A"/>
    <w:rsid w:val="007B7C22"/>
    <w:rsid w:val="007C0967"/>
    <w:rsid w:val="007F7FD4"/>
    <w:rsid w:val="00813DBA"/>
    <w:rsid w:val="00816DD6"/>
    <w:rsid w:val="00816F7E"/>
    <w:rsid w:val="008202EC"/>
    <w:rsid w:val="00834EDF"/>
    <w:rsid w:val="00835A10"/>
    <w:rsid w:val="00843151"/>
    <w:rsid w:val="008528F6"/>
    <w:rsid w:val="0087716A"/>
    <w:rsid w:val="008822EC"/>
    <w:rsid w:val="008863BA"/>
    <w:rsid w:val="00894454"/>
    <w:rsid w:val="008A4D1F"/>
    <w:rsid w:val="008A72CC"/>
    <w:rsid w:val="008B6EBD"/>
    <w:rsid w:val="008B784B"/>
    <w:rsid w:val="008C19ED"/>
    <w:rsid w:val="008C2248"/>
    <w:rsid w:val="008C262A"/>
    <w:rsid w:val="008C32E4"/>
    <w:rsid w:val="008D1AF8"/>
    <w:rsid w:val="008D625E"/>
    <w:rsid w:val="008E2AA0"/>
    <w:rsid w:val="008F1442"/>
    <w:rsid w:val="008F5FF2"/>
    <w:rsid w:val="00904E63"/>
    <w:rsid w:val="00905093"/>
    <w:rsid w:val="00911FF5"/>
    <w:rsid w:val="00914498"/>
    <w:rsid w:val="00933A30"/>
    <w:rsid w:val="00940B26"/>
    <w:rsid w:val="00950991"/>
    <w:rsid w:val="00951BE3"/>
    <w:rsid w:val="00952191"/>
    <w:rsid w:val="009624FA"/>
    <w:rsid w:val="0096339C"/>
    <w:rsid w:val="00965A2C"/>
    <w:rsid w:val="009664C7"/>
    <w:rsid w:val="00990AE5"/>
    <w:rsid w:val="009944E1"/>
    <w:rsid w:val="009B09ED"/>
    <w:rsid w:val="009B61A2"/>
    <w:rsid w:val="009D4B50"/>
    <w:rsid w:val="009D51E9"/>
    <w:rsid w:val="009E0097"/>
    <w:rsid w:val="009E0A66"/>
    <w:rsid w:val="009E1D1F"/>
    <w:rsid w:val="009F2E55"/>
    <w:rsid w:val="009F324E"/>
    <w:rsid w:val="009F5F93"/>
    <w:rsid w:val="00A01CAE"/>
    <w:rsid w:val="00A116FE"/>
    <w:rsid w:val="00A217B9"/>
    <w:rsid w:val="00A32F8B"/>
    <w:rsid w:val="00A415FF"/>
    <w:rsid w:val="00A7604E"/>
    <w:rsid w:val="00A77E4D"/>
    <w:rsid w:val="00A86FF2"/>
    <w:rsid w:val="00A87B73"/>
    <w:rsid w:val="00A97569"/>
    <w:rsid w:val="00A9798F"/>
    <w:rsid w:val="00AB7E3E"/>
    <w:rsid w:val="00AC0192"/>
    <w:rsid w:val="00AC0699"/>
    <w:rsid w:val="00AC6DFD"/>
    <w:rsid w:val="00AE42B3"/>
    <w:rsid w:val="00AE6D1D"/>
    <w:rsid w:val="00AF31E6"/>
    <w:rsid w:val="00B037AE"/>
    <w:rsid w:val="00B21873"/>
    <w:rsid w:val="00B224E5"/>
    <w:rsid w:val="00B25DDE"/>
    <w:rsid w:val="00B359EA"/>
    <w:rsid w:val="00B35C1D"/>
    <w:rsid w:val="00B441E0"/>
    <w:rsid w:val="00B449C9"/>
    <w:rsid w:val="00B47250"/>
    <w:rsid w:val="00B477A1"/>
    <w:rsid w:val="00B53090"/>
    <w:rsid w:val="00B56CDC"/>
    <w:rsid w:val="00B716EC"/>
    <w:rsid w:val="00B73E69"/>
    <w:rsid w:val="00B945FD"/>
    <w:rsid w:val="00B968CD"/>
    <w:rsid w:val="00BA0BE9"/>
    <w:rsid w:val="00BA19F3"/>
    <w:rsid w:val="00BD29F5"/>
    <w:rsid w:val="00BE08CD"/>
    <w:rsid w:val="00BE4DEE"/>
    <w:rsid w:val="00BF47E6"/>
    <w:rsid w:val="00C01ED5"/>
    <w:rsid w:val="00C05EC3"/>
    <w:rsid w:val="00C21A18"/>
    <w:rsid w:val="00C22870"/>
    <w:rsid w:val="00C34532"/>
    <w:rsid w:val="00C46E87"/>
    <w:rsid w:val="00C51700"/>
    <w:rsid w:val="00C55AE3"/>
    <w:rsid w:val="00C642F8"/>
    <w:rsid w:val="00C72938"/>
    <w:rsid w:val="00C940ED"/>
    <w:rsid w:val="00C96A75"/>
    <w:rsid w:val="00CB4CB2"/>
    <w:rsid w:val="00CC20F2"/>
    <w:rsid w:val="00CC243C"/>
    <w:rsid w:val="00CC4193"/>
    <w:rsid w:val="00CD2A40"/>
    <w:rsid w:val="00CE184A"/>
    <w:rsid w:val="00CF0FD6"/>
    <w:rsid w:val="00CF415F"/>
    <w:rsid w:val="00CF575F"/>
    <w:rsid w:val="00D05061"/>
    <w:rsid w:val="00D11856"/>
    <w:rsid w:val="00D32F35"/>
    <w:rsid w:val="00D44AFD"/>
    <w:rsid w:val="00D46433"/>
    <w:rsid w:val="00D745A2"/>
    <w:rsid w:val="00D76DAA"/>
    <w:rsid w:val="00DB53DE"/>
    <w:rsid w:val="00DB6196"/>
    <w:rsid w:val="00DC0871"/>
    <w:rsid w:val="00DC138A"/>
    <w:rsid w:val="00DC3FD5"/>
    <w:rsid w:val="00DC47D5"/>
    <w:rsid w:val="00DE1AB1"/>
    <w:rsid w:val="00DE3718"/>
    <w:rsid w:val="00DF440A"/>
    <w:rsid w:val="00DF7821"/>
    <w:rsid w:val="00E016BA"/>
    <w:rsid w:val="00E01AE2"/>
    <w:rsid w:val="00E250AF"/>
    <w:rsid w:val="00E27739"/>
    <w:rsid w:val="00E4191C"/>
    <w:rsid w:val="00E422F2"/>
    <w:rsid w:val="00E54E52"/>
    <w:rsid w:val="00E54F3E"/>
    <w:rsid w:val="00E57F80"/>
    <w:rsid w:val="00E6184C"/>
    <w:rsid w:val="00E66C52"/>
    <w:rsid w:val="00E70441"/>
    <w:rsid w:val="00E740AA"/>
    <w:rsid w:val="00E76B4F"/>
    <w:rsid w:val="00E95D84"/>
    <w:rsid w:val="00E970B1"/>
    <w:rsid w:val="00EA3377"/>
    <w:rsid w:val="00EA3CF4"/>
    <w:rsid w:val="00EA6C40"/>
    <w:rsid w:val="00EA6EBA"/>
    <w:rsid w:val="00EB2A47"/>
    <w:rsid w:val="00ED20D4"/>
    <w:rsid w:val="00EE1D12"/>
    <w:rsid w:val="00EE3D1D"/>
    <w:rsid w:val="00EE7975"/>
    <w:rsid w:val="00EF4B67"/>
    <w:rsid w:val="00F1000E"/>
    <w:rsid w:val="00F400F7"/>
    <w:rsid w:val="00F45BF7"/>
    <w:rsid w:val="00F5082C"/>
    <w:rsid w:val="00F60ECC"/>
    <w:rsid w:val="00F63236"/>
    <w:rsid w:val="00F6373D"/>
    <w:rsid w:val="00F7789B"/>
    <w:rsid w:val="00F855EB"/>
    <w:rsid w:val="00FC0CA1"/>
    <w:rsid w:val="00FC1BDA"/>
    <w:rsid w:val="00FC3DD0"/>
    <w:rsid w:val="00FC7359"/>
    <w:rsid w:val="00FC7D8C"/>
    <w:rsid w:val="00FD7CAC"/>
    <w:rsid w:val="00FE356A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header" w:qFormat="1"/>
    <w:lsdException w:name="footer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 w:qFormat="1"/>
    <w:lsdException w:name="Title" w:locked="1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11" w:unhideWhenUsed="0" w:qFormat="1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84C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E6184C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E6184C"/>
    <w:pPr>
      <w:numPr>
        <w:ilvl w:val="1"/>
        <w:numId w:val="22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E6184C"/>
    <w:pPr>
      <w:keepNext/>
      <w:keepLines/>
      <w:numPr>
        <w:ilvl w:val="2"/>
        <w:numId w:val="2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EA3CF4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EA3CF4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EA3CF4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EA3CF4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EA3CF4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EA3CF4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qFormat/>
    <w:rsid w:val="00E6184C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E6184C"/>
    <w:pPr>
      <w:ind w:left="567"/>
    </w:pPr>
  </w:style>
  <w:style w:type="paragraph" w:styleId="Obsah3">
    <w:name w:val="toc 3"/>
    <w:basedOn w:val="Normln"/>
    <w:next w:val="Normln"/>
    <w:semiHidden/>
    <w:rsid w:val="00EA3CF4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E6184C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EA3CF4"/>
    <w:pPr>
      <w:keepNext/>
      <w:keepLines/>
      <w:spacing w:before="120" w:after="240" w:line="252" w:lineRule="auto"/>
    </w:pPr>
    <w:rPr>
      <w:b/>
      <w:caps/>
      <w:color w:val="000080"/>
      <w:sz w:val="23"/>
    </w:rPr>
  </w:style>
  <w:style w:type="paragraph" w:styleId="Obsah1">
    <w:name w:val="toc 1"/>
    <w:basedOn w:val="Normln"/>
    <w:next w:val="Normln"/>
    <w:uiPriority w:val="39"/>
    <w:rsid w:val="00EA3CF4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uiPriority w:val="39"/>
    <w:rsid w:val="00EA3CF4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E6184C"/>
    <w:pPr>
      <w:numPr>
        <w:numId w:val="25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E6184C"/>
    <w:pPr>
      <w:keepLines/>
      <w:numPr>
        <w:numId w:val="23"/>
      </w:numPr>
      <w:spacing w:before="40" w:after="40"/>
    </w:pPr>
  </w:style>
  <w:style w:type="paragraph" w:customStyle="1" w:styleId="Ods-podtren">
    <w:name w:val="Ods-podtržený"/>
    <w:basedOn w:val="Ods-blok"/>
    <w:next w:val="Ods-blok"/>
    <w:rsid w:val="00EA3CF4"/>
    <w:rPr>
      <w:u w:val="single"/>
    </w:rPr>
  </w:style>
  <w:style w:type="character" w:customStyle="1" w:styleId="Podtren">
    <w:name w:val="Podtržené"/>
    <w:basedOn w:val="Standardnpsmoodstavce"/>
    <w:rsid w:val="00EA3CF4"/>
    <w:rPr>
      <w:rFonts w:cs="Times New Roman"/>
      <w:sz w:val="20"/>
      <w:szCs w:val="20"/>
      <w:u w:val="single"/>
    </w:rPr>
  </w:style>
  <w:style w:type="paragraph" w:styleId="Rozloendokumentu">
    <w:name w:val="Document Map"/>
    <w:basedOn w:val="Normln"/>
    <w:semiHidden/>
    <w:rsid w:val="008C19ED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E6184C"/>
    <w:pPr>
      <w:numPr>
        <w:numId w:val="24"/>
      </w:numPr>
    </w:pPr>
  </w:style>
  <w:style w:type="paragraph" w:styleId="Zhlav">
    <w:name w:val="header"/>
    <w:basedOn w:val="Normln"/>
    <w:qFormat/>
    <w:rsid w:val="00E6184C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qFormat/>
    <w:rsid w:val="00E6184C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EA3CF4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EA3CF4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EA3CF4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EA3CF4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EA3CF4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EA3CF4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EA3CF4"/>
    <w:rPr>
      <w:rFonts w:ascii="Garamond" w:hAnsi="Garamond" w:cs="Times New Roman"/>
      <w:color w:val="auto"/>
      <w:sz w:val="19"/>
    </w:rPr>
  </w:style>
  <w:style w:type="paragraph" w:styleId="Nzev">
    <w:name w:val="Title"/>
    <w:basedOn w:val="Normln"/>
    <w:next w:val="Ods-blok"/>
    <w:qFormat/>
    <w:rsid w:val="00E6184C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EA3CF4"/>
    <w:pPr>
      <w:numPr>
        <w:numId w:val="2"/>
      </w:numPr>
      <w:tabs>
        <w:tab w:val="num" w:pos="0"/>
      </w:tabs>
      <w:spacing w:before="10" w:after="10"/>
    </w:pPr>
  </w:style>
  <w:style w:type="paragraph" w:customStyle="1" w:styleId="Tab-text">
    <w:name w:val="Tab-text"/>
    <w:basedOn w:val="Normln"/>
    <w:qFormat/>
    <w:rsid w:val="00E6184C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EA3CF4"/>
    <w:pPr>
      <w:jc w:val="right"/>
    </w:pPr>
  </w:style>
  <w:style w:type="paragraph" w:customStyle="1" w:styleId="Tab-zhlav">
    <w:name w:val="Tab-záhlaví"/>
    <w:basedOn w:val="Normln"/>
    <w:rsid w:val="00EA3CF4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vraznn">
    <w:name w:val="Emphasis"/>
    <w:basedOn w:val="Standardnpsmoodstavce"/>
    <w:qFormat/>
    <w:rsid w:val="00EA3CF4"/>
    <w:rPr>
      <w:rFonts w:cs="Times New Roman"/>
      <w:i/>
      <w:iCs/>
      <w:sz w:val="20"/>
      <w:szCs w:val="20"/>
    </w:rPr>
  </w:style>
  <w:style w:type="character" w:styleId="Siln">
    <w:name w:val="Strong"/>
    <w:basedOn w:val="Standardnpsmoodstavce"/>
    <w:qFormat/>
    <w:rsid w:val="00EA3CF4"/>
    <w:rPr>
      <w:b/>
      <w:sz w:val="22"/>
    </w:rPr>
  </w:style>
  <w:style w:type="paragraph" w:customStyle="1" w:styleId="Tab-nadpis">
    <w:name w:val="Tab-nadpis"/>
    <w:basedOn w:val="Normln"/>
    <w:next w:val="Normln"/>
    <w:qFormat/>
    <w:rsid w:val="00E6184C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EA3CF4"/>
    <w:rPr>
      <w:rFonts w:cs="Times New Roman"/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E6184C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E6184C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EA3CF4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E6184C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EA3CF4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EA3CF4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E6184C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E6184C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E6184C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EA3CF4"/>
    <w:pPr>
      <w:spacing w:before="240" w:after="60" w:line="252" w:lineRule="auto"/>
    </w:pPr>
  </w:style>
  <w:style w:type="paragraph" w:styleId="Podpis">
    <w:name w:val="Signature"/>
    <w:basedOn w:val="Normln"/>
    <w:rsid w:val="00EA3CF4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EA3CF4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EA3CF4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EA3CF4"/>
    <w:rPr>
      <w:rFonts w:ascii="Garamond" w:hAnsi="Garamond" w:cs="Times New Roman"/>
      <w:sz w:val="16"/>
      <w:szCs w:val="16"/>
    </w:rPr>
  </w:style>
  <w:style w:type="paragraph" w:customStyle="1" w:styleId="Ods-stred">
    <w:name w:val="Ods-stred"/>
    <w:basedOn w:val="Normln"/>
    <w:rsid w:val="00EA3CF4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EA3CF4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EA3CF4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EA3CF4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E6184C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basedOn w:val="Standardnpsmoodstavce"/>
    <w:rsid w:val="00EA3CF4"/>
    <w:rPr>
      <w:rFonts w:cs="Times New Roman"/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E6184C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EA3CF4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EA3CF4"/>
    <w:pPr>
      <w:spacing w:after="80"/>
    </w:pPr>
    <w:rPr>
      <w:u w:val="single"/>
    </w:rPr>
  </w:style>
  <w:style w:type="paragraph" w:styleId="Adresanaoblku">
    <w:name w:val="envelope address"/>
    <w:basedOn w:val="Normln"/>
    <w:rsid w:val="00BF47E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EA3CF4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EA3CF4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EA3CF4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EA3CF4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EA3CF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DE1AB1"/>
  </w:style>
  <w:style w:type="character" w:styleId="Odkaznakoment">
    <w:name w:val="annotation reference"/>
    <w:basedOn w:val="Standardnpsmoodstavce"/>
    <w:semiHidden/>
    <w:rsid w:val="00DE1AB1"/>
    <w:rPr>
      <w:rFonts w:cs="Times New Roman"/>
      <w:sz w:val="16"/>
    </w:rPr>
  </w:style>
  <w:style w:type="paragraph" w:customStyle="1" w:styleId="Bankovnspojen">
    <w:name w:val="Bankovní spojení"/>
    <w:basedOn w:val="Tab-text"/>
    <w:rsid w:val="00EA3CF4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EA3CF4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EA3CF4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z w:val="22"/>
      <w:szCs w:val="22"/>
    </w:rPr>
  </w:style>
  <w:style w:type="paragraph" w:styleId="slovanseznam">
    <w:name w:val="List Number"/>
    <w:basedOn w:val="Normln"/>
    <w:qFormat/>
    <w:rsid w:val="00E6184C"/>
    <w:pPr>
      <w:numPr>
        <w:numId w:val="20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EA3CF4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EA3CF4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EA3CF4"/>
    <w:pPr>
      <w:spacing w:after="360"/>
    </w:pPr>
  </w:style>
  <w:style w:type="paragraph" w:customStyle="1" w:styleId="coverpage-pedmt">
    <w:name w:val="coverpage - předmět"/>
    <w:basedOn w:val="Pedmt"/>
    <w:rsid w:val="00EA3CF4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567E39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EA3CF4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EA3CF4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EA3CF4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EA3CF4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EA3CF4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EA3CF4"/>
  </w:style>
  <w:style w:type="paragraph" w:customStyle="1" w:styleId="NeslovanNadpis2">
    <w:name w:val="Nečíslovaný Nadpis 2"/>
    <w:basedOn w:val="Nadpis2"/>
    <w:next w:val="Ods-blok"/>
    <w:rsid w:val="00EA3CF4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EA3CF4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EA3CF4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EA3CF4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EA3CF4"/>
    <w:pPr>
      <w:keepLines/>
    </w:pPr>
  </w:style>
  <w:style w:type="paragraph" w:customStyle="1" w:styleId="Ods-blok-dopis">
    <w:name w:val="Ods-blok-dopis"/>
    <w:basedOn w:val="Ods-blok"/>
    <w:rsid w:val="00EA3CF4"/>
    <w:pPr>
      <w:jc w:val="left"/>
    </w:pPr>
  </w:style>
  <w:style w:type="paragraph" w:customStyle="1" w:styleId="Ods-popis">
    <w:name w:val="Ods-popis"/>
    <w:basedOn w:val="Normln"/>
    <w:rsid w:val="00EA3CF4"/>
    <w:pPr>
      <w:tabs>
        <w:tab w:val="left" w:leader="dot" w:pos="1418"/>
      </w:tabs>
      <w:spacing w:after="40" w:line="252" w:lineRule="auto"/>
      <w:ind w:left="1418" w:hanging="851"/>
      <w:jc w:val="both"/>
    </w:pPr>
  </w:style>
  <w:style w:type="paragraph" w:customStyle="1" w:styleId="Pee">
    <w:name w:val="Pečeť"/>
    <w:basedOn w:val="Ods-blok"/>
    <w:rsid w:val="00EA3CF4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EA3CF4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EA3CF4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EA3CF4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EA3CF4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EA3CF4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EA3CF4"/>
    <w:pPr>
      <w:spacing w:before="360" w:after="360"/>
    </w:pPr>
    <w:rPr>
      <w:b w:val="0"/>
    </w:rPr>
  </w:style>
  <w:style w:type="character" w:customStyle="1" w:styleId="platne1">
    <w:name w:val="platne1"/>
    <w:basedOn w:val="Standardnpsmoodstavce"/>
    <w:rsid w:val="00B224E5"/>
    <w:rPr>
      <w:rFonts w:cs="Times New Roman"/>
    </w:rPr>
  </w:style>
  <w:style w:type="paragraph" w:customStyle="1" w:styleId="Firma">
    <w:name w:val="Firma"/>
    <w:basedOn w:val="Normln"/>
    <w:rsid w:val="00905093"/>
    <w:pPr>
      <w:spacing w:before="120" w:after="360" w:line="252" w:lineRule="auto"/>
      <w:jc w:val="center"/>
    </w:pPr>
    <w:rPr>
      <w:b/>
      <w:color w:val="000080"/>
      <w:spacing w:val="20"/>
      <w:kern w:val="28"/>
      <w:sz w:val="28"/>
    </w:rPr>
  </w:style>
  <w:style w:type="character" w:customStyle="1" w:styleId="platne">
    <w:name w:val="platne"/>
    <w:basedOn w:val="Standardnpsmoodstavce"/>
    <w:rsid w:val="00424E22"/>
    <w:rPr>
      <w:rFonts w:cs="Times New Roman"/>
    </w:rPr>
  </w:style>
  <w:style w:type="paragraph" w:styleId="Zkladntext">
    <w:name w:val="Body Text"/>
    <w:basedOn w:val="Normln"/>
    <w:link w:val="ZkladntextChar"/>
    <w:rsid w:val="00DC3F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C3FD5"/>
    <w:rPr>
      <w:rFonts w:ascii="Garamond" w:hAnsi="Garamond"/>
      <w:sz w:val="21"/>
    </w:rPr>
  </w:style>
  <w:style w:type="paragraph" w:styleId="Bezmezer">
    <w:name w:val="No Spacing"/>
    <w:uiPriority w:val="1"/>
    <w:qFormat/>
    <w:rsid w:val="00E6184C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Odstavecseseznamem">
    <w:name w:val="List Paragraph"/>
    <w:basedOn w:val="Normln"/>
    <w:uiPriority w:val="34"/>
    <w:rsid w:val="00E6184C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locked/>
    <w:rsid w:val="00E618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50F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E6184C"/>
    <w:pPr>
      <w:spacing w:before="10" w:after="10"/>
      <w:jc w:val="both"/>
    </w:pPr>
    <w:rPr>
      <w:snapToGrid w:val="0"/>
      <w:sz w:val="18"/>
    </w:rPr>
  </w:style>
  <w:style w:type="character" w:customStyle="1" w:styleId="ZpatChar">
    <w:name w:val="Zápatí Char"/>
    <w:basedOn w:val="Standardnpsmoodstavce"/>
    <w:link w:val="Zpat"/>
    <w:rsid w:val="00E6184C"/>
    <w:rPr>
      <w:rFonts w:ascii="Segoe UI" w:hAnsi="Segoe UI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esto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odborn&#233;%20pomoci%20-%20sestaven&#237;%20K&#218;Z%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E796A-EE93-4CD2-A834-1C1A4CA4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odborné pomoci - sestavení KÚZ </Template>
  <TotalTime>87</TotalTime>
  <Pages>7</Pages>
  <Words>1887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odborné pomoci</vt:lpstr>
    </vt:vector>
  </TitlesOfParts>
  <Manager>Cabicar Libor</Manager>
  <Company>Zdravotnický holding Královéhradeckého kraj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odborné pomoci</dc:title>
  <dc:subject>5103536</dc:subject>
  <dc:creator>Šlechta Richard</dc:creator>
  <cp:lastModifiedBy>Hálová</cp:lastModifiedBy>
  <cp:revision>16</cp:revision>
  <cp:lastPrinted>2017-10-16T13:09:00Z</cp:lastPrinted>
  <dcterms:created xsi:type="dcterms:W3CDTF">2015-12-04T15:34:00Z</dcterms:created>
  <dcterms:modified xsi:type="dcterms:W3CDTF">2018-06-13T13:33:00Z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a.s.</vt:lpwstr>
  </property>
  <property fmtid="{D5CDD505-2E9C-101B-9397-08002B2CF9AE}" pid="3" name="Strana 1">
    <vt:lpwstr>Poskytovatel</vt:lpwstr>
  </property>
  <property fmtid="{D5CDD505-2E9C-101B-9397-08002B2CF9AE}" pid="4" name="Strana 2">
    <vt:lpwstr>Klient</vt:lpwstr>
  </property>
  <property fmtid="{D5CDD505-2E9C-101B-9397-08002B2CF9AE}" pid="5" name="Číslo smlouvy">
    <vt:lpwstr>5 104 043/4457</vt:lpwstr>
  </property>
  <property fmtid="{D5CDD505-2E9C-101B-9397-08002B2CF9AE}" pid="6" name="Datum smlouvy">
    <vt:lpwstr>...............................</vt:lpwstr>
  </property>
  <property fmtid="{D5CDD505-2E9C-101B-9397-08002B2CF9AE}" pid="7" name="Firma">
    <vt:lpwstr>Kreston A&amp;CE Consulting, s.r.o.</vt:lpwstr>
  </property>
  <property fmtid="{D5CDD505-2E9C-101B-9397-08002B2CF9AE}" pid="8" name="Zástupce Klienta">
    <vt:lpwstr>Ing. Miroslav Procházka, Ph.D.</vt:lpwstr>
  </property>
  <property fmtid="{D5CDD505-2E9C-101B-9397-08002B2CF9AE}" pid="9" name="Funkce zástupce Klienta">
    <vt:lpwstr>předseda představenstva</vt:lpwstr>
  </property>
  <property fmtid="{D5CDD505-2E9C-101B-9397-08002B2CF9AE}" pid="10" name="Zástupce firmy">
    <vt:lpwstr>Ing. Martin Kozohorský</vt:lpwstr>
  </property>
  <property fmtid="{D5CDD505-2E9C-101B-9397-08002B2CF9AE}" pid="11" name="Funkce zástupce firmy">
    <vt:lpwstr>jednatel společnosti</vt:lpwstr>
  </property>
</Properties>
</file>