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BE" w:rsidRPr="003C4145" w:rsidRDefault="00000607" w:rsidP="005746B6">
      <w:pPr>
        <w:pStyle w:val="cpNzevsmlouvy"/>
      </w:pPr>
      <w:r>
        <w:t xml:space="preserve">Dodatek č. 1 k </w:t>
      </w:r>
      <w:r w:rsidR="00CB236D">
        <w:t>Prováděcí</w:t>
      </w:r>
      <w:r w:rsidR="00FD6EE5">
        <w:t xml:space="preserve"> s</w:t>
      </w:r>
      <w:r w:rsidR="0057283A" w:rsidRPr="003C4145">
        <w:t>mlouv</w:t>
      </w:r>
      <w:r>
        <w:t>ě</w:t>
      </w:r>
      <w:r w:rsidR="0057283A" w:rsidRPr="003C4145">
        <w:t xml:space="preserve"> o poskytnutí služeb Hybridní pošty</w:t>
      </w:r>
    </w:p>
    <w:p w:rsidR="005746B6" w:rsidRPr="003C4145" w:rsidRDefault="003C5153" w:rsidP="005746B6">
      <w:pPr>
        <w:pStyle w:val="cpslosmlouvy"/>
      </w:pPr>
      <w:r>
        <w:t xml:space="preserve">Č. </w:t>
      </w:r>
      <w:r w:rsidR="001F5FC0" w:rsidRPr="00000587">
        <w:t>201</w:t>
      </w:r>
      <w:r w:rsidR="005D217C">
        <w:t>7</w:t>
      </w:r>
      <w:r w:rsidR="001F5FC0" w:rsidRPr="00000587">
        <w:t>/</w:t>
      </w:r>
      <w:r w:rsidR="005D217C">
        <w:t>10650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3C4145" w:rsidTr="003C5BF8">
        <w:tc>
          <w:tcPr>
            <w:tcW w:w="3528" w:type="dxa"/>
          </w:tcPr>
          <w:p w:rsidR="005746B6" w:rsidRPr="003C4145" w:rsidRDefault="005746B6" w:rsidP="00A40F40">
            <w:pPr>
              <w:pStyle w:val="cpTabulkasmluvnistrany"/>
              <w:framePr w:hSpace="0" w:wrap="auto" w:vAnchor="margin" w:hAnchor="text" w:yAlign="inline"/>
            </w:pPr>
            <w:r w:rsidRPr="003C4145">
              <w:rPr>
                <w:b/>
              </w:rPr>
              <w:t xml:space="preserve">Česká pošta, </w:t>
            </w:r>
            <w:proofErr w:type="spellStart"/>
            <w:proofErr w:type="gramStart"/>
            <w:r w:rsidRPr="003C4145">
              <w:rPr>
                <w:b/>
              </w:rPr>
              <w:t>s.p</w:t>
            </w:r>
            <w:proofErr w:type="spellEnd"/>
            <w:r w:rsidRPr="003C4145">
              <w:rPr>
                <w:b/>
              </w:rPr>
              <w:t>.</w:t>
            </w:r>
            <w:proofErr w:type="gramEnd"/>
          </w:p>
        </w:tc>
        <w:tc>
          <w:tcPr>
            <w:tcW w:w="6323" w:type="dxa"/>
          </w:tcPr>
          <w:p w:rsidR="005746B6" w:rsidRPr="003C4145" w:rsidRDefault="005746B6" w:rsidP="005746B6">
            <w:pPr>
              <w:pStyle w:val="cpTabulkasmluvnistrany"/>
              <w:framePr w:hSpace="0" w:wrap="auto" w:vAnchor="margin" w:hAnchor="text" w:yAlign="inline"/>
            </w:pPr>
          </w:p>
        </w:tc>
      </w:tr>
      <w:tr w:rsidR="005746B6" w:rsidRPr="003C4145" w:rsidTr="003C5BF8">
        <w:tc>
          <w:tcPr>
            <w:tcW w:w="3528" w:type="dxa"/>
          </w:tcPr>
          <w:p w:rsidR="005746B6" w:rsidRPr="003C4145" w:rsidRDefault="005746B6" w:rsidP="005746B6">
            <w:pPr>
              <w:pStyle w:val="cpTabulkasmluvnistrany"/>
              <w:framePr w:hSpace="0" w:wrap="auto" w:vAnchor="margin" w:hAnchor="text" w:yAlign="inline"/>
            </w:pPr>
            <w:r w:rsidRPr="003C4145">
              <w:t>se sídlem:</w:t>
            </w:r>
          </w:p>
        </w:tc>
        <w:tc>
          <w:tcPr>
            <w:tcW w:w="6323" w:type="dxa"/>
          </w:tcPr>
          <w:p w:rsidR="005746B6" w:rsidRPr="003C4145" w:rsidRDefault="005746B6" w:rsidP="005746B6">
            <w:pPr>
              <w:pStyle w:val="cpTabulkasmluvnistrany"/>
              <w:framePr w:hSpace="0" w:wrap="auto" w:vAnchor="margin" w:hAnchor="text" w:yAlign="inline"/>
            </w:pPr>
            <w:r w:rsidRPr="003C4145">
              <w:t>Politických vězňů 909/4, 225 99, Praha 1</w:t>
            </w:r>
          </w:p>
        </w:tc>
      </w:tr>
      <w:tr w:rsidR="005746B6" w:rsidRPr="003C4145" w:rsidTr="003C5BF8">
        <w:tc>
          <w:tcPr>
            <w:tcW w:w="3528" w:type="dxa"/>
          </w:tcPr>
          <w:p w:rsidR="005746B6" w:rsidRPr="003C4145" w:rsidRDefault="005746B6" w:rsidP="005746B6">
            <w:pPr>
              <w:pStyle w:val="cpTabulkasmluvnistrany"/>
              <w:framePr w:hSpace="0" w:wrap="auto" w:vAnchor="margin" w:hAnchor="text" w:yAlign="inline"/>
            </w:pPr>
            <w:r w:rsidRPr="003C4145">
              <w:t>IČ:</w:t>
            </w:r>
          </w:p>
        </w:tc>
        <w:tc>
          <w:tcPr>
            <w:tcW w:w="6323" w:type="dxa"/>
          </w:tcPr>
          <w:p w:rsidR="005746B6" w:rsidRPr="003C4145" w:rsidRDefault="005746B6" w:rsidP="005746B6">
            <w:pPr>
              <w:pStyle w:val="cpTabulkasmluvnistrany"/>
              <w:framePr w:hSpace="0" w:wrap="auto" w:vAnchor="margin" w:hAnchor="text" w:yAlign="inline"/>
            </w:pPr>
            <w:r w:rsidRPr="003C4145">
              <w:t>47114983</w:t>
            </w:r>
          </w:p>
        </w:tc>
      </w:tr>
      <w:tr w:rsidR="005746B6" w:rsidRPr="003C4145" w:rsidTr="003C5BF8">
        <w:tc>
          <w:tcPr>
            <w:tcW w:w="3528" w:type="dxa"/>
          </w:tcPr>
          <w:p w:rsidR="005746B6" w:rsidRPr="003C4145" w:rsidRDefault="005746B6" w:rsidP="005746B6">
            <w:pPr>
              <w:pStyle w:val="cpTabulkasmluvnistrany"/>
              <w:framePr w:hSpace="0" w:wrap="auto" w:vAnchor="margin" w:hAnchor="text" w:yAlign="inline"/>
            </w:pPr>
            <w:r w:rsidRPr="003C4145">
              <w:t>DIČ:</w:t>
            </w:r>
          </w:p>
        </w:tc>
        <w:tc>
          <w:tcPr>
            <w:tcW w:w="6323" w:type="dxa"/>
          </w:tcPr>
          <w:p w:rsidR="005746B6" w:rsidRPr="003C4145" w:rsidRDefault="005746B6" w:rsidP="005746B6">
            <w:pPr>
              <w:pStyle w:val="cpTabulkasmluvnistrany"/>
              <w:framePr w:hSpace="0" w:wrap="auto" w:vAnchor="margin" w:hAnchor="text" w:yAlign="inline"/>
            </w:pPr>
            <w:r w:rsidRPr="003C4145">
              <w:t>CZ47114983</w:t>
            </w:r>
          </w:p>
        </w:tc>
      </w:tr>
      <w:tr w:rsidR="005746B6" w:rsidRPr="003C4145" w:rsidTr="003C5BF8">
        <w:tc>
          <w:tcPr>
            <w:tcW w:w="3528" w:type="dxa"/>
          </w:tcPr>
          <w:p w:rsidR="005746B6" w:rsidRPr="003C4145" w:rsidRDefault="00F66547" w:rsidP="005746B6">
            <w:pPr>
              <w:pStyle w:val="cpTabulkasmluvnistrany"/>
              <w:framePr w:hSpace="0" w:wrap="auto" w:vAnchor="margin" w:hAnchor="text" w:yAlign="inline"/>
            </w:pPr>
            <w:r w:rsidRPr="003C4145">
              <w:t>z</w:t>
            </w:r>
            <w:r w:rsidR="00F34B5A" w:rsidRPr="003C4145">
              <w:t>astoupen/jednající</w:t>
            </w:r>
            <w:r w:rsidR="00713866" w:rsidRPr="003C4145">
              <w:t>:</w:t>
            </w:r>
            <w:r w:rsidR="005746B6" w:rsidRPr="003C4145">
              <w:t xml:space="preserve">   </w:t>
            </w:r>
            <w:r w:rsidR="005746B6" w:rsidRPr="003C4145">
              <w:tab/>
            </w:r>
          </w:p>
        </w:tc>
        <w:tc>
          <w:tcPr>
            <w:tcW w:w="6323" w:type="dxa"/>
          </w:tcPr>
          <w:p w:rsidR="005746B6" w:rsidRPr="003C4145" w:rsidRDefault="00DE0B63" w:rsidP="00A40F40">
            <w:pPr>
              <w:pStyle w:val="cpTabulkasmluvnistrany"/>
              <w:framePr w:hSpace="0" w:wrap="auto" w:vAnchor="margin" w:hAnchor="text" w:yAlign="inline"/>
            </w:pPr>
            <w:r>
              <w:t xml:space="preserve">Ing. Lubomír Fedák,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746B6" w:rsidRPr="003C4145" w:rsidTr="003C5BF8">
        <w:tc>
          <w:tcPr>
            <w:tcW w:w="3528" w:type="dxa"/>
          </w:tcPr>
          <w:p w:rsidR="005746B6" w:rsidRPr="003C4145" w:rsidRDefault="005746B6" w:rsidP="005746B6">
            <w:pPr>
              <w:pStyle w:val="cpTabulkasmluvnistrany"/>
              <w:framePr w:hSpace="0" w:wrap="auto" w:vAnchor="margin" w:hAnchor="text" w:yAlign="inline"/>
            </w:pPr>
            <w:r w:rsidRPr="003C4145">
              <w:t>zapsán v obchodním rejstříku</w:t>
            </w:r>
            <w:r w:rsidR="00713866" w:rsidRPr="003C4145">
              <w:t>:</w:t>
            </w:r>
          </w:p>
        </w:tc>
        <w:tc>
          <w:tcPr>
            <w:tcW w:w="6323" w:type="dxa"/>
          </w:tcPr>
          <w:p w:rsidR="005746B6" w:rsidRPr="003C4145" w:rsidRDefault="005746B6" w:rsidP="00CC416D">
            <w:pPr>
              <w:pStyle w:val="cpTabulkasmluvnistrany"/>
              <w:framePr w:hSpace="0" w:wrap="auto" w:vAnchor="margin" w:hAnchor="text" w:yAlign="inline"/>
            </w:pPr>
            <w:r w:rsidRPr="003C4145">
              <w:t>Městského soudu v Praze</w:t>
            </w:r>
            <w:r w:rsidRPr="003C4145">
              <w:rPr>
                <w:rStyle w:val="platne1"/>
              </w:rPr>
              <w:t>, oddíl A, vložka 7565</w:t>
            </w:r>
          </w:p>
        </w:tc>
      </w:tr>
      <w:tr w:rsidR="005746B6" w:rsidRPr="003C4145" w:rsidTr="003C5BF8">
        <w:tc>
          <w:tcPr>
            <w:tcW w:w="3528" w:type="dxa"/>
          </w:tcPr>
          <w:p w:rsidR="00713866" w:rsidRPr="003C4145" w:rsidRDefault="005746B6" w:rsidP="005746B6">
            <w:pPr>
              <w:pStyle w:val="cpTabulkasmluvnistrany"/>
              <w:framePr w:hSpace="0" w:wrap="auto" w:vAnchor="margin" w:hAnchor="text" w:yAlign="inline"/>
            </w:pPr>
            <w:r w:rsidRPr="003C4145">
              <w:t>bankovní spojení</w:t>
            </w:r>
            <w:r w:rsidR="00713866" w:rsidRPr="003C4145">
              <w:t>:</w:t>
            </w:r>
          </w:p>
          <w:p w:rsidR="005746B6" w:rsidRPr="003C4145" w:rsidRDefault="00713866" w:rsidP="005746B6">
            <w:pPr>
              <w:pStyle w:val="cpTabulkasmluvnistrany"/>
              <w:framePr w:hSpace="0" w:wrap="auto" w:vAnchor="margin" w:hAnchor="text" w:yAlign="inline"/>
            </w:pPr>
            <w:r w:rsidRPr="003C4145">
              <w:t>číslo účtu</w:t>
            </w:r>
            <w:r w:rsidR="005746B6" w:rsidRPr="003C4145">
              <w:t>:</w:t>
            </w:r>
          </w:p>
        </w:tc>
        <w:tc>
          <w:tcPr>
            <w:tcW w:w="6323" w:type="dxa"/>
          </w:tcPr>
          <w:p w:rsidR="005746B6" w:rsidRPr="003C4145" w:rsidRDefault="005746B6" w:rsidP="005746B6">
            <w:pPr>
              <w:pStyle w:val="cpTabulkasmluvnistrany"/>
              <w:framePr w:hSpace="0" w:wrap="auto" w:vAnchor="margin" w:hAnchor="text" w:yAlign="inline"/>
            </w:pPr>
            <w:r w:rsidRPr="003C4145">
              <w:t>Česko</w:t>
            </w:r>
            <w:r w:rsidR="00713866" w:rsidRPr="003C4145">
              <w:t xml:space="preserve">slovenská obchodní banka, a.s., </w:t>
            </w:r>
          </w:p>
          <w:p w:rsidR="00713866" w:rsidRPr="003C4145" w:rsidRDefault="00DE0B63" w:rsidP="005746B6">
            <w:pPr>
              <w:pStyle w:val="cpTabulkasmluvnistrany"/>
              <w:framePr w:hSpace="0" w:wrap="auto" w:vAnchor="margin" w:hAnchor="text" w:yAlign="inline"/>
            </w:pPr>
            <w:r w:rsidRPr="00DE0B63">
              <w:t>133 715 683/0300</w:t>
            </w:r>
          </w:p>
        </w:tc>
      </w:tr>
      <w:tr w:rsidR="005746B6" w:rsidRPr="003C4145" w:rsidTr="003C5BF8">
        <w:tc>
          <w:tcPr>
            <w:tcW w:w="3528" w:type="dxa"/>
          </w:tcPr>
          <w:p w:rsidR="0057283A" w:rsidRPr="003C4145" w:rsidRDefault="0057283A" w:rsidP="005746B6">
            <w:pPr>
              <w:pStyle w:val="cpTabulkasmluvnistrany"/>
              <w:framePr w:hSpace="0" w:wrap="auto" w:vAnchor="margin" w:hAnchor="text" w:yAlign="inline"/>
            </w:pPr>
            <w:r w:rsidRPr="003C4145">
              <w:t>korespondenční adresa:</w:t>
            </w:r>
          </w:p>
          <w:p w:rsidR="005746B6" w:rsidRPr="003C4145" w:rsidRDefault="005746B6" w:rsidP="005746B6">
            <w:pPr>
              <w:pStyle w:val="cpTabulkasmluvnistrany"/>
              <w:framePr w:hSpace="0" w:wrap="auto" w:vAnchor="margin" w:hAnchor="text" w:yAlign="inline"/>
            </w:pPr>
            <w:r w:rsidRPr="003C4145">
              <w:t>dále jen „</w:t>
            </w:r>
            <w:r w:rsidR="0057283A" w:rsidRPr="003C4145">
              <w:t>ČP</w:t>
            </w:r>
            <w:r w:rsidR="00B6364A" w:rsidRPr="003C4145">
              <w:t>“</w:t>
            </w:r>
            <w:r w:rsidR="0057283A" w:rsidRPr="003C4145">
              <w:t xml:space="preserve"> nebo </w:t>
            </w:r>
            <w:r w:rsidR="00B6364A" w:rsidRPr="003C4145">
              <w:t>„</w:t>
            </w:r>
            <w:r w:rsidR="0057283A" w:rsidRPr="003C4145">
              <w:t>Poskytovatel“</w:t>
            </w:r>
          </w:p>
        </w:tc>
        <w:tc>
          <w:tcPr>
            <w:tcW w:w="6323" w:type="dxa"/>
          </w:tcPr>
          <w:p w:rsidR="005746B6" w:rsidRPr="003C4145" w:rsidRDefault="00DE0B63" w:rsidP="005746B6">
            <w:pPr>
              <w:pStyle w:val="cpTabulkasmluvnistrany"/>
              <w:framePr w:hSpace="0" w:wrap="auto" w:vAnchor="margin" w:hAnchor="text" w:yAlign="inline"/>
            </w:pPr>
            <w:r>
              <w:t xml:space="preserve">Nemanická 2208/16, </w:t>
            </w:r>
            <w:proofErr w:type="gramStart"/>
            <w:r>
              <w:t xml:space="preserve">370 20 </w:t>
            </w:r>
            <w:r w:rsidR="00133473">
              <w:t xml:space="preserve"> České</w:t>
            </w:r>
            <w:proofErr w:type="gramEnd"/>
            <w:r w:rsidR="00133473">
              <w:t xml:space="preserve"> Budějovice</w:t>
            </w:r>
          </w:p>
        </w:tc>
      </w:tr>
    </w:tbl>
    <w:p w:rsidR="00CC416D" w:rsidRPr="003C4145" w:rsidRDefault="00CC416D" w:rsidP="005746B6"/>
    <w:p w:rsidR="00CC416D" w:rsidRPr="003C4145" w:rsidRDefault="00CC416D" w:rsidP="005746B6">
      <w:r w:rsidRPr="003C4145">
        <w:t>a</w:t>
      </w:r>
    </w:p>
    <w:tbl>
      <w:tblPr>
        <w:tblpPr w:leftFromText="141" w:rightFromText="141" w:vertAnchor="text" w:horzAnchor="margin" w:tblpY="501"/>
        <w:tblW w:w="9851" w:type="dxa"/>
        <w:tblLook w:val="01E0" w:firstRow="1" w:lastRow="1" w:firstColumn="1" w:lastColumn="1" w:noHBand="0" w:noVBand="0"/>
      </w:tblPr>
      <w:tblGrid>
        <w:gridCol w:w="3527"/>
        <w:gridCol w:w="6324"/>
      </w:tblGrid>
      <w:tr w:rsidR="00A1278A" w:rsidTr="00DC4777">
        <w:tc>
          <w:tcPr>
            <w:tcW w:w="9850" w:type="dxa"/>
            <w:gridSpan w:val="2"/>
            <w:shd w:val="clear" w:color="auto" w:fill="auto"/>
          </w:tcPr>
          <w:p w:rsidR="00A1278A" w:rsidRDefault="00D17F0D" w:rsidP="00DC4777">
            <w:pPr>
              <w:pStyle w:val="cpTabulkasmluvnistrany"/>
              <w:framePr w:hSpace="0" w:wrap="auto" w:vAnchor="margin" w:hAnchor="text" w:yAlign="inline"/>
              <w:rPr>
                <w:b/>
              </w:rPr>
            </w:pPr>
            <w:r>
              <w:rPr>
                <w:b/>
              </w:rP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se sídlem:</w:t>
            </w:r>
          </w:p>
        </w:tc>
        <w:tc>
          <w:tcPr>
            <w:tcW w:w="6323" w:type="dxa"/>
            <w:shd w:val="clear" w:color="auto" w:fill="auto"/>
          </w:tcPr>
          <w:p w:rsidR="00A1278A" w:rsidRDefault="00D17F0D" w:rsidP="00DC4777">
            <w:pPr>
              <w:pStyle w:val="cpTabulkasmluvnistrany"/>
              <w:framePr w:hSpace="0" w:wrap="auto" w:vAnchor="margin" w:hAnchor="text" w:yAlign="inline"/>
            </w:pPr>
            <w: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IČ:</w:t>
            </w:r>
          </w:p>
        </w:tc>
        <w:tc>
          <w:tcPr>
            <w:tcW w:w="6323" w:type="dxa"/>
            <w:shd w:val="clear" w:color="auto" w:fill="auto"/>
          </w:tcPr>
          <w:p w:rsidR="00A1278A" w:rsidRDefault="00D17F0D" w:rsidP="00DC4777">
            <w:pPr>
              <w:pStyle w:val="cpTabulkasmluvnistrany"/>
              <w:framePr w:hSpace="0" w:wrap="auto" w:vAnchor="margin" w:hAnchor="text" w:yAlign="inline"/>
            </w:pPr>
            <w: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DIČ:</w:t>
            </w:r>
          </w:p>
        </w:tc>
        <w:tc>
          <w:tcPr>
            <w:tcW w:w="6323" w:type="dxa"/>
            <w:shd w:val="clear" w:color="auto" w:fill="auto"/>
          </w:tcPr>
          <w:p w:rsidR="00A1278A" w:rsidRDefault="00D17F0D" w:rsidP="00DC4777">
            <w:pPr>
              <w:pStyle w:val="cpTabulkasmluvnistrany"/>
              <w:framePr w:hSpace="0" w:wrap="auto" w:vAnchor="margin" w:hAnchor="text" w:yAlign="inline"/>
            </w:pPr>
            <w: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 xml:space="preserve">zastoupen/jednající:   </w:t>
            </w:r>
            <w:r>
              <w:tab/>
            </w:r>
          </w:p>
        </w:tc>
        <w:tc>
          <w:tcPr>
            <w:tcW w:w="6323" w:type="dxa"/>
            <w:shd w:val="clear" w:color="auto" w:fill="auto"/>
          </w:tcPr>
          <w:p w:rsidR="00A1278A" w:rsidRDefault="00D17F0D" w:rsidP="00D17F0D">
            <w:pPr>
              <w:pStyle w:val="cpTabulkasmluvnistrany"/>
              <w:framePr w:hSpace="0" w:wrap="auto" w:vAnchor="margin" w:hAnchor="text" w:yAlign="inline"/>
              <w:rPr>
                <w:color w:val="FF6600"/>
              </w:rPr>
            </w:pPr>
            <w: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zapsán v obchodním rejstříku</w:t>
            </w:r>
          </w:p>
        </w:tc>
        <w:tc>
          <w:tcPr>
            <w:tcW w:w="6323" w:type="dxa"/>
            <w:shd w:val="clear" w:color="auto" w:fill="auto"/>
          </w:tcPr>
          <w:p w:rsidR="00A1278A" w:rsidRDefault="00D17F0D" w:rsidP="00DC4777">
            <w:pPr>
              <w:pStyle w:val="cpTabulkasmluvnistrany"/>
              <w:framePr w:hSpace="0" w:wrap="auto" w:vAnchor="margin" w:hAnchor="text" w:yAlign="inline"/>
            </w:pPr>
            <w: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bankovní spojení:</w:t>
            </w:r>
          </w:p>
        </w:tc>
        <w:tc>
          <w:tcPr>
            <w:tcW w:w="6323" w:type="dxa"/>
            <w:shd w:val="clear" w:color="auto" w:fill="auto"/>
          </w:tcPr>
          <w:p w:rsidR="00A1278A" w:rsidRDefault="00D17F0D" w:rsidP="00D17F0D">
            <w:pPr>
              <w:pStyle w:val="cpTabulkasmluvnistrany"/>
              <w:framePr w:hSpace="0" w:wrap="auto" w:vAnchor="margin" w:hAnchor="text" w:yAlign="inline"/>
            </w:pPr>
            <w:r>
              <w:t>XXX</w:t>
            </w:r>
          </w:p>
        </w:tc>
      </w:tr>
      <w:tr w:rsidR="00A1278A" w:rsidTr="00DC4777">
        <w:tc>
          <w:tcPr>
            <w:tcW w:w="3527" w:type="dxa"/>
            <w:shd w:val="clear" w:color="auto" w:fill="auto"/>
          </w:tcPr>
          <w:p w:rsidR="00A1278A" w:rsidRDefault="00A1278A" w:rsidP="00DC4777">
            <w:pPr>
              <w:pStyle w:val="cpTabulkasmluvnistrany"/>
              <w:framePr w:hSpace="0" w:wrap="auto" w:vAnchor="margin" w:hAnchor="text" w:yAlign="inline"/>
            </w:pPr>
            <w:r>
              <w:t>korespondenční adresa:</w:t>
            </w:r>
          </w:p>
          <w:p w:rsidR="00A1278A" w:rsidRDefault="00A1278A" w:rsidP="00DC4777">
            <w:pPr>
              <w:pStyle w:val="cpTabulkasmluvnistrany"/>
              <w:framePr w:hSpace="0" w:wrap="auto" w:vAnchor="margin" w:hAnchor="text" w:yAlign="inline"/>
            </w:pPr>
            <w:r>
              <w:t xml:space="preserve">přidělené zákaznické číslo (ID):  </w:t>
            </w:r>
          </w:p>
          <w:p w:rsidR="00A1278A" w:rsidRDefault="00A1278A" w:rsidP="00DC4777">
            <w:pPr>
              <w:pStyle w:val="cpTabulkasmluvnistrany"/>
              <w:framePr w:hSpace="0" w:wrap="auto" w:vAnchor="margin" w:hAnchor="text" w:yAlign="inline"/>
            </w:pPr>
            <w:r>
              <w:t xml:space="preserve">zasílací adresa pro fakturu:                 </w:t>
            </w:r>
          </w:p>
          <w:p w:rsidR="00A1278A" w:rsidRDefault="00A1278A" w:rsidP="00DC4777">
            <w:pPr>
              <w:pStyle w:val="cpTabulkasmluvnistrany"/>
              <w:framePr w:hSpace="0" w:wrap="auto" w:vAnchor="margin" w:hAnchor="text" w:yAlign="inline"/>
            </w:pPr>
            <w:r>
              <w:t>dále jen „Objednatel“</w:t>
            </w:r>
          </w:p>
        </w:tc>
        <w:tc>
          <w:tcPr>
            <w:tcW w:w="6323" w:type="dxa"/>
            <w:shd w:val="clear" w:color="auto" w:fill="auto"/>
          </w:tcPr>
          <w:p w:rsidR="00A1278A" w:rsidRDefault="00D17F0D" w:rsidP="00DC4777">
            <w:pPr>
              <w:pStyle w:val="cpTabulkasmluvnistrany"/>
              <w:framePr w:hSpace="0" w:wrap="auto" w:vAnchor="margin" w:hAnchor="text" w:yAlign="inline"/>
            </w:pPr>
            <w:r>
              <w:t>XXX</w:t>
            </w:r>
          </w:p>
          <w:p w:rsidR="00A1278A" w:rsidRDefault="00D17F0D" w:rsidP="00DC4777">
            <w:pPr>
              <w:pStyle w:val="cpTabulkasmluvnistrany"/>
              <w:framePr w:hSpace="0" w:wrap="auto" w:vAnchor="margin" w:hAnchor="text" w:yAlign="inline"/>
            </w:pPr>
            <w:r>
              <w:t>XXX</w:t>
            </w:r>
          </w:p>
          <w:p w:rsidR="00A1278A" w:rsidRDefault="00D17F0D" w:rsidP="00DC4777">
            <w:pPr>
              <w:pStyle w:val="cpTabulkasmluvnistrany"/>
              <w:framePr w:hSpace="0" w:wrap="auto" w:vAnchor="margin" w:hAnchor="text" w:yAlign="inline"/>
            </w:pPr>
            <w:r>
              <w:t>XXX</w:t>
            </w:r>
          </w:p>
        </w:tc>
      </w:tr>
    </w:tbl>
    <w:p w:rsidR="00E755A8" w:rsidRPr="003C4145" w:rsidRDefault="00E755A8" w:rsidP="001F771B"/>
    <w:p w:rsidR="00A1278A" w:rsidRDefault="00A1278A" w:rsidP="00C01674"/>
    <w:p w:rsidR="00C01674" w:rsidRDefault="00C01674" w:rsidP="00C01674">
      <w:r w:rsidRPr="008A08ED">
        <w:t>dále jednotlivě jako „Smluvní strana“, nebo společně jako „Smluvní strany“ uzavírají v souladu s</w:t>
      </w:r>
      <w:r>
        <w:t> </w:t>
      </w:r>
      <w:r w:rsidRPr="008A08ED">
        <w:t xml:space="preserve">ustanovením </w:t>
      </w:r>
      <w:r w:rsidRPr="00B57DBF">
        <w:t xml:space="preserve">§ </w:t>
      </w:r>
      <w:r>
        <w:t>1746</w:t>
      </w:r>
      <w:r w:rsidRPr="00B57DBF">
        <w:t xml:space="preserve"> odst. 2</w:t>
      </w:r>
      <w:r>
        <w:t xml:space="preserve"> </w:t>
      </w:r>
      <w:r w:rsidRPr="008A08ED">
        <w:t xml:space="preserve">zákona č. </w:t>
      </w:r>
      <w:r>
        <w:t xml:space="preserve">89/2012 </w:t>
      </w:r>
      <w:r w:rsidRPr="008A08ED">
        <w:t xml:space="preserve">Sb., </w:t>
      </w:r>
      <w:r>
        <w:t>občanského zákoníku</w:t>
      </w:r>
      <w:r w:rsidRPr="008A08ED">
        <w:t>, v</w:t>
      </w:r>
      <w:r>
        <w:t xml:space="preserve">e </w:t>
      </w:r>
      <w:r w:rsidRPr="008A08ED">
        <w:t xml:space="preserve">znění </w:t>
      </w:r>
      <w:r>
        <w:t xml:space="preserve">pozdějších předpisů </w:t>
      </w:r>
      <w:r w:rsidRPr="008A08ED">
        <w:t>(dále jen „</w:t>
      </w:r>
      <w:r>
        <w:t>občanský zákoník</w:t>
      </w:r>
      <w:r w:rsidRPr="008A08ED">
        <w:t xml:space="preserve">“), tuto </w:t>
      </w:r>
      <w:r>
        <w:t>Smlouvu o poskytnutí služeb Hybridní pošty</w:t>
      </w:r>
      <w:r w:rsidRPr="008A08ED">
        <w:t xml:space="preserve"> (dále jen „</w:t>
      </w:r>
      <w:r>
        <w:t>S</w:t>
      </w:r>
      <w:r w:rsidRPr="008A08ED">
        <w:t>mlouva“)</w:t>
      </w:r>
      <w:r>
        <w:t>.</w:t>
      </w:r>
    </w:p>
    <w:p w:rsidR="008A08ED" w:rsidRPr="003C4145" w:rsidRDefault="008A08ED" w:rsidP="001F771B">
      <w:r w:rsidRPr="003C4145">
        <w:br w:type="page"/>
      </w:r>
    </w:p>
    <w:p w:rsidR="008A08ED" w:rsidRPr="003C4145" w:rsidRDefault="001F771B" w:rsidP="003E0E92">
      <w:pPr>
        <w:pStyle w:val="cplnekslovan"/>
      </w:pPr>
      <w:r w:rsidRPr="003C4145">
        <w:lastRenderedPageBreak/>
        <w:t>P</w:t>
      </w:r>
      <w:r w:rsidR="008A08ED" w:rsidRPr="003C4145">
        <w:t xml:space="preserve">ředmět </w:t>
      </w:r>
      <w:r w:rsidR="00297AC9" w:rsidRPr="003C4145">
        <w:t xml:space="preserve">a účel </w:t>
      </w:r>
      <w:r w:rsidR="00C2626A">
        <w:t>dodatku</w:t>
      </w:r>
    </w:p>
    <w:p w:rsidR="001F771B" w:rsidRPr="003C4145" w:rsidRDefault="001F771B" w:rsidP="001F771B">
      <w:pPr>
        <w:pStyle w:val="cpodrky2"/>
        <w:numPr>
          <w:ilvl w:val="0"/>
          <w:numId w:val="0"/>
        </w:numPr>
        <w:ind w:left="1985" w:hanging="284"/>
      </w:pPr>
    </w:p>
    <w:p w:rsidR="00297AC9" w:rsidRPr="003C4145" w:rsidRDefault="00C2626A" w:rsidP="00C2626A">
      <w:pPr>
        <w:pStyle w:val="cpodstavecslovan1"/>
      </w:pPr>
      <w:r>
        <w:t>Smluvní strany se dohodly na změně obsahu Smlouvy o posk</w:t>
      </w:r>
      <w:r w:rsidR="00A1278A">
        <w:t>ytnutí služeb Hybridní pošty č. 2018/02150</w:t>
      </w:r>
      <w:r>
        <w:t xml:space="preserve"> (dále jen Smlouva), a to následujícím způsobem: Příloha č. 6 se plně nahrazuje novým zněním přílohy, které je nedílnou přílohou tohoto Dodatku.</w:t>
      </w:r>
      <w:r w:rsidRPr="00C47A0D">
        <w:t xml:space="preserve"> </w:t>
      </w:r>
      <w:r w:rsidR="00D5269E" w:rsidRPr="003C4145">
        <w:t xml:space="preserve"> </w:t>
      </w:r>
    </w:p>
    <w:p w:rsidR="001F771B" w:rsidRPr="003C4145" w:rsidRDefault="00C2626A" w:rsidP="001F771B">
      <w:pPr>
        <w:pStyle w:val="cplnekslovan"/>
      </w:pPr>
      <w:r>
        <w:t>Závěrečná ustanovení</w:t>
      </w:r>
    </w:p>
    <w:p w:rsidR="00C2626A" w:rsidRPr="003C4145" w:rsidRDefault="00C2626A" w:rsidP="00C2626A">
      <w:pPr>
        <w:pStyle w:val="cpodstavecslovan1"/>
      </w:pPr>
      <w:r>
        <w:t>Ostatní ujednání Smlouvy se nemění a zůstávají dále v platnosti.</w:t>
      </w:r>
    </w:p>
    <w:p w:rsidR="00C2626A" w:rsidRPr="003C4145" w:rsidRDefault="00C2626A" w:rsidP="00C2626A">
      <w:pPr>
        <w:pStyle w:val="cpodstavecslovan1"/>
      </w:pPr>
      <w:r>
        <w:t>Tento dodatek č. 1 je platný dnem podpisu oběma smluvními stranami.</w:t>
      </w:r>
    </w:p>
    <w:p w:rsidR="001F771B" w:rsidRPr="003C4145" w:rsidRDefault="00C2626A" w:rsidP="00C2626A">
      <w:pPr>
        <w:pStyle w:val="cpodstavecslovan1"/>
      </w:pPr>
      <w:r>
        <w:t>Dodatek č. 1 je sepsán ve čtyřech vyhotoveních s platností originálu, z nichž každá smluvní strana obdrží po dvou výtiscích.</w:t>
      </w:r>
      <w:r w:rsidR="00B83E79" w:rsidRPr="003C4145">
        <w:t xml:space="preserve"> </w:t>
      </w:r>
    </w:p>
    <w:p w:rsidR="0095189A" w:rsidRPr="003C4145" w:rsidRDefault="0095189A" w:rsidP="00C2626A">
      <w:pPr>
        <w:pStyle w:val="cpodstavecslovan1"/>
        <w:numPr>
          <w:ilvl w:val="0"/>
          <w:numId w:val="0"/>
        </w:numPr>
        <w:ind w:left="624"/>
      </w:pPr>
    </w:p>
    <w:p w:rsidR="0045554F" w:rsidRPr="003C4145" w:rsidRDefault="0045554F" w:rsidP="0045554F">
      <w:pPr>
        <w:pStyle w:val="cpodstavecslovan1"/>
        <w:numPr>
          <w:ilvl w:val="0"/>
          <w:numId w:val="0"/>
        </w:numPr>
        <w:rPr>
          <w:b/>
          <w:u w:val="single"/>
        </w:rPr>
      </w:pPr>
      <w:r w:rsidRPr="003C4145">
        <w:rPr>
          <w:b/>
          <w:u w:val="single"/>
        </w:rPr>
        <w:t>Příloh</w:t>
      </w:r>
      <w:r w:rsidR="000B11A0" w:rsidRPr="003C4145">
        <w:rPr>
          <w:b/>
          <w:u w:val="single"/>
        </w:rPr>
        <w:t>y</w:t>
      </w:r>
      <w:r w:rsidRPr="003C4145">
        <w:rPr>
          <w:b/>
          <w:u w:val="single"/>
        </w:rPr>
        <w:t>:</w:t>
      </w:r>
    </w:p>
    <w:p w:rsidR="000B11A0" w:rsidRPr="003C4145" w:rsidRDefault="000B11A0" w:rsidP="000B11A0">
      <w:pPr>
        <w:pStyle w:val="P-NORM-BULL-I"/>
        <w:numPr>
          <w:ilvl w:val="0"/>
          <w:numId w:val="0"/>
        </w:numPr>
        <w:rPr>
          <w:rFonts w:ascii="Times New Roman" w:hAnsi="Times New Roman"/>
          <w:sz w:val="22"/>
          <w:szCs w:val="22"/>
        </w:rPr>
      </w:pPr>
      <w:r w:rsidRPr="003C4145">
        <w:rPr>
          <w:rFonts w:ascii="Times New Roman" w:hAnsi="Times New Roman"/>
          <w:sz w:val="22"/>
          <w:szCs w:val="22"/>
        </w:rPr>
        <w:t xml:space="preserve">Příloha č. 1 </w:t>
      </w:r>
      <w:r w:rsidR="00C2626A">
        <w:rPr>
          <w:rFonts w:ascii="Times New Roman" w:hAnsi="Times New Roman"/>
          <w:sz w:val="22"/>
          <w:szCs w:val="22"/>
        </w:rPr>
        <w:t>–</w:t>
      </w:r>
      <w:r w:rsidRPr="003C4145">
        <w:rPr>
          <w:rFonts w:ascii="Times New Roman" w:hAnsi="Times New Roman"/>
          <w:sz w:val="22"/>
          <w:szCs w:val="22"/>
        </w:rPr>
        <w:t xml:space="preserve"> </w:t>
      </w:r>
      <w:r w:rsidR="00C2626A">
        <w:rPr>
          <w:rFonts w:ascii="Times New Roman" w:hAnsi="Times New Roman"/>
          <w:sz w:val="22"/>
          <w:szCs w:val="22"/>
        </w:rPr>
        <w:t xml:space="preserve">Nové znění Přílohy č. 6 </w:t>
      </w:r>
      <w:r w:rsidR="00CC7136">
        <w:rPr>
          <w:rFonts w:ascii="Times New Roman" w:hAnsi="Times New Roman"/>
          <w:sz w:val="22"/>
          <w:szCs w:val="22"/>
        </w:rPr>
        <w:t>S</w:t>
      </w:r>
      <w:r w:rsidR="00C2626A">
        <w:rPr>
          <w:rFonts w:ascii="Times New Roman" w:hAnsi="Times New Roman"/>
          <w:sz w:val="22"/>
          <w:szCs w:val="22"/>
        </w:rPr>
        <w:t>mlouvy</w:t>
      </w:r>
    </w:p>
    <w:p w:rsidR="00950401" w:rsidRPr="003C4145"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3C4145" w:rsidTr="00C66902">
        <w:tc>
          <w:tcPr>
            <w:tcW w:w="4895" w:type="dxa"/>
            <w:tcBorders>
              <w:top w:val="nil"/>
              <w:left w:val="nil"/>
              <w:bottom w:val="nil"/>
              <w:right w:val="nil"/>
            </w:tcBorders>
          </w:tcPr>
          <w:p w:rsidR="00950401" w:rsidRPr="003C4145" w:rsidRDefault="00950401" w:rsidP="00C2626A">
            <w:pPr>
              <w:pStyle w:val="Zkladntextodsazen3"/>
              <w:ind w:left="425" w:hanging="425"/>
              <w:jc w:val="both"/>
              <w:rPr>
                <w:bCs/>
                <w:sz w:val="22"/>
                <w:szCs w:val="22"/>
              </w:rPr>
            </w:pPr>
            <w:r w:rsidRPr="003C4145">
              <w:rPr>
                <w:bCs/>
                <w:sz w:val="22"/>
                <w:szCs w:val="22"/>
              </w:rPr>
              <w:t>V</w:t>
            </w:r>
            <w:r w:rsidR="005F2A7A">
              <w:rPr>
                <w:bCs/>
                <w:sz w:val="22"/>
                <w:szCs w:val="22"/>
              </w:rPr>
              <w:t xml:space="preserve"> Českých Budějovicích </w:t>
            </w:r>
            <w:r w:rsidR="003C5153">
              <w:rPr>
                <w:bCs/>
                <w:sz w:val="22"/>
                <w:szCs w:val="22"/>
              </w:rPr>
              <w:t xml:space="preserve">dne </w:t>
            </w:r>
          </w:p>
        </w:tc>
        <w:tc>
          <w:tcPr>
            <w:tcW w:w="4895" w:type="dxa"/>
            <w:tcBorders>
              <w:top w:val="nil"/>
              <w:left w:val="nil"/>
              <w:bottom w:val="nil"/>
              <w:right w:val="nil"/>
            </w:tcBorders>
          </w:tcPr>
          <w:p w:rsidR="00950401" w:rsidRPr="003C4145" w:rsidRDefault="00950401" w:rsidP="00D17F0D">
            <w:pPr>
              <w:pStyle w:val="Zkladntextodsazen3"/>
              <w:ind w:left="425" w:hanging="425"/>
              <w:jc w:val="both"/>
              <w:rPr>
                <w:bCs/>
                <w:sz w:val="22"/>
                <w:szCs w:val="22"/>
              </w:rPr>
            </w:pPr>
            <w:r w:rsidRPr="003C4145">
              <w:rPr>
                <w:bCs/>
                <w:sz w:val="22"/>
                <w:szCs w:val="22"/>
              </w:rPr>
              <w:t>V</w:t>
            </w:r>
            <w:r w:rsidR="002C4ECD">
              <w:rPr>
                <w:bCs/>
                <w:sz w:val="22"/>
                <w:szCs w:val="22"/>
              </w:rPr>
              <w:t xml:space="preserve"> </w:t>
            </w:r>
            <w:r w:rsidR="00D17F0D">
              <w:rPr>
                <w:bCs/>
                <w:sz w:val="22"/>
                <w:szCs w:val="22"/>
              </w:rPr>
              <w:t xml:space="preserve">XXX </w:t>
            </w:r>
            <w:r w:rsidRPr="003C4145">
              <w:rPr>
                <w:bCs/>
                <w:sz w:val="22"/>
                <w:szCs w:val="22"/>
              </w:rPr>
              <w:t>dne:</w:t>
            </w:r>
          </w:p>
        </w:tc>
      </w:tr>
    </w:tbl>
    <w:p w:rsidR="00386AA4" w:rsidRDefault="00386AA4" w:rsidP="00950401">
      <w:pPr>
        <w:pStyle w:val="Zkladntext"/>
        <w:rPr>
          <w:sz w:val="22"/>
          <w:szCs w:val="22"/>
        </w:rPr>
      </w:pPr>
    </w:p>
    <w:p w:rsidR="00386AA4" w:rsidRPr="003C4145" w:rsidRDefault="00386AA4"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3C4145" w:rsidTr="00C66902">
        <w:tc>
          <w:tcPr>
            <w:tcW w:w="4895" w:type="dxa"/>
            <w:tcBorders>
              <w:top w:val="nil"/>
              <w:left w:val="nil"/>
              <w:bottom w:val="nil"/>
              <w:right w:val="nil"/>
            </w:tcBorders>
          </w:tcPr>
          <w:p w:rsidR="00950401" w:rsidRPr="003C4145" w:rsidRDefault="00950401" w:rsidP="00C66902">
            <w:pPr>
              <w:pStyle w:val="Zkladntext"/>
              <w:rPr>
                <w:sz w:val="22"/>
                <w:szCs w:val="22"/>
              </w:rPr>
            </w:pPr>
            <w:r w:rsidRPr="003C4145">
              <w:rPr>
                <w:sz w:val="22"/>
                <w:szCs w:val="22"/>
              </w:rPr>
              <w:t>________________________________________</w:t>
            </w:r>
          </w:p>
        </w:tc>
        <w:tc>
          <w:tcPr>
            <w:tcW w:w="4895" w:type="dxa"/>
            <w:tcBorders>
              <w:top w:val="nil"/>
              <w:left w:val="nil"/>
              <w:bottom w:val="nil"/>
              <w:right w:val="nil"/>
            </w:tcBorders>
          </w:tcPr>
          <w:p w:rsidR="00950401" w:rsidRPr="003C4145" w:rsidRDefault="00950401" w:rsidP="00C66902">
            <w:pPr>
              <w:pStyle w:val="Zkladntext"/>
              <w:rPr>
                <w:sz w:val="22"/>
                <w:szCs w:val="22"/>
              </w:rPr>
            </w:pPr>
            <w:r w:rsidRPr="003C4145">
              <w:rPr>
                <w:sz w:val="22"/>
                <w:szCs w:val="22"/>
              </w:rPr>
              <w:t>________________________________________</w:t>
            </w:r>
          </w:p>
        </w:tc>
      </w:tr>
      <w:tr w:rsidR="00950401" w:rsidRPr="003C4145" w:rsidTr="00C66902">
        <w:tc>
          <w:tcPr>
            <w:tcW w:w="4895" w:type="dxa"/>
            <w:tcBorders>
              <w:top w:val="nil"/>
              <w:left w:val="nil"/>
              <w:bottom w:val="nil"/>
              <w:right w:val="nil"/>
            </w:tcBorders>
          </w:tcPr>
          <w:p w:rsidR="00950401" w:rsidRDefault="005F2A7A" w:rsidP="00C66902">
            <w:pPr>
              <w:pStyle w:val="Zpat"/>
            </w:pPr>
            <w:r>
              <w:t>Ing. Lubomír Fedák</w:t>
            </w:r>
          </w:p>
          <w:p w:rsidR="00EB6CA0" w:rsidRPr="003C4145" w:rsidRDefault="00EB6CA0" w:rsidP="00C66902">
            <w:pPr>
              <w:pStyle w:val="Zpat"/>
            </w:pPr>
          </w:p>
        </w:tc>
        <w:tc>
          <w:tcPr>
            <w:tcW w:w="4895" w:type="dxa"/>
            <w:tcBorders>
              <w:top w:val="nil"/>
              <w:left w:val="nil"/>
              <w:bottom w:val="nil"/>
              <w:right w:val="nil"/>
            </w:tcBorders>
          </w:tcPr>
          <w:p w:rsidR="00950401" w:rsidRPr="003C4145" w:rsidRDefault="00D17F0D" w:rsidP="00FB57EB">
            <w:pPr>
              <w:pStyle w:val="Zkladntext"/>
              <w:rPr>
                <w:sz w:val="22"/>
                <w:szCs w:val="22"/>
              </w:rPr>
            </w:pPr>
            <w:r>
              <w:rPr>
                <w:bCs/>
                <w:sz w:val="22"/>
                <w:szCs w:val="22"/>
              </w:rPr>
              <w:t>XXX</w:t>
            </w:r>
          </w:p>
        </w:tc>
      </w:tr>
      <w:tr w:rsidR="00950401" w:rsidRPr="003C4145" w:rsidTr="00C66902">
        <w:trPr>
          <w:trHeight w:val="797"/>
        </w:trPr>
        <w:tc>
          <w:tcPr>
            <w:tcW w:w="4895" w:type="dxa"/>
            <w:tcBorders>
              <w:top w:val="nil"/>
              <w:left w:val="nil"/>
              <w:bottom w:val="nil"/>
              <w:right w:val="nil"/>
            </w:tcBorders>
          </w:tcPr>
          <w:p w:rsidR="00950401" w:rsidRPr="003C4145" w:rsidRDefault="005F2A7A" w:rsidP="00C66902">
            <w:pPr>
              <w:pStyle w:val="Zpat"/>
              <w:rPr>
                <w:b/>
                <w:bCs/>
              </w:rPr>
            </w:pPr>
            <w:proofErr w:type="spellStart"/>
            <w:r>
              <w:t>Key</w:t>
            </w:r>
            <w:proofErr w:type="spellEnd"/>
            <w:r>
              <w:t xml:space="preserve"> </w:t>
            </w:r>
            <w:proofErr w:type="spellStart"/>
            <w:r>
              <w:t>Account</w:t>
            </w:r>
            <w:proofErr w:type="spellEnd"/>
            <w:r>
              <w:t xml:space="preserve"> </w:t>
            </w:r>
            <w:proofErr w:type="spellStart"/>
            <w:r>
              <w:t>Manager</w:t>
            </w:r>
            <w:proofErr w:type="spellEnd"/>
            <w:r w:rsidR="00950401" w:rsidRPr="003C4145">
              <w:tab/>
            </w:r>
            <w:r w:rsidR="00950401" w:rsidRPr="003C4145">
              <w:tab/>
            </w:r>
          </w:p>
          <w:p w:rsidR="00950401" w:rsidRPr="003C4145" w:rsidRDefault="00950401" w:rsidP="00C66902">
            <w:pPr>
              <w:pStyle w:val="Zpat"/>
              <w:rPr>
                <w:b/>
              </w:rPr>
            </w:pPr>
            <w:r w:rsidRPr="003C4145">
              <w:rPr>
                <w:b/>
              </w:rPr>
              <w:t>Česká pošta, s. p.</w:t>
            </w:r>
          </w:p>
          <w:p w:rsidR="00950401" w:rsidRPr="003C4145" w:rsidRDefault="00950401" w:rsidP="00C66902">
            <w:pPr>
              <w:pStyle w:val="Zpat"/>
              <w:rPr>
                <w:bCs/>
              </w:rPr>
            </w:pPr>
          </w:p>
        </w:tc>
        <w:tc>
          <w:tcPr>
            <w:tcW w:w="4895" w:type="dxa"/>
            <w:tcBorders>
              <w:top w:val="nil"/>
              <w:left w:val="nil"/>
              <w:bottom w:val="nil"/>
              <w:right w:val="nil"/>
            </w:tcBorders>
          </w:tcPr>
          <w:p w:rsidR="00950401" w:rsidRPr="003C4145" w:rsidRDefault="00D17F0D" w:rsidP="00C2626A">
            <w:pPr>
              <w:pStyle w:val="Zpat"/>
              <w:rPr>
                <w:b/>
              </w:rPr>
            </w:pPr>
            <w:r>
              <w:rPr>
                <w:b/>
              </w:rPr>
              <w:t>XXX</w:t>
            </w:r>
          </w:p>
        </w:tc>
      </w:tr>
    </w:tbl>
    <w:p w:rsidR="00472182" w:rsidRDefault="00472182" w:rsidP="00067199">
      <w:pPr>
        <w:rPr>
          <w:rFonts w:ascii="Tahoma" w:hAnsi="Tahoma" w:cs="Tahoma"/>
        </w:rPr>
      </w:pPr>
    </w:p>
    <w:p w:rsidR="00472182" w:rsidRDefault="00472182">
      <w:pPr>
        <w:spacing w:after="0" w:line="240" w:lineRule="auto"/>
        <w:jc w:val="left"/>
        <w:rPr>
          <w:rFonts w:ascii="Tahoma" w:hAnsi="Tahoma" w:cs="Tahoma"/>
        </w:rPr>
      </w:pPr>
    </w:p>
    <w:p w:rsidR="00CB236D" w:rsidRDefault="00CB236D" w:rsidP="00067199">
      <w:pPr>
        <w:rPr>
          <w:rFonts w:ascii="Tahoma" w:hAnsi="Tahoma" w:cs="Tahoma"/>
        </w:rPr>
      </w:pPr>
    </w:p>
    <w:p w:rsidR="00CB236D" w:rsidRDefault="00CB236D">
      <w:pPr>
        <w:spacing w:after="0" w:line="240" w:lineRule="auto"/>
        <w:jc w:val="left"/>
        <w:rPr>
          <w:rFonts w:ascii="Tahoma" w:hAnsi="Tahoma" w:cs="Tahoma"/>
        </w:rPr>
      </w:pPr>
    </w:p>
    <w:p w:rsidR="007F3507" w:rsidRPr="003C4145" w:rsidRDefault="007F3507" w:rsidP="00067199">
      <w:pPr>
        <w:rPr>
          <w:rFonts w:ascii="Tahoma" w:hAnsi="Tahoma" w:cs="Tahoma"/>
        </w:rPr>
        <w:sectPr w:rsidR="007F3507" w:rsidRPr="003C4145" w:rsidSect="003C5BF8">
          <w:headerReference w:type="default" r:id="rId8"/>
          <w:footerReference w:type="default" r:id="rId9"/>
          <w:pgSz w:w="11906" w:h="16838" w:code="9"/>
          <w:pgMar w:top="2155" w:right="1134" w:bottom="1134" w:left="1134" w:header="680" w:footer="391" w:gutter="0"/>
          <w:cols w:space="708"/>
          <w:docGrid w:linePitch="360"/>
        </w:sectPr>
      </w:pPr>
    </w:p>
    <w:p w:rsidR="00A8204A" w:rsidRPr="00CC7136" w:rsidRDefault="00A8204A" w:rsidP="00DE339F">
      <w:pPr>
        <w:pStyle w:val="Nadpis1"/>
        <w:jc w:val="left"/>
        <w:rPr>
          <w:rFonts w:ascii="Times New Roman" w:hAnsi="Times New Roman"/>
          <w:sz w:val="24"/>
          <w:szCs w:val="24"/>
        </w:rPr>
      </w:pPr>
      <w:r w:rsidRPr="00CC7136">
        <w:rPr>
          <w:rFonts w:ascii="Times New Roman" w:hAnsi="Times New Roman"/>
          <w:sz w:val="24"/>
          <w:szCs w:val="24"/>
        </w:rPr>
        <w:lastRenderedPageBreak/>
        <w:t xml:space="preserve">Příloha č. 1 </w:t>
      </w:r>
      <w:r w:rsidR="00C2626A" w:rsidRPr="00CC7136">
        <w:rPr>
          <w:rFonts w:ascii="Times New Roman" w:hAnsi="Times New Roman"/>
          <w:sz w:val="24"/>
          <w:szCs w:val="24"/>
        </w:rPr>
        <w:t>–</w:t>
      </w:r>
      <w:r w:rsidRPr="00CC7136">
        <w:rPr>
          <w:rFonts w:ascii="Times New Roman" w:hAnsi="Times New Roman"/>
          <w:sz w:val="24"/>
          <w:szCs w:val="24"/>
        </w:rPr>
        <w:t xml:space="preserve"> </w:t>
      </w:r>
      <w:r w:rsidR="00C2626A" w:rsidRPr="00CC7136">
        <w:rPr>
          <w:rFonts w:ascii="Times New Roman" w:hAnsi="Times New Roman"/>
          <w:sz w:val="24"/>
          <w:szCs w:val="24"/>
        </w:rPr>
        <w:t xml:space="preserve">Nové znění Přílohy č. 6 </w:t>
      </w:r>
      <w:r w:rsidR="00CC7136" w:rsidRPr="00CC7136">
        <w:rPr>
          <w:rFonts w:ascii="Times New Roman" w:hAnsi="Times New Roman"/>
          <w:sz w:val="24"/>
          <w:szCs w:val="24"/>
        </w:rPr>
        <w:t>S</w:t>
      </w:r>
      <w:r w:rsidR="00C2626A" w:rsidRPr="00CC7136">
        <w:rPr>
          <w:rFonts w:ascii="Times New Roman" w:hAnsi="Times New Roman"/>
          <w:sz w:val="24"/>
          <w:szCs w:val="24"/>
        </w:rPr>
        <w:t xml:space="preserve">mlouvy </w:t>
      </w:r>
    </w:p>
    <w:p w:rsidR="00CC7136" w:rsidRPr="00CC7136" w:rsidRDefault="00CC7136" w:rsidP="00CC7136">
      <w:pPr>
        <w:pStyle w:val="Nzev"/>
        <w:rPr>
          <w:rFonts w:ascii="Times New Roman" w:hAnsi="Times New Roman" w:cs="Times New Roman"/>
          <w:sz w:val="22"/>
          <w:szCs w:val="22"/>
        </w:rPr>
      </w:pPr>
    </w:p>
    <w:p w:rsidR="00CC7136" w:rsidRPr="00CC7136" w:rsidRDefault="00CC7136" w:rsidP="00CC7136">
      <w:pPr>
        <w:pStyle w:val="Nzev"/>
        <w:rPr>
          <w:rFonts w:ascii="Times New Roman" w:hAnsi="Times New Roman" w:cs="Times New Roman"/>
          <w:sz w:val="22"/>
          <w:szCs w:val="22"/>
        </w:rPr>
      </w:pPr>
      <w:r w:rsidRPr="00CC7136">
        <w:rPr>
          <w:rFonts w:ascii="Times New Roman" w:hAnsi="Times New Roman" w:cs="Times New Roman"/>
          <w:sz w:val="22"/>
          <w:szCs w:val="22"/>
        </w:rPr>
        <w:t>SMLOUVA O ZPRACOVÁNÍ OSOBNÍCH ÚDAJŮ</w:t>
      </w:r>
    </w:p>
    <w:p w:rsidR="00CC7136" w:rsidRPr="00CC7136" w:rsidRDefault="00CC7136" w:rsidP="00CC7136"/>
    <w:p w:rsidR="00CC7136" w:rsidRPr="00CC7136" w:rsidRDefault="00CC7136" w:rsidP="00CC7136">
      <w:pPr>
        <w:rPr>
          <w:b/>
        </w:rPr>
      </w:pPr>
      <w:r w:rsidRPr="00CC7136">
        <w:rPr>
          <w:b/>
        </w:rPr>
        <w:t>Smluvní strany:</w:t>
      </w:r>
    </w:p>
    <w:p w:rsidR="00CC7136" w:rsidRPr="00CC7136" w:rsidRDefault="00D17F0D" w:rsidP="003D4AFD">
      <w:pPr>
        <w:spacing w:after="120"/>
      </w:pPr>
      <w:r>
        <w:t>XXX</w:t>
      </w:r>
    </w:p>
    <w:p w:rsidR="00CC7136" w:rsidRPr="00CC7136" w:rsidRDefault="00CC7136" w:rsidP="003D4AFD">
      <w:pPr>
        <w:spacing w:after="120"/>
      </w:pPr>
      <w:r w:rsidRPr="00CC7136">
        <w:t>IČ: </w:t>
      </w:r>
      <w:r w:rsidR="00D17F0D">
        <w:t>XXX</w:t>
      </w:r>
    </w:p>
    <w:p w:rsidR="00CC7136" w:rsidRPr="00CC7136" w:rsidRDefault="00CC7136" w:rsidP="003D4AFD">
      <w:pPr>
        <w:spacing w:after="120"/>
      </w:pPr>
      <w:r w:rsidRPr="00CC7136">
        <w:t xml:space="preserve">se sídlem: </w:t>
      </w:r>
      <w:r w:rsidR="00D17F0D">
        <w:t>XXX</w:t>
      </w:r>
    </w:p>
    <w:p w:rsidR="00CC7136" w:rsidRPr="00CC7136" w:rsidRDefault="00CC7136" w:rsidP="003D4AFD">
      <w:pPr>
        <w:spacing w:after="120"/>
      </w:pPr>
      <w:r w:rsidRPr="00CC7136">
        <w:t xml:space="preserve">Subjekt je zapsaný v </w:t>
      </w:r>
      <w:r w:rsidR="00D17F0D">
        <w:t>XXX</w:t>
      </w:r>
    </w:p>
    <w:p w:rsidR="00CC7136" w:rsidRPr="00CC7136" w:rsidRDefault="00CC7136" w:rsidP="003D4AFD">
      <w:pPr>
        <w:spacing w:after="120"/>
      </w:pPr>
      <w:r w:rsidRPr="00CC7136">
        <w:t>(dále jen „</w:t>
      </w:r>
      <w:r w:rsidRPr="00CC7136">
        <w:rPr>
          <w:b/>
        </w:rPr>
        <w:t>Správce</w:t>
      </w:r>
      <w:r w:rsidRPr="00CC7136">
        <w:t>“)</w:t>
      </w:r>
    </w:p>
    <w:p w:rsidR="00CC7136" w:rsidRPr="00CC7136" w:rsidRDefault="00CC7136" w:rsidP="00CC7136">
      <w:r w:rsidRPr="00CC7136">
        <w:t>a</w:t>
      </w:r>
    </w:p>
    <w:p w:rsidR="00CC7136" w:rsidRPr="00CC7136" w:rsidRDefault="00CC7136" w:rsidP="003D4AFD">
      <w:pPr>
        <w:spacing w:after="120"/>
      </w:pPr>
      <w:r w:rsidRPr="00CC7136">
        <w:t xml:space="preserve">Česká pošta, </w:t>
      </w:r>
      <w:proofErr w:type="spellStart"/>
      <w:proofErr w:type="gramStart"/>
      <w:r w:rsidRPr="00CC7136">
        <w:t>s.p</w:t>
      </w:r>
      <w:proofErr w:type="spellEnd"/>
      <w:r w:rsidRPr="00CC7136">
        <w:t>.</w:t>
      </w:r>
      <w:proofErr w:type="gramEnd"/>
    </w:p>
    <w:p w:rsidR="00CC7136" w:rsidRPr="00CC7136" w:rsidRDefault="00CC7136" w:rsidP="003D4AFD">
      <w:pPr>
        <w:spacing w:after="120"/>
      </w:pPr>
      <w:r w:rsidRPr="00CC7136">
        <w:rPr>
          <w:snapToGrid w:val="0"/>
        </w:rPr>
        <w:t>IČ: 47114983</w:t>
      </w:r>
    </w:p>
    <w:p w:rsidR="00CC7136" w:rsidRPr="00CC7136" w:rsidRDefault="00CC7136" w:rsidP="003D4AFD">
      <w:pPr>
        <w:spacing w:after="120"/>
      </w:pPr>
      <w:r w:rsidRPr="00CC7136">
        <w:t xml:space="preserve">se sídlem: Praha 1, Politických vězňů 909/4, PSČ 225 99 </w:t>
      </w:r>
    </w:p>
    <w:p w:rsidR="00CC7136" w:rsidRPr="00CC7136" w:rsidRDefault="00CC7136" w:rsidP="003D4AFD">
      <w:pPr>
        <w:spacing w:after="120"/>
      </w:pPr>
      <w:r w:rsidRPr="00CC7136">
        <w:t xml:space="preserve">Subjekt je zapsaný v obchodním rejstříku u Městského soudu v Praze, oddíl A, vložka 7565 </w:t>
      </w:r>
      <w:r w:rsidRPr="00CC7136">
        <w:rPr>
          <w:snapToGrid w:val="0"/>
        </w:rPr>
        <w:tab/>
      </w:r>
    </w:p>
    <w:p w:rsidR="00CC7136" w:rsidRPr="00CC7136" w:rsidRDefault="00CC7136" w:rsidP="003D4AFD">
      <w:pPr>
        <w:tabs>
          <w:tab w:val="left" w:pos="1134"/>
        </w:tabs>
        <w:spacing w:after="120"/>
      </w:pPr>
      <w:r w:rsidRPr="00CC7136">
        <w:t xml:space="preserve">Jednající: Ing. Lubomír Fedák, </w:t>
      </w:r>
      <w:proofErr w:type="spellStart"/>
      <w:r w:rsidRPr="00CC7136">
        <w:t>Key</w:t>
      </w:r>
      <w:proofErr w:type="spellEnd"/>
      <w:r w:rsidRPr="00CC7136">
        <w:t xml:space="preserve"> </w:t>
      </w:r>
      <w:proofErr w:type="spellStart"/>
      <w:r w:rsidRPr="00CC7136">
        <w:t>Account</w:t>
      </w:r>
      <w:proofErr w:type="spellEnd"/>
      <w:r w:rsidRPr="00CC7136">
        <w:t xml:space="preserve"> </w:t>
      </w:r>
      <w:proofErr w:type="spellStart"/>
      <w:r w:rsidRPr="00CC7136">
        <w:t>Manager</w:t>
      </w:r>
      <w:proofErr w:type="spellEnd"/>
      <w:r w:rsidRPr="00CC7136">
        <w:t xml:space="preserve"> </w:t>
      </w:r>
    </w:p>
    <w:p w:rsidR="00CC7136" w:rsidRPr="00CC7136" w:rsidRDefault="00CC7136" w:rsidP="00CC7136">
      <w:pPr>
        <w:pStyle w:val="Nadpis5"/>
        <w:tabs>
          <w:tab w:val="left" w:pos="3828"/>
        </w:tabs>
        <w:spacing w:line="240" w:lineRule="auto"/>
        <w:rPr>
          <w:rFonts w:ascii="Times New Roman" w:hAnsi="Times New Roman"/>
          <w:sz w:val="22"/>
        </w:rPr>
      </w:pPr>
    </w:p>
    <w:p w:rsidR="00CC7136" w:rsidRPr="00CC7136" w:rsidRDefault="00CC7136" w:rsidP="00CC7136">
      <w:pPr>
        <w:pStyle w:val="Zkladntext"/>
        <w:tabs>
          <w:tab w:val="left" w:pos="3119"/>
        </w:tabs>
        <w:rPr>
          <w:sz w:val="22"/>
          <w:szCs w:val="22"/>
        </w:rPr>
      </w:pPr>
      <w:r w:rsidRPr="00CC7136">
        <w:rPr>
          <w:sz w:val="22"/>
          <w:szCs w:val="22"/>
        </w:rPr>
        <w:t>(dále jen „</w:t>
      </w:r>
      <w:r w:rsidRPr="00CC7136">
        <w:rPr>
          <w:b/>
          <w:sz w:val="22"/>
          <w:szCs w:val="22"/>
        </w:rPr>
        <w:t>Zpracovatel</w:t>
      </w:r>
      <w:r w:rsidRPr="00CC7136">
        <w:rPr>
          <w:sz w:val="22"/>
          <w:szCs w:val="22"/>
        </w:rPr>
        <w:t>“)</w:t>
      </w:r>
    </w:p>
    <w:p w:rsidR="00CC7136" w:rsidRPr="00CC7136" w:rsidRDefault="00CC7136" w:rsidP="00CC7136">
      <w:pPr>
        <w:pStyle w:val="Zkladntext"/>
        <w:rPr>
          <w:sz w:val="22"/>
          <w:szCs w:val="22"/>
        </w:rPr>
      </w:pPr>
      <w:r w:rsidRPr="00CC7136">
        <w:rPr>
          <w:sz w:val="22"/>
          <w:szCs w:val="22"/>
        </w:rPr>
        <w:t>(Zpracovatel a Správce jsou dále taktéž označováni společně jako „</w:t>
      </w:r>
      <w:r w:rsidRPr="00CC7136">
        <w:rPr>
          <w:b/>
          <w:sz w:val="22"/>
          <w:szCs w:val="22"/>
        </w:rPr>
        <w:t>Smluvní strany</w:t>
      </w:r>
      <w:r w:rsidRPr="00CC7136">
        <w:rPr>
          <w:sz w:val="22"/>
          <w:szCs w:val="22"/>
        </w:rPr>
        <w:t>“ nebo jednotlivě jako „</w:t>
      </w:r>
      <w:r w:rsidRPr="00CC7136">
        <w:rPr>
          <w:b/>
          <w:sz w:val="22"/>
          <w:szCs w:val="22"/>
        </w:rPr>
        <w:t>Smluvní strana</w:t>
      </w:r>
      <w:r w:rsidRPr="00CC7136">
        <w:rPr>
          <w:sz w:val="22"/>
          <w:szCs w:val="22"/>
        </w:rPr>
        <w:t xml:space="preserve">“) </w:t>
      </w:r>
    </w:p>
    <w:p w:rsidR="00CC7136" w:rsidRPr="00CC7136" w:rsidRDefault="00CC7136" w:rsidP="00CC7136">
      <w:r w:rsidRPr="00CC7136">
        <w:t xml:space="preserve">VZHLEDEM k tomu, že Zpracovatel </w:t>
      </w:r>
      <w:r w:rsidR="009C3F79">
        <w:t xml:space="preserve">uzavřel </w:t>
      </w:r>
      <w:r w:rsidRPr="00CC7136">
        <w:t xml:space="preserve">se Správcem Prováděcí smlouvu o poskytnutí služeb Hybridní pošty, na jejímž základě Zpracovatel zpracovává osobní údaje účastníků </w:t>
      </w:r>
      <w:r w:rsidR="00D17F0D">
        <w:t>XXX</w:t>
      </w:r>
      <w:r w:rsidRPr="00CC7136">
        <w:t xml:space="preserve"> či dalších jiných subjektů údajů, rozhodly se Smluvní strany uzavřít s odkazem na platné právní předpisy vztahující se k ochraně osobních údajů, zejména Obecné nařízení o ochraně osobních údajů Evropského parlamentu a Rady (EU) 2016/679 (dále jen „</w:t>
      </w:r>
      <w:r w:rsidRPr="00CC7136">
        <w:rPr>
          <w:b/>
        </w:rPr>
        <w:t>GDPR</w:t>
      </w:r>
      <w:r w:rsidRPr="00CC7136">
        <w:t xml:space="preserve">“), následující </w:t>
      </w:r>
      <w:r w:rsidRPr="00CC7136">
        <w:rPr>
          <w:b/>
        </w:rPr>
        <w:t>Smlouvu o zpracování osobních údajů (dále jen „Smlouva“)</w:t>
      </w:r>
      <w:r w:rsidRPr="00CC7136">
        <w:t xml:space="preserve">, která je </w:t>
      </w:r>
      <w:r w:rsidR="009C3F79">
        <w:t>přílohou č. 6</w:t>
      </w:r>
      <w:r w:rsidRPr="00CC7136">
        <w:t xml:space="preserve"> Prováděcí smlouvě o poskytnutí služeb Hybridní pošty</w:t>
      </w:r>
      <w:r w:rsidR="009C3F79">
        <w:t xml:space="preserve"> </w:t>
      </w:r>
      <w:r w:rsidRPr="00CC7136">
        <w:t>(dále jen „</w:t>
      </w:r>
      <w:r w:rsidRPr="00CC7136">
        <w:rPr>
          <w:b/>
        </w:rPr>
        <w:t>Smlouva HP</w:t>
      </w:r>
      <w:r w:rsidRPr="00CC7136">
        <w:t>“):</w:t>
      </w:r>
    </w:p>
    <w:p w:rsidR="00CC7136" w:rsidRPr="00CC7136" w:rsidRDefault="00CC7136" w:rsidP="00CC7136">
      <w:pPr>
        <w:jc w:val="center"/>
        <w:rPr>
          <w:b/>
        </w:rPr>
      </w:pPr>
      <w:r w:rsidRPr="00CC7136">
        <w:rPr>
          <w:b/>
        </w:rPr>
        <w:t>I.</w:t>
      </w:r>
    </w:p>
    <w:p w:rsidR="00CC7136" w:rsidRPr="00CC7136" w:rsidRDefault="00CC7136" w:rsidP="00CC7136">
      <w:pPr>
        <w:jc w:val="center"/>
        <w:rPr>
          <w:b/>
        </w:rPr>
      </w:pPr>
      <w:r w:rsidRPr="00CC7136">
        <w:rPr>
          <w:b/>
        </w:rPr>
        <w:t>Předmět Smlouvy</w:t>
      </w:r>
    </w:p>
    <w:p w:rsidR="00CC7136" w:rsidRDefault="00CC7136" w:rsidP="00CC7136">
      <w:r w:rsidRPr="00CC7136">
        <w:t>Předmětem této Smlouvy je závazek Zpracovatele zpracovávat pro Správce osobní údaje uvedené v čl. III. této Smlouvy, k nimž získá Zpracovatel přístup na základě poskytování služeb dle uzavřené Smlouvy HP,</w:t>
      </w:r>
      <w:r w:rsidRPr="00CC7136" w:rsidDel="00834F0F">
        <w:t xml:space="preserve"> </w:t>
      </w:r>
      <w:r w:rsidRPr="00CC7136">
        <w:t>a dále závazek Smluvních stran zachovávat mlčenlivost o těchto vzájemně poskytnutých informacích, a to v rozsahu a za podmínek stanovených touto Smlouvou a platnými právními předpisy.</w:t>
      </w:r>
    </w:p>
    <w:p w:rsidR="003D4AFD" w:rsidRDefault="003D4AFD" w:rsidP="00CC7136"/>
    <w:p w:rsidR="003D4AFD" w:rsidRDefault="003D4AFD" w:rsidP="00CC7136"/>
    <w:p w:rsidR="003D4AFD" w:rsidRPr="00CC7136" w:rsidRDefault="003D4AFD" w:rsidP="00CC7136"/>
    <w:p w:rsidR="00CC7136" w:rsidRPr="004A1B78" w:rsidRDefault="00CC7136" w:rsidP="004A1B78">
      <w:pPr>
        <w:jc w:val="center"/>
        <w:rPr>
          <w:b/>
        </w:rPr>
      </w:pPr>
      <w:r w:rsidRPr="004A1B78">
        <w:rPr>
          <w:b/>
        </w:rPr>
        <w:lastRenderedPageBreak/>
        <w:t>II.</w:t>
      </w:r>
    </w:p>
    <w:p w:rsidR="00CC7136" w:rsidRPr="004A1B78" w:rsidRDefault="00CC7136" w:rsidP="004A1B78">
      <w:pPr>
        <w:jc w:val="center"/>
        <w:rPr>
          <w:b/>
        </w:rPr>
      </w:pPr>
      <w:r w:rsidRPr="004A1B78">
        <w:rPr>
          <w:b/>
        </w:rPr>
        <w:t>Prohlášení Správce</w:t>
      </w:r>
    </w:p>
    <w:p w:rsidR="00CC7136" w:rsidRPr="00CC7136" w:rsidRDefault="00CC7136" w:rsidP="00A1278A">
      <w:pPr>
        <w:numPr>
          <w:ilvl w:val="0"/>
          <w:numId w:val="37"/>
        </w:numPr>
        <w:tabs>
          <w:tab w:val="clear" w:pos="720"/>
          <w:tab w:val="num" w:pos="426"/>
        </w:tabs>
        <w:spacing w:after="120" w:line="240" w:lineRule="auto"/>
        <w:ind w:left="425" w:hanging="425"/>
        <w:rPr>
          <w:i/>
        </w:rPr>
      </w:pPr>
      <w:r w:rsidRPr="00CC7136">
        <w:t>Správce prohlašuje, že je Správcem osobních údajů dle příslušných ustanovení GDPR.</w:t>
      </w:r>
    </w:p>
    <w:p w:rsidR="00CC7136" w:rsidRPr="00CC7136" w:rsidRDefault="00CC7136" w:rsidP="00A1278A">
      <w:pPr>
        <w:numPr>
          <w:ilvl w:val="0"/>
          <w:numId w:val="37"/>
        </w:numPr>
        <w:tabs>
          <w:tab w:val="clear" w:pos="720"/>
          <w:tab w:val="num" w:pos="426"/>
        </w:tabs>
        <w:spacing w:after="120" w:line="240" w:lineRule="auto"/>
        <w:ind w:left="425" w:hanging="425"/>
      </w:pPr>
      <w:r w:rsidRPr="00CC7136">
        <w:t>Správce prohlašuje, že osobní údaje uvedené v článku III. této Smlouvy jsou Správcem získávány a zpracovávány v souladu s GDPR, jsou přesné, odpovídají stanovenému účelu a jsou v rozsahu nezbytném pro naplnění stanového účelu.</w:t>
      </w:r>
    </w:p>
    <w:p w:rsidR="00CC7136" w:rsidRPr="00CC7136" w:rsidRDefault="00CC7136" w:rsidP="00A1278A">
      <w:pPr>
        <w:numPr>
          <w:ilvl w:val="0"/>
          <w:numId w:val="37"/>
        </w:numPr>
        <w:tabs>
          <w:tab w:val="clear" w:pos="720"/>
          <w:tab w:val="num" w:pos="426"/>
        </w:tabs>
        <w:spacing w:after="120" w:line="240" w:lineRule="auto"/>
        <w:ind w:left="425" w:hanging="425"/>
      </w:pPr>
      <w:r w:rsidRPr="00CC7136">
        <w:t>Správce dále prohlašuje, že je oprávněn pověřit Zpracovatele ke zpracovávání osobních údajů ve smluvně stanoveném rozsahu, za smluvně stanoveným účelem a na dobu ve Smlouvě stanovenou.</w:t>
      </w:r>
    </w:p>
    <w:p w:rsidR="00CC7136" w:rsidRPr="00CC7136" w:rsidRDefault="00CC7136" w:rsidP="00CC7136">
      <w:pPr>
        <w:jc w:val="center"/>
        <w:rPr>
          <w:b/>
        </w:rPr>
      </w:pPr>
      <w:r w:rsidRPr="00CC7136">
        <w:rPr>
          <w:b/>
        </w:rPr>
        <w:t>III.</w:t>
      </w:r>
    </w:p>
    <w:p w:rsidR="00CC7136" w:rsidRPr="00CC7136" w:rsidRDefault="00CC7136" w:rsidP="00CC7136">
      <w:pPr>
        <w:jc w:val="center"/>
        <w:rPr>
          <w:b/>
        </w:rPr>
      </w:pPr>
      <w:r w:rsidRPr="00CC7136">
        <w:rPr>
          <w:b/>
        </w:rPr>
        <w:t>Zpracování údajů</w:t>
      </w:r>
    </w:p>
    <w:p w:rsidR="00CC7136" w:rsidRPr="00CC7136" w:rsidRDefault="00CC7136" w:rsidP="00A1278A">
      <w:pPr>
        <w:numPr>
          <w:ilvl w:val="0"/>
          <w:numId w:val="41"/>
        </w:numPr>
        <w:tabs>
          <w:tab w:val="clear" w:pos="360"/>
        </w:tabs>
        <w:spacing w:after="120" w:line="240" w:lineRule="auto"/>
        <w:ind w:left="426" w:hanging="426"/>
      </w:pPr>
      <w:r w:rsidRPr="00CC7136">
        <w:t>Správce pověřuje Zpracovatele ke zpracování osobních údajů v souvislosti s plněním povinností dle Smlouvy HP v souladu s níže uvedenými podmínkami:</w:t>
      </w:r>
    </w:p>
    <w:p w:rsidR="00CC7136" w:rsidRPr="00CC7136" w:rsidRDefault="00CC7136" w:rsidP="00A1278A">
      <w:pPr>
        <w:pStyle w:val="Odstavecseseznamem"/>
        <w:numPr>
          <w:ilvl w:val="0"/>
          <w:numId w:val="42"/>
        </w:numPr>
        <w:spacing w:after="120" w:line="257" w:lineRule="auto"/>
        <w:ind w:left="426" w:hanging="426"/>
        <w:rPr>
          <w:rFonts w:eastAsiaTheme="minorEastAsia"/>
          <w:sz w:val="22"/>
          <w:szCs w:val="22"/>
        </w:rPr>
      </w:pPr>
      <w:r w:rsidRPr="00CC7136">
        <w:rPr>
          <w:rFonts w:eastAsiaTheme="minorEastAsia"/>
          <w:sz w:val="22"/>
          <w:szCs w:val="22"/>
        </w:rPr>
        <w:t xml:space="preserve">kategorie subjektů údajů (koho se OU týkají): účastníci </w:t>
      </w:r>
      <w:r w:rsidR="00D17F0D">
        <w:rPr>
          <w:rFonts w:eastAsiaTheme="minorEastAsia"/>
          <w:sz w:val="22"/>
          <w:szCs w:val="22"/>
        </w:rPr>
        <w:t>XXX</w:t>
      </w:r>
      <w:r w:rsidRPr="00CC7136">
        <w:rPr>
          <w:rFonts w:eastAsiaTheme="minorEastAsia"/>
          <w:sz w:val="22"/>
          <w:szCs w:val="22"/>
        </w:rPr>
        <w:t xml:space="preserve"> řízení (zejm. </w:t>
      </w:r>
      <w:r w:rsidR="00D17F0D">
        <w:rPr>
          <w:rFonts w:eastAsiaTheme="minorEastAsia"/>
          <w:sz w:val="22"/>
          <w:szCs w:val="22"/>
        </w:rPr>
        <w:t>XXX</w:t>
      </w:r>
      <w:r w:rsidRPr="00CC7136">
        <w:rPr>
          <w:rFonts w:eastAsiaTheme="minorEastAsia"/>
          <w:sz w:val="22"/>
          <w:szCs w:val="22"/>
        </w:rPr>
        <w:t xml:space="preserve">, právní zástupce, opatrovník, zákonný zástupce, obecný zmocněnec, manžel či bývalý manžel </w:t>
      </w:r>
      <w:r w:rsidR="00D17F0D">
        <w:rPr>
          <w:rFonts w:eastAsiaTheme="minorEastAsia"/>
          <w:sz w:val="22"/>
          <w:szCs w:val="22"/>
        </w:rPr>
        <w:t>XXX</w:t>
      </w:r>
      <w:r w:rsidRPr="00CC7136">
        <w:rPr>
          <w:rFonts w:eastAsiaTheme="minorEastAsia"/>
          <w:sz w:val="22"/>
          <w:szCs w:val="22"/>
        </w:rPr>
        <w:t xml:space="preserve">, zaměstnavatel - fyzická osoba, soudní znalec, </w:t>
      </w:r>
      <w:r w:rsidR="00D17F0D">
        <w:rPr>
          <w:rFonts w:eastAsiaTheme="minorEastAsia"/>
          <w:sz w:val="22"/>
          <w:szCs w:val="22"/>
        </w:rPr>
        <w:t xml:space="preserve">XXX </w:t>
      </w:r>
      <w:proofErr w:type="spellStart"/>
      <w:r w:rsidR="00D17F0D">
        <w:rPr>
          <w:rFonts w:eastAsiaTheme="minorEastAsia"/>
          <w:sz w:val="22"/>
          <w:szCs w:val="22"/>
        </w:rPr>
        <w:t>XXX</w:t>
      </w:r>
      <w:proofErr w:type="spellEnd"/>
      <w:r w:rsidRPr="00CC7136">
        <w:rPr>
          <w:rFonts w:eastAsiaTheme="minorEastAsia"/>
          <w:sz w:val="22"/>
          <w:szCs w:val="22"/>
        </w:rPr>
        <w:t xml:space="preserve">, příp. další osoby, o nichž tak stanoví zákon). </w:t>
      </w:r>
    </w:p>
    <w:p w:rsidR="00CC7136" w:rsidRPr="00CC7136" w:rsidRDefault="00CC7136" w:rsidP="00A1278A">
      <w:pPr>
        <w:spacing w:after="120" w:line="257" w:lineRule="auto"/>
        <w:ind w:left="426" w:hanging="426"/>
        <w:contextualSpacing/>
        <w:rPr>
          <w:rFonts w:eastAsiaTheme="minorEastAsia"/>
        </w:rPr>
      </w:pPr>
      <w:r w:rsidRPr="00CC7136">
        <w:rPr>
          <w:rFonts w:eastAsiaTheme="minorEastAsia"/>
        </w:rPr>
        <w:t>b)</w:t>
      </w:r>
      <w:r w:rsidRPr="00CC7136">
        <w:rPr>
          <w:rFonts w:eastAsiaTheme="minorEastAsia"/>
        </w:rPr>
        <w:tab/>
        <w:t xml:space="preserve">typ osobních údajů (jednotlivé položky):  </w:t>
      </w:r>
    </w:p>
    <w:p w:rsidR="00CC7136" w:rsidRPr="00CC7136" w:rsidRDefault="00CC7136" w:rsidP="00A1278A">
      <w:pPr>
        <w:spacing w:after="120" w:line="257" w:lineRule="auto"/>
        <w:ind w:left="426"/>
        <w:contextualSpacing/>
        <w:rPr>
          <w:rFonts w:eastAsiaTheme="minorEastAsia"/>
        </w:rPr>
      </w:pPr>
      <w:r w:rsidRPr="00CC7136">
        <w:rPr>
          <w:rFonts w:eastAsiaTheme="minorEastAsia"/>
        </w:rPr>
        <w:t xml:space="preserve">osobní údaje nezbytné k provedení </w:t>
      </w:r>
      <w:r w:rsidR="00D17F0D">
        <w:rPr>
          <w:rFonts w:eastAsiaTheme="minorEastAsia"/>
        </w:rPr>
        <w:t>XXX</w:t>
      </w:r>
      <w:r w:rsidRPr="00CC7136">
        <w:rPr>
          <w:rFonts w:eastAsiaTheme="minorEastAsia"/>
        </w:rPr>
        <w:t xml:space="preserve"> (zejm. jméno, příjmení, datum narození, rodné číslo, adresa bydliště či trvalého pobytu, místo podnikání, kontaktní adresa, bankovní spojení, majetek </w:t>
      </w:r>
      <w:r w:rsidR="00D17F0D">
        <w:rPr>
          <w:rFonts w:eastAsiaTheme="minorEastAsia"/>
        </w:rPr>
        <w:t>XXX</w:t>
      </w:r>
      <w:r w:rsidRPr="00CC7136">
        <w:rPr>
          <w:rFonts w:eastAsiaTheme="minorEastAsia"/>
        </w:rPr>
        <w:t xml:space="preserve">, údaj o zaměstnání či zaměstnavateli, údaj o příjmech, číslo jednací </w:t>
      </w:r>
      <w:r w:rsidR="00D17F0D">
        <w:rPr>
          <w:rFonts w:eastAsiaTheme="minorEastAsia"/>
        </w:rPr>
        <w:t>XXX</w:t>
      </w:r>
      <w:r w:rsidRPr="00CC7136">
        <w:rPr>
          <w:rFonts w:eastAsiaTheme="minorEastAsia"/>
        </w:rPr>
        <w:t xml:space="preserve"> včetně výše </w:t>
      </w:r>
      <w:r w:rsidR="00D17F0D">
        <w:rPr>
          <w:rFonts w:eastAsiaTheme="minorEastAsia"/>
        </w:rPr>
        <w:t>XXX</w:t>
      </w:r>
      <w:r w:rsidRPr="00CC7136">
        <w:rPr>
          <w:rFonts w:eastAsiaTheme="minorEastAsia"/>
        </w:rPr>
        <w:t xml:space="preserve"> povinnosti v </w:t>
      </w:r>
      <w:r w:rsidR="00D17F0D">
        <w:rPr>
          <w:rFonts w:eastAsiaTheme="minorEastAsia"/>
        </w:rPr>
        <w:t>XXX</w:t>
      </w:r>
      <w:r w:rsidRPr="00CC7136">
        <w:rPr>
          <w:rFonts w:eastAsiaTheme="minorEastAsia"/>
        </w:rPr>
        <w:t xml:space="preserve"> řízení, číslo jednací </w:t>
      </w:r>
      <w:r w:rsidR="00D17F0D">
        <w:rPr>
          <w:rFonts w:eastAsiaTheme="minorEastAsia"/>
        </w:rPr>
        <w:t>XXX</w:t>
      </w:r>
      <w:r w:rsidRPr="00CC7136">
        <w:rPr>
          <w:rFonts w:eastAsiaTheme="minorEastAsia"/>
        </w:rPr>
        <w:t xml:space="preserve"> řízení včetně výše či druhu </w:t>
      </w:r>
      <w:r w:rsidR="00D17F0D">
        <w:rPr>
          <w:rFonts w:eastAsiaTheme="minorEastAsia"/>
        </w:rPr>
        <w:t>XXX</w:t>
      </w:r>
      <w:r w:rsidRPr="00CC7136">
        <w:rPr>
          <w:rFonts w:eastAsiaTheme="minorEastAsia"/>
        </w:rPr>
        <w:t xml:space="preserve"> a další údaje</w:t>
      </w:r>
      <w:r w:rsidR="009C3F79">
        <w:rPr>
          <w:rFonts w:eastAsiaTheme="minorEastAsia"/>
        </w:rPr>
        <w:t>,</w:t>
      </w:r>
      <w:r w:rsidRPr="00CC7136">
        <w:rPr>
          <w:rFonts w:eastAsiaTheme="minorEastAsia"/>
        </w:rPr>
        <w:t xml:space="preserve"> o nichž tak stanoví zákon) </w:t>
      </w:r>
    </w:p>
    <w:p w:rsidR="006C44B7" w:rsidRPr="006C44B7" w:rsidRDefault="00CC7136" w:rsidP="006C44B7">
      <w:pPr>
        <w:pStyle w:val="Odstavecseseznamem"/>
        <w:numPr>
          <w:ilvl w:val="0"/>
          <w:numId w:val="43"/>
        </w:numPr>
        <w:spacing w:after="120" w:line="257" w:lineRule="auto"/>
        <w:ind w:left="425" w:hanging="425"/>
        <w:contextualSpacing w:val="0"/>
        <w:rPr>
          <w:rFonts w:eastAsiaTheme="minorEastAsia"/>
          <w:sz w:val="22"/>
          <w:szCs w:val="22"/>
        </w:rPr>
      </w:pPr>
      <w:r w:rsidRPr="006C44B7">
        <w:rPr>
          <w:rFonts w:eastAsiaTheme="minorEastAsia"/>
          <w:sz w:val="22"/>
          <w:szCs w:val="22"/>
        </w:rPr>
        <w:t>doba trvání zpracování: Osobní údaje budou zpracovávány po dobu platnosti Smlouvy HP.</w:t>
      </w:r>
    </w:p>
    <w:p w:rsidR="00CC7136" w:rsidRPr="00CC7136" w:rsidRDefault="00CC7136" w:rsidP="00A1278A">
      <w:pPr>
        <w:pStyle w:val="Odstavecseseznamem"/>
        <w:numPr>
          <w:ilvl w:val="0"/>
          <w:numId w:val="43"/>
        </w:numPr>
        <w:spacing w:after="120" w:line="257" w:lineRule="auto"/>
        <w:ind w:left="426" w:hanging="426"/>
        <w:rPr>
          <w:rFonts w:eastAsiaTheme="minorEastAsia"/>
          <w:sz w:val="22"/>
          <w:szCs w:val="22"/>
        </w:rPr>
      </w:pPr>
      <w:r w:rsidRPr="00CC7136">
        <w:rPr>
          <w:rFonts w:eastAsiaTheme="minorEastAsia"/>
          <w:sz w:val="22"/>
          <w:szCs w:val="22"/>
        </w:rPr>
        <w:t>povaha, účel a způsob zpracování: osobní údaje budou zpracovávány za účelem plnění Smlouvy HP, tedy za účelem:</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zabezpečení spotřebního materiálu a jeho skladování (papíry, formuláře, obálky, folie apod.),</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tisk dokumentů, dotisk do formulářů z předaných datových souborů a tisk brožur,</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vývoj a správa tiskových aplikací, grafická úprava dokumentů, adresní úprava,</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kompletace zásilek (obálkování, foliování a balení),</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třídění a svazkování zásilek,</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vyhodnocení formulářů, vrácených zásilek (skenování formulářů a zásilek s vyhodnocením),</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tvorba archivu tištěných dokumentů,</w:t>
      </w:r>
    </w:p>
    <w:p w:rsidR="00CC7136" w:rsidRPr="00CC7136" w:rsidRDefault="00CC7136" w:rsidP="00A1278A">
      <w:pPr>
        <w:pStyle w:val="Odstavecseseznamem"/>
        <w:numPr>
          <w:ilvl w:val="0"/>
          <w:numId w:val="46"/>
        </w:numPr>
        <w:spacing w:after="120" w:line="257" w:lineRule="auto"/>
        <w:rPr>
          <w:rFonts w:eastAsiaTheme="minorEastAsia"/>
          <w:sz w:val="22"/>
          <w:szCs w:val="22"/>
        </w:rPr>
      </w:pPr>
      <w:r w:rsidRPr="00CC7136">
        <w:rPr>
          <w:rFonts w:eastAsiaTheme="minorEastAsia"/>
          <w:sz w:val="22"/>
          <w:szCs w:val="22"/>
        </w:rPr>
        <w:t>hromadné podání poštovních zásilek.</w:t>
      </w:r>
    </w:p>
    <w:p w:rsidR="00CC7136" w:rsidRPr="00CC7136" w:rsidRDefault="00CC7136" w:rsidP="00A1278A">
      <w:pPr>
        <w:spacing w:after="120" w:line="257" w:lineRule="auto"/>
        <w:ind w:left="426"/>
        <w:contextualSpacing/>
      </w:pPr>
      <w:r w:rsidRPr="00CC7136">
        <w:t>Zpracovatel bude zpracovávat osobní údaje Zákazníků zejména formou zpracování pro účely tisku a obálkování, a to v elektronické podobě.</w:t>
      </w:r>
    </w:p>
    <w:p w:rsidR="00CC7136" w:rsidRPr="00CC7136" w:rsidRDefault="00CC7136" w:rsidP="00A1278A">
      <w:pPr>
        <w:pStyle w:val="Odstavecseseznamem"/>
        <w:numPr>
          <w:ilvl w:val="0"/>
          <w:numId w:val="43"/>
        </w:numPr>
        <w:spacing w:after="120" w:line="257" w:lineRule="auto"/>
        <w:ind w:left="426" w:hanging="426"/>
        <w:rPr>
          <w:rFonts w:eastAsiaTheme="minorEastAsia"/>
          <w:sz w:val="22"/>
          <w:szCs w:val="22"/>
        </w:rPr>
      </w:pPr>
      <w:r w:rsidRPr="00CC7136">
        <w:rPr>
          <w:rFonts w:eastAsiaTheme="minorEastAsia"/>
          <w:sz w:val="22"/>
          <w:szCs w:val="22"/>
        </w:rPr>
        <w:t>informační povinnost o zpracování osobních údajů pro subjekty údajů je dle této Smlouvy plněna Správcem, nedohodnou-li se Smluvní strany jinak.</w:t>
      </w:r>
    </w:p>
    <w:p w:rsidR="003D4AFD" w:rsidRDefault="003D4AFD" w:rsidP="00CC7136">
      <w:pPr>
        <w:jc w:val="center"/>
        <w:rPr>
          <w:b/>
        </w:rPr>
      </w:pPr>
    </w:p>
    <w:p w:rsidR="00D17F0D" w:rsidRDefault="00D17F0D" w:rsidP="00CC7136">
      <w:pPr>
        <w:jc w:val="center"/>
        <w:rPr>
          <w:b/>
        </w:rPr>
      </w:pPr>
    </w:p>
    <w:p w:rsidR="00D17F0D" w:rsidRDefault="00D17F0D" w:rsidP="00CC7136">
      <w:pPr>
        <w:jc w:val="center"/>
        <w:rPr>
          <w:b/>
        </w:rPr>
      </w:pPr>
    </w:p>
    <w:p w:rsidR="00D17F0D" w:rsidRDefault="00D17F0D" w:rsidP="00CC7136">
      <w:pPr>
        <w:jc w:val="center"/>
        <w:rPr>
          <w:b/>
        </w:rPr>
      </w:pPr>
    </w:p>
    <w:p w:rsidR="00CC7136" w:rsidRPr="00CC7136" w:rsidRDefault="00CC7136" w:rsidP="00CC7136">
      <w:pPr>
        <w:jc w:val="center"/>
        <w:rPr>
          <w:b/>
        </w:rPr>
      </w:pPr>
      <w:r w:rsidRPr="00CC7136">
        <w:rPr>
          <w:b/>
        </w:rPr>
        <w:lastRenderedPageBreak/>
        <w:t>IV.</w:t>
      </w:r>
    </w:p>
    <w:p w:rsidR="00CC7136" w:rsidRPr="00CC7136" w:rsidRDefault="00CC7136" w:rsidP="00CC7136">
      <w:pPr>
        <w:jc w:val="center"/>
        <w:rPr>
          <w:b/>
        </w:rPr>
      </w:pPr>
      <w:r w:rsidRPr="00CC7136">
        <w:rPr>
          <w:b/>
        </w:rPr>
        <w:t>Práva a povinnosti Smluvních stran</w:t>
      </w:r>
    </w:p>
    <w:p w:rsidR="00CC7136" w:rsidRPr="004A1B78" w:rsidRDefault="00CC7136" w:rsidP="006C44B7">
      <w:pPr>
        <w:pStyle w:val="Nzev"/>
        <w:widowControl/>
        <w:numPr>
          <w:ilvl w:val="0"/>
          <w:numId w:val="40"/>
        </w:numPr>
        <w:tabs>
          <w:tab w:val="clear" w:pos="8953"/>
        </w:tabs>
        <w:spacing w:after="120"/>
        <w:jc w:val="both"/>
        <w:outlineLvl w:val="9"/>
        <w:rPr>
          <w:rFonts w:ascii="Times New Roman" w:hAnsi="Times New Roman" w:cs="Times New Roman"/>
          <w:b/>
          <w:sz w:val="22"/>
          <w:szCs w:val="22"/>
          <w:lang w:val="cs-CZ"/>
        </w:rPr>
      </w:pPr>
      <w:r w:rsidRPr="004A1B78">
        <w:rPr>
          <w:rFonts w:ascii="Times New Roman" w:hAnsi="Times New Roman" w:cs="Times New Roman"/>
          <w:sz w:val="22"/>
          <w:szCs w:val="22"/>
          <w:lang w:val="cs-CZ"/>
        </w:rPr>
        <w:t>Smluvní strany se zavazují vzájemně si neprodleně ohlašovat všechny jim známé skutečnosti, které by mohly nepříznivě ovlivnit řádné a včasné plnění závazků vyplývajících z této Smlouvy a poskytovat si součinnost nezbytnou pro plnění této Smlouvy a pro legitimní zpracování osobních údajů.</w:t>
      </w:r>
    </w:p>
    <w:p w:rsidR="00CC7136" w:rsidRPr="004A1B78" w:rsidRDefault="00CC7136" w:rsidP="006C44B7">
      <w:pPr>
        <w:pStyle w:val="Nzev"/>
        <w:widowControl/>
        <w:numPr>
          <w:ilvl w:val="0"/>
          <w:numId w:val="40"/>
        </w:numPr>
        <w:tabs>
          <w:tab w:val="clear" w:pos="8953"/>
        </w:tabs>
        <w:spacing w:after="120"/>
        <w:jc w:val="both"/>
        <w:outlineLvl w:val="9"/>
        <w:rPr>
          <w:rFonts w:ascii="Times New Roman" w:hAnsi="Times New Roman" w:cs="Times New Roman"/>
          <w:b/>
          <w:sz w:val="22"/>
          <w:szCs w:val="22"/>
          <w:lang w:val="cs-CZ"/>
        </w:rPr>
      </w:pPr>
      <w:r w:rsidRPr="004A1B78">
        <w:rPr>
          <w:rFonts w:ascii="Times New Roman" w:hAnsi="Times New Roman" w:cs="Times New Roman"/>
          <w:sz w:val="22"/>
          <w:szCs w:val="22"/>
          <w:lang w:val="cs-CZ"/>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rsidR="00CC7136" w:rsidRPr="00CC7136" w:rsidRDefault="00CC7136" w:rsidP="006C44B7">
      <w:pPr>
        <w:numPr>
          <w:ilvl w:val="0"/>
          <w:numId w:val="40"/>
        </w:numPr>
        <w:spacing w:after="120" w:line="257" w:lineRule="auto"/>
        <w:rPr>
          <w:b/>
        </w:rPr>
      </w:pPr>
      <w:r w:rsidRPr="00CC7136">
        <w:rPr>
          <w:b/>
        </w:rPr>
        <w:t>Způsoby zpracování osobních údajů</w:t>
      </w:r>
    </w:p>
    <w:p w:rsidR="00CC7136" w:rsidRPr="00CC7136" w:rsidRDefault="00CC7136" w:rsidP="006C44B7">
      <w:pPr>
        <w:pStyle w:val="Odstavecseseznamem"/>
        <w:numPr>
          <w:ilvl w:val="1"/>
          <w:numId w:val="40"/>
        </w:numPr>
        <w:tabs>
          <w:tab w:val="clear" w:pos="661"/>
        </w:tabs>
        <w:spacing w:after="120" w:line="257" w:lineRule="auto"/>
        <w:ind w:left="426" w:hanging="426"/>
        <w:contextualSpacing w:val="0"/>
        <w:jc w:val="both"/>
        <w:rPr>
          <w:sz w:val="22"/>
          <w:szCs w:val="22"/>
        </w:rPr>
      </w:pPr>
      <w:r w:rsidRPr="00CC7136">
        <w:rPr>
          <w:sz w:val="22"/>
          <w:szCs w:val="22"/>
        </w:rPr>
        <w:t xml:space="preserve">Zpracovatel zpracovává osobní údaje pouze na základě písemných pokynů Správce, včetně případného předání osobních údajů třetím subjektům,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zohledňuje povahu zpracování. </w:t>
      </w:r>
    </w:p>
    <w:p w:rsidR="00CC7136" w:rsidRPr="00CC7136" w:rsidRDefault="00CC7136" w:rsidP="006C44B7">
      <w:pPr>
        <w:pStyle w:val="Odstavecseseznamem"/>
        <w:numPr>
          <w:ilvl w:val="1"/>
          <w:numId w:val="40"/>
        </w:numPr>
        <w:tabs>
          <w:tab w:val="clear" w:pos="661"/>
        </w:tabs>
        <w:spacing w:after="120" w:line="257" w:lineRule="auto"/>
        <w:ind w:left="426" w:hanging="426"/>
        <w:contextualSpacing w:val="0"/>
        <w:jc w:val="both"/>
        <w:rPr>
          <w:sz w:val="22"/>
          <w:szCs w:val="22"/>
        </w:rPr>
      </w:pPr>
      <w:r w:rsidRPr="00CC7136">
        <w:rPr>
          <w:sz w:val="22"/>
          <w:szCs w:val="22"/>
        </w:rPr>
        <w:t xml:space="preserve">Zpracovatel v souladu s rozhodnutím Správce všechny osobní údaje buď vymaže či jinak technicky odstraní, nebo je vrátí Správci po ukončení poskytování služeb spojených se zpracováním osobních údajů, a vymaže existující kopie, pokud právní předpisy nebo Smlouva HP nepožadují uložení (archivaci) daných osobních údajů nebo jejich uložení není nezbytné k ochraně práv a oprávněných zájmů Zpracovatele. </w:t>
      </w:r>
    </w:p>
    <w:p w:rsidR="00CC7136" w:rsidRPr="00CC7136" w:rsidRDefault="00CC7136" w:rsidP="006C44B7">
      <w:pPr>
        <w:numPr>
          <w:ilvl w:val="0"/>
          <w:numId w:val="40"/>
        </w:numPr>
        <w:spacing w:after="120" w:line="257" w:lineRule="auto"/>
        <w:rPr>
          <w:b/>
        </w:rPr>
      </w:pPr>
      <w:r w:rsidRPr="00CC7136">
        <w:rPr>
          <w:b/>
        </w:rPr>
        <w:t xml:space="preserve">Pravidla pro osoby podílející se na zpracování </w:t>
      </w:r>
    </w:p>
    <w:p w:rsidR="00CC7136" w:rsidRPr="00CC7136" w:rsidRDefault="00CC7136" w:rsidP="006C44B7">
      <w:pPr>
        <w:numPr>
          <w:ilvl w:val="1"/>
          <w:numId w:val="40"/>
        </w:numPr>
        <w:tabs>
          <w:tab w:val="clear" w:pos="661"/>
        </w:tabs>
        <w:spacing w:after="120" w:line="257" w:lineRule="auto"/>
        <w:ind w:left="426" w:hanging="426"/>
      </w:pPr>
      <w:r w:rsidRPr="00CC7136">
        <w:t>Jakákoliv třetí osoba (vyjma zaměstnanců Zpracovatele), která jedná z pověření Zpracovatele a má přístup k osobním údajům, může tyto osobní údaje zpracovávat pouze na pokyn Správce, ledaže jí jejich zpracování ukládají právní předpisy. Zpracovatel přijme opatření pro zajištění tohoto požadavku a zajistí, aby se osoby oprávněné zpracovávat osobní údaje zavázaly k mlčenlivosti, nevztahuje-li se na ně zákonná povinnost mlčenlivosti.</w:t>
      </w:r>
    </w:p>
    <w:p w:rsidR="00CC7136" w:rsidRPr="00CC7136" w:rsidRDefault="00CC7136" w:rsidP="006C44B7">
      <w:pPr>
        <w:numPr>
          <w:ilvl w:val="1"/>
          <w:numId w:val="40"/>
        </w:numPr>
        <w:tabs>
          <w:tab w:val="clear" w:pos="661"/>
        </w:tabs>
        <w:spacing w:after="120" w:line="257" w:lineRule="auto"/>
        <w:ind w:left="426" w:hanging="426"/>
      </w:pPr>
      <w:r w:rsidRPr="00CC7136">
        <w:rPr>
          <w:color w:val="000000"/>
        </w:rPr>
        <w:t>Zpracovatel odpovídá za své zaměstnance,</w:t>
      </w:r>
      <w:r w:rsidRPr="00CC7136">
        <w:rPr>
          <w:color w:val="FF0000"/>
        </w:rPr>
        <w:t xml:space="preserve"> </w:t>
      </w:r>
      <w:r w:rsidRPr="00CC7136">
        <w:t>kteří v rámci plnění stanovených oprávnění a povinností přicházejí do styku s osobními údaji u Zpracovatele a</w:t>
      </w:r>
      <w:r w:rsidRPr="00CC7136">
        <w:rPr>
          <w:color w:val="FF0000"/>
        </w:rPr>
        <w:t xml:space="preserve"> </w:t>
      </w:r>
      <w:r w:rsidRPr="00CC7136">
        <w:rPr>
          <w:color w:val="000000"/>
        </w:rPr>
        <w:t xml:space="preserve">jsou povinni v souladu s obecně platnými právními předpisy </w:t>
      </w:r>
      <w:r w:rsidRPr="00CC7136">
        <w:t>zachovávat mlčenlivost o osobních údajích a o bezpečnostních opatřeních, jejichž zveřejnění by ohrozilo zabezpečení osobních údajů. Povinnost mlčenlivosti trvá i po skončení zaměstnání nebo příslušných prací.</w:t>
      </w:r>
      <w:r w:rsidRPr="00CC7136">
        <w:rPr>
          <w:bCs/>
        </w:rPr>
        <w:t xml:space="preserve"> </w:t>
      </w:r>
      <w:r w:rsidRPr="00CC7136">
        <w:t xml:space="preserve">Zároveň mají zaměstnanci Smluvních stran povinnost v souladu s ustanoveními zákona   č. 29/2000 Sb., o poštovních službách, ve znění pozdějších předpisů, zachovávat mlčenlivost o skutečnostech týkajících se poskytované nebo poskytnuté poštovní služby, které se při své činnosti dozvěděli. Znalosti těchto skutečností smějí využívat jen pro potřeby poskytování poštovní služby a nesmějí umožnit, aby se s nimi neoprávněně seznámila jiná osoba. Zpracovatel je povinen dohlížet na plnění uvedených povinností ze strany jeho zaměstnanců.  </w:t>
      </w:r>
    </w:p>
    <w:p w:rsidR="00CC7136" w:rsidRPr="00CC7136" w:rsidRDefault="00CC7136" w:rsidP="006C44B7">
      <w:pPr>
        <w:numPr>
          <w:ilvl w:val="1"/>
          <w:numId w:val="40"/>
        </w:numPr>
        <w:tabs>
          <w:tab w:val="clear" w:pos="661"/>
        </w:tabs>
        <w:spacing w:after="120" w:line="257" w:lineRule="auto"/>
        <w:ind w:left="426" w:hanging="426"/>
      </w:pPr>
      <w:r w:rsidRPr="00CC7136">
        <w:t>Pokud to dovolují obecně závazné předpisy, Zpracovatel je oprávněn pověřit zpracováním dalšího Zpracovatele, pouze však jen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CC7136" w:rsidRPr="00CC7136" w:rsidRDefault="00CC7136" w:rsidP="006C44B7">
      <w:pPr>
        <w:pStyle w:val="Odstavecseseznamem"/>
        <w:numPr>
          <w:ilvl w:val="0"/>
          <w:numId w:val="40"/>
        </w:numPr>
        <w:spacing w:after="120" w:line="257" w:lineRule="auto"/>
        <w:contextualSpacing w:val="0"/>
        <w:jc w:val="both"/>
        <w:rPr>
          <w:sz w:val="22"/>
          <w:szCs w:val="22"/>
        </w:rPr>
      </w:pPr>
      <w:r w:rsidRPr="00CC7136">
        <w:rPr>
          <w:b/>
          <w:sz w:val="22"/>
          <w:szCs w:val="22"/>
        </w:rPr>
        <w:lastRenderedPageBreak/>
        <w:t>Záruky o technickém a organizačním zabezpečení ochrany osobních údajů</w:t>
      </w:r>
    </w:p>
    <w:p w:rsidR="00CC7136" w:rsidRPr="00CC7136" w:rsidRDefault="00CC7136" w:rsidP="006C44B7">
      <w:pPr>
        <w:numPr>
          <w:ilvl w:val="1"/>
          <w:numId w:val="44"/>
        </w:numPr>
        <w:spacing w:after="120" w:line="257" w:lineRule="auto"/>
        <w:ind w:left="426" w:hanging="426"/>
      </w:pPr>
      <w:r w:rsidRPr="00CC7136">
        <w:t xml:space="preserve">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 </w:t>
      </w:r>
    </w:p>
    <w:p w:rsidR="00CC7136" w:rsidRPr="00CC7136" w:rsidRDefault="00CC7136" w:rsidP="006C44B7">
      <w:pPr>
        <w:numPr>
          <w:ilvl w:val="1"/>
          <w:numId w:val="44"/>
        </w:numPr>
        <w:spacing w:after="120" w:line="257" w:lineRule="auto"/>
        <w:ind w:left="426" w:hanging="426"/>
      </w:pPr>
      <w:r w:rsidRPr="00CC7136">
        <w:t>Zpracovatel při své činnosti zohlední rizika, která představuje zpracování osobních údajů, zejména náhodné nebo protiprávní zničení, ztráty, pozměňování, neoprávněné zpřístupnění předávaných, uložených nebo jinak zpracovávaných osobních údajů, nebo neoprávněný přístup k nim.</w:t>
      </w:r>
    </w:p>
    <w:p w:rsidR="00CC7136" w:rsidRPr="00CC7136" w:rsidRDefault="00CC7136" w:rsidP="006C44B7">
      <w:pPr>
        <w:numPr>
          <w:ilvl w:val="1"/>
          <w:numId w:val="44"/>
        </w:numPr>
        <w:spacing w:after="120" w:line="257" w:lineRule="auto"/>
        <w:ind w:left="426" w:hanging="426"/>
      </w:pPr>
      <w:r w:rsidRPr="00CC7136">
        <w:t xml:space="preserve">Zpracovatel zajistí náležitou personální, průmyslovou a administrativní bezpečnost zpracovávaných osobních údajů a bezpečnost informačních nebo komunikačních systémů a případně též kryptografickou ochranu. </w:t>
      </w:r>
    </w:p>
    <w:p w:rsidR="00CC7136" w:rsidRPr="00CC7136" w:rsidRDefault="00CC7136" w:rsidP="006C44B7">
      <w:pPr>
        <w:numPr>
          <w:ilvl w:val="1"/>
          <w:numId w:val="44"/>
        </w:numPr>
        <w:spacing w:after="120" w:line="257" w:lineRule="auto"/>
        <w:ind w:left="426" w:hanging="426"/>
      </w:pPr>
      <w:r w:rsidRPr="00CC7136">
        <w:t>Zpracovatel chrání osobní údaje před přístupem nepovolaných osob zamezením přístupu neoprávněných osob do jeho prostor a systémů, jakož i náležitou ochranou software i hardware.</w:t>
      </w:r>
    </w:p>
    <w:p w:rsidR="00CC7136" w:rsidRPr="00CC7136" w:rsidRDefault="00CC7136" w:rsidP="006C44B7">
      <w:pPr>
        <w:numPr>
          <w:ilvl w:val="1"/>
          <w:numId w:val="44"/>
        </w:numPr>
        <w:spacing w:after="120" w:line="257" w:lineRule="auto"/>
        <w:ind w:left="426" w:hanging="426"/>
      </w:pPr>
      <w:r w:rsidRPr="00CC7136">
        <w:t xml:space="preserve">Zpracovatel dále: </w:t>
      </w:r>
    </w:p>
    <w:p w:rsidR="00CC7136" w:rsidRPr="00CC7136" w:rsidRDefault="00CC7136" w:rsidP="006C44B7">
      <w:pPr>
        <w:numPr>
          <w:ilvl w:val="0"/>
          <w:numId w:val="45"/>
        </w:numPr>
        <w:spacing w:after="120" w:line="257" w:lineRule="auto"/>
      </w:pPr>
      <w:r w:rsidRPr="00CC7136">
        <w:t>zajistí, aby systémy pro zpracování osobních údajů používaly pouze oprávněné osoby,</w:t>
      </w:r>
    </w:p>
    <w:p w:rsidR="00CC7136" w:rsidRPr="00CC7136" w:rsidRDefault="00CC7136" w:rsidP="006C44B7">
      <w:pPr>
        <w:numPr>
          <w:ilvl w:val="0"/>
          <w:numId w:val="45"/>
        </w:numPr>
        <w:spacing w:after="120" w:line="257" w:lineRule="auto"/>
      </w:pPr>
      <w:r w:rsidRPr="00CC7136">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rsidR="00CC7136" w:rsidRPr="00CC7136" w:rsidRDefault="00CC7136" w:rsidP="006C44B7">
      <w:pPr>
        <w:numPr>
          <w:ilvl w:val="0"/>
          <w:numId w:val="45"/>
        </w:numPr>
        <w:spacing w:after="120" w:line="257" w:lineRule="auto"/>
      </w:pPr>
      <w:r w:rsidRPr="00CC7136">
        <w:t>v případě automatizovaného zpracování osobních údajů pořizuje elektronické záznamy, které umožní určit a ověřit, kdy, kým a z jakého důvodu byly osobní údaje zaznamenány nebo jinak zpracovány,</w:t>
      </w:r>
    </w:p>
    <w:p w:rsidR="00CC7136" w:rsidRPr="00CC7136" w:rsidRDefault="00CC7136" w:rsidP="006C44B7">
      <w:pPr>
        <w:numPr>
          <w:ilvl w:val="0"/>
          <w:numId w:val="45"/>
        </w:numPr>
        <w:spacing w:after="120" w:line="257" w:lineRule="auto"/>
      </w:pPr>
      <w:r w:rsidRPr="00CC7136">
        <w:t>zabrání neoprávněnému přístupu k datovým nosičům, a</w:t>
      </w:r>
    </w:p>
    <w:p w:rsidR="00CC7136" w:rsidRPr="00CC7136" w:rsidRDefault="00CC7136" w:rsidP="006C44B7">
      <w:pPr>
        <w:numPr>
          <w:ilvl w:val="0"/>
          <w:numId w:val="45"/>
        </w:numPr>
        <w:spacing w:after="120" w:line="257" w:lineRule="auto"/>
      </w:pPr>
      <w:r w:rsidRPr="00CC7136">
        <w:t>není oprávněn ukládat osobní údaje na veřejná úložiště, není-li tak požadováno v souladu s platnými právními předpisy.</w:t>
      </w:r>
    </w:p>
    <w:p w:rsidR="00CC7136" w:rsidRPr="00CC7136" w:rsidRDefault="00CC7136" w:rsidP="006C44B7">
      <w:pPr>
        <w:pStyle w:val="Odstavecseseznamem"/>
        <w:numPr>
          <w:ilvl w:val="0"/>
          <w:numId w:val="40"/>
        </w:numPr>
        <w:spacing w:after="120" w:line="257" w:lineRule="auto"/>
        <w:contextualSpacing w:val="0"/>
        <w:jc w:val="both"/>
        <w:rPr>
          <w:b/>
          <w:sz w:val="22"/>
          <w:szCs w:val="22"/>
        </w:rPr>
      </w:pPr>
      <w:r w:rsidRPr="004A1B78">
        <w:rPr>
          <w:b/>
          <w:sz w:val="22"/>
          <w:szCs w:val="22"/>
        </w:rPr>
        <w:t xml:space="preserve">Součinnost Zpracovatele </w:t>
      </w:r>
    </w:p>
    <w:p w:rsidR="00CC7136" w:rsidRPr="00CC7136" w:rsidRDefault="00CC7136" w:rsidP="006C44B7">
      <w:pPr>
        <w:numPr>
          <w:ilvl w:val="1"/>
          <w:numId w:val="40"/>
        </w:numPr>
        <w:tabs>
          <w:tab w:val="clear" w:pos="661"/>
        </w:tabs>
        <w:spacing w:after="120" w:line="240" w:lineRule="auto"/>
        <w:ind w:left="426" w:hanging="426"/>
      </w:pPr>
      <w:r w:rsidRPr="00CC7136">
        <w:t>Zpracovatel poskytuje Správci součinnost prostřednictvím vhodných technických a organizačních opatření, pokud je to možné, pro splnění povinnosti Správce, reagovat na žádosti o výkon práv subjektu údajů.</w:t>
      </w:r>
    </w:p>
    <w:p w:rsidR="00CC7136" w:rsidRPr="00CC7136" w:rsidRDefault="00CC7136" w:rsidP="006C44B7">
      <w:pPr>
        <w:numPr>
          <w:ilvl w:val="1"/>
          <w:numId w:val="40"/>
        </w:numPr>
        <w:tabs>
          <w:tab w:val="clear" w:pos="661"/>
        </w:tabs>
        <w:spacing w:after="120" w:line="240" w:lineRule="auto"/>
        <w:ind w:left="426" w:hanging="426"/>
      </w:pPr>
      <w:r w:rsidRPr="00CC7136">
        <w:t>Zpracovatel poskytuje Správci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Zpracovatel k dispozici.</w:t>
      </w:r>
    </w:p>
    <w:p w:rsidR="00CC7136" w:rsidRPr="00CC7136" w:rsidRDefault="00CC7136" w:rsidP="006C44B7">
      <w:pPr>
        <w:pStyle w:val="Odstavecseseznamem"/>
        <w:numPr>
          <w:ilvl w:val="1"/>
          <w:numId w:val="40"/>
        </w:numPr>
        <w:tabs>
          <w:tab w:val="clear" w:pos="661"/>
        </w:tabs>
        <w:spacing w:after="120" w:line="257" w:lineRule="auto"/>
        <w:ind w:left="426" w:hanging="426"/>
        <w:contextualSpacing w:val="0"/>
        <w:jc w:val="both"/>
        <w:rPr>
          <w:sz w:val="22"/>
          <w:szCs w:val="22"/>
        </w:rPr>
      </w:pPr>
      <w:r w:rsidRPr="00CC7136">
        <w:rPr>
          <w:sz w:val="22"/>
          <w:szCs w:val="22"/>
        </w:rPr>
        <w:t>Zpracovatel poskytne Správci veškeré informace potřebné k doložení toho, že byly splněny jeho povinnosti, a umožní audity včetně inspekcí, prováděné Správcem nebo jiným auditorem, kterého Správce pověřil, a k těmto auditům, je-li to nezbytné pro řádný výkon auditu, přispěje. Audity je Správce oprávněn provádět u Zpracovatele, resp. na jakémkoli jiném místě, kde dochází ke zpracování osobních údajů. Audity je Správce povinen oznámit Zpracovateli minimálně s předstihem tří pracovních dnů. V průběhu auditu má Správce přístup k interním předpisům a systémům vztahujícím se ke zpracování osobních údajů podle této Smlouvy. Správce se zavazuje, že k informacím, které získá od Zpracovatele za účelem ověření, že je Zpracovatelem řádně zajištěna ochrana osobních údajů, zachová mlčenlivost.</w:t>
      </w:r>
    </w:p>
    <w:p w:rsidR="00CC7136" w:rsidRPr="00A1278A" w:rsidRDefault="00CC7136" w:rsidP="006C44B7">
      <w:pPr>
        <w:pStyle w:val="Odstavecseseznamem"/>
        <w:numPr>
          <w:ilvl w:val="1"/>
          <w:numId w:val="40"/>
        </w:numPr>
        <w:tabs>
          <w:tab w:val="clear" w:pos="661"/>
        </w:tabs>
        <w:spacing w:after="120" w:line="257" w:lineRule="auto"/>
        <w:ind w:left="426" w:hanging="426"/>
        <w:contextualSpacing w:val="0"/>
        <w:jc w:val="both"/>
        <w:rPr>
          <w:sz w:val="22"/>
          <w:szCs w:val="22"/>
        </w:rPr>
      </w:pPr>
      <w:r w:rsidRPr="00A1278A">
        <w:rPr>
          <w:sz w:val="22"/>
          <w:szCs w:val="22"/>
        </w:rPr>
        <w:t>Zpracovatel informuje neprodleně Správce v případě, že podle jeho názoru určitý pokyn Správce porušuje právní předpisy týkající se ochrany osobních údajů.</w:t>
      </w:r>
    </w:p>
    <w:p w:rsidR="00CC7136" w:rsidRPr="00CC7136" w:rsidRDefault="00CC7136" w:rsidP="006C44B7">
      <w:pPr>
        <w:numPr>
          <w:ilvl w:val="1"/>
          <w:numId w:val="40"/>
        </w:numPr>
        <w:tabs>
          <w:tab w:val="clear" w:pos="661"/>
        </w:tabs>
        <w:spacing w:after="120" w:line="257" w:lineRule="auto"/>
        <w:ind w:left="426" w:hanging="426"/>
      </w:pPr>
      <w:r w:rsidRPr="00CC7136">
        <w:t xml:space="preserve">Zpracovatel neprodleně informuje Správce v případě jakýchkoliv potíží při plnění povinností v otázce ochrany osobních údajů a o všech okolnostech týkajících se porušení povinností při zpracování a ochraně </w:t>
      </w:r>
      <w:r w:rsidRPr="00CC7136">
        <w:lastRenderedPageBreak/>
        <w:t>osobních údajů. V takovém případě Zpracovatel přijme v nejkratším možném termínu veškerá nezbytná opatření k zajištění ochrany osobních údajů a následně postupuje v souladu s pokyny Správce, budou-li mu sděleny.</w:t>
      </w:r>
    </w:p>
    <w:p w:rsidR="00CC7136" w:rsidRPr="00CC7136" w:rsidRDefault="00CC7136" w:rsidP="006C44B7">
      <w:pPr>
        <w:numPr>
          <w:ilvl w:val="1"/>
          <w:numId w:val="40"/>
        </w:numPr>
        <w:tabs>
          <w:tab w:val="clear" w:pos="661"/>
        </w:tabs>
        <w:spacing w:after="120" w:line="257" w:lineRule="auto"/>
        <w:ind w:left="426" w:hanging="426"/>
      </w:pPr>
      <w:r w:rsidRPr="00CC7136">
        <w:t>V případě, že v souvislosti se zpracováním osobních údajů Zpracovatelem bude zahájeno řízení ze strany orgánu dohledu, Zpracovatel poskytne Správci v těchto řízeních veškerou potřebnou součinnost.</w:t>
      </w:r>
    </w:p>
    <w:p w:rsidR="00CC7136" w:rsidRPr="00CC7136" w:rsidRDefault="00A1278A" w:rsidP="00CC7136">
      <w:pPr>
        <w:jc w:val="center"/>
        <w:rPr>
          <w:b/>
        </w:rPr>
      </w:pPr>
      <w:r>
        <w:rPr>
          <w:b/>
        </w:rPr>
        <w:t>V</w:t>
      </w:r>
      <w:r w:rsidR="00CC7136" w:rsidRPr="00CC7136">
        <w:rPr>
          <w:b/>
        </w:rPr>
        <w:t>.</w:t>
      </w:r>
    </w:p>
    <w:p w:rsidR="00CC7136" w:rsidRPr="00CC7136" w:rsidRDefault="00CC7136" w:rsidP="00CC7136">
      <w:pPr>
        <w:jc w:val="center"/>
        <w:rPr>
          <w:b/>
        </w:rPr>
      </w:pPr>
      <w:r w:rsidRPr="00CC7136">
        <w:rPr>
          <w:b/>
        </w:rPr>
        <w:t>Důsledky porušení Smlouvy</w:t>
      </w:r>
    </w:p>
    <w:p w:rsidR="00CC7136" w:rsidRPr="00CC7136" w:rsidRDefault="00CC7136" w:rsidP="00CC7136">
      <w:pPr>
        <w:pStyle w:val="Odstavecseseznamem"/>
        <w:numPr>
          <w:ilvl w:val="3"/>
          <w:numId w:val="45"/>
        </w:numPr>
        <w:spacing w:after="160" w:line="257" w:lineRule="auto"/>
        <w:ind w:left="426" w:hanging="426"/>
        <w:jc w:val="both"/>
        <w:rPr>
          <w:sz w:val="22"/>
          <w:szCs w:val="22"/>
        </w:rPr>
      </w:pPr>
      <w:r w:rsidRPr="00CC7136">
        <w:rPr>
          <w:sz w:val="22"/>
          <w:szCs w:val="22"/>
        </w:rPr>
        <w:t>Pokud Zpracovatel poruší tuto Smlouvu tím, že určí účely a prostředky zpracování osobních údajů jiné, než které dle pokynů a Smlouvy určuje Správce, považuje se ve vztahu k takovému zpracování za Správce se všemi z toho vyplývajícími důsledky. V takovém případě je Zpracovatel povinen Správce o této situaci neprodleně informovat.</w:t>
      </w:r>
    </w:p>
    <w:p w:rsidR="00CC7136" w:rsidRPr="00CC7136" w:rsidRDefault="00CC7136" w:rsidP="00CC7136">
      <w:pPr>
        <w:jc w:val="center"/>
        <w:rPr>
          <w:b/>
        </w:rPr>
      </w:pPr>
      <w:r w:rsidRPr="00CC7136">
        <w:rPr>
          <w:b/>
        </w:rPr>
        <w:t>VI.</w:t>
      </w:r>
    </w:p>
    <w:p w:rsidR="00CC7136" w:rsidRPr="004A1B78" w:rsidRDefault="00CC7136" w:rsidP="004A1B78">
      <w:pPr>
        <w:jc w:val="center"/>
        <w:rPr>
          <w:b/>
        </w:rPr>
      </w:pPr>
      <w:r w:rsidRPr="004A1B78">
        <w:rPr>
          <w:b/>
        </w:rPr>
        <w:t>Trvání a zánik Smlouvy</w:t>
      </w:r>
    </w:p>
    <w:p w:rsidR="00CC7136" w:rsidRPr="003D4AFD" w:rsidRDefault="00CC7136" w:rsidP="003D4AFD">
      <w:pPr>
        <w:pStyle w:val="Nzev"/>
        <w:widowControl/>
        <w:numPr>
          <w:ilvl w:val="0"/>
          <w:numId w:val="39"/>
        </w:numPr>
        <w:tabs>
          <w:tab w:val="clear" w:pos="720"/>
          <w:tab w:val="clear" w:pos="8953"/>
          <w:tab w:val="num" w:pos="360"/>
        </w:tabs>
        <w:spacing w:after="120"/>
        <w:ind w:left="360"/>
        <w:jc w:val="both"/>
        <w:outlineLvl w:val="9"/>
        <w:rPr>
          <w:rFonts w:ascii="Times New Roman" w:hAnsi="Times New Roman" w:cs="Times New Roman"/>
          <w:sz w:val="22"/>
          <w:szCs w:val="22"/>
          <w:lang w:val="cs-CZ"/>
        </w:rPr>
      </w:pPr>
      <w:r w:rsidRPr="003D4AFD">
        <w:rPr>
          <w:rFonts w:ascii="Times New Roman" w:hAnsi="Times New Roman" w:cs="Times New Roman"/>
          <w:sz w:val="22"/>
          <w:szCs w:val="22"/>
          <w:lang w:val="cs-CZ"/>
        </w:rPr>
        <w:t xml:space="preserve">Tato Smlouva nabývá platnosti a účinnosti dnem jejího řádného podpisu oběma Smluvními stranami. </w:t>
      </w:r>
    </w:p>
    <w:p w:rsidR="00CC7136" w:rsidRPr="003D4AFD" w:rsidRDefault="00CC7136" w:rsidP="003D4AFD">
      <w:pPr>
        <w:pStyle w:val="Nzev"/>
        <w:widowControl/>
        <w:numPr>
          <w:ilvl w:val="0"/>
          <w:numId w:val="39"/>
        </w:numPr>
        <w:tabs>
          <w:tab w:val="clear" w:pos="720"/>
          <w:tab w:val="clear" w:pos="8953"/>
          <w:tab w:val="num" w:pos="360"/>
        </w:tabs>
        <w:spacing w:after="120"/>
        <w:ind w:left="360"/>
        <w:jc w:val="both"/>
        <w:outlineLvl w:val="9"/>
        <w:rPr>
          <w:rFonts w:ascii="Times New Roman" w:hAnsi="Times New Roman" w:cs="Times New Roman"/>
          <w:sz w:val="22"/>
          <w:szCs w:val="22"/>
          <w:lang w:val="cs-CZ"/>
        </w:rPr>
      </w:pPr>
      <w:bookmarkStart w:id="0" w:name="_Ref515704676"/>
      <w:r w:rsidRPr="003D4AFD">
        <w:rPr>
          <w:rFonts w:ascii="Times New Roman" w:hAnsi="Times New Roman" w:cs="Times New Roman"/>
          <w:sz w:val="22"/>
          <w:szCs w:val="22"/>
          <w:lang w:val="cs-CZ"/>
        </w:rPr>
        <w:t>Tato Smlouva může být ukončena jedním z následujících způsobů:</w:t>
      </w:r>
      <w:bookmarkEnd w:id="0"/>
      <w:r w:rsidRPr="003D4AFD">
        <w:rPr>
          <w:rFonts w:ascii="Times New Roman" w:hAnsi="Times New Roman" w:cs="Times New Roman"/>
          <w:sz w:val="22"/>
          <w:szCs w:val="22"/>
          <w:lang w:val="cs-CZ"/>
        </w:rPr>
        <w:t xml:space="preserve"> </w:t>
      </w:r>
      <w:bookmarkStart w:id="1" w:name="_Ref515704706"/>
    </w:p>
    <w:p w:rsidR="00CC7136" w:rsidRPr="003D4AFD" w:rsidRDefault="00CC7136" w:rsidP="003D4AFD">
      <w:pPr>
        <w:pStyle w:val="Nadpis3"/>
        <w:keepNext w:val="0"/>
        <w:numPr>
          <w:ilvl w:val="1"/>
          <w:numId w:val="39"/>
        </w:numPr>
        <w:tabs>
          <w:tab w:val="clear" w:pos="1440"/>
          <w:tab w:val="num" w:pos="928"/>
        </w:tabs>
        <w:overflowPunct w:val="0"/>
        <w:autoSpaceDE w:val="0"/>
        <w:autoSpaceDN w:val="0"/>
        <w:adjustRightInd w:val="0"/>
        <w:spacing w:before="120" w:line="240" w:lineRule="auto"/>
        <w:ind w:left="928"/>
        <w:jc w:val="both"/>
        <w:textAlignment w:val="baseline"/>
        <w:rPr>
          <w:rFonts w:cs="Times New Roman"/>
          <w:szCs w:val="22"/>
        </w:rPr>
      </w:pPr>
      <w:r w:rsidRPr="003D4AFD">
        <w:rPr>
          <w:rFonts w:cs="Times New Roman"/>
          <w:szCs w:val="22"/>
        </w:rPr>
        <w:t>písemnou dohodou Smluvních stran, jejíž součástí je i vypořádání vzájemných závazků a pohledávek, ke dni stanovenému v takové dohodě,</w:t>
      </w:r>
      <w:bookmarkEnd w:id="1"/>
    </w:p>
    <w:p w:rsidR="00CC7136" w:rsidRPr="003D4AFD" w:rsidRDefault="00CC7136" w:rsidP="003D4AFD">
      <w:pPr>
        <w:pStyle w:val="Nadpis3"/>
        <w:keepNext w:val="0"/>
        <w:numPr>
          <w:ilvl w:val="1"/>
          <w:numId w:val="39"/>
        </w:numPr>
        <w:tabs>
          <w:tab w:val="clear" w:pos="1440"/>
          <w:tab w:val="num" w:pos="928"/>
        </w:tabs>
        <w:overflowPunct w:val="0"/>
        <w:autoSpaceDE w:val="0"/>
        <w:autoSpaceDN w:val="0"/>
        <w:adjustRightInd w:val="0"/>
        <w:spacing w:before="120" w:line="240" w:lineRule="auto"/>
        <w:ind w:left="928"/>
        <w:jc w:val="both"/>
        <w:textAlignment w:val="baseline"/>
        <w:rPr>
          <w:rFonts w:cs="Times New Roman"/>
          <w:szCs w:val="22"/>
        </w:rPr>
      </w:pPr>
      <w:bookmarkStart w:id="2" w:name="_Ref515704851"/>
      <w:bookmarkStart w:id="3" w:name="_Ref531452217"/>
      <w:bookmarkStart w:id="4" w:name="_Ref6627998"/>
      <w:r w:rsidRPr="003D4AFD">
        <w:rPr>
          <w:rFonts w:cs="Times New Roman"/>
          <w:szCs w:val="22"/>
        </w:rPr>
        <w:t>písemným odstoupením některé ze Smluvních stran v případě podstatného porušení povinnosti dle této Smlouvy druhou Smluvní stranou.</w:t>
      </w:r>
      <w:bookmarkEnd w:id="2"/>
      <w:bookmarkEnd w:id="3"/>
      <w:bookmarkEnd w:id="4"/>
      <w:r w:rsidRPr="003D4AFD">
        <w:rPr>
          <w:rFonts w:cs="Times New Roman"/>
          <w:szCs w:val="22"/>
        </w:rPr>
        <w:t xml:space="preserve"> </w:t>
      </w:r>
    </w:p>
    <w:p w:rsidR="00CC7136" w:rsidRPr="003D4AFD" w:rsidRDefault="00CC7136" w:rsidP="003D4AFD">
      <w:pPr>
        <w:pStyle w:val="Nzev"/>
        <w:widowControl/>
        <w:numPr>
          <w:ilvl w:val="0"/>
          <w:numId w:val="39"/>
        </w:numPr>
        <w:tabs>
          <w:tab w:val="clear" w:pos="720"/>
          <w:tab w:val="clear" w:pos="8953"/>
          <w:tab w:val="num" w:pos="360"/>
        </w:tabs>
        <w:spacing w:after="120"/>
        <w:ind w:left="360"/>
        <w:jc w:val="both"/>
        <w:outlineLvl w:val="9"/>
        <w:rPr>
          <w:rFonts w:ascii="Times New Roman" w:hAnsi="Times New Roman" w:cs="Times New Roman"/>
          <w:sz w:val="22"/>
          <w:szCs w:val="22"/>
          <w:lang w:val="cs-CZ"/>
        </w:rPr>
      </w:pPr>
      <w:r w:rsidRPr="003D4AFD">
        <w:rPr>
          <w:rFonts w:ascii="Times New Roman" w:hAnsi="Times New Roman" w:cs="Times New Roman"/>
          <w:sz w:val="22"/>
          <w:szCs w:val="22"/>
          <w:lang w:val="cs-CZ"/>
        </w:rPr>
        <w:t>Odstoupení od Smlouvy musí být písemné a nabývá účinnosti dnem doručení druhé Smluvní straně. Odstoupení od Smlouvy se nedotýká nároku na zaplacení smluvní pokuty, úroků z prodlení, popř. nároku na náhradu škody. Odstoupením od Smlouvy nebo zánikem práv a povinností z této Smlouvy vyplývajících z jakéhokoliv jiného důvodu nevzniká Smluvním stranám povinnost vrátit uhrazené smluvní pokuty či úroky z prodlení, na něž Smluvním stranám vznikl nárok v době účinnosti této Smlouvy.</w:t>
      </w:r>
    </w:p>
    <w:p w:rsidR="00CC7136" w:rsidRPr="003D4AFD" w:rsidRDefault="00CC7136" w:rsidP="003D4AFD">
      <w:pPr>
        <w:pStyle w:val="Nzev"/>
        <w:widowControl/>
        <w:numPr>
          <w:ilvl w:val="0"/>
          <w:numId w:val="39"/>
        </w:numPr>
        <w:tabs>
          <w:tab w:val="clear" w:pos="720"/>
          <w:tab w:val="clear" w:pos="8953"/>
          <w:tab w:val="num" w:pos="360"/>
        </w:tabs>
        <w:spacing w:after="120"/>
        <w:ind w:left="360"/>
        <w:jc w:val="both"/>
        <w:outlineLvl w:val="9"/>
        <w:rPr>
          <w:rFonts w:ascii="Times New Roman" w:hAnsi="Times New Roman" w:cs="Times New Roman"/>
          <w:sz w:val="22"/>
          <w:szCs w:val="22"/>
          <w:lang w:val="cs-CZ"/>
        </w:rPr>
      </w:pPr>
      <w:r w:rsidRPr="003D4AFD">
        <w:rPr>
          <w:rFonts w:ascii="Times New Roman" w:hAnsi="Times New Roman" w:cs="Times New Roman"/>
          <w:sz w:val="22"/>
          <w:szCs w:val="22"/>
          <w:lang w:val="cs-CZ"/>
        </w:rPr>
        <w:t>Tato Smlouva zaniká nejpozději dnem zániku Smlouvy HP.</w:t>
      </w:r>
    </w:p>
    <w:p w:rsidR="00CC7136" w:rsidRPr="003D4AFD" w:rsidRDefault="00CC7136" w:rsidP="003D4AFD">
      <w:pPr>
        <w:numPr>
          <w:ilvl w:val="0"/>
          <w:numId w:val="39"/>
        </w:numPr>
        <w:tabs>
          <w:tab w:val="clear" w:pos="720"/>
          <w:tab w:val="num" w:pos="426"/>
        </w:tabs>
        <w:spacing w:after="120" w:line="240" w:lineRule="auto"/>
        <w:ind w:left="426" w:hanging="426"/>
        <w:rPr>
          <w:i/>
        </w:rPr>
      </w:pPr>
      <w:r w:rsidRPr="003D4AFD">
        <w:t xml:space="preserve">Smluvní strany se dohodly, že v případě zániku Smlouvy si vzájemně vypořádají veškeré závazky a pohledávky do 30 dnů ode dne zániku Smlouvy. </w:t>
      </w:r>
    </w:p>
    <w:p w:rsidR="00CC7136" w:rsidRPr="00CC7136" w:rsidRDefault="00CC7136" w:rsidP="00CC7136">
      <w:pPr>
        <w:jc w:val="center"/>
        <w:rPr>
          <w:b/>
        </w:rPr>
      </w:pPr>
      <w:r w:rsidRPr="00CC7136">
        <w:rPr>
          <w:b/>
        </w:rPr>
        <w:t>VII.</w:t>
      </w:r>
    </w:p>
    <w:p w:rsidR="00CC7136" w:rsidRPr="00CC7136" w:rsidRDefault="00CC7136" w:rsidP="00CC7136">
      <w:pPr>
        <w:jc w:val="center"/>
        <w:rPr>
          <w:b/>
        </w:rPr>
      </w:pPr>
      <w:r w:rsidRPr="00CC7136">
        <w:rPr>
          <w:b/>
        </w:rPr>
        <w:t>Závěrečná ustanovení</w:t>
      </w:r>
    </w:p>
    <w:p w:rsidR="00CC7136" w:rsidRDefault="00CC7136" w:rsidP="003D4AFD">
      <w:pPr>
        <w:pStyle w:val="Zkladntext3"/>
        <w:numPr>
          <w:ilvl w:val="0"/>
          <w:numId w:val="38"/>
        </w:numPr>
        <w:tabs>
          <w:tab w:val="clear" w:pos="720"/>
          <w:tab w:val="num" w:pos="426"/>
        </w:tabs>
        <w:ind w:left="426" w:hanging="426"/>
        <w:jc w:val="both"/>
        <w:rPr>
          <w:sz w:val="22"/>
          <w:szCs w:val="22"/>
        </w:rPr>
      </w:pPr>
      <w:r w:rsidRPr="00CC7136">
        <w:rPr>
          <w:sz w:val="22"/>
          <w:szCs w:val="22"/>
        </w:rPr>
        <w:t>Vztahy mezi Smluvními stranami výslovně v této Smlouvě neupravené se řídí právním řádem České republiky a dále zejména Obecným nařízením o ochraně osobních údajů Evropského parlamentu a Rady (EU) 2016/679 a zákonem o zpracování osobních údajů.</w:t>
      </w:r>
    </w:p>
    <w:p w:rsidR="00CC7136" w:rsidRPr="00CC7136" w:rsidRDefault="00CC7136" w:rsidP="003D4AFD">
      <w:pPr>
        <w:pStyle w:val="Zkladntext"/>
        <w:numPr>
          <w:ilvl w:val="0"/>
          <w:numId w:val="38"/>
        </w:numPr>
        <w:tabs>
          <w:tab w:val="clear" w:pos="720"/>
          <w:tab w:val="num" w:pos="426"/>
        </w:tabs>
        <w:ind w:left="426" w:hanging="426"/>
        <w:jc w:val="both"/>
        <w:rPr>
          <w:iCs/>
          <w:sz w:val="22"/>
          <w:szCs w:val="22"/>
        </w:rPr>
      </w:pPr>
      <w:r w:rsidRPr="00CC7136">
        <w:rPr>
          <w:iCs/>
          <w:sz w:val="22"/>
          <w:szCs w:val="22"/>
        </w:rPr>
        <w:t>Veškeré změny této Smlouvy je možné provést pouze formou očíslovaných písemných dodatků, které se po jejich podpisu oprávněnými zástupci obou Smluvních stran stanou nedílnou součástí této Smlouvy.</w:t>
      </w:r>
    </w:p>
    <w:p w:rsidR="00CC7136" w:rsidRPr="00CC7136" w:rsidRDefault="00CC7136" w:rsidP="003D4AFD">
      <w:pPr>
        <w:numPr>
          <w:ilvl w:val="0"/>
          <w:numId w:val="38"/>
        </w:numPr>
        <w:tabs>
          <w:tab w:val="clear" w:pos="720"/>
        </w:tabs>
        <w:spacing w:after="120" w:line="240" w:lineRule="auto"/>
        <w:ind w:left="426" w:hanging="426"/>
      </w:pPr>
      <w:r w:rsidRPr="00CC7136">
        <w:t xml:space="preserve">Pokud by se z jakéhokoli důvodu jakékoli ujednání této Smlouvy stalo neplatným, nevymahatelným nebo neúčinným, neplatnost, nevymahatelnost nebo neúčinnost takového ujednání nebude mít vliv na platnost, vymahatelnost a účinnost zbývajících ujednání, pokud z povahy tohoto ujednání nebo z jeho obsahu nevyplývá, že neplatné, nevymahatelné nebo neúčinné ujednání nelze oddělit od ostatního obsahu Smlouvy. Pokud se jakékoli ujednání této Smlouvy stane neplatným, nevymahatelným nebo neúčinným, </w:t>
      </w:r>
      <w:r w:rsidRPr="00CC7136">
        <w:lastRenderedPageBreak/>
        <w:t>zahájí Smluvní strany jednání za účelem nové úpravy vzájemných vztahů tak, aby byl zachován původní záměr Smlouvy.</w:t>
      </w:r>
    </w:p>
    <w:p w:rsidR="00CC7136" w:rsidRPr="00CC7136" w:rsidRDefault="00CC7136" w:rsidP="003D4AFD">
      <w:pPr>
        <w:numPr>
          <w:ilvl w:val="0"/>
          <w:numId w:val="38"/>
        </w:numPr>
        <w:tabs>
          <w:tab w:val="clear" w:pos="720"/>
        </w:tabs>
        <w:spacing w:after="120" w:line="240" w:lineRule="auto"/>
        <w:ind w:left="426" w:hanging="426"/>
      </w:pPr>
      <w:r w:rsidRPr="00CC7136">
        <w:t xml:space="preserve">Tato Smlouva je vyhotovena ve čtyřech stejnopisech, přičemž každá Smluvní strana obdrží po dvou podepsaných vyhotoveních. </w:t>
      </w:r>
    </w:p>
    <w:p w:rsidR="00CC7136" w:rsidRPr="00CC7136" w:rsidRDefault="00CC7136" w:rsidP="003D4AFD">
      <w:pPr>
        <w:spacing w:after="120"/>
      </w:pPr>
    </w:p>
    <w:p w:rsidR="00CC7136" w:rsidRPr="00CC7136" w:rsidRDefault="00CC7136" w:rsidP="00CC7136">
      <w:r w:rsidRPr="00CC7136">
        <w:t>V </w:t>
      </w:r>
      <w:r w:rsidR="00A1278A">
        <w:t>Českých Budějovicích dne……………</w:t>
      </w:r>
      <w:r w:rsidR="00A1278A">
        <w:tab/>
      </w:r>
      <w:r w:rsidR="00A1278A">
        <w:tab/>
      </w:r>
      <w:r w:rsidRPr="00CC7136">
        <w:t>V</w:t>
      </w:r>
      <w:r w:rsidR="00A1278A">
        <w:t> </w:t>
      </w:r>
      <w:r w:rsidR="005D217C">
        <w:t>XXX</w:t>
      </w:r>
      <w:r w:rsidRPr="00CC7136">
        <w:t xml:space="preserve"> dne…………………….</w:t>
      </w:r>
    </w:p>
    <w:p w:rsidR="00CC7136" w:rsidRPr="00CC7136" w:rsidRDefault="00CC7136" w:rsidP="00CC7136">
      <w:bookmarkStart w:id="5" w:name="_GoBack"/>
      <w:bookmarkEnd w:id="5"/>
    </w:p>
    <w:p w:rsidR="00CC7136" w:rsidRPr="00CC7136" w:rsidRDefault="00CC7136" w:rsidP="00CC7136">
      <w:r w:rsidRPr="00CC7136">
        <w:tab/>
      </w:r>
      <w:r w:rsidRPr="00CC7136">
        <w:tab/>
      </w:r>
      <w:r w:rsidRPr="00CC7136">
        <w:tab/>
      </w:r>
      <w:r w:rsidRPr="00CC7136">
        <w:tab/>
      </w:r>
      <w:r w:rsidRPr="00CC7136">
        <w:tab/>
      </w:r>
    </w:p>
    <w:p w:rsidR="00CC7136" w:rsidRPr="00CC7136" w:rsidRDefault="00CC7136" w:rsidP="00CC7136"/>
    <w:p w:rsidR="00CC7136" w:rsidRPr="00CC7136" w:rsidRDefault="00CC7136" w:rsidP="00CC7136"/>
    <w:p w:rsidR="00CC7136" w:rsidRPr="00CC7136" w:rsidRDefault="00CC7136" w:rsidP="00CC7136">
      <w:r w:rsidRPr="00CC7136">
        <w:t>……………………..…………</w:t>
      </w:r>
      <w:r w:rsidRPr="00CC7136">
        <w:tab/>
      </w:r>
      <w:r w:rsidRPr="00CC7136">
        <w:tab/>
      </w:r>
      <w:r w:rsidRPr="00CC7136">
        <w:tab/>
      </w:r>
      <w:r w:rsidRPr="00CC7136">
        <w:tab/>
        <w:t>..……..………………………….</w:t>
      </w:r>
    </w:p>
    <w:p w:rsidR="00CC7136" w:rsidRPr="00CC7136" w:rsidRDefault="00CC7136" w:rsidP="00CC7136">
      <w:r w:rsidRPr="00CC7136">
        <w:t xml:space="preserve">Česká pošta, </w:t>
      </w:r>
      <w:proofErr w:type="spellStart"/>
      <w:proofErr w:type="gramStart"/>
      <w:r w:rsidRPr="00CC7136">
        <w:t>s.p</w:t>
      </w:r>
      <w:proofErr w:type="spellEnd"/>
      <w:r w:rsidRPr="00CC7136">
        <w:t>.</w:t>
      </w:r>
      <w:proofErr w:type="gramEnd"/>
      <w:r w:rsidRPr="00CC7136">
        <w:tab/>
      </w:r>
      <w:r w:rsidRPr="00CC7136">
        <w:tab/>
      </w:r>
      <w:r w:rsidRPr="00CC7136">
        <w:tab/>
      </w:r>
      <w:r w:rsidRPr="00CC7136">
        <w:tab/>
      </w:r>
      <w:r w:rsidRPr="00CC7136">
        <w:tab/>
      </w:r>
      <w:r w:rsidR="005D217C">
        <w:t>XXX</w:t>
      </w:r>
      <w:r w:rsidRPr="00CC7136">
        <w:tab/>
      </w:r>
      <w:r w:rsidRPr="00CC7136">
        <w:tab/>
      </w:r>
    </w:p>
    <w:p w:rsidR="007F3507" w:rsidRPr="003C4145" w:rsidRDefault="007F3507" w:rsidP="007F3507">
      <w:pPr>
        <w:pStyle w:val="P-NORMAL-BOLD"/>
        <w:jc w:val="center"/>
        <w:rPr>
          <w:rFonts w:cs="Tahoma"/>
          <w:sz w:val="24"/>
          <w:szCs w:val="24"/>
        </w:rPr>
      </w:pPr>
    </w:p>
    <w:sectPr w:rsidR="007F3507" w:rsidRPr="003C4145" w:rsidSect="006275B5">
      <w:pgSz w:w="11906" w:h="16838" w:code="9"/>
      <w:pgMar w:top="2155" w:right="1134" w:bottom="1134" w:left="1134" w:header="680" w:footer="39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F6A" w:rsidRDefault="002A7F6A" w:rsidP="00BB2C84">
      <w:pPr>
        <w:spacing w:after="0" w:line="240" w:lineRule="auto"/>
      </w:pPr>
      <w:r>
        <w:separator/>
      </w:r>
    </w:p>
  </w:endnote>
  <w:endnote w:type="continuationSeparator" w:id="0">
    <w:p w:rsidR="002A7F6A" w:rsidRDefault="002A7F6A"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40" w:rsidRPr="00160A6D" w:rsidRDefault="009A2940"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5D217C">
      <w:rPr>
        <w:noProof/>
        <w:sz w:val="18"/>
        <w:szCs w:val="18"/>
      </w:rPr>
      <w:t>4</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5D217C" w:rsidRPr="005D217C">
        <w:rPr>
          <w:noProof/>
          <w:sz w:val="18"/>
          <w:szCs w:val="18"/>
        </w:rPr>
        <w:t>6</w:t>
      </w:r>
    </w:fldSimple>
    <w:r w:rsidRPr="00160A6D">
      <w:rPr>
        <w:sz w:val="18"/>
        <w:szCs w:val="18"/>
      </w:rPr>
      <w:t>)</w:t>
    </w:r>
  </w:p>
  <w:p w:rsidR="009A2940" w:rsidRDefault="009A29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F6A" w:rsidRDefault="002A7F6A" w:rsidP="00BB2C84">
      <w:pPr>
        <w:spacing w:after="0" w:line="240" w:lineRule="auto"/>
      </w:pPr>
      <w:r>
        <w:separator/>
      </w:r>
    </w:p>
  </w:footnote>
  <w:footnote w:type="continuationSeparator" w:id="0">
    <w:p w:rsidR="002A7F6A" w:rsidRDefault="002A7F6A"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40" w:rsidRPr="00BB2C84" w:rsidRDefault="009A2940" w:rsidP="0046019D">
    <w:pPr>
      <w:pStyle w:val="Zhlav"/>
      <w:ind w:left="1701"/>
      <w:rPr>
        <w:rFonts w:ascii="Arial" w:hAnsi="Arial" w:cs="Arial"/>
      </w:rPr>
    </w:pPr>
    <w:r>
      <w:rPr>
        <w:rFonts w:ascii="Arial" w:hAnsi="Arial" w:cs="Arial"/>
        <w:noProof/>
        <w:lang w:eastAsia="cs-CZ"/>
      </w:rPr>
      <w:drawing>
        <wp:anchor distT="0" distB="0" distL="114300" distR="114300" simplePos="0" relativeHeight="251660288" behindDoc="1" locked="0" layoutInCell="1" allowOverlap="1" wp14:anchorId="7512C45D" wp14:editId="6C041F1D">
          <wp:simplePos x="0" y="0"/>
          <wp:positionH relativeFrom="page">
            <wp:posOffset>720090</wp:posOffset>
          </wp:positionH>
          <wp:positionV relativeFrom="page">
            <wp:posOffset>431800</wp:posOffset>
          </wp:positionV>
          <wp:extent cx="611505" cy="465455"/>
          <wp:effectExtent l="19050" t="0" r="0" b="0"/>
          <wp:wrapNone/>
          <wp:docPr id="9"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000607">
      <w:rPr>
        <w:rFonts w:ascii="Arial" w:hAnsi="Arial" w:cs="Arial"/>
      </w:rPr>
      <w:t>Dodatek č. 1 k Prováděcí smlouvě</w:t>
    </w:r>
    <w:r>
      <w:rPr>
        <w:rFonts w:ascii="Arial" w:hAnsi="Arial" w:cs="Arial"/>
      </w:rPr>
      <w:t xml:space="preserve"> o poskytnutí služeb Hybridní pošty ke</w:t>
    </w:r>
    <w:r w:rsidRPr="00E615C5">
      <w:t xml:space="preserve"> </w:t>
    </w:r>
    <w:r>
      <w:rPr>
        <w:rFonts w:ascii="Arial" w:hAnsi="Arial" w:cs="Arial"/>
      </w:rPr>
      <w:t>Smlouvě</w:t>
    </w:r>
    <w:r w:rsidRPr="00E615C5">
      <w:rPr>
        <w:rFonts w:ascii="Arial" w:hAnsi="Arial" w:cs="Arial"/>
      </w:rPr>
      <w:t xml:space="preserve"> o podmínkách poskytnutí služeb Hybridní pošty členům </w:t>
    </w:r>
    <w:r>
      <w:rPr>
        <w:rFonts w:ascii="Arial" w:hAnsi="Arial" w:cs="Arial"/>
        <w:noProof/>
        <w:lang w:eastAsia="cs-CZ"/>
      </w:rPr>
      <w:drawing>
        <wp:anchor distT="0" distB="0" distL="114300" distR="114300" simplePos="0" relativeHeight="251657216" behindDoc="1" locked="0" layoutInCell="1" allowOverlap="1" wp14:anchorId="752A9AFC" wp14:editId="7E88B4B2">
          <wp:simplePos x="0" y="0"/>
          <wp:positionH relativeFrom="page">
            <wp:posOffset>720090</wp:posOffset>
          </wp:positionH>
          <wp:positionV relativeFrom="page">
            <wp:posOffset>1080135</wp:posOffset>
          </wp:positionV>
          <wp:extent cx="6124575" cy="142875"/>
          <wp:effectExtent l="19050" t="0" r="9525" b="0"/>
          <wp:wrapNone/>
          <wp:docPr id="1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D17F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AA28804"/>
    <w:lvl w:ilvl="0">
      <w:start w:val="1"/>
      <w:numFmt w:val="decimal"/>
      <w:pStyle w:val="slovanseznam"/>
      <w:lvlText w:val="%1."/>
      <w:lvlJc w:val="left"/>
      <w:pPr>
        <w:tabs>
          <w:tab w:val="num" w:pos="360"/>
        </w:tabs>
        <w:ind w:left="360" w:hanging="360"/>
      </w:pPr>
      <w:rPr>
        <w:rFonts w:cs="Times New Roman"/>
      </w:rPr>
    </w:lvl>
  </w:abstractNum>
  <w:abstractNum w:abstractNumId="1">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689635E"/>
    <w:multiLevelType w:val="hybridMultilevel"/>
    <w:tmpl w:val="712886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774301B"/>
    <w:multiLevelType w:val="hybridMultilevel"/>
    <w:tmpl w:val="715C4F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095B0801"/>
    <w:multiLevelType w:val="hybridMultilevel"/>
    <w:tmpl w:val="7568AD22"/>
    <w:lvl w:ilvl="0" w:tplc="B1B0337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6">
    <w:nsid w:val="0C886CF3"/>
    <w:multiLevelType w:val="hybridMultilevel"/>
    <w:tmpl w:val="8F9AA69E"/>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41DCF"/>
    <w:multiLevelType w:val="hybridMultilevel"/>
    <w:tmpl w:val="889C4E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F765662"/>
    <w:multiLevelType w:val="hybridMultilevel"/>
    <w:tmpl w:val="425E8CA2"/>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E47480A"/>
    <w:multiLevelType w:val="multilevel"/>
    <w:tmpl w:val="1B46A2CC"/>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lvlText w:val="%1.%2.%3.%4."/>
      <w:lvlJc w:val="left"/>
      <w:pPr>
        <w:tabs>
          <w:tab w:val="num" w:pos="1588"/>
        </w:tabs>
        <w:ind w:left="1588" w:hanging="737"/>
      </w:pPr>
      <w:rPr>
        <w:rFonts w:ascii="Arial" w:hAnsi="Arial" w:hint="default"/>
      </w:rPr>
    </w:lvl>
    <w:lvl w:ilvl="4">
      <w:start w:val="1"/>
      <w:numFmt w:val="decimal"/>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
    <w:nsid w:val="1E747901"/>
    <w:multiLevelType w:val="hybridMultilevel"/>
    <w:tmpl w:val="5A6ECAFA"/>
    <w:lvl w:ilvl="0" w:tplc="4FCA54BC">
      <w:start w:val="1"/>
      <w:numFmt w:val="upperRoman"/>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207D11"/>
    <w:multiLevelType w:val="hybridMultilevel"/>
    <w:tmpl w:val="8586EF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C07625"/>
    <w:multiLevelType w:val="hybridMultilevel"/>
    <w:tmpl w:val="8BD2956C"/>
    <w:lvl w:ilvl="0" w:tplc="0405000F">
      <w:start w:val="1"/>
      <w:numFmt w:val="decimal"/>
      <w:lvlText w:val="%1."/>
      <w:lvlJc w:val="left"/>
      <w:pPr>
        <w:tabs>
          <w:tab w:val="num" w:pos="360"/>
        </w:tabs>
        <w:ind w:left="360" w:hanging="360"/>
      </w:pPr>
      <w:rPr>
        <w:rFonts w:hint="default"/>
      </w:rPr>
    </w:lvl>
    <w:lvl w:ilvl="1" w:tplc="B66AADB6">
      <w:start w:val="1"/>
      <w:numFmt w:val="lowerLetter"/>
      <w:lvlText w:val="%2."/>
      <w:lvlJc w:val="left"/>
      <w:pPr>
        <w:tabs>
          <w:tab w:val="num" w:pos="1080"/>
        </w:tabs>
        <w:ind w:left="1080" w:hanging="360"/>
      </w:pPr>
      <w:rPr>
        <w:rFonts w:ascii="Times New Roman" w:hAnsi="Times New Roman" w:cs="Times New Roman" w:hint="default"/>
        <w:b w:val="0"/>
        <w:bCs w:val="0"/>
        <w:sz w:val="22"/>
        <w:szCs w:val="22"/>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2A193281"/>
    <w:multiLevelType w:val="hybridMultilevel"/>
    <w:tmpl w:val="DCC2894A"/>
    <w:lvl w:ilvl="0" w:tplc="62721276">
      <w:start w:val="1"/>
      <w:numFmt w:val="decimal"/>
      <w:lvlText w:val="%1."/>
      <w:lvlJc w:val="left"/>
      <w:pPr>
        <w:tabs>
          <w:tab w:val="num" w:pos="720"/>
        </w:tabs>
        <w:ind w:left="72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DA301E5"/>
    <w:multiLevelType w:val="hybridMultilevel"/>
    <w:tmpl w:val="763EA4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18">
    <w:nsid w:val="36CB3CE7"/>
    <w:multiLevelType w:val="hybridMultilevel"/>
    <w:tmpl w:val="E12A86CA"/>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720"/>
        </w:tabs>
        <w:ind w:left="720" w:hanging="360"/>
      </w:pPr>
      <w:rPr>
        <w:rFonts w:ascii="Courier New" w:hAnsi="Courier New" w:hint="default"/>
      </w:rPr>
    </w:lvl>
    <w:lvl w:ilvl="2" w:tplc="0405001B" w:tentative="1">
      <w:start w:val="1"/>
      <w:numFmt w:val="bullet"/>
      <w:lvlText w:val=""/>
      <w:lvlJc w:val="left"/>
      <w:pPr>
        <w:tabs>
          <w:tab w:val="num" w:pos="1440"/>
        </w:tabs>
        <w:ind w:left="1440" w:hanging="360"/>
      </w:pPr>
      <w:rPr>
        <w:rFonts w:ascii="Wingdings" w:hAnsi="Wingdings" w:hint="default"/>
      </w:rPr>
    </w:lvl>
    <w:lvl w:ilvl="3" w:tplc="0405000F" w:tentative="1">
      <w:start w:val="1"/>
      <w:numFmt w:val="bullet"/>
      <w:lvlText w:val=""/>
      <w:lvlJc w:val="left"/>
      <w:pPr>
        <w:tabs>
          <w:tab w:val="num" w:pos="2160"/>
        </w:tabs>
        <w:ind w:left="2160" w:hanging="360"/>
      </w:pPr>
      <w:rPr>
        <w:rFonts w:ascii="Symbol" w:hAnsi="Symbol" w:hint="default"/>
      </w:rPr>
    </w:lvl>
    <w:lvl w:ilvl="4" w:tplc="04050019" w:tentative="1">
      <w:start w:val="1"/>
      <w:numFmt w:val="bullet"/>
      <w:lvlText w:val="o"/>
      <w:lvlJc w:val="left"/>
      <w:pPr>
        <w:tabs>
          <w:tab w:val="num" w:pos="2880"/>
        </w:tabs>
        <w:ind w:left="2880" w:hanging="360"/>
      </w:pPr>
      <w:rPr>
        <w:rFonts w:ascii="Courier New" w:hAnsi="Courier New" w:hint="default"/>
      </w:rPr>
    </w:lvl>
    <w:lvl w:ilvl="5" w:tplc="0405001B" w:tentative="1">
      <w:start w:val="1"/>
      <w:numFmt w:val="bullet"/>
      <w:lvlText w:val=""/>
      <w:lvlJc w:val="left"/>
      <w:pPr>
        <w:tabs>
          <w:tab w:val="num" w:pos="3600"/>
        </w:tabs>
        <w:ind w:left="3600" w:hanging="360"/>
      </w:pPr>
      <w:rPr>
        <w:rFonts w:ascii="Wingdings" w:hAnsi="Wingdings" w:hint="default"/>
      </w:rPr>
    </w:lvl>
    <w:lvl w:ilvl="6" w:tplc="0405000F" w:tentative="1">
      <w:start w:val="1"/>
      <w:numFmt w:val="bullet"/>
      <w:lvlText w:val=""/>
      <w:lvlJc w:val="left"/>
      <w:pPr>
        <w:tabs>
          <w:tab w:val="num" w:pos="4320"/>
        </w:tabs>
        <w:ind w:left="4320" w:hanging="360"/>
      </w:pPr>
      <w:rPr>
        <w:rFonts w:ascii="Symbol" w:hAnsi="Symbol" w:hint="default"/>
      </w:rPr>
    </w:lvl>
    <w:lvl w:ilvl="7" w:tplc="04050019" w:tentative="1">
      <w:start w:val="1"/>
      <w:numFmt w:val="bullet"/>
      <w:lvlText w:val="o"/>
      <w:lvlJc w:val="left"/>
      <w:pPr>
        <w:tabs>
          <w:tab w:val="num" w:pos="5040"/>
        </w:tabs>
        <w:ind w:left="5040" w:hanging="360"/>
      </w:pPr>
      <w:rPr>
        <w:rFonts w:ascii="Courier New" w:hAnsi="Courier New" w:hint="default"/>
      </w:rPr>
    </w:lvl>
    <w:lvl w:ilvl="8" w:tplc="0405001B" w:tentative="1">
      <w:start w:val="1"/>
      <w:numFmt w:val="bullet"/>
      <w:lvlText w:val=""/>
      <w:lvlJc w:val="left"/>
      <w:pPr>
        <w:tabs>
          <w:tab w:val="num" w:pos="5760"/>
        </w:tabs>
        <w:ind w:left="5760" w:hanging="360"/>
      </w:pPr>
      <w:rPr>
        <w:rFonts w:ascii="Wingdings" w:hAnsi="Wingdings" w:hint="default"/>
      </w:rPr>
    </w:lvl>
  </w:abstractNum>
  <w:abstractNum w:abstractNumId="20">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42C18E7"/>
    <w:multiLevelType w:val="multilevel"/>
    <w:tmpl w:val="C8A03780"/>
    <w:lvl w:ilvl="0">
      <w:start w:val="1"/>
      <w:numFmt w:val="decimal"/>
      <w:lvlText w:val="%1."/>
      <w:lvlJc w:val="left"/>
      <w:pPr>
        <w:ind w:left="720" w:hanging="360"/>
      </w:pPr>
    </w:lvl>
    <w:lvl w:ilvl="1">
      <w:start w:val="1"/>
      <w:numFmt w:val="lowerLetter"/>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7984C1C"/>
    <w:multiLevelType w:val="hybridMultilevel"/>
    <w:tmpl w:val="7526C180"/>
    <w:lvl w:ilvl="0" w:tplc="04050015">
      <w:start w:val="1"/>
      <w:numFmt w:val="upp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4">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92B4618"/>
    <w:multiLevelType w:val="hybridMultilevel"/>
    <w:tmpl w:val="629C5C20"/>
    <w:lvl w:ilvl="0" w:tplc="A8B82FE6">
      <w:start w:val="1"/>
      <w:numFmt w:val="decimal"/>
      <w:lvlText w:val="%1."/>
      <w:lvlJc w:val="left"/>
      <w:pPr>
        <w:tabs>
          <w:tab w:val="num" w:pos="360"/>
        </w:tabs>
        <w:ind w:left="360" w:hanging="360"/>
      </w:pPr>
      <w:rPr>
        <w:rFonts w:hint="default"/>
        <w:b w:val="0"/>
      </w:rPr>
    </w:lvl>
    <w:lvl w:ilvl="1" w:tplc="5E2C2CA0">
      <w:start w:val="1"/>
      <w:numFmt w:val="lowerLetter"/>
      <w:lvlText w:val="%2)"/>
      <w:lvlJc w:val="left"/>
      <w:pPr>
        <w:tabs>
          <w:tab w:val="num" w:pos="661"/>
        </w:tabs>
        <w:ind w:left="661" w:hanging="301"/>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nsid w:val="4AE57D0E"/>
    <w:multiLevelType w:val="multilevel"/>
    <w:tmpl w:val="040476FA"/>
    <w:lvl w:ilvl="0">
      <w:start w:val="1"/>
      <w:numFmt w:val="decimal"/>
      <w:lvlText w:val="%1."/>
      <w:lvlJc w:val="left"/>
      <w:pPr>
        <w:tabs>
          <w:tab w:val="num" w:pos="720"/>
        </w:tabs>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C687B84"/>
    <w:multiLevelType w:val="hybridMultilevel"/>
    <w:tmpl w:val="AD2629AC"/>
    <w:lvl w:ilvl="0" w:tplc="D666C0D0">
      <w:start w:val="1"/>
      <w:numFmt w:val="lowerLetter"/>
      <w:lvlText w:val="%1)"/>
      <w:lvlJc w:val="left"/>
      <w:pPr>
        <w:tabs>
          <w:tab w:val="num" w:pos="720"/>
        </w:tabs>
        <w:ind w:left="720" w:hanging="360"/>
      </w:pPr>
      <w:rPr>
        <w:rFonts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sz w:val="22"/>
      </w:rPr>
    </w:lvl>
    <w:lvl w:ilvl="2">
      <w:start w:val="1"/>
      <w:numFmt w:val="decimal"/>
      <w:isLgl/>
      <w:lvlText w:val="%1.%2.%3"/>
      <w:lvlJc w:val="left"/>
      <w:pPr>
        <w:tabs>
          <w:tab w:val="num" w:pos="1080"/>
        </w:tabs>
        <w:ind w:left="1080" w:hanging="720"/>
      </w:pPr>
      <w:rPr>
        <w:rFonts w:cs="Times New Roman" w:hint="default"/>
        <w:sz w:val="22"/>
      </w:rPr>
    </w:lvl>
    <w:lvl w:ilvl="3">
      <w:start w:val="1"/>
      <w:numFmt w:val="decimal"/>
      <w:isLgl/>
      <w:lvlText w:val="%1.%2.%3.%4"/>
      <w:lvlJc w:val="left"/>
      <w:pPr>
        <w:tabs>
          <w:tab w:val="num" w:pos="1080"/>
        </w:tabs>
        <w:ind w:left="1080" w:hanging="720"/>
      </w:pPr>
      <w:rPr>
        <w:rFonts w:cs="Times New Roman" w:hint="default"/>
        <w:sz w:val="22"/>
      </w:rPr>
    </w:lvl>
    <w:lvl w:ilvl="4">
      <w:start w:val="1"/>
      <w:numFmt w:val="decimal"/>
      <w:isLgl/>
      <w:lvlText w:val="%1.%2.%3.%4.%5"/>
      <w:lvlJc w:val="left"/>
      <w:pPr>
        <w:tabs>
          <w:tab w:val="num" w:pos="1080"/>
        </w:tabs>
        <w:ind w:left="1080" w:hanging="720"/>
      </w:pPr>
      <w:rPr>
        <w:rFonts w:cs="Times New Roman" w:hint="default"/>
        <w:sz w:val="22"/>
      </w:rPr>
    </w:lvl>
    <w:lvl w:ilvl="5">
      <w:start w:val="1"/>
      <w:numFmt w:val="decimal"/>
      <w:isLgl/>
      <w:lvlText w:val="%1.%2.%3.%4.%5.%6"/>
      <w:lvlJc w:val="left"/>
      <w:pPr>
        <w:tabs>
          <w:tab w:val="num" w:pos="1440"/>
        </w:tabs>
        <w:ind w:left="1440" w:hanging="1080"/>
      </w:pPr>
      <w:rPr>
        <w:rFonts w:cs="Times New Roman" w:hint="default"/>
        <w:sz w:val="22"/>
      </w:rPr>
    </w:lvl>
    <w:lvl w:ilvl="6">
      <w:start w:val="1"/>
      <w:numFmt w:val="decimal"/>
      <w:isLgl/>
      <w:lvlText w:val="%1.%2.%3.%4.%5.%6.%7"/>
      <w:lvlJc w:val="left"/>
      <w:pPr>
        <w:tabs>
          <w:tab w:val="num" w:pos="1440"/>
        </w:tabs>
        <w:ind w:left="1440" w:hanging="1080"/>
      </w:pPr>
      <w:rPr>
        <w:rFonts w:cs="Times New Roman" w:hint="default"/>
        <w:sz w:val="22"/>
      </w:rPr>
    </w:lvl>
    <w:lvl w:ilvl="7">
      <w:start w:val="1"/>
      <w:numFmt w:val="decimal"/>
      <w:isLgl/>
      <w:lvlText w:val="%1.%2.%3.%4.%5.%6.%7.%8"/>
      <w:lvlJc w:val="left"/>
      <w:pPr>
        <w:tabs>
          <w:tab w:val="num" w:pos="1800"/>
        </w:tabs>
        <w:ind w:left="1800" w:hanging="1440"/>
      </w:pPr>
      <w:rPr>
        <w:rFonts w:cs="Times New Roman" w:hint="default"/>
        <w:sz w:val="22"/>
      </w:rPr>
    </w:lvl>
    <w:lvl w:ilvl="8">
      <w:start w:val="1"/>
      <w:numFmt w:val="decimal"/>
      <w:isLgl/>
      <w:lvlText w:val="%1.%2.%3.%4.%5.%6.%7.%8.%9"/>
      <w:lvlJc w:val="left"/>
      <w:pPr>
        <w:tabs>
          <w:tab w:val="num" w:pos="1800"/>
        </w:tabs>
        <w:ind w:left="1800" w:hanging="1440"/>
      </w:pPr>
      <w:rPr>
        <w:rFonts w:cs="Times New Roman" w:hint="default"/>
        <w:sz w:val="22"/>
      </w:rPr>
    </w:lvl>
  </w:abstractNum>
  <w:abstractNum w:abstractNumId="30">
    <w:nsid w:val="4E456F42"/>
    <w:multiLevelType w:val="hybridMultilevel"/>
    <w:tmpl w:val="FFF29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0057205"/>
    <w:multiLevelType w:val="multilevel"/>
    <w:tmpl w:val="D5D04E8E"/>
    <w:lvl w:ilvl="0">
      <w:start w:val="1"/>
      <w:numFmt w:val="decimal"/>
      <w:lvlText w:val="%1."/>
      <w:lvlJc w:val="left"/>
      <w:pPr>
        <w:tabs>
          <w:tab w:val="num" w:pos="432"/>
        </w:tabs>
        <w:ind w:left="432" w:hanging="432"/>
      </w:pPr>
      <w:rPr>
        <w:rFonts w:ascii="Times New Roman" w:hAnsi="Times New Roman" w:hint="default"/>
        <w:b/>
        <w:i w:val="0"/>
        <w:caps/>
        <w:color w:val="auto"/>
        <w:sz w:val="24"/>
        <w:szCs w:val="20"/>
      </w:rPr>
    </w:lvl>
    <w:lvl w:ilvl="1">
      <w:start w:val="1"/>
      <w:numFmt w:val="bullet"/>
      <w:lvlText w:val=""/>
      <w:lvlJc w:val="left"/>
      <w:pPr>
        <w:tabs>
          <w:tab w:val="num" w:pos="624"/>
        </w:tabs>
        <w:ind w:left="624" w:hanging="624"/>
      </w:pPr>
      <w:rPr>
        <w:rFonts w:ascii="Symbol" w:hAnsi="Symbol" w:hint="default"/>
        <w:b w:val="0"/>
        <w:i w:val="0"/>
        <w:iCs w:val="0"/>
        <w:caps w:val="0"/>
        <w:strike w:val="0"/>
        <w:dstrike w:val="0"/>
        <w:vanish w:val="0"/>
        <w:color w:val="auto"/>
        <w:spacing w:val="0"/>
        <w:kern w:val="0"/>
        <w:position w:val="0"/>
        <w:sz w:val="20"/>
        <w:szCs w:val="20"/>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val="0"/>
        <w:i w:val="0"/>
        <w:color w:val="000000" w:themeColor="text1"/>
        <w:sz w:val="22"/>
        <w:szCs w:val="22"/>
      </w:rPr>
    </w:lvl>
    <w:lvl w:ilvl="3">
      <w:start w:val="1"/>
      <w:numFmt w:val="bullet"/>
      <w:lvlText w:val=""/>
      <w:lvlJc w:val="left"/>
      <w:pPr>
        <w:tabs>
          <w:tab w:val="num" w:pos="864"/>
        </w:tabs>
        <w:ind w:left="864" w:hanging="864"/>
      </w:pPr>
      <w:rPr>
        <w:rFonts w:ascii="Wingdings" w:hAnsi="Wingding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08D5537"/>
    <w:multiLevelType w:val="hybridMultilevel"/>
    <w:tmpl w:val="528AEE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D8589F"/>
    <w:multiLevelType w:val="hybridMultilevel"/>
    <w:tmpl w:val="425E8CA2"/>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A3662E3"/>
    <w:multiLevelType w:val="hybridMultilevel"/>
    <w:tmpl w:val="C76E58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4B34D61"/>
    <w:multiLevelType w:val="hybridMultilevel"/>
    <w:tmpl w:val="AF2C97AA"/>
    <w:lvl w:ilvl="0" w:tplc="550896AC">
      <w:start w:val="1"/>
      <w:numFmt w:val="lowerLetter"/>
      <w:lvlText w:val="%1)"/>
      <w:lvlJc w:val="left"/>
      <w:pPr>
        <w:tabs>
          <w:tab w:val="num" w:pos="2880"/>
        </w:tabs>
        <w:ind w:left="2880" w:hanging="360"/>
      </w:pPr>
      <w:rPr>
        <w:rFonts w:cs="Times New Roman" w:hint="default"/>
      </w:rPr>
    </w:lvl>
    <w:lvl w:ilvl="1" w:tplc="CD06E772">
      <w:start w:val="5"/>
      <w:numFmt w:val="bullet"/>
      <w:lvlText w:val="-"/>
      <w:lvlJc w:val="left"/>
      <w:pPr>
        <w:tabs>
          <w:tab w:val="num" w:pos="1440"/>
        </w:tabs>
        <w:ind w:left="1440" w:hanging="360"/>
      </w:pPr>
      <w:rPr>
        <w:rFonts w:ascii="Tahoma" w:eastAsia="Times New Roman" w:hAnsi="Tahoma"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5297EF3"/>
    <w:multiLevelType w:val="hybridMultilevel"/>
    <w:tmpl w:val="BC98C6BA"/>
    <w:lvl w:ilvl="0" w:tplc="F58A3446">
      <w:start w:val="1"/>
      <w:numFmt w:val="upperRoman"/>
      <w:lvlText w:val="%1."/>
      <w:lvlJc w:val="left"/>
      <w:pPr>
        <w:ind w:left="1110" w:hanging="72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39">
    <w:nsid w:val="7A376243"/>
    <w:multiLevelType w:val="hybridMultilevel"/>
    <w:tmpl w:val="0F6C02EE"/>
    <w:lvl w:ilvl="0" w:tplc="243C9B7A">
      <w:start w:val="1"/>
      <w:numFmt w:val="upp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0">
    <w:nsid w:val="7AA9778E"/>
    <w:multiLevelType w:val="multilevel"/>
    <w:tmpl w:val="BBEA7CC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FF536D2"/>
    <w:multiLevelType w:val="multilevel"/>
    <w:tmpl w:val="1B46A2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lvlText w:val="%1.%2.%3.%4."/>
      <w:lvlJc w:val="left"/>
      <w:pPr>
        <w:tabs>
          <w:tab w:val="num" w:pos="1588"/>
        </w:tabs>
        <w:ind w:left="1588" w:hanging="737"/>
      </w:pPr>
      <w:rPr>
        <w:rFonts w:ascii="Arial" w:hAnsi="Arial" w:hint="default"/>
      </w:rPr>
    </w:lvl>
    <w:lvl w:ilvl="4">
      <w:start w:val="1"/>
      <w:numFmt w:val="decimal"/>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num w:numId="1">
    <w:abstractNumId w:val="40"/>
  </w:num>
  <w:num w:numId="2">
    <w:abstractNumId w:val="27"/>
  </w:num>
  <w:num w:numId="3">
    <w:abstractNumId w:val="31"/>
  </w:num>
  <w:num w:numId="4">
    <w:abstractNumId w:val="36"/>
  </w:num>
  <w:num w:numId="5">
    <w:abstractNumId w:val="20"/>
  </w:num>
  <w:num w:numId="6">
    <w:abstractNumId w:val="8"/>
  </w:num>
  <w:num w:numId="7">
    <w:abstractNumId w:val="41"/>
  </w:num>
  <w:num w:numId="8">
    <w:abstractNumId w:val="17"/>
  </w:num>
  <w:num w:numId="9">
    <w:abstractNumId w:val="22"/>
  </w:num>
  <w:num w:numId="10">
    <w:abstractNumId w:val="13"/>
  </w:num>
  <w:num w:numId="11">
    <w:abstractNumId w:val="23"/>
  </w:num>
  <w:num w:numId="12">
    <w:abstractNumId w:val="40"/>
    <w:lvlOverride w:ilvl="0">
      <w:startOverride w:val="2"/>
    </w:lvlOverride>
  </w:num>
  <w:num w:numId="13">
    <w:abstractNumId w:val="37"/>
  </w:num>
  <w:num w:numId="14">
    <w:abstractNumId w:val="0"/>
  </w:num>
  <w:num w:numId="15">
    <w:abstractNumId w:val="28"/>
  </w:num>
  <w:num w:numId="16">
    <w:abstractNumId w:val="18"/>
  </w:num>
  <w:num w:numId="17">
    <w:abstractNumId w:val="29"/>
  </w:num>
  <w:num w:numId="18">
    <w:abstractNumId w:val="19"/>
  </w:num>
  <w:num w:numId="19">
    <w:abstractNumId w:val="30"/>
  </w:num>
  <w:num w:numId="20">
    <w:abstractNumId w:val="2"/>
  </w:num>
  <w:num w:numId="21">
    <w:abstractNumId w:val="38"/>
  </w:num>
  <w:num w:numId="22">
    <w:abstractNumId w:val="39"/>
  </w:num>
  <w:num w:numId="23">
    <w:abstractNumId w:val="11"/>
  </w:num>
  <w:num w:numId="24">
    <w:abstractNumId w:val="32"/>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
  </w:num>
  <w:num w:numId="28">
    <w:abstractNumId w:val="24"/>
  </w:num>
  <w:num w:numId="29">
    <w:abstractNumId w:val="9"/>
  </w:num>
  <w:num w:numId="30">
    <w:abstractNumId w:val="42"/>
  </w:num>
  <w:num w:numId="31">
    <w:abstractNumId w:val="33"/>
  </w:num>
  <w:num w:numId="32">
    <w:abstractNumId w:val="6"/>
  </w:num>
  <w:num w:numId="33">
    <w:abstractNumId w:val="16"/>
  </w:num>
  <w:num w:numId="34">
    <w:abstractNumId w:val="5"/>
  </w:num>
  <w:num w:numId="35">
    <w:abstractNumId w:val="40"/>
  </w:num>
  <w:num w:numId="36">
    <w:abstractNumId w:val="34"/>
  </w:num>
  <w:num w:numId="37">
    <w:abstractNumId w:val="26"/>
  </w:num>
  <w:num w:numId="38">
    <w:abstractNumId w:val="7"/>
  </w:num>
  <w:num w:numId="39">
    <w:abstractNumId w:val="15"/>
  </w:num>
  <w:num w:numId="40">
    <w:abstractNumId w:val="25"/>
  </w:num>
  <w:num w:numId="41">
    <w:abstractNumId w:val="14"/>
  </w:num>
  <w:num w:numId="42">
    <w:abstractNumId w:val="35"/>
  </w:num>
  <w:num w:numId="43">
    <w:abstractNumId w:val="12"/>
  </w:num>
  <w:num w:numId="44">
    <w:abstractNumId w:val="21"/>
  </w:num>
  <w:num w:numId="45">
    <w:abstractNumId w:val="4"/>
  </w:num>
  <w:num w:numId="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A2"/>
    <w:rsid w:val="00000607"/>
    <w:rsid w:val="00005056"/>
    <w:rsid w:val="00005510"/>
    <w:rsid w:val="00007F1E"/>
    <w:rsid w:val="00020288"/>
    <w:rsid w:val="00020672"/>
    <w:rsid w:val="00021AED"/>
    <w:rsid w:val="0002363D"/>
    <w:rsid w:val="00030EEE"/>
    <w:rsid w:val="0003397F"/>
    <w:rsid w:val="00036211"/>
    <w:rsid w:val="0005190E"/>
    <w:rsid w:val="000533A5"/>
    <w:rsid w:val="00054997"/>
    <w:rsid w:val="00067199"/>
    <w:rsid w:val="0007178C"/>
    <w:rsid w:val="000958B6"/>
    <w:rsid w:val="000A0543"/>
    <w:rsid w:val="000A2219"/>
    <w:rsid w:val="000A319E"/>
    <w:rsid w:val="000A70A4"/>
    <w:rsid w:val="000B11A0"/>
    <w:rsid w:val="000B1B45"/>
    <w:rsid w:val="000B249D"/>
    <w:rsid w:val="000B51D1"/>
    <w:rsid w:val="000C1657"/>
    <w:rsid w:val="000D2026"/>
    <w:rsid w:val="000E5555"/>
    <w:rsid w:val="000E7D3A"/>
    <w:rsid w:val="00106BB3"/>
    <w:rsid w:val="001125A9"/>
    <w:rsid w:val="0011423D"/>
    <w:rsid w:val="00115B7F"/>
    <w:rsid w:val="00130CF6"/>
    <w:rsid w:val="00133473"/>
    <w:rsid w:val="001365DF"/>
    <w:rsid w:val="0013766F"/>
    <w:rsid w:val="00140AC5"/>
    <w:rsid w:val="0014532A"/>
    <w:rsid w:val="00155B4A"/>
    <w:rsid w:val="00156364"/>
    <w:rsid w:val="001600AC"/>
    <w:rsid w:val="00160A6D"/>
    <w:rsid w:val="00172A66"/>
    <w:rsid w:val="00172DBC"/>
    <w:rsid w:val="001745BB"/>
    <w:rsid w:val="00174D86"/>
    <w:rsid w:val="00183120"/>
    <w:rsid w:val="001966D3"/>
    <w:rsid w:val="00197097"/>
    <w:rsid w:val="001A0ECD"/>
    <w:rsid w:val="001A3E94"/>
    <w:rsid w:val="001B4B63"/>
    <w:rsid w:val="001D5CAB"/>
    <w:rsid w:val="001E16BC"/>
    <w:rsid w:val="001E79BF"/>
    <w:rsid w:val="001F5FC0"/>
    <w:rsid w:val="001F74BA"/>
    <w:rsid w:val="001F771B"/>
    <w:rsid w:val="002055F7"/>
    <w:rsid w:val="00221F81"/>
    <w:rsid w:val="002235CC"/>
    <w:rsid w:val="002314A7"/>
    <w:rsid w:val="00232CBE"/>
    <w:rsid w:val="00244275"/>
    <w:rsid w:val="002563E8"/>
    <w:rsid w:val="00273DD9"/>
    <w:rsid w:val="00276EE4"/>
    <w:rsid w:val="0028399F"/>
    <w:rsid w:val="00297AC9"/>
    <w:rsid w:val="002A4D0E"/>
    <w:rsid w:val="002A7174"/>
    <w:rsid w:val="002A7F6A"/>
    <w:rsid w:val="002C46D8"/>
    <w:rsid w:val="002C4ECD"/>
    <w:rsid w:val="002D4D55"/>
    <w:rsid w:val="002E18F2"/>
    <w:rsid w:val="002E7F11"/>
    <w:rsid w:val="002F3E5E"/>
    <w:rsid w:val="00302249"/>
    <w:rsid w:val="00321E33"/>
    <w:rsid w:val="00322A20"/>
    <w:rsid w:val="00340D67"/>
    <w:rsid w:val="00350881"/>
    <w:rsid w:val="00355FFC"/>
    <w:rsid w:val="003616B1"/>
    <w:rsid w:val="003762C9"/>
    <w:rsid w:val="0038105B"/>
    <w:rsid w:val="00384420"/>
    <w:rsid w:val="003864A2"/>
    <w:rsid w:val="00386AA4"/>
    <w:rsid w:val="00395BA6"/>
    <w:rsid w:val="003B6C35"/>
    <w:rsid w:val="003C2030"/>
    <w:rsid w:val="003C4145"/>
    <w:rsid w:val="003C5153"/>
    <w:rsid w:val="003C556D"/>
    <w:rsid w:val="003C5BF8"/>
    <w:rsid w:val="003D4AFD"/>
    <w:rsid w:val="003E0E92"/>
    <w:rsid w:val="003E3ACE"/>
    <w:rsid w:val="003E78DD"/>
    <w:rsid w:val="003F4D9A"/>
    <w:rsid w:val="00412174"/>
    <w:rsid w:val="00414C9F"/>
    <w:rsid w:val="00433665"/>
    <w:rsid w:val="00436E8F"/>
    <w:rsid w:val="004421E9"/>
    <w:rsid w:val="004433EA"/>
    <w:rsid w:val="0045554F"/>
    <w:rsid w:val="0046019D"/>
    <w:rsid w:val="00460E56"/>
    <w:rsid w:val="00463D8D"/>
    <w:rsid w:val="00465996"/>
    <w:rsid w:val="0047122B"/>
    <w:rsid w:val="00472182"/>
    <w:rsid w:val="00472573"/>
    <w:rsid w:val="00472BA4"/>
    <w:rsid w:val="00472D52"/>
    <w:rsid w:val="0047608C"/>
    <w:rsid w:val="004810EC"/>
    <w:rsid w:val="004813B0"/>
    <w:rsid w:val="004829A6"/>
    <w:rsid w:val="004978DA"/>
    <w:rsid w:val="004A1B78"/>
    <w:rsid w:val="004B59A2"/>
    <w:rsid w:val="004C56D7"/>
    <w:rsid w:val="004F158E"/>
    <w:rsid w:val="004F43B0"/>
    <w:rsid w:val="00501B36"/>
    <w:rsid w:val="00524EB1"/>
    <w:rsid w:val="00526456"/>
    <w:rsid w:val="005317FB"/>
    <w:rsid w:val="00555A6F"/>
    <w:rsid w:val="00564C5B"/>
    <w:rsid w:val="005673D8"/>
    <w:rsid w:val="005674D8"/>
    <w:rsid w:val="0057283A"/>
    <w:rsid w:val="00572F1B"/>
    <w:rsid w:val="005746B6"/>
    <w:rsid w:val="00581AC8"/>
    <w:rsid w:val="00592154"/>
    <w:rsid w:val="0059282E"/>
    <w:rsid w:val="00592C53"/>
    <w:rsid w:val="005A180C"/>
    <w:rsid w:val="005A76C1"/>
    <w:rsid w:val="005D217C"/>
    <w:rsid w:val="005E10FC"/>
    <w:rsid w:val="005E1310"/>
    <w:rsid w:val="005E332F"/>
    <w:rsid w:val="005F19B2"/>
    <w:rsid w:val="005F2A7A"/>
    <w:rsid w:val="005F5572"/>
    <w:rsid w:val="00602989"/>
    <w:rsid w:val="00604EFA"/>
    <w:rsid w:val="006275B5"/>
    <w:rsid w:val="006276DA"/>
    <w:rsid w:val="0063517A"/>
    <w:rsid w:val="006516ED"/>
    <w:rsid w:val="00660F9A"/>
    <w:rsid w:val="0067234A"/>
    <w:rsid w:val="00673DF4"/>
    <w:rsid w:val="006871EC"/>
    <w:rsid w:val="006A6625"/>
    <w:rsid w:val="006B13BF"/>
    <w:rsid w:val="006B7E1D"/>
    <w:rsid w:val="006C1EFC"/>
    <w:rsid w:val="006C44B7"/>
    <w:rsid w:val="006D6FA6"/>
    <w:rsid w:val="006E7F16"/>
    <w:rsid w:val="006F6DF6"/>
    <w:rsid w:val="0070197E"/>
    <w:rsid w:val="0070219F"/>
    <w:rsid w:val="00705DEA"/>
    <w:rsid w:val="00713866"/>
    <w:rsid w:val="00716F24"/>
    <w:rsid w:val="007207F8"/>
    <w:rsid w:val="00720D47"/>
    <w:rsid w:val="00722D38"/>
    <w:rsid w:val="00731911"/>
    <w:rsid w:val="00736604"/>
    <w:rsid w:val="00743C1C"/>
    <w:rsid w:val="00746B15"/>
    <w:rsid w:val="007652F0"/>
    <w:rsid w:val="0077593E"/>
    <w:rsid w:val="00786E3F"/>
    <w:rsid w:val="007A7776"/>
    <w:rsid w:val="007B26F0"/>
    <w:rsid w:val="007B3A68"/>
    <w:rsid w:val="007B55F8"/>
    <w:rsid w:val="007B699B"/>
    <w:rsid w:val="007D2C36"/>
    <w:rsid w:val="007D51A0"/>
    <w:rsid w:val="007D56D8"/>
    <w:rsid w:val="007D76BF"/>
    <w:rsid w:val="007E36E6"/>
    <w:rsid w:val="007E5F97"/>
    <w:rsid w:val="007F3507"/>
    <w:rsid w:val="00801A9C"/>
    <w:rsid w:val="0080329D"/>
    <w:rsid w:val="00834B01"/>
    <w:rsid w:val="00844121"/>
    <w:rsid w:val="00852E7D"/>
    <w:rsid w:val="00857729"/>
    <w:rsid w:val="0086432F"/>
    <w:rsid w:val="008748E0"/>
    <w:rsid w:val="0088284D"/>
    <w:rsid w:val="008872B9"/>
    <w:rsid w:val="008A07A1"/>
    <w:rsid w:val="008A08ED"/>
    <w:rsid w:val="008A1171"/>
    <w:rsid w:val="008A60EA"/>
    <w:rsid w:val="008B54D1"/>
    <w:rsid w:val="008C4A61"/>
    <w:rsid w:val="008D320A"/>
    <w:rsid w:val="008E694A"/>
    <w:rsid w:val="008F15FC"/>
    <w:rsid w:val="008F3109"/>
    <w:rsid w:val="00901DB5"/>
    <w:rsid w:val="00911544"/>
    <w:rsid w:val="00912024"/>
    <w:rsid w:val="00917391"/>
    <w:rsid w:val="00921ED7"/>
    <w:rsid w:val="00944B5C"/>
    <w:rsid w:val="00950401"/>
    <w:rsid w:val="0095189A"/>
    <w:rsid w:val="00971F84"/>
    <w:rsid w:val="009722B3"/>
    <w:rsid w:val="009928A0"/>
    <w:rsid w:val="00993718"/>
    <w:rsid w:val="0099607D"/>
    <w:rsid w:val="009A08B7"/>
    <w:rsid w:val="009A2020"/>
    <w:rsid w:val="009A21BF"/>
    <w:rsid w:val="009A2940"/>
    <w:rsid w:val="009C3F79"/>
    <w:rsid w:val="009E2FBB"/>
    <w:rsid w:val="009E3EF0"/>
    <w:rsid w:val="00A049F5"/>
    <w:rsid w:val="00A101E9"/>
    <w:rsid w:val="00A1278A"/>
    <w:rsid w:val="00A263FB"/>
    <w:rsid w:val="00A32BB8"/>
    <w:rsid w:val="00A40F40"/>
    <w:rsid w:val="00A47954"/>
    <w:rsid w:val="00A60A21"/>
    <w:rsid w:val="00A77E95"/>
    <w:rsid w:val="00A806B4"/>
    <w:rsid w:val="00A8204A"/>
    <w:rsid w:val="00A90226"/>
    <w:rsid w:val="00A93D17"/>
    <w:rsid w:val="00AA0618"/>
    <w:rsid w:val="00AB14D2"/>
    <w:rsid w:val="00AE0D01"/>
    <w:rsid w:val="00B0168C"/>
    <w:rsid w:val="00B06260"/>
    <w:rsid w:val="00B06DE2"/>
    <w:rsid w:val="00B17984"/>
    <w:rsid w:val="00B225A0"/>
    <w:rsid w:val="00B27237"/>
    <w:rsid w:val="00B313CF"/>
    <w:rsid w:val="00B376E6"/>
    <w:rsid w:val="00B42B42"/>
    <w:rsid w:val="00B43396"/>
    <w:rsid w:val="00B43BAE"/>
    <w:rsid w:val="00B468E5"/>
    <w:rsid w:val="00B57EA2"/>
    <w:rsid w:val="00B6364A"/>
    <w:rsid w:val="00B66AA7"/>
    <w:rsid w:val="00B710FD"/>
    <w:rsid w:val="00B749A8"/>
    <w:rsid w:val="00B74DCE"/>
    <w:rsid w:val="00B7668A"/>
    <w:rsid w:val="00B83E79"/>
    <w:rsid w:val="00B85D11"/>
    <w:rsid w:val="00B87013"/>
    <w:rsid w:val="00B95754"/>
    <w:rsid w:val="00B97270"/>
    <w:rsid w:val="00BA32F5"/>
    <w:rsid w:val="00BB228A"/>
    <w:rsid w:val="00BB2C84"/>
    <w:rsid w:val="00BB6F86"/>
    <w:rsid w:val="00BC0558"/>
    <w:rsid w:val="00BC1212"/>
    <w:rsid w:val="00BD66FB"/>
    <w:rsid w:val="00BD7B16"/>
    <w:rsid w:val="00BF32B7"/>
    <w:rsid w:val="00C01674"/>
    <w:rsid w:val="00C17079"/>
    <w:rsid w:val="00C2626A"/>
    <w:rsid w:val="00C47A0D"/>
    <w:rsid w:val="00C50E56"/>
    <w:rsid w:val="00C66902"/>
    <w:rsid w:val="00C6744F"/>
    <w:rsid w:val="00C8040C"/>
    <w:rsid w:val="00CB1E2D"/>
    <w:rsid w:val="00CB2108"/>
    <w:rsid w:val="00CB236D"/>
    <w:rsid w:val="00CB28AB"/>
    <w:rsid w:val="00CC416D"/>
    <w:rsid w:val="00CC5A1C"/>
    <w:rsid w:val="00CC7136"/>
    <w:rsid w:val="00CD0E0E"/>
    <w:rsid w:val="00CE3504"/>
    <w:rsid w:val="00CE6674"/>
    <w:rsid w:val="00CE6ED9"/>
    <w:rsid w:val="00CF058B"/>
    <w:rsid w:val="00CF4D12"/>
    <w:rsid w:val="00D02C9A"/>
    <w:rsid w:val="00D05362"/>
    <w:rsid w:val="00D077C2"/>
    <w:rsid w:val="00D1141B"/>
    <w:rsid w:val="00D11957"/>
    <w:rsid w:val="00D1513F"/>
    <w:rsid w:val="00D155A3"/>
    <w:rsid w:val="00D16E34"/>
    <w:rsid w:val="00D17F0D"/>
    <w:rsid w:val="00D22C7D"/>
    <w:rsid w:val="00D33557"/>
    <w:rsid w:val="00D4670A"/>
    <w:rsid w:val="00D5269E"/>
    <w:rsid w:val="00D5370E"/>
    <w:rsid w:val="00D53D63"/>
    <w:rsid w:val="00D63BCF"/>
    <w:rsid w:val="00D64142"/>
    <w:rsid w:val="00D7486A"/>
    <w:rsid w:val="00D81EB2"/>
    <w:rsid w:val="00D856C6"/>
    <w:rsid w:val="00D96E6D"/>
    <w:rsid w:val="00DA31B2"/>
    <w:rsid w:val="00DB5B8E"/>
    <w:rsid w:val="00DB6794"/>
    <w:rsid w:val="00DC6BE1"/>
    <w:rsid w:val="00DD5244"/>
    <w:rsid w:val="00DD780A"/>
    <w:rsid w:val="00DE0B63"/>
    <w:rsid w:val="00DE1424"/>
    <w:rsid w:val="00DE339F"/>
    <w:rsid w:val="00DE7507"/>
    <w:rsid w:val="00E06D35"/>
    <w:rsid w:val="00E13657"/>
    <w:rsid w:val="00E17391"/>
    <w:rsid w:val="00E25713"/>
    <w:rsid w:val="00E35DFE"/>
    <w:rsid w:val="00E50D4E"/>
    <w:rsid w:val="00E5459E"/>
    <w:rsid w:val="00E57A22"/>
    <w:rsid w:val="00E60694"/>
    <w:rsid w:val="00E6080F"/>
    <w:rsid w:val="00E624C3"/>
    <w:rsid w:val="00E67581"/>
    <w:rsid w:val="00E725EF"/>
    <w:rsid w:val="00E755A8"/>
    <w:rsid w:val="00E77588"/>
    <w:rsid w:val="00E90BB3"/>
    <w:rsid w:val="00E914AD"/>
    <w:rsid w:val="00EB06DA"/>
    <w:rsid w:val="00EB6CA0"/>
    <w:rsid w:val="00EF0895"/>
    <w:rsid w:val="00F01574"/>
    <w:rsid w:val="00F11B0C"/>
    <w:rsid w:val="00F15FA1"/>
    <w:rsid w:val="00F34B5A"/>
    <w:rsid w:val="00F50554"/>
    <w:rsid w:val="00F5065B"/>
    <w:rsid w:val="00F559D5"/>
    <w:rsid w:val="00F56B68"/>
    <w:rsid w:val="00F6586C"/>
    <w:rsid w:val="00F66547"/>
    <w:rsid w:val="00F70EED"/>
    <w:rsid w:val="00F76A62"/>
    <w:rsid w:val="00F84F51"/>
    <w:rsid w:val="00F87052"/>
    <w:rsid w:val="00F91641"/>
    <w:rsid w:val="00F9303E"/>
    <w:rsid w:val="00FA0A07"/>
    <w:rsid w:val="00FB12E9"/>
    <w:rsid w:val="00FB57EB"/>
    <w:rsid w:val="00FC283F"/>
    <w:rsid w:val="00FC65DE"/>
    <w:rsid w:val="00FC6791"/>
    <w:rsid w:val="00FD6EE5"/>
    <w:rsid w:val="00FE2DE0"/>
    <w:rsid w:val="00FE6E0C"/>
    <w:rsid w:val="00FF5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8AEB3-2F7F-489E-A4E0-803B05EE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unhideWhenUsed/>
    <w:qFormat/>
    <w:rsid w:val="00CB23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
    <w:qFormat/>
    <w:rsid w:val="003E0E92"/>
    <w:pPr>
      <w:keepNext/>
      <w:spacing w:line="260" w:lineRule="exact"/>
      <w:jc w:val="left"/>
      <w:outlineLvl w:val="2"/>
    </w:pPr>
    <w:rPr>
      <w:rFonts w:cs="Arial"/>
      <w:bCs/>
      <w:sz w:val="22"/>
      <w:szCs w:val="26"/>
    </w:rPr>
  </w:style>
  <w:style w:type="paragraph" w:styleId="Nadpis4">
    <w:name w:val="heading 4"/>
    <w:basedOn w:val="Normln"/>
    <w:next w:val="cpNormal"/>
    <w:link w:val="Nadpis4Char"/>
    <w:uiPriority w:val="9"/>
    <w:qFormat/>
    <w:rsid w:val="00CB236D"/>
    <w:pPr>
      <w:keepNext/>
      <w:keepLines/>
      <w:tabs>
        <w:tab w:val="left" w:pos="1701"/>
      </w:tabs>
      <w:spacing w:before="260" w:after="120" w:line="260" w:lineRule="atLeast"/>
      <w:ind w:left="1702" w:hanging="851"/>
      <w:jc w:val="left"/>
      <w:outlineLvl w:val="3"/>
    </w:pPr>
    <w:rPr>
      <w:rFonts w:ascii="Arial" w:eastAsia="Times New Roman" w:hAnsi="Arial"/>
      <w:b/>
      <w:bCs/>
      <w:iCs/>
      <w:color w:val="002776"/>
    </w:rPr>
  </w:style>
  <w:style w:type="paragraph" w:styleId="Nadpis5">
    <w:name w:val="heading 5"/>
    <w:basedOn w:val="Normln"/>
    <w:next w:val="cpNormal"/>
    <w:link w:val="Nadpis5Char"/>
    <w:uiPriority w:val="9"/>
    <w:qFormat/>
    <w:rsid w:val="00CB236D"/>
    <w:pPr>
      <w:keepNext/>
      <w:keepLines/>
      <w:tabs>
        <w:tab w:val="left" w:pos="2098"/>
      </w:tabs>
      <w:spacing w:before="260" w:after="120" w:line="260" w:lineRule="atLeast"/>
      <w:ind w:left="2098" w:hanging="964"/>
      <w:jc w:val="left"/>
      <w:outlineLvl w:val="4"/>
    </w:pPr>
    <w:rPr>
      <w:rFonts w:ascii="Arial" w:eastAsia="Times New Roman" w:hAnsi="Arial"/>
      <w:b/>
      <w:color w:val="002776"/>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basedOn w:val="Standardnpsmoodstavce"/>
    <w:link w:val="Nadpis3"/>
    <w:uiPriority w:val="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rsid w:val="008A08ED"/>
    <w:rPr>
      <w:rFonts w:ascii="Times New Roman" w:eastAsia="Times New Roman" w:hAnsi="Times New Roman" w:cs="Times New Roman"/>
      <w:sz w:val="20"/>
      <w:szCs w:val="24"/>
      <w:lang w:eastAsia="cs-CZ"/>
    </w:rPr>
  </w:style>
  <w:style w:type="character" w:customStyle="1" w:styleId="Nadpis1Char">
    <w:name w:val="Nadpis 1 Char"/>
    <w:basedOn w:val="Standardnpsmoodstavce"/>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basedOn w:val="Standardnpsmoodstavce"/>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basedOn w:val="Nadpis3Char"/>
    <w:link w:val="cpodstavecslovan2"/>
    <w:rsid w:val="00460E56"/>
    <w:rPr>
      <w:rFonts w:ascii="Times New Roman" w:eastAsia="Times New Roman" w:hAnsi="Times New Roman" w:cs="Arial"/>
      <w:bCs w:val="0"/>
      <w:sz w:val="22"/>
      <w:szCs w:val="24"/>
      <w:lang w:eastAsia="cs-CZ"/>
    </w:rPr>
  </w:style>
  <w:style w:type="paragraph" w:styleId="Zkladntext">
    <w:name w:val="Body Text"/>
    <w:basedOn w:val="Normln"/>
    <w:rsid w:val="00950401"/>
    <w:pPr>
      <w:spacing w:after="120" w:line="240" w:lineRule="auto"/>
      <w:jc w:val="left"/>
    </w:pPr>
    <w:rPr>
      <w:rFonts w:eastAsia="Times New Roman"/>
      <w:sz w:val="24"/>
      <w:szCs w:val="24"/>
      <w:lang w:eastAsia="cs-CZ"/>
    </w:rPr>
  </w:style>
  <w:style w:type="paragraph" w:styleId="Nzev">
    <w:name w:val="Title"/>
    <w:basedOn w:val="Normln"/>
    <w:link w:val="NzevChar"/>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basedOn w:val="Standardnpsmoodstavce"/>
    <w:rsid w:val="006276DA"/>
    <w:rPr>
      <w:rFonts w:cs="Times New Roman"/>
      <w:color w:val="0000FF"/>
      <w:u w:val="single"/>
    </w:rPr>
  </w:style>
  <w:style w:type="character" w:styleId="Odkaznakoment">
    <w:name w:val="annotation reference"/>
    <w:basedOn w:val="Standardnpsmoodstavce"/>
    <w:semiHidden/>
    <w:rsid w:val="00244275"/>
    <w:rPr>
      <w:sz w:val="16"/>
      <w:szCs w:val="16"/>
    </w:rPr>
  </w:style>
  <w:style w:type="paragraph" w:styleId="Textkomente">
    <w:name w:val="annotation text"/>
    <w:basedOn w:val="Normln"/>
    <w:semiHidden/>
    <w:rsid w:val="00244275"/>
    <w:rPr>
      <w:sz w:val="20"/>
      <w:szCs w:val="20"/>
    </w:rPr>
  </w:style>
  <w:style w:type="paragraph" w:styleId="Pedmtkomente">
    <w:name w:val="annotation subject"/>
    <w:basedOn w:val="Textkomente"/>
    <w:next w:val="Textkomente"/>
    <w:link w:val="PedmtkomenteChar"/>
    <w:uiPriority w:val="99"/>
    <w:semiHidden/>
    <w:rsid w:val="00244275"/>
    <w:rPr>
      <w:b/>
      <w:bCs/>
    </w:rPr>
  </w:style>
  <w:style w:type="paragraph" w:styleId="Textbubliny">
    <w:name w:val="Balloon Text"/>
    <w:basedOn w:val="Normln"/>
    <w:link w:val="TextbublinyChar"/>
    <w:uiPriority w:val="99"/>
    <w:semiHidden/>
    <w:rsid w:val="00244275"/>
    <w:rPr>
      <w:rFonts w:ascii="Tahoma" w:hAnsi="Tahoma" w:cs="Tahoma"/>
      <w:sz w:val="16"/>
      <w:szCs w:val="16"/>
    </w:rPr>
  </w:style>
  <w:style w:type="paragraph" w:customStyle="1" w:styleId="P-NORM-BULL-I">
    <w:name w:val="ČP-NORM-BULL-I"/>
    <w:autoRedefine/>
    <w:rsid w:val="000B11A0"/>
    <w:pPr>
      <w:numPr>
        <w:numId w:val="9"/>
      </w:numPr>
      <w:spacing w:after="120"/>
    </w:pPr>
    <w:rPr>
      <w:rFonts w:ascii="Tahoma" w:eastAsia="Times New Roman" w:hAnsi="Tahoma"/>
    </w:rPr>
  </w:style>
  <w:style w:type="paragraph" w:customStyle="1" w:styleId="P-NORM-BULL-III">
    <w:name w:val="ČP-NORM-BULL-III"/>
    <w:uiPriority w:val="99"/>
    <w:rsid w:val="00E755A8"/>
    <w:pPr>
      <w:numPr>
        <w:numId w:val="10"/>
      </w:numPr>
    </w:pPr>
    <w:rPr>
      <w:rFonts w:ascii="Tahoma" w:eastAsia="Times New Roman" w:hAnsi="Tahoma"/>
    </w:rPr>
  </w:style>
  <w:style w:type="paragraph" w:customStyle="1" w:styleId="P-NORMAL-BOLD">
    <w:name w:val="ČP-NORMAL-BOLD"/>
    <w:uiPriority w:val="99"/>
    <w:rsid w:val="007F3507"/>
    <w:rPr>
      <w:rFonts w:ascii="Tahoma" w:eastAsia="Times New Roman" w:hAnsi="Tahoma"/>
      <w:b/>
    </w:rPr>
  </w:style>
  <w:style w:type="paragraph" w:customStyle="1" w:styleId="Zkladntext21">
    <w:name w:val="Základní text 21"/>
    <w:basedOn w:val="Normln"/>
    <w:rsid w:val="006275B5"/>
    <w:pPr>
      <w:overflowPunct w:val="0"/>
      <w:autoSpaceDE w:val="0"/>
      <w:autoSpaceDN w:val="0"/>
      <w:adjustRightInd w:val="0"/>
      <w:spacing w:after="0" w:line="240" w:lineRule="auto"/>
      <w:ind w:left="426"/>
      <w:textAlignment w:val="baseline"/>
    </w:pPr>
    <w:rPr>
      <w:rFonts w:eastAsia="Times New Roman"/>
      <w:szCs w:val="20"/>
      <w:lang w:eastAsia="cs-CZ"/>
    </w:rPr>
  </w:style>
  <w:style w:type="paragraph" w:styleId="Odstavecseseznamem">
    <w:name w:val="List Paragraph"/>
    <w:basedOn w:val="Normln"/>
    <w:uiPriority w:val="34"/>
    <w:qFormat/>
    <w:rsid w:val="006275B5"/>
    <w:pPr>
      <w:spacing w:after="0" w:line="240" w:lineRule="auto"/>
      <w:ind w:left="720"/>
      <w:contextualSpacing/>
      <w:jc w:val="left"/>
    </w:pPr>
    <w:rPr>
      <w:rFonts w:eastAsia="Times New Roman"/>
      <w:sz w:val="24"/>
      <w:szCs w:val="24"/>
      <w:lang w:eastAsia="cs-CZ"/>
    </w:rPr>
  </w:style>
  <w:style w:type="character" w:customStyle="1" w:styleId="NzevChar">
    <w:name w:val="Název Char"/>
    <w:basedOn w:val="Standardnpsmoodstavce"/>
    <w:link w:val="Nzev"/>
    <w:rsid w:val="00A8204A"/>
    <w:rPr>
      <w:rFonts w:ascii="Arial" w:eastAsia="Times New Roman" w:hAnsi="Arial" w:cs="Arial"/>
      <w:sz w:val="38"/>
      <w:szCs w:val="38"/>
      <w:lang w:val="en-GB"/>
    </w:rPr>
  </w:style>
  <w:style w:type="character" w:customStyle="1" w:styleId="PedmtkomenteChar">
    <w:name w:val="Předmět komentáře Char"/>
    <w:basedOn w:val="Standardnpsmoodstavce"/>
    <w:link w:val="Pedmtkomente"/>
    <w:uiPriority w:val="99"/>
    <w:semiHidden/>
    <w:rsid w:val="00A8204A"/>
    <w:rPr>
      <w:rFonts w:ascii="Times New Roman" w:hAnsi="Times New Roman"/>
      <w:b/>
      <w:bCs/>
      <w:lang w:eastAsia="en-US"/>
    </w:rPr>
  </w:style>
  <w:style w:type="paragraph" w:customStyle="1" w:styleId="P-NORMAL-TEXT">
    <w:name w:val="ČP-NORMAL-TEXT"/>
    <w:link w:val="P-NORMAL-TEXTChar"/>
    <w:uiPriority w:val="99"/>
    <w:rsid w:val="00A8204A"/>
    <w:pPr>
      <w:tabs>
        <w:tab w:val="left" w:pos="1701"/>
      </w:tabs>
    </w:pPr>
    <w:rPr>
      <w:rFonts w:ascii="Tahoma" w:eastAsia="Times New Roman" w:hAnsi="Tahoma"/>
    </w:rPr>
  </w:style>
  <w:style w:type="paragraph" w:customStyle="1" w:styleId="Odstavec">
    <w:name w:val="Odstavec"/>
    <w:basedOn w:val="Normln"/>
    <w:uiPriority w:val="99"/>
    <w:rsid w:val="00A8204A"/>
    <w:pPr>
      <w:suppressAutoHyphens/>
      <w:overflowPunct w:val="0"/>
      <w:autoSpaceDE w:val="0"/>
      <w:autoSpaceDN w:val="0"/>
      <w:adjustRightInd w:val="0"/>
      <w:spacing w:after="115" w:line="276" w:lineRule="auto"/>
      <w:ind w:firstLine="480"/>
      <w:textAlignment w:val="baseline"/>
    </w:pPr>
    <w:rPr>
      <w:rFonts w:eastAsia="Times New Roman"/>
      <w:sz w:val="24"/>
      <w:szCs w:val="20"/>
      <w:lang w:eastAsia="cs-CZ"/>
    </w:rPr>
  </w:style>
  <w:style w:type="paragraph" w:styleId="Zkladntextodsazen">
    <w:name w:val="Body Text Indent"/>
    <w:basedOn w:val="Normln"/>
    <w:link w:val="ZkladntextodsazenChar"/>
    <w:uiPriority w:val="99"/>
    <w:semiHidden/>
    <w:unhideWhenUsed/>
    <w:rsid w:val="00DE339F"/>
    <w:pPr>
      <w:spacing w:after="120"/>
      <w:ind w:left="283"/>
    </w:pPr>
  </w:style>
  <w:style w:type="character" w:customStyle="1" w:styleId="ZkladntextodsazenChar">
    <w:name w:val="Základní text odsazený Char"/>
    <w:basedOn w:val="Standardnpsmoodstavce"/>
    <w:link w:val="Zkladntextodsazen"/>
    <w:uiPriority w:val="99"/>
    <w:semiHidden/>
    <w:rsid w:val="00DE339F"/>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DE339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E339F"/>
    <w:rPr>
      <w:rFonts w:ascii="Times New Roman" w:hAnsi="Times New Roman"/>
      <w:sz w:val="22"/>
      <w:szCs w:val="22"/>
      <w:lang w:eastAsia="en-US"/>
    </w:rPr>
  </w:style>
  <w:style w:type="paragraph" w:styleId="slovanseznam">
    <w:name w:val="List Number"/>
    <w:basedOn w:val="Normln"/>
    <w:uiPriority w:val="99"/>
    <w:rsid w:val="00DE339F"/>
    <w:pPr>
      <w:numPr>
        <w:numId w:val="14"/>
      </w:numPr>
      <w:spacing w:after="0" w:line="240" w:lineRule="auto"/>
      <w:jc w:val="left"/>
    </w:pPr>
    <w:rPr>
      <w:rFonts w:eastAsia="Times New Roman"/>
      <w:sz w:val="20"/>
      <w:szCs w:val="20"/>
      <w:lang w:eastAsia="cs-CZ"/>
    </w:rPr>
  </w:style>
  <w:style w:type="paragraph" w:customStyle="1" w:styleId="cpNormal1">
    <w:name w:val="cp_Normal_1"/>
    <w:basedOn w:val="Normln"/>
    <w:qFormat/>
    <w:rsid w:val="00DD780A"/>
    <w:pPr>
      <w:spacing w:after="320" w:line="320" w:lineRule="exact"/>
      <w:jc w:val="left"/>
    </w:pPr>
    <w:rPr>
      <w:sz w:val="20"/>
    </w:rPr>
  </w:style>
  <w:style w:type="paragraph" w:styleId="Revize">
    <w:name w:val="Revision"/>
    <w:hidden/>
    <w:uiPriority w:val="99"/>
    <w:semiHidden/>
    <w:rsid w:val="00EB06DA"/>
    <w:rPr>
      <w:rFonts w:ascii="Times New Roman" w:hAnsi="Times New Roman"/>
      <w:sz w:val="22"/>
      <w:szCs w:val="22"/>
      <w:lang w:eastAsia="en-US"/>
    </w:rPr>
  </w:style>
  <w:style w:type="character" w:customStyle="1" w:styleId="P-NORMAL-TEXTChar">
    <w:name w:val="ČP-NORMAL-TEXT Char"/>
    <w:basedOn w:val="Standardnpsmoodstavce"/>
    <w:link w:val="P-NORMAL-TEXT"/>
    <w:uiPriority w:val="99"/>
    <w:locked/>
    <w:rsid w:val="00F01574"/>
    <w:rPr>
      <w:rFonts w:ascii="Tahoma" w:eastAsia="Times New Roman" w:hAnsi="Tahoma"/>
    </w:rPr>
  </w:style>
  <w:style w:type="paragraph" w:styleId="Zkladntext2">
    <w:name w:val="Body Text 2"/>
    <w:basedOn w:val="Normln"/>
    <w:link w:val="Zkladntext2Char"/>
    <w:uiPriority w:val="99"/>
    <w:semiHidden/>
    <w:unhideWhenUsed/>
    <w:rsid w:val="004421E9"/>
    <w:pPr>
      <w:spacing w:after="120" w:line="480" w:lineRule="auto"/>
    </w:pPr>
  </w:style>
  <w:style w:type="character" w:customStyle="1" w:styleId="Zkladntext2Char">
    <w:name w:val="Základní text 2 Char"/>
    <w:basedOn w:val="Standardnpsmoodstavce"/>
    <w:link w:val="Zkladntext2"/>
    <w:uiPriority w:val="99"/>
    <w:semiHidden/>
    <w:rsid w:val="004421E9"/>
    <w:rPr>
      <w:rFonts w:ascii="Times New Roman" w:hAnsi="Times New Roman"/>
      <w:sz w:val="22"/>
      <w:szCs w:val="22"/>
      <w:lang w:eastAsia="en-US"/>
    </w:rPr>
  </w:style>
  <w:style w:type="character" w:customStyle="1" w:styleId="Nadpis2Char">
    <w:name w:val="Nadpis 2 Char"/>
    <w:basedOn w:val="Standardnpsmoodstavce"/>
    <w:link w:val="Nadpis2"/>
    <w:uiPriority w:val="9"/>
    <w:rsid w:val="00CB236D"/>
    <w:rPr>
      <w:rFonts w:asciiTheme="majorHAnsi" w:eastAsiaTheme="majorEastAsia" w:hAnsiTheme="majorHAnsi" w:cstheme="majorBidi"/>
      <w:b/>
      <w:bCs/>
      <w:color w:val="4F81BD" w:themeColor="accent1"/>
      <w:sz w:val="26"/>
      <w:szCs w:val="26"/>
      <w:lang w:eastAsia="en-US"/>
    </w:rPr>
  </w:style>
  <w:style w:type="character" w:customStyle="1" w:styleId="Nadpis4Char">
    <w:name w:val="Nadpis 4 Char"/>
    <w:basedOn w:val="Standardnpsmoodstavce"/>
    <w:link w:val="Nadpis4"/>
    <w:uiPriority w:val="9"/>
    <w:rsid w:val="00CB236D"/>
    <w:rPr>
      <w:rFonts w:ascii="Arial" w:eastAsia="Times New Roman" w:hAnsi="Arial"/>
      <w:b/>
      <w:bCs/>
      <w:iCs/>
      <w:color w:val="002776"/>
      <w:sz w:val="22"/>
      <w:szCs w:val="22"/>
      <w:lang w:eastAsia="en-US"/>
    </w:rPr>
  </w:style>
  <w:style w:type="character" w:customStyle="1" w:styleId="Nadpis5Char">
    <w:name w:val="Nadpis 5 Char"/>
    <w:basedOn w:val="Standardnpsmoodstavce"/>
    <w:link w:val="Nadpis5"/>
    <w:uiPriority w:val="9"/>
    <w:rsid w:val="00CB236D"/>
    <w:rPr>
      <w:rFonts w:ascii="Arial" w:eastAsia="Times New Roman" w:hAnsi="Arial"/>
      <w:b/>
      <w:color w:val="002776"/>
      <w:szCs w:val="22"/>
      <w:lang w:eastAsia="en-US"/>
    </w:rPr>
  </w:style>
  <w:style w:type="character" w:customStyle="1" w:styleId="TextbublinyChar">
    <w:name w:val="Text bubliny Char"/>
    <w:basedOn w:val="Standardnpsmoodstavce"/>
    <w:link w:val="Textbubliny"/>
    <w:uiPriority w:val="99"/>
    <w:semiHidden/>
    <w:rsid w:val="00CB236D"/>
    <w:rPr>
      <w:rFonts w:ascii="Tahoma" w:hAnsi="Tahoma" w:cs="Tahoma"/>
      <w:sz w:val="16"/>
      <w:szCs w:val="16"/>
      <w:lang w:eastAsia="en-US"/>
    </w:rPr>
  </w:style>
  <w:style w:type="paragraph" w:customStyle="1" w:styleId="cpAdresa">
    <w:name w:val="cp_Adresa"/>
    <w:basedOn w:val="Normln"/>
    <w:qFormat/>
    <w:rsid w:val="00CB236D"/>
    <w:pPr>
      <w:spacing w:after="1021" w:line="260" w:lineRule="atLeast"/>
      <w:ind w:left="4536"/>
      <w:contextualSpacing/>
      <w:jc w:val="left"/>
    </w:pPr>
  </w:style>
  <w:style w:type="paragraph" w:customStyle="1" w:styleId="cpNormal">
    <w:name w:val="cp_Normal"/>
    <w:basedOn w:val="Normln"/>
    <w:qFormat/>
    <w:rsid w:val="00CB236D"/>
    <w:pPr>
      <w:spacing w:line="260" w:lineRule="atLeast"/>
      <w:jc w:val="left"/>
    </w:pPr>
  </w:style>
  <w:style w:type="numbering" w:customStyle="1" w:styleId="NumHeading">
    <w:name w:val="Num_Heading"/>
    <w:basedOn w:val="Bezseznamu"/>
    <w:uiPriority w:val="99"/>
    <w:rsid w:val="00CB236D"/>
    <w:pPr>
      <w:numPr>
        <w:numId w:val="26"/>
      </w:numPr>
    </w:pPr>
  </w:style>
  <w:style w:type="paragraph" w:customStyle="1" w:styleId="cpListBullet">
    <w:name w:val="cp_List Bullet"/>
    <w:basedOn w:val="Seznamsodrkami"/>
    <w:qFormat/>
    <w:rsid w:val="00CB236D"/>
    <w:pPr>
      <w:numPr>
        <w:numId w:val="28"/>
      </w:numPr>
    </w:pPr>
  </w:style>
  <w:style w:type="paragraph" w:styleId="Seznamsodrkami">
    <w:name w:val="List Bullet"/>
    <w:basedOn w:val="Normln"/>
    <w:uiPriority w:val="99"/>
    <w:unhideWhenUsed/>
    <w:rsid w:val="00CB236D"/>
    <w:pPr>
      <w:numPr>
        <w:numId w:val="27"/>
      </w:numPr>
      <w:spacing w:after="0"/>
      <w:contextualSpacing/>
      <w:jc w:val="left"/>
    </w:pPr>
  </w:style>
  <w:style w:type="numbering" w:customStyle="1" w:styleId="cpBulleting">
    <w:name w:val="cp_Bulleting"/>
    <w:basedOn w:val="Bezseznamu"/>
    <w:uiPriority w:val="99"/>
    <w:rsid w:val="00CB236D"/>
    <w:pPr>
      <w:numPr>
        <w:numId w:val="28"/>
      </w:numPr>
    </w:pPr>
  </w:style>
  <w:style w:type="paragraph" w:customStyle="1" w:styleId="cpListBullet2">
    <w:name w:val="cp_List Bullet2"/>
    <w:basedOn w:val="cpListBullet"/>
    <w:qFormat/>
    <w:rsid w:val="00CB236D"/>
    <w:pPr>
      <w:numPr>
        <w:ilvl w:val="1"/>
      </w:numPr>
    </w:pPr>
  </w:style>
  <w:style w:type="paragraph" w:customStyle="1" w:styleId="cpListBullet3">
    <w:name w:val="cp_List Bullet3"/>
    <w:basedOn w:val="cpListBullet2"/>
    <w:qFormat/>
    <w:rsid w:val="00CB236D"/>
    <w:pPr>
      <w:numPr>
        <w:ilvl w:val="2"/>
      </w:numPr>
    </w:pPr>
  </w:style>
  <w:style w:type="paragraph" w:customStyle="1" w:styleId="cpListBullet4">
    <w:name w:val="cp_List Bullet4"/>
    <w:basedOn w:val="cpListBullet3"/>
    <w:qFormat/>
    <w:rsid w:val="00CB236D"/>
    <w:pPr>
      <w:numPr>
        <w:ilvl w:val="3"/>
      </w:numPr>
    </w:pPr>
  </w:style>
  <w:style w:type="paragraph" w:customStyle="1" w:styleId="cpListBullet5">
    <w:name w:val="cp_List Bullet5"/>
    <w:basedOn w:val="cpListBullet4"/>
    <w:qFormat/>
    <w:rsid w:val="00CB236D"/>
    <w:pPr>
      <w:numPr>
        <w:ilvl w:val="4"/>
      </w:numPr>
    </w:pPr>
  </w:style>
  <w:style w:type="paragraph" w:customStyle="1" w:styleId="cpListNumber">
    <w:name w:val="cp_List Number"/>
    <w:basedOn w:val="cpListBullet"/>
    <w:qFormat/>
    <w:rsid w:val="00CB236D"/>
    <w:pPr>
      <w:numPr>
        <w:numId w:val="29"/>
      </w:numPr>
    </w:pPr>
    <w:rPr>
      <w:b/>
    </w:rPr>
  </w:style>
  <w:style w:type="numbering" w:customStyle="1" w:styleId="cpNumbering">
    <w:name w:val="cp_Numbering"/>
    <w:basedOn w:val="cpBulleting"/>
    <w:uiPriority w:val="99"/>
    <w:rsid w:val="00CB236D"/>
    <w:pPr>
      <w:numPr>
        <w:numId w:val="29"/>
      </w:numPr>
    </w:pPr>
  </w:style>
  <w:style w:type="paragraph" w:customStyle="1" w:styleId="cpListNumber2">
    <w:name w:val="cp_List Number2"/>
    <w:basedOn w:val="cpListNumber"/>
    <w:qFormat/>
    <w:rsid w:val="00CB236D"/>
    <w:pPr>
      <w:numPr>
        <w:ilvl w:val="1"/>
      </w:numPr>
    </w:pPr>
    <w:rPr>
      <w:b w:val="0"/>
    </w:rPr>
  </w:style>
  <w:style w:type="paragraph" w:customStyle="1" w:styleId="cpListNumber3">
    <w:name w:val="cp_List Number3"/>
    <w:basedOn w:val="cpListNumber2"/>
    <w:qFormat/>
    <w:rsid w:val="00CB236D"/>
    <w:pPr>
      <w:numPr>
        <w:ilvl w:val="2"/>
      </w:numPr>
    </w:pPr>
  </w:style>
  <w:style w:type="paragraph" w:customStyle="1" w:styleId="cpListNumber4">
    <w:name w:val="cp_List Number4"/>
    <w:basedOn w:val="cpListNumber3"/>
    <w:qFormat/>
    <w:rsid w:val="00CB236D"/>
    <w:pPr>
      <w:numPr>
        <w:ilvl w:val="3"/>
      </w:numPr>
    </w:pPr>
  </w:style>
  <w:style w:type="paragraph" w:customStyle="1" w:styleId="cpListNumber5">
    <w:name w:val="cp_List Number5"/>
    <w:basedOn w:val="cpListNumber4"/>
    <w:qFormat/>
    <w:rsid w:val="00CB236D"/>
    <w:pPr>
      <w:numPr>
        <w:ilvl w:val="4"/>
      </w:numPr>
    </w:pPr>
  </w:style>
  <w:style w:type="paragraph" w:styleId="Nadpisobsahu">
    <w:name w:val="TOC Heading"/>
    <w:basedOn w:val="Nadpis1"/>
    <w:next w:val="Normln"/>
    <w:uiPriority w:val="39"/>
    <w:semiHidden/>
    <w:unhideWhenUsed/>
    <w:qFormat/>
    <w:rsid w:val="00CB236D"/>
    <w:pPr>
      <w:spacing w:line="276" w:lineRule="auto"/>
      <w:jc w:val="left"/>
      <w:outlineLvl w:val="9"/>
    </w:pPr>
    <w:rPr>
      <w:color w:val="002776"/>
      <w:lang w:val="en-US"/>
    </w:rPr>
  </w:style>
  <w:style w:type="paragraph" w:styleId="Obsah1">
    <w:name w:val="toc 1"/>
    <w:basedOn w:val="Normln"/>
    <w:next w:val="Normln"/>
    <w:autoRedefine/>
    <w:uiPriority w:val="39"/>
    <w:unhideWhenUsed/>
    <w:rsid w:val="00CB236D"/>
    <w:pPr>
      <w:tabs>
        <w:tab w:val="left" w:pos="397"/>
        <w:tab w:val="right" w:leader="dot" w:pos="9923"/>
      </w:tabs>
      <w:spacing w:after="100"/>
      <w:jc w:val="left"/>
    </w:pPr>
  </w:style>
  <w:style w:type="paragraph" w:styleId="Obsah2">
    <w:name w:val="toc 2"/>
    <w:basedOn w:val="Normln"/>
    <w:next w:val="Normln"/>
    <w:autoRedefine/>
    <w:uiPriority w:val="39"/>
    <w:unhideWhenUsed/>
    <w:rsid w:val="00CB236D"/>
    <w:pPr>
      <w:spacing w:after="100"/>
      <w:ind w:left="397"/>
      <w:jc w:val="left"/>
    </w:pPr>
  </w:style>
  <w:style w:type="paragraph" w:styleId="Obsah3">
    <w:name w:val="toc 3"/>
    <w:basedOn w:val="Normln"/>
    <w:next w:val="Normln"/>
    <w:autoRedefine/>
    <w:uiPriority w:val="39"/>
    <w:unhideWhenUsed/>
    <w:rsid w:val="00CB236D"/>
    <w:pPr>
      <w:spacing w:after="100"/>
      <w:ind w:left="964"/>
      <w:jc w:val="left"/>
    </w:pPr>
  </w:style>
  <w:style w:type="paragraph" w:styleId="Obsah4">
    <w:name w:val="toc 4"/>
    <w:basedOn w:val="Normln"/>
    <w:next w:val="Normln"/>
    <w:autoRedefine/>
    <w:uiPriority w:val="39"/>
    <w:unhideWhenUsed/>
    <w:rsid w:val="00CB236D"/>
    <w:pPr>
      <w:spacing w:after="100"/>
      <w:ind w:left="1701"/>
      <w:jc w:val="left"/>
    </w:pPr>
  </w:style>
  <w:style w:type="paragraph" w:styleId="Obsah5">
    <w:name w:val="toc 5"/>
    <w:basedOn w:val="Normln"/>
    <w:next w:val="Normln"/>
    <w:autoRedefine/>
    <w:uiPriority w:val="39"/>
    <w:unhideWhenUsed/>
    <w:rsid w:val="00CB236D"/>
    <w:pPr>
      <w:spacing w:after="100"/>
      <w:ind w:left="2608"/>
      <w:jc w:val="left"/>
    </w:pPr>
  </w:style>
  <w:style w:type="table" w:styleId="Mkatabulky">
    <w:name w:val="Table Grid"/>
    <w:basedOn w:val="Normlntabulka"/>
    <w:uiPriority w:val="59"/>
    <w:rsid w:val="00CB23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Normlntabulka"/>
    <w:uiPriority w:val="61"/>
    <w:rsid w:val="00CB23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CB236D"/>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CB236D"/>
    <w:pPr>
      <w:jc w:val="center"/>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qFormat/>
    <w:rsid w:val="00CB236D"/>
    <w:pPr>
      <w:spacing w:after="200" w:line="240" w:lineRule="auto"/>
      <w:jc w:val="left"/>
    </w:pPr>
    <w:rPr>
      <w:bCs/>
      <w:i/>
      <w:sz w:val="16"/>
      <w:szCs w:val="18"/>
    </w:rPr>
  </w:style>
  <w:style w:type="character" w:styleId="Nzevknihy">
    <w:name w:val="Book Title"/>
    <w:basedOn w:val="Standardnpsmoodstavce"/>
    <w:uiPriority w:val="33"/>
    <w:qFormat/>
    <w:rsid w:val="00CB236D"/>
    <w:rPr>
      <w:b/>
      <w:bCs/>
      <w:smallCaps/>
      <w:spacing w:val="5"/>
    </w:rPr>
  </w:style>
  <w:style w:type="paragraph" w:customStyle="1" w:styleId="Tabulkov">
    <w:name w:val="Tabulkový"/>
    <w:basedOn w:val="Normln"/>
    <w:rsid w:val="00CB236D"/>
    <w:pPr>
      <w:spacing w:after="0" w:line="240" w:lineRule="auto"/>
    </w:pPr>
    <w:rPr>
      <w:rFonts w:ascii="Tahoma" w:eastAsia="Times New Roman" w:hAnsi="Tahoma"/>
      <w:sz w:val="18"/>
      <w:szCs w:val="24"/>
      <w:lang w:eastAsia="cs-CZ"/>
    </w:rPr>
  </w:style>
  <w:style w:type="paragraph" w:styleId="Prosttext">
    <w:name w:val="Plain Text"/>
    <w:basedOn w:val="Normln"/>
    <w:link w:val="ProsttextChar"/>
    <w:uiPriority w:val="99"/>
    <w:semiHidden/>
    <w:unhideWhenUsed/>
    <w:rsid w:val="00CB236D"/>
    <w:pPr>
      <w:spacing w:after="0" w:line="240" w:lineRule="auto"/>
      <w:jc w:val="left"/>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CB236D"/>
    <w:rPr>
      <w:rFonts w:ascii="Consolas" w:eastAsiaTheme="minorHAnsi" w:hAnsi="Consolas" w:cstheme="minorBidi"/>
      <w:sz w:val="21"/>
      <w:szCs w:val="21"/>
      <w:lang w:eastAsia="en-US"/>
    </w:rPr>
  </w:style>
  <w:style w:type="character" w:customStyle="1" w:styleId="m1">
    <w:name w:val="m1"/>
    <w:basedOn w:val="Standardnpsmoodstavce"/>
    <w:rsid w:val="00CB236D"/>
    <w:rPr>
      <w:color w:val="0000FF"/>
    </w:rPr>
  </w:style>
  <w:style w:type="character" w:customStyle="1" w:styleId="pi1">
    <w:name w:val="pi1"/>
    <w:basedOn w:val="Standardnpsmoodstavce"/>
    <w:rsid w:val="00CB236D"/>
    <w:rPr>
      <w:color w:val="0000FF"/>
    </w:rPr>
  </w:style>
  <w:style w:type="character" w:customStyle="1" w:styleId="t1">
    <w:name w:val="t1"/>
    <w:basedOn w:val="Standardnpsmoodstavce"/>
    <w:rsid w:val="00CB236D"/>
    <w:rPr>
      <w:color w:val="990000"/>
    </w:rPr>
  </w:style>
  <w:style w:type="character" w:customStyle="1" w:styleId="ns1">
    <w:name w:val="ns1"/>
    <w:basedOn w:val="Standardnpsmoodstavce"/>
    <w:rsid w:val="00CB236D"/>
    <w:rPr>
      <w:color w:val="FF0000"/>
    </w:rPr>
  </w:style>
  <w:style w:type="character" w:customStyle="1" w:styleId="tx1">
    <w:name w:val="tx1"/>
    <w:basedOn w:val="Standardnpsmoodstavce"/>
    <w:rsid w:val="00CB236D"/>
    <w:rPr>
      <w:b/>
      <w:bCs/>
    </w:rPr>
  </w:style>
  <w:style w:type="character" w:customStyle="1" w:styleId="th-tx-value1">
    <w:name w:val="th-tx-value1"/>
    <w:basedOn w:val="Standardnpsmoodstavce"/>
    <w:rsid w:val="002C4ECD"/>
    <w:rPr>
      <w:color w:val="000000"/>
    </w:rPr>
  </w:style>
  <w:style w:type="character" w:customStyle="1" w:styleId="th-tx-value">
    <w:name w:val="th-tx-value"/>
    <w:basedOn w:val="Standardnpsmoodstavce"/>
    <w:rsid w:val="00592C53"/>
  </w:style>
  <w:style w:type="paragraph" w:styleId="Zkladntext3">
    <w:name w:val="Body Text 3"/>
    <w:basedOn w:val="Normln"/>
    <w:link w:val="Zkladntext3Char"/>
    <w:rsid w:val="00CC7136"/>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rsid w:val="00CC713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06359">
      <w:bodyDiv w:val="1"/>
      <w:marLeft w:val="0"/>
      <w:marRight w:val="0"/>
      <w:marTop w:val="0"/>
      <w:marBottom w:val="0"/>
      <w:divBdr>
        <w:top w:val="none" w:sz="0" w:space="0" w:color="auto"/>
        <w:left w:val="none" w:sz="0" w:space="0" w:color="auto"/>
        <w:bottom w:val="none" w:sz="0" w:space="0" w:color="auto"/>
        <w:right w:val="none" w:sz="0" w:space="0" w:color="auto"/>
      </w:divBdr>
    </w:div>
    <w:div w:id="1852142394">
      <w:bodyDiv w:val="1"/>
      <w:marLeft w:val="0"/>
      <w:marRight w:val="0"/>
      <w:marTop w:val="0"/>
      <w:marBottom w:val="0"/>
      <w:divBdr>
        <w:top w:val="none" w:sz="0" w:space="0" w:color="auto"/>
        <w:left w:val="none" w:sz="0" w:space="0" w:color="auto"/>
        <w:bottom w:val="none" w:sz="0" w:space="0" w:color="auto"/>
        <w:right w:val="none" w:sz="0" w:space="0" w:color="auto"/>
      </w:divBdr>
    </w:div>
    <w:div w:id="19007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6303\AppData\Local\Microsoft\Windows\Temporary%20Internet%20Files\Content.Outlook\4PF9ZX1Z\Smlouva%20vzor%20CB%20fina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20B3-904D-4397-9539-6B546178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vzor CB final.dotx</Template>
  <TotalTime>6</TotalTime>
  <Pages>8</Pages>
  <Words>2359</Words>
  <Characters>13919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16246</CharactersWithSpaces>
  <SharedDoc>false</SharedDoc>
  <HLinks>
    <vt:vector size="6" baseType="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Fedák Lubomír Ing.</dc:creator>
  <cp:lastModifiedBy>Fedák Lubomír Ing.</cp:lastModifiedBy>
  <cp:revision>4</cp:revision>
  <cp:lastPrinted>2011-01-25T15:04:00Z</cp:lastPrinted>
  <dcterms:created xsi:type="dcterms:W3CDTF">2018-05-25T17:21:00Z</dcterms:created>
  <dcterms:modified xsi:type="dcterms:W3CDTF">2018-06-13T12:10:00Z</dcterms:modified>
</cp:coreProperties>
</file>