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8C" w:rsidRPr="00EF408C" w:rsidRDefault="00EF408C" w:rsidP="00EF408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Číslo smlouvy: PPK-8a/44/16 </w:t>
      </w:r>
    </w:p>
    <w:p w:rsidR="00EF408C" w:rsidRPr="00EF408C" w:rsidRDefault="00EF408C" w:rsidP="00EF408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Dotační titul: A2 </w:t>
      </w:r>
    </w:p>
    <w:p w:rsidR="00EF408C" w:rsidRPr="00EF408C" w:rsidRDefault="00EF408C" w:rsidP="00EF40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F408C" w:rsidRPr="00EF408C" w:rsidRDefault="00EF408C" w:rsidP="00EF40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EF408C" w:rsidRPr="00EF408C" w:rsidRDefault="00EF408C" w:rsidP="00EF40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EF408C" w:rsidRPr="00EF408C" w:rsidRDefault="00EF408C" w:rsidP="00EF40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EF408C" w:rsidRPr="00EF408C" w:rsidRDefault="00EF408C" w:rsidP="00EF40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1.1</w:t>
      </w: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EF408C" w:rsidRPr="00EF408C" w:rsidRDefault="00EF408C" w:rsidP="00EF40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Česká republika - Agentura ochrany přírody a krajiny ČR</w:t>
      </w:r>
    </w:p>
    <w:p w:rsidR="00EF408C" w:rsidRPr="00EF408C" w:rsidRDefault="00EF408C" w:rsidP="00EF40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Sídlo: Kaplanova 1931/1, 148 00 Praha 11 - Chodov </w:t>
      </w:r>
    </w:p>
    <w:p w:rsidR="00EF408C" w:rsidRPr="00EF408C" w:rsidRDefault="00EF408C" w:rsidP="00EF40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Zastoupený: RNDr. Tomáš Peckert</w:t>
      </w:r>
      <w:r>
        <w:rPr>
          <w:rFonts w:ascii="Arial" w:eastAsia="Times New Roman" w:hAnsi="Arial" w:cs="Arial"/>
          <w:szCs w:val="24"/>
          <w:lang w:eastAsia="cs-CZ"/>
        </w:rPr>
        <w:t>,</w:t>
      </w:r>
      <w:r w:rsidRPr="00EF408C">
        <w:rPr>
          <w:rFonts w:ascii="Arial" w:eastAsia="Times New Roman" w:hAnsi="Arial" w:cs="Arial"/>
          <w:szCs w:val="24"/>
          <w:lang w:eastAsia="cs-CZ"/>
        </w:rPr>
        <w:t xml:space="preserve"> Ph.D.</w:t>
      </w:r>
      <w:r w:rsidRPr="00EF408C">
        <w:rPr>
          <w:rFonts w:ascii="Arial" w:eastAsia="Times New Roman" w:hAnsi="Arial" w:cs="Arial"/>
          <w:szCs w:val="24"/>
          <w:lang w:eastAsia="cs-CZ"/>
        </w:rPr>
        <w:br/>
        <w:t xml:space="preserve">ředitel RP SCHKO Český les </w:t>
      </w:r>
    </w:p>
    <w:p w:rsidR="00EF408C" w:rsidRPr="00EF408C" w:rsidRDefault="00EF408C" w:rsidP="00EF40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Bankovní spojení: </w:t>
      </w:r>
      <w:r w:rsidR="00CD5A59">
        <w:rPr>
          <w:rFonts w:ascii="Arial" w:eastAsia="Times New Roman" w:hAnsi="Arial" w:cs="Arial"/>
          <w:szCs w:val="24"/>
          <w:lang w:eastAsia="cs-CZ"/>
        </w:rPr>
        <w:t>XXX</w:t>
      </w:r>
      <w:r w:rsidRPr="00EF408C">
        <w:rPr>
          <w:rFonts w:ascii="Arial" w:eastAsia="Times New Roman" w:hAnsi="Arial" w:cs="Arial"/>
          <w:szCs w:val="24"/>
          <w:lang w:eastAsia="cs-CZ"/>
        </w:rPr>
        <w:t xml:space="preserve">, Číslo účtu: </w:t>
      </w:r>
      <w:r w:rsidR="00CD5A59">
        <w:rPr>
          <w:rFonts w:ascii="Arial" w:eastAsia="Times New Roman" w:hAnsi="Arial" w:cs="Arial"/>
          <w:szCs w:val="24"/>
          <w:lang w:eastAsia="cs-CZ"/>
        </w:rPr>
        <w:t>XXX</w:t>
      </w:r>
    </w:p>
    <w:p w:rsidR="00EF408C" w:rsidRPr="00EF408C" w:rsidRDefault="00EF408C" w:rsidP="00EF40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IČO: 629 335 91</w:t>
      </w:r>
    </w:p>
    <w:p w:rsidR="00EF408C" w:rsidRPr="00EF408C" w:rsidRDefault="00EF408C" w:rsidP="00EF40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DIČ: neplátce DPH</w:t>
      </w:r>
    </w:p>
    <w:p w:rsidR="00EF408C" w:rsidRPr="00EF408C" w:rsidRDefault="00EF408C" w:rsidP="00EF40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Telefon: </w:t>
      </w:r>
      <w:r w:rsidR="00DE353D">
        <w:rPr>
          <w:rFonts w:ascii="Arial" w:eastAsia="Times New Roman" w:hAnsi="Arial" w:cs="Arial"/>
          <w:szCs w:val="24"/>
          <w:lang w:eastAsia="cs-CZ"/>
        </w:rPr>
        <w:t>XXX</w:t>
      </w:r>
    </w:p>
    <w:p w:rsidR="00EF408C" w:rsidRPr="00EF408C" w:rsidRDefault="00EF408C" w:rsidP="00EF408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V rozsahu této smlouvy osoba zmocněná k jednání se zhotovitelem, k věcným úkonům a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k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převzetí díla: Mgr. Markéta Kašparová</w:t>
      </w:r>
    </w:p>
    <w:p w:rsidR="00EF408C" w:rsidRPr="00EF408C" w:rsidRDefault="00EF408C" w:rsidP="00EF40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EF408C">
        <w:rPr>
          <w:rFonts w:ascii="Arial" w:eastAsia="Times New Roman" w:hAnsi="Arial" w:cs="Arial"/>
        </w:rPr>
        <w:t>„</w:t>
      </w:r>
      <w:r w:rsidRPr="00EF408C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EF408C" w:rsidRPr="00EF408C" w:rsidRDefault="00EF408C" w:rsidP="00EF40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a</w:t>
      </w:r>
    </w:p>
    <w:p w:rsidR="00EF408C" w:rsidRPr="00EF408C" w:rsidRDefault="00EF408C" w:rsidP="00EF40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1.2</w:t>
      </w: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</w:t>
      </w:r>
    </w:p>
    <w:p w:rsidR="00EF408C" w:rsidRPr="00EF408C" w:rsidRDefault="00EF408C" w:rsidP="00EF40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 xml:space="preserve">Milan Přerost </w:t>
      </w:r>
    </w:p>
    <w:p w:rsidR="00EF408C" w:rsidRPr="00EF408C" w:rsidRDefault="00EF408C" w:rsidP="00EF408C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Sídlo: Hnačov 9, 340 34 Plánice</w:t>
      </w:r>
      <w:r w:rsidRPr="00EF408C">
        <w:rPr>
          <w:rFonts w:ascii="Arial" w:eastAsia="Times New Roman" w:hAnsi="Arial" w:cs="Arial"/>
          <w:szCs w:val="24"/>
          <w:lang w:eastAsia="cs-CZ"/>
        </w:rPr>
        <w:br/>
        <w:t>Zastoupený: Milan Přerost</w:t>
      </w:r>
      <w:r w:rsidRPr="00EF408C">
        <w:rPr>
          <w:rFonts w:ascii="Arial" w:eastAsia="Times New Roman" w:hAnsi="Arial" w:cs="Arial"/>
          <w:szCs w:val="24"/>
          <w:lang w:eastAsia="cs-CZ"/>
        </w:rPr>
        <w:br/>
        <w:t>Bankovní spojení: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="00CD5A59">
        <w:rPr>
          <w:rFonts w:ascii="Arial" w:eastAsia="Times New Roman" w:hAnsi="Arial" w:cs="Arial"/>
          <w:szCs w:val="24"/>
          <w:lang w:eastAsia="cs-CZ"/>
        </w:rPr>
        <w:t>XXX</w:t>
      </w:r>
      <w:r w:rsidRPr="00EF408C">
        <w:rPr>
          <w:rFonts w:ascii="Arial" w:eastAsia="Times New Roman" w:hAnsi="Arial" w:cs="Arial"/>
          <w:szCs w:val="24"/>
          <w:lang w:eastAsia="cs-CZ"/>
        </w:rPr>
        <w:t xml:space="preserve">, Číslo účtu: </w:t>
      </w:r>
      <w:r w:rsidR="00CA6B75">
        <w:rPr>
          <w:rFonts w:ascii="Arial" w:eastAsia="Times New Roman" w:hAnsi="Arial" w:cs="Arial"/>
          <w:szCs w:val="24"/>
          <w:lang w:eastAsia="cs-CZ"/>
        </w:rPr>
        <w:t>XXX</w:t>
      </w:r>
      <w:r w:rsidRPr="00EF408C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F408C">
        <w:rPr>
          <w:rFonts w:ascii="Arial" w:eastAsia="Times New Roman" w:hAnsi="Arial" w:cs="Arial"/>
          <w:szCs w:val="24"/>
          <w:lang w:eastAsia="cs-CZ"/>
        </w:rPr>
        <w:br/>
        <w:t>IČO: 75991047</w:t>
      </w:r>
    </w:p>
    <w:p w:rsidR="00EF408C" w:rsidRPr="00EF408C" w:rsidRDefault="00EF408C" w:rsidP="00EF40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EF408C">
        <w:rPr>
          <w:rFonts w:ascii="Arial" w:eastAsia="Times New Roman" w:hAnsi="Arial" w:cs="Arial"/>
        </w:rPr>
        <w:t>„</w:t>
      </w:r>
      <w:r w:rsidRPr="00EF408C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EF408C" w:rsidRPr="00EF408C" w:rsidRDefault="00EF408C" w:rsidP="00EF40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2.1 </w:t>
      </w:r>
      <w:r w:rsidRPr="00EF408C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EF408C" w:rsidRDefault="00EF408C" w:rsidP="00EF408C">
      <w:pPr>
        <w:keepLines/>
        <w:spacing w:before="120" w:after="120"/>
        <w:ind w:left="340" w:hanging="340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br w:type="column"/>
      </w:r>
      <w:r w:rsidRPr="00EF408C">
        <w:rPr>
          <w:rFonts w:ascii="Arial" w:eastAsia="Times New Roman" w:hAnsi="Arial" w:cs="Arial"/>
          <w:szCs w:val="24"/>
          <w:lang w:eastAsia="cs-CZ"/>
        </w:rPr>
        <w:lastRenderedPageBreak/>
        <w:t xml:space="preserve">2.2 Dílem se rozumí: </w:t>
      </w:r>
    </w:p>
    <w:p w:rsidR="008D247C" w:rsidRDefault="00EF408C" w:rsidP="00EF408C">
      <w:pPr>
        <w:keepLines/>
        <w:spacing w:before="120" w:after="120"/>
        <w:ind w:left="142"/>
        <w:rPr>
          <w:rFonts w:ascii="Arial" w:eastAsia="Times New Roman" w:hAnsi="Arial" w:cs="Arial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1. Na p.p.č. 151 v k.ú. Mýtnice provést ruční kosení křovinořezem včetně shrabání 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odstranění pokosené biomasy mimo kosenou plochu na ploše o rozloze 2,02 ha na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lokalitě s výskytem zvláště chráněných druhů rostlin prstnatce májového (OH), vachty trojlisté (OH), ostřice blešní (OH) a prstnatce pleťového (SOH) v I. zóně odstupňované ochrany CHKO Český les v termínu od 1.9.2016 do 30.10.2016. Základní sazba za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provedený management je navýšena o 45 % z důvodů silného podmáčení lokality 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špatné přístupnosti pozemku.</w:t>
      </w:r>
    </w:p>
    <w:p w:rsidR="008D247C" w:rsidRDefault="00EF408C" w:rsidP="00EF408C">
      <w:pPr>
        <w:keepLines/>
        <w:spacing w:before="120" w:after="120"/>
        <w:ind w:left="142"/>
        <w:rPr>
          <w:rFonts w:ascii="Arial" w:eastAsia="Times New Roman" w:hAnsi="Arial" w:cs="Arial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2. Na p.p.č. 151 v k.ú. Mýtnice provést ruční kosení křovinořezem včetně shrabání 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odstranění pokosené biomasy mimo kosenou plochu na ploše o rozloze 0,27 ha 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likvidaci náletu na ploše o rozloze 0,0</w:t>
      </w:r>
      <w:r w:rsidR="008D247C">
        <w:rPr>
          <w:rFonts w:ascii="Arial" w:eastAsia="Times New Roman" w:hAnsi="Arial" w:cs="Arial"/>
          <w:szCs w:val="24"/>
          <w:lang w:eastAsia="cs-CZ"/>
        </w:rPr>
        <w:t>4</w:t>
      </w:r>
      <w:r w:rsidRPr="00EF408C">
        <w:rPr>
          <w:rFonts w:ascii="Arial" w:eastAsia="Times New Roman" w:hAnsi="Arial" w:cs="Arial"/>
          <w:szCs w:val="24"/>
          <w:lang w:eastAsia="cs-CZ"/>
        </w:rPr>
        <w:t xml:space="preserve"> ha na lokalitě s výskytem zvláště chráněných druhů rostlin prstnatce májového (OH) a vachty trojlisté (OH) v I. zóně odstupňované ochrany CHKO Český les v termínu od 1.9.2016 do 30.10.2016. Základní sazba za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provedený management je navýšena o 50 % z důvodů silného podmáčení lokality, špatné přístupnosti pozemku a dlouhodobé absenci hospodaření.</w:t>
      </w:r>
    </w:p>
    <w:p w:rsidR="00EF408C" w:rsidRPr="00EF408C" w:rsidRDefault="00EF408C" w:rsidP="00EF408C">
      <w:pPr>
        <w:keepLines/>
        <w:spacing w:before="120" w:after="120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Na výše uvedených lokalitách bude část biomasy ponechána a vznikne z ní zimoviště pro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obojživelníky a plazy. Zbylá část pokosené a vyřezané biomasy bude z plochy odstraněna a likvidována v souladu se zákonem o odpadech č. 185/2001 Sb., ve znění pozdějších předpisů.</w:t>
      </w:r>
    </w:p>
    <w:p w:rsidR="00EF408C" w:rsidRPr="00EF408C" w:rsidRDefault="00EF408C" w:rsidP="00EF40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(dále jen „dílo“)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2.4 Objednatel je oprávněn v průběhu platnosti smlouvy jednostranně omezit rozsah díla v dosud neprovedené části, a to především s ohledem na nepřidělení dostatečných finančních prostředků objednateli ze státního rozpočtu. Při snížení rozsahu díla bude přiměřeně snížena jeho cena.</w:t>
      </w:r>
    </w:p>
    <w:p w:rsidR="00EF408C" w:rsidRPr="00EF408C" w:rsidRDefault="00EF408C" w:rsidP="00EF40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III. Cena díla a platební podmínky</w:t>
      </w:r>
    </w:p>
    <w:p w:rsidR="00EF408C" w:rsidRPr="00EF408C" w:rsidRDefault="00EF408C" w:rsidP="00EF40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3.1 Cena díla je stanovena v souladu s právními předpisy:</w:t>
      </w:r>
    </w:p>
    <w:p w:rsidR="00EF408C" w:rsidRPr="00EF408C" w:rsidRDefault="00EF408C" w:rsidP="00EF40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Cena bez DPH: 67 812,40</w:t>
      </w:r>
      <w:r w:rsidR="008D247C">
        <w:rPr>
          <w:rFonts w:ascii="Arial" w:eastAsia="Times New Roman" w:hAnsi="Arial" w:cs="Arial"/>
          <w:szCs w:val="24"/>
          <w:lang w:eastAsia="cs-CZ"/>
        </w:rPr>
        <w:t xml:space="preserve">,- </w:t>
      </w:r>
      <w:r w:rsidRPr="00EF408C">
        <w:rPr>
          <w:rFonts w:ascii="Arial" w:eastAsia="Times New Roman" w:hAnsi="Arial" w:cs="Arial"/>
          <w:szCs w:val="24"/>
          <w:lang w:eastAsia="cs-CZ"/>
        </w:rPr>
        <w:t>Kč</w:t>
      </w:r>
    </w:p>
    <w:p w:rsidR="00EF408C" w:rsidRPr="00EF408C" w:rsidRDefault="00EF408C" w:rsidP="00EF40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DPH 21%: 14 240,60</w:t>
      </w:r>
      <w:r w:rsidR="008D247C">
        <w:rPr>
          <w:rFonts w:ascii="Arial" w:eastAsia="Times New Roman" w:hAnsi="Arial" w:cs="Arial"/>
          <w:szCs w:val="24"/>
          <w:lang w:eastAsia="cs-CZ"/>
        </w:rPr>
        <w:t xml:space="preserve">,- </w:t>
      </w:r>
      <w:r w:rsidRPr="00EF408C">
        <w:rPr>
          <w:rFonts w:ascii="Arial" w:eastAsia="Times New Roman" w:hAnsi="Arial" w:cs="Arial"/>
          <w:szCs w:val="24"/>
          <w:lang w:eastAsia="cs-CZ"/>
        </w:rPr>
        <w:t>Kč</w:t>
      </w:r>
    </w:p>
    <w:p w:rsidR="00EF408C" w:rsidRPr="00EF408C" w:rsidRDefault="00EF408C" w:rsidP="00EF40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Cena včetně DPH:</w:t>
      </w:r>
      <w:r w:rsidR="008D247C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F408C">
        <w:rPr>
          <w:rFonts w:ascii="Arial" w:eastAsia="Times New Roman" w:hAnsi="Arial" w:cs="Arial"/>
          <w:szCs w:val="24"/>
          <w:lang w:eastAsia="cs-CZ"/>
        </w:rPr>
        <w:t>82 053,- Kč, (slovy osmdesátdvatisícpadesáttři korun českých).</w:t>
      </w:r>
    </w:p>
    <w:p w:rsidR="00EF408C" w:rsidRPr="00EF408C" w:rsidRDefault="00EF408C" w:rsidP="00EF408C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Zhotovitel je plátce DPH.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3.2 Dohodnutá cena je stanovena jako nejvýše přípustná. Ke změně může dojít pouze při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změně zákonných sazeb DPH.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3.4 Cena za dílo bude vyúčtována po provedení díla. Zhotovitel je povinen daňový doklad (fakturu) vystavit a doručit objednateli nejpozději do 15 pracovních dnů po předání 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převzetí díla (v žádném případě však ne později než do 11.11. kalendářního roku) na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základě předávacího protokolu na adresu: Regionální pracoviště SCHKO Český les, Náměstí republiky 287, 348 06 Přimda.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3.5 Daňový doklad (faktura) musí mít náležitosti daňového resp. účetního dokladu podle platných obecně závazných právních předpisů; označení daňového dokladu (faktury) 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jeho číslo; číslo této smlouvy, den jejího uzavření a předmět smlouvy; označení banky zhotovitele včetně identifikátoru a čísla účtu, na který má být úhrada provedena; jméno 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adresu zhotovitele; položkové vykázání nákladů, konečnou částku; den odeslání dokladu a lhůta splatnosti.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lastRenderedPageBreak/>
        <w:t>3.6 Daňový doklad (faktura) vystavený zhotovitelem je splatný do 30 kalendářních dnů po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jeho obdržení objednatelem. Objednatel může daňový doklad (fakturu) vrátit do data jeho splatnosti, pokud obsahuje nesprávné nebo neúplné náležitosti či údaje. Lhůta splatnosti počne běžet doručením opraveného a bezvadného daňového dokladu (faktury). V případě, že ve lhůtě splatnosti nedojde k přidělení finančních prostředků ze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státního rozpočtu na účet objednatele, prodlužuje se lhůta splatnosti na 60 dnů od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obdržení daňového dokladu (faktury) a objednatel v tomto případě není až do uplynutí této lhůty v prodlení.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3.7 Smluvní strany se dohodly, že objednatel nebude poskytovat zálohové platby. </w:t>
      </w:r>
    </w:p>
    <w:p w:rsidR="00EF408C" w:rsidRPr="00EF408C" w:rsidRDefault="00EF408C" w:rsidP="00EF40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EF408C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4.1 Zhotovitel se zavazuje provést dílo a předat jej objednateli nejpozději do: 30.10.2016.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4.2 Pokud zhotovitel dokončí dílo před dohodnutým termínem, zavazuje se objednatel, že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převezme dílo i v dřívějším nabídnutém termínu, pokud bude bez vad a nedodělků.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4.3 Místem plnění je p.p.č. 151 v k.ú. Mýtnice.</w:t>
      </w:r>
    </w:p>
    <w:p w:rsidR="00EF408C" w:rsidRPr="00EF408C" w:rsidRDefault="00EF408C" w:rsidP="00EF40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V. Další ujednání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EF408C" w:rsidRPr="00EF408C" w:rsidRDefault="00EF408C" w:rsidP="00EF40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6.1 O předání díla vyhotoví smluvní strany předávací protokol podepsaný oběma smluvními stranami. Objednatel není povinen převzít dílo vykazující byť drobné vady či nedodělky.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6.2 Objednatel má právo převzít i dílo, které vykazuje drobné vady a nedodělky, které samy o sobě ani ve spojení s jinými nebrání řádnému užívaní díla. V tom případě je zhotovitel povinen odstranit tyto vady a nedodělky v termínu stanoveném objednatelem uvedeném v předávacím protokolu.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doručené zhotoviteli.</w:t>
      </w:r>
    </w:p>
    <w:p w:rsidR="00EF408C" w:rsidRPr="00EF408C" w:rsidRDefault="00EF408C" w:rsidP="00EF408C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VII. Odpovědnost za vady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7.1 Zhotovitel odpovídá za vady, jež má dílo v době jeho předání objednateli, byť se vady projeví až později.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7.2 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lastRenderedPageBreak/>
        <w:t xml:space="preserve">7.3 Objednatel je oprávněn požadovat odstranění vady opravou, poskytnutím náhradního plnění nebo slevu ze sjednané ceny. Výběr způsobu nápravy náleží objednateli. 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7.4 Zhotovitel poskytuje na dílo záruku v délce 0 měsíců. V případě, že délka záruky činí 0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měsíců, ustanovení článků 7.5 až 7.7 pozbývají platnosti.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7.5 Záruční doba počíná běžet dnem předání kompletního a bezvadného díla, popř. dnem odstranění poslední vady a nedodělku uvedeného v předávacím protokolu.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7.6 Objednatel je povinen vady, na které se vztahuje záruka, písemně reklamovat u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zhotovitele bez zbytečného odkladu po jejich zjištění. V reklamaci musí být vady popsány a uvedeno, jak se projevují. Dále v reklamaci objednatel uvede, v jaké lhůtě požaduje odstranění vad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7.7 Objednatel je oprávněn požadovat odstranění vady, na kterou se vztahuje záruka, opravou, poskytnutím náhradního plnění nebo slevu ze sjednané ceny. Výběr způsobu nápravy náleží objednateli.</w:t>
      </w:r>
    </w:p>
    <w:p w:rsidR="00EF408C" w:rsidRPr="00EF408C" w:rsidRDefault="00EF408C" w:rsidP="00EF408C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VIII. Sankce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8.1 V případě, že zhotovitel nedodrží termín provedení díla anebo termín odstranění vad a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 xml:space="preserve">nedodělků uvedený v předávacím protokolu, je zhotovitel povinen zaplatit objednateli smluvní pokutu ve výši 0,1 % z ceny díla bez DPH za každý den prodlení. 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8.2 V případě prodlení objednatele s placením vyúčtování je objednatel povinen zaplatit zhotoviteli úrok z prodlení z nezaplacené částky v zákonné výši. Nárok na úrok z prodlení vzniká zhotoviteli až po 30 dnech po splatnosti daňového dokladu.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8.3 Ustanoveními o smluvní pokutě není dotčen nárok oprávněné smluvní strany požadovat náhradu škody v plném rozsahu.</w:t>
      </w:r>
    </w:p>
    <w:p w:rsidR="00EF408C" w:rsidRPr="00EF408C" w:rsidRDefault="00EF408C" w:rsidP="00EF408C">
      <w:pPr>
        <w:keepLines/>
        <w:spacing w:before="120" w:after="120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b/>
          <w:bCs/>
          <w:szCs w:val="24"/>
          <w:lang w:eastAsia="cs-CZ"/>
        </w:rPr>
        <w:t>IX. Závěrečná ustanovení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9.1 Tato smlouva může být měněna a doplňována pouze písemnými a očíslovanými dodatky podepsanými oprávněnými zástupci smluvních stran, není-li v této smlouvě uvedeno jinak. 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9.2 Ve věcech touto smlouvou neupravených se řídí práva a povinnosti smluvních stran příslušnými ustanoveními zákona č. 89/2012 Sb., občanského zákoníku. 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9.3 Zhotovitel bere na vědomí, že tato smlouva může podléhat povinnosti jejího uveřejnění podle zákona č. 340/2015 Sb., o zvláštních podmínkách účinnosti některých smluv (zákon o registru smluv), zákona č. 137/2006 Sb., o veřejných zakázkách, ve znění pozdějších předpisů a/nebo jejího zpřístupnění podle zákona č. 106/1999 Sb., o</w:t>
      </w:r>
      <w:r w:rsidR="008D247C">
        <w:rPr>
          <w:rFonts w:ascii="Arial" w:eastAsia="Times New Roman" w:hAnsi="Arial" w:cs="Arial"/>
          <w:szCs w:val="24"/>
          <w:lang w:eastAsia="cs-CZ"/>
        </w:rPr>
        <w:t> </w:t>
      </w:r>
      <w:r w:rsidRPr="00EF408C">
        <w:rPr>
          <w:rFonts w:ascii="Arial" w:eastAsia="Times New Roman" w:hAnsi="Arial" w:cs="Arial"/>
          <w:szCs w:val="24"/>
          <w:lang w:eastAsia="cs-CZ"/>
        </w:rPr>
        <w:t>svobodném přístupu k informacím, ve znění pozdějších předpisů a tímto s uveřejněním či zpřístupněním podle výše uvedených právních předpisů souhlasí.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9.4 Tato smlouva je vyhotovena v třech stejnopisech, z nichž každý má platnost originálu. Dva stejnopisy obdrží objednatel, jeden stejnopis obdrží zhotovitel. 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 xml:space="preserve">9.5 </w:t>
      </w:r>
      <w:r w:rsidRPr="00EF408C">
        <w:rPr>
          <w:rFonts w:ascii="Arial" w:eastAsia="Times New Roman" w:hAnsi="Arial" w:cs="Arial"/>
          <w:bCs/>
          <w:lang w:eastAsia="cs-CZ"/>
        </w:rPr>
        <w:t>Smlouva nabývá platnosti a účinnosti dnem jejího podpisu oprávněným zástupcem poslední smluvní strany.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9.6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EF408C" w:rsidRPr="00EF408C" w:rsidRDefault="00EF408C" w:rsidP="00EF408C">
      <w:pPr>
        <w:keepLines/>
        <w:spacing w:before="120" w:after="12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9.7 Nedílnou součástí smlouvy jsou tyto přílohy:</w:t>
      </w:r>
    </w:p>
    <w:p w:rsidR="00EF408C" w:rsidRPr="00EF408C" w:rsidRDefault="00EF408C" w:rsidP="00EF408C">
      <w:pPr>
        <w:keepLines/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Příloha č. 1 – položkový rozpočet</w:t>
      </w:r>
    </w:p>
    <w:p w:rsidR="00EF408C" w:rsidRPr="00EF408C" w:rsidRDefault="00EF408C" w:rsidP="00EF408C">
      <w:pPr>
        <w:keepLines/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Arial" w:eastAsia="Times New Roman" w:hAnsi="Arial" w:cs="Arial"/>
          <w:szCs w:val="24"/>
          <w:lang w:eastAsia="cs-CZ"/>
        </w:rPr>
        <w:t>Příloha č. 2 – mapový zákres</w:t>
      </w:r>
    </w:p>
    <w:p w:rsidR="00EF408C" w:rsidRPr="00EF408C" w:rsidRDefault="008D247C" w:rsidP="00EF408C">
      <w:pPr>
        <w:keepLines/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br w:type="column"/>
      </w:r>
      <w:r w:rsidR="00EF408C" w:rsidRPr="00EF408C">
        <w:rPr>
          <w:rFonts w:ascii="Arial" w:eastAsia="Times New Roman" w:hAnsi="Arial" w:cs="Arial"/>
          <w:szCs w:val="24"/>
          <w:lang w:eastAsia="cs-CZ"/>
        </w:rPr>
        <w:lastRenderedPageBreak/>
        <w:t>Příloha č. 3 – doklad o právní subjektivitě zhotovitele (aktuální kopie výpisu z</w:t>
      </w:r>
      <w:r>
        <w:rPr>
          <w:rFonts w:ascii="Arial" w:eastAsia="Times New Roman" w:hAnsi="Arial" w:cs="Arial"/>
          <w:szCs w:val="24"/>
          <w:lang w:eastAsia="cs-CZ"/>
        </w:rPr>
        <w:t> </w:t>
      </w:r>
      <w:r w:rsidR="00EF408C" w:rsidRPr="00EF408C">
        <w:rPr>
          <w:rFonts w:ascii="Arial" w:eastAsia="Times New Roman" w:hAnsi="Arial" w:cs="Arial"/>
          <w:szCs w:val="24"/>
          <w:lang w:eastAsia="cs-CZ"/>
        </w:rPr>
        <w:t>živnostenského rejstříku, kopie registračního listu, kopie výpisu z obchodního rejstříku)</w:t>
      </w:r>
    </w:p>
    <w:p w:rsidR="00EF408C" w:rsidRPr="00EF408C" w:rsidRDefault="00EF408C" w:rsidP="00EF408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F408C" w:rsidRPr="00EF408C" w:rsidRDefault="00EF408C" w:rsidP="00EF408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40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9232" w:type="dxa"/>
        <w:jc w:val="center"/>
        <w:tblInd w:w="568" w:type="dxa"/>
        <w:tblCellMar>
          <w:left w:w="0" w:type="dxa"/>
          <w:right w:w="0" w:type="dxa"/>
        </w:tblCellMar>
        <w:tblLook w:val="04A0"/>
      </w:tblPr>
      <w:tblGrid>
        <w:gridCol w:w="886"/>
        <w:gridCol w:w="841"/>
        <w:gridCol w:w="399"/>
        <w:gridCol w:w="60"/>
        <w:gridCol w:w="1733"/>
        <w:gridCol w:w="263"/>
        <w:gridCol w:w="927"/>
        <w:gridCol w:w="1776"/>
        <w:gridCol w:w="398"/>
        <w:gridCol w:w="494"/>
        <w:gridCol w:w="1455"/>
      </w:tblGrid>
      <w:tr w:rsidR="00EF408C" w:rsidRPr="00EF408C" w:rsidTr="008D247C">
        <w:trPr>
          <w:trHeight w:val="915"/>
          <w:jc w:val="center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8D2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Arial" w:eastAsia="Times New Roman" w:hAnsi="Arial" w:cs="Arial"/>
                <w:szCs w:val="24"/>
                <w:lang w:eastAsia="cs-CZ"/>
              </w:rPr>
              <w:t xml:space="preserve">V </w:t>
            </w:r>
            <w:r w:rsidR="008D247C">
              <w:rPr>
                <w:rFonts w:ascii="Arial" w:eastAsia="Times New Roman" w:hAnsi="Arial" w:cs="Arial"/>
                <w:szCs w:val="24"/>
                <w:lang w:eastAsia="cs-CZ"/>
              </w:rPr>
              <w:t>Přimdě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8D247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Arial" w:eastAsia="Times New Roman" w:hAnsi="Arial" w:cs="Arial"/>
                <w:szCs w:val="24"/>
                <w:lang w:eastAsia="cs-CZ"/>
              </w:rPr>
              <w:t xml:space="preserve">dne </w:t>
            </w:r>
            <w:r w:rsidR="008D247C">
              <w:rPr>
                <w:rFonts w:ascii="Arial" w:eastAsia="Times New Roman" w:hAnsi="Arial" w:cs="Arial"/>
                <w:szCs w:val="24"/>
                <w:lang w:eastAsia="cs-CZ"/>
              </w:rPr>
              <w:t>8.8.2016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EF4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Arial" w:eastAsia="Times New Roman" w:hAnsi="Arial" w:cs="Arial"/>
                <w:szCs w:val="24"/>
                <w:lang w:eastAsia="cs-CZ"/>
              </w:rPr>
              <w:t>V ...................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Arial" w:eastAsia="Times New Roman" w:hAnsi="Arial" w:cs="Arial"/>
                <w:szCs w:val="24"/>
                <w:lang w:eastAsia="cs-CZ"/>
              </w:rPr>
              <w:t>dne ...................</w:t>
            </w:r>
          </w:p>
        </w:tc>
      </w:tr>
      <w:tr w:rsidR="00EF408C" w:rsidRPr="00EF408C" w:rsidTr="008D247C">
        <w:trPr>
          <w:trHeight w:val="186"/>
          <w:jc w:val="center"/>
        </w:trPr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EF408C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EF408C">
            <w:pPr>
              <w:spacing w:line="186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F408C" w:rsidRPr="00EF408C" w:rsidTr="008D247C">
        <w:trPr>
          <w:jc w:val="center"/>
        </w:trPr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8D2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Arial" w:eastAsia="Times New Roman" w:hAnsi="Arial" w:cs="Arial"/>
                <w:szCs w:val="24"/>
                <w:lang w:eastAsia="cs-CZ"/>
              </w:rPr>
              <w:t>Objednatel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8D2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8D2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Arial" w:eastAsia="Times New Roman" w:hAnsi="Arial" w:cs="Arial"/>
                <w:szCs w:val="24"/>
                <w:lang w:eastAsia="cs-CZ"/>
              </w:rPr>
              <w:t>Zhotovitel</w:t>
            </w:r>
          </w:p>
        </w:tc>
      </w:tr>
      <w:tr w:rsidR="00EF408C" w:rsidRPr="00EF408C" w:rsidTr="008D247C">
        <w:trPr>
          <w:trHeight w:val="388"/>
          <w:jc w:val="center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F408C" w:rsidRPr="00EF408C" w:rsidTr="008D247C">
        <w:trPr>
          <w:trHeight w:val="1268"/>
          <w:jc w:val="center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F408C" w:rsidRPr="00EF408C" w:rsidTr="008D247C">
        <w:trPr>
          <w:jc w:val="center"/>
        </w:trPr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8C" w:rsidRPr="00EF408C" w:rsidRDefault="00EF408C" w:rsidP="00EF4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RNDr. Tomáš Peckert</w:t>
            </w:r>
            <w:r w:rsidR="008D247C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,</w:t>
            </w:r>
            <w:r w:rsidRPr="00EF408C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 xml:space="preserve"> Ph.D.</w:t>
            </w:r>
            <w:r w:rsidRPr="00EF408C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br/>
              <w:t>ředitel RP SCHKO Český les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EF40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408C" w:rsidRPr="00EF408C" w:rsidRDefault="00EF408C" w:rsidP="00EF4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408C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Milan Přerost</w:t>
            </w:r>
          </w:p>
        </w:tc>
      </w:tr>
    </w:tbl>
    <w:p w:rsidR="00EF408C" w:rsidRDefault="00EF408C"/>
    <w:p w:rsidR="00EF408C" w:rsidRPr="00EF408C" w:rsidRDefault="00EF408C" w:rsidP="00EF408C"/>
    <w:p w:rsidR="00EF408C" w:rsidRPr="00EF408C" w:rsidRDefault="00EF408C" w:rsidP="00EF408C"/>
    <w:p w:rsidR="00EF408C" w:rsidRPr="00EF408C" w:rsidRDefault="00EF408C" w:rsidP="00EF408C"/>
    <w:p w:rsidR="00EF408C" w:rsidRPr="00EF408C" w:rsidRDefault="00EF408C" w:rsidP="00EF408C"/>
    <w:p w:rsidR="00EF408C" w:rsidRPr="00EF408C" w:rsidRDefault="00EF408C" w:rsidP="00EF408C"/>
    <w:p w:rsidR="00EF408C" w:rsidRPr="00EF408C" w:rsidRDefault="00EF408C" w:rsidP="00EF408C"/>
    <w:p w:rsidR="00EF408C" w:rsidRPr="00EF408C" w:rsidRDefault="00EF408C" w:rsidP="00EF408C"/>
    <w:p w:rsidR="00EF408C" w:rsidRDefault="00EF408C" w:rsidP="00EF408C"/>
    <w:p w:rsidR="00EF408C" w:rsidRDefault="00EF408C" w:rsidP="00EF408C"/>
    <w:p w:rsidR="00EF408C" w:rsidRPr="00EF408C" w:rsidRDefault="00EF408C" w:rsidP="00EF408C">
      <w:pPr>
        <w:tabs>
          <w:tab w:val="left" w:pos="2595"/>
        </w:tabs>
      </w:pPr>
      <w:r>
        <w:tab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08"/>
        <w:gridCol w:w="1980"/>
        <w:gridCol w:w="1260"/>
        <w:gridCol w:w="1620"/>
      </w:tblGrid>
      <w:tr w:rsidR="00EF408C" w:rsidRPr="00AC18B5" w:rsidTr="00EF408C">
        <w:trPr>
          <w:jc w:val="center"/>
        </w:trPr>
        <w:tc>
          <w:tcPr>
            <w:tcW w:w="67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spacing w:before="120" w:after="100" w:afterAutospacing="1" w:line="240" w:lineRule="atLeast"/>
              <w:rPr>
                <w:rFonts w:ascii="Arial" w:hAnsi="Arial" w:cs="Arial"/>
              </w:rPr>
            </w:pPr>
            <w:r w:rsidRPr="00AC18B5">
              <w:rPr>
                <w:rFonts w:ascii="Arial" w:hAnsi="Arial" w:cs="Arial"/>
              </w:rPr>
              <w:t>Předběžná kontrola před vznikem závazku dle zák. č. 320/01 Sb.</w:t>
            </w:r>
          </w:p>
        </w:tc>
      </w:tr>
      <w:tr w:rsidR="00EF408C" w:rsidRPr="00AC18B5" w:rsidTr="00EF408C">
        <w:trPr>
          <w:jc w:val="center"/>
        </w:trPr>
        <w:tc>
          <w:tcPr>
            <w:tcW w:w="676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spacing w:before="120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Příkazce operace: 30.5.2016</w:t>
            </w:r>
            <w:r w:rsidRPr="00AC18B5">
              <w:rPr>
                <w:rFonts w:ascii="Arial" w:hAnsi="Arial" w:cs="Arial"/>
                <w:sz w:val="18"/>
                <w:szCs w:val="18"/>
              </w:rPr>
              <w:t>, RNDr. Tomáš Peckert, Ph.D., podpis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F408C" w:rsidRPr="00AC18B5" w:rsidTr="00EF408C">
        <w:trPr>
          <w:jc w:val="center"/>
        </w:trPr>
        <w:tc>
          <w:tcPr>
            <w:tcW w:w="676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spacing w:before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 xml:space="preserve">Správce rozpočtu: </w:t>
            </w:r>
            <w:r>
              <w:rPr>
                <w:rFonts w:ascii="Arial" w:hAnsi="Arial" w:cs="Arial"/>
                <w:sz w:val="18"/>
                <w:szCs w:val="18"/>
              </w:rPr>
              <w:t>30.5.2016,</w:t>
            </w:r>
            <w:r>
              <w:t xml:space="preserve"> </w:t>
            </w:r>
            <w:r w:rsidRPr="00AC18B5">
              <w:rPr>
                <w:rFonts w:ascii="Arial" w:hAnsi="Arial" w:cs="Arial"/>
                <w:sz w:val="18"/>
                <w:szCs w:val="18"/>
              </w:rPr>
              <w:t>Drahuše Valentová, podpis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F408C" w:rsidRPr="00AC18B5" w:rsidTr="00EF408C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Odvětvové třídění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Rozpočtová položka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Tok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spacing w:before="120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EF408C" w:rsidRPr="00AC18B5" w:rsidTr="00EF408C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3749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color w:val="000000"/>
                <w:sz w:val="18"/>
                <w:szCs w:val="18"/>
              </w:rPr>
              <w:t>5169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82 053,-</w:t>
            </w:r>
          </w:p>
        </w:tc>
      </w:tr>
      <w:tr w:rsidR="00EF408C" w:rsidRPr="00AC18B5" w:rsidTr="00EF408C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C" w:rsidRPr="00AC18B5" w:rsidRDefault="00EF408C" w:rsidP="00EF408C">
            <w:pPr>
              <w:rPr>
                <w:rFonts w:ascii="Arial" w:hAnsi="Arial" w:cs="Arial"/>
                <w:sz w:val="18"/>
                <w:szCs w:val="18"/>
              </w:rPr>
            </w:pPr>
            <w:r w:rsidRPr="00AC1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81BE9" w:rsidRPr="00EF408C" w:rsidRDefault="00781BE9" w:rsidP="00EF408C">
      <w:pPr>
        <w:tabs>
          <w:tab w:val="left" w:pos="2595"/>
        </w:tabs>
      </w:pPr>
    </w:p>
    <w:sectPr w:rsidR="00781BE9" w:rsidRPr="00EF408C" w:rsidSect="00781BE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CF" w:rsidRDefault="00393DCF" w:rsidP="008D247C">
      <w:r>
        <w:separator/>
      </w:r>
    </w:p>
  </w:endnote>
  <w:endnote w:type="continuationSeparator" w:id="1">
    <w:p w:rsidR="00393DCF" w:rsidRDefault="00393DCF" w:rsidP="008D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7772"/>
      <w:docPartObj>
        <w:docPartGallery w:val="Page Numbers (Bottom of Page)"/>
        <w:docPartUnique/>
      </w:docPartObj>
    </w:sdtPr>
    <w:sdtContent>
      <w:p w:rsidR="00393DCF" w:rsidRDefault="00947BC2">
        <w:pPr>
          <w:pStyle w:val="Zpat"/>
          <w:jc w:val="center"/>
        </w:pPr>
        <w:fldSimple w:instr=" PAGE   \* MERGEFORMAT ">
          <w:r w:rsidR="00DE353D">
            <w:rPr>
              <w:noProof/>
            </w:rPr>
            <w:t>1</w:t>
          </w:r>
        </w:fldSimple>
        <w:r w:rsidR="00393DCF">
          <w:t>/5</w:t>
        </w:r>
      </w:p>
    </w:sdtContent>
  </w:sdt>
  <w:p w:rsidR="00393DCF" w:rsidRDefault="00393D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CF" w:rsidRDefault="00393DCF" w:rsidP="008D247C">
      <w:r>
        <w:separator/>
      </w:r>
    </w:p>
  </w:footnote>
  <w:footnote w:type="continuationSeparator" w:id="1">
    <w:p w:rsidR="00393DCF" w:rsidRDefault="00393DCF" w:rsidP="008D2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8C"/>
    <w:rsid w:val="000F78A7"/>
    <w:rsid w:val="001B276B"/>
    <w:rsid w:val="00281316"/>
    <w:rsid w:val="0033737E"/>
    <w:rsid w:val="00393DCF"/>
    <w:rsid w:val="00597906"/>
    <w:rsid w:val="005A5328"/>
    <w:rsid w:val="00672ACA"/>
    <w:rsid w:val="007175B0"/>
    <w:rsid w:val="00781BE9"/>
    <w:rsid w:val="00861E38"/>
    <w:rsid w:val="008D247C"/>
    <w:rsid w:val="00947BC2"/>
    <w:rsid w:val="00AB5FC6"/>
    <w:rsid w:val="00B81394"/>
    <w:rsid w:val="00CA45BB"/>
    <w:rsid w:val="00CA6B75"/>
    <w:rsid w:val="00CD5A59"/>
    <w:rsid w:val="00DE353D"/>
    <w:rsid w:val="00EF408C"/>
    <w:rsid w:val="00F3764D"/>
    <w:rsid w:val="00F6161F"/>
    <w:rsid w:val="00FD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40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408C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8D24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247C"/>
  </w:style>
  <w:style w:type="paragraph" w:styleId="Zpat">
    <w:name w:val="footer"/>
    <w:basedOn w:val="Normln"/>
    <w:link w:val="ZpatChar"/>
    <w:uiPriority w:val="99"/>
    <w:unhideWhenUsed/>
    <w:rsid w:val="008D2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2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1551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marketa.dortova</dc:creator>
  <cp:keywords/>
  <dc:description/>
  <cp:lastModifiedBy>milena.prokopova</cp:lastModifiedBy>
  <cp:revision>5</cp:revision>
  <cp:lastPrinted>2016-08-04T06:10:00Z</cp:lastPrinted>
  <dcterms:created xsi:type="dcterms:W3CDTF">2016-08-04T05:45:00Z</dcterms:created>
  <dcterms:modified xsi:type="dcterms:W3CDTF">2016-10-03T16:04:00Z</dcterms:modified>
</cp:coreProperties>
</file>