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E37E32"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proofErr w:type="gramStart"/>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1046BD">
        <w:rPr>
          <w:rFonts w:ascii="Calibri" w:hAnsi="Calibri"/>
          <w:b/>
          <w:szCs w:val="24"/>
        </w:rPr>
        <w:t>555</w:t>
      </w:r>
      <w:proofErr w:type="gramEnd"/>
      <w:r>
        <w:rPr>
          <w:rFonts w:ascii="Calibri" w:hAnsi="Calibri"/>
          <w:b/>
          <w:szCs w:val="24"/>
        </w:rPr>
        <w:t>-201</w:t>
      </w:r>
      <w:r w:rsidR="00790E75">
        <w:rPr>
          <w:rFonts w:ascii="Calibri" w:hAnsi="Calibri"/>
          <w:b/>
          <w:szCs w:val="24"/>
        </w:rPr>
        <w:t>8</w:t>
      </w:r>
      <w:r>
        <w:rPr>
          <w:rFonts w:ascii="Calibri" w:hAnsi="Calibri"/>
          <w:b/>
          <w:szCs w:val="24"/>
        </w:rPr>
        <w:t>/</w:t>
      </w:r>
      <w:proofErr w:type="spellStart"/>
      <w:r>
        <w:rPr>
          <w:rFonts w:ascii="Calibri" w:hAnsi="Calibri"/>
          <w:b/>
          <w:szCs w:val="24"/>
        </w:rPr>
        <w:t>OÚaHR</w:t>
      </w:r>
      <w:proofErr w:type="spellEnd"/>
      <w:r>
        <w:rPr>
          <w:rFonts w:ascii="Calibri" w:hAnsi="Calibri"/>
          <w:b/>
          <w:szCs w:val="24"/>
        </w:rPr>
        <w:t>/OIV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E419CB">
        <w:rPr>
          <w:rFonts w:ascii="Calibri" w:hAnsi="Calibri"/>
          <w:bCs/>
          <w:sz w:val="22"/>
          <w:szCs w:val="22"/>
        </w:rPr>
        <w:t xml:space="preserve"> a Ing. Pavlem Slukou,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se sídlem:                                    Mírové náměstí 3100/19, 46</w:t>
      </w:r>
      <w:r w:rsidR="00735B19">
        <w:rPr>
          <w:rFonts w:ascii="Calibri" w:hAnsi="Calibri"/>
          <w:sz w:val="22"/>
          <w:szCs w:val="22"/>
        </w:rPr>
        <w:t>6</w:t>
      </w:r>
      <w:r>
        <w:rPr>
          <w:rFonts w:ascii="Calibri" w:hAnsi="Calibri"/>
          <w:sz w:val="22"/>
          <w:szCs w:val="22"/>
        </w:rPr>
        <w:t xml:space="preserve"> </w:t>
      </w:r>
      <w:r w:rsidR="00735B19">
        <w:rPr>
          <w:rFonts w:ascii="Calibri" w:hAnsi="Calibri"/>
          <w:sz w:val="22"/>
          <w:szCs w:val="22"/>
        </w:rPr>
        <w:t>0</w:t>
      </w:r>
      <w:r>
        <w:rPr>
          <w:rFonts w:ascii="Calibri" w:hAnsi="Calibri"/>
          <w:sz w:val="22"/>
          <w:szCs w:val="22"/>
        </w:rPr>
        <w:t xml:space="preserve">1 Jablonec nad Nisou </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AF3BAA" w:rsidRPr="00E419CB">
        <w:rPr>
          <w:rFonts w:asciiTheme="minorHAnsi" w:hAnsiTheme="minorHAnsi" w:cs="Arial"/>
          <w:sz w:val="22"/>
          <w:szCs w:val="22"/>
        </w:rPr>
        <w:t>121451/0100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790E75" w:rsidRDefault="00963F68" w:rsidP="00790E75">
      <w:pPr>
        <w:tabs>
          <w:tab w:val="left" w:pos="851"/>
          <w:tab w:val="left" w:pos="3261"/>
        </w:tabs>
        <w:rPr>
          <w:rFonts w:ascii="Calibri" w:hAnsi="Calibri"/>
          <w:sz w:val="22"/>
          <w:szCs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E419CB" w:rsidRPr="00E419CB">
        <w:rPr>
          <w:rFonts w:ascii="Calibri" w:hAnsi="Calibri"/>
          <w:b/>
          <w:sz w:val="22"/>
          <w:szCs w:val="22"/>
        </w:rPr>
        <w:t>Jan Maděra</w:t>
      </w:r>
      <w:r w:rsidR="00790E75">
        <w:rPr>
          <w:rFonts w:ascii="Calibri" w:hAnsi="Calibri"/>
          <w:sz w:val="22"/>
          <w:szCs w:val="22"/>
        </w:rPr>
        <w:t xml:space="preserve">  </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se sídlem:                        </w:t>
      </w:r>
      <w:r>
        <w:rPr>
          <w:rFonts w:ascii="Calibri" w:hAnsi="Calibri"/>
          <w:sz w:val="22"/>
          <w:szCs w:val="22"/>
        </w:rPr>
        <w:tab/>
      </w:r>
      <w:r>
        <w:rPr>
          <w:rFonts w:ascii="Calibri" w:hAnsi="Calibri"/>
          <w:sz w:val="22"/>
          <w:szCs w:val="22"/>
        </w:rPr>
        <w:tab/>
      </w:r>
      <w:r w:rsidR="00E419CB">
        <w:rPr>
          <w:rFonts w:ascii="Calibri" w:hAnsi="Calibri"/>
          <w:sz w:val="22"/>
          <w:szCs w:val="22"/>
        </w:rPr>
        <w:t>Oblačná 266/11, 460 01 Liberec</w:t>
      </w:r>
      <w:r>
        <w:rPr>
          <w:rFonts w:ascii="Calibri" w:hAnsi="Calibri"/>
          <w:sz w:val="22"/>
          <w:szCs w:val="22"/>
        </w:rPr>
        <w:t xml:space="preserve">   </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IČ: </w:t>
      </w:r>
      <w:r>
        <w:rPr>
          <w:rFonts w:ascii="Calibri" w:hAnsi="Calibri"/>
          <w:sz w:val="22"/>
          <w:szCs w:val="22"/>
        </w:rPr>
        <w:tab/>
      </w:r>
      <w:r>
        <w:rPr>
          <w:rFonts w:ascii="Calibri" w:hAnsi="Calibri"/>
          <w:sz w:val="22"/>
          <w:szCs w:val="22"/>
        </w:rPr>
        <w:tab/>
      </w:r>
      <w:r w:rsidR="00E419CB">
        <w:rPr>
          <w:rFonts w:ascii="Calibri" w:hAnsi="Calibri"/>
          <w:sz w:val="22"/>
          <w:szCs w:val="22"/>
        </w:rPr>
        <w:t xml:space="preserve">46034013 </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DIČ: </w:t>
      </w:r>
      <w:r>
        <w:rPr>
          <w:rFonts w:ascii="Calibri" w:hAnsi="Calibri"/>
          <w:sz w:val="22"/>
          <w:szCs w:val="22"/>
        </w:rPr>
        <w:tab/>
      </w:r>
      <w:r>
        <w:rPr>
          <w:rFonts w:ascii="Calibri" w:hAnsi="Calibri"/>
          <w:sz w:val="22"/>
          <w:szCs w:val="22"/>
        </w:rPr>
        <w:tab/>
      </w:r>
      <w:r w:rsidR="00E419CB">
        <w:rPr>
          <w:rFonts w:ascii="Calibri" w:hAnsi="Calibri"/>
          <w:sz w:val="22"/>
          <w:szCs w:val="22"/>
        </w:rPr>
        <w:t xml:space="preserve">CZ6910163447 </w:t>
      </w:r>
    </w:p>
    <w:p w:rsidR="00E37E32" w:rsidRDefault="00F62C46" w:rsidP="00790E75">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419CB" w:rsidRDefault="00790E75" w:rsidP="00790E75">
      <w:pPr>
        <w:spacing w:after="120"/>
        <w:jc w:val="both"/>
        <w:rPr>
          <w:rFonts w:ascii="Calibri" w:hAnsi="Calibri"/>
          <w:b/>
          <w:sz w:val="22"/>
          <w:szCs w:val="22"/>
        </w:rPr>
      </w:pPr>
      <w:r w:rsidRPr="003E7FE7">
        <w:rPr>
          <w:rFonts w:ascii="Calibri" w:hAnsi="Calibri"/>
          <w:b/>
          <w:sz w:val="22"/>
          <w:szCs w:val="22"/>
        </w:rPr>
        <w:t>Předmětem smlouvy je zpracování projektové dokumentace pro provádění stavby, soupis prací a rozpočtu za účelem vypsání výběrového řízení na zhotovitele stavby</w:t>
      </w:r>
      <w:r w:rsidR="00E419CB">
        <w:rPr>
          <w:rFonts w:ascii="Calibri" w:hAnsi="Calibri"/>
          <w:b/>
          <w:sz w:val="22"/>
          <w:szCs w:val="22"/>
        </w:rPr>
        <w:t>:</w:t>
      </w:r>
    </w:p>
    <w:p w:rsidR="00790E75" w:rsidRPr="003E7FE7" w:rsidRDefault="00790E75" w:rsidP="00790E75">
      <w:pPr>
        <w:spacing w:after="120"/>
        <w:jc w:val="both"/>
        <w:rPr>
          <w:rFonts w:ascii="Calibri" w:hAnsi="Calibri"/>
          <w:b/>
          <w:sz w:val="22"/>
          <w:szCs w:val="22"/>
        </w:rPr>
      </w:pPr>
      <w:r w:rsidRPr="003E7FE7">
        <w:rPr>
          <w:rFonts w:ascii="Calibri" w:hAnsi="Calibri"/>
          <w:b/>
          <w:sz w:val="22"/>
          <w:szCs w:val="22"/>
        </w:rPr>
        <w:t xml:space="preserve"> </w:t>
      </w:r>
    </w:p>
    <w:p w:rsidR="00790E75" w:rsidRPr="00E419CB" w:rsidRDefault="00790E75" w:rsidP="00790E75">
      <w:pPr>
        <w:spacing w:after="120"/>
        <w:jc w:val="center"/>
        <w:rPr>
          <w:rFonts w:ascii="Calibri" w:hAnsi="Calibri"/>
          <w:b/>
          <w:sz w:val="24"/>
          <w:szCs w:val="24"/>
        </w:rPr>
      </w:pPr>
      <w:r w:rsidRPr="00E419CB">
        <w:rPr>
          <w:rFonts w:ascii="Calibri" w:hAnsi="Calibri" w:cs="Arial"/>
          <w:b/>
          <w:sz w:val="24"/>
          <w:szCs w:val="24"/>
        </w:rPr>
        <w:t xml:space="preserve">„ </w:t>
      </w:r>
      <w:r w:rsidR="00CA69A3">
        <w:rPr>
          <w:rFonts w:ascii="Calibri" w:hAnsi="Calibri" w:cs="Arial"/>
          <w:b/>
          <w:sz w:val="24"/>
          <w:szCs w:val="24"/>
        </w:rPr>
        <w:t>Rozšíření komunikace Na Roli čp. 64-68</w:t>
      </w:r>
      <w:r w:rsidR="00C52FEE">
        <w:rPr>
          <w:rFonts w:ascii="Calibri" w:hAnsi="Calibri" w:cs="Arial"/>
          <w:b/>
          <w:sz w:val="24"/>
          <w:szCs w:val="24"/>
        </w:rPr>
        <w:t>, Jablonec nad Nisou</w:t>
      </w:r>
      <w:r w:rsidR="00E419CB" w:rsidRPr="00E419CB">
        <w:rPr>
          <w:rFonts w:ascii="Calibri" w:hAnsi="Calibri" w:cs="Arial"/>
          <w:b/>
          <w:sz w:val="24"/>
          <w:szCs w:val="24"/>
        </w:rPr>
        <w:t>“</w:t>
      </w:r>
      <w:r w:rsidRPr="00E419CB">
        <w:rPr>
          <w:rFonts w:ascii="Calibri" w:hAnsi="Calibri" w:cs="Arial"/>
          <w:b/>
          <w:sz w:val="24"/>
          <w:szCs w:val="24"/>
        </w:rPr>
        <w:t xml:space="preserve"> </w:t>
      </w:r>
    </w:p>
    <w:p w:rsidR="00790E75" w:rsidRDefault="00790E75" w:rsidP="00790E75">
      <w:pPr>
        <w:pStyle w:val="Odstavecseseznamem"/>
        <w:widowControl w:val="0"/>
        <w:ind w:left="0"/>
        <w:jc w:val="both"/>
        <w:rPr>
          <w:rFonts w:ascii="Calibri" w:hAnsi="Calibri"/>
          <w:sz w:val="22"/>
          <w:szCs w:val="22"/>
        </w:rPr>
      </w:pPr>
    </w:p>
    <w:p w:rsidR="00790E75" w:rsidRPr="0083368B" w:rsidRDefault="00790E75" w:rsidP="00790E75">
      <w:pPr>
        <w:jc w:val="both"/>
        <w:rPr>
          <w:rFonts w:ascii="Calibri" w:hAnsi="Calibri" w:cs="Arial"/>
          <w:sz w:val="22"/>
          <w:szCs w:val="22"/>
        </w:rPr>
      </w:pPr>
      <w:r>
        <w:rPr>
          <w:rFonts w:ascii="Calibri" w:hAnsi="Calibri"/>
          <w:sz w:val="22"/>
          <w:szCs w:val="22"/>
        </w:rPr>
        <w:t>2.1. Projektová dokumentace</w:t>
      </w:r>
      <w:r w:rsidR="00E419CB">
        <w:rPr>
          <w:rFonts w:ascii="Calibri" w:hAnsi="Calibri"/>
          <w:sz w:val="22"/>
          <w:szCs w:val="22"/>
        </w:rPr>
        <w:t xml:space="preserve"> </w:t>
      </w:r>
      <w:r w:rsidRPr="0083368B">
        <w:rPr>
          <w:rFonts w:ascii="Calibri" w:hAnsi="Calibri" w:cs="Arial"/>
          <w:sz w:val="22"/>
          <w:szCs w:val="22"/>
        </w:rPr>
        <w:t>řeší:</w:t>
      </w:r>
    </w:p>
    <w:p w:rsidR="00C52FEE" w:rsidRDefault="00790E75" w:rsidP="00790E75">
      <w:pPr>
        <w:ind w:left="735"/>
        <w:jc w:val="both"/>
        <w:rPr>
          <w:rFonts w:ascii="Calibri" w:hAnsi="Calibri" w:cs="Arial"/>
          <w:sz w:val="22"/>
          <w:szCs w:val="22"/>
        </w:rPr>
      </w:pPr>
      <w:r w:rsidRPr="0083368B">
        <w:rPr>
          <w:rFonts w:ascii="Calibri" w:hAnsi="Calibri" w:cs="Arial"/>
          <w:sz w:val="22"/>
          <w:szCs w:val="22"/>
        </w:rPr>
        <w:t xml:space="preserve">- </w:t>
      </w:r>
      <w:r w:rsidR="00E419CB">
        <w:rPr>
          <w:rFonts w:ascii="Calibri" w:hAnsi="Calibri" w:cs="Arial"/>
          <w:sz w:val="22"/>
          <w:szCs w:val="22"/>
        </w:rPr>
        <w:t xml:space="preserve">zpracování </w:t>
      </w:r>
      <w:r>
        <w:rPr>
          <w:rFonts w:ascii="Calibri" w:hAnsi="Calibri" w:cs="Arial"/>
          <w:sz w:val="22"/>
          <w:szCs w:val="22"/>
        </w:rPr>
        <w:t>projektové dokumentace</w:t>
      </w:r>
      <w:r w:rsidR="00C52FEE">
        <w:rPr>
          <w:rFonts w:ascii="Calibri" w:hAnsi="Calibri" w:cs="Arial"/>
          <w:sz w:val="22"/>
          <w:szCs w:val="22"/>
        </w:rPr>
        <w:t xml:space="preserve"> </w:t>
      </w:r>
      <w:r w:rsidR="00CA69A3" w:rsidRPr="00CA69A3">
        <w:rPr>
          <w:rFonts w:ascii="Calibri" w:hAnsi="Calibri"/>
          <w:sz w:val="22"/>
          <w:szCs w:val="22"/>
        </w:rPr>
        <w:t>pro provádění stavby</w:t>
      </w:r>
      <w:r w:rsidR="00CA69A3" w:rsidRPr="0083368B">
        <w:rPr>
          <w:rFonts w:ascii="Calibri" w:hAnsi="Calibri" w:cs="Arial"/>
          <w:sz w:val="22"/>
          <w:szCs w:val="22"/>
        </w:rPr>
        <w:t xml:space="preserve"> </w:t>
      </w:r>
      <w:r w:rsidRPr="0083368B">
        <w:rPr>
          <w:rFonts w:ascii="Calibri" w:hAnsi="Calibri" w:cs="Arial"/>
          <w:sz w:val="22"/>
          <w:szCs w:val="22"/>
        </w:rPr>
        <w:t xml:space="preserve">– </w:t>
      </w:r>
      <w:r w:rsidR="00CA69A3">
        <w:rPr>
          <w:rFonts w:ascii="Calibri" w:hAnsi="Calibri" w:cs="Arial"/>
          <w:b/>
          <w:sz w:val="24"/>
          <w:szCs w:val="24"/>
        </w:rPr>
        <w:t>Rozšíření komunikace Na Roli čp. 64-68</w:t>
      </w:r>
      <w:r w:rsidRPr="00C52FEE">
        <w:rPr>
          <w:rFonts w:ascii="Calibri" w:hAnsi="Calibri" w:cs="Arial"/>
          <w:b/>
          <w:sz w:val="22"/>
          <w:szCs w:val="22"/>
        </w:rPr>
        <w:t>,</w:t>
      </w:r>
      <w:r w:rsidR="00C52FEE" w:rsidRPr="00C52FEE">
        <w:rPr>
          <w:rFonts w:ascii="Calibri" w:hAnsi="Calibri" w:cs="Arial"/>
          <w:b/>
          <w:sz w:val="22"/>
          <w:szCs w:val="22"/>
        </w:rPr>
        <w:t xml:space="preserve"> Jablonec nad Nisou</w:t>
      </w:r>
      <w:r w:rsidR="00C52FEE">
        <w:rPr>
          <w:rFonts w:ascii="Calibri" w:hAnsi="Calibri" w:cs="Arial"/>
          <w:sz w:val="22"/>
          <w:szCs w:val="22"/>
        </w:rPr>
        <w:t xml:space="preserve">, jejímž předmětem je </w:t>
      </w:r>
      <w:r w:rsidR="00CA69A3">
        <w:rPr>
          <w:rFonts w:ascii="Calibri" w:hAnsi="Calibri" w:cs="Arial"/>
          <w:sz w:val="22"/>
          <w:szCs w:val="22"/>
        </w:rPr>
        <w:t>zpevnění odstavní plochy podél komunikace plastovými zatravňovacími rohožemi v celkové ploše do 300m</w:t>
      </w:r>
      <w:r w:rsidR="00CA69A3" w:rsidRPr="00CA69A3">
        <w:rPr>
          <w:rFonts w:ascii="Calibri" w:hAnsi="Calibri" w:cs="Arial"/>
          <w:kern w:val="22"/>
          <w:sz w:val="22"/>
          <w:szCs w:val="22"/>
          <w:vertAlign w:val="superscript"/>
        </w:rPr>
        <w:t>2</w:t>
      </w:r>
      <w:r w:rsidR="00CA69A3">
        <w:rPr>
          <w:rFonts w:ascii="Calibri" w:hAnsi="Calibri" w:cs="Arial"/>
          <w:sz w:val="22"/>
          <w:szCs w:val="22"/>
        </w:rPr>
        <w:t xml:space="preserve"> (20 stání pro vozidla), vodorovné a svislé dopravní značení se změnou provozu na Obytnou zónu.</w:t>
      </w:r>
    </w:p>
    <w:p w:rsidR="00790E75" w:rsidRDefault="00C52FEE" w:rsidP="00790E75">
      <w:pPr>
        <w:ind w:left="735"/>
        <w:jc w:val="both"/>
        <w:rPr>
          <w:rFonts w:ascii="Calibri" w:hAnsi="Calibri" w:cs="Arial"/>
          <w:sz w:val="22"/>
          <w:szCs w:val="22"/>
        </w:rPr>
      </w:pPr>
      <w:r>
        <w:rPr>
          <w:rFonts w:ascii="Calibri" w:hAnsi="Calibri" w:cs="Arial"/>
          <w:sz w:val="22"/>
          <w:szCs w:val="22"/>
        </w:rPr>
        <w:t xml:space="preserve">- projektová dokumentace bude zpracována </w:t>
      </w:r>
      <w:r w:rsidR="00790E75" w:rsidRPr="0083368B">
        <w:rPr>
          <w:rFonts w:ascii="Calibri" w:hAnsi="Calibri" w:cs="Arial"/>
          <w:sz w:val="22"/>
          <w:szCs w:val="22"/>
        </w:rPr>
        <w:t>v rozsahu a obsahu dle</w:t>
      </w:r>
      <w:r>
        <w:rPr>
          <w:rFonts w:ascii="Calibri" w:hAnsi="Calibri" w:cs="Arial"/>
          <w:sz w:val="22"/>
          <w:szCs w:val="22"/>
        </w:rPr>
        <w:t xml:space="preserve"> </w:t>
      </w:r>
      <w:r w:rsidR="00790E75" w:rsidRPr="0083368B">
        <w:rPr>
          <w:rFonts w:ascii="Calibri" w:hAnsi="Calibri" w:cs="Arial"/>
          <w:sz w:val="22"/>
          <w:szCs w:val="22"/>
        </w:rPr>
        <w:t>vyhláš</w:t>
      </w:r>
      <w:r>
        <w:rPr>
          <w:rFonts w:ascii="Calibri" w:hAnsi="Calibri" w:cs="Arial"/>
          <w:sz w:val="22"/>
          <w:szCs w:val="22"/>
        </w:rPr>
        <w:t>ky</w:t>
      </w:r>
      <w:r w:rsidR="00790E75" w:rsidRPr="0083368B">
        <w:rPr>
          <w:rFonts w:ascii="Calibri" w:hAnsi="Calibri" w:cs="Arial"/>
          <w:sz w:val="22"/>
          <w:szCs w:val="22"/>
        </w:rPr>
        <w:t xml:space="preserve"> č. </w:t>
      </w:r>
      <w:r>
        <w:rPr>
          <w:rFonts w:ascii="Calibri" w:hAnsi="Calibri" w:cs="Arial"/>
          <w:sz w:val="22"/>
          <w:szCs w:val="22"/>
        </w:rPr>
        <w:t xml:space="preserve">146/2008 Sb. </w:t>
      </w:r>
      <w:r w:rsidR="00CA69A3">
        <w:rPr>
          <w:rFonts w:ascii="Calibri" w:hAnsi="Calibri" w:cs="Arial"/>
          <w:sz w:val="22"/>
          <w:szCs w:val="22"/>
        </w:rPr>
        <w:t xml:space="preserve"> </w:t>
      </w:r>
      <w:r>
        <w:rPr>
          <w:rFonts w:ascii="Calibri" w:hAnsi="Calibri" w:cs="Arial"/>
          <w:sz w:val="22"/>
          <w:szCs w:val="22"/>
        </w:rPr>
        <w:t xml:space="preserve"> ostatních předpisů</w:t>
      </w:r>
      <w:r w:rsidR="00790E75" w:rsidRPr="0083368B">
        <w:rPr>
          <w:rFonts w:ascii="Calibri" w:hAnsi="Calibri" w:cs="Arial"/>
          <w:sz w:val="22"/>
          <w:szCs w:val="22"/>
        </w:rPr>
        <w:t xml:space="preserve"> v platném znění.</w:t>
      </w:r>
    </w:p>
    <w:p w:rsidR="00BE3583" w:rsidRDefault="00BE3583" w:rsidP="00790E75">
      <w:pPr>
        <w:ind w:left="735"/>
        <w:jc w:val="both"/>
        <w:rPr>
          <w:rFonts w:ascii="Calibri" w:hAnsi="Calibri" w:cs="Arial"/>
          <w:sz w:val="22"/>
          <w:szCs w:val="22"/>
        </w:rPr>
      </w:pPr>
      <w:r>
        <w:rPr>
          <w:rFonts w:ascii="Calibri" w:hAnsi="Calibri" w:cs="Arial"/>
          <w:sz w:val="22"/>
          <w:szCs w:val="22"/>
        </w:rPr>
        <w:t>- součástí je zpracování studie jejíž koncept bude předán k odsouhlasení SBD LIAZ jako žadateli úprav.</w:t>
      </w:r>
    </w:p>
    <w:p w:rsidR="00790E75" w:rsidRDefault="00790E75" w:rsidP="00C52FEE">
      <w:pPr>
        <w:ind w:left="735"/>
        <w:jc w:val="both"/>
        <w:rPr>
          <w:rFonts w:ascii="Calibri" w:hAnsi="Calibri" w:cs="Arial"/>
          <w:sz w:val="22"/>
          <w:szCs w:val="22"/>
        </w:rPr>
      </w:pPr>
      <w:r>
        <w:rPr>
          <w:rFonts w:ascii="Calibri" w:hAnsi="Calibri" w:cs="Arial"/>
          <w:sz w:val="22"/>
          <w:szCs w:val="22"/>
        </w:rPr>
        <w:t xml:space="preserve">- </w:t>
      </w:r>
      <w:r w:rsidR="00C52FEE">
        <w:rPr>
          <w:rFonts w:ascii="Calibri" w:hAnsi="Calibri" w:cs="Arial"/>
          <w:sz w:val="22"/>
          <w:szCs w:val="22"/>
        </w:rPr>
        <w:t>součástí je i inženýrská č</w:t>
      </w:r>
      <w:r w:rsidR="00CA69A3">
        <w:rPr>
          <w:rFonts w:ascii="Calibri" w:hAnsi="Calibri" w:cs="Arial"/>
          <w:sz w:val="22"/>
          <w:szCs w:val="22"/>
        </w:rPr>
        <w:t>innost, jejímž cílem je získání stanovení místní úpravy provozu na místní komunikaci</w:t>
      </w:r>
      <w:r w:rsidR="00C52FEE">
        <w:rPr>
          <w:rFonts w:ascii="Calibri" w:hAnsi="Calibri" w:cs="Arial"/>
          <w:sz w:val="22"/>
          <w:szCs w:val="22"/>
        </w:rPr>
        <w:t>.</w:t>
      </w:r>
    </w:p>
    <w:p w:rsidR="00790E75" w:rsidRDefault="00790E75" w:rsidP="00790E75">
      <w:pPr>
        <w:ind w:left="735"/>
        <w:jc w:val="both"/>
        <w:rPr>
          <w:rFonts w:ascii="Calibri" w:hAnsi="Calibri" w:cs="Arial"/>
          <w:color w:val="000000"/>
          <w:sz w:val="22"/>
          <w:szCs w:val="22"/>
        </w:rPr>
      </w:pPr>
    </w:p>
    <w:p w:rsidR="00790E75" w:rsidRDefault="00790E75" w:rsidP="00790E75">
      <w:pPr>
        <w:jc w:val="both"/>
        <w:rPr>
          <w:rFonts w:ascii="Calibri" w:hAnsi="Calibri"/>
          <w:sz w:val="22"/>
          <w:szCs w:val="22"/>
        </w:rPr>
      </w:pPr>
      <w:r>
        <w:rPr>
          <w:rFonts w:ascii="Calibri" w:hAnsi="Calibri"/>
          <w:sz w:val="22"/>
          <w:szCs w:val="22"/>
        </w:rPr>
        <w:t xml:space="preserve">Projektová dokumentace DPS bude předána v tištěné podobě celkem v počtu 6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C52FEE" w:rsidRDefault="00C52FEE" w:rsidP="00790E75">
      <w:pPr>
        <w:jc w:val="both"/>
        <w:rPr>
          <w:rFonts w:ascii="Calibri" w:hAnsi="Calibri"/>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 xml:space="preserve">Objednatel požaduje použít cenovou soustavu </w:t>
      </w:r>
      <w:r w:rsidR="001046BD">
        <w:rPr>
          <w:rFonts w:ascii="Calibri" w:hAnsi="Calibri" w:cs="Arial"/>
          <w:b/>
          <w:sz w:val="22"/>
          <w:szCs w:val="22"/>
        </w:rPr>
        <w:t>OTKSP</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 xml:space="preserve">V případě použití cenové soustavy zhotovitel předá objednateli příslušnou </w:t>
      </w:r>
      <w:r w:rsidRPr="002A54D9">
        <w:rPr>
          <w:rFonts w:ascii="Calibri" w:hAnsi="Calibri" w:cs="Arial"/>
          <w:sz w:val="22"/>
          <w:szCs w:val="22"/>
        </w:rPr>
        <w:lastRenderedPageBreak/>
        <w:t>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BB4079" w:rsidRDefault="00BB4079" w:rsidP="00BB4079">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CA69A3" w:rsidRDefault="00CA69A3" w:rsidP="00BB4079">
      <w:pPr>
        <w:jc w:val="both"/>
        <w:rPr>
          <w:rFonts w:ascii="Calibri" w:hAnsi="Calibri" w:cs="Arial"/>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je požadována koordinace a zodpovědnost za koordinaci jednotlivých částí projektové dokumentace</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xml:space="preserve">- použití odkazů na návrh typového řešení či přímo převzetí typového řešení (dokumentace – detailů) výrobců stavebních materiálů, konstrukcí apod. bez konkrétního zapracování do projektové dokumentace </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sidRPr="00EB6BC5">
        <w:rPr>
          <w:rFonts w:asciiTheme="minorHAnsi" w:hAnsiTheme="minorHAnsi"/>
          <w:sz w:val="22"/>
          <w:szCs w:val="22"/>
        </w:rPr>
        <w:t xml:space="preserve">Projektová dokumentace bude před odevzdáním projednána s NIPI ČR, </w:t>
      </w:r>
      <w:proofErr w:type="spellStart"/>
      <w:r w:rsidR="007A0595" w:rsidRPr="00EB6BC5">
        <w:rPr>
          <w:rFonts w:asciiTheme="minorHAnsi" w:hAnsiTheme="minorHAnsi"/>
          <w:sz w:val="22"/>
          <w:szCs w:val="22"/>
        </w:rPr>
        <w:t>o.s</w:t>
      </w:r>
      <w:proofErr w:type="spellEnd"/>
      <w:r w:rsidR="007A0595" w:rsidRPr="00EB6BC5">
        <w:rPr>
          <w:rFonts w:asciiTheme="minorHAnsi" w:hAnsiTheme="minorHAnsi"/>
          <w:sz w:val="22"/>
          <w:szCs w:val="22"/>
        </w:rPr>
        <w:t xml:space="preserve">. tak, aby dokumentace pro provádění stavby byla v souladu s </w:t>
      </w:r>
      <w:r w:rsidR="007A0595" w:rsidRPr="00EB6BC5">
        <w:rPr>
          <w:rFonts w:asciiTheme="minorHAnsi" w:hAnsiTheme="minorHAnsi" w:cs="Arial"/>
          <w:sz w:val="22"/>
          <w:szCs w:val="22"/>
        </w:rPr>
        <w:t xml:space="preserve">platnou vyhláškou </w:t>
      </w:r>
      <w:proofErr w:type="gramStart"/>
      <w:r w:rsidR="007A0595" w:rsidRPr="00EB6BC5">
        <w:rPr>
          <w:rFonts w:asciiTheme="minorHAnsi" w:hAnsiTheme="minorHAnsi" w:cs="Arial"/>
          <w:sz w:val="22"/>
          <w:szCs w:val="22"/>
        </w:rPr>
        <w:t>MMR  č.</w:t>
      </w:r>
      <w:proofErr w:type="gramEnd"/>
      <w:r w:rsidR="007A0595" w:rsidRPr="00EB6BC5">
        <w:rPr>
          <w:rFonts w:asciiTheme="minorHAnsi" w:hAnsiTheme="minorHAnsi" w:cs="Arial"/>
          <w:sz w:val="22"/>
          <w:szCs w:val="22"/>
        </w:rPr>
        <w:t xml:space="preserve"> 398/2009 Sb.  </w:t>
      </w:r>
      <w:r w:rsidR="007A0595" w:rsidRPr="00EB6BC5">
        <w:rPr>
          <w:rFonts w:asciiTheme="minorHAnsi" w:hAnsiTheme="minorHAnsi" w:cs="Arial"/>
          <w:b/>
          <w:bCs/>
          <w:sz w:val="22"/>
          <w:szCs w:val="22"/>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lastRenderedPageBreak/>
        <w:t xml:space="preserve">3.5. </w:t>
      </w:r>
      <w:r w:rsidR="00E37E32">
        <w:rPr>
          <w:rFonts w:ascii="Calibri" w:hAnsi="Calibri"/>
          <w:sz w:val="22"/>
          <w:szCs w:val="22"/>
        </w:rPr>
        <w:t>Zhotovitel je povinen projektovou dokumentaci průběžně konzultovat s objednatelem a jím určenými osobami. Zhotovitel vyzve objednatele ke koordinačním schůzkám nad rozpracovanou projektovou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CA69A3"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w:t>
      </w:r>
      <w:proofErr w:type="gramStart"/>
      <w:r w:rsidRPr="00F142D5">
        <w:rPr>
          <w:rFonts w:ascii="Calibri" w:hAnsi="Calibri"/>
          <w:sz w:val="22"/>
          <w:szCs w:val="22"/>
        </w:rPr>
        <w:t>znění  –</w:t>
      </w:r>
      <w:proofErr w:type="gramEnd"/>
      <w:r w:rsidRPr="00F142D5">
        <w:rPr>
          <w:rFonts w:ascii="Calibri" w:hAnsi="Calibri"/>
          <w:sz w:val="22"/>
          <w:szCs w:val="22"/>
        </w:rPr>
        <w:t xml:space="preserve"> projektová dokumentace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w:t>
      </w:r>
      <w:r w:rsidR="00EB6BC5">
        <w:rPr>
          <w:rFonts w:ascii="Calibri" w:hAnsi="Calibri"/>
          <w:sz w:val="22"/>
          <w:szCs w:val="22"/>
        </w:rPr>
        <w:t>146/2008; 398</w:t>
      </w:r>
      <w:r w:rsidR="00601509">
        <w:rPr>
          <w:rFonts w:ascii="Calibri" w:hAnsi="Calibri"/>
          <w:sz w:val="22"/>
          <w:szCs w:val="22"/>
        </w:rPr>
        <w:t>/200</w:t>
      </w:r>
      <w:r w:rsidR="00EB6BC5">
        <w:rPr>
          <w:rFonts w:ascii="Calibri" w:hAnsi="Calibri"/>
          <w:sz w:val="22"/>
          <w:szCs w:val="22"/>
        </w:rPr>
        <w:t>9</w:t>
      </w:r>
      <w:r w:rsidR="00601509">
        <w:rPr>
          <w:rFonts w:ascii="Calibri" w:hAnsi="Calibri"/>
          <w:sz w:val="22"/>
          <w:szCs w:val="22"/>
        </w:rPr>
        <w:t xml:space="preserve">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90E75" w:rsidRDefault="00DF5C5A" w:rsidP="00790E75">
      <w:pPr>
        <w:ind w:left="737"/>
        <w:jc w:val="both"/>
        <w:rPr>
          <w:rFonts w:ascii="Calibri" w:hAnsi="Calibri"/>
          <w:color w:val="000000"/>
          <w:sz w:val="22"/>
          <w:szCs w:val="22"/>
        </w:rPr>
      </w:pPr>
      <w:r>
        <w:rPr>
          <w:rFonts w:ascii="Calibri" w:hAnsi="Calibri"/>
          <w:color w:val="000000"/>
          <w:sz w:val="22"/>
          <w:szCs w:val="22"/>
        </w:rPr>
        <w:t>Janem Maděrou</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w:t>
      </w:r>
      <w:proofErr w:type="gramEnd"/>
      <w:r w:rsidRPr="00874F3A">
        <w:rPr>
          <w:rFonts w:ascii="Calibri" w:hAnsi="Calibri"/>
          <w:sz w:val="22"/>
          <w:szCs w:val="22"/>
        </w:rPr>
        <w:t>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BE3583" w:rsidRPr="00BE3583" w:rsidRDefault="00BE3583" w:rsidP="00BE3583">
      <w:pPr>
        <w:pStyle w:val="Zkladntext"/>
      </w:pPr>
    </w:p>
    <w:p w:rsidR="00DF5C5A" w:rsidRDefault="00E37E32" w:rsidP="00601509">
      <w:pPr>
        <w:jc w:val="both"/>
        <w:rPr>
          <w:rFonts w:ascii="Calibri" w:hAnsi="Calibri"/>
          <w:sz w:val="22"/>
          <w:szCs w:val="22"/>
        </w:rPr>
      </w:pPr>
      <w:r w:rsidRPr="00B33F8A">
        <w:rPr>
          <w:rFonts w:ascii="Calibri" w:hAnsi="Calibri"/>
          <w:sz w:val="22"/>
          <w:szCs w:val="22"/>
        </w:rPr>
        <w:t>5.1. Termín dokončení díla:</w:t>
      </w:r>
      <w:r w:rsidR="00601509">
        <w:rPr>
          <w:rFonts w:ascii="Calibri" w:hAnsi="Calibri"/>
          <w:sz w:val="22"/>
          <w:szCs w:val="22"/>
        </w:rPr>
        <w:tab/>
      </w:r>
      <w:r w:rsidR="00BE3583">
        <w:rPr>
          <w:rFonts w:ascii="Calibri" w:hAnsi="Calibri"/>
          <w:sz w:val="22"/>
          <w:szCs w:val="22"/>
        </w:rPr>
        <w:t>studie</w:t>
      </w:r>
      <w:r w:rsidR="00DF5C5A">
        <w:rPr>
          <w:rFonts w:ascii="Calibri" w:hAnsi="Calibri"/>
          <w:sz w:val="22"/>
          <w:szCs w:val="22"/>
        </w:rPr>
        <w:tab/>
      </w:r>
      <w:r w:rsidR="00DF5C5A">
        <w:rPr>
          <w:rFonts w:ascii="Calibri" w:hAnsi="Calibri"/>
          <w:sz w:val="22"/>
          <w:szCs w:val="22"/>
        </w:rPr>
        <w:tab/>
      </w:r>
      <w:r w:rsidR="00BE3583">
        <w:rPr>
          <w:rFonts w:ascii="Calibri" w:hAnsi="Calibri"/>
          <w:sz w:val="22"/>
          <w:szCs w:val="22"/>
        </w:rPr>
        <w:tab/>
      </w:r>
      <w:r w:rsidR="00DF5C5A">
        <w:rPr>
          <w:rFonts w:ascii="Calibri" w:hAnsi="Calibri"/>
          <w:sz w:val="22"/>
          <w:szCs w:val="22"/>
        </w:rPr>
        <w:t>07/2018</w:t>
      </w:r>
    </w:p>
    <w:p w:rsidR="0077277C" w:rsidRDefault="00DF5C5A" w:rsidP="00601509">
      <w:pPr>
        <w:jc w:val="both"/>
        <w:rPr>
          <w:rFonts w:ascii="Calibri" w:hAnsi="Calibri"/>
          <w:color w:val="000000"/>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IČ+PDPS</w:t>
      </w:r>
      <w:r w:rsidR="00601509">
        <w:rPr>
          <w:rFonts w:ascii="Calibri" w:hAnsi="Calibri"/>
          <w:sz w:val="22"/>
          <w:szCs w:val="22"/>
        </w:rPr>
        <w:tab/>
      </w:r>
      <w:r w:rsidR="00125213">
        <w:rPr>
          <w:rFonts w:ascii="Calibri" w:hAnsi="Calibri"/>
          <w:sz w:val="22"/>
          <w:szCs w:val="22"/>
        </w:rPr>
        <w:tab/>
      </w:r>
      <w:r>
        <w:rPr>
          <w:rFonts w:ascii="Calibri" w:hAnsi="Calibri"/>
          <w:sz w:val="22"/>
          <w:szCs w:val="22"/>
        </w:rPr>
        <w:t>11/2018</w:t>
      </w:r>
      <w:r w:rsidR="00125213">
        <w:rPr>
          <w:rFonts w:ascii="Calibri" w:hAnsi="Calibri"/>
          <w:sz w:val="22"/>
          <w:szCs w:val="22"/>
        </w:rPr>
        <w:tab/>
      </w:r>
      <w:r w:rsidR="00125213">
        <w:rPr>
          <w:rFonts w:ascii="Calibri" w:hAnsi="Calibri"/>
          <w:sz w:val="22"/>
          <w:szCs w:val="22"/>
        </w:rPr>
        <w:tab/>
      </w:r>
      <w:r>
        <w:rPr>
          <w:rFonts w:ascii="Calibri" w:hAnsi="Calibri"/>
          <w:sz w:val="22"/>
          <w:szCs w:val="22"/>
        </w:rPr>
        <w:t xml:space="preserve"> </w:t>
      </w:r>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6. Cena za dílo</w:t>
      </w:r>
    </w:p>
    <w:p w:rsidR="00BE3583" w:rsidRPr="00BE3583" w:rsidRDefault="00BE3583" w:rsidP="00BE3583">
      <w:pPr>
        <w:pStyle w:val="Zkladntext"/>
      </w:pPr>
    </w:p>
    <w:p w:rsidR="00DF5C5A" w:rsidRDefault="00790E75" w:rsidP="00790E75">
      <w:pPr>
        <w:jc w:val="both"/>
        <w:rPr>
          <w:rFonts w:ascii="Calibri" w:hAnsi="Calibri"/>
          <w:color w:val="000000"/>
          <w:sz w:val="22"/>
          <w:szCs w:val="22"/>
        </w:rPr>
      </w:pPr>
      <w:r>
        <w:rPr>
          <w:rFonts w:ascii="Calibri" w:hAnsi="Calibri"/>
          <w:color w:val="000000"/>
          <w:sz w:val="22"/>
          <w:szCs w:val="22"/>
        </w:rPr>
        <w:t>6.1.</w:t>
      </w:r>
      <w:r w:rsidR="00DF5C5A">
        <w:rPr>
          <w:rFonts w:ascii="Calibri" w:hAnsi="Calibri"/>
          <w:color w:val="000000"/>
          <w:sz w:val="22"/>
          <w:szCs w:val="22"/>
        </w:rPr>
        <w:t xml:space="preserve"> Cena </w:t>
      </w:r>
      <w:r w:rsidR="00CA69A3">
        <w:rPr>
          <w:rFonts w:ascii="Calibri" w:hAnsi="Calibri"/>
          <w:color w:val="000000"/>
          <w:sz w:val="22"/>
          <w:szCs w:val="22"/>
        </w:rPr>
        <w:t>studie</w:t>
      </w:r>
      <w:r w:rsidR="00DF5C5A">
        <w:rPr>
          <w:rFonts w:ascii="Calibri" w:hAnsi="Calibri"/>
          <w:color w:val="000000"/>
          <w:sz w:val="22"/>
          <w:szCs w:val="22"/>
        </w:rPr>
        <w:tab/>
      </w:r>
      <w:r w:rsidR="00DF5C5A">
        <w:rPr>
          <w:rFonts w:ascii="Calibri" w:hAnsi="Calibri"/>
          <w:color w:val="000000"/>
          <w:sz w:val="22"/>
          <w:szCs w:val="22"/>
        </w:rPr>
        <w:tab/>
      </w:r>
      <w:r w:rsidR="00DF5C5A">
        <w:rPr>
          <w:rFonts w:ascii="Calibri" w:hAnsi="Calibri"/>
          <w:color w:val="000000"/>
          <w:sz w:val="22"/>
          <w:szCs w:val="22"/>
        </w:rPr>
        <w:tab/>
      </w:r>
      <w:r w:rsidR="00DF5C5A">
        <w:rPr>
          <w:rFonts w:ascii="Calibri" w:hAnsi="Calibri"/>
          <w:color w:val="000000"/>
          <w:sz w:val="22"/>
          <w:szCs w:val="22"/>
        </w:rPr>
        <w:tab/>
      </w:r>
      <w:r w:rsidR="00DF5C5A">
        <w:rPr>
          <w:rFonts w:ascii="Calibri" w:hAnsi="Calibri"/>
          <w:color w:val="000000"/>
          <w:sz w:val="22"/>
          <w:szCs w:val="22"/>
        </w:rPr>
        <w:tab/>
        <w:t xml:space="preserve">    </w:t>
      </w:r>
      <w:r w:rsidR="00CA69A3">
        <w:rPr>
          <w:rFonts w:ascii="Calibri" w:hAnsi="Calibri"/>
          <w:color w:val="000000"/>
          <w:sz w:val="22"/>
          <w:szCs w:val="22"/>
        </w:rPr>
        <w:t>25</w:t>
      </w:r>
      <w:r w:rsidR="00DF5C5A">
        <w:rPr>
          <w:rFonts w:ascii="Calibri" w:hAnsi="Calibri"/>
          <w:color w:val="000000"/>
          <w:sz w:val="22"/>
          <w:szCs w:val="22"/>
        </w:rPr>
        <w:t> 000,-Kkč</w:t>
      </w:r>
    </w:p>
    <w:p w:rsidR="00DF5C5A" w:rsidRDefault="00DF5C5A" w:rsidP="00790E75">
      <w:pPr>
        <w:jc w:val="both"/>
        <w:rPr>
          <w:rFonts w:ascii="Calibri" w:hAnsi="Calibri"/>
          <w:color w:val="000000"/>
          <w:sz w:val="22"/>
          <w:szCs w:val="22"/>
        </w:rPr>
      </w:pPr>
      <w:r>
        <w:rPr>
          <w:rFonts w:ascii="Calibri" w:hAnsi="Calibri"/>
          <w:color w:val="000000"/>
          <w:sz w:val="22"/>
          <w:szCs w:val="22"/>
        </w:rPr>
        <w:t xml:space="preserve">       Cena IČ+PDPS</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CA69A3">
        <w:rPr>
          <w:rFonts w:ascii="Calibri" w:hAnsi="Calibri"/>
          <w:color w:val="000000"/>
          <w:sz w:val="22"/>
          <w:szCs w:val="22"/>
        </w:rPr>
        <w:t>2</w:t>
      </w:r>
      <w:r>
        <w:rPr>
          <w:rFonts w:ascii="Calibri" w:hAnsi="Calibri"/>
          <w:color w:val="000000"/>
          <w:sz w:val="22"/>
          <w:szCs w:val="22"/>
        </w:rPr>
        <w:t>5 000,- Kč</w:t>
      </w:r>
    </w:p>
    <w:p w:rsidR="00790E75" w:rsidRDefault="00DF5C5A" w:rsidP="00790E75">
      <w:pPr>
        <w:jc w:val="both"/>
        <w:rPr>
          <w:rFonts w:ascii="Calibri" w:hAnsi="Calibri"/>
          <w:color w:val="000000"/>
          <w:sz w:val="22"/>
          <w:szCs w:val="22"/>
        </w:rPr>
      </w:pPr>
      <w:r>
        <w:rPr>
          <w:rFonts w:ascii="Calibri" w:hAnsi="Calibri"/>
          <w:color w:val="000000"/>
          <w:sz w:val="22"/>
          <w:szCs w:val="22"/>
        </w:rPr>
        <w:t xml:space="preserve">      </w:t>
      </w:r>
      <w:r w:rsidR="00790E75">
        <w:rPr>
          <w:rFonts w:ascii="Calibri" w:hAnsi="Calibri"/>
          <w:color w:val="000000"/>
          <w:sz w:val="22"/>
          <w:szCs w:val="22"/>
        </w:rPr>
        <w:t xml:space="preserve"> Cena bez DPH    </w:t>
      </w:r>
      <w:r w:rsidR="00790E75">
        <w:rPr>
          <w:rFonts w:ascii="Calibri" w:hAnsi="Calibri"/>
          <w:color w:val="000000"/>
          <w:sz w:val="22"/>
          <w:szCs w:val="22"/>
        </w:rPr>
        <w:tab/>
      </w:r>
      <w:r w:rsidR="00790E75" w:rsidRPr="00FB65A4">
        <w:rPr>
          <w:rFonts w:ascii="Calibri" w:hAnsi="Calibri"/>
          <w:color w:val="000000"/>
          <w:sz w:val="22"/>
          <w:szCs w:val="22"/>
        </w:rPr>
        <w:t xml:space="preserve"> </w:t>
      </w:r>
      <w:r w:rsidR="00790E75">
        <w:rPr>
          <w:rFonts w:ascii="Calibri" w:hAnsi="Calibri"/>
          <w:color w:val="000000"/>
          <w:sz w:val="22"/>
          <w:szCs w:val="22"/>
        </w:rPr>
        <w:t xml:space="preserve"> </w:t>
      </w:r>
      <w:r w:rsidR="00790E75">
        <w:rPr>
          <w:rFonts w:ascii="Calibri" w:hAnsi="Calibri"/>
          <w:color w:val="000000"/>
          <w:sz w:val="22"/>
          <w:szCs w:val="22"/>
        </w:rPr>
        <w:tab/>
      </w:r>
      <w:r w:rsidR="00790E75">
        <w:rPr>
          <w:rFonts w:ascii="Calibri" w:hAnsi="Calibri"/>
          <w:color w:val="000000"/>
          <w:sz w:val="22"/>
          <w:szCs w:val="22"/>
        </w:rPr>
        <w:tab/>
      </w:r>
      <w:r w:rsidR="00790E75">
        <w:rPr>
          <w:rFonts w:ascii="Calibri" w:hAnsi="Calibri"/>
          <w:color w:val="000000"/>
          <w:sz w:val="22"/>
          <w:szCs w:val="22"/>
        </w:rPr>
        <w:tab/>
      </w:r>
      <w:r w:rsidR="00790E75">
        <w:rPr>
          <w:rFonts w:ascii="Calibri" w:hAnsi="Calibri"/>
          <w:color w:val="000000"/>
          <w:sz w:val="22"/>
          <w:szCs w:val="22"/>
        </w:rPr>
        <w:tab/>
      </w:r>
      <w:r w:rsidR="00790E75" w:rsidRPr="009F6942">
        <w:rPr>
          <w:rFonts w:ascii="Calibri" w:hAnsi="Calibri"/>
          <w:color w:val="000000"/>
          <w:sz w:val="22"/>
          <w:szCs w:val="22"/>
        </w:rPr>
        <w:t xml:space="preserve"> </w:t>
      </w:r>
      <w:r w:rsidR="007F206D">
        <w:rPr>
          <w:rFonts w:ascii="Calibri" w:hAnsi="Calibri"/>
          <w:color w:val="000000"/>
          <w:sz w:val="22"/>
          <w:szCs w:val="22"/>
        </w:rPr>
        <w:t xml:space="preserve"> </w:t>
      </w:r>
      <w:r w:rsidR="00CA69A3">
        <w:rPr>
          <w:rFonts w:ascii="Calibri" w:hAnsi="Calibri"/>
          <w:color w:val="000000"/>
          <w:sz w:val="22"/>
          <w:szCs w:val="22"/>
        </w:rPr>
        <w:t xml:space="preserve">  50</w:t>
      </w:r>
      <w:r w:rsidR="00790E75">
        <w:rPr>
          <w:rFonts w:ascii="Calibri" w:hAnsi="Calibri"/>
          <w:color w:val="000000"/>
          <w:sz w:val="22"/>
          <w:szCs w:val="22"/>
        </w:rPr>
        <w:t xml:space="preserve"> 000</w:t>
      </w:r>
      <w:r w:rsidR="00790E75" w:rsidRPr="009F6942">
        <w:rPr>
          <w:rFonts w:ascii="Calibri" w:hAnsi="Calibri"/>
          <w:color w:val="000000"/>
          <w:sz w:val="22"/>
          <w:szCs w:val="22"/>
        </w:rPr>
        <w:t xml:space="preserve">,- </w:t>
      </w:r>
      <w:r w:rsidR="00790E75">
        <w:rPr>
          <w:rFonts w:ascii="Calibri" w:hAnsi="Calibri"/>
          <w:color w:val="000000"/>
          <w:sz w:val="22"/>
          <w:szCs w:val="22"/>
        </w:rPr>
        <w:t>Kč</w:t>
      </w:r>
    </w:p>
    <w:p w:rsidR="00790E75" w:rsidRDefault="00790E75" w:rsidP="00790E75">
      <w:pPr>
        <w:jc w:val="both"/>
        <w:rPr>
          <w:rFonts w:ascii="Calibri" w:hAnsi="Calibri"/>
          <w:color w:val="000000"/>
          <w:sz w:val="22"/>
          <w:szCs w:val="22"/>
        </w:rPr>
      </w:pPr>
      <w:r>
        <w:rPr>
          <w:rFonts w:ascii="Calibri" w:hAnsi="Calibri"/>
          <w:color w:val="000000"/>
          <w:sz w:val="22"/>
          <w:szCs w:val="22"/>
        </w:rPr>
        <w:t xml:space="preserve">6.2. DPH </w:t>
      </w:r>
      <w:proofErr w:type="gramStart"/>
      <w:r>
        <w:rPr>
          <w:rFonts w:ascii="Calibri" w:hAnsi="Calibri"/>
          <w:color w:val="000000"/>
          <w:sz w:val="22"/>
          <w:szCs w:val="22"/>
        </w:rPr>
        <w:t>21%</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BE3583">
        <w:rPr>
          <w:rFonts w:ascii="Calibri" w:hAnsi="Calibri"/>
          <w:color w:val="000000"/>
          <w:sz w:val="22"/>
          <w:szCs w:val="22"/>
        </w:rPr>
        <w:t>10 500</w:t>
      </w:r>
      <w:r>
        <w:rPr>
          <w:rFonts w:ascii="Calibri" w:hAnsi="Calibri"/>
          <w:color w:val="000000"/>
          <w:sz w:val="22"/>
          <w:szCs w:val="22"/>
        </w:rPr>
        <w:t>,- Kč</w:t>
      </w:r>
    </w:p>
    <w:p w:rsidR="00790E75" w:rsidRDefault="00790E75" w:rsidP="00790E75">
      <w:pPr>
        <w:jc w:val="both"/>
        <w:rPr>
          <w:rFonts w:ascii="Calibri" w:hAnsi="Calibri"/>
          <w:b/>
          <w:color w:val="000000"/>
          <w:sz w:val="22"/>
          <w:szCs w:val="22"/>
        </w:rPr>
      </w:pPr>
      <w:r>
        <w:rPr>
          <w:rFonts w:ascii="Calibri" w:hAnsi="Calibri"/>
          <w:color w:val="000000"/>
          <w:sz w:val="22"/>
          <w:szCs w:val="22"/>
        </w:rPr>
        <w:t>6.3. Cena celkem s DPH</w:t>
      </w:r>
      <w:r>
        <w:rPr>
          <w:rFonts w:ascii="Calibri" w:hAnsi="Calibri"/>
          <w:color w:val="000000"/>
          <w:sz w:val="22"/>
          <w:szCs w:val="22"/>
        </w:rPr>
        <w:tab/>
      </w:r>
      <w:r>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7F206D">
        <w:rPr>
          <w:rFonts w:ascii="Calibri" w:hAnsi="Calibri"/>
          <w:b/>
          <w:color w:val="000000"/>
          <w:sz w:val="22"/>
          <w:szCs w:val="22"/>
        </w:rPr>
        <w:t xml:space="preserve"> </w:t>
      </w:r>
      <w:r w:rsidR="00BE3583">
        <w:rPr>
          <w:rFonts w:ascii="Calibri" w:hAnsi="Calibri"/>
          <w:b/>
          <w:color w:val="000000"/>
          <w:sz w:val="22"/>
          <w:szCs w:val="22"/>
        </w:rPr>
        <w:t xml:space="preserve">  </w:t>
      </w:r>
      <w:r w:rsidR="007F206D">
        <w:rPr>
          <w:rFonts w:ascii="Calibri" w:hAnsi="Calibri"/>
          <w:b/>
          <w:color w:val="000000"/>
          <w:sz w:val="22"/>
          <w:szCs w:val="22"/>
        </w:rPr>
        <w:t xml:space="preserve"> </w:t>
      </w:r>
      <w:r w:rsidR="00BE3583">
        <w:rPr>
          <w:rFonts w:ascii="Calibri" w:hAnsi="Calibri"/>
          <w:b/>
          <w:color w:val="000000"/>
          <w:sz w:val="22"/>
          <w:szCs w:val="22"/>
        </w:rPr>
        <w:t>60</w:t>
      </w:r>
      <w:r w:rsidR="00DF5C5A">
        <w:rPr>
          <w:rFonts w:ascii="Calibri" w:hAnsi="Calibri"/>
          <w:b/>
          <w:color w:val="000000"/>
          <w:sz w:val="22"/>
          <w:szCs w:val="22"/>
        </w:rPr>
        <w:t xml:space="preserve"> </w:t>
      </w:r>
      <w:r w:rsidR="00BE3583">
        <w:rPr>
          <w:rFonts w:ascii="Calibri" w:hAnsi="Calibri"/>
          <w:b/>
          <w:color w:val="000000"/>
          <w:sz w:val="22"/>
          <w:szCs w:val="22"/>
        </w:rPr>
        <w:t>5</w:t>
      </w:r>
      <w:r w:rsidR="00DF5C5A">
        <w:rPr>
          <w:rFonts w:ascii="Calibri" w:hAnsi="Calibri"/>
          <w:b/>
          <w:color w:val="000000"/>
          <w:sz w:val="22"/>
          <w:szCs w:val="22"/>
        </w:rPr>
        <w:t>00</w:t>
      </w:r>
      <w:r w:rsidRPr="00790E75">
        <w:rPr>
          <w:rFonts w:ascii="Calibri" w:hAnsi="Calibri"/>
          <w:b/>
          <w:color w:val="000000"/>
          <w:sz w:val="22"/>
          <w:szCs w:val="22"/>
        </w:rPr>
        <w:t>,-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w:t>
      </w:r>
      <w:r w:rsidR="003B0F89" w:rsidRPr="00660ABA">
        <w:rPr>
          <w:rFonts w:ascii="Calibri" w:hAnsi="Calibri"/>
          <w:sz w:val="22"/>
          <w:szCs w:val="22"/>
        </w:rPr>
        <w:lastRenderedPageBreak/>
        <w:t>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27229" w:rsidRPr="00927229" w:rsidRDefault="00BB4079" w:rsidP="00927229">
      <w:pPr>
        <w:jc w:val="both"/>
        <w:rPr>
          <w:rFonts w:ascii="Calibri" w:hAnsi="Calibri"/>
          <w:sz w:val="22"/>
          <w:szCs w:val="22"/>
        </w:rPr>
      </w:pPr>
      <w:r>
        <w:rPr>
          <w:rFonts w:ascii="Calibri" w:hAnsi="Calibri"/>
          <w:sz w:val="22"/>
          <w:szCs w:val="22"/>
        </w:rPr>
        <w:t xml:space="preserve">11.4. </w:t>
      </w:r>
      <w:r w:rsidR="00927229"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27229" w:rsidRPr="00927229" w:rsidRDefault="00927229" w:rsidP="00927229">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Pr="0098179F">
        <w:rPr>
          <w:rFonts w:ascii="Calibri" w:hAnsi="Calibri"/>
          <w:sz w:val="22"/>
          <w:szCs w:val="22"/>
        </w:rPr>
        <w:t>Smluvní strany dále berou na vědomí, že Statutární město Jablonec nad Nisou či jím zřízené/</w:t>
      </w:r>
      <w:proofErr w:type="gramStart"/>
      <w:r w:rsidRPr="0098179F">
        <w:rPr>
          <w:rFonts w:ascii="Calibri" w:hAnsi="Calibri"/>
          <w:sz w:val="22"/>
          <w:szCs w:val="22"/>
        </w:rPr>
        <w:t>založené  osoby</w:t>
      </w:r>
      <w:proofErr w:type="gramEnd"/>
      <w:r w:rsidRPr="0098179F">
        <w:rPr>
          <w:rFonts w:ascii="Calibri" w:hAnsi="Calibri"/>
          <w:sz w:val="22"/>
          <w:szCs w:val="22"/>
        </w:rPr>
        <w:t xml:space="preserve">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966235">
        <w:rPr>
          <w:rFonts w:ascii="Calibri" w:hAnsi="Calibri"/>
          <w:color w:val="000000"/>
          <w:sz w:val="22"/>
          <w:szCs w:val="22"/>
        </w:rPr>
        <w:t>Ing. Otakar Kypta</w:t>
      </w:r>
      <w:r w:rsidR="00DF5C5A">
        <w:rPr>
          <w:rFonts w:ascii="Calibri" w:hAnsi="Calibri"/>
          <w:color w:val="000000"/>
          <w:sz w:val="22"/>
          <w:szCs w:val="22"/>
        </w:rPr>
        <w:t>, Ing. Pavel Sluka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790E75" w:rsidRDefault="00963F68" w:rsidP="00790E75">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DF5C5A">
        <w:rPr>
          <w:rFonts w:ascii="Calibri" w:hAnsi="Calibri"/>
          <w:color w:val="000000"/>
          <w:sz w:val="22"/>
          <w:szCs w:val="22"/>
        </w:rPr>
        <w:t>Jan Maděra</w:t>
      </w:r>
    </w:p>
    <w:p w:rsidR="00790E75" w:rsidRDefault="00E37E32" w:rsidP="00790E75">
      <w:pPr>
        <w:ind w:left="737"/>
        <w:jc w:val="both"/>
        <w:rPr>
          <w:rFonts w:ascii="Calibri" w:hAnsi="Calibri"/>
          <w:color w:val="000000"/>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DF5C5A">
        <w:rPr>
          <w:rFonts w:ascii="Calibri" w:hAnsi="Calibri"/>
          <w:color w:val="000000"/>
          <w:sz w:val="22"/>
          <w:szCs w:val="22"/>
        </w:rPr>
        <w:t>Jan Maděra</w:t>
      </w:r>
    </w:p>
    <w:p w:rsidR="00BB4079" w:rsidRDefault="00BB4079" w:rsidP="00BB4079">
      <w:pPr>
        <w:ind w:left="737"/>
        <w:jc w:val="both"/>
        <w:rPr>
          <w:rFonts w:ascii="Calibri" w:hAnsi="Calibri"/>
          <w:sz w:val="22"/>
          <w:szCs w:val="22"/>
        </w:rPr>
      </w:pPr>
    </w:p>
    <w:p w:rsidR="00790E75" w:rsidRDefault="00E37E32" w:rsidP="00790E75">
      <w:pPr>
        <w:jc w:val="both"/>
        <w:rPr>
          <w:rFonts w:ascii="Calibri" w:hAnsi="Calibri"/>
          <w:color w:val="000000"/>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w:t>
      </w:r>
      <w:r w:rsidRPr="005C5B78">
        <w:rPr>
          <w:rFonts w:ascii="Calibri" w:hAnsi="Calibri"/>
          <w:sz w:val="22"/>
          <w:szCs w:val="22"/>
        </w:rPr>
        <w:t xml:space="preserve"> </w:t>
      </w:r>
      <w:r w:rsidR="00E64ED5" w:rsidRPr="005C5B78">
        <w:rPr>
          <w:rFonts w:ascii="Calibri" w:hAnsi="Calibri"/>
          <w:sz w:val="22"/>
          <w:szCs w:val="22"/>
        </w:rPr>
        <w:t xml:space="preserve"> </w:t>
      </w:r>
      <w:r w:rsidR="00DF5C5A">
        <w:rPr>
          <w:rFonts w:ascii="Calibri" w:hAnsi="Calibri"/>
          <w:color w:val="000000"/>
          <w:sz w:val="22"/>
          <w:szCs w:val="22"/>
        </w:rPr>
        <w:t>Jan Maděra</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lastRenderedPageBreak/>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w:t>
      </w:r>
      <w:proofErr w:type="gramStart"/>
      <w:r>
        <w:rPr>
          <w:rFonts w:ascii="Calibri" w:hAnsi="Calibri"/>
          <w:color w:val="000000"/>
          <w:sz w:val="22"/>
          <w:szCs w:val="22"/>
        </w:rPr>
        <w:t xml:space="preserve">dne  </w:t>
      </w:r>
      <w:r w:rsidR="001046BD">
        <w:rPr>
          <w:rFonts w:ascii="Calibri" w:hAnsi="Calibri"/>
          <w:color w:val="000000"/>
          <w:sz w:val="22"/>
          <w:szCs w:val="22"/>
        </w:rPr>
        <w:t>12.6.2018</w:t>
      </w:r>
      <w:proofErr w:type="gramEnd"/>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790E75">
        <w:rPr>
          <w:rFonts w:ascii="Calibri" w:hAnsi="Calibri"/>
          <w:color w:val="000000"/>
          <w:sz w:val="22"/>
          <w:szCs w:val="22"/>
        </w:rPr>
        <w:t> </w:t>
      </w:r>
      <w:r w:rsidR="00DF5C5A">
        <w:rPr>
          <w:rFonts w:ascii="Calibri" w:hAnsi="Calibri"/>
          <w:color w:val="000000"/>
          <w:sz w:val="22"/>
          <w:szCs w:val="22"/>
        </w:rPr>
        <w:t>Liberci</w:t>
      </w:r>
      <w:r w:rsidR="00790E75">
        <w:rPr>
          <w:rFonts w:ascii="Calibri" w:hAnsi="Calibri"/>
          <w:color w:val="000000"/>
          <w:sz w:val="22"/>
          <w:szCs w:val="22"/>
        </w:rPr>
        <w:t xml:space="preserve"> </w:t>
      </w:r>
      <w:r>
        <w:rPr>
          <w:rFonts w:ascii="Calibri" w:hAnsi="Calibri"/>
          <w:color w:val="000000"/>
          <w:sz w:val="22"/>
          <w:szCs w:val="22"/>
        </w:rPr>
        <w:t xml:space="preserve">, dne </w:t>
      </w:r>
      <w:r w:rsidR="00927229">
        <w:rPr>
          <w:rFonts w:ascii="Calibri" w:hAnsi="Calibri"/>
          <w:color w:val="000000"/>
          <w:sz w:val="22"/>
          <w:szCs w:val="22"/>
        </w:rPr>
        <w:t xml:space="preserve"> </w:t>
      </w:r>
      <w:r w:rsidR="00BE3583">
        <w:rPr>
          <w:rFonts w:ascii="Calibri" w:hAnsi="Calibri"/>
          <w:color w:val="000000"/>
          <w:sz w:val="22"/>
          <w:szCs w:val="22"/>
        </w:rPr>
        <w:t xml:space="preserve"> </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790E75" w:rsidRDefault="00790E75" w:rsidP="00790E75">
      <w:pPr>
        <w:jc w:val="both"/>
        <w:rPr>
          <w:rFonts w:ascii="Calibri" w:hAnsi="Calibri"/>
          <w:color w:val="000000"/>
          <w:sz w:val="22"/>
          <w:szCs w:val="22"/>
        </w:rPr>
      </w:pPr>
      <w:r>
        <w:rPr>
          <w:rFonts w:ascii="Calibri" w:hAnsi="Calibri"/>
          <w:bCs/>
          <w:sz w:val="22"/>
          <w:szCs w:val="22"/>
        </w:rPr>
        <w:t xml:space="preserve">       </w:t>
      </w:r>
      <w:r w:rsidR="00DF5C5A">
        <w:rPr>
          <w:rFonts w:ascii="Calibri" w:hAnsi="Calibri"/>
          <w:bCs/>
          <w:sz w:val="22"/>
          <w:szCs w:val="22"/>
        </w:rPr>
        <w:t xml:space="preserve"> </w:t>
      </w:r>
      <w:r w:rsidR="00963F68">
        <w:rPr>
          <w:rFonts w:ascii="Calibri" w:hAnsi="Calibri"/>
          <w:sz w:val="22"/>
          <w:szCs w:val="22"/>
        </w:rPr>
        <w:tab/>
      </w:r>
      <w:r w:rsidR="00DF5C5A">
        <w:rPr>
          <w:rFonts w:ascii="Calibri" w:hAnsi="Calibri"/>
          <w:sz w:val="22"/>
          <w:szCs w:val="22"/>
        </w:rPr>
        <w:t>Ing. Otakar Kypta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DF5C5A">
        <w:rPr>
          <w:rFonts w:ascii="Calibri" w:hAnsi="Calibri"/>
          <w:sz w:val="22"/>
          <w:szCs w:val="22"/>
        </w:rPr>
        <w:tab/>
      </w:r>
      <w:r w:rsidR="00DF5C5A">
        <w:rPr>
          <w:rFonts w:ascii="Calibri" w:hAnsi="Calibri"/>
          <w:sz w:val="22"/>
          <w:szCs w:val="22"/>
        </w:rPr>
        <w:tab/>
      </w:r>
      <w:r w:rsidR="00DF5C5A">
        <w:rPr>
          <w:rFonts w:ascii="Calibri" w:hAnsi="Calibri"/>
          <w:sz w:val="22"/>
          <w:szCs w:val="22"/>
        </w:rPr>
        <w:tab/>
      </w:r>
      <w:r>
        <w:rPr>
          <w:rFonts w:ascii="Calibri" w:hAnsi="Calibri"/>
          <w:sz w:val="22"/>
          <w:szCs w:val="22"/>
        </w:rPr>
        <w:t xml:space="preserve">     </w:t>
      </w:r>
      <w:r w:rsidR="00DF5C5A">
        <w:rPr>
          <w:rFonts w:ascii="Calibri" w:hAnsi="Calibri"/>
          <w:color w:val="000000"/>
          <w:sz w:val="22"/>
          <w:szCs w:val="22"/>
        </w:rPr>
        <w:t>Jan Maděra</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w:t>
      </w:r>
      <w:r w:rsidR="00DF5C5A">
        <w:rPr>
          <w:rFonts w:ascii="Calibri" w:hAnsi="Calibri"/>
          <w:sz w:val="22"/>
          <w:szCs w:val="22"/>
        </w:rPr>
        <w:t>v</w:t>
      </w:r>
      <w:r w:rsidR="00DF5C5A">
        <w:rPr>
          <w:rFonts w:ascii="Calibri" w:hAnsi="Calibri"/>
          <w:bCs/>
          <w:sz w:val="22"/>
          <w:szCs w:val="22"/>
        </w:rPr>
        <w:t>edoucí odboru územního a</w:t>
      </w:r>
      <w:r>
        <w:rPr>
          <w:rFonts w:ascii="Calibri" w:hAnsi="Calibri"/>
          <w:sz w:val="22"/>
          <w:szCs w:val="22"/>
        </w:rPr>
        <w:t xml:space="preserve">        </w:t>
      </w:r>
      <w:r w:rsidR="00790E75">
        <w:rPr>
          <w:rFonts w:ascii="Calibri" w:hAnsi="Calibri"/>
          <w:sz w:val="22"/>
          <w:szCs w:val="22"/>
        </w:rPr>
        <w:t xml:space="preserve"> </w:t>
      </w:r>
    </w:p>
    <w:p w:rsidR="00DF5C5A" w:rsidRDefault="00DF5C5A" w:rsidP="00DF5C5A">
      <w:pPr>
        <w:tabs>
          <w:tab w:val="center" w:pos="1701"/>
          <w:tab w:val="center" w:pos="6379"/>
        </w:tabs>
        <w:rPr>
          <w:rFonts w:ascii="Calibri" w:hAnsi="Calibri"/>
          <w:sz w:val="22"/>
          <w:szCs w:val="22"/>
        </w:rPr>
      </w:pPr>
      <w:r>
        <w:rPr>
          <w:rFonts w:ascii="Calibri" w:hAnsi="Calibri"/>
          <w:bCs/>
          <w:sz w:val="22"/>
          <w:szCs w:val="22"/>
        </w:rPr>
        <w:t xml:space="preserve">          hospodářského rozvoje</w:t>
      </w:r>
      <w:r>
        <w:rPr>
          <w:rFonts w:ascii="Calibri" w:hAnsi="Calibri"/>
          <w:color w:val="000000"/>
          <w:sz w:val="22"/>
          <w:szCs w:val="22"/>
        </w:rPr>
        <w:t xml:space="preserve">                                                                </w:t>
      </w:r>
    </w:p>
    <w:p w:rsidR="00E37E32" w:rsidRDefault="00E37E32">
      <w:pPr>
        <w:tabs>
          <w:tab w:val="left" w:pos="1701"/>
          <w:tab w:val="left" w:pos="6379"/>
        </w:tabs>
        <w:rPr>
          <w:rFonts w:ascii="Calibri" w:hAnsi="Calibri"/>
          <w:sz w:val="22"/>
          <w:szCs w:val="22"/>
        </w:rPr>
      </w:pPr>
    </w:p>
    <w:p w:rsidR="00DF5C5A" w:rsidRDefault="00DF5C5A">
      <w:pPr>
        <w:tabs>
          <w:tab w:val="left" w:pos="1701"/>
          <w:tab w:val="left"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6C0446" w:rsidRDefault="00E64ED5" w:rsidP="00DF5C5A">
      <w:pPr>
        <w:tabs>
          <w:tab w:val="left" w:pos="1701"/>
          <w:tab w:val="left" w:pos="6379"/>
        </w:tabs>
        <w:rPr>
          <w:rFonts w:ascii="Calibri" w:hAnsi="Calibri"/>
          <w:color w:val="000000"/>
          <w:sz w:val="22"/>
          <w:szCs w:val="22"/>
        </w:rPr>
      </w:pPr>
      <w:r w:rsidRPr="00E64ED5">
        <w:rPr>
          <w:rFonts w:ascii="Calibri" w:hAnsi="Calibri"/>
          <w:bCs/>
          <w:sz w:val="22"/>
          <w:szCs w:val="22"/>
        </w:rPr>
        <w:t xml:space="preserve">     </w:t>
      </w:r>
      <w:r>
        <w:rPr>
          <w:rFonts w:ascii="Calibri" w:hAnsi="Calibri"/>
          <w:bCs/>
          <w:sz w:val="22"/>
          <w:szCs w:val="22"/>
        </w:rPr>
        <w:t xml:space="preserve">   </w:t>
      </w:r>
      <w:r w:rsidR="00DF5C5A">
        <w:rPr>
          <w:rFonts w:ascii="Calibri" w:hAnsi="Calibri"/>
          <w:color w:val="000000"/>
          <w:sz w:val="22"/>
          <w:szCs w:val="22"/>
        </w:rPr>
        <w:t>I</w:t>
      </w:r>
      <w:r w:rsidR="00F142D5">
        <w:rPr>
          <w:rFonts w:ascii="Calibri" w:hAnsi="Calibri"/>
          <w:color w:val="000000"/>
          <w:sz w:val="22"/>
          <w:szCs w:val="22"/>
        </w:rPr>
        <w:t>ng. Pavel Sluka</w:t>
      </w:r>
      <w:r w:rsidR="006C0446">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w:t>
      </w:r>
      <w:r w:rsidR="00F142D5">
        <w:rPr>
          <w:rFonts w:ascii="Calibri" w:hAnsi="Calibri"/>
          <w:color w:val="000000"/>
          <w:sz w:val="22"/>
          <w:szCs w:val="22"/>
        </w:rPr>
        <w:t>vedoucí oddělení investiční výstavby</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1046BD">
      <w:rPr>
        <w:noProof/>
      </w:rPr>
      <w:t>6</w:t>
    </w:r>
    <w:r>
      <w:rPr>
        <w:noProof/>
      </w:rPr>
      <w:fldChar w:fldCharType="end"/>
    </w:r>
    <w:r w:rsidR="009E61CE">
      <w:t xml:space="preserve"> z </w:t>
    </w:r>
    <w:r w:rsidR="00CB2A07">
      <w:rPr>
        <w:noProof/>
      </w:rPr>
      <w:fldChar w:fldCharType="begin"/>
    </w:r>
    <w:r w:rsidR="00CB2A07">
      <w:rPr>
        <w:noProof/>
      </w:rPr>
      <w:instrText xml:space="preserve"> NUMPAGES \*Arabic </w:instrText>
    </w:r>
    <w:r w:rsidR="00CB2A07">
      <w:rPr>
        <w:noProof/>
      </w:rPr>
      <w:fldChar w:fldCharType="separate"/>
    </w:r>
    <w:r w:rsidR="001046BD">
      <w:rPr>
        <w:noProof/>
      </w:rPr>
      <w:t>7</w:t>
    </w:r>
    <w:r w:rsidR="00CB2A07">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4"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num>
  <w:num w:numId="2">
    <w:abstractNumId w:val="1"/>
  </w:num>
  <w:num w:numId="3">
    <w:abstractNumId w:val="16"/>
  </w:num>
  <w:num w:numId="4">
    <w:abstractNumId w:val="8"/>
  </w:num>
  <w:num w:numId="5">
    <w:abstractNumId w:val="14"/>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2"/>
  </w:num>
  <w:num w:numId="16">
    <w:abstractNumId w:val="3"/>
  </w:num>
  <w:num w:numId="17">
    <w:abstractNumId w:val="15"/>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046BD"/>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24AB9"/>
    <w:rsid w:val="00232883"/>
    <w:rsid w:val="00250A24"/>
    <w:rsid w:val="002642C6"/>
    <w:rsid w:val="002A1F88"/>
    <w:rsid w:val="002B1C60"/>
    <w:rsid w:val="002D07E8"/>
    <w:rsid w:val="002E4CCA"/>
    <w:rsid w:val="00326EF9"/>
    <w:rsid w:val="00345664"/>
    <w:rsid w:val="00362F3F"/>
    <w:rsid w:val="00365286"/>
    <w:rsid w:val="00367883"/>
    <w:rsid w:val="00392A1A"/>
    <w:rsid w:val="003B0F89"/>
    <w:rsid w:val="003E4925"/>
    <w:rsid w:val="003F766D"/>
    <w:rsid w:val="00423B42"/>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35B19"/>
    <w:rsid w:val="0073738B"/>
    <w:rsid w:val="007649E0"/>
    <w:rsid w:val="0077277C"/>
    <w:rsid w:val="00775F0C"/>
    <w:rsid w:val="0078160E"/>
    <w:rsid w:val="00790E75"/>
    <w:rsid w:val="007A0595"/>
    <w:rsid w:val="007F206D"/>
    <w:rsid w:val="008452D3"/>
    <w:rsid w:val="00846180"/>
    <w:rsid w:val="00874F3A"/>
    <w:rsid w:val="008C36DD"/>
    <w:rsid w:val="008D0FF5"/>
    <w:rsid w:val="00917265"/>
    <w:rsid w:val="00927229"/>
    <w:rsid w:val="00945DF0"/>
    <w:rsid w:val="009506AF"/>
    <w:rsid w:val="009533CA"/>
    <w:rsid w:val="00962A7A"/>
    <w:rsid w:val="00963F68"/>
    <w:rsid w:val="00966235"/>
    <w:rsid w:val="00967538"/>
    <w:rsid w:val="0097396D"/>
    <w:rsid w:val="00992AC8"/>
    <w:rsid w:val="009E0E5B"/>
    <w:rsid w:val="009E587E"/>
    <w:rsid w:val="009E61CE"/>
    <w:rsid w:val="009F6942"/>
    <w:rsid w:val="00A20D0F"/>
    <w:rsid w:val="00A20EAE"/>
    <w:rsid w:val="00A6133D"/>
    <w:rsid w:val="00A652F1"/>
    <w:rsid w:val="00A7002C"/>
    <w:rsid w:val="00A76B02"/>
    <w:rsid w:val="00A95758"/>
    <w:rsid w:val="00AD2D14"/>
    <w:rsid w:val="00AF3BAA"/>
    <w:rsid w:val="00B05998"/>
    <w:rsid w:val="00B12703"/>
    <w:rsid w:val="00B15650"/>
    <w:rsid w:val="00B21176"/>
    <w:rsid w:val="00B26C9B"/>
    <w:rsid w:val="00B33F8A"/>
    <w:rsid w:val="00BB4079"/>
    <w:rsid w:val="00BC5936"/>
    <w:rsid w:val="00BE0D6E"/>
    <w:rsid w:val="00BE3583"/>
    <w:rsid w:val="00BF3481"/>
    <w:rsid w:val="00C3509C"/>
    <w:rsid w:val="00C40A81"/>
    <w:rsid w:val="00C52FEE"/>
    <w:rsid w:val="00C93ACA"/>
    <w:rsid w:val="00CA69A3"/>
    <w:rsid w:val="00CB2A07"/>
    <w:rsid w:val="00CC067F"/>
    <w:rsid w:val="00CD5700"/>
    <w:rsid w:val="00CE20CE"/>
    <w:rsid w:val="00CF6EAE"/>
    <w:rsid w:val="00D0019F"/>
    <w:rsid w:val="00D0163E"/>
    <w:rsid w:val="00D22298"/>
    <w:rsid w:val="00D42F7E"/>
    <w:rsid w:val="00D9595B"/>
    <w:rsid w:val="00DB1D11"/>
    <w:rsid w:val="00DF5C5A"/>
    <w:rsid w:val="00E274D9"/>
    <w:rsid w:val="00E37E32"/>
    <w:rsid w:val="00E419CB"/>
    <w:rsid w:val="00E42193"/>
    <w:rsid w:val="00E42E55"/>
    <w:rsid w:val="00E6230C"/>
    <w:rsid w:val="00E64ED5"/>
    <w:rsid w:val="00EA4570"/>
    <w:rsid w:val="00EB6187"/>
    <w:rsid w:val="00EB6BC5"/>
    <w:rsid w:val="00ED2370"/>
    <w:rsid w:val="00F10506"/>
    <w:rsid w:val="00F142D5"/>
    <w:rsid w:val="00F230B1"/>
    <w:rsid w:val="00F30E89"/>
    <w:rsid w:val="00F420A1"/>
    <w:rsid w:val="00F57DB8"/>
    <w:rsid w:val="00F62C46"/>
    <w:rsid w:val="00F832F3"/>
    <w:rsid w:val="00FB65A4"/>
    <w:rsid w:val="00FD392E"/>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D24F-42D8-416A-8E80-F8B12BDE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3257</Words>
  <Characters>19219</Characters>
  <Application>Microsoft Office Word</Application>
  <DocSecurity>4</DocSecurity>
  <Lines>160</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2018-06-08T07:19:00Z</cp:lastPrinted>
  <dcterms:created xsi:type="dcterms:W3CDTF">2018-06-13T08:52:00Z</dcterms:created>
  <dcterms:modified xsi:type="dcterms:W3CDTF">2018-06-13T08:52:00Z</dcterms:modified>
</cp:coreProperties>
</file>