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92" w:rsidRDefault="0006524B">
      <w:pPr>
        <w:pStyle w:val="Style19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79375" distL="63500" distR="63500" simplePos="0" relativeHeight="377487104" behindDoc="1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-975360</wp:posOffset>
            </wp:positionV>
            <wp:extent cx="1286510" cy="2249170"/>
            <wp:effectExtent l="0" t="0" r="0" b="0"/>
            <wp:wrapSquare wrapText="bothSides"/>
            <wp:docPr id="12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04FDA">
        <w:t>Pozemkový fond České republiky,</w:t>
      </w:r>
      <w:bookmarkEnd w:id="0"/>
    </w:p>
    <w:p w:rsidR="00230E92" w:rsidRDefault="00504FDA">
      <w:pPr>
        <w:pStyle w:val="Style21"/>
        <w:shd w:val="clear" w:color="auto" w:fill="auto"/>
        <w:tabs>
          <w:tab w:val="left" w:pos="6619"/>
        </w:tabs>
      </w:pPr>
      <w:r>
        <w:t>Sídlo: Husinecká 1024/1 la, Praha 3, 130 00</w:t>
      </w:r>
      <w:r>
        <w:tab/>
        <w:t>^</w:t>
      </w:r>
    </w:p>
    <w:p w:rsidR="00230E92" w:rsidRDefault="00504FDA">
      <w:pPr>
        <w:pStyle w:val="Style21"/>
        <w:shd w:val="clear" w:color="auto" w:fill="auto"/>
        <w:spacing w:after="280"/>
        <w:ind w:right="1320"/>
        <w:jc w:val="left"/>
      </w:pPr>
      <w:r>
        <w:t xml:space="preserve">zastoupený Ing. Jiřím </w:t>
      </w:r>
      <w:proofErr w:type="spellStart"/>
      <w:r>
        <w:t>Lokočem</w:t>
      </w:r>
      <w:proofErr w:type="spellEnd"/>
      <w:r>
        <w:t>, vedoucím Územního pracoviště PF ČR v Opavě, Horní náměstí 2, 746 57 Opava</w:t>
      </w:r>
    </w:p>
    <w:p w:rsidR="00230E92" w:rsidRDefault="00504FDA">
      <w:pPr>
        <w:pStyle w:val="Style21"/>
        <w:shd w:val="clear" w:color="auto" w:fill="auto"/>
        <w:tabs>
          <w:tab w:val="left" w:pos="605"/>
        </w:tabs>
      </w:pPr>
      <w:r>
        <w:t>IČ:</w:t>
      </w:r>
      <w:r>
        <w:tab/>
        <w:t>45797072, DIČ: CZ45797072</w:t>
      </w:r>
    </w:p>
    <w:p w:rsidR="00230E92" w:rsidRDefault="00504FDA">
      <w:pPr>
        <w:pStyle w:val="Style21"/>
        <w:shd w:val="clear" w:color="auto" w:fill="auto"/>
        <w:ind w:right="3280"/>
        <w:jc w:val="lef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a.s., číslo účtu </w:t>
      </w:r>
      <w:proofErr w:type="spellStart"/>
      <w:r w:rsidR="00DF4808">
        <w:t>xxxxxxxxxxxxxxxxxxx</w:t>
      </w:r>
      <w:proofErr w:type="spellEnd"/>
      <w:r>
        <w:t xml:space="preserve"> (dále jen pronajímatel)</w:t>
      </w:r>
    </w:p>
    <w:p w:rsidR="00230E92" w:rsidRDefault="00504FDA">
      <w:pPr>
        <w:pStyle w:val="Style21"/>
        <w:shd w:val="clear" w:color="auto" w:fill="auto"/>
        <w:spacing w:after="850" w:line="266" w:lineRule="exact"/>
      </w:pPr>
      <w:r>
        <w:t>- na straně jedné -</w:t>
      </w:r>
    </w:p>
    <w:p w:rsidR="00230E92" w:rsidRDefault="00504FDA">
      <w:pPr>
        <w:pStyle w:val="Style23"/>
        <w:shd w:val="clear" w:color="auto" w:fill="auto"/>
        <w:spacing w:before="0"/>
        <w:ind w:right="3280"/>
      </w:pPr>
      <w:r>
        <w:t>A G RIM E X Brumovice s. r. o., IČ 603 19 399 se sídlem Hlavní 43, 747 4</w:t>
      </w:r>
      <w:r>
        <w:t>1 Brumovice</w:t>
      </w:r>
    </w:p>
    <w:p w:rsidR="00230E92" w:rsidRDefault="00504FDA">
      <w:pPr>
        <w:pStyle w:val="Style21"/>
        <w:shd w:val="clear" w:color="auto" w:fill="auto"/>
        <w:ind w:right="980"/>
        <w:jc w:val="left"/>
      </w:pPr>
      <w:r>
        <w:t>zastoupená jednateli společnosti Ing. Josefem Rybičkou a panem Milanem Foltýnem (dále jen nájemce)</w:t>
      </w:r>
    </w:p>
    <w:p w:rsidR="00230E92" w:rsidRDefault="00504FDA">
      <w:pPr>
        <w:pStyle w:val="Style21"/>
        <w:shd w:val="clear" w:color="auto" w:fill="auto"/>
        <w:spacing w:after="280"/>
      </w:pPr>
      <w:r>
        <w:t>- na straně druhé</w:t>
      </w:r>
    </w:p>
    <w:p w:rsidR="00230E92" w:rsidRDefault="00504FDA">
      <w:pPr>
        <w:pStyle w:val="Style21"/>
        <w:shd w:val="clear" w:color="auto" w:fill="auto"/>
        <w:spacing w:after="540"/>
      </w:pPr>
      <w:r>
        <w:t xml:space="preserve">uzavírají podle </w:t>
      </w:r>
      <w:proofErr w:type="spellStart"/>
      <w:r>
        <w:t>ust</w:t>
      </w:r>
      <w:proofErr w:type="spellEnd"/>
      <w:r>
        <w:t>. § 663 a násl. zákona č. 40/1964 Sb., Občanský zákoník, ve zněm' později platných změn a doplňků, tuto:</w:t>
      </w:r>
    </w:p>
    <w:p w:rsidR="00230E92" w:rsidRDefault="00504FDA">
      <w:pPr>
        <w:pStyle w:val="Style25"/>
        <w:shd w:val="clear" w:color="auto" w:fill="auto"/>
        <w:spacing w:before="0"/>
        <w:ind w:left="40"/>
      </w:pPr>
      <w:r>
        <w:rPr>
          <w:rStyle w:val="CharStyle27"/>
          <w:b/>
          <w:bCs/>
        </w:rPr>
        <w:t>nájemní smlouvu</w:t>
      </w:r>
    </w:p>
    <w:p w:rsidR="00230E92" w:rsidRDefault="00504FDA">
      <w:pPr>
        <w:pStyle w:val="Style28"/>
        <w:keepNext/>
        <w:keepLines/>
        <w:shd w:val="clear" w:color="auto" w:fill="auto"/>
        <w:spacing w:after="1130"/>
        <w:ind w:left="40"/>
      </w:pPr>
      <w:bookmarkStart w:id="1" w:name="bookmark1"/>
      <w:r>
        <w:t>číslo 4 N 06/22</w:t>
      </w:r>
      <w:bookmarkEnd w:id="1"/>
    </w:p>
    <w:p w:rsidR="00230E92" w:rsidRDefault="00504FDA">
      <w:pPr>
        <w:pStyle w:val="Style23"/>
        <w:shd w:val="clear" w:color="auto" w:fill="auto"/>
        <w:spacing w:before="0" w:after="590" w:line="266" w:lineRule="exact"/>
        <w:ind w:left="40"/>
        <w:jc w:val="center"/>
      </w:pPr>
      <w:proofErr w:type="gramStart"/>
      <w:r>
        <w:t>C1.I</w:t>
      </w:r>
      <w:proofErr w:type="gramEnd"/>
    </w:p>
    <w:p w:rsidR="00230E92" w:rsidRDefault="00504FDA">
      <w:pPr>
        <w:pStyle w:val="Style21"/>
        <w:shd w:val="clear" w:color="auto" w:fill="auto"/>
        <w:spacing w:after="610"/>
        <w:ind w:firstLine="660"/>
      </w:pPr>
      <w:r>
        <w:t xml:space="preserve">Pronajímatel spravuje ve smyslu zákona č. 229/1991 Sb., ve znění pozdějších předpisů (dále jen „zákon o půdě“), tyto nemovitosti dle přílohy </w:t>
      </w:r>
      <w:proofErr w:type="gramStart"/>
      <w:r>
        <w:t>č. 1 jež</w:t>
      </w:r>
      <w:proofErr w:type="gramEnd"/>
      <w:r>
        <w:t xml:space="preserve"> je nedílnou součásti nájemní smlouvy, ve vlastnictví státu vedenou u </w:t>
      </w:r>
      <w:r>
        <w:t>Katastrálního pracoviště Opava , Katastrálního úřadu pro Moravskoslezský kraj.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289"/>
        <w:ind w:left="40"/>
      </w:pPr>
      <w:bookmarkStart w:id="2" w:name="bookmark2"/>
      <w:r>
        <w:t>CL II</w:t>
      </w:r>
      <w:bookmarkEnd w:id="2"/>
    </w:p>
    <w:p w:rsidR="00230E92" w:rsidRDefault="00504FDA">
      <w:pPr>
        <w:pStyle w:val="Style21"/>
        <w:shd w:val="clear" w:color="auto" w:fill="auto"/>
        <w:spacing w:line="254" w:lineRule="exact"/>
        <w:jc w:val="left"/>
      </w:pPr>
      <w:r>
        <w:t>Pronajímatel přenechává nájemci nemovitost uvedenou v čl. I. do užívání pro zemědělskou výrobu.</w:t>
      </w:r>
    </w:p>
    <w:p w:rsidR="00230E92" w:rsidRDefault="00504FDA">
      <w:pPr>
        <w:pStyle w:val="Style21"/>
        <w:shd w:val="clear" w:color="auto" w:fill="auto"/>
        <w:spacing w:line="264" w:lineRule="exact"/>
        <w:ind w:right="580"/>
        <w:jc w:val="left"/>
        <w:sectPr w:rsidR="00230E92">
          <w:pgSz w:w="11952" w:h="16867"/>
          <w:pgMar w:top="1536" w:right="1061" w:bottom="420" w:left="1023" w:header="0" w:footer="3" w:gutter="0"/>
          <w:cols w:space="720"/>
          <w:noEndnote/>
          <w:docGrid w:linePitch="360"/>
        </w:sectPr>
      </w:pPr>
      <w:r>
        <w:t xml:space="preserve">Nemovitosti přechází z ukončené </w:t>
      </w:r>
      <w:proofErr w:type="spellStart"/>
      <w:r>
        <w:t>nájemm</w:t>
      </w:r>
      <w:proofErr w:type="spellEnd"/>
      <w:r>
        <w:t xml:space="preserve">' smlouvy č. </w:t>
      </w:r>
      <w:r>
        <w:t>59 N 94/22, ukončené pro nesoulad s metodickými pokyny PFČR.</w:t>
      </w:r>
    </w:p>
    <w:p w:rsidR="00230E92" w:rsidRDefault="00504FDA">
      <w:pPr>
        <w:pStyle w:val="Style23"/>
        <w:shd w:val="clear" w:color="auto" w:fill="auto"/>
        <w:spacing w:before="0" w:after="826" w:line="266" w:lineRule="exact"/>
        <w:ind w:left="4940"/>
      </w:pPr>
      <w:r>
        <w:lastRenderedPageBreak/>
        <w:t xml:space="preserve">Cl. </w:t>
      </w:r>
      <w:r>
        <w:rPr>
          <w:lang w:val="en-US" w:eastAsia="en-US" w:bidi="en-US"/>
        </w:rPr>
        <w:t>Ill</w:t>
      </w:r>
    </w:p>
    <w:p w:rsidR="00230E92" w:rsidRDefault="0006524B">
      <w:pPr>
        <w:pStyle w:val="Style21"/>
        <w:numPr>
          <w:ilvl w:val="0"/>
          <w:numId w:val="1"/>
        </w:numPr>
        <w:shd w:val="clear" w:color="auto" w:fill="auto"/>
        <w:tabs>
          <w:tab w:val="left" w:pos="1640"/>
        </w:tabs>
        <w:spacing w:after="269" w:line="283" w:lineRule="exact"/>
        <w:ind w:left="700" w:firstLine="580"/>
      </w:pPr>
      <w:r>
        <w:rPr>
          <w:noProof/>
          <w:lang w:bidi="ar-SA"/>
        </w:rPr>
        <mc:AlternateContent>
          <mc:Choice Requires="wps">
            <w:drawing>
              <wp:anchor distT="0" distB="74930" distL="63500" distR="63500" simplePos="0" relativeHeight="377487106" behindDoc="1" locked="0" layoutInCell="1" allowOverlap="1">
                <wp:simplePos x="0" y="0"/>
                <wp:positionH relativeFrom="margin">
                  <wp:posOffset>377825</wp:posOffset>
                </wp:positionH>
                <wp:positionV relativeFrom="paragraph">
                  <wp:posOffset>-343535</wp:posOffset>
                </wp:positionV>
                <wp:extent cx="5888990" cy="154940"/>
                <wp:effectExtent l="0" t="127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92" w:rsidRDefault="00504FD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Nájemce je povinen: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75pt;margin-top:-27.05pt;width:463.7pt;height:12.2pt;z-index:-125829374;visibility:visible;mso-wrap-style:square;mso-width-percent:0;mso-height-percent:0;mso-wrap-distance-left:5pt;mso-wrap-distance-top:0;mso-wrap-distance-right:5pt;mso-wrap-distance-bottom: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" filled="f" stroked="f">
                <v:textbox style="mso-fit-shape-to-text:t" inset="0,0,0,0">
                  <w:txbxContent>
                    <w:p w:rsidR="00230E92" w:rsidRDefault="00504FDA">
                      <w:pPr>
                        <w:pStyle w:val="Style2"/>
                        <w:shd w:val="clear" w:color="auto" w:fill="auto"/>
                      </w:pPr>
                      <w:r>
                        <w:t>Nájemce je povinen: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4930" distL="63500" distR="63500" simplePos="0" relativeHeight="377487107" behindDoc="1" locked="0" layoutInCell="1" allowOverlap="1">
            <wp:simplePos x="0" y="0"/>
            <wp:positionH relativeFrom="margin">
              <wp:posOffset>-311150</wp:posOffset>
            </wp:positionH>
            <wp:positionV relativeFrom="paragraph">
              <wp:posOffset>-1755775</wp:posOffset>
            </wp:positionV>
            <wp:extent cx="1920240" cy="1767840"/>
            <wp:effectExtent l="0" t="0" r="0" b="0"/>
            <wp:wrapSquare wrapText="bothSides"/>
            <wp:docPr id="7" name="obrázek 5" descr="C:\Users\baueroval\AppData\Local\Microsoft\Windows\INetCache\Content.Outlook\YRR921W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ueroval\AppData\Local\Microsoft\Windows\INetCache\Content.Outlook\YRR921WE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DA">
        <w:t xml:space="preserve">užívat pozemky řádně v souladu s jejich účelovým určením, hospodařit na nich způsobem založeným na střídání plodin a hnojení organickou hmotou ve dvou až </w:t>
      </w:r>
      <w:r w:rsidR="00504FDA">
        <w:t>čtyřletých cyklech podle fyzikálních vlastností půdy, způsobu hospodaření a nároků pěstovaných rostlin,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54"/>
        </w:tabs>
        <w:spacing w:after="292" w:line="298" w:lineRule="exact"/>
        <w:ind w:left="700" w:firstLine="580"/>
      </w:pPr>
      <w:r>
        <w:t>dodržovat povinnosti vyplývající ze zákona č. 147/1996 Sb., o rostlinolékařské péči, ve znění pozdějších předpisů,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64"/>
        </w:tabs>
        <w:spacing w:after="276" w:line="283" w:lineRule="exact"/>
        <w:ind w:left="700" w:firstLine="580"/>
      </w:pPr>
      <w:r>
        <w:t xml:space="preserve">dodržovat zákaz hospodářské </w:t>
      </w:r>
      <w:proofErr w:type="spellStart"/>
      <w:r>
        <w:t>čiímosti</w:t>
      </w:r>
      <w:proofErr w:type="spellEnd"/>
      <w:r>
        <w:t xml:space="preserve"> </w:t>
      </w:r>
      <w:r>
        <w:t>vyvolávající erozi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59"/>
        </w:tabs>
        <w:spacing w:after="280" w:line="288" w:lineRule="exact"/>
        <w:ind w:left="700" w:firstLine="580"/>
      </w:pPr>
      <w:proofErr w:type="spellStart"/>
      <w:r>
        <w:t>množnit</w:t>
      </w:r>
      <w:proofErr w:type="spellEnd"/>
      <w:r>
        <w:t xml:space="preserve"> pronajímateli pr</w:t>
      </w:r>
      <w:r>
        <w:t>ovádění kontroly k bodům a) až c) formou nahlédnutí do evidence rozborů a vstupem na pozemek,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64"/>
        </w:tabs>
        <w:spacing w:after="298" w:line="288" w:lineRule="exact"/>
        <w:ind w:left="700" w:firstLine="580"/>
      </w:pPr>
      <w:r>
        <w:t xml:space="preserve">dodržovat </w:t>
      </w:r>
      <w:proofErr w:type="spellStart"/>
      <w:r>
        <w:t>povirmosti</w:t>
      </w:r>
      <w:proofErr w:type="spellEnd"/>
      <w:r>
        <w:t xml:space="preserve"> vyplývající ze zákona č. 449/2001 Sb., o myslivosti, ve znění pozdějších předpisů,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63"/>
        </w:tabs>
        <w:spacing w:after="266" w:line="266" w:lineRule="exact"/>
        <w:ind w:left="700" w:firstLine="580"/>
      </w:pPr>
      <w:r>
        <w:t>provádět podle podmínek sběr kamene,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49"/>
        </w:tabs>
        <w:spacing w:after="294" w:line="283" w:lineRule="exact"/>
        <w:ind w:left="700" w:firstLine="580"/>
      </w:pPr>
      <w:r>
        <w:t xml:space="preserve">vyžádat si souhlas </w:t>
      </w:r>
      <w:r>
        <w:t xml:space="preserve">pronajímatele při realizaci zúrodňovacích </w:t>
      </w:r>
      <w:proofErr w:type="spellStart"/>
      <w:r>
        <w:t>opatřem</w:t>
      </w:r>
      <w:proofErr w:type="spellEnd"/>
      <w:r>
        <w:t>' a zakládání trvalých porostů na pozemcích nebo při provádění změny druhu pozemku (kultury),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63"/>
        </w:tabs>
        <w:spacing w:after="266" w:line="266" w:lineRule="exact"/>
        <w:ind w:left="700" w:firstLine="580"/>
      </w:pPr>
      <w:r>
        <w:t>trpět věcná břemena spojená s nemovitostmi, jež jsou předmětem nájmu,</w:t>
      </w:r>
    </w:p>
    <w:p w:rsidR="00230E92" w:rsidRDefault="00504FDA">
      <w:pPr>
        <w:pStyle w:val="Style21"/>
        <w:numPr>
          <w:ilvl w:val="0"/>
          <w:numId w:val="1"/>
        </w:numPr>
        <w:shd w:val="clear" w:color="auto" w:fill="auto"/>
        <w:tabs>
          <w:tab w:val="left" w:pos="1688"/>
        </w:tabs>
        <w:spacing w:after="337" w:line="283" w:lineRule="exact"/>
        <w:ind w:left="700" w:firstLine="580"/>
      </w:pPr>
      <w:r>
        <w:t xml:space="preserve">platit v souladu se zákonnou úpravou daň z </w:t>
      </w:r>
      <w:r>
        <w:t>nemovitostí za pronajaté nemovitosti, jež jsou předmětem nájmu.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0" w:line="562" w:lineRule="exact"/>
        <w:ind w:left="4940"/>
        <w:jc w:val="left"/>
      </w:pPr>
      <w:bookmarkStart w:id="3" w:name="bookmark3"/>
      <w:r>
        <w:t>CL IV</w:t>
      </w:r>
      <w:bookmarkEnd w:id="3"/>
    </w:p>
    <w:p w:rsidR="00230E92" w:rsidRDefault="00504FDA">
      <w:pPr>
        <w:pStyle w:val="Style21"/>
        <w:numPr>
          <w:ilvl w:val="0"/>
          <w:numId w:val="2"/>
        </w:numPr>
        <w:shd w:val="clear" w:color="auto" w:fill="auto"/>
        <w:tabs>
          <w:tab w:val="left" w:pos="1639"/>
        </w:tabs>
        <w:spacing w:line="562" w:lineRule="exact"/>
        <w:ind w:left="700" w:firstLine="580"/>
      </w:pPr>
      <w:r>
        <w:t xml:space="preserve">Tato smlouva se uzavírá od </w:t>
      </w:r>
      <w:proofErr w:type="gramStart"/>
      <w:r>
        <w:t>1.2.2006</w:t>
      </w:r>
      <w:proofErr w:type="gramEnd"/>
      <w:r>
        <w:t xml:space="preserve"> na dobu neurčitou.</w:t>
      </w:r>
    </w:p>
    <w:p w:rsidR="00230E92" w:rsidRDefault="00504FDA">
      <w:pPr>
        <w:pStyle w:val="Style21"/>
        <w:numPr>
          <w:ilvl w:val="0"/>
          <w:numId w:val="2"/>
        </w:numPr>
        <w:shd w:val="clear" w:color="auto" w:fill="auto"/>
        <w:tabs>
          <w:tab w:val="left" w:pos="1663"/>
        </w:tabs>
        <w:spacing w:line="562" w:lineRule="exact"/>
        <w:ind w:left="700" w:firstLine="580"/>
      </w:pPr>
      <w:r>
        <w:t>Právní vztah založený touto smlouvou lze ukončit dohodou nebo písemnou výpovědí.</w:t>
      </w:r>
    </w:p>
    <w:p w:rsidR="00230E92" w:rsidRDefault="00504FDA">
      <w:pPr>
        <w:pStyle w:val="Style21"/>
        <w:numPr>
          <w:ilvl w:val="0"/>
          <w:numId w:val="2"/>
        </w:numPr>
        <w:shd w:val="clear" w:color="auto" w:fill="auto"/>
        <w:tabs>
          <w:tab w:val="left" w:pos="1654"/>
        </w:tabs>
        <w:spacing w:after="288" w:line="283" w:lineRule="exact"/>
        <w:ind w:left="700" w:firstLine="580"/>
      </w:pPr>
      <w:r>
        <w:t xml:space="preserve">Smluvní strany se v souladu s § 678 zákona č. </w:t>
      </w:r>
      <w:r>
        <w:t>40/1964 Sb., občanský zákoník, ve znění pozdějších předpisů, dohodly na jednoměsíční výpovědní lhůtě.</w:t>
      </w:r>
    </w:p>
    <w:p w:rsidR="00230E92" w:rsidRDefault="00504FDA">
      <w:pPr>
        <w:pStyle w:val="Style21"/>
        <w:numPr>
          <w:ilvl w:val="0"/>
          <w:numId w:val="2"/>
        </w:numPr>
        <w:shd w:val="clear" w:color="auto" w:fill="auto"/>
        <w:tabs>
          <w:tab w:val="left" w:pos="1664"/>
        </w:tabs>
        <w:spacing w:after="1385" w:line="274" w:lineRule="exact"/>
        <w:ind w:left="700" w:firstLine="580"/>
      </w:pPr>
      <w:r>
        <w:t>Nájemní smlouvu lze vypovědět v jednoměsíční výpovědní lhůtě, a to vždy jen k 1. říjnu běžného roku výpovědí doručenou druhé smluvní straně nejpozději do</w:t>
      </w:r>
      <w:r>
        <w:t xml:space="preserve"> jednoho měsíce před tímto dnem.</w:t>
      </w:r>
    </w:p>
    <w:p w:rsidR="00230E92" w:rsidRDefault="00230E92">
      <w:pPr>
        <w:framePr w:h="672" w:wrap="notBeside" w:vAnchor="text" w:hAnchor="text" w:y="1"/>
        <w:rPr>
          <w:sz w:val="2"/>
          <w:szCs w:val="2"/>
        </w:rPr>
      </w:pPr>
    </w:p>
    <w:p w:rsidR="00230E92" w:rsidRDefault="00504FDA">
      <w:pPr>
        <w:rPr>
          <w:sz w:val="2"/>
          <w:szCs w:val="2"/>
        </w:rPr>
      </w:pPr>
      <w:r>
        <w:br w:type="page"/>
      </w:r>
    </w:p>
    <w:p w:rsidR="00230E92" w:rsidRDefault="00504FDA">
      <w:pPr>
        <w:pStyle w:val="Style21"/>
        <w:shd w:val="clear" w:color="auto" w:fill="auto"/>
        <w:spacing w:line="566" w:lineRule="exact"/>
        <w:ind w:right="440"/>
        <w:jc w:val="center"/>
      </w:pPr>
      <w:r>
        <w:lastRenderedPageBreak/>
        <w:t xml:space="preserve">Cl. </w:t>
      </w:r>
      <w:r>
        <w:rPr>
          <w:rStyle w:val="CharStyle32"/>
        </w:rPr>
        <w:t>v</w:t>
      </w:r>
    </w:p>
    <w:p w:rsidR="00230E92" w:rsidRDefault="00504FDA">
      <w:pPr>
        <w:pStyle w:val="Style36"/>
        <w:numPr>
          <w:ilvl w:val="0"/>
          <w:numId w:val="3"/>
        </w:numPr>
        <w:shd w:val="clear" w:color="auto" w:fill="auto"/>
        <w:tabs>
          <w:tab w:val="left" w:pos="1568"/>
        </w:tabs>
        <w:ind w:left="600"/>
      </w:pPr>
      <w:r>
        <w:t>Nájemce je povinen platit pronajímateli nájemné.</w:t>
      </w:r>
    </w:p>
    <w:p w:rsidR="00230E92" w:rsidRDefault="00504FDA">
      <w:pPr>
        <w:pStyle w:val="Style21"/>
        <w:numPr>
          <w:ilvl w:val="0"/>
          <w:numId w:val="3"/>
        </w:numPr>
        <w:shd w:val="clear" w:color="auto" w:fill="auto"/>
        <w:tabs>
          <w:tab w:val="left" w:pos="1587"/>
        </w:tabs>
        <w:spacing w:line="566" w:lineRule="exact"/>
        <w:ind w:left="600" w:firstLine="600"/>
      </w:pPr>
      <w:r>
        <w:t xml:space="preserve">Nájemné </w:t>
      </w:r>
      <w:r>
        <w:t xml:space="preserve">se platí </w:t>
      </w:r>
      <w:r>
        <w:rPr>
          <w:rStyle w:val="CharStyle38"/>
        </w:rPr>
        <w:t>ročně pozadu</w:t>
      </w:r>
      <w:r>
        <w:t xml:space="preserve"> vždy k </w:t>
      </w:r>
      <w:proofErr w:type="gramStart"/>
      <w:r>
        <w:t>1.10. běžného</w:t>
      </w:r>
      <w:proofErr w:type="gramEnd"/>
      <w:r>
        <w:t xml:space="preserve"> roku.</w:t>
      </w:r>
    </w:p>
    <w:p w:rsidR="00230E92" w:rsidRDefault="00504FDA">
      <w:pPr>
        <w:pStyle w:val="Style21"/>
        <w:numPr>
          <w:ilvl w:val="0"/>
          <w:numId w:val="3"/>
        </w:numPr>
        <w:shd w:val="clear" w:color="auto" w:fill="auto"/>
        <w:tabs>
          <w:tab w:val="left" w:pos="1563"/>
        </w:tabs>
        <w:spacing w:after="272" w:line="283" w:lineRule="exact"/>
        <w:ind w:left="600" w:right="2700" w:firstLine="600"/>
        <w:jc w:val="left"/>
      </w:pPr>
      <w:r>
        <w:t xml:space="preserve">Roční nájemné se stanovuje dohodou ve výši 361 303,- Kč (slovy: </w:t>
      </w:r>
      <w:proofErr w:type="spellStart"/>
      <w:r>
        <w:t>třistašedesátjedentisíctřístatři</w:t>
      </w:r>
      <w:proofErr w:type="spellEnd"/>
      <w:r>
        <w:t xml:space="preserve"> koruny české).</w:t>
      </w:r>
    </w:p>
    <w:p w:rsidR="00230E92" w:rsidRDefault="00504FDA">
      <w:pPr>
        <w:pStyle w:val="Style21"/>
        <w:numPr>
          <w:ilvl w:val="0"/>
          <w:numId w:val="3"/>
        </w:numPr>
        <w:shd w:val="clear" w:color="auto" w:fill="auto"/>
        <w:tabs>
          <w:tab w:val="left" w:pos="1563"/>
        </w:tabs>
        <w:spacing w:after="288" w:line="293" w:lineRule="exact"/>
        <w:ind w:left="600" w:right="180" w:firstLine="600"/>
      </w:pPr>
      <w:r>
        <w:t xml:space="preserve">Nájemné bude hrazeno převodem na účet pronajímatele vedený u GEMB, a. s. Opava, číslo účtu </w:t>
      </w:r>
      <w:proofErr w:type="spellStart"/>
      <w:r w:rsidR="00DF4808">
        <w:t>xxxxxxxxxxxxxxxxxxx</w:t>
      </w:r>
      <w:proofErr w:type="spellEnd"/>
      <w:r>
        <w:t>, variabilní symbol 4 1 06 22</w:t>
      </w:r>
    </w:p>
    <w:p w:rsidR="00230E92" w:rsidRDefault="00504FDA">
      <w:pPr>
        <w:pStyle w:val="Style39"/>
        <w:keepNext/>
        <w:keepLines/>
        <w:numPr>
          <w:ilvl w:val="0"/>
          <w:numId w:val="3"/>
        </w:numPr>
        <w:shd w:val="clear" w:color="auto" w:fill="auto"/>
        <w:tabs>
          <w:tab w:val="left" w:pos="1597"/>
        </w:tabs>
        <w:spacing w:before="0"/>
        <w:ind w:left="600"/>
      </w:pPr>
      <w:bookmarkStart w:id="4" w:name="bookmark4"/>
      <w:r>
        <w:t xml:space="preserve">Nájemné za období od účinnosti smlouvy do </w:t>
      </w:r>
      <w:proofErr w:type="gramStart"/>
      <w:r>
        <w:t>30.9. 2006</w:t>
      </w:r>
      <w:proofErr w:type="gramEnd"/>
      <w:r>
        <w:t xml:space="preserve"> včetně činí</w:t>
      </w:r>
      <w:bookmarkEnd w:id="4"/>
    </w:p>
    <w:p w:rsidR="00230E92" w:rsidRDefault="00504FDA">
      <w:pPr>
        <w:pStyle w:val="Style21"/>
        <w:shd w:val="clear" w:color="auto" w:fill="auto"/>
        <w:spacing w:line="283" w:lineRule="exact"/>
        <w:ind w:left="600" w:right="180"/>
      </w:pPr>
      <w:r>
        <w:t>239 549,- Kč (</w:t>
      </w:r>
      <w:proofErr w:type="spellStart"/>
      <w:r>
        <w:t>slovy:dvěstětřicetdevěttisícpětsetčtyřicetdevět</w:t>
      </w:r>
      <w:proofErr w:type="spellEnd"/>
      <w:r>
        <w:t xml:space="preserve"> korun českých) a bude uhrazeno kl. 10. 2006</w:t>
      </w:r>
    </w:p>
    <w:p w:rsidR="00230E92" w:rsidRDefault="00504FDA">
      <w:pPr>
        <w:pStyle w:val="Style21"/>
        <w:shd w:val="clear" w:color="auto" w:fill="auto"/>
        <w:spacing w:after="288" w:line="283" w:lineRule="exact"/>
        <w:ind w:left="600"/>
      </w:pPr>
      <w:r>
        <w:t>Zaplacením se rozumí připsání placené č</w:t>
      </w:r>
      <w:r>
        <w:t>ástky na účet pronajímatele.</w:t>
      </w:r>
    </w:p>
    <w:p w:rsidR="00230E92" w:rsidRDefault="00504FDA">
      <w:pPr>
        <w:pStyle w:val="Style21"/>
        <w:numPr>
          <w:ilvl w:val="0"/>
          <w:numId w:val="3"/>
        </w:numPr>
        <w:shd w:val="clear" w:color="auto" w:fill="auto"/>
        <w:tabs>
          <w:tab w:val="left" w:pos="1582"/>
        </w:tabs>
        <w:spacing w:after="273" w:line="274" w:lineRule="exact"/>
        <w:ind w:left="600" w:right="180" w:firstLine="600"/>
      </w:pPr>
      <w:r>
        <w:t>Nedodrží-li nájemce lhůtu pro úhradu nájemného, je povinen podle ustanovení § 517 zákona č. 40/1964 Sb., občanský zákoník, ve znění pozdějších předpisů, zaplatit pronajímateli úrok z prodlení.</w:t>
      </w:r>
    </w:p>
    <w:p w:rsidR="00230E92" w:rsidRDefault="00504FDA">
      <w:pPr>
        <w:pStyle w:val="Style21"/>
        <w:numPr>
          <w:ilvl w:val="0"/>
          <w:numId w:val="3"/>
        </w:numPr>
        <w:shd w:val="clear" w:color="auto" w:fill="auto"/>
        <w:tabs>
          <w:tab w:val="left" w:pos="1573"/>
        </w:tabs>
        <w:spacing w:after="594" w:line="283" w:lineRule="exact"/>
        <w:ind w:left="600" w:right="180" w:firstLine="600"/>
      </w:pPr>
      <w:r>
        <w:t>Prodlení nájemce s úhradou nájemné</w:t>
      </w:r>
      <w:r>
        <w:t xml:space="preserve">ho delší než 60 dnů se považuje za </w:t>
      </w:r>
      <w:proofErr w:type="gramStart"/>
      <w:r>
        <w:t>porušeni</w:t>
      </w:r>
      <w:proofErr w:type="gramEnd"/>
      <w:r>
        <w:t xml:space="preserve"> smlouvy, které zakládá právo pronajímatele od smlouvy odstoupit.</w:t>
      </w:r>
    </w:p>
    <w:p w:rsidR="00230E92" w:rsidRDefault="00504FDA">
      <w:pPr>
        <w:pStyle w:val="Style21"/>
        <w:shd w:val="clear" w:color="auto" w:fill="auto"/>
        <w:spacing w:after="282" w:line="266" w:lineRule="exact"/>
        <w:ind w:right="440"/>
        <w:jc w:val="center"/>
      </w:pPr>
      <w:r>
        <w:t>Čl. VI</w:t>
      </w:r>
    </w:p>
    <w:p w:rsidR="00230E92" w:rsidRDefault="00504FDA">
      <w:pPr>
        <w:pStyle w:val="Style21"/>
        <w:shd w:val="clear" w:color="auto" w:fill="auto"/>
        <w:spacing w:after="278" w:line="264" w:lineRule="exact"/>
        <w:ind w:left="600" w:right="180" w:firstLine="600"/>
      </w:pPr>
      <w:r>
        <w:t>Pokud jsou na pronajímaných nemovitostech zřízena meliorační zařízení, nájemce se zavazuje:</w:t>
      </w:r>
    </w:p>
    <w:p w:rsidR="00230E92" w:rsidRDefault="00504FDA">
      <w:pPr>
        <w:pStyle w:val="Style21"/>
        <w:numPr>
          <w:ilvl w:val="0"/>
          <w:numId w:val="4"/>
        </w:numPr>
        <w:shd w:val="clear" w:color="auto" w:fill="auto"/>
        <w:tabs>
          <w:tab w:val="left" w:pos="1727"/>
        </w:tabs>
        <w:spacing w:after="280" w:line="266" w:lineRule="exact"/>
        <w:ind w:left="1460"/>
        <w:jc w:val="left"/>
      </w:pPr>
      <w:r>
        <w:t xml:space="preserve">u melioračních zařízení umístěných pod povrchem </w:t>
      </w:r>
      <w:r>
        <w:t>půdy zajistit jejich údržbu,</w:t>
      </w:r>
    </w:p>
    <w:p w:rsidR="00230E92" w:rsidRDefault="00504FDA">
      <w:pPr>
        <w:pStyle w:val="Style21"/>
        <w:numPr>
          <w:ilvl w:val="0"/>
          <w:numId w:val="4"/>
        </w:numPr>
        <w:shd w:val="clear" w:color="auto" w:fill="auto"/>
        <w:tabs>
          <w:tab w:val="left" w:pos="1727"/>
        </w:tabs>
        <w:spacing w:after="580" w:line="266" w:lineRule="exact"/>
        <w:ind w:left="1460"/>
        <w:jc w:val="left"/>
      </w:pPr>
      <w:r>
        <w:t>k hlavním melioračním zařízením umožnit přístup za účelem provedení údržby.</w:t>
      </w:r>
    </w:p>
    <w:p w:rsidR="00230E92" w:rsidRDefault="00504FDA">
      <w:pPr>
        <w:pStyle w:val="Style21"/>
        <w:shd w:val="clear" w:color="auto" w:fill="auto"/>
        <w:spacing w:after="274" w:line="266" w:lineRule="exact"/>
        <w:ind w:right="440"/>
        <w:jc w:val="center"/>
      </w:pPr>
      <w:r>
        <w:t>Cl. VII</w:t>
      </w:r>
    </w:p>
    <w:p w:rsidR="00230E92" w:rsidRDefault="00504FDA">
      <w:pPr>
        <w:pStyle w:val="Style21"/>
        <w:shd w:val="clear" w:color="auto" w:fill="auto"/>
        <w:spacing w:after="586" w:line="274" w:lineRule="exact"/>
        <w:ind w:left="600" w:right="180" w:firstLine="600"/>
      </w:pPr>
      <w:r>
        <w:t xml:space="preserve">Nájemce bere na vědomí a je srozuměn s tím, že nemovitosti, které jsou předmětem nájmu dle této smlouvy, mohou být pronajímatelem převedeny na </w:t>
      </w:r>
      <w:r>
        <w:t>třetí osoby v souladu s jeho dispozičním oprávněním.</w:t>
      </w:r>
    </w:p>
    <w:p w:rsidR="00230E92" w:rsidRDefault="00504FDA">
      <w:pPr>
        <w:pStyle w:val="Style41"/>
        <w:keepNext/>
        <w:keepLines/>
        <w:shd w:val="clear" w:color="auto" w:fill="auto"/>
        <w:spacing w:before="0" w:after="278"/>
        <w:ind w:right="440"/>
      </w:pPr>
      <w:bookmarkStart w:id="5" w:name="bookmark5"/>
      <w:r>
        <w:t>Cl. VIII</w:t>
      </w:r>
      <w:bookmarkEnd w:id="5"/>
    </w:p>
    <w:p w:rsidR="00230E92" w:rsidRDefault="00504FDA">
      <w:pPr>
        <w:pStyle w:val="Style21"/>
        <w:shd w:val="clear" w:color="auto" w:fill="auto"/>
        <w:spacing w:line="269" w:lineRule="exact"/>
        <w:ind w:left="600" w:firstLine="700"/>
        <w:jc w:val="left"/>
      </w:pPr>
      <w:r>
        <w:t xml:space="preserve">Nájemce není oprávněn přenechat pronajaté nemovitosti, některé z nich nebo jejich části do podnájmu bez souhlasu </w:t>
      </w:r>
      <w:proofErr w:type="spellStart"/>
      <w:r>
        <w:t>pronajimatele</w:t>
      </w:r>
      <w:proofErr w:type="spellEnd"/>
      <w:r>
        <w:t>.</w:t>
      </w:r>
      <w:r>
        <w:br w:type="page"/>
      </w:r>
    </w:p>
    <w:p w:rsidR="00230E92" w:rsidRDefault="00504FDA">
      <w:pPr>
        <w:pStyle w:val="Style30"/>
        <w:keepNext/>
        <w:keepLines/>
        <w:shd w:val="clear" w:color="auto" w:fill="auto"/>
        <w:spacing w:before="0" w:after="290"/>
        <w:ind w:left="4900"/>
        <w:jc w:val="left"/>
      </w:pPr>
      <w:bookmarkStart w:id="6" w:name="bookmark6"/>
      <w:r>
        <w:lastRenderedPageBreak/>
        <w:t>Č1.IX</w:t>
      </w:r>
      <w:bookmarkEnd w:id="6"/>
    </w:p>
    <w:p w:rsidR="00230E92" w:rsidRDefault="0006524B">
      <w:pPr>
        <w:pStyle w:val="Style21"/>
        <w:shd w:val="clear" w:color="auto" w:fill="auto"/>
        <w:spacing w:after="570"/>
        <w:ind w:left="640" w:firstLine="300"/>
      </w:pPr>
      <w:r>
        <w:rPr>
          <w:noProof/>
          <w:lang w:bidi="ar-SA"/>
        </w:rPr>
        <w:drawing>
          <wp:anchor distT="0" distB="73025" distL="63500" distR="63500" simplePos="0" relativeHeight="377487110" behindDoc="1" locked="0" layoutInCell="1" allowOverlap="1">
            <wp:simplePos x="0" y="0"/>
            <wp:positionH relativeFrom="margin">
              <wp:posOffset>-475615</wp:posOffset>
            </wp:positionH>
            <wp:positionV relativeFrom="paragraph">
              <wp:posOffset>-1307465</wp:posOffset>
            </wp:positionV>
            <wp:extent cx="829310" cy="2200910"/>
            <wp:effectExtent l="0" t="0" r="0" b="0"/>
            <wp:wrapSquare wrapText="right"/>
            <wp:docPr id="9" name="obrázek 9" descr="C:\Users\baueroval\AppData\Local\Microsoft\Windows\INetCache\Content.Outlook\YRR921WE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ueroval\AppData\Local\Microsoft\Windows\INetCache\Content.Outlook\YRR921WE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DA">
        <w:t xml:space="preserve">Nájemce souhlasí se zpracováním a uchováním svých </w:t>
      </w:r>
      <w:r w:rsidR="00504FDA">
        <w:t>osobních údajů pronajímatelem. Tento souhlas nájemce poskytuje na dobu 10 let a zároveň se zavazuje, že po tuto dobu souhlas se zpracováním a uchováním osobních údajů neodvolá.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286"/>
        <w:ind w:left="4900"/>
        <w:jc w:val="left"/>
      </w:pPr>
      <w:bookmarkStart w:id="7" w:name="bookmark7"/>
      <w:r>
        <w:t>CLX</w:t>
      </w:r>
      <w:bookmarkEnd w:id="7"/>
    </w:p>
    <w:p w:rsidR="00230E92" w:rsidRDefault="00504FDA">
      <w:pPr>
        <w:pStyle w:val="Style21"/>
        <w:shd w:val="clear" w:color="auto" w:fill="auto"/>
        <w:spacing w:after="574" w:line="283" w:lineRule="exact"/>
        <w:ind w:left="640" w:firstLine="580"/>
      </w:pPr>
      <w:r>
        <w:t>Smluvní strany se dohodly, že jakékoliv změny a doplňky této smlouvy jsou m</w:t>
      </w:r>
      <w:r>
        <w:t>ožné pouze písemnou formou na základě dohody smluvních stran.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290"/>
        <w:ind w:left="4900"/>
        <w:jc w:val="left"/>
      </w:pPr>
      <w:bookmarkStart w:id="8" w:name="bookmark8"/>
      <w:r>
        <w:t>CL XI</w:t>
      </w:r>
      <w:bookmarkEnd w:id="8"/>
    </w:p>
    <w:p w:rsidR="00230E92" w:rsidRDefault="00504FDA">
      <w:pPr>
        <w:pStyle w:val="Style21"/>
        <w:shd w:val="clear" w:color="auto" w:fill="auto"/>
        <w:spacing w:after="570"/>
        <w:ind w:left="640" w:firstLine="580"/>
      </w:pPr>
      <w:r>
        <w:t xml:space="preserve">Tato smlouvaje vyhotovena v čtyřech stejnopisech, z nichž každý má platnost originálu. Jeden stejnopis přebírá nájemce a </w:t>
      </w:r>
      <w:proofErr w:type="spellStart"/>
      <w:r>
        <w:t>ostatm'jsou</w:t>
      </w:r>
      <w:proofErr w:type="spellEnd"/>
      <w:r>
        <w:t xml:space="preserve"> určeny pro pronajímatele.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300"/>
        <w:ind w:left="4900"/>
        <w:jc w:val="left"/>
      </w:pPr>
      <w:bookmarkStart w:id="9" w:name="bookmark9"/>
      <w:r>
        <w:t>CL XII</w:t>
      </w:r>
      <w:bookmarkEnd w:id="9"/>
    </w:p>
    <w:p w:rsidR="00230E92" w:rsidRDefault="00504FDA">
      <w:pPr>
        <w:pStyle w:val="Style21"/>
        <w:shd w:val="clear" w:color="auto" w:fill="auto"/>
        <w:spacing w:after="560" w:line="266" w:lineRule="exact"/>
        <w:ind w:left="640" w:firstLine="580"/>
      </w:pPr>
      <w:r>
        <w:t xml:space="preserve">Tato smlouva nabývá </w:t>
      </w:r>
      <w:r>
        <w:t>platnosti dnem jejího podpisu smluvními stranami.</w:t>
      </w:r>
    </w:p>
    <w:p w:rsidR="00230E92" w:rsidRDefault="00504FDA">
      <w:pPr>
        <w:pStyle w:val="Style30"/>
        <w:keepNext/>
        <w:keepLines/>
        <w:shd w:val="clear" w:color="auto" w:fill="auto"/>
        <w:spacing w:before="0" w:after="294"/>
        <w:ind w:left="4800"/>
        <w:jc w:val="left"/>
      </w:pPr>
      <w:bookmarkStart w:id="10" w:name="bookmark10"/>
      <w:r>
        <w:t>CL XIII</w:t>
      </w:r>
      <w:bookmarkEnd w:id="10"/>
    </w:p>
    <w:p w:rsidR="00230E92" w:rsidRDefault="00504FDA">
      <w:pPr>
        <w:pStyle w:val="Style21"/>
        <w:shd w:val="clear" w:color="auto" w:fill="auto"/>
        <w:spacing w:after="566" w:line="274" w:lineRule="exact"/>
        <w:ind w:left="640" w:firstLine="580"/>
      </w:pPr>
      <w:r>
        <w:t>Smluvní strany po přečtení této smlouvy prohlašují, že s jejím obsahem souhlasí a že tato smlouva je shodným projevem jejich vážné a svobodné vůle, a na důkaz toho připojují své podpisy.</w:t>
      </w:r>
    </w:p>
    <w:p w:rsidR="00230E92" w:rsidRDefault="00504FDA">
      <w:pPr>
        <w:pStyle w:val="Style21"/>
        <w:shd w:val="clear" w:color="auto" w:fill="auto"/>
        <w:spacing w:after="2250" w:line="266" w:lineRule="exact"/>
        <w:ind w:left="640"/>
        <w:jc w:val="left"/>
      </w:pPr>
      <w:r>
        <w:t>V Opavě dne</w:t>
      </w:r>
      <w:r>
        <w:t xml:space="preserve"> </w:t>
      </w:r>
      <w:proofErr w:type="gramStart"/>
      <w:r>
        <w:t>12.1.2006</w:t>
      </w:r>
      <w:proofErr w:type="gramEnd"/>
    </w:p>
    <w:p w:rsidR="00230E92" w:rsidRDefault="0006524B">
      <w:pPr>
        <w:pStyle w:val="Style21"/>
        <w:shd w:val="clear" w:color="auto" w:fill="auto"/>
        <w:spacing w:after="380"/>
        <w:ind w:left="6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48895" distL="63500" distR="63500" simplePos="0" relativeHeight="377487111" behindDoc="1" locked="0" layoutInCell="1" allowOverlap="1">
                <wp:simplePos x="0" y="0"/>
                <wp:positionH relativeFrom="margin">
                  <wp:posOffset>1170305</wp:posOffset>
                </wp:positionH>
                <wp:positionV relativeFrom="paragraph">
                  <wp:posOffset>-1058545</wp:posOffset>
                </wp:positionV>
                <wp:extent cx="1889760" cy="544195"/>
                <wp:effectExtent l="0" t="0" r="0" b="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92" w:rsidRDefault="00504FDA">
                            <w:pPr>
                              <w:pStyle w:val="Style4"/>
                              <w:shd w:val="clear" w:color="auto" w:fill="auto"/>
                              <w:ind w:left="280"/>
                            </w:pPr>
                            <w:proofErr w:type="spellStart"/>
                            <w:r>
                              <w:t>PorerríkoW</w:t>
                            </w:r>
                            <w:proofErr w:type="spellEnd"/>
                            <w:r>
                              <w:t xml:space="preserve"> fond </w:t>
                            </w:r>
                            <w:proofErr w:type="spellStart"/>
                            <w:r>
                              <w:t>čft</w:t>
                            </w:r>
                            <w:proofErr w:type="spellEnd"/>
                          </w:p>
                          <w:p w:rsidR="00230E92" w:rsidRDefault="00504FDA">
                            <w:pPr>
                              <w:pStyle w:val="Style6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/>
                            </w:pPr>
                            <w:proofErr w:type="spellStart"/>
                            <w:proofErr w:type="gramStart"/>
                            <w:r>
                              <w:t>úzerrif</w:t>
                            </w:r>
                            <w:proofErr w:type="spellEnd"/>
                            <w:r>
                              <w:t>’,.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Ouava</w:t>
                            </w:r>
                            <w:proofErr w:type="spellEnd"/>
                            <w:proofErr w:type="gramEnd"/>
                          </w:p>
                          <w:p w:rsidR="00230E92" w:rsidRDefault="00504FDA">
                            <w:pPr>
                              <w:pStyle w:val="Style8"/>
                              <w:shd w:val="clear" w:color="auto" w:fill="auto"/>
                              <w:tabs>
                                <w:tab w:val="left" w:pos="2694"/>
                              </w:tabs>
                              <w:ind w:left="280"/>
                            </w:pPr>
                            <w:r>
                              <w:t xml:space="preserve">@ </w:t>
                            </w:r>
                            <w:proofErr w:type="spellStart"/>
                            <w:r>
                              <w:t>HOí</w:t>
                            </w:r>
                            <w:proofErr w:type="spellEnd"/>
                            <w:r>
                              <w:t>-'"-</w:t>
                            </w:r>
                            <w:proofErr w:type="gramStart"/>
                            <w:r>
                              <w:t>la.)! č 2</w:t>
                            </w:r>
                            <w:r>
                              <w:tab/>
                              <w:t>^</w:t>
                            </w:r>
                            <w:proofErr w:type="gramEnd"/>
                          </w:p>
                          <w:p w:rsidR="00230E92" w:rsidRDefault="00504FDA">
                            <w:pPr>
                              <w:pStyle w:val="Style10"/>
                              <w:shd w:val="clear" w:color="auto" w:fill="auto"/>
                              <w:ind w:right="200"/>
                            </w:pPr>
                            <w:r>
                              <w:t>746 57 0(</w:t>
                            </w:r>
                            <w:proofErr w:type="spellStart"/>
                            <w:r>
                              <w:t>iř</w:t>
                            </w:r>
                            <w:proofErr w:type="spellEnd"/>
                            <w:r>
                              <w:t>&gt;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2.15pt;margin-top:-83.35pt;width:148.8pt;height:42.85pt;z-index:-125829369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" filled="f" stroked="f">
                <v:textbox style="mso-fit-shape-to-text:t" inset="0,0,0,0">
                  <w:txbxContent>
                    <w:p w:rsidR="00230E92" w:rsidRDefault="00504FDA">
                      <w:pPr>
                        <w:pStyle w:val="Style4"/>
                        <w:shd w:val="clear" w:color="auto" w:fill="auto"/>
                        <w:ind w:left="280"/>
                      </w:pPr>
                      <w:proofErr w:type="spellStart"/>
                      <w:r>
                        <w:t>PorerríkoW</w:t>
                      </w:r>
                      <w:proofErr w:type="spellEnd"/>
                      <w:r>
                        <w:t xml:space="preserve"> fond </w:t>
                      </w:r>
                      <w:proofErr w:type="spellStart"/>
                      <w:r>
                        <w:t>čft</w:t>
                      </w:r>
                      <w:proofErr w:type="spellEnd"/>
                    </w:p>
                    <w:p w:rsidR="00230E92" w:rsidRDefault="00504FDA">
                      <w:pPr>
                        <w:pStyle w:val="Style6"/>
                        <w:shd w:val="clear" w:color="auto" w:fill="auto"/>
                        <w:tabs>
                          <w:tab w:val="left" w:pos="2070"/>
                        </w:tabs>
                        <w:ind w:left="620"/>
                      </w:pPr>
                      <w:proofErr w:type="spellStart"/>
                      <w:proofErr w:type="gramStart"/>
                      <w:r>
                        <w:t>úzerrif</w:t>
                      </w:r>
                      <w:proofErr w:type="spellEnd"/>
                      <w:r>
                        <w:t>’,.</w:t>
                      </w:r>
                      <w:r>
                        <w:tab/>
                      </w:r>
                      <w:proofErr w:type="spellStart"/>
                      <w:r>
                        <w:t>Ouava</w:t>
                      </w:r>
                      <w:proofErr w:type="spellEnd"/>
                      <w:proofErr w:type="gramEnd"/>
                    </w:p>
                    <w:p w:rsidR="00230E92" w:rsidRDefault="00504FDA">
                      <w:pPr>
                        <w:pStyle w:val="Style8"/>
                        <w:shd w:val="clear" w:color="auto" w:fill="auto"/>
                        <w:tabs>
                          <w:tab w:val="left" w:pos="2694"/>
                        </w:tabs>
                        <w:ind w:left="280"/>
                      </w:pPr>
                      <w:r>
                        <w:t xml:space="preserve">@ </w:t>
                      </w:r>
                      <w:proofErr w:type="spellStart"/>
                      <w:r>
                        <w:t>HOí</w:t>
                      </w:r>
                      <w:proofErr w:type="spellEnd"/>
                      <w:r>
                        <w:t>-'"-</w:t>
                      </w:r>
                      <w:proofErr w:type="gramStart"/>
                      <w:r>
                        <w:t>la.)! č 2</w:t>
                      </w:r>
                      <w:r>
                        <w:tab/>
                        <w:t>^</w:t>
                      </w:r>
                      <w:proofErr w:type="gramEnd"/>
                    </w:p>
                    <w:p w:rsidR="00230E92" w:rsidRDefault="00504FDA">
                      <w:pPr>
                        <w:pStyle w:val="Style10"/>
                        <w:shd w:val="clear" w:color="auto" w:fill="auto"/>
                        <w:ind w:right="200"/>
                      </w:pPr>
                      <w:r>
                        <w:t>746 57 0(</w:t>
                      </w:r>
                      <w:proofErr w:type="spellStart"/>
                      <w:r>
                        <w:t>iř</w:t>
                      </w:r>
                      <w:proofErr w:type="spellEnd"/>
                      <w:r>
                        <w:t>&gt;</w:t>
                      </w:r>
                      <w:proofErr w:type="spellStart"/>
                      <w:r>
                        <w:t>va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895" distL="63500" distR="63500" simplePos="0" relativeHeight="377487112" behindDoc="1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169545</wp:posOffset>
                </wp:positionV>
                <wp:extent cx="3169920" cy="168910"/>
                <wp:effectExtent l="0" t="0" r="0" b="444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92" w:rsidRDefault="00504FDA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jednatelé společnosti AGRIMEX Brumovice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23.2pt;margin-top:13.35pt;width:249.6pt;height:13.3pt;z-index:-125829368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gssQ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" filled="f" stroked="f">
                <v:textbox style="mso-fit-shape-to-text:t" inset="0,0,0,0">
                  <w:txbxContent>
                    <w:p w:rsidR="00230E92" w:rsidRDefault="00504FDA">
                      <w:pPr>
                        <w:pStyle w:val="Style12"/>
                        <w:shd w:val="clear" w:color="auto" w:fill="auto"/>
                      </w:pPr>
                      <w:r>
                        <w:t>jednatelé společnosti AGRIMEX Brumovice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895" distL="63500" distR="63500" simplePos="0" relativeHeight="377487113" behindDoc="1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583565</wp:posOffset>
                </wp:positionV>
                <wp:extent cx="3169920" cy="789940"/>
                <wp:effectExtent l="0" t="254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E92" w:rsidRDefault="00504FDA">
                            <w:pPr>
                              <w:pStyle w:val="Style14"/>
                              <w:shd w:val="clear" w:color="auto" w:fill="auto"/>
                              <w:ind w:right="80"/>
                            </w:pPr>
                            <w:proofErr w:type="spellStart"/>
                            <w:r>
                              <w:t>AQKEilEX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Snamovlce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230E92" w:rsidRDefault="00504FDA">
                            <w:pPr>
                              <w:pStyle w:val="Style16"/>
                              <w:shd w:val="clear" w:color="auto" w:fill="auto"/>
                              <w:ind w:left="1260" w:right="1200"/>
                            </w:pPr>
                            <w:proofErr w:type="spellStart"/>
                            <w:r>
                              <w:rPr>
                                <w:rStyle w:val="CharStyle18Exact"/>
                              </w:rPr>
                              <w:t>Híavni</w:t>
                            </w:r>
                            <w:proofErr w:type="spellEnd"/>
                            <w:r>
                              <w:rPr>
                                <w:rStyle w:val="CharStyle18Exact"/>
                              </w:rPr>
                              <w:t xml:space="preserve"> 43,747 71 </w:t>
                            </w:r>
                            <w:proofErr w:type="spellStart"/>
                            <w:r>
                              <w:rPr>
                                <w:rStyle w:val="CharStyle18Exact"/>
                              </w:rPr>
                              <w:t>Bmmovice</w:t>
                            </w:r>
                            <w:proofErr w:type="spellEnd"/>
                            <w:r>
                              <w:rPr>
                                <w:rStyle w:val="CharStyle18Exact"/>
                              </w:rPr>
                              <w:t xml:space="preserve"> </w:t>
                            </w:r>
                            <w:r>
                              <w:t>IČO; 6031</w:t>
                            </w:r>
                            <w:r>
                              <w:rPr>
                                <w:rStyle w:val="CharStyle18Exact"/>
                              </w:rPr>
                              <w:t xml:space="preserve">93S9, </w:t>
                            </w:r>
                            <w:r>
                              <w:t xml:space="preserve">DIČ: CZ60319399 </w:t>
                            </w:r>
                            <w:proofErr w:type="gramStart"/>
                            <w:r>
                              <w:t>Te!./fax</w:t>
                            </w:r>
                            <w:proofErr w:type="gramEnd"/>
                            <w:r>
                              <w:t>: 553 665 087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23.2pt;margin-top:45.95pt;width:249.6pt;height:62.2pt;z-index:-125829367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UJsQ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" filled="f" stroked="f">
                <v:textbox style="mso-fit-shape-to-text:t" inset="0,0,0,0">
                  <w:txbxContent>
                    <w:p w:rsidR="00230E92" w:rsidRDefault="00504FDA">
                      <w:pPr>
                        <w:pStyle w:val="Style14"/>
                        <w:shd w:val="clear" w:color="auto" w:fill="auto"/>
                        <w:ind w:right="80"/>
                      </w:pPr>
                      <w:proofErr w:type="spellStart"/>
                      <w:r>
                        <w:t>AQKEilEX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Snamovlce</w:t>
                      </w:r>
                      <w:proofErr w:type="spellEnd"/>
                      <w:r>
                        <w:t xml:space="preserve"> s.r.o.</w:t>
                      </w:r>
                    </w:p>
                    <w:p w:rsidR="00230E92" w:rsidRDefault="00504FDA">
                      <w:pPr>
                        <w:pStyle w:val="Style16"/>
                        <w:shd w:val="clear" w:color="auto" w:fill="auto"/>
                        <w:ind w:left="1260" w:right="1200"/>
                      </w:pPr>
                      <w:proofErr w:type="spellStart"/>
                      <w:r>
                        <w:rPr>
                          <w:rStyle w:val="CharStyle18Exact"/>
                        </w:rPr>
                        <w:t>Híavni</w:t>
                      </w:r>
                      <w:proofErr w:type="spellEnd"/>
                      <w:r>
                        <w:rPr>
                          <w:rStyle w:val="CharStyle18Exact"/>
                        </w:rPr>
                        <w:t xml:space="preserve"> 43,747 71 </w:t>
                      </w:r>
                      <w:proofErr w:type="spellStart"/>
                      <w:r>
                        <w:rPr>
                          <w:rStyle w:val="CharStyle18Exact"/>
                        </w:rPr>
                        <w:t>Bmmovice</w:t>
                      </w:r>
                      <w:proofErr w:type="spellEnd"/>
                      <w:r>
                        <w:rPr>
                          <w:rStyle w:val="CharStyle18Exact"/>
                        </w:rPr>
                        <w:t xml:space="preserve"> </w:t>
                      </w:r>
                      <w:r>
                        <w:t>IČO; 6031</w:t>
                      </w:r>
                      <w:r>
                        <w:rPr>
                          <w:rStyle w:val="CharStyle18Exact"/>
                        </w:rPr>
                        <w:t xml:space="preserve">93S9, </w:t>
                      </w:r>
                      <w:r>
                        <w:t xml:space="preserve">DIČ: CZ60319399 </w:t>
                      </w:r>
                      <w:proofErr w:type="gramStart"/>
                      <w:r>
                        <w:t>Te!./fax</w:t>
                      </w:r>
                      <w:proofErr w:type="gramEnd"/>
                      <w:r>
                        <w:t>: 553 665 087 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1" w:name="_GoBack"/>
      <w:bookmarkEnd w:id="11"/>
      <w:r w:rsidR="00504FDA">
        <w:t xml:space="preserve">Pozemkový fond České republiky vedoucí územního pracoviště Opava / Ing. Jiří </w:t>
      </w:r>
      <w:proofErr w:type="spellStart"/>
      <w:r w:rsidR="00504FDA">
        <w:t>Lokoč</w:t>
      </w:r>
      <w:proofErr w:type="spellEnd"/>
    </w:p>
    <w:p w:rsidR="00230E92" w:rsidRDefault="00504FDA">
      <w:pPr>
        <w:pStyle w:val="Style21"/>
        <w:shd w:val="clear" w:color="auto" w:fill="auto"/>
        <w:spacing w:line="504" w:lineRule="exact"/>
        <w:ind w:left="640"/>
        <w:jc w:val="left"/>
      </w:pPr>
      <w:r>
        <w:t>Za správnost: Baran Ladislav</w:t>
      </w:r>
    </w:p>
    <w:p w:rsidR="00230E92" w:rsidRDefault="00504FDA">
      <w:pPr>
        <w:pStyle w:val="Style21"/>
        <w:shd w:val="clear" w:color="auto" w:fill="auto"/>
        <w:spacing w:line="504" w:lineRule="exact"/>
        <w:ind w:left="2420"/>
        <w:jc w:val="left"/>
      </w:pPr>
      <w:r>
        <w:t>7</w:t>
      </w:r>
    </w:p>
    <w:sectPr w:rsidR="00230E92">
      <w:footerReference w:type="default" r:id="rId10"/>
      <w:pgSz w:w="11952" w:h="16867"/>
      <w:pgMar w:top="1536" w:right="1061" w:bottom="420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DA" w:rsidRDefault="00504FDA">
      <w:r>
        <w:separator/>
      </w:r>
    </w:p>
  </w:endnote>
  <w:endnote w:type="continuationSeparator" w:id="0">
    <w:p w:rsidR="00504FDA" w:rsidRDefault="005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92" w:rsidRDefault="000652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10490835</wp:posOffset>
              </wp:positionV>
              <wp:extent cx="76835" cy="175260"/>
              <wp:effectExtent l="381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E92" w:rsidRDefault="00504FDA">
                          <w:pPr>
                            <w:pStyle w:val="Style3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5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8pt;margin-top:826.0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" filled="f" stroked="f">
              <v:textbox style="mso-fit-shape-to-text:t" inset="0,0,0,0">
                <w:txbxContent>
                  <w:p w:rsidR="00230E92" w:rsidRDefault="00504FDA">
                    <w:pPr>
                      <w:pStyle w:val="Style3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DA" w:rsidRDefault="00504FDA"/>
  </w:footnote>
  <w:footnote w:type="continuationSeparator" w:id="0">
    <w:p w:rsidR="00504FDA" w:rsidRDefault="00504F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4E9"/>
    <w:multiLevelType w:val="multilevel"/>
    <w:tmpl w:val="7D687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7084B"/>
    <w:multiLevelType w:val="multilevel"/>
    <w:tmpl w:val="952890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D1F47"/>
    <w:multiLevelType w:val="multilevel"/>
    <w:tmpl w:val="45042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B24B4"/>
    <w:multiLevelType w:val="multilevel"/>
    <w:tmpl w:val="B1C69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2"/>
    <w:rsid w:val="0006524B"/>
    <w:rsid w:val="00230E92"/>
    <w:rsid w:val="00504FDA"/>
    <w:rsid w:val="00D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CB05"/>
  <w15:docId w15:val="{16B450AA-6B68-4D0B-B3AE-08E8D78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Exact">
    <w:name w:val="Char Style 13 Exact"/>
    <w:basedOn w:val="Standardnpsmoodstavce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Exact">
    <w:name w:val="Char Style 15 Exact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5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1">
    <w:name w:val="Char Style 31"/>
    <w:basedOn w:val="Standardnpsmoodstavce"/>
    <w:link w:val="Style30"/>
    <w:rPr>
      <w:b/>
      <w:bCs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8">
    <w:name w:val="Char Style 38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42">
    <w:name w:val="Char Style 42"/>
    <w:basedOn w:val="Standardnpsmoodstavce"/>
    <w:link w:val="Style41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97" w:lineRule="exact"/>
      <w:jc w:val="both"/>
    </w:pPr>
    <w:rPr>
      <w:b/>
      <w:bCs/>
      <w:sz w:val="19"/>
      <w:szCs w:val="19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97" w:lineRule="exact"/>
      <w:jc w:val="both"/>
    </w:pPr>
    <w:rPr>
      <w:spacing w:val="10"/>
      <w:sz w:val="16"/>
      <w:szCs w:val="16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97" w:lineRule="exact"/>
      <w:jc w:val="center"/>
    </w:pPr>
    <w:rPr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66" w:lineRule="exact"/>
    </w:p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50" w:lineRule="exact"/>
      <w:ind w:firstLine="220"/>
    </w:pPr>
    <w:rPr>
      <w:b/>
      <w:b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66" w:lineRule="exact"/>
      <w:jc w:val="both"/>
      <w:outlineLvl w:val="2"/>
    </w:pPr>
    <w:rPr>
      <w:b/>
      <w:bCs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78" w:lineRule="exact"/>
      <w:jc w:val="both"/>
    </w:p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860" w:line="278" w:lineRule="exact"/>
    </w:pPr>
    <w:rPr>
      <w:b/>
      <w:bCs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600" w:line="354" w:lineRule="exact"/>
      <w:jc w:val="center"/>
    </w:pPr>
    <w:rPr>
      <w:b/>
      <w:bCs/>
      <w:sz w:val="32"/>
      <w:szCs w:val="3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06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600" w:after="280" w:line="266" w:lineRule="exact"/>
      <w:jc w:val="center"/>
      <w:outlineLvl w:val="2"/>
    </w:pPr>
    <w:rPr>
      <w:b/>
      <w:bCs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66" w:lineRule="exact"/>
    </w:p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566" w:lineRule="exact"/>
      <w:ind w:firstLine="600"/>
      <w:jc w:val="both"/>
    </w:p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280" w:line="283" w:lineRule="exact"/>
      <w:ind w:firstLine="600"/>
      <w:jc w:val="both"/>
      <w:outlineLvl w:val="1"/>
    </w:pPr>
    <w:rPr>
      <w:b/>
      <w:bCs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580" w:after="280" w:line="266" w:lineRule="exact"/>
      <w:jc w:val="center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4693</Characters>
  <Application>Microsoft Office Word</Application>
  <DocSecurity>0</DocSecurity>
  <Lines>39</Lines>
  <Paragraphs>10</Paragraphs>
  <ScaleCrop>false</ScaleCrop>
  <Company>Státní pozemkový úřad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2018-06-12T04:43:00Z</dcterms:created>
  <dcterms:modified xsi:type="dcterms:W3CDTF">2018-06-12T04:45:00Z</dcterms:modified>
</cp:coreProperties>
</file>