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8F" w:rsidRDefault="0036158F">
      <w:pPr>
        <w:spacing w:after="2" w:line="265" w:lineRule="auto"/>
        <w:ind w:left="24" w:hanging="10"/>
        <w:jc w:val="left"/>
        <w:rPr>
          <w:noProof/>
        </w:rPr>
      </w:pPr>
    </w:p>
    <w:p w:rsidR="0036158F" w:rsidRDefault="0036158F">
      <w:pPr>
        <w:spacing w:after="2" w:line="265" w:lineRule="auto"/>
        <w:ind w:left="24" w:hanging="10"/>
        <w:jc w:val="left"/>
        <w:rPr>
          <w:noProof/>
        </w:rPr>
      </w:pPr>
    </w:p>
    <w:p w:rsidR="0036158F" w:rsidRDefault="0036158F">
      <w:pPr>
        <w:spacing w:after="2" w:line="265" w:lineRule="auto"/>
        <w:ind w:left="24" w:hanging="10"/>
        <w:jc w:val="left"/>
        <w:rPr>
          <w:noProof/>
        </w:rPr>
      </w:pPr>
    </w:p>
    <w:p w:rsidR="0036158F" w:rsidRPr="0036158F" w:rsidRDefault="0036158F" w:rsidP="0036158F">
      <w:pPr>
        <w:spacing w:after="2" w:line="265" w:lineRule="auto"/>
        <w:ind w:left="24" w:hanging="10"/>
        <w:jc w:val="center"/>
        <w:rPr>
          <w:noProof/>
          <w:sz w:val="40"/>
          <w:szCs w:val="40"/>
          <w:u w:val="single"/>
        </w:rPr>
      </w:pPr>
      <w:r w:rsidRPr="0036158F">
        <w:rPr>
          <w:noProof/>
          <w:sz w:val="40"/>
          <w:szCs w:val="40"/>
          <w:u w:val="single"/>
        </w:rPr>
        <w:t>Smlouva o výkonu TDS</w:t>
      </w:r>
    </w:p>
    <w:p w:rsidR="0036158F" w:rsidRDefault="0036158F" w:rsidP="0036158F">
      <w:pPr>
        <w:spacing w:after="2" w:line="265" w:lineRule="auto"/>
        <w:ind w:left="0" w:firstLine="0"/>
        <w:jc w:val="left"/>
        <w:rPr>
          <w:noProof/>
        </w:rPr>
      </w:pPr>
    </w:p>
    <w:p w:rsidR="0036158F" w:rsidRDefault="0036158F">
      <w:pPr>
        <w:spacing w:after="2" w:line="265" w:lineRule="auto"/>
        <w:ind w:left="24" w:hanging="10"/>
        <w:jc w:val="left"/>
        <w:rPr>
          <w:noProof/>
        </w:rPr>
      </w:pPr>
    </w:p>
    <w:p w:rsidR="004A44E0" w:rsidRDefault="0036158F">
      <w:pPr>
        <w:spacing w:after="2" w:line="265" w:lineRule="auto"/>
        <w:ind w:left="24" w:hanging="10"/>
        <w:jc w:val="left"/>
      </w:pPr>
      <w:r>
        <w:t xml:space="preserve">                      </w:t>
      </w:r>
      <w:r>
        <w:t>Číslo smlouvy objednatele: 06EU-002904</w:t>
      </w:r>
    </w:p>
    <w:p w:rsidR="004A44E0" w:rsidRDefault="0036158F">
      <w:pPr>
        <w:spacing w:after="2" w:line="265" w:lineRule="auto"/>
        <w:ind w:left="1241" w:hanging="10"/>
        <w:jc w:val="left"/>
      </w:pPr>
      <w:proofErr w:type="spellStart"/>
      <w:r>
        <w:t>Císlo</w:t>
      </w:r>
      <w:proofErr w:type="spellEnd"/>
      <w:r>
        <w:t xml:space="preserve"> smlouvy poskytovatele: 16.0523-06</w:t>
      </w:r>
    </w:p>
    <w:p w:rsidR="004A44E0" w:rsidRDefault="0036158F">
      <w:pPr>
        <w:spacing w:after="536" w:line="265" w:lineRule="auto"/>
        <w:ind w:left="1241" w:hanging="10"/>
        <w:jc w:val="left"/>
      </w:pPr>
      <w:r>
        <w:t xml:space="preserve">ISPROFIN: </w:t>
      </w:r>
      <w:r w:rsidRPr="0036158F">
        <w:rPr>
          <w:highlight w:val="black"/>
        </w:rPr>
        <w:t xml:space="preserve">327 1 1 1 0901.26864 INV </w:t>
      </w:r>
      <w:proofErr w:type="spellStart"/>
      <w:r w:rsidRPr="0036158F">
        <w:rPr>
          <w:highlight w:val="black"/>
        </w:rPr>
        <w:t>protihluky</w:t>
      </w:r>
      <w:proofErr w:type="spellEnd"/>
    </w:p>
    <w:p w:rsidR="004A44E0" w:rsidRDefault="0036158F">
      <w:pPr>
        <w:tabs>
          <w:tab w:val="center" w:pos="4230"/>
          <w:tab w:val="center" w:pos="6127"/>
        </w:tabs>
        <w:spacing w:after="230" w:line="259" w:lineRule="auto"/>
        <w:ind w:left="0" w:firstLine="0"/>
        <w:jc w:val="left"/>
      </w:pPr>
      <w:r>
        <w:tab/>
        <w:t>1.</w:t>
      </w:r>
      <w:r>
        <w:tab/>
        <w:t>ÚVODNÍ USTANOVENÍ:</w:t>
      </w:r>
    </w:p>
    <w:p w:rsidR="004A44E0" w:rsidRDefault="0036158F">
      <w:pPr>
        <w:spacing w:after="190" w:line="259" w:lineRule="auto"/>
        <w:ind w:left="1248" w:hanging="10"/>
        <w:jc w:val="left"/>
      </w:pPr>
      <w:r>
        <w:rPr>
          <w:sz w:val="24"/>
        </w:rPr>
        <w:t>1. Smluvní strany:</w:t>
      </w:r>
    </w:p>
    <w:p w:rsidR="004A44E0" w:rsidRDefault="0036158F">
      <w:pPr>
        <w:spacing w:after="0" w:line="259" w:lineRule="auto"/>
        <w:ind w:left="1248" w:hanging="10"/>
        <w:jc w:val="left"/>
      </w:pPr>
      <w:proofErr w:type="gramStart"/>
      <w:r>
        <w:rPr>
          <w:sz w:val="24"/>
        </w:rPr>
        <w:t>I . l.</w:t>
      </w:r>
      <w:proofErr w:type="gramEnd"/>
      <w:r>
        <w:rPr>
          <w:sz w:val="24"/>
        </w:rPr>
        <w:t xml:space="preserve"> Objednatel</w:t>
      </w:r>
    </w:p>
    <w:p w:rsidR="004A44E0" w:rsidRDefault="0036158F">
      <w:pPr>
        <w:spacing w:after="2" w:line="265" w:lineRule="auto"/>
        <w:ind w:left="1241" w:hanging="10"/>
        <w:jc w:val="left"/>
      </w:pPr>
      <w:proofErr w:type="spellStart"/>
      <w:r>
        <w:t>Reditelství</w:t>
      </w:r>
      <w:proofErr w:type="spellEnd"/>
      <w:r>
        <w:t xml:space="preserve"> silnic a dálnic CR</w:t>
      </w:r>
    </w:p>
    <w:p w:rsidR="004A44E0" w:rsidRDefault="0036158F">
      <w:pPr>
        <w:spacing w:after="2" w:line="265" w:lineRule="auto"/>
        <w:ind w:left="1241" w:hanging="10"/>
        <w:jc w:val="left"/>
      </w:pPr>
      <w:r>
        <w:t>Na Pankráci 56</w:t>
      </w:r>
    </w:p>
    <w:p w:rsidR="004A44E0" w:rsidRDefault="0036158F">
      <w:pPr>
        <w:spacing w:after="52" w:line="265" w:lineRule="auto"/>
        <w:ind w:left="1241" w:hanging="10"/>
        <w:jc w:val="left"/>
      </w:pPr>
      <w:r>
        <w:t>140 OO Praha 4</w:t>
      </w:r>
    </w:p>
    <w:p w:rsidR="0036158F" w:rsidRDefault="0036158F">
      <w:pPr>
        <w:spacing w:after="2" w:line="265" w:lineRule="auto"/>
        <w:ind w:left="1241" w:right="2304" w:hanging="10"/>
        <w:jc w:val="left"/>
      </w:pPr>
      <w:r>
        <w:t xml:space="preserve">Zastoupené: </w:t>
      </w:r>
      <w:r w:rsidRPr="0036158F">
        <w:rPr>
          <w:highlight w:val="black"/>
        </w:rPr>
        <w:t xml:space="preserve">Ing. Zdeňkem </w:t>
      </w:r>
      <w:proofErr w:type="spellStart"/>
      <w:r w:rsidRPr="0036158F">
        <w:rPr>
          <w:highlight w:val="black"/>
        </w:rPr>
        <w:t>Kuťákem</w:t>
      </w:r>
      <w:proofErr w:type="spellEnd"/>
      <w:r w:rsidRPr="0036158F">
        <w:rPr>
          <w:highlight w:val="black"/>
        </w:rPr>
        <w:t>, pověřeným řízením</w:t>
      </w:r>
      <w:r>
        <w:t xml:space="preserve"> Správy Plzeň </w:t>
      </w:r>
    </w:p>
    <w:p w:rsidR="004A44E0" w:rsidRDefault="0036158F">
      <w:pPr>
        <w:spacing w:after="2" w:line="265" w:lineRule="auto"/>
        <w:ind w:left="1241" w:right="2304" w:hanging="10"/>
        <w:jc w:val="left"/>
      </w:pPr>
      <w:r>
        <w:t>Z</w:t>
      </w:r>
      <w:r>
        <w:t>a objednatele je oprávněn jednat:</w:t>
      </w:r>
    </w:p>
    <w:tbl>
      <w:tblPr>
        <w:tblStyle w:val="TableGrid"/>
        <w:tblW w:w="6991" w:type="dxa"/>
        <w:tblInd w:w="120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4147"/>
      </w:tblGrid>
      <w:tr w:rsidR="004A44E0">
        <w:trPr>
          <w:trHeight w:val="218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22" w:firstLine="0"/>
              <w:jc w:val="left"/>
            </w:pPr>
            <w:r>
              <w:t>ve věcech smluvních: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14" w:firstLine="0"/>
              <w:jc w:val="left"/>
            </w:pPr>
            <w:r w:rsidRPr="0036158F">
              <w:rPr>
                <w:highlight w:val="black"/>
              </w:rPr>
              <w:t xml:space="preserve">Ing. Zdeněk </w:t>
            </w:r>
            <w:proofErr w:type="spellStart"/>
            <w:r w:rsidRPr="0036158F">
              <w:rPr>
                <w:highlight w:val="black"/>
              </w:rPr>
              <w:t>Kuťák</w:t>
            </w:r>
            <w:proofErr w:type="spellEnd"/>
          </w:p>
        </w:tc>
      </w:tr>
      <w:tr w:rsidR="004A44E0">
        <w:trPr>
          <w:trHeight w:val="27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22" w:firstLine="0"/>
              <w:jc w:val="left"/>
            </w:pPr>
            <w:r>
              <w:t>ve věcech technických: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Pr="0036158F" w:rsidRDefault="0036158F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r w:rsidRPr="0036158F">
              <w:rPr>
                <w:highlight w:val="black"/>
              </w:rPr>
              <w:t xml:space="preserve">Michal </w:t>
            </w:r>
            <w:proofErr w:type="spellStart"/>
            <w:r w:rsidRPr="0036158F">
              <w:rPr>
                <w:highlight w:val="black"/>
              </w:rPr>
              <w:t>Syřínek</w:t>
            </w:r>
            <w:proofErr w:type="spellEnd"/>
            <w:r w:rsidRPr="0036158F">
              <w:rPr>
                <w:highlight w:val="black"/>
              </w:rPr>
              <w:t>, vedoucí provozního úseku</w:t>
            </w:r>
          </w:p>
        </w:tc>
      </w:tr>
      <w:tr w:rsidR="004A44E0">
        <w:trPr>
          <w:trHeight w:val="24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22" w:firstLine="0"/>
              <w:jc w:val="left"/>
            </w:pPr>
            <w:r>
              <w:t>Bankovní spojení: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Pr="0036158F" w:rsidRDefault="0036158F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r w:rsidRPr="0036158F">
              <w:rPr>
                <w:highlight w:val="black"/>
              </w:rPr>
              <w:t>Komerční banka a.s., Praha</w:t>
            </w:r>
          </w:p>
        </w:tc>
      </w:tr>
      <w:tr w:rsidR="004A44E0">
        <w:trPr>
          <w:trHeight w:val="23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14" w:firstLine="0"/>
              <w:jc w:val="left"/>
            </w:pPr>
            <w:r>
              <w:t>číslo účtu: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Pr="0036158F" w:rsidRDefault="0036158F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r w:rsidRPr="0036158F">
              <w:rPr>
                <w:highlight w:val="black"/>
              </w:rPr>
              <w:t xml:space="preserve">51-1422200277/01 </w:t>
            </w:r>
            <w:proofErr w:type="spellStart"/>
            <w:r w:rsidRPr="0036158F">
              <w:rPr>
                <w:highlight w:val="black"/>
              </w:rPr>
              <w:t>oo</w:t>
            </w:r>
            <w:proofErr w:type="spellEnd"/>
          </w:p>
        </w:tc>
      </w:tr>
      <w:tr w:rsidR="004A44E0">
        <w:trPr>
          <w:trHeight w:val="252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22" w:firstLine="0"/>
              <w:jc w:val="left"/>
            </w:pPr>
            <w:r>
              <w:rPr>
                <w:sz w:val="26"/>
              </w:rPr>
              <w:t>IČO: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7" w:firstLine="0"/>
              <w:jc w:val="left"/>
            </w:pPr>
            <w:r>
              <w:t>65993390</w:t>
            </w:r>
          </w:p>
        </w:tc>
      </w:tr>
      <w:tr w:rsidR="004A44E0">
        <w:trPr>
          <w:trHeight w:val="1767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259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DIČ.</w:t>
            </w:r>
          </w:p>
          <w:p w:rsidR="004A44E0" w:rsidRDefault="0036158F">
            <w:pPr>
              <w:spacing w:after="12" w:line="381" w:lineRule="auto"/>
              <w:ind w:left="7" w:right="1051" w:firstLine="7"/>
              <w:jc w:val="left"/>
            </w:pPr>
            <w:r>
              <w:t>Dále jen objednatel a</w:t>
            </w:r>
          </w:p>
          <w:p w:rsidR="004A44E0" w:rsidRDefault="0036158F">
            <w:pPr>
              <w:spacing w:after="0" w:line="259" w:lineRule="auto"/>
              <w:ind w:left="36" w:firstLine="0"/>
              <w:jc w:val="left"/>
            </w:pPr>
            <w:proofErr w:type="gramStart"/>
            <w:r>
              <w:rPr>
                <w:sz w:val="24"/>
              </w:rPr>
              <w:t>I .2.</w:t>
            </w:r>
            <w:proofErr w:type="gramEnd"/>
            <w:r>
              <w:rPr>
                <w:sz w:val="24"/>
              </w:rPr>
              <w:t xml:space="preserve"> Zhotovitel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7" w:firstLine="0"/>
              <w:jc w:val="left"/>
            </w:pPr>
            <w:r>
              <w:t>CZ65993390</w:t>
            </w:r>
          </w:p>
        </w:tc>
      </w:tr>
      <w:tr w:rsidR="004A44E0">
        <w:trPr>
          <w:trHeight w:val="266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7" w:firstLine="0"/>
              <w:jc w:val="left"/>
            </w:pPr>
            <w:r>
              <w:t>Obchodní firma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EKOLA </w:t>
            </w:r>
            <w:proofErr w:type="spellStart"/>
            <w:r>
              <w:rPr>
                <w:sz w:val="24"/>
              </w:rPr>
              <w:t>group</w:t>
            </w:r>
            <w:proofErr w:type="spellEnd"/>
            <w:r>
              <w:rPr>
                <w:sz w:val="24"/>
              </w:rPr>
              <w:t>, spol. s r.o.</w:t>
            </w:r>
          </w:p>
        </w:tc>
      </w:tr>
      <w:tr w:rsidR="004A44E0">
        <w:trPr>
          <w:trHeight w:val="247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7" w:firstLine="0"/>
              <w:jc w:val="left"/>
            </w:pPr>
            <w:r>
              <w:t>sídlo: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t>Mistrovská 4, 108 00 Praha I O</w:t>
            </w:r>
          </w:p>
        </w:tc>
      </w:tr>
      <w:tr w:rsidR="004A44E0" w:rsidRPr="0036158F">
        <w:trPr>
          <w:trHeight w:val="256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A44E0" w:rsidRPr="0036158F" w:rsidRDefault="0036158F">
            <w:pPr>
              <w:spacing w:after="0" w:line="259" w:lineRule="auto"/>
              <w:ind w:left="0" w:firstLine="0"/>
              <w:rPr>
                <w:highlight w:val="black"/>
              </w:rPr>
            </w:pPr>
            <w:r w:rsidRPr="0036158F">
              <w:rPr>
                <w:highlight w:val="black"/>
              </w:rPr>
              <w:t xml:space="preserve">Ing. Věrou </w:t>
            </w:r>
            <w:proofErr w:type="spellStart"/>
            <w:r w:rsidRPr="0036158F">
              <w:rPr>
                <w:highlight w:val="black"/>
              </w:rPr>
              <w:t>Ládyšovou</w:t>
            </w:r>
            <w:proofErr w:type="spellEnd"/>
            <w:r w:rsidRPr="0036158F">
              <w:rPr>
                <w:highlight w:val="black"/>
              </w:rPr>
              <w:t>, jednatelkou společnosti</w:t>
            </w:r>
          </w:p>
        </w:tc>
      </w:tr>
    </w:tbl>
    <w:p w:rsidR="004A44E0" w:rsidRDefault="0036158F" w:rsidP="0036158F">
      <w:pPr>
        <w:spacing w:after="2" w:line="265" w:lineRule="auto"/>
        <w:ind w:left="0" w:firstLine="0"/>
        <w:jc w:val="left"/>
      </w:pPr>
      <w:r>
        <w:t xml:space="preserve">                      </w:t>
      </w:r>
      <w:r>
        <w:t>Za zhotovitele je oprávněn jednat:</w:t>
      </w:r>
    </w:p>
    <w:tbl>
      <w:tblPr>
        <w:tblStyle w:val="TableGrid"/>
        <w:tblW w:w="6624" w:type="dxa"/>
        <w:tblInd w:w="1202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794"/>
      </w:tblGrid>
      <w:tr w:rsidR="004A44E0">
        <w:trPr>
          <w:trHeight w:val="23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t>ve věcech smluvních: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14" w:firstLine="0"/>
            </w:pPr>
            <w:r w:rsidRPr="0036158F">
              <w:rPr>
                <w:highlight w:val="black"/>
              </w:rPr>
              <w:t xml:space="preserve">Ing. Věra </w:t>
            </w:r>
            <w:proofErr w:type="spellStart"/>
            <w:r w:rsidRPr="0036158F">
              <w:rPr>
                <w:highlight w:val="black"/>
              </w:rPr>
              <w:t>Ládyšová</w:t>
            </w:r>
            <w:proofErr w:type="spellEnd"/>
            <w:r w:rsidRPr="0036158F">
              <w:rPr>
                <w:highlight w:val="black"/>
              </w:rPr>
              <w:t>, jednatelka společnosti</w:t>
            </w:r>
          </w:p>
        </w:tc>
      </w:tr>
      <w:tr w:rsidR="004A44E0">
        <w:trPr>
          <w:trHeight w:val="23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t>ve věcech technických: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7" w:firstLine="0"/>
              <w:jc w:val="left"/>
            </w:pPr>
            <w:r>
              <w:t>RNDr. Libuše Bartošová</w:t>
            </w:r>
          </w:p>
        </w:tc>
      </w:tr>
      <w:tr w:rsidR="004A44E0">
        <w:trPr>
          <w:trHeight w:val="26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A44E0" w:rsidRPr="0036158F" w:rsidRDefault="0036158F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 w:rsidRPr="0036158F">
              <w:rPr>
                <w:highlight w:val="black"/>
              </w:rPr>
              <w:t>ČSOB</w:t>
            </w:r>
          </w:p>
        </w:tc>
      </w:tr>
      <w:tr w:rsidR="004A44E0">
        <w:trPr>
          <w:trHeight w:val="48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 w:rsidRPr="0036158F">
              <w:rPr>
                <w:highlight w:val="black"/>
              </w:rPr>
              <w:t>473366133/0300</w:t>
            </w:r>
          </w:p>
          <w:p w:rsidR="004A44E0" w:rsidRDefault="0036158F">
            <w:pPr>
              <w:spacing w:after="0" w:line="259" w:lineRule="auto"/>
              <w:ind w:left="7" w:firstLine="0"/>
              <w:jc w:val="left"/>
            </w:pPr>
            <w:r>
              <w:t>IČ:</w:t>
            </w:r>
            <w:r>
              <w:t>63981378</w:t>
            </w:r>
          </w:p>
        </w:tc>
      </w:tr>
      <w:tr w:rsidR="004A44E0">
        <w:trPr>
          <w:trHeight w:val="21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A44E0" w:rsidRDefault="0036158F">
            <w:pPr>
              <w:spacing w:after="0" w:line="259" w:lineRule="auto"/>
              <w:ind w:left="0" w:firstLine="0"/>
              <w:jc w:val="left"/>
            </w:pPr>
            <w:r>
              <w:t>CZ63981378</w:t>
            </w:r>
          </w:p>
        </w:tc>
      </w:tr>
    </w:tbl>
    <w:p w:rsidR="004A44E0" w:rsidRDefault="0036158F">
      <w:pPr>
        <w:spacing w:after="236" w:line="265" w:lineRule="auto"/>
        <w:ind w:left="1241" w:hanging="10"/>
        <w:jc w:val="left"/>
      </w:pPr>
      <w:r w:rsidRPr="0036158F">
        <w:rPr>
          <w:highlight w:val="black"/>
        </w:rPr>
        <w:t>zápis v obchodním rejstříku vedeném Městským soudem v Praze, oddíl C, vložka 39803</w:t>
      </w:r>
      <w:r w:rsidRPr="0036158F">
        <w:rPr>
          <w:noProof/>
          <w:highlight w:val="black"/>
        </w:rPr>
        <w:drawing>
          <wp:inline distT="0" distB="0" distL="0" distR="0">
            <wp:extent cx="4572" cy="4573"/>
            <wp:effectExtent l="0" t="0" r="0" b="0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E0" w:rsidRDefault="0036158F">
      <w:pPr>
        <w:spacing w:after="806" w:line="265" w:lineRule="auto"/>
        <w:ind w:left="1241" w:hanging="10"/>
        <w:jc w:val="left"/>
      </w:pPr>
      <w:r>
        <w:t>dále jen zhotovitel</w:t>
      </w:r>
    </w:p>
    <w:p w:rsidR="004A44E0" w:rsidRDefault="0036158F">
      <w:pPr>
        <w:spacing w:after="3069" w:line="259" w:lineRule="auto"/>
        <w:ind w:left="0" w:right="842" w:firstLine="0"/>
        <w:jc w:val="right"/>
      </w:pPr>
      <w:r>
        <w:t xml:space="preserve">2. Název </w:t>
      </w:r>
      <w:proofErr w:type="gramStart"/>
      <w:r>
        <w:t>akce.• „</w:t>
      </w:r>
      <w:r w:rsidRPr="0036158F">
        <w:rPr>
          <w:b/>
          <w:u w:val="single"/>
        </w:rPr>
        <w:t>I</w:t>
      </w:r>
      <w:r w:rsidRPr="0036158F">
        <w:rPr>
          <w:b/>
          <w:u w:val="single"/>
        </w:rPr>
        <w:t>/27</w:t>
      </w:r>
      <w:proofErr w:type="gramEnd"/>
      <w:r w:rsidRPr="0036158F">
        <w:rPr>
          <w:b/>
          <w:u w:val="single"/>
        </w:rPr>
        <w:t xml:space="preserve"> Lužany, Borovy, IPHO</w:t>
      </w:r>
      <w:r>
        <w:t>” — výkon technického dozoru stavby na stavbě.</w:t>
      </w:r>
    </w:p>
    <w:p w:rsidR="0036158F" w:rsidRDefault="0036158F">
      <w:pPr>
        <w:tabs>
          <w:tab w:val="center" w:pos="4612"/>
          <w:tab w:val="center" w:pos="6242"/>
        </w:tabs>
        <w:spacing w:after="205" w:line="265" w:lineRule="auto"/>
        <w:ind w:left="0" w:firstLine="0"/>
        <w:jc w:val="left"/>
        <w:rPr>
          <w:sz w:val="24"/>
        </w:rPr>
      </w:pPr>
    </w:p>
    <w:p w:rsidR="004A44E0" w:rsidRDefault="0036158F">
      <w:pPr>
        <w:tabs>
          <w:tab w:val="center" w:pos="4612"/>
          <w:tab w:val="center" w:pos="6242"/>
        </w:tabs>
        <w:spacing w:after="205" w:line="265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>11.</w:t>
      </w:r>
      <w:r>
        <w:rPr>
          <w:sz w:val="24"/>
        </w:rPr>
        <w:tab/>
        <w:t>PŘEDMĚT PLNĚNÍ:</w:t>
      </w:r>
    </w:p>
    <w:p w:rsidR="004A44E0" w:rsidRDefault="0036158F">
      <w:pPr>
        <w:spacing w:after="29"/>
        <w:ind w:left="1363"/>
      </w:pPr>
      <w:r>
        <w:t>Předmětem této smlouvy je:</w:t>
      </w:r>
    </w:p>
    <w:p w:rsidR="004A44E0" w:rsidRDefault="0036158F">
      <w:pPr>
        <w:spacing w:after="1"/>
        <w:ind w:left="1363"/>
      </w:pPr>
      <w:r>
        <w:t>výkon tec</w:t>
      </w:r>
      <w:r>
        <w:t>hnického dozoru stavby (dále jen TDS) po dobu realizace stavby „I/27 Lužany, Borovy, IPHO</w:t>
      </w:r>
    </w:p>
    <w:p w:rsidR="004A44E0" w:rsidRDefault="0036158F">
      <w:pPr>
        <w:spacing w:after="281" w:line="259" w:lineRule="auto"/>
        <w:ind w:left="10332" w:firstLine="0"/>
        <w:jc w:val="left"/>
      </w:pPr>
      <w:r>
        <w:rPr>
          <w:noProof/>
        </w:rPr>
        <w:drawing>
          <wp:inline distT="0" distB="0" distL="0" distR="0">
            <wp:extent cx="18289" cy="18288"/>
            <wp:effectExtent l="0" t="0" r="0" b="0"/>
            <wp:docPr id="3109" name="Picture 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" name="Picture 3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E0" w:rsidRDefault="0036158F">
      <w:pPr>
        <w:spacing w:after="263"/>
        <w:ind w:left="1363"/>
      </w:pPr>
      <w:r>
        <w:t>Výkon TDS bude prováděn jako občasná činnost v zájmu objednatele, dle jeho požadavků a bude vykonáván v souladu s platnými předpisy.</w:t>
      </w:r>
    </w:p>
    <w:p w:rsidR="004A44E0" w:rsidRDefault="0036158F">
      <w:pPr>
        <w:spacing w:after="269"/>
        <w:ind w:left="1363"/>
      </w:pPr>
      <w:r>
        <w:rPr>
          <w:u w:val="single" w:color="000000"/>
        </w:rPr>
        <w:t>Výkon TDS zahrnuje zejména:</w:t>
      </w:r>
      <w:r>
        <w:t xml:space="preserve"> koordinační činnost s investorem, vstupní jednání, konzultace s dodavatelem. </w:t>
      </w:r>
      <w:proofErr w:type="gramStart"/>
      <w:r>
        <w:t>celková</w:t>
      </w:r>
      <w:proofErr w:type="gramEnd"/>
      <w:r>
        <w:t xml:space="preserve"> koordinace a kontrolní činnost v průběhu realizace IPHO, konzultace.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090" name="Picture 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30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E0" w:rsidRDefault="0036158F">
      <w:pPr>
        <w:tabs>
          <w:tab w:val="center" w:pos="4871"/>
          <w:tab w:val="center" w:pos="6228"/>
        </w:tabs>
        <w:spacing w:after="205" w:line="265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 xml:space="preserve">111. </w:t>
      </w:r>
      <w:r>
        <w:rPr>
          <w:sz w:val="24"/>
        </w:rPr>
        <w:tab/>
        <w:t>DOBA PLNĚNÍ:</w:t>
      </w:r>
    </w:p>
    <w:p w:rsidR="004A44E0" w:rsidRDefault="0036158F">
      <w:pPr>
        <w:spacing w:after="266"/>
        <w:ind w:left="1691" w:hanging="331"/>
      </w:pPr>
      <w:r>
        <w:rPr>
          <w:noProof/>
        </w:rPr>
        <w:drawing>
          <wp:inline distT="0" distB="0" distL="0" distR="0">
            <wp:extent cx="73152" cy="96012"/>
            <wp:effectExtent l="0" t="0" r="0" b="0"/>
            <wp:docPr id="12827" name="Picture 12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" name="Picture 128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Výkon TDS bude prováděn průběžně, po dobu stavby až do kolaudace stavby, dle po</w:t>
      </w:r>
      <w:r>
        <w:t>žadavků objednatele,</w:t>
      </w:r>
    </w:p>
    <w:p w:rsidR="004A44E0" w:rsidRDefault="0036158F">
      <w:pPr>
        <w:spacing w:after="449" w:line="265" w:lineRule="auto"/>
        <w:ind w:left="1695" w:hanging="10"/>
        <w:jc w:val="center"/>
      </w:pPr>
      <w:r>
        <w:rPr>
          <w:sz w:val="24"/>
        </w:rPr>
        <w:t xml:space="preserve">- předpoklad do </w:t>
      </w:r>
      <w:proofErr w:type="gramStart"/>
      <w:r>
        <w:rPr>
          <w:sz w:val="24"/>
        </w:rPr>
        <w:t>30.11.2016</w:t>
      </w:r>
      <w:proofErr w:type="gramEnd"/>
    </w:p>
    <w:p w:rsidR="004A44E0" w:rsidRDefault="0036158F">
      <w:pPr>
        <w:tabs>
          <w:tab w:val="center" w:pos="5306"/>
          <w:tab w:val="center" w:pos="6217"/>
        </w:tabs>
        <w:spacing w:after="205" w:line="265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 xml:space="preserve">IV. </w:t>
      </w:r>
      <w:r>
        <w:rPr>
          <w:sz w:val="24"/>
        </w:rPr>
        <w:tab/>
        <w:t>CENA:</w:t>
      </w:r>
    </w:p>
    <w:p w:rsidR="004A44E0" w:rsidRDefault="0036158F">
      <w:pPr>
        <w:ind w:left="1691" w:hanging="331"/>
      </w:pPr>
      <w:r>
        <w:rPr>
          <w:noProof/>
        </w:rPr>
        <w:drawing>
          <wp:inline distT="0" distB="0" distL="0" distR="0">
            <wp:extent cx="73152" cy="96012"/>
            <wp:effectExtent l="0" t="0" r="0" b="0"/>
            <wp:docPr id="12829" name="Picture 12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" name="Picture 128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Cena za výkon TDS je stanovena dohodou smluvních stran, dle zákona č. 526/1990 </w:t>
      </w:r>
      <w:proofErr w:type="gramStart"/>
      <w:r>
        <w:t>Sb.. o cenách</w:t>
      </w:r>
      <w:proofErr w:type="gramEnd"/>
      <w:r>
        <w:t xml:space="preserve"> v platném znění, jako cena obvyklá v místě plnění:</w:t>
      </w:r>
    </w:p>
    <w:p w:rsidR="004A44E0" w:rsidRDefault="0036158F">
      <w:pPr>
        <w:tabs>
          <w:tab w:val="center" w:pos="3053"/>
          <w:tab w:val="center" w:pos="6930"/>
        </w:tabs>
        <w:spacing w:after="50"/>
        <w:ind w:left="0" w:firstLine="0"/>
        <w:jc w:val="left"/>
      </w:pPr>
      <w:r>
        <w:tab/>
      </w:r>
      <w:r>
        <w:t>MAXIMÁLNÍ cena bez DPH</w:t>
      </w:r>
      <w:r>
        <w:tab/>
        <w:t>156 900,00 Kč</w:t>
      </w:r>
    </w:p>
    <w:p w:rsidR="004A44E0" w:rsidRDefault="0036158F">
      <w:pPr>
        <w:tabs>
          <w:tab w:val="center" w:pos="2221"/>
          <w:tab w:val="center" w:pos="6973"/>
        </w:tabs>
        <w:spacing w:after="43"/>
        <w:ind w:left="0" w:firstLine="0"/>
        <w:jc w:val="left"/>
      </w:pPr>
      <w:r>
        <w:tab/>
      </w:r>
      <w:r>
        <w:t>DPH 21 %</w:t>
      </w:r>
      <w:r>
        <w:tab/>
        <w:t xml:space="preserve">32 </w:t>
      </w:r>
      <w:r>
        <w:t>949,00 Kč</w:t>
      </w:r>
    </w:p>
    <w:p w:rsidR="004A44E0" w:rsidRDefault="0036158F">
      <w:pPr>
        <w:tabs>
          <w:tab w:val="center" w:pos="2599"/>
          <w:tab w:val="center" w:pos="6930"/>
        </w:tabs>
        <w:spacing w:after="539"/>
        <w:ind w:left="0" w:firstLine="0"/>
        <w:jc w:val="left"/>
      </w:pPr>
      <w:r>
        <w:tab/>
      </w:r>
      <w:r>
        <w:t>CELKEM vč. DPH</w:t>
      </w:r>
      <w:r>
        <w:tab/>
        <w:t>189 849,00 Kč</w:t>
      </w:r>
    </w:p>
    <w:p w:rsidR="004A44E0" w:rsidRDefault="0036158F">
      <w:pPr>
        <w:spacing w:after="231" w:line="265" w:lineRule="auto"/>
        <w:ind w:left="1695" w:right="425" w:hanging="10"/>
        <w:jc w:val="center"/>
      </w:pPr>
      <w:r>
        <w:rPr>
          <w:noProof/>
        </w:rPr>
        <w:drawing>
          <wp:inline distT="0" distB="0" distL="0" distR="0">
            <wp:extent cx="123444" cy="96012"/>
            <wp:effectExtent l="0" t="0" r="0" b="0"/>
            <wp:docPr id="12831" name="Picture 12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" name="Picture 128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PLATEBNÍ PODMÍNKY, FAKTURACE:</w:t>
      </w:r>
    </w:p>
    <w:p w:rsidR="004A44E0" w:rsidRDefault="0036158F">
      <w:pPr>
        <w:numPr>
          <w:ilvl w:val="0"/>
          <w:numId w:val="1"/>
        </w:numPr>
        <w:ind w:hanging="367"/>
      </w:pPr>
      <w:r>
        <w:t>Výkon TDS bude fakturován jednorázově po kolaudaci stavby.</w:t>
      </w:r>
    </w:p>
    <w:p w:rsidR="004A44E0" w:rsidRDefault="0036158F">
      <w:pPr>
        <w:numPr>
          <w:ilvl w:val="0"/>
          <w:numId w:val="1"/>
        </w:numPr>
        <w:spacing w:after="321"/>
        <w:ind w:hanging="367"/>
      </w:pPr>
      <w:r>
        <w:t>Součástí faktury bude Deník výkonu TDS odsouhlasený zástupcem objednatele. Vždy nutno uvést ISPROFIN.</w:t>
      </w:r>
    </w:p>
    <w:p w:rsidR="004A44E0" w:rsidRDefault="0036158F">
      <w:pPr>
        <w:numPr>
          <w:ilvl w:val="0"/>
          <w:numId w:val="1"/>
        </w:numPr>
        <w:ind w:hanging="367"/>
      </w:pPr>
      <w:r>
        <w:t xml:space="preserve">Smluvní strany se dohodly na tom, že řádně vystavená faktura ve dvou vyhotoveních je splatná ve lhůtě splatnosti 30 dnů ode dne jejího doručení objednateli. V pochybnostech se má za to, že faktura byla objednateli doručena třetí den po odeslání. Povinnost </w:t>
      </w:r>
      <w:r>
        <w:t>uhradit fakturu je ze strany objednatele splněna dnem odpisu z jeho účtu ve prospěch účtu zhotovitele.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097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E0" w:rsidRDefault="0036158F">
      <w:pPr>
        <w:numPr>
          <w:ilvl w:val="0"/>
          <w:numId w:val="1"/>
        </w:numPr>
        <w:ind w:hanging="367"/>
      </w:pPr>
      <w:r>
        <w:t>V případě, že faktura nebude mít uvedené náležitosti nebo bude vykazovat jiné závady, je objednatel oprávněn tuto obratem vrátit poskytovateli bez zapla</w:t>
      </w:r>
      <w:r>
        <w:t>cení. Současně s vrácením faktury sdělí objednatel poskytovateli důvody vrácení. V závislosti na povaze závady je poskytovatel povinen fakturu včetně jejích příloh opravit nebo nově vyhotovit. Oprávněným vrácením se zastaví původní lhůta splatnosti faktury</w:t>
      </w:r>
      <w:r>
        <w:t xml:space="preserve"> a nová lhůta splatnosti začíná běžet ode dne doručení objednateli doplněné, opravené nebo nově vyhotovené faktury s příslušnými náležitostmi, splňující podmínky této smlouvy.</w:t>
      </w:r>
    </w:p>
    <w:p w:rsidR="0036158F" w:rsidRDefault="0036158F" w:rsidP="0036158F"/>
    <w:p w:rsidR="0036158F" w:rsidRDefault="0036158F" w:rsidP="0036158F"/>
    <w:p w:rsidR="0036158F" w:rsidRDefault="0036158F" w:rsidP="0036158F"/>
    <w:p w:rsidR="004A44E0" w:rsidRDefault="0036158F">
      <w:pPr>
        <w:tabs>
          <w:tab w:val="center" w:pos="4522"/>
          <w:tab w:val="center" w:pos="6152"/>
        </w:tabs>
        <w:spacing w:after="205" w:line="265" w:lineRule="auto"/>
        <w:ind w:left="0" w:firstLine="0"/>
        <w:jc w:val="left"/>
      </w:pPr>
      <w:r>
        <w:rPr>
          <w:sz w:val="24"/>
        </w:rPr>
        <w:tab/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  <w:r>
        <w:rPr>
          <w:sz w:val="24"/>
        </w:rPr>
        <w:tab/>
        <w:t>SMLUVNÍ POKUTY:</w:t>
      </w:r>
    </w:p>
    <w:p w:rsidR="004A44E0" w:rsidRDefault="0036158F">
      <w:pPr>
        <w:ind w:left="1627" w:hanging="331"/>
      </w:pPr>
      <w:r>
        <w:rPr>
          <w:noProof/>
        </w:rPr>
        <w:drawing>
          <wp:inline distT="0" distB="0" distL="0" distR="0">
            <wp:extent cx="82296" cy="118872"/>
            <wp:effectExtent l="0" t="0" r="0" b="0"/>
            <wp:docPr id="12837" name="Picture 12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" name="Picture 128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dohodly na smluvní pokutě a smluvním úro</w:t>
      </w:r>
      <w:r>
        <w:t xml:space="preserve">ku z prodlení. </w:t>
      </w:r>
      <w:proofErr w:type="gramStart"/>
      <w:r>
        <w:t>jejichž</w:t>
      </w:r>
      <w:proofErr w:type="gramEnd"/>
      <w:r>
        <w:t xml:space="preserve"> výše je uvedena ve smlouvě pro případ porušení této smlouvy poskytovatelem nebo objednatelem.</w:t>
      </w:r>
    </w:p>
    <w:p w:rsidR="004A44E0" w:rsidRDefault="0036158F">
      <w:pPr>
        <w:spacing w:after="317"/>
        <w:ind w:left="1627" w:hanging="360"/>
      </w:pPr>
      <w:r>
        <w:rPr>
          <w:noProof/>
        </w:rPr>
        <w:drawing>
          <wp:inline distT="0" distB="0" distL="0" distR="0">
            <wp:extent cx="100584" cy="22860"/>
            <wp:effectExtent l="0" t="0" r="0" b="0"/>
            <wp:docPr id="12839" name="Picture 1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" name="Picture 128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případě prodlení objednatele s úhradou faktury má poskytovatel právo požadovat po objednateli smluvní pokutu, která se sjednává ve výši </w:t>
      </w:r>
      <w:r>
        <w:t>0,05 % z dlužné částky za každý den prodlení.</w:t>
      </w:r>
    </w:p>
    <w:p w:rsidR="004A44E0" w:rsidRDefault="0036158F">
      <w:pPr>
        <w:spacing w:after="405"/>
        <w:ind w:left="1620" w:right="101" w:hanging="353"/>
      </w:pPr>
      <w:r>
        <w:t xml:space="preserve">3. Pokud se poskytovatel nezúčastní jednání svolaného objednatelem, zaplatí smluvní pokutu 500,- Kč za každý případ. Při poskytnutí neúplné pomoci během jeho výkonu je poskytovatel povinen zajistit stanoviska, </w:t>
      </w:r>
      <w:r>
        <w:t>vyjádření či sdělení k požadovaným změnám do termínu stanoveného objednatelem. V případě nedodržení stanoveného termínu zaplatí zhotovitel objednateli smluvní pokutu ve výši 200,- Kč za každý den prodlení.</w:t>
      </w:r>
    </w:p>
    <w:p w:rsidR="004A44E0" w:rsidRDefault="0036158F">
      <w:pPr>
        <w:spacing w:after="205" w:line="265" w:lineRule="auto"/>
        <w:ind w:left="1695" w:right="540" w:hanging="10"/>
        <w:jc w:val="center"/>
      </w:pPr>
      <w:r>
        <w:rPr>
          <w:sz w:val="24"/>
        </w:rPr>
        <w:t>VII. OSTATNÍ UJEDNÁNÍ:</w:t>
      </w:r>
    </w:p>
    <w:p w:rsidR="004A44E0" w:rsidRDefault="0036158F">
      <w:pPr>
        <w:ind w:left="1613" w:right="115" w:hanging="331"/>
      </w:pPr>
      <w:r>
        <w:rPr>
          <w:noProof/>
        </w:rPr>
        <w:drawing>
          <wp:inline distT="0" distB="0" distL="0" distR="0">
            <wp:extent cx="77724" cy="96012"/>
            <wp:effectExtent l="0" t="0" r="0" b="0"/>
            <wp:docPr id="12841" name="Picture 1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" name="Picture 128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bude při zabe</w:t>
      </w:r>
      <w:r>
        <w:t xml:space="preserve">zpečování činnosti podle čl. </w:t>
      </w:r>
      <w:proofErr w:type="spellStart"/>
      <w:r>
        <w:t>Il</w:t>
      </w:r>
      <w:proofErr w:type="spellEnd"/>
      <w:r>
        <w:t>. této smlouvy postupovat s odbornou péčí. Svoji činnost bude poskytovatel uskutečňovat v souladu se zájmy objednatele a podle jeho pokynů, zápisů a dohod oprávněných pracovníků smluvních stran.</w:t>
      </w:r>
    </w:p>
    <w:p w:rsidR="004A44E0" w:rsidRDefault="0036158F">
      <w:pPr>
        <w:ind w:left="1606" w:right="115" w:hanging="353"/>
      </w:pPr>
      <w:r>
        <w:t>2. V rámci svého spolupůsobení se objednatel zavazuje, že v rozsahu nezbytně nutném na vyzvání poskytne spolupráci při předání podkladů, doplňujících údajů, upřesnění, vyjádření a stanovisek, které jsou potřebné v průběhu plnění této smlouvy. Toto spolupůs</w:t>
      </w:r>
      <w:r>
        <w:t xml:space="preserve">obení poskytne poskytovateli v nejbližším možném termínu. Konkrétní lhůtu sjednají smluvní strany v případě. </w:t>
      </w:r>
      <w:proofErr w:type="gramStart"/>
      <w:r>
        <w:t>že</w:t>
      </w:r>
      <w:proofErr w:type="gramEnd"/>
      <w:r>
        <w:t xml:space="preserve"> se bude jednat o spolupůsobení, které nemůže objednatel obstarat vlastními silami.</w:t>
      </w:r>
    </w:p>
    <w:p w:rsidR="004A44E0" w:rsidRDefault="0036158F">
      <w:pPr>
        <w:spacing w:after="505"/>
        <w:ind w:left="1599" w:right="122" w:hanging="353"/>
      </w:pPr>
      <w:r>
        <w:t xml:space="preserve">3 </w:t>
      </w:r>
      <w:proofErr w:type="spellStart"/>
      <w:r>
        <w:t>Rešení</w:t>
      </w:r>
      <w:proofErr w:type="spellEnd"/>
      <w:r>
        <w:t xml:space="preserve"> sporů smluvní strany se zavazují případné spory řeši</w:t>
      </w:r>
      <w:r>
        <w:t>t především dohodou svých oprávněných zástupců, s vynaložením veškerého úsilí, které lze spravedlivě požadovat, aby tyto spory byly řešeny smírnou cestou.</w:t>
      </w:r>
    </w:p>
    <w:p w:rsidR="004A44E0" w:rsidRDefault="0036158F">
      <w:pPr>
        <w:spacing w:after="213" w:line="259" w:lineRule="auto"/>
        <w:ind w:left="1102" w:firstLine="0"/>
        <w:jc w:val="center"/>
      </w:pPr>
      <w:r>
        <w:t>VIII. ZÁVĚREČNÁ USTANOVENÍ:</w:t>
      </w:r>
    </w:p>
    <w:p w:rsidR="004A44E0" w:rsidRDefault="0036158F">
      <w:pPr>
        <w:ind w:left="1591" w:right="108" w:hanging="331"/>
      </w:pPr>
      <w:r>
        <w:rPr>
          <w:noProof/>
        </w:rPr>
        <w:drawing>
          <wp:inline distT="0" distB="0" distL="0" distR="0">
            <wp:extent cx="77724" cy="96012"/>
            <wp:effectExtent l="0" t="0" r="0" b="0"/>
            <wp:docPr id="12843" name="Picture 1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" name="Picture 128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t xml:space="preserve">Změny nebo doplňky této smlouvy lze provést na základě dohody obou smluvních stran, musí být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5382" name="Picture 5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" name="Picture 53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stanoveny písemně při dodržení formy základní smlouvy a označeny jako ”dodatek ke smlouvě” s pořadovým číslem.</w:t>
      </w:r>
    </w:p>
    <w:p w:rsidR="004A44E0" w:rsidRDefault="0036158F">
      <w:pPr>
        <w:numPr>
          <w:ilvl w:val="0"/>
          <w:numId w:val="2"/>
        </w:numPr>
        <w:ind w:hanging="367"/>
      </w:pPr>
      <w:r>
        <w:t>Pro platnost dodatků k této smlouvě se vyžaduje doh</w:t>
      </w:r>
      <w:r>
        <w:t>oda o celém textu.</w:t>
      </w:r>
    </w:p>
    <w:p w:rsidR="004A44E0" w:rsidRDefault="0036158F">
      <w:pPr>
        <w:numPr>
          <w:ilvl w:val="0"/>
          <w:numId w:val="2"/>
        </w:numPr>
        <w:ind w:hanging="367"/>
      </w:pPr>
      <w:r>
        <w:t>Nestanoví-li tato smlouva jinak, řídí se vztahy jí upravované občanským zákoníkem, v platném znění a souvisejícími právními předpisy.</w:t>
      </w:r>
    </w:p>
    <w:p w:rsidR="004A44E0" w:rsidRDefault="0036158F">
      <w:pPr>
        <w:numPr>
          <w:ilvl w:val="0"/>
          <w:numId w:val="2"/>
        </w:numPr>
        <w:ind w:hanging="367"/>
      </w:pPr>
      <w:r>
        <w:t xml:space="preserve">Tato smlouva </w:t>
      </w:r>
      <w:r>
        <w:t>je vyhotovena ve 4 stejnopisech každý s platností originálu. Každá ze smluvních stran obdrž</w:t>
      </w:r>
      <w:r>
        <w:t>í po 2 oboustranně potvrzených výtiscích.</w:t>
      </w:r>
    </w:p>
    <w:p w:rsidR="004A44E0" w:rsidRDefault="0036158F">
      <w:pPr>
        <w:numPr>
          <w:ilvl w:val="0"/>
          <w:numId w:val="2"/>
        </w:numPr>
        <w:ind w:hanging="367"/>
      </w:pPr>
      <w:r>
        <w:t>Smluvní strany prohlašují, že toto je jejich svobodná, pravá a vážně míněná vůle uzavřít obchodní smlouvu a vyjadřují souhlas s celým jejím obsahem. Na důkaz toho připojují oprávnění zástupci smluvních stran své po</w:t>
      </w:r>
      <w:r>
        <w:t>dpisy.</w:t>
      </w:r>
    </w:p>
    <w:p w:rsidR="004A44E0" w:rsidRDefault="0036158F">
      <w:pPr>
        <w:numPr>
          <w:ilvl w:val="0"/>
          <w:numId w:val="2"/>
        </w:numPr>
        <w:ind w:hanging="367"/>
      </w:pPr>
      <w:r>
        <w:t>Smlouva nabývá platnosti a účinnosti podpisem obou smluvních stran.</w:t>
      </w:r>
    </w:p>
    <w:p w:rsidR="004A44E0" w:rsidRDefault="004A44E0">
      <w:pPr>
        <w:sectPr w:rsidR="004A44E0">
          <w:footerReference w:type="even" r:id="rId18"/>
          <w:footerReference w:type="default" r:id="rId19"/>
          <w:footerReference w:type="first" r:id="rId20"/>
          <w:pgSz w:w="11902" w:h="16834"/>
          <w:pgMar w:top="367" w:right="1267" w:bottom="252" w:left="238" w:header="708" w:footer="708" w:gutter="0"/>
          <w:cols w:space="708"/>
          <w:titlePg/>
        </w:sectPr>
      </w:pPr>
    </w:p>
    <w:p w:rsidR="004A44E0" w:rsidRPr="0036158F" w:rsidRDefault="0036158F">
      <w:pPr>
        <w:spacing w:after="0" w:line="259" w:lineRule="auto"/>
        <w:ind w:left="14" w:firstLine="0"/>
        <w:jc w:val="left"/>
      </w:pPr>
      <w:r w:rsidRPr="0036158F">
        <w:t xml:space="preserve">V Plzni dne  </w:t>
      </w:r>
      <w:proofErr w:type="gramStart"/>
      <w:r w:rsidRPr="0036158F">
        <w:t>12.9.2016</w:t>
      </w:r>
      <w:proofErr w:type="gramEnd"/>
      <w:r w:rsidRPr="0036158F">
        <w:t xml:space="preserve">                                                   V Praze dne   9.9.2016</w:t>
      </w:r>
    </w:p>
    <w:p w:rsidR="004A44E0" w:rsidRDefault="004A44E0">
      <w:pPr>
        <w:spacing w:after="80" w:line="259" w:lineRule="auto"/>
        <w:ind w:left="166" w:right="-1051" w:firstLine="0"/>
        <w:jc w:val="left"/>
      </w:pPr>
    </w:p>
    <w:sectPr w:rsidR="004A44E0">
      <w:type w:val="continuous"/>
      <w:pgSz w:w="11902" w:h="16834"/>
      <w:pgMar w:top="1440" w:right="1440" w:bottom="1440" w:left="1634" w:header="708" w:footer="708" w:gutter="0"/>
      <w:cols w:num="2" w:space="708" w:equalWidth="0">
        <w:col w:w="3435" w:space="2678"/>
        <w:col w:w="27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158F">
      <w:pPr>
        <w:spacing w:after="0" w:line="240" w:lineRule="auto"/>
      </w:pPr>
      <w:r>
        <w:separator/>
      </w:r>
    </w:p>
  </w:endnote>
  <w:endnote w:type="continuationSeparator" w:id="0">
    <w:p w:rsidR="00000000" w:rsidRDefault="0036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E0" w:rsidRDefault="0036158F">
    <w:pPr>
      <w:spacing w:after="0" w:line="259" w:lineRule="auto"/>
      <w:ind w:left="1159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0"/>
      </w:rPr>
      <w:t>(celkem 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E0" w:rsidRDefault="0036158F">
    <w:pPr>
      <w:spacing w:after="0" w:line="259" w:lineRule="auto"/>
      <w:ind w:left="1159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6158F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0"/>
      </w:rPr>
      <w:t>(celkem 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E0" w:rsidRDefault="004A44E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158F">
      <w:pPr>
        <w:spacing w:after="0" w:line="240" w:lineRule="auto"/>
      </w:pPr>
      <w:r>
        <w:separator/>
      </w:r>
    </w:p>
  </w:footnote>
  <w:footnote w:type="continuationSeparator" w:id="0">
    <w:p w:rsidR="00000000" w:rsidRDefault="0036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D96"/>
    <w:multiLevelType w:val="hybridMultilevel"/>
    <w:tmpl w:val="8FA2E13A"/>
    <w:lvl w:ilvl="0" w:tplc="EE96AB84">
      <w:start w:val="1"/>
      <w:numFmt w:val="decimal"/>
      <w:lvlText w:val="%1.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A8AB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120B2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C065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39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EDA8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EEC6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47F0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E903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E66DC"/>
    <w:multiLevelType w:val="hybridMultilevel"/>
    <w:tmpl w:val="C1AA0BA6"/>
    <w:lvl w:ilvl="0" w:tplc="45A88D4C">
      <w:start w:val="2"/>
      <w:numFmt w:val="decimal"/>
      <w:lvlText w:val="%1.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C241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CD35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8E4A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E587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86C2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04CE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4FCC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26A5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E0"/>
    <w:rsid w:val="0036158F"/>
    <w:rsid w:val="004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8D03"/>
  <w15:docId w15:val="{C1B7B47F-A7ED-4530-9334-9BD151F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95" w:line="258" w:lineRule="auto"/>
      <w:ind w:left="1378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2016-11-09T12:57:00Z</dcterms:created>
  <dcterms:modified xsi:type="dcterms:W3CDTF">2016-11-09T12:57:00Z</dcterms:modified>
</cp:coreProperties>
</file>