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70C" w:rsidRDefault="00B1376F">
      <w:pPr>
        <w:pStyle w:val="NoList1"/>
        <w:jc w:val="right"/>
        <w:rPr>
          <w:b/>
          <w:spacing w:val="8"/>
          <w:sz w:val="28"/>
          <w:lang w:val="cs-CZ"/>
        </w:rPr>
      </w:pPr>
      <w:bookmarkStart w:id="0" w:name="_GoBack"/>
      <w:bookmarkEnd w:id="0"/>
      <w:r>
        <w:rPr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2E9C">
        <w:rPr>
          <w:lang w:val="cs-CZ"/>
        </w:rPr>
        <w:pict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10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>
        <w:rPr>
          <w:spacing w:val="14"/>
          <w:lang w:val="cs-CZ"/>
        </w:rPr>
        <w:t xml:space="preserve"> </w:t>
      </w:r>
      <w:r>
        <w:rPr>
          <w:b/>
          <w:spacing w:val="8"/>
          <w:sz w:val="28"/>
          <w:lang w:val="cs-CZ"/>
        </w:rPr>
        <w:t xml:space="preserve"> </w:t>
      </w:r>
    </w:p>
    <w:p w:rsidR="0022070C" w:rsidRDefault="00B1376F">
      <w:r>
        <w:t xml:space="preserve"> </w:t>
      </w:r>
    </w:p>
    <w:p w:rsidR="0022070C" w:rsidRDefault="00B1376F">
      <w:pPr>
        <w:pStyle w:val="Nadpis1"/>
        <w:ind w:left="4248" w:firstLine="5"/>
        <w:rPr>
          <w:szCs w:val="24"/>
        </w:rPr>
      </w:pPr>
      <w:r>
        <w:t xml:space="preserve"> </w:t>
      </w:r>
      <w:r>
        <w:rPr>
          <w:szCs w:val="24"/>
        </w:rPr>
        <w:t>Číslo smlouvy pronajímatele: 288-2014-121344</w:t>
      </w:r>
    </w:p>
    <w:p w:rsidR="0022070C" w:rsidRDefault="0022070C"/>
    <w:p w:rsidR="0022070C" w:rsidRDefault="0022070C"/>
    <w:p w:rsidR="0022070C" w:rsidRDefault="00B1376F">
      <w:pPr>
        <w:pStyle w:val="Nadpis2"/>
        <w:rPr>
          <w:b/>
          <w:sz w:val="24"/>
          <w:szCs w:val="24"/>
        </w:rPr>
      </w:pPr>
      <w:r>
        <w:rPr>
          <w:b/>
          <w:sz w:val="24"/>
          <w:szCs w:val="24"/>
        </w:rPr>
        <w:t>Smlouva o nájmu prostor sloužících podnikání</w:t>
      </w:r>
    </w:p>
    <w:p w:rsidR="0022070C" w:rsidRDefault="00B1376F">
      <w:pPr>
        <w:jc w:val="center"/>
      </w:pPr>
      <w:r>
        <w:t>uzavřená v souladu se  zákonem č. 89/2012 Sb., občanského zákoníku, ve znění pozdějších předpisů a zákonem č. 219/2000 Sb., o majetku České republiky a jejím vystupování v právních vztazích, ve znění pozdějších předpisů</w:t>
      </w:r>
    </w:p>
    <w:p w:rsidR="0022070C" w:rsidRDefault="00B1376F">
      <w:pPr>
        <w:jc w:val="center"/>
      </w:pPr>
      <w:r>
        <w:t xml:space="preserve"> </w:t>
      </w:r>
    </w:p>
    <w:p w:rsidR="0022070C" w:rsidRDefault="00B1376F">
      <w:r>
        <w:t>mezi stranami:</w:t>
      </w:r>
    </w:p>
    <w:p w:rsidR="0022070C" w:rsidRDefault="0022070C"/>
    <w:p w:rsidR="0022070C" w:rsidRDefault="0022070C"/>
    <w:p w:rsidR="0022070C" w:rsidRDefault="00B1376F">
      <w:pPr>
        <w:pStyle w:val="Zkladntext"/>
        <w:rPr>
          <w:sz w:val="24"/>
          <w:szCs w:val="24"/>
        </w:rPr>
      </w:pPr>
      <w:r>
        <w:rPr>
          <w:b/>
          <w:sz w:val="24"/>
          <w:szCs w:val="24"/>
        </w:rPr>
        <w:t xml:space="preserve">Česká republika - Ministerstvo zemědělství </w:t>
      </w:r>
      <w:r>
        <w:rPr>
          <w:sz w:val="24"/>
          <w:szCs w:val="24"/>
        </w:rPr>
        <w:t xml:space="preserve"> </w:t>
      </w:r>
    </w:p>
    <w:p w:rsidR="0022070C" w:rsidRDefault="00B1376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Těšnov</w:t>
      </w:r>
      <w:proofErr w:type="spellEnd"/>
      <w:r>
        <w:rPr>
          <w:sz w:val="24"/>
          <w:szCs w:val="24"/>
        </w:rPr>
        <w:t xml:space="preserve"> 17, 110 00 Praha 1 </w:t>
      </w:r>
    </w:p>
    <w:p w:rsidR="0022070C" w:rsidRDefault="00B1376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zastoupená </w:t>
      </w:r>
      <w:proofErr w:type="spellStart"/>
      <w:r w:rsidR="009202CC"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202CC">
        <w:rPr>
          <w:sz w:val="24"/>
          <w:szCs w:val="24"/>
        </w:rPr>
        <w:t>xxxxxxx</w:t>
      </w:r>
      <w:proofErr w:type="spellEnd"/>
      <w:r>
        <w:rPr>
          <w:sz w:val="24"/>
          <w:szCs w:val="24"/>
        </w:rPr>
        <w:t xml:space="preserve">, ředitelem odboru vnitřní správy, </w:t>
      </w:r>
    </w:p>
    <w:p w:rsidR="0022070C" w:rsidRDefault="00B1376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IČ: 00020478</w:t>
      </w:r>
    </w:p>
    <w:p w:rsidR="0022070C" w:rsidRDefault="00B1376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9202CC">
        <w:rPr>
          <w:sz w:val="24"/>
          <w:szCs w:val="24"/>
        </w:rPr>
        <w:t>xxx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202CC"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</w:t>
      </w:r>
      <w:r w:rsidR="009202CC">
        <w:rPr>
          <w:sz w:val="24"/>
          <w:szCs w:val="24"/>
        </w:rPr>
        <w:t>x</w:t>
      </w:r>
    </w:p>
    <w:p w:rsidR="0022070C" w:rsidRDefault="00B1376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proofErr w:type="spellStart"/>
      <w:r w:rsidR="009202CC">
        <w:rPr>
          <w:sz w:val="24"/>
          <w:szCs w:val="24"/>
        </w:rPr>
        <w:t>xxxxxxx</w:t>
      </w:r>
      <w:proofErr w:type="spellEnd"/>
      <w:r>
        <w:rPr>
          <w:sz w:val="24"/>
          <w:szCs w:val="24"/>
        </w:rPr>
        <w:t>/</w:t>
      </w:r>
      <w:proofErr w:type="spellStart"/>
      <w:r w:rsidR="009202CC">
        <w:rPr>
          <w:sz w:val="24"/>
          <w:szCs w:val="24"/>
        </w:rPr>
        <w:t>xxxx</w:t>
      </w:r>
      <w:proofErr w:type="spellEnd"/>
    </w:p>
    <w:p w:rsidR="0022070C" w:rsidRDefault="00B1376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sz w:val="24"/>
          <w:szCs w:val="24"/>
        </w:rPr>
        <w:t>pronajímatel“</w:t>
      </w:r>
      <w:r>
        <w:rPr>
          <w:sz w:val="24"/>
          <w:szCs w:val="24"/>
        </w:rPr>
        <w:t xml:space="preserve"> – na straně jedné) </w:t>
      </w:r>
    </w:p>
    <w:p w:rsidR="0022070C" w:rsidRDefault="0022070C"/>
    <w:p w:rsidR="0022070C" w:rsidRDefault="00B1376F">
      <w:r>
        <w:t>a</w:t>
      </w:r>
    </w:p>
    <w:p w:rsidR="0022070C" w:rsidRDefault="0022070C"/>
    <w:p w:rsidR="0022070C" w:rsidRDefault="009202CC">
      <w:pPr>
        <w:pStyle w:val="Default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xxxxx</w:t>
      </w:r>
      <w:proofErr w:type="spellEnd"/>
      <w:r w:rsidR="00B1376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xxxxxxxx</w:t>
      </w:r>
      <w:proofErr w:type="spellEnd"/>
    </w:p>
    <w:p w:rsidR="0022070C" w:rsidRDefault="00B1376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proofErr w:type="spellStart"/>
      <w:r w:rsidR="009202CC">
        <w:rPr>
          <w:sz w:val="24"/>
          <w:szCs w:val="24"/>
        </w:rPr>
        <w:t>xxxxxxxxx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202CC">
        <w:rPr>
          <w:sz w:val="24"/>
          <w:szCs w:val="24"/>
        </w:rPr>
        <w:t>xxx</w:t>
      </w:r>
      <w:proofErr w:type="spellEnd"/>
      <w:r>
        <w:rPr>
          <w:sz w:val="24"/>
          <w:szCs w:val="24"/>
        </w:rPr>
        <w:t>/</w:t>
      </w:r>
      <w:proofErr w:type="spellStart"/>
      <w:r w:rsidR="009202CC">
        <w:rPr>
          <w:sz w:val="24"/>
          <w:szCs w:val="24"/>
        </w:rPr>
        <w:t>xx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9202CC">
        <w:rPr>
          <w:sz w:val="24"/>
          <w:szCs w:val="24"/>
        </w:rPr>
        <w:t>xxx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202CC">
        <w:rPr>
          <w:sz w:val="24"/>
          <w:szCs w:val="24"/>
        </w:rPr>
        <w:t>xx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202CC">
        <w:rPr>
          <w:sz w:val="24"/>
          <w:szCs w:val="24"/>
        </w:rPr>
        <w:t>xxxxxxxxx</w:t>
      </w:r>
      <w:proofErr w:type="spellEnd"/>
    </w:p>
    <w:p w:rsidR="0022070C" w:rsidRDefault="00B1376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IČ: 74996410</w:t>
      </w:r>
    </w:p>
    <w:p w:rsidR="0022070C" w:rsidRDefault="00B1376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9202CC">
        <w:rPr>
          <w:sz w:val="24"/>
          <w:szCs w:val="24"/>
        </w:rPr>
        <w:t>xxxx</w:t>
      </w:r>
      <w:proofErr w:type="spellEnd"/>
    </w:p>
    <w:p w:rsidR="0022070C" w:rsidRDefault="00B1376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proofErr w:type="spellStart"/>
      <w:r w:rsidR="009202CC">
        <w:rPr>
          <w:sz w:val="24"/>
          <w:szCs w:val="24"/>
        </w:rPr>
        <w:t>xxxxxxxx</w:t>
      </w:r>
      <w:proofErr w:type="spellEnd"/>
      <w:r>
        <w:rPr>
          <w:sz w:val="24"/>
          <w:szCs w:val="24"/>
        </w:rPr>
        <w:t>/</w:t>
      </w:r>
      <w:proofErr w:type="spellStart"/>
      <w:r w:rsidR="009202CC">
        <w:rPr>
          <w:sz w:val="24"/>
          <w:szCs w:val="24"/>
        </w:rPr>
        <w:t>xxxx</w:t>
      </w:r>
      <w:proofErr w:type="spellEnd"/>
    </w:p>
    <w:p w:rsidR="0022070C" w:rsidRDefault="00B1376F">
      <w:r>
        <w:t>(dále jen „</w:t>
      </w:r>
      <w:r>
        <w:rPr>
          <w:b/>
        </w:rPr>
        <w:t>nájemce“</w:t>
      </w:r>
      <w:r>
        <w:t xml:space="preserve"> – na straně druhé)</w:t>
      </w:r>
    </w:p>
    <w:p w:rsidR="0022070C" w:rsidRDefault="0022070C"/>
    <w:p w:rsidR="0022070C" w:rsidRDefault="0022070C">
      <w:pPr>
        <w:jc w:val="center"/>
        <w:rPr>
          <w:b/>
        </w:rPr>
      </w:pPr>
    </w:p>
    <w:p w:rsidR="0022070C" w:rsidRDefault="00B1376F">
      <w:pPr>
        <w:jc w:val="center"/>
        <w:rPr>
          <w:b/>
        </w:rPr>
      </w:pPr>
      <w:r>
        <w:rPr>
          <w:b/>
        </w:rPr>
        <w:t>Článek I.</w:t>
      </w:r>
    </w:p>
    <w:p w:rsidR="0022070C" w:rsidRDefault="00B1376F">
      <w:pPr>
        <w:pStyle w:val="Zkladntext"/>
        <w:numPr>
          <w:ilvl w:val="0"/>
          <w:numId w:val="16"/>
        </w:numPr>
        <w:spacing w:before="120"/>
        <w:ind w:left="426"/>
        <w:rPr>
          <w:sz w:val="24"/>
          <w:szCs w:val="24"/>
        </w:rPr>
      </w:pPr>
      <w:r>
        <w:rPr>
          <w:sz w:val="24"/>
          <w:szCs w:val="24"/>
        </w:rPr>
        <w:t>Pronajímatel prohlašuje, že Česká republika je vlastníkem budovy uvedené v čl. II. a příslušnost hospodařit s tímto majetkem státu náleží Ministerstvu zemědělství podle zákona č. 219/2000 Sb., o majetku České republiky a jejím vystupování v právních vztazích, ve znění pozdějších předpisů.</w:t>
      </w:r>
    </w:p>
    <w:p w:rsidR="0022070C" w:rsidRDefault="0022070C">
      <w:pPr>
        <w:rPr>
          <w:b/>
        </w:rPr>
      </w:pPr>
    </w:p>
    <w:p w:rsidR="0022070C" w:rsidRDefault="00B1376F">
      <w:pPr>
        <w:jc w:val="center"/>
        <w:rPr>
          <w:b/>
        </w:rPr>
      </w:pPr>
      <w:r>
        <w:rPr>
          <w:b/>
        </w:rPr>
        <w:t>Článek II.</w:t>
      </w:r>
    </w:p>
    <w:p w:rsidR="0022070C" w:rsidRDefault="00B1376F">
      <w:pPr>
        <w:numPr>
          <w:ilvl w:val="0"/>
          <w:numId w:val="11"/>
        </w:numPr>
        <w:spacing w:before="120"/>
        <w:ind w:left="426" w:hanging="426"/>
      </w:pPr>
      <w:r>
        <w:t xml:space="preserve">Pronajímatel touto smlouvou přenechává nájemci k dočasnému užívání nebytové prostory v nemovitosti - budově nacházející se na adrese: Masarykova 2421/66, 415 01 Teplice, která je ve prospěch pronajímatele zapsána v katastru nemovitostí vedeném Katastrálním úřadem pro Ústecký kraj, Katastrálním pracovištěm Teplice, na LV č. 8552, stojící na parcele č. 1165, </w:t>
      </w:r>
      <w:proofErr w:type="spellStart"/>
      <w:r>
        <w:t>k.ú</w:t>
      </w:r>
      <w:proofErr w:type="spellEnd"/>
      <w:r>
        <w:t xml:space="preserve">. Teplice </w:t>
      </w:r>
      <w:r>
        <w:rPr>
          <w:bCs/>
        </w:rPr>
        <w:t>(dále jen „</w:t>
      </w:r>
      <w:r>
        <w:rPr>
          <w:b/>
          <w:bCs/>
          <w:i/>
        </w:rPr>
        <w:t>Budova</w:t>
      </w:r>
      <w:r>
        <w:rPr>
          <w:bCs/>
        </w:rPr>
        <w:t xml:space="preserve">“). </w:t>
      </w:r>
      <w:r>
        <w:rPr>
          <w:sz w:val="23"/>
          <w:szCs w:val="23"/>
        </w:rPr>
        <w:t>Nájemní právo vzniklé touto smlouvou je možné zapsat do veřejného seznamu pouze na návrh pronajímatele nebo s jeho souhlasem.</w:t>
      </w:r>
    </w:p>
    <w:p w:rsidR="0022070C" w:rsidRDefault="0022070C">
      <w:pPr>
        <w:spacing w:before="120"/>
      </w:pPr>
    </w:p>
    <w:p w:rsidR="0022070C" w:rsidRDefault="0022070C">
      <w:pPr>
        <w:spacing w:before="120"/>
      </w:pPr>
    </w:p>
    <w:p w:rsidR="0022070C" w:rsidRDefault="0022070C">
      <w:pPr>
        <w:spacing w:before="120"/>
      </w:pPr>
    </w:p>
    <w:p w:rsidR="0022070C" w:rsidRDefault="00B1376F">
      <w:pPr>
        <w:pStyle w:val="Odstavecseseznamem1"/>
        <w:numPr>
          <w:ilvl w:val="0"/>
          <w:numId w:val="1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nájmu upraveného touto smlouvou jsou následující nebytové prostory v Budově: </w:t>
      </w:r>
    </w:p>
    <w:p w:rsidR="0022070C" w:rsidRDefault="00B1376F">
      <w:pPr>
        <w:ind w:left="426"/>
      </w:pPr>
      <w:r>
        <w:t xml:space="preserve"> </w:t>
      </w:r>
    </w:p>
    <w:p w:rsidR="0022070C" w:rsidRDefault="00B1376F">
      <w:pPr>
        <w:ind w:firstLine="426"/>
      </w:pPr>
      <w:r>
        <w:t xml:space="preserve">Nebytové prostory - </w:t>
      </w:r>
      <w:r>
        <w:rPr>
          <w:b/>
        </w:rPr>
        <w:t>kancelář č. 23 ve třetím NP</w:t>
      </w:r>
      <w:r>
        <w:t xml:space="preserve"> </w:t>
      </w:r>
      <w:r>
        <w:tab/>
      </w:r>
      <w:r>
        <w:tab/>
      </w:r>
      <w:r>
        <w:tab/>
      </w:r>
    </w:p>
    <w:p w:rsidR="0022070C" w:rsidRDefault="0022070C">
      <w:pPr>
        <w:ind w:left="3540" w:firstLine="708"/>
      </w:pPr>
    </w:p>
    <w:p w:rsidR="0022070C" w:rsidRDefault="00B1376F">
      <w:pPr>
        <w:tabs>
          <w:tab w:val="num" w:pos="426"/>
          <w:tab w:val="left" w:pos="2462"/>
        </w:tabs>
        <w:ind w:left="426"/>
        <w:rPr>
          <w:b/>
          <w:bCs/>
        </w:rPr>
      </w:pPr>
      <w:r>
        <w:t xml:space="preserve">Předané nebytové prostory, které jsou předmětem nájmu, mají </w:t>
      </w:r>
      <w:r>
        <w:rPr>
          <w:b/>
          <w:bCs/>
        </w:rPr>
        <w:t>celkovou výměru 23,10</w:t>
      </w:r>
      <w:r>
        <w:rPr>
          <w:b/>
          <w:bCs/>
        </w:rPr>
        <w:tab/>
      </w:r>
      <w:r>
        <w:t xml:space="preserve"> </w:t>
      </w:r>
      <w:r>
        <w:rPr>
          <w:b/>
        </w:rPr>
        <w:t>m</w:t>
      </w:r>
      <w:r>
        <w:rPr>
          <w:b/>
          <w:vertAlign w:val="superscript"/>
        </w:rPr>
        <w:t>2</w:t>
      </w:r>
      <w:r>
        <w:t xml:space="preserve"> (dále jen </w:t>
      </w:r>
      <w:r>
        <w:rPr>
          <w:b/>
          <w:bCs/>
        </w:rPr>
        <w:t>„nebytové prostory“ nebo „věc“</w:t>
      </w:r>
      <w:r>
        <w:t>).</w:t>
      </w:r>
    </w:p>
    <w:p w:rsidR="0022070C" w:rsidRDefault="0022070C">
      <w:pPr>
        <w:tabs>
          <w:tab w:val="left" w:pos="2462"/>
        </w:tabs>
        <w:ind w:left="426"/>
        <w:rPr>
          <w:b/>
          <w:bCs/>
        </w:rPr>
      </w:pPr>
    </w:p>
    <w:p w:rsidR="0022070C" w:rsidRDefault="00B1376F">
      <w:pPr>
        <w:numPr>
          <w:ilvl w:val="0"/>
          <w:numId w:val="11"/>
        </w:numPr>
        <w:tabs>
          <w:tab w:val="left" w:pos="426"/>
        </w:tabs>
        <w:ind w:left="426" w:hanging="426"/>
        <w:rPr>
          <w:b/>
          <w:bCs/>
        </w:rPr>
      </w:pPr>
      <w:r>
        <w:t>Umístění nebytových prostor je vyznačeno v půdorysném plánu budovy, který tvoří přílohu č. 1 a je nedílnou součást této smlouvy.</w:t>
      </w:r>
    </w:p>
    <w:p w:rsidR="0022070C" w:rsidRDefault="0022070C">
      <w:pPr>
        <w:tabs>
          <w:tab w:val="left" w:pos="426"/>
        </w:tabs>
        <w:ind w:left="426"/>
        <w:rPr>
          <w:b/>
          <w:bCs/>
        </w:rPr>
      </w:pPr>
    </w:p>
    <w:p w:rsidR="0022070C" w:rsidRDefault="00B1376F">
      <w:pPr>
        <w:numPr>
          <w:ilvl w:val="0"/>
          <w:numId w:val="11"/>
        </w:numPr>
        <w:tabs>
          <w:tab w:val="left" w:pos="426"/>
        </w:tabs>
        <w:ind w:left="426" w:hanging="426"/>
        <w:rPr>
          <w:b/>
          <w:bCs/>
        </w:rPr>
      </w:pPr>
      <w:r>
        <w:t xml:space="preserve">Smluvní strany konstatují, že výše uvedené prostory jsou způsobilé k řádnému užívání. Nájemce se detailně seznámil se stavem pronajímaných prostor a v tomto stavu je přejímá do svého užívání. </w:t>
      </w:r>
    </w:p>
    <w:p w:rsidR="0022070C" w:rsidRDefault="0022070C">
      <w:pPr>
        <w:tabs>
          <w:tab w:val="num" w:pos="426"/>
        </w:tabs>
        <w:ind w:left="426" w:hanging="426"/>
      </w:pPr>
    </w:p>
    <w:p w:rsidR="0022070C" w:rsidRDefault="00B1376F">
      <w:pPr>
        <w:jc w:val="center"/>
        <w:rPr>
          <w:b/>
        </w:rPr>
      </w:pPr>
      <w:r>
        <w:rPr>
          <w:b/>
        </w:rPr>
        <w:t>Článek III.</w:t>
      </w:r>
    </w:p>
    <w:p w:rsidR="0022070C" w:rsidRDefault="00B1376F">
      <w:pPr>
        <w:jc w:val="center"/>
        <w:rPr>
          <w:b/>
        </w:rPr>
      </w:pPr>
      <w:r>
        <w:rPr>
          <w:b/>
        </w:rPr>
        <w:t>Účel nájmu</w:t>
      </w:r>
    </w:p>
    <w:p w:rsidR="0022070C" w:rsidRDefault="00B1376F">
      <w:pPr>
        <w:pStyle w:val="Default"/>
        <w:numPr>
          <w:ilvl w:val="0"/>
          <w:numId w:val="38"/>
        </w:numPr>
        <w:ind w:left="42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Pronajímatel se zavazuje přenechat věc nájemci tak, aby ji mohl užívat k ujednanému nebo obvyklému účelu, udržovat věc v takovém stavu, aby mohla sloužit tomu užívání, pro které byla pronajata a zajistit nájemci nerušené užívání věci po dobu nájmu.</w:t>
      </w:r>
    </w:p>
    <w:p w:rsidR="0022070C" w:rsidRDefault="0022070C">
      <w:pPr>
        <w:pStyle w:val="Default"/>
        <w:ind w:left="426"/>
        <w:jc w:val="both"/>
        <w:rPr>
          <w:rFonts w:ascii="Times New Roman" w:eastAsia="Times New Roman" w:hAnsi="Times New Roman" w:cs="Times New Roman"/>
          <w:b/>
        </w:rPr>
      </w:pPr>
    </w:p>
    <w:p w:rsidR="0022070C" w:rsidRDefault="00B1376F">
      <w:pPr>
        <w:pStyle w:val="Default"/>
        <w:numPr>
          <w:ilvl w:val="0"/>
          <w:numId w:val="38"/>
        </w:numPr>
        <w:ind w:left="42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Nájemce se zavazuje, že bude nebytové prostory užívat pro vlastní potřebu odpovídajícím způsobem, a to výlučně k naplňování své činnosti - kancelářské zázemí firmy. </w:t>
      </w:r>
    </w:p>
    <w:p w:rsidR="0022070C" w:rsidRDefault="0022070C">
      <w:pPr>
        <w:ind w:left="426"/>
      </w:pPr>
    </w:p>
    <w:p w:rsidR="0022070C" w:rsidRDefault="00B1376F">
      <w:pPr>
        <w:pStyle w:val="Odstavecseseznamem1"/>
        <w:numPr>
          <w:ilvl w:val="0"/>
          <w:numId w:val="38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Nájemce se zavazuje, že nebude pronajímané prostory užívat k jiným účelům, než ke kterým jsou dle této smlouvy určeny. Porušení tohoto závazku zakládá právo pronajímatele odstoupit od této smlouvy.</w:t>
      </w:r>
    </w:p>
    <w:p w:rsidR="0022070C" w:rsidRDefault="0022070C">
      <w:pPr>
        <w:pStyle w:val="Odstavecseseznamem1"/>
        <w:ind w:left="426"/>
        <w:rPr>
          <w:sz w:val="24"/>
          <w:szCs w:val="24"/>
        </w:rPr>
      </w:pPr>
    </w:p>
    <w:p w:rsidR="0022070C" w:rsidRDefault="00B1376F">
      <w:pPr>
        <w:pStyle w:val="Odstavecseseznamem1"/>
        <w:numPr>
          <w:ilvl w:val="0"/>
          <w:numId w:val="38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Nájemce je oprávněn umístit v pronajímaných prostorách své sídlo zapisované do obchodního rejstříku či místo podnikání zapisované do živnostenského rejstříku pouze na základě výslovného písemného souhlasu pronajímatele. </w:t>
      </w:r>
    </w:p>
    <w:p w:rsidR="0022070C" w:rsidRDefault="0022070C">
      <w:pPr>
        <w:spacing w:before="120"/>
        <w:rPr>
          <w:rStyle w:val="Siln"/>
        </w:rPr>
      </w:pPr>
    </w:p>
    <w:p w:rsidR="0022070C" w:rsidRDefault="00B1376F">
      <w:pPr>
        <w:jc w:val="center"/>
        <w:rPr>
          <w:b/>
        </w:rPr>
      </w:pPr>
      <w:r>
        <w:rPr>
          <w:b/>
        </w:rPr>
        <w:t>Článek IV.</w:t>
      </w:r>
    </w:p>
    <w:p w:rsidR="0022070C" w:rsidRDefault="00B1376F">
      <w:pPr>
        <w:jc w:val="center"/>
        <w:rPr>
          <w:b/>
        </w:rPr>
      </w:pPr>
      <w:r>
        <w:rPr>
          <w:b/>
        </w:rPr>
        <w:t>Doba a skončení nájmu</w:t>
      </w:r>
    </w:p>
    <w:p w:rsidR="0022070C" w:rsidRDefault="00B1376F">
      <w:pPr>
        <w:pStyle w:val="Odstavecseseznamem1"/>
        <w:numPr>
          <w:ilvl w:val="0"/>
          <w:numId w:val="10"/>
        </w:numPr>
        <w:ind w:left="426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Nájem se na základě ujednání stran uzavírá na </w:t>
      </w:r>
      <w:r>
        <w:rPr>
          <w:b/>
          <w:sz w:val="24"/>
          <w:szCs w:val="24"/>
        </w:rPr>
        <w:t>dobu určitou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od 1. 4. 2014 do 31. 3. 2019.</w:t>
      </w:r>
    </w:p>
    <w:p w:rsidR="0022070C" w:rsidRDefault="0022070C">
      <w:pPr>
        <w:pStyle w:val="Odstavecseseznamem1"/>
        <w:ind w:left="426"/>
        <w:jc w:val="both"/>
        <w:rPr>
          <w:color w:val="FF0000"/>
          <w:sz w:val="24"/>
          <w:szCs w:val="24"/>
        </w:rPr>
      </w:pPr>
    </w:p>
    <w:p w:rsidR="0022070C" w:rsidRDefault="00B1376F">
      <w:pPr>
        <w:pStyle w:val="Odstavecseseznamem1"/>
        <w:numPr>
          <w:ilvl w:val="0"/>
          <w:numId w:val="10"/>
        </w:numPr>
        <w:ind w:left="426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Nájemní vztah dle této smlouvy skončí, není-li v této smlouvě stanoveno jinak, pouze:</w:t>
      </w:r>
    </w:p>
    <w:p w:rsidR="0022070C" w:rsidRDefault="00B1376F">
      <w:pPr>
        <w:pStyle w:val="Nadpis3"/>
        <w:keepNext w:val="0"/>
        <w:numPr>
          <w:ilvl w:val="0"/>
          <w:numId w:val="31"/>
        </w:numPr>
        <w:tabs>
          <w:tab w:val="left" w:pos="709"/>
        </w:tabs>
        <w:spacing w:before="0" w:after="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uplynutím doby, na kterou byl sjednán,</w:t>
      </w:r>
    </w:p>
    <w:p w:rsidR="0022070C" w:rsidRDefault="00B1376F">
      <w:pPr>
        <w:pStyle w:val="Nadpis3"/>
        <w:keepNext w:val="0"/>
        <w:numPr>
          <w:ilvl w:val="0"/>
          <w:numId w:val="31"/>
        </w:numPr>
        <w:tabs>
          <w:tab w:val="left" w:pos="709"/>
        </w:tabs>
        <w:spacing w:before="0" w:after="0"/>
        <w:ind w:left="709" w:hanging="283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písemnou dohodou smluvních stran; platnost nájemní smlouvy zanikne v takovém případě ke dni určenému v písemné dohodě, </w:t>
      </w:r>
    </w:p>
    <w:p w:rsidR="0022070C" w:rsidRDefault="00B1376F">
      <w:pPr>
        <w:pStyle w:val="Nadpis3"/>
        <w:keepNext w:val="0"/>
        <w:numPr>
          <w:ilvl w:val="0"/>
          <w:numId w:val="31"/>
        </w:numPr>
        <w:tabs>
          <w:tab w:val="left" w:pos="709"/>
        </w:tabs>
        <w:spacing w:before="0" w:after="0"/>
        <w:ind w:left="709" w:hanging="283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výpovědí pronajímatele nebo nájemce i před uplynutím ujednané doby z následujících sjednaných důvodů: </w:t>
      </w:r>
    </w:p>
    <w:p w:rsidR="0022070C" w:rsidRDefault="00B1376F">
      <w:pPr>
        <w:numPr>
          <w:ilvl w:val="1"/>
          <w:numId w:val="37"/>
        </w:numPr>
        <w:ind w:left="1134"/>
        <w:jc w:val="left"/>
      </w:pPr>
      <w:r>
        <w:rPr>
          <w:sz w:val="23"/>
          <w:szCs w:val="23"/>
        </w:rPr>
        <w:t>poruší-li nájemce hrubě svou povinnost vyplývající z nájmu</w:t>
      </w:r>
      <w:r>
        <w:t>;</w:t>
      </w:r>
    </w:p>
    <w:p w:rsidR="0022070C" w:rsidRDefault="00B1376F">
      <w:pPr>
        <w:numPr>
          <w:ilvl w:val="1"/>
          <w:numId w:val="37"/>
        </w:numPr>
        <w:ind w:left="1134"/>
        <w:jc w:val="left"/>
      </w:pPr>
      <w:r>
        <w:t>nájemce, který na základě smlouvy má poskytovat pronajímateli na úhradu nájemného určité služby, tyto služby neposkytuje řádně a včas;</w:t>
      </w:r>
    </w:p>
    <w:p w:rsidR="0022070C" w:rsidRDefault="00B1376F">
      <w:pPr>
        <w:numPr>
          <w:ilvl w:val="1"/>
          <w:numId w:val="37"/>
        </w:numPr>
        <w:ind w:left="1134"/>
        <w:jc w:val="left"/>
      </w:pPr>
      <w:r>
        <w:t>nájemce nebo osoby, které s ním užívají nebytový prostor, přes písemné upozornění hrubě porušují klid nebo pořádek;</w:t>
      </w:r>
    </w:p>
    <w:p w:rsidR="0022070C" w:rsidRDefault="00B1376F">
      <w:pPr>
        <w:numPr>
          <w:ilvl w:val="1"/>
          <w:numId w:val="37"/>
        </w:numPr>
        <w:ind w:left="1134"/>
        <w:jc w:val="left"/>
      </w:pPr>
      <w:r>
        <w:t xml:space="preserve">užívání nebytového prostoru je vázáno na užívání bytu a nájemci byla uložena povinnost byt vyklidit; </w:t>
      </w:r>
    </w:p>
    <w:p w:rsidR="0022070C" w:rsidRDefault="00B1376F">
      <w:pPr>
        <w:numPr>
          <w:ilvl w:val="1"/>
          <w:numId w:val="37"/>
        </w:numPr>
        <w:ind w:left="1134"/>
        <w:jc w:val="left"/>
      </w:pPr>
      <w:r>
        <w:t>bylo rozhodnuto o odstranění stavby nebo o změnách stavby, jež brání užívání nebytového prostoru;</w:t>
      </w:r>
    </w:p>
    <w:p w:rsidR="0022070C" w:rsidRDefault="00B1376F">
      <w:pPr>
        <w:numPr>
          <w:ilvl w:val="1"/>
          <w:numId w:val="37"/>
        </w:numPr>
        <w:ind w:left="1134"/>
        <w:jc w:val="left"/>
      </w:pPr>
      <w:r>
        <w:t>nájemce přenechá nebytový prostor nebo jeho část do podnájmu bez souhlasu pronajímatele;</w:t>
      </w:r>
    </w:p>
    <w:p w:rsidR="0022070C" w:rsidRDefault="00B1376F">
      <w:pPr>
        <w:numPr>
          <w:ilvl w:val="1"/>
          <w:numId w:val="37"/>
        </w:numPr>
        <w:ind w:left="1134"/>
        <w:jc w:val="left"/>
      </w:pPr>
      <w:r>
        <w:t>jde o nájem nebytového prostoru v nemovitosti vydané oprávněné osobě podle zákona č. 403/1990 Sb., o zmírnění následků některých majetkových křivd;</w:t>
      </w:r>
    </w:p>
    <w:p w:rsidR="0022070C" w:rsidRDefault="00B1376F">
      <w:pPr>
        <w:numPr>
          <w:ilvl w:val="1"/>
          <w:numId w:val="37"/>
        </w:numPr>
        <w:ind w:left="1134"/>
        <w:jc w:val="left"/>
      </w:pPr>
      <w:r>
        <w:t xml:space="preserve">jde o nájem nebytového prostoru v nemovitosti převedené původnímu vlastníkovi podle zákona č. 229/1991 Sb., o úpravě vlastnických vztahů k půdě a jinému zemědělskému majetku; </w:t>
      </w:r>
    </w:p>
    <w:p w:rsidR="0022070C" w:rsidRDefault="00B1376F">
      <w:pPr>
        <w:numPr>
          <w:ilvl w:val="1"/>
          <w:numId w:val="37"/>
        </w:numPr>
        <w:ind w:left="1134"/>
        <w:jc w:val="left"/>
      </w:pPr>
      <w:r>
        <w:t>nájemce změnil v provozovně předmět podnikání bez předchozího souhlasu pronajímatele;</w:t>
      </w:r>
    </w:p>
    <w:p w:rsidR="0022070C" w:rsidRDefault="00B1376F">
      <w:pPr>
        <w:numPr>
          <w:ilvl w:val="1"/>
          <w:numId w:val="37"/>
        </w:numPr>
        <w:ind w:left="1134"/>
        <w:jc w:val="left"/>
      </w:pPr>
      <w:r>
        <w:rPr>
          <w:sz w:val="23"/>
          <w:szCs w:val="23"/>
        </w:rPr>
        <w:t>je-li nájemce odsouzen pro úmyslný trestný čin spáchaný na pronajímateli nebo na osobě, která užívá nemovitost pronajímatele, nebo proti cizímu majetku, který se v této nemovitosti nachází,</w:t>
      </w:r>
    </w:p>
    <w:p w:rsidR="0022070C" w:rsidRDefault="00B1376F">
      <w:pPr>
        <w:numPr>
          <w:ilvl w:val="1"/>
          <w:numId w:val="37"/>
        </w:numPr>
        <w:ind w:left="1134"/>
        <w:jc w:val="left"/>
      </w:pPr>
      <w:r>
        <w:rPr>
          <w:sz w:val="23"/>
          <w:szCs w:val="23"/>
        </w:rPr>
        <w:t>ztratí-li nájemce způsobilost k činnosti, k jejímuž výkonu je prostor sloužící podnikání určen</w:t>
      </w:r>
      <w:r>
        <w:t>;</w:t>
      </w:r>
    </w:p>
    <w:p w:rsidR="0022070C" w:rsidRDefault="00B1376F">
      <w:pPr>
        <w:numPr>
          <w:ilvl w:val="1"/>
          <w:numId w:val="37"/>
        </w:numPr>
        <w:ind w:left="1134"/>
        <w:jc w:val="left"/>
      </w:pPr>
      <w:r>
        <w:t xml:space="preserve">nebytový prostor se přestane být </w:t>
      </w:r>
      <w:r>
        <w:rPr>
          <w:sz w:val="23"/>
          <w:szCs w:val="23"/>
        </w:rPr>
        <w:t>z objektivních důvodů způsobilý k výkonu činnosti, k němuž byl určen, a pronajímatel nezajistí nájemci odpovídající náhradní prostor</w:t>
      </w:r>
      <w:r>
        <w:t>;</w:t>
      </w:r>
    </w:p>
    <w:p w:rsidR="0022070C" w:rsidRDefault="00B1376F">
      <w:pPr>
        <w:numPr>
          <w:ilvl w:val="1"/>
          <w:numId w:val="37"/>
        </w:numPr>
        <w:ind w:left="1134"/>
        <w:jc w:val="left"/>
      </w:pPr>
      <w:r>
        <w:rPr>
          <w:sz w:val="23"/>
          <w:szCs w:val="23"/>
        </w:rPr>
        <w:t>porušuje-li pronajímatel hrubě své povinnosti vůči nájemci, nebo</w:t>
      </w:r>
    </w:p>
    <w:p w:rsidR="0022070C" w:rsidRDefault="00B1376F">
      <w:pPr>
        <w:numPr>
          <w:ilvl w:val="1"/>
          <w:numId w:val="37"/>
        </w:numPr>
        <w:ind w:left="1134"/>
        <w:jc w:val="left"/>
      </w:pPr>
      <w:r>
        <w:rPr>
          <w:sz w:val="23"/>
          <w:szCs w:val="23"/>
        </w:rPr>
        <w:t>je-li tu jiný obdobně závažný důvod pro vypovězení nájmu.</w:t>
      </w:r>
    </w:p>
    <w:p w:rsidR="0022070C" w:rsidRDefault="00B1376F">
      <w:pPr>
        <w:numPr>
          <w:ilvl w:val="0"/>
          <w:numId w:val="31"/>
        </w:numPr>
        <w:jc w:val="left"/>
      </w:pPr>
      <w:r>
        <w:t>výpovědí pronajímatele, nezaplatí-li nájemce</w:t>
      </w:r>
      <w:r>
        <w:rPr>
          <w:b/>
        </w:rPr>
        <w:t xml:space="preserve"> </w:t>
      </w:r>
      <w:r>
        <w:t>ani do splatnosti příštího nájemného nebo služeb spojených s užíváním prostoru sloužícího podnikání,</w:t>
      </w:r>
    </w:p>
    <w:p w:rsidR="0022070C" w:rsidRDefault="00B1376F">
      <w:pPr>
        <w:pStyle w:val="Nadpis3"/>
        <w:keepNext w:val="0"/>
        <w:tabs>
          <w:tab w:val="left" w:pos="709"/>
        </w:tabs>
        <w:spacing w:before="0" w:after="0"/>
        <w:ind w:left="709" w:hanging="283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d) výpovědí pronajímatele, zřídí-li nájemce třetí osobě užívací právo k věci bez souhlasu pronajímatele,</w:t>
      </w:r>
    </w:p>
    <w:p w:rsidR="0022070C" w:rsidRDefault="00B1376F">
      <w:pPr>
        <w:pStyle w:val="Nadpis3"/>
        <w:keepNext w:val="0"/>
        <w:tabs>
          <w:tab w:val="left" w:pos="709"/>
        </w:tabs>
        <w:spacing w:before="0" w:after="0"/>
        <w:ind w:left="709" w:hanging="283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e) zánikem pronajímatele nebo nájemce.</w:t>
      </w:r>
    </w:p>
    <w:p w:rsidR="0022070C" w:rsidRDefault="0022070C"/>
    <w:p w:rsidR="0022070C" w:rsidRDefault="00B1376F">
      <w:pPr>
        <w:pStyle w:val="Nadpis2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>Pronajímatel může od této smlouvy odstoupit  následujících důvodů:</w:t>
      </w:r>
    </w:p>
    <w:p w:rsidR="0022070C" w:rsidRDefault="00B1376F">
      <w:pPr>
        <w:pStyle w:val="Nadpis2"/>
        <w:numPr>
          <w:ilvl w:val="0"/>
          <w:numId w:val="34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nájemce neplní řádně a včas své povinnosti,</w:t>
      </w:r>
    </w:p>
    <w:p w:rsidR="0022070C" w:rsidRDefault="00B1376F">
      <w:pPr>
        <w:numPr>
          <w:ilvl w:val="0"/>
          <w:numId w:val="34"/>
        </w:numPr>
        <w:ind w:left="709"/>
      </w:pPr>
      <w:r>
        <w:t xml:space="preserve">nájemce </w:t>
      </w:r>
      <w:r>
        <w:rPr>
          <w:sz w:val="23"/>
          <w:szCs w:val="23"/>
        </w:rPr>
        <w:t>zvlášť závažným způsobem své povinnosti, a tím působí značnou újmu druhé straně</w:t>
      </w:r>
      <w:r>
        <w:t>,</w:t>
      </w:r>
    </w:p>
    <w:p w:rsidR="0022070C" w:rsidRDefault="00B1376F">
      <w:pPr>
        <w:numPr>
          <w:ilvl w:val="0"/>
          <w:numId w:val="34"/>
        </w:numPr>
        <w:ind w:left="709"/>
      </w:pPr>
      <w:r>
        <w:rPr>
          <w:sz w:val="23"/>
          <w:szCs w:val="23"/>
        </w:rPr>
        <w:t>přes doručenou písemnou výzvu užívá nájemce věc takovým způsobem, že se opotřebovává nad míru přiměřenou okolnostem,</w:t>
      </w:r>
    </w:p>
    <w:p w:rsidR="0022070C" w:rsidRDefault="00B1376F">
      <w:pPr>
        <w:numPr>
          <w:ilvl w:val="0"/>
          <w:numId w:val="34"/>
        </w:numPr>
        <w:ind w:left="709"/>
      </w:pPr>
      <w:r>
        <w:rPr>
          <w:sz w:val="23"/>
          <w:szCs w:val="23"/>
        </w:rPr>
        <w:t xml:space="preserve">má-li být nemovitá věc, v níž se prostor sloužící podnikání nachází, odstraněna, anebo přestavována tak, že to brání dalšímu užívání prostoru, a pronajímatel to při uzavření smlouvy nemusel ani nemohl předvídat, </w:t>
      </w:r>
    </w:p>
    <w:p w:rsidR="0022070C" w:rsidRDefault="00B1376F">
      <w:pPr>
        <w:numPr>
          <w:ilvl w:val="0"/>
          <w:numId w:val="34"/>
        </w:numPr>
        <w:ind w:left="709"/>
      </w:pPr>
      <w:r>
        <w:rPr>
          <w:sz w:val="23"/>
          <w:szCs w:val="23"/>
        </w:rPr>
        <w:t>porušuje-li nájemce hrubě své povinnosti vůči pronajímateli, zejména tím, že přestože jej pronajímatel vyzval k nápravě, opatří věc bez souhlasu pronajímatele v nepřiměřeném rozsahu štíty, návěstími a podobnými znameními; pronajímatel je i přes řádnou žádost nájemce oprávněn souhlas odmítnout, má-li pro to vážný důvod,</w:t>
      </w:r>
    </w:p>
    <w:p w:rsidR="0022070C" w:rsidRDefault="00B1376F">
      <w:pPr>
        <w:numPr>
          <w:ilvl w:val="0"/>
          <w:numId w:val="34"/>
        </w:numPr>
        <w:ind w:left="709"/>
      </w:pPr>
      <w:r>
        <w:t xml:space="preserve">pronajatý prostor přestane být pro pronajímatele dočasně nepotřebný a pronajímatel jej bude potřebovat k plnění funkcí státu nebo jiných úkolů v rámci své působnosti nebo stanoveného předmětu  činnosti ( § 27 odst.1 a 2 zákona č. 219/2000 Sb.). </w:t>
      </w:r>
    </w:p>
    <w:p w:rsidR="0022070C" w:rsidRDefault="0022070C"/>
    <w:p w:rsidR="0022070C" w:rsidRDefault="00B1376F">
      <w:pPr>
        <w:numPr>
          <w:ilvl w:val="0"/>
          <w:numId w:val="36"/>
        </w:numPr>
        <w:ind w:left="426" w:hanging="426"/>
        <w:rPr>
          <w:snapToGrid w:val="0"/>
        </w:rPr>
      </w:pPr>
      <w:r>
        <w:rPr>
          <w:sz w:val="23"/>
          <w:szCs w:val="23"/>
        </w:rPr>
        <w:t>Neuposlechne-li nájemce výzvy podle odstavce 3 písm. c), má pronajímatel právo nájem vypovědět bez výpovědní doby. Hrozí-li v případě uvedeném v odstavci 3 písm. c) naléhavě vážné nebezpečí z prodlení, má pronajímatel právo nájem vypovědět bez výpovědní doby, aniž nájemce vyzval k nápravě.</w:t>
      </w:r>
    </w:p>
    <w:p w:rsidR="0022070C" w:rsidRDefault="0022070C">
      <w:pPr>
        <w:rPr>
          <w:sz w:val="23"/>
          <w:szCs w:val="23"/>
        </w:rPr>
      </w:pPr>
    </w:p>
    <w:p w:rsidR="0022070C" w:rsidRDefault="00B1376F">
      <w:pPr>
        <w:numPr>
          <w:ilvl w:val="0"/>
          <w:numId w:val="36"/>
        </w:numPr>
        <w:ind w:left="426" w:hanging="426"/>
        <w:rPr>
          <w:snapToGrid w:val="0"/>
        </w:rPr>
      </w:pPr>
      <w:r>
        <w:t>Neuposlechne-li nájemce výzvy k zaplacení nájemného ani do splatnosti příštího nájemného podle odstavce 2 písm. d), má pronajímatel právo nájem vypovědět bez výpovědní doby.</w:t>
      </w:r>
    </w:p>
    <w:p w:rsidR="0022070C" w:rsidRDefault="0022070C">
      <w:pPr>
        <w:ind w:left="426"/>
        <w:rPr>
          <w:snapToGrid w:val="0"/>
        </w:rPr>
      </w:pPr>
    </w:p>
    <w:p w:rsidR="0022070C" w:rsidRDefault="00B1376F">
      <w:pPr>
        <w:numPr>
          <w:ilvl w:val="0"/>
          <w:numId w:val="36"/>
        </w:numPr>
        <w:ind w:left="426" w:hanging="426"/>
        <w:rPr>
          <w:snapToGrid w:val="0"/>
        </w:rPr>
      </w:pPr>
      <w:r>
        <w:rPr>
          <w:snapToGrid w:val="0"/>
        </w:rPr>
        <w:t xml:space="preserve">Výpovědní lhůta činí tři měsíce a </w:t>
      </w:r>
      <w:r>
        <w:t>začíná běžet prvního dne kalendářního měsíce následujícího poté</w:t>
      </w:r>
      <w:r>
        <w:rPr>
          <w:snapToGrid w:val="0"/>
        </w:rPr>
        <w:t xml:space="preserve">, </w:t>
      </w:r>
      <w:r>
        <w:rPr>
          <w:sz w:val="23"/>
          <w:szCs w:val="23"/>
        </w:rPr>
        <w:t>co výpověď došla druhé straně</w:t>
      </w:r>
      <w:r>
        <w:rPr>
          <w:snapToGrid w:val="0"/>
        </w:rPr>
        <w:t>.</w:t>
      </w:r>
    </w:p>
    <w:p w:rsidR="0022070C" w:rsidRDefault="0022070C">
      <w:pPr>
        <w:rPr>
          <w:snapToGrid w:val="0"/>
        </w:rPr>
      </w:pPr>
    </w:p>
    <w:p w:rsidR="0022070C" w:rsidRDefault="00B1376F">
      <w:pPr>
        <w:numPr>
          <w:ilvl w:val="0"/>
          <w:numId w:val="36"/>
        </w:numPr>
        <w:ind w:left="426" w:hanging="426"/>
        <w:rPr>
          <w:snapToGrid w:val="0"/>
        </w:rPr>
      </w:pPr>
      <w:r>
        <w:rPr>
          <w:sz w:val="23"/>
          <w:szCs w:val="23"/>
        </w:rPr>
        <w:t>Strany mají právo vypovědět nájem v případě, že se změnil vlastník věci. Pronajímatel má v takovém případě právo nájem vypovědět do tří měsíců poté, co se dozvěděl nebo musel dozvědět, kdo je nájemcem, a nájemce do tří měsíců poté, co se o změně vlastníka dozvěděl.</w:t>
      </w:r>
    </w:p>
    <w:p w:rsidR="0022070C" w:rsidRDefault="0022070C">
      <w:pPr>
        <w:pStyle w:val="Odstavecseseznamem1"/>
        <w:rPr>
          <w:snapToGrid w:val="0"/>
        </w:rPr>
      </w:pPr>
    </w:p>
    <w:p w:rsidR="0022070C" w:rsidRDefault="00B1376F">
      <w:pPr>
        <w:numPr>
          <w:ilvl w:val="0"/>
          <w:numId w:val="36"/>
        </w:numPr>
        <w:ind w:left="426" w:hanging="426"/>
        <w:rPr>
          <w:snapToGrid w:val="0"/>
        </w:rPr>
      </w:pPr>
      <w:r>
        <w:rPr>
          <w:sz w:val="23"/>
          <w:szCs w:val="23"/>
        </w:rPr>
        <w:t>Výpověď musí být odůvodněna; to neplatí, má-li strana na základě ustanovení zákona nebo této smlouvy právo vypovědět nájem bez výpovědní doby.</w:t>
      </w:r>
    </w:p>
    <w:p w:rsidR="0022070C" w:rsidRDefault="0022070C">
      <w:pPr>
        <w:pStyle w:val="Odstavecseseznamem1"/>
        <w:rPr>
          <w:snapToGrid w:val="0"/>
        </w:rPr>
      </w:pPr>
    </w:p>
    <w:p w:rsidR="0022070C" w:rsidRDefault="00B1376F">
      <w:pPr>
        <w:numPr>
          <w:ilvl w:val="0"/>
          <w:numId w:val="36"/>
        </w:numPr>
        <w:ind w:left="426" w:hanging="426"/>
        <w:rPr>
          <w:snapToGrid w:val="0"/>
        </w:rPr>
      </w:pPr>
      <w:r>
        <w:rPr>
          <w:sz w:val="23"/>
          <w:szCs w:val="23"/>
        </w:rPr>
        <w:t>Na základě dohody stran není strana, která nájem vypoví, povinna poskytnout druhé straně přiměřené odstupné.</w:t>
      </w:r>
    </w:p>
    <w:p w:rsidR="0022070C" w:rsidRDefault="0022070C">
      <w:pPr>
        <w:pStyle w:val="Odstavecseseznamem1"/>
      </w:pPr>
    </w:p>
    <w:p w:rsidR="0022070C" w:rsidRDefault="00B1376F">
      <w:pPr>
        <w:numPr>
          <w:ilvl w:val="0"/>
          <w:numId w:val="36"/>
        </w:numPr>
        <w:ind w:left="426" w:hanging="426"/>
        <w:rPr>
          <w:snapToGrid w:val="0"/>
        </w:rPr>
      </w:pPr>
      <w:r>
        <w:t xml:space="preserve">Ke dni ukončení nájemního vztahu dle této smlouvy je nájemce povinen předat pronajaté prostory pronajímateli </w:t>
      </w:r>
      <w:r>
        <w:rPr>
          <w:sz w:val="23"/>
          <w:szCs w:val="23"/>
        </w:rPr>
        <w:t>v takovém stavu, v jakém byly v době, kdy je převzal, s přihlédnutím k obvyklému opotřebení při řádném užívání</w:t>
      </w:r>
      <w:r>
        <w:t>. O</w:t>
      </w:r>
      <w:r>
        <w:rPr>
          <w:sz w:val="23"/>
          <w:szCs w:val="23"/>
        </w:rPr>
        <w:t xml:space="preserve">devzdáním se rozumí předání vyklizených nebytových prostor. </w:t>
      </w:r>
      <w:r>
        <w:t>O předání bude sepsán protokol podepsaný zástupci obou smluvních stran. Součástí předávacího protokolu bude stav příslušných měřidel k okamžiku zpětného převzetí pronajatých prostor a soupis případných škod způsobených na předávaných prostorách nájemcem.</w:t>
      </w:r>
      <w:r>
        <w:rPr>
          <w:b/>
        </w:rPr>
        <w:t xml:space="preserve"> </w:t>
      </w:r>
    </w:p>
    <w:p w:rsidR="0022070C" w:rsidRDefault="0022070C">
      <w:pPr>
        <w:pStyle w:val="Odstavecseseznamem1"/>
        <w:rPr>
          <w:snapToGrid w:val="0"/>
        </w:rPr>
      </w:pPr>
    </w:p>
    <w:p w:rsidR="0022070C" w:rsidRDefault="00B1376F">
      <w:pPr>
        <w:numPr>
          <w:ilvl w:val="0"/>
          <w:numId w:val="36"/>
        </w:numPr>
        <w:ind w:left="426" w:hanging="426"/>
        <w:rPr>
          <w:snapToGrid w:val="0"/>
        </w:rPr>
      </w:pPr>
      <w:r>
        <w:rPr>
          <w:sz w:val="23"/>
          <w:szCs w:val="23"/>
        </w:rPr>
        <w:t>Pronajímatel má právo na náhradu ve výši ujednaného nájemného, neodevzdá-li nájemce pronajímateli v den skončení nájmu věc až do dne, kdy nájemce pronajímateli věc skutečně odevzdá</w:t>
      </w:r>
    </w:p>
    <w:p w:rsidR="0022070C" w:rsidRDefault="0022070C">
      <w:pPr>
        <w:pStyle w:val="Odstavecseseznamem1"/>
      </w:pPr>
    </w:p>
    <w:p w:rsidR="0022070C" w:rsidRDefault="00B1376F">
      <w:pPr>
        <w:numPr>
          <w:ilvl w:val="0"/>
          <w:numId w:val="36"/>
        </w:numPr>
        <w:ind w:left="426" w:hanging="426"/>
        <w:rPr>
          <w:snapToGrid w:val="0"/>
        </w:rPr>
      </w:pPr>
      <w:r>
        <w:t>Pokud nájemce po ukončení nájemního vztahu řádně nepředá nebytové prostory pronajímateli ke dni skončení nájemního vztahu, je pronajímatel oprávněn učinit po písemném upozornění nájemce veškeré kroky nutné k vyklizení nebytových prostor svépomocí, a to na náklady nájemce. V takovém případě pronajímatel nejprve nájemce písemně vyzve k vyklizení nebytových prostor v náhradním termínu. Pokud nájemce ani v tomto náhradním termínu nebytové prostory sám nevyklidí a řádně pronajímateli nepředá, je pronajímatel oprávněn po překonání zámku nebytové prostory sám vyklidit a movité věci nájemce umístit po dobu 30 dní v jiném uzamykatelném prostoru, to vše na náklady nájemce. Za každý den prodlení s vyklizením nebytových prostor zaplatí nájemce pronajímateli smluvní pokutu ve výši 1.000,- Kč. Ustanovení tohoto článku smlouvy však neplatí, pokud pronajímatel svým jednáním předání zmaří nebo odmítne nebo neposkytne k němu dostatečnou součinnost.</w:t>
      </w:r>
    </w:p>
    <w:p w:rsidR="0022070C" w:rsidRDefault="0022070C">
      <w:pPr>
        <w:pStyle w:val="Odstavecseseznamem1"/>
        <w:rPr>
          <w:snapToGrid w:val="0"/>
        </w:rPr>
      </w:pPr>
    </w:p>
    <w:p w:rsidR="0022070C" w:rsidRDefault="00B1376F">
      <w:pPr>
        <w:numPr>
          <w:ilvl w:val="0"/>
          <w:numId w:val="36"/>
        </w:numPr>
        <w:ind w:left="426" w:hanging="426"/>
        <w:rPr>
          <w:snapToGrid w:val="0"/>
        </w:rPr>
      </w:pPr>
      <w:r>
        <w:rPr>
          <w:snapToGrid w:val="0"/>
        </w:rPr>
        <w:t>Pronajímatel má právo na úhradu pohledávky vůči nájemci zadržet movité věci, které má nájemce v nebytových prostorách.</w:t>
      </w:r>
    </w:p>
    <w:p w:rsidR="0022070C" w:rsidRDefault="0022070C"/>
    <w:p w:rsidR="0022070C" w:rsidRDefault="00B1376F">
      <w:pPr>
        <w:pStyle w:val="Zkladn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V.</w:t>
      </w:r>
    </w:p>
    <w:p w:rsidR="0022070C" w:rsidRDefault="00B1376F">
      <w:pPr>
        <w:jc w:val="center"/>
        <w:rPr>
          <w:b/>
        </w:rPr>
      </w:pPr>
      <w:r>
        <w:rPr>
          <w:b/>
        </w:rPr>
        <w:t>Nájemné</w:t>
      </w:r>
    </w:p>
    <w:p w:rsidR="0022070C" w:rsidRDefault="0022070C">
      <w:pPr>
        <w:jc w:val="center"/>
      </w:pPr>
    </w:p>
    <w:p w:rsidR="0022070C" w:rsidRDefault="00B1376F">
      <w:pPr>
        <w:pStyle w:val="Odstavecseseznamem1"/>
        <w:numPr>
          <w:ilvl w:val="0"/>
          <w:numId w:val="2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Nájemné za pronajímané prostory činí 706,43Kč/1m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/rok, tj. 16.318,50 </w:t>
      </w:r>
      <w:r>
        <w:rPr>
          <w:bCs/>
          <w:sz w:val="24"/>
          <w:szCs w:val="24"/>
        </w:rPr>
        <w:t>Kč</w:t>
      </w:r>
      <w:r>
        <w:rPr>
          <w:sz w:val="24"/>
          <w:szCs w:val="24"/>
        </w:rPr>
        <w:t xml:space="preserve"> ročně.  Nájemné je stanoveno po dohodě stran v</w:t>
      </w:r>
      <w:r>
        <w:rPr>
          <w:sz w:val="23"/>
          <w:szCs w:val="23"/>
        </w:rPr>
        <w:t>e výši obvyklé v době uzavření nájemní smlouvy s přihlédnutím k nájemnému za nájem obdobných věcí za obdobných podmínek.</w:t>
      </w:r>
    </w:p>
    <w:p w:rsidR="0022070C" w:rsidRDefault="0022070C">
      <w:pPr>
        <w:pStyle w:val="Odstavecseseznamem1"/>
        <w:ind w:left="426"/>
        <w:jc w:val="both"/>
        <w:rPr>
          <w:sz w:val="24"/>
          <w:szCs w:val="24"/>
        </w:rPr>
      </w:pPr>
    </w:p>
    <w:p w:rsidR="0022070C" w:rsidRDefault="00B1376F">
      <w:pPr>
        <w:pStyle w:val="Odstavecseseznamem1"/>
        <w:numPr>
          <w:ilvl w:val="0"/>
          <w:numId w:val="2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Nájemné za užívání nebytových prostor bude </w:t>
      </w:r>
      <w:r>
        <w:rPr>
          <w:bCs/>
          <w:sz w:val="24"/>
          <w:szCs w:val="24"/>
        </w:rPr>
        <w:t xml:space="preserve">nájemci fakturováno čtvrtletně </w:t>
      </w:r>
      <w:r>
        <w:rPr>
          <w:sz w:val="24"/>
          <w:szCs w:val="24"/>
        </w:rPr>
        <w:t xml:space="preserve">ve výši </w:t>
      </w:r>
      <w:r>
        <w:rPr>
          <w:b/>
          <w:sz w:val="24"/>
          <w:szCs w:val="24"/>
        </w:rPr>
        <w:t xml:space="preserve">4.079,60 Kč </w:t>
      </w:r>
      <w:r>
        <w:rPr>
          <w:sz w:val="24"/>
          <w:szCs w:val="24"/>
        </w:rPr>
        <w:t>a bude nájemcem hrazeno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na účet pronajímatele vedený u </w:t>
      </w:r>
      <w:proofErr w:type="spellStart"/>
      <w:r w:rsidR="009202CC">
        <w:rPr>
          <w:sz w:val="24"/>
          <w:szCs w:val="24"/>
        </w:rPr>
        <w:t>xxx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č.ú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 w:rsidR="009202CC">
        <w:rPr>
          <w:b/>
          <w:sz w:val="24"/>
          <w:szCs w:val="24"/>
        </w:rPr>
        <w:t>xx</w:t>
      </w:r>
      <w:r>
        <w:rPr>
          <w:b/>
          <w:sz w:val="24"/>
          <w:szCs w:val="24"/>
        </w:rPr>
        <w:t>-</w:t>
      </w:r>
      <w:r w:rsidR="009202CC">
        <w:rPr>
          <w:b/>
          <w:sz w:val="24"/>
          <w:szCs w:val="24"/>
        </w:rPr>
        <w:t>xxxxxxx</w:t>
      </w:r>
      <w:proofErr w:type="spellEnd"/>
      <w:r>
        <w:rPr>
          <w:b/>
          <w:sz w:val="24"/>
          <w:szCs w:val="24"/>
        </w:rPr>
        <w:t>/</w:t>
      </w:r>
      <w:proofErr w:type="spellStart"/>
      <w:r w:rsidR="009202CC">
        <w:rPr>
          <w:b/>
          <w:sz w:val="24"/>
          <w:szCs w:val="24"/>
        </w:rPr>
        <w:t>xxxx</w:t>
      </w:r>
      <w:proofErr w:type="spellEnd"/>
      <w:r>
        <w:rPr>
          <w:sz w:val="24"/>
          <w:szCs w:val="24"/>
        </w:rPr>
        <w:t xml:space="preserve"> vždy na základě faktury vystavené pronajímatelem do doby splatnosti uvedené na faktuře.</w:t>
      </w:r>
    </w:p>
    <w:p w:rsidR="0022070C" w:rsidRDefault="0022070C">
      <w:pPr>
        <w:pStyle w:val="Odstavecseseznamem1"/>
        <w:ind w:left="426"/>
        <w:rPr>
          <w:sz w:val="24"/>
          <w:szCs w:val="24"/>
        </w:rPr>
      </w:pPr>
    </w:p>
    <w:p w:rsidR="0022070C" w:rsidRDefault="00B1376F">
      <w:pPr>
        <w:pStyle w:val="Odstavecseseznamem1"/>
        <w:numPr>
          <w:ilvl w:val="0"/>
          <w:numId w:val="2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Pronajímatel je oprávněn každoročně zvýšit nájemné o míru inflace za předchozí kalendářní rok, přičemž podkladem pro tuto úpravu budou oficiální údaje zveřejněné Českým statistickým úřadem. Zvýšení lze oznámit jednostranným písemným oznámením pronajímatele nájemci. </w:t>
      </w:r>
    </w:p>
    <w:p w:rsidR="0022070C" w:rsidRDefault="0022070C">
      <w:pPr>
        <w:pStyle w:val="Odstavecseseznamem1"/>
        <w:ind w:left="426"/>
        <w:rPr>
          <w:sz w:val="24"/>
          <w:szCs w:val="24"/>
        </w:rPr>
      </w:pPr>
    </w:p>
    <w:p w:rsidR="0022070C" w:rsidRDefault="00B1376F">
      <w:pPr>
        <w:pStyle w:val="Odstavecseseznamem1"/>
        <w:numPr>
          <w:ilvl w:val="0"/>
          <w:numId w:val="2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Pro případ nových nebo zvýšených daňových, odvodových nebo poplatkových povinností stanovených nebo vyměřených pronajímateli v souvislosti se správou budovy (např. daň z nemovitosti) je pronajímatel oprávněn zvýšit sjednané nájemné od 1. dne následujícího kalendářního čtvrtletí o částku odpovídající poměru roční výše těchto povinností a rozsahu nájemcem užívaných ploch.</w:t>
      </w:r>
    </w:p>
    <w:p w:rsidR="0022070C" w:rsidRDefault="0022070C">
      <w:pPr>
        <w:pStyle w:val="Odstavecseseznamem1"/>
        <w:ind w:left="426"/>
        <w:rPr>
          <w:sz w:val="24"/>
          <w:szCs w:val="24"/>
        </w:rPr>
      </w:pPr>
    </w:p>
    <w:p w:rsidR="0022070C" w:rsidRDefault="00B1376F">
      <w:pPr>
        <w:pStyle w:val="Odstavecseseznamem1"/>
        <w:numPr>
          <w:ilvl w:val="0"/>
          <w:numId w:val="2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V případě prodlení nájemce s  jakýmkoli peněžitým plněním, ke kterému je nájemce zavázán na základě této Smlouvy, je nájemce vedle úhrady dlužné částky povinen zaplatit pronajímateli smluvní pokutu ve výši 0,05 % z dlužné částky za každý i započatý den prodlení. Jakákoliv dlužná částka bude pokládána za uhrazenou tehdy, když bude připsána na účet pronajímatele</w:t>
      </w:r>
      <w:r>
        <w:rPr>
          <w:b/>
          <w:sz w:val="24"/>
          <w:szCs w:val="24"/>
        </w:rPr>
        <w:t>.</w:t>
      </w:r>
    </w:p>
    <w:p w:rsidR="0022070C" w:rsidRDefault="0022070C">
      <w:pPr>
        <w:pStyle w:val="Zkladntext"/>
        <w:rPr>
          <w:sz w:val="24"/>
          <w:szCs w:val="24"/>
        </w:rPr>
      </w:pPr>
    </w:p>
    <w:p w:rsidR="0022070C" w:rsidRDefault="00B1376F">
      <w:pPr>
        <w:pStyle w:val="Zkladn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VI.</w:t>
      </w:r>
    </w:p>
    <w:p w:rsidR="0022070C" w:rsidRDefault="00B1376F">
      <w:pPr>
        <w:jc w:val="center"/>
        <w:rPr>
          <w:b/>
        </w:rPr>
      </w:pPr>
      <w:r>
        <w:rPr>
          <w:b/>
        </w:rPr>
        <w:t>Služby</w:t>
      </w:r>
    </w:p>
    <w:p w:rsidR="0022070C" w:rsidRDefault="00B1376F">
      <w:pPr>
        <w:pStyle w:val="Zkladntext"/>
        <w:numPr>
          <w:ilvl w:val="0"/>
          <w:numId w:val="27"/>
        </w:num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Nájemné nezahrnuje platby za spotřebu plynu, vodné a stočné, elektrickou energii, telekomunikační služby, odvoz odpadu, úklid společných prostor a další služby spojené s nájmem, jsou-li pronajímatelem zajišťovány (dále jen „Služby“). Dodávku Služeb bude zajišťovat pro nájemce pronajímatel a nájemce mu bude náklady s tím spojené hradit. Výše skutečných nákladů na Služby pro nájemce bude určena z celkových nákladů dodavatelů na Služby v Budově, a to vždy v poměru celkové výměry pronajímaných prostor k celkové výměře všech užívaných prostor v Budově. </w:t>
      </w:r>
    </w:p>
    <w:p w:rsidR="0022070C" w:rsidRDefault="0022070C">
      <w:pPr>
        <w:pStyle w:val="Zkladntext"/>
        <w:ind w:left="426"/>
        <w:rPr>
          <w:sz w:val="24"/>
          <w:szCs w:val="24"/>
        </w:rPr>
      </w:pPr>
    </w:p>
    <w:p w:rsidR="0022070C" w:rsidRDefault="00B1376F">
      <w:pPr>
        <w:pStyle w:val="Zkladntext"/>
        <w:numPr>
          <w:ilvl w:val="0"/>
          <w:numId w:val="27"/>
        </w:numPr>
        <w:ind w:left="426"/>
        <w:rPr>
          <w:sz w:val="24"/>
          <w:szCs w:val="24"/>
        </w:rPr>
      </w:pPr>
      <w:r>
        <w:rPr>
          <w:sz w:val="24"/>
          <w:szCs w:val="24"/>
        </w:rPr>
        <w:t>Nájemce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je povinen hradit náklady služeb jemu poskytnutých v souvislosti s užíváním nebytových prostor. Náklady za energie a služby poskytované nájemci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budou nájemcem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hrazeny měsíčně na základě faktury vystavené pronajímatelem s náležitostmi daňového dokladu dle zákona č. 563/1991 Sb., o účetnictví, ve znění pozdějších předpisů, ve výši, která bude odpovídat podílu nájemce na </w:t>
      </w:r>
      <w:r>
        <w:rPr>
          <w:color w:val="000000"/>
          <w:sz w:val="24"/>
          <w:szCs w:val="24"/>
        </w:rPr>
        <w:t>skutečných nákladech zjištěných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 faktur</w:t>
      </w:r>
      <w:r>
        <w:rPr>
          <w:color w:val="FF6600"/>
          <w:sz w:val="24"/>
          <w:szCs w:val="24"/>
        </w:rPr>
        <w:t xml:space="preserve"> </w:t>
      </w:r>
      <w:r>
        <w:rPr>
          <w:sz w:val="24"/>
          <w:szCs w:val="24"/>
        </w:rPr>
        <w:t>od prvotních dodavatelů. Lhůta splatnosti faktury je 21 kalendářních dnů ode dne jejího doručení nájemci.</w:t>
      </w:r>
    </w:p>
    <w:p w:rsidR="0022070C" w:rsidRDefault="0022070C">
      <w:pPr>
        <w:pStyle w:val="Odstavecseseznamem1"/>
        <w:ind w:left="0"/>
        <w:rPr>
          <w:sz w:val="24"/>
          <w:szCs w:val="24"/>
        </w:rPr>
      </w:pPr>
    </w:p>
    <w:p w:rsidR="0022070C" w:rsidRDefault="00B1376F">
      <w:pPr>
        <w:pStyle w:val="Zkladntext"/>
        <w:numPr>
          <w:ilvl w:val="0"/>
          <w:numId w:val="27"/>
        </w:numPr>
        <w:ind w:left="426"/>
        <w:rPr>
          <w:sz w:val="24"/>
          <w:szCs w:val="24"/>
        </w:rPr>
      </w:pPr>
      <w:r>
        <w:rPr>
          <w:sz w:val="24"/>
          <w:szCs w:val="24"/>
        </w:rPr>
        <w:t>Podíl nájemce na platbách za vytápění, na vodném a stočném, elektrickou energii, úklid společných i přenechaných prostor, za likvidaci domovního odpadu, údržbu a revize bude stanoven poměrem plochy prostor daných do užívání a celkové podlahové plochy budovy.</w:t>
      </w:r>
    </w:p>
    <w:p w:rsidR="0022070C" w:rsidRDefault="0022070C">
      <w:pPr>
        <w:pStyle w:val="Odstavecseseznamem1"/>
        <w:ind w:left="426"/>
        <w:rPr>
          <w:bCs/>
          <w:sz w:val="24"/>
          <w:szCs w:val="24"/>
        </w:rPr>
      </w:pPr>
    </w:p>
    <w:p w:rsidR="0022070C" w:rsidRDefault="00B1376F">
      <w:pPr>
        <w:pStyle w:val="Zkladntext"/>
        <w:numPr>
          <w:ilvl w:val="0"/>
          <w:numId w:val="27"/>
        </w:numPr>
        <w:ind w:left="426"/>
        <w:rPr>
          <w:sz w:val="24"/>
          <w:szCs w:val="24"/>
        </w:rPr>
      </w:pPr>
      <w:r>
        <w:rPr>
          <w:bCs/>
          <w:sz w:val="24"/>
          <w:szCs w:val="24"/>
        </w:rPr>
        <w:t xml:space="preserve">Komunální odpad (papír, plast, směsný odpad) vznikající na pracovišti je odpad vznikající z činnosti užívání. Původcem tohoto odpadu, vznikajícího v prostorách předaných </w:t>
      </w:r>
      <w:r>
        <w:rPr>
          <w:sz w:val="24"/>
          <w:szCs w:val="24"/>
        </w:rPr>
        <w:t>nájemci</w:t>
      </w:r>
      <w:r>
        <w:rPr>
          <w:bCs/>
          <w:sz w:val="24"/>
          <w:szCs w:val="24"/>
        </w:rPr>
        <w:t>, je, v souladu se smluvními podmínkami, vlastník budovy.</w:t>
      </w:r>
    </w:p>
    <w:p w:rsidR="0022070C" w:rsidRDefault="0022070C">
      <w:pPr>
        <w:pStyle w:val="Odstavecseseznamem1"/>
        <w:ind w:left="426"/>
        <w:rPr>
          <w:sz w:val="24"/>
          <w:szCs w:val="24"/>
        </w:rPr>
      </w:pPr>
    </w:p>
    <w:p w:rsidR="0022070C" w:rsidRDefault="00B1376F">
      <w:pPr>
        <w:pStyle w:val="Zkladntext"/>
        <w:numPr>
          <w:ilvl w:val="0"/>
          <w:numId w:val="27"/>
        </w:numPr>
        <w:ind w:left="426"/>
        <w:rPr>
          <w:sz w:val="24"/>
          <w:szCs w:val="24"/>
        </w:rPr>
      </w:pPr>
      <w:r>
        <w:rPr>
          <w:sz w:val="24"/>
          <w:szCs w:val="24"/>
        </w:rPr>
        <w:t>Pronajímatel může každoročně upravit výši nákladů za služby v závislosti na růstu spotřebitelských cen v předchozím kalendářním roce a výši skutečných nákladů nájemce v předchozím roce.</w:t>
      </w:r>
    </w:p>
    <w:p w:rsidR="0022070C" w:rsidRDefault="0022070C">
      <w:pPr>
        <w:pStyle w:val="Odstavecseseznamem1"/>
        <w:rPr>
          <w:sz w:val="24"/>
          <w:szCs w:val="24"/>
        </w:rPr>
      </w:pPr>
    </w:p>
    <w:p w:rsidR="0022070C" w:rsidRDefault="00B1376F">
      <w:pPr>
        <w:pStyle w:val="Zkladntext"/>
        <w:numPr>
          <w:ilvl w:val="0"/>
          <w:numId w:val="27"/>
        </w:numPr>
        <w:spacing w:before="120"/>
        <w:ind w:left="426" w:hanging="284"/>
        <w:rPr>
          <w:sz w:val="24"/>
          <w:szCs w:val="24"/>
        </w:rPr>
      </w:pPr>
      <w:r>
        <w:rPr>
          <w:sz w:val="24"/>
          <w:szCs w:val="24"/>
        </w:rPr>
        <w:t>V případě prodlení s platbou za služby uhradí nájemce pronajímateli kromě dlužné    částky i úrok z prodlení ve výši úroku z prodlení stanoveného nařízením vlády.</w:t>
      </w:r>
    </w:p>
    <w:p w:rsidR="0022070C" w:rsidRDefault="0022070C">
      <w:pPr>
        <w:pStyle w:val="Zkladntext"/>
        <w:spacing w:before="120"/>
        <w:rPr>
          <w:sz w:val="24"/>
          <w:szCs w:val="24"/>
        </w:rPr>
      </w:pPr>
    </w:p>
    <w:p w:rsidR="0022070C" w:rsidRDefault="00B1376F">
      <w:pPr>
        <w:jc w:val="center"/>
        <w:rPr>
          <w:b/>
          <w:bCs/>
        </w:rPr>
      </w:pPr>
      <w:r>
        <w:rPr>
          <w:b/>
          <w:bCs/>
        </w:rPr>
        <w:t>Článek VII.</w:t>
      </w:r>
    </w:p>
    <w:p w:rsidR="0022070C" w:rsidRDefault="00B1376F">
      <w:pPr>
        <w:pStyle w:val="Zkladntextodsazen2"/>
        <w:spacing w:line="240" w:lineRule="auto"/>
        <w:jc w:val="both"/>
        <w:rPr>
          <w:b/>
        </w:rPr>
      </w:pPr>
      <w:r>
        <w:t xml:space="preserve">Úhradu plateb za služby provede nájemce na účet pronajímatele vedený u </w:t>
      </w:r>
      <w:proofErr w:type="spellStart"/>
      <w:r w:rsidR="009202CC">
        <w:t>xxx</w:t>
      </w:r>
      <w:proofErr w:type="spellEnd"/>
      <w:r>
        <w:t xml:space="preserve"> </w:t>
      </w:r>
      <w:proofErr w:type="spellStart"/>
      <w:r>
        <w:t>č.ú</w:t>
      </w:r>
      <w:proofErr w:type="spellEnd"/>
      <w:r>
        <w:t xml:space="preserve">. </w:t>
      </w:r>
      <w:proofErr w:type="spellStart"/>
      <w:r w:rsidR="009202CC">
        <w:rPr>
          <w:b/>
        </w:rPr>
        <w:t>xxxxxxx</w:t>
      </w:r>
      <w:proofErr w:type="spellEnd"/>
      <w:r w:rsidR="009202CC">
        <w:rPr>
          <w:b/>
        </w:rPr>
        <w:t>/</w:t>
      </w:r>
      <w:proofErr w:type="spellStart"/>
      <w:r w:rsidR="009202CC">
        <w:rPr>
          <w:b/>
        </w:rPr>
        <w:t>xxxx</w:t>
      </w:r>
      <w:proofErr w:type="spellEnd"/>
      <w:r>
        <w:rPr>
          <w:b/>
        </w:rPr>
        <w:t>.</w:t>
      </w:r>
    </w:p>
    <w:p w:rsidR="0022070C" w:rsidRDefault="0022070C">
      <w:pPr>
        <w:pStyle w:val="Zkladntext"/>
        <w:jc w:val="center"/>
        <w:rPr>
          <w:b/>
          <w:sz w:val="24"/>
          <w:szCs w:val="24"/>
        </w:rPr>
      </w:pPr>
    </w:p>
    <w:p w:rsidR="0022070C" w:rsidRDefault="00B1376F">
      <w:pPr>
        <w:pStyle w:val="Zkladn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VIII.</w:t>
      </w:r>
    </w:p>
    <w:p w:rsidR="0022070C" w:rsidRDefault="00B1376F">
      <w:pPr>
        <w:pStyle w:val="Zkladntext"/>
        <w:numPr>
          <w:ilvl w:val="0"/>
          <w:numId w:val="39"/>
        </w:numPr>
        <w:tabs>
          <w:tab w:val="clear" w:pos="720"/>
          <w:tab w:val="num" w:pos="426"/>
        </w:tabs>
        <w:ind w:left="426" w:hanging="426"/>
        <w:rPr>
          <w:iCs/>
          <w:sz w:val="24"/>
          <w:szCs w:val="24"/>
        </w:rPr>
      </w:pPr>
      <w:r>
        <w:rPr>
          <w:sz w:val="24"/>
          <w:szCs w:val="24"/>
        </w:rPr>
        <w:t>Nájemce se zavazuje, že v pronajatých prostorách neumístí žádnou loterii nebo podobnou hru podle zákona č. 202/1990 Sb., o loteriích a jiných podobných hrách, ve znění pozdějších předpisů.</w:t>
      </w:r>
    </w:p>
    <w:p w:rsidR="0022070C" w:rsidRDefault="0022070C">
      <w:pPr>
        <w:pStyle w:val="Zkladntext"/>
        <w:ind w:left="426"/>
        <w:rPr>
          <w:iCs/>
          <w:sz w:val="24"/>
          <w:szCs w:val="24"/>
        </w:rPr>
      </w:pPr>
    </w:p>
    <w:p w:rsidR="0022070C" w:rsidRDefault="00B1376F">
      <w:pPr>
        <w:pStyle w:val="Zkladntext"/>
        <w:numPr>
          <w:ilvl w:val="0"/>
          <w:numId w:val="39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3"/>
          <w:szCs w:val="23"/>
        </w:rPr>
        <w:t xml:space="preserve">Zřízení užívacího práva k předmětu nájmu třetí osobě </w:t>
      </w:r>
      <w:r>
        <w:rPr>
          <w:sz w:val="24"/>
          <w:szCs w:val="24"/>
        </w:rPr>
        <w:t>je vyloučeno.</w:t>
      </w:r>
    </w:p>
    <w:p w:rsidR="0022070C" w:rsidRDefault="0022070C">
      <w:pPr>
        <w:pStyle w:val="Zkladntext"/>
        <w:rPr>
          <w:sz w:val="24"/>
          <w:szCs w:val="24"/>
        </w:rPr>
      </w:pPr>
    </w:p>
    <w:p w:rsidR="0022070C" w:rsidRDefault="00B1376F">
      <w:pPr>
        <w:pStyle w:val="Zkladntext"/>
        <w:numPr>
          <w:ilvl w:val="0"/>
          <w:numId w:val="39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Všechny prostory jsou nájemci předány v dobrém stavu a nájemce se je zavazuje udržovat spolu s jejich případným vybavením, předaným na základě samostatného inventurního seznamu, jako řádný hospodář. </w:t>
      </w:r>
      <w:r>
        <w:rPr>
          <w:sz w:val="23"/>
          <w:szCs w:val="23"/>
        </w:rPr>
        <w:t xml:space="preserve">Pronajímatel neodpovídá za vady, o kterých v době uzavření nájemní smlouvy strany věděly a které nebrání užívání věci. Ostatní vady, které by bránily užívání věci, jsou pouze takové vady, které obě strany písemně stvrdily a připojily při odevzdání věci nájemci v samostatném dokumentu jako přílohu k této smlouvě. </w:t>
      </w:r>
    </w:p>
    <w:p w:rsidR="0022070C" w:rsidRDefault="0022070C">
      <w:pPr>
        <w:pStyle w:val="Odstavecseseznamem1"/>
        <w:rPr>
          <w:sz w:val="24"/>
          <w:szCs w:val="24"/>
        </w:rPr>
      </w:pPr>
    </w:p>
    <w:p w:rsidR="0022070C" w:rsidRDefault="00B1376F">
      <w:pPr>
        <w:pStyle w:val="Zkladntext"/>
        <w:numPr>
          <w:ilvl w:val="0"/>
          <w:numId w:val="39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3"/>
          <w:szCs w:val="23"/>
        </w:rPr>
        <w:t>Vady vzniklé v době užívání věci, které má pronajímatel odstranit, je mu nájemce povinen oznámit řádně a včas. Za řádné a včasné oznámení se považuje oznámení učiněné písemnou formou prokazatelně předané pronajímateli a učiněné bez zbytečného odkladu poté, kdy ji zjistí nebo kdy ji při pečlivém užívání věci zjistit mohl. V opačném případě, ačkoliv by nájemce pro vady mohl věc užívat jen s obtížemi, nemá nájemce právo na přiměřenou slevu z nájemného ani nemůže provést opravu sám a požadovat na pronajímateli náhradu účelně vynaložených nákladů.</w:t>
      </w:r>
    </w:p>
    <w:p w:rsidR="0022070C" w:rsidRDefault="0022070C">
      <w:pPr>
        <w:pStyle w:val="Odstavecseseznamem1"/>
        <w:rPr>
          <w:sz w:val="24"/>
          <w:szCs w:val="24"/>
        </w:rPr>
      </w:pPr>
    </w:p>
    <w:p w:rsidR="0022070C" w:rsidRDefault="00B1376F">
      <w:pPr>
        <w:pStyle w:val="Zkladntext"/>
        <w:numPr>
          <w:ilvl w:val="0"/>
          <w:numId w:val="39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3"/>
          <w:szCs w:val="23"/>
        </w:rPr>
        <w:t>Ukáže-li se během nájmu potřeba provést nezbytnou opravu věci, kterou nelze odložit na dobu po skončení nájmu, musí ji nájemce strpět, i když mu provedení opravy způsobí obtíže nebo omezí užívání věci. Bude-li oprava vzhledem k době nájmu trvat dobu nepřiměřeně dlouhou nebo bude-li oprava užívání věci ztěžovat nad míru obvyklou, má nájemce právo na slevu z nájemného podle doby opravy a jejího rozsahu. Nájemce a pronajímatel se dohodli, že za dobu nepřiměřeně dlouhou se dle této smlouvy vzhledem k jejímu trvání považuje doba přesahující jeden kalendářní měsíc.</w:t>
      </w:r>
    </w:p>
    <w:p w:rsidR="0022070C" w:rsidRDefault="0022070C">
      <w:pPr>
        <w:pStyle w:val="Zkladntext"/>
        <w:rPr>
          <w:sz w:val="24"/>
          <w:szCs w:val="24"/>
        </w:rPr>
      </w:pPr>
    </w:p>
    <w:p w:rsidR="0022070C" w:rsidRDefault="00B1376F">
      <w:pPr>
        <w:pStyle w:val="Zkladntext"/>
        <w:numPr>
          <w:ilvl w:val="0"/>
          <w:numId w:val="39"/>
        </w:numPr>
        <w:tabs>
          <w:tab w:val="clear" w:pos="720"/>
          <w:tab w:val="num" w:pos="426"/>
        </w:tabs>
        <w:spacing w:before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>Nájemce odpovídá pronajímateli za veškeré škody, které mu způsobí svou činností na poskytnutých nebytových prostorách. Pokud jakékoliv jednání, opomenutí nebo nedbalost nájemce či kteréhokoliv z jeho zaměstnanců, pozvaných osob, zprostředkovatelů, zástupců a dodavatelů a jejich hostů a pozvaných osob, způsobí škodu na majetku pronajímatele či třetím osobám, nese odpovědnost za takovou škodu v plné výši nájemce.</w:t>
      </w:r>
    </w:p>
    <w:p w:rsidR="0022070C" w:rsidRDefault="0022070C">
      <w:pPr>
        <w:pStyle w:val="Odstavecseseznamem1"/>
        <w:rPr>
          <w:sz w:val="24"/>
          <w:szCs w:val="24"/>
        </w:rPr>
      </w:pPr>
    </w:p>
    <w:p w:rsidR="0022070C" w:rsidRDefault="00B1376F">
      <w:pPr>
        <w:pStyle w:val="Zkladntext"/>
        <w:numPr>
          <w:ilvl w:val="0"/>
          <w:numId w:val="39"/>
        </w:numPr>
        <w:tabs>
          <w:tab w:val="clear" w:pos="720"/>
          <w:tab w:val="num" w:pos="426"/>
        </w:tabs>
        <w:spacing w:before="120"/>
        <w:ind w:left="426" w:hanging="426"/>
        <w:rPr>
          <w:sz w:val="24"/>
          <w:szCs w:val="24"/>
        </w:rPr>
      </w:pPr>
      <w:r>
        <w:rPr>
          <w:sz w:val="23"/>
          <w:szCs w:val="23"/>
        </w:rPr>
        <w:t>Ohrozí-li třetí osoba nájemce v jeho nájemním právu nebo způsobí-li nájemci porušením nájemního práva újmu, bude se ochrany domáhat nájemce sám.</w:t>
      </w:r>
    </w:p>
    <w:p w:rsidR="0022070C" w:rsidRDefault="0022070C">
      <w:pPr>
        <w:pStyle w:val="Odstavecseseznamem1"/>
        <w:rPr>
          <w:sz w:val="24"/>
          <w:szCs w:val="24"/>
        </w:rPr>
      </w:pPr>
    </w:p>
    <w:p w:rsidR="0022070C" w:rsidRDefault="00B1376F">
      <w:pPr>
        <w:pStyle w:val="Zkladntext"/>
        <w:numPr>
          <w:ilvl w:val="0"/>
          <w:numId w:val="39"/>
        </w:numPr>
        <w:tabs>
          <w:tab w:val="clear" w:pos="720"/>
          <w:tab w:val="num" w:pos="426"/>
        </w:tabs>
        <w:spacing w:before="120"/>
        <w:ind w:left="426" w:hanging="426"/>
        <w:rPr>
          <w:sz w:val="24"/>
          <w:szCs w:val="24"/>
        </w:rPr>
      </w:pPr>
      <w:r>
        <w:rPr>
          <w:sz w:val="23"/>
          <w:szCs w:val="23"/>
        </w:rPr>
        <w:t>Uplatní-li třetí osoba vlastnické nebo jiné právo k předmětu nájmu nebo požádá-li o její vydání nebo vyklizení, poskytne pronajímatel nájemci ochranu pouze na základě žádosti nájemce podané prokazatelně do dvou dnů od zjištění této skutečnosti. Bude-li nájemce rušen v užívání věci nebo jinak dotčen jednáním třetí osoby, má právo na přiměřenou slevu z nájemného, pokud takové jednání třetí osoby pronajímateli prokazatelně oznámí do dvou pracovních dnů od prvního zásahu třetí osoby.</w:t>
      </w:r>
    </w:p>
    <w:p w:rsidR="0022070C" w:rsidRDefault="0022070C">
      <w:pPr>
        <w:pStyle w:val="Zkladntext"/>
        <w:rPr>
          <w:sz w:val="24"/>
          <w:szCs w:val="24"/>
        </w:rPr>
      </w:pPr>
    </w:p>
    <w:p w:rsidR="0022070C" w:rsidRDefault="00B1376F">
      <w:pPr>
        <w:pStyle w:val="Zkladntext"/>
        <w:numPr>
          <w:ilvl w:val="0"/>
          <w:numId w:val="39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3"/>
          <w:szCs w:val="23"/>
        </w:rPr>
        <w:t xml:space="preserve">Po dobu nájmu bude provádět běžnou údržbu nebytových prostor nájemce. Ostatní údržbu a zjištěné nezbytné opravy nebytových prostor bude provádět pronajímatel. </w:t>
      </w:r>
      <w:r>
        <w:rPr>
          <w:sz w:val="24"/>
          <w:szCs w:val="24"/>
        </w:rPr>
        <w:t xml:space="preserve">Nájemce se zavazuje udržovat předané nebytové prostory ve stavu odpovídajícímu běžnému opotřebení a za tímto účelem provádět </w:t>
      </w:r>
      <w:r>
        <w:rPr>
          <w:sz w:val="23"/>
          <w:szCs w:val="23"/>
        </w:rPr>
        <w:t>běžnou údržbu</w:t>
      </w:r>
      <w:r>
        <w:rPr>
          <w:sz w:val="24"/>
          <w:szCs w:val="24"/>
        </w:rPr>
        <w:t xml:space="preserve"> nebytových prostor na vlastní náklady. Těmito pracemi se rozumí zejména malování, výměny žárovek a zářivek, opravy zámků na dveřích, opravy rozbitých oken a další práce obdobného charakteru dle obecných zvyklostí spojených s užíváním nebytových prostor. Pronajímatel odpovídá za údržbu a opravy předávaných prostor (s výjimkou drobných oprav a běžné údržby předávaných prostor) s ohledem na běžné opotřebení, pokud škodu nezpůsobí nájemce, kdy v takovém případě bude oprava provedena na náklady nájemce. O způsobu drobných oprav a běžné údržby je nájemce povinen před jejich provedením prokazatelně informovat zástupce pronajímatele (prostřednictvím místně příslušných pracovníků oddělení regionální správy budov) a tyto provádět způsobem obvyklým. Pronajímatel je oprávněn určit způsob provedení drobných oprav a běžné údržby, případně po dohodě obou stran smlouvy provedení drobných oprav a běžné údržby zajistit.</w:t>
      </w:r>
    </w:p>
    <w:p w:rsidR="0022070C" w:rsidRDefault="0022070C">
      <w:pPr>
        <w:pStyle w:val="Zkladntext"/>
        <w:rPr>
          <w:sz w:val="24"/>
          <w:szCs w:val="24"/>
        </w:rPr>
      </w:pPr>
    </w:p>
    <w:p w:rsidR="0022070C" w:rsidRDefault="00B1376F">
      <w:pPr>
        <w:pStyle w:val="Zkladntext"/>
        <w:numPr>
          <w:ilvl w:val="0"/>
          <w:numId w:val="39"/>
        </w:numPr>
        <w:tabs>
          <w:tab w:val="clear" w:pos="720"/>
          <w:tab w:val="num" w:pos="426"/>
        </w:tabs>
        <w:spacing w:before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Úpravy nebytových prostor může nájemce provést pouze s předchozím písemným souhlasem pronajímatele.  </w:t>
      </w:r>
      <w:r>
        <w:rPr>
          <w:sz w:val="23"/>
          <w:szCs w:val="23"/>
        </w:rPr>
        <w:t>Úpravu věci provádí nájemce vždy na svůj náklad</w:t>
      </w:r>
      <w:r>
        <w:rPr>
          <w:sz w:val="24"/>
          <w:szCs w:val="24"/>
        </w:rPr>
        <w:t xml:space="preserve">. </w:t>
      </w:r>
      <w:r>
        <w:rPr>
          <w:sz w:val="23"/>
          <w:szCs w:val="23"/>
        </w:rPr>
        <w:t>Zařízení a předměty upevněné ve zdech, podlaze a stropu, které nelze odstranit bez nepřiměřeného snížení hodnoty nebo bez poškození nemovitosti, přecházejí upevněním nebo vložením do vlastnictví vlastníka nemovité věci</w:t>
      </w:r>
    </w:p>
    <w:p w:rsidR="0022070C" w:rsidRDefault="0022070C">
      <w:pPr>
        <w:pStyle w:val="Odstavecseseznamem1"/>
        <w:rPr>
          <w:sz w:val="24"/>
          <w:szCs w:val="24"/>
        </w:rPr>
      </w:pPr>
    </w:p>
    <w:p w:rsidR="0022070C" w:rsidRDefault="00B1376F">
      <w:pPr>
        <w:pStyle w:val="Zkladntext"/>
        <w:numPr>
          <w:ilvl w:val="0"/>
          <w:numId w:val="39"/>
        </w:numPr>
        <w:tabs>
          <w:tab w:val="clear" w:pos="720"/>
          <w:tab w:val="num" w:pos="426"/>
        </w:tabs>
        <w:spacing w:before="120"/>
        <w:ind w:left="426" w:hanging="426"/>
        <w:rPr>
          <w:sz w:val="24"/>
          <w:szCs w:val="24"/>
        </w:rPr>
      </w:pPr>
      <w:r>
        <w:rPr>
          <w:sz w:val="23"/>
          <w:szCs w:val="23"/>
        </w:rPr>
        <w:t>Provede-li nájemce úpravu bez souhlasu pronajímatele, je povinen uvést věc do původního stavu, jakmile o to pronajímatel požádá, nejpozději však při skončení nájmu věci. Neuvede-li nájemce na žádost pronajímatele věc do původního stavu, může pronajímatel nájem vypovědět bez výpovědní doby.</w:t>
      </w:r>
    </w:p>
    <w:p w:rsidR="0022070C" w:rsidRDefault="0022070C">
      <w:pPr>
        <w:pStyle w:val="Odstavecseseznamem1"/>
        <w:rPr>
          <w:sz w:val="24"/>
          <w:szCs w:val="24"/>
        </w:rPr>
      </w:pPr>
    </w:p>
    <w:p w:rsidR="0022070C" w:rsidRDefault="00B1376F">
      <w:pPr>
        <w:pStyle w:val="Zkladntext"/>
        <w:numPr>
          <w:ilvl w:val="0"/>
          <w:numId w:val="39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Pokud se vyskytnou poruchy přesahující možnosti běžné údržby a oprav, je nájemce povinen bez zbytečného odkladu prokazatelným způsobem oznámit pronajímateli tyto poruchy a umožnit jejich odstranění, jinak odpovídá za škodu, která nesplněním této povinnosti vznikne.</w:t>
      </w:r>
    </w:p>
    <w:p w:rsidR="0022070C" w:rsidRDefault="0022070C">
      <w:pPr>
        <w:pStyle w:val="Zkladntext"/>
        <w:rPr>
          <w:sz w:val="24"/>
          <w:szCs w:val="24"/>
        </w:rPr>
      </w:pPr>
    </w:p>
    <w:p w:rsidR="0022070C" w:rsidRDefault="00B1376F">
      <w:pPr>
        <w:pStyle w:val="Zkladntext"/>
        <w:numPr>
          <w:ilvl w:val="0"/>
          <w:numId w:val="39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Po skončení nájmu je nájemce povinen nebytový prostor vrátit ve stavu v jakém jej převzal s přihlédnutím k běžnému opotřebení a případným úpravám ošetřeným v zápisu nebo písemném souhlasu pronajímatele. Prostory musí být nájemcem vyklizeny. O předání nebytového prostoru zpět pronajímateli je nájemce povinen vyhotovit předávací protokol, který bude podepsán oběma stranami.</w:t>
      </w:r>
    </w:p>
    <w:p w:rsidR="0022070C" w:rsidRDefault="0022070C">
      <w:pPr>
        <w:pStyle w:val="Zkladntext"/>
        <w:rPr>
          <w:sz w:val="24"/>
          <w:szCs w:val="24"/>
        </w:rPr>
      </w:pPr>
    </w:p>
    <w:p w:rsidR="0022070C" w:rsidRDefault="0022070C">
      <w:pPr>
        <w:pStyle w:val="Zkladntext"/>
        <w:rPr>
          <w:sz w:val="24"/>
          <w:szCs w:val="24"/>
        </w:rPr>
      </w:pPr>
    </w:p>
    <w:p w:rsidR="0022070C" w:rsidRDefault="0022070C">
      <w:pPr>
        <w:pStyle w:val="Zkladntext"/>
        <w:rPr>
          <w:sz w:val="24"/>
          <w:szCs w:val="24"/>
        </w:rPr>
      </w:pPr>
    </w:p>
    <w:p w:rsidR="0022070C" w:rsidRDefault="00B1376F">
      <w:pPr>
        <w:pStyle w:val="Zkladn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IX.</w:t>
      </w:r>
    </w:p>
    <w:p w:rsidR="0022070C" w:rsidRDefault="00B1376F">
      <w:pPr>
        <w:pStyle w:val="Zkladntext"/>
        <w:numPr>
          <w:ilvl w:val="0"/>
          <w:numId w:val="23"/>
        </w:numPr>
        <w:tabs>
          <w:tab w:val="clear" w:pos="720"/>
          <w:tab w:val="num" w:pos="426"/>
        </w:tabs>
        <w:ind w:left="426"/>
        <w:rPr>
          <w:iCs/>
          <w:sz w:val="24"/>
          <w:szCs w:val="24"/>
        </w:rPr>
      </w:pPr>
      <w:r>
        <w:rPr>
          <w:sz w:val="24"/>
          <w:szCs w:val="24"/>
        </w:rPr>
        <w:t xml:space="preserve">Nájemce bere na vědomí, že budova, ve které se nachází nebytové prostory, není pojištěna. Z tohoto důvodu neodpovídá pronajímatel za škody na majetku nájemce, které nastanou v důsledku nezaviněných </w:t>
      </w:r>
      <w:proofErr w:type="spellStart"/>
      <w:r>
        <w:rPr>
          <w:sz w:val="24"/>
          <w:szCs w:val="24"/>
        </w:rPr>
        <w:t>škodních</w:t>
      </w:r>
      <w:proofErr w:type="spellEnd"/>
      <w:r>
        <w:rPr>
          <w:sz w:val="24"/>
          <w:szCs w:val="24"/>
        </w:rPr>
        <w:t xml:space="preserve"> událostí, v pronajatých prostorách.</w:t>
      </w:r>
    </w:p>
    <w:p w:rsidR="0022070C" w:rsidRDefault="00B1376F">
      <w:pPr>
        <w:pStyle w:val="Zkladntext"/>
        <w:numPr>
          <w:ilvl w:val="0"/>
          <w:numId w:val="23"/>
        </w:numPr>
        <w:tabs>
          <w:tab w:val="clear" w:pos="720"/>
          <w:tab w:val="num" w:pos="426"/>
        </w:tabs>
        <w:spacing w:before="120"/>
        <w:ind w:left="426"/>
        <w:rPr>
          <w:sz w:val="24"/>
          <w:szCs w:val="24"/>
        </w:rPr>
      </w:pPr>
      <w:r>
        <w:rPr>
          <w:sz w:val="24"/>
          <w:szCs w:val="24"/>
        </w:rPr>
        <w:t>Nájemce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se zavazuje na vlastní náklady řádně a dostatečně zabezpečit nebytové prostory před krádeží apod. a dodržovat bezpečnostní a provozní normy pronajímatele. </w:t>
      </w:r>
    </w:p>
    <w:p w:rsidR="0022070C" w:rsidRDefault="0022070C">
      <w:pPr>
        <w:pStyle w:val="Zkladntext"/>
        <w:ind w:left="426"/>
        <w:rPr>
          <w:iCs/>
          <w:sz w:val="24"/>
          <w:szCs w:val="24"/>
        </w:rPr>
      </w:pPr>
    </w:p>
    <w:p w:rsidR="0022070C" w:rsidRDefault="00B1376F">
      <w:pPr>
        <w:pStyle w:val="Zkladntext"/>
        <w:numPr>
          <w:ilvl w:val="0"/>
          <w:numId w:val="23"/>
        </w:numPr>
        <w:tabs>
          <w:tab w:val="clear" w:pos="720"/>
          <w:tab w:val="num" w:pos="426"/>
        </w:tabs>
        <w:ind w:left="426"/>
        <w:rPr>
          <w:iCs/>
          <w:sz w:val="24"/>
          <w:szCs w:val="24"/>
        </w:rPr>
      </w:pPr>
      <w:r>
        <w:rPr>
          <w:sz w:val="24"/>
          <w:szCs w:val="24"/>
        </w:rPr>
        <w:t>Pronajímatel nebo jím zmocněné třetí osoby jsou oprávněny vstupovat do prostor užívaných nájemcem za trvání tohoto vztahu jen po předchozím oznámení nájemci v přiměřené době. Tento vstup má však pronajímatel umožněn i bez předchozího oznámení, hrozí-li vznik škody nebo nebezpečí z prodlení.</w:t>
      </w:r>
    </w:p>
    <w:p w:rsidR="0022070C" w:rsidRDefault="0022070C">
      <w:pPr>
        <w:pStyle w:val="Zkladntext"/>
        <w:rPr>
          <w:iCs/>
          <w:sz w:val="24"/>
          <w:szCs w:val="24"/>
        </w:rPr>
      </w:pPr>
    </w:p>
    <w:p w:rsidR="0022070C" w:rsidRDefault="00B1376F">
      <w:pPr>
        <w:pStyle w:val="Zkladntext"/>
        <w:numPr>
          <w:ilvl w:val="0"/>
          <w:numId w:val="23"/>
        </w:numPr>
        <w:tabs>
          <w:tab w:val="clear" w:pos="720"/>
          <w:tab w:val="num" w:pos="426"/>
        </w:tabs>
        <w:ind w:left="426"/>
        <w:rPr>
          <w:iCs/>
          <w:sz w:val="24"/>
          <w:szCs w:val="24"/>
        </w:rPr>
      </w:pPr>
      <w:r>
        <w:rPr>
          <w:sz w:val="24"/>
          <w:szCs w:val="24"/>
        </w:rPr>
        <w:t>Nájemce se zavazuje zajistit u svých zaměstnanců dodržování obecně závazných právních předpisů a vnitroresortních předpisů pronajímatele v oblasti ochrany a ostrahy majetku, požární ochrany, bezpečnosti a ochrany zdraví při práci, sjednaných provozních pravidel a spolupůsobit při realizaci preventivních opatření k zamezení vzniku škod na majetku a zdraví. Pronajímatel je oprávněn dodržování platných předpisů v pronajatých prostorách kontrolovat.</w:t>
      </w:r>
    </w:p>
    <w:p w:rsidR="0022070C" w:rsidRDefault="0022070C">
      <w:pPr>
        <w:pStyle w:val="Zkladntext"/>
        <w:rPr>
          <w:iCs/>
          <w:sz w:val="24"/>
          <w:szCs w:val="24"/>
        </w:rPr>
      </w:pPr>
    </w:p>
    <w:p w:rsidR="0022070C" w:rsidRDefault="00B1376F">
      <w:pPr>
        <w:pStyle w:val="Zkladntext"/>
        <w:numPr>
          <w:ilvl w:val="0"/>
          <w:numId w:val="23"/>
        </w:numPr>
        <w:tabs>
          <w:tab w:val="clear" w:pos="720"/>
          <w:tab w:val="num" w:pos="426"/>
        </w:tabs>
        <w:ind w:left="426"/>
        <w:rPr>
          <w:iCs/>
          <w:sz w:val="24"/>
          <w:szCs w:val="24"/>
        </w:rPr>
      </w:pPr>
      <w:r>
        <w:rPr>
          <w:sz w:val="24"/>
          <w:szCs w:val="24"/>
        </w:rPr>
        <w:t>Nájemce i pronajímatel se zavazují k povinnosti mlčenlivosti a ochrany neveřejných informací získaných v souvislosti s užíváním nebytového prostoru.</w:t>
      </w:r>
    </w:p>
    <w:p w:rsidR="0022070C" w:rsidRDefault="0022070C">
      <w:pPr>
        <w:pStyle w:val="Zkladntext"/>
        <w:rPr>
          <w:iCs/>
          <w:sz w:val="24"/>
          <w:szCs w:val="24"/>
        </w:rPr>
      </w:pPr>
    </w:p>
    <w:p w:rsidR="0022070C" w:rsidRDefault="00B1376F">
      <w:pPr>
        <w:pStyle w:val="Odstavecseseznamem1"/>
        <w:numPr>
          <w:ilvl w:val="0"/>
          <w:numId w:val="23"/>
        </w:numPr>
        <w:tabs>
          <w:tab w:val="clear" w:pos="720"/>
          <w:tab w:val="num" w:pos="42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Veškeré stavební a jiné úpravy pronajímaných prostor může nájemce provádět pouze po předchozím písemném souhlasu pronajímatele a na vlastní náklady. Pokud nebylo písemně dohodnuto jinak, budou jakékoli úpravy, technická zhodnocení, doplňky a zařízení (společně "zhodnocení nájemce") v pronajímaných prostorách nájemcem odstraněny na jeho náklady před ukončením této smlouvy, pokud pronajímatel nesvolí, aby určitá zhodnocení nájemce zůstala v pronajímaných prostorách. Smluvní strany se dohodly, že úpravy pronajímaných prostor provedené nájemcem se souhlasem pronajímatele, které budou mít charakter technického zhodnocení ve smyslu zákona č.586/1992 Sb., zákon o daních z příjmu (dále jen „ZDP“), bude po dobu trvání nájemní smlouvy odepisovat nájemce. Pronajímatel prohlašuje, že nemovitost, na které bylo provedeno technické zhodnocení, je zařazena do příslušné odpisové skupiny. V souladu s § 28 odstavcem 3 ZDP pronajímatel nezvýší vstupní cenu pronajímaných prostor o hodnotu těchto úprav.</w:t>
      </w:r>
    </w:p>
    <w:p w:rsidR="0022070C" w:rsidRDefault="0022070C">
      <w:pPr>
        <w:pStyle w:val="Odstavecseseznamem1"/>
        <w:ind w:left="426"/>
        <w:jc w:val="both"/>
        <w:rPr>
          <w:sz w:val="24"/>
          <w:szCs w:val="24"/>
        </w:rPr>
      </w:pPr>
    </w:p>
    <w:p w:rsidR="0022070C" w:rsidRDefault="00B1376F">
      <w:pPr>
        <w:pStyle w:val="Odstavecseseznamem1"/>
        <w:numPr>
          <w:ilvl w:val="0"/>
          <w:numId w:val="23"/>
        </w:numPr>
        <w:tabs>
          <w:tab w:val="clear" w:pos="720"/>
          <w:tab w:val="num" w:pos="42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Nájemce v pronajímaných prostorách neumístí, ani nedovolí umístit, nebude používat, ani nedovolí používat, nebude spravovat ani nedovolí spravovat a nevnese, ani nedovolí vnést do Budovy žádné zdraví škodlivé látky, zamořující nebo znečišťující materiály, jedovaté látky nebo odpady, infekční materiál, ropné produkty, azbest nebo azbest obsahující materiály. </w:t>
      </w:r>
    </w:p>
    <w:p w:rsidR="0022070C" w:rsidRDefault="0022070C">
      <w:pPr>
        <w:pStyle w:val="Odstavecseseznamem1"/>
        <w:ind w:left="0"/>
        <w:jc w:val="both"/>
        <w:rPr>
          <w:sz w:val="24"/>
          <w:szCs w:val="24"/>
        </w:rPr>
      </w:pPr>
    </w:p>
    <w:p w:rsidR="0022070C" w:rsidRDefault="0022070C">
      <w:pPr>
        <w:pStyle w:val="Zkladntext"/>
        <w:jc w:val="center"/>
        <w:rPr>
          <w:iCs/>
          <w:sz w:val="24"/>
          <w:szCs w:val="24"/>
        </w:rPr>
      </w:pPr>
    </w:p>
    <w:p w:rsidR="0022070C" w:rsidRDefault="0022070C">
      <w:pPr>
        <w:pStyle w:val="Zkladntext"/>
        <w:jc w:val="center"/>
        <w:rPr>
          <w:iCs/>
          <w:sz w:val="24"/>
          <w:szCs w:val="24"/>
        </w:rPr>
      </w:pPr>
    </w:p>
    <w:p w:rsidR="0022070C" w:rsidRDefault="0022070C">
      <w:pPr>
        <w:pStyle w:val="Zkladntext"/>
        <w:jc w:val="center"/>
        <w:rPr>
          <w:iCs/>
          <w:sz w:val="24"/>
          <w:szCs w:val="24"/>
        </w:rPr>
      </w:pPr>
    </w:p>
    <w:p w:rsidR="0022070C" w:rsidRDefault="0022070C">
      <w:pPr>
        <w:pStyle w:val="Zkladntext"/>
        <w:jc w:val="center"/>
        <w:rPr>
          <w:iCs/>
          <w:sz w:val="24"/>
          <w:szCs w:val="24"/>
        </w:rPr>
      </w:pPr>
    </w:p>
    <w:p w:rsidR="0022070C" w:rsidRDefault="0022070C">
      <w:pPr>
        <w:pStyle w:val="Zkladntext"/>
        <w:jc w:val="center"/>
        <w:rPr>
          <w:iCs/>
          <w:sz w:val="24"/>
          <w:szCs w:val="24"/>
        </w:rPr>
      </w:pPr>
    </w:p>
    <w:p w:rsidR="0022070C" w:rsidRDefault="0022070C">
      <w:pPr>
        <w:pStyle w:val="Zkladntext"/>
        <w:jc w:val="center"/>
        <w:rPr>
          <w:iCs/>
          <w:sz w:val="24"/>
          <w:szCs w:val="24"/>
        </w:rPr>
      </w:pPr>
    </w:p>
    <w:p w:rsidR="0022070C" w:rsidRDefault="0022070C">
      <w:pPr>
        <w:pStyle w:val="Zkladntext"/>
        <w:jc w:val="center"/>
        <w:rPr>
          <w:iCs/>
          <w:sz w:val="24"/>
          <w:szCs w:val="24"/>
        </w:rPr>
      </w:pPr>
    </w:p>
    <w:p w:rsidR="0022070C" w:rsidRDefault="00B1376F">
      <w:pPr>
        <w:pStyle w:val="Zkladn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X.</w:t>
      </w:r>
    </w:p>
    <w:p w:rsidR="0022070C" w:rsidRDefault="00B1376F">
      <w:pPr>
        <w:pStyle w:val="Zkladntext"/>
        <w:numPr>
          <w:ilvl w:val="0"/>
          <w:numId w:val="35"/>
        </w:numPr>
        <w:tabs>
          <w:tab w:val="clear" w:pos="720"/>
          <w:tab w:val="num" w:pos="434"/>
        </w:tabs>
        <w:ind w:left="426"/>
        <w:rPr>
          <w:sz w:val="24"/>
          <w:szCs w:val="24"/>
        </w:rPr>
      </w:pPr>
      <w:r>
        <w:rPr>
          <w:sz w:val="24"/>
          <w:szCs w:val="24"/>
        </w:rPr>
        <w:t>Tato smlouva vstupuje v platnost dnem jejího podpisu oběma smluvními stranami a sjednává se s účinností od 1. 4. 2014.</w:t>
      </w:r>
    </w:p>
    <w:p w:rsidR="0022070C" w:rsidRDefault="0022070C">
      <w:pPr>
        <w:pStyle w:val="Zkladntext"/>
        <w:rPr>
          <w:sz w:val="24"/>
          <w:szCs w:val="24"/>
        </w:rPr>
      </w:pPr>
    </w:p>
    <w:p w:rsidR="0022070C" w:rsidRDefault="00B1376F">
      <w:pPr>
        <w:pStyle w:val="Zkladntext"/>
        <w:numPr>
          <w:ilvl w:val="0"/>
          <w:numId w:val="35"/>
        </w:numPr>
        <w:tabs>
          <w:tab w:val="clear" w:pos="720"/>
          <w:tab w:val="num" w:pos="434"/>
        </w:tabs>
        <w:ind w:left="426"/>
        <w:rPr>
          <w:sz w:val="24"/>
          <w:szCs w:val="24"/>
        </w:rPr>
      </w:pPr>
      <w:r>
        <w:rPr>
          <w:sz w:val="24"/>
          <w:szCs w:val="24"/>
        </w:rPr>
        <w:t>Smlouvy lze měnit pouze písemnými dodatky podepsanými oprávněnými zástupci pronajímatele a nájemce.</w:t>
      </w:r>
    </w:p>
    <w:p w:rsidR="0022070C" w:rsidRDefault="0022070C">
      <w:pPr>
        <w:pStyle w:val="Zkladntext"/>
        <w:ind w:left="426"/>
        <w:rPr>
          <w:sz w:val="24"/>
          <w:szCs w:val="24"/>
        </w:rPr>
      </w:pPr>
    </w:p>
    <w:p w:rsidR="0022070C" w:rsidRDefault="00B1376F">
      <w:pPr>
        <w:pStyle w:val="Zkladntext"/>
        <w:numPr>
          <w:ilvl w:val="0"/>
          <w:numId w:val="35"/>
        </w:numPr>
        <w:tabs>
          <w:tab w:val="clear" w:pos="720"/>
          <w:tab w:val="num" w:pos="434"/>
        </w:tabs>
        <w:ind w:left="426"/>
        <w:rPr>
          <w:sz w:val="24"/>
          <w:szCs w:val="24"/>
        </w:rPr>
      </w:pPr>
      <w:r>
        <w:rPr>
          <w:sz w:val="24"/>
          <w:szCs w:val="24"/>
        </w:rPr>
        <w:t>Smlouva byla vyhotovena ve čtyřech stejnopisech, z nichž pronajímatel a nájemce obdrží po dvou stejnopisech.</w:t>
      </w:r>
    </w:p>
    <w:p w:rsidR="0022070C" w:rsidRDefault="0022070C">
      <w:pPr>
        <w:pStyle w:val="Zkladntext"/>
        <w:rPr>
          <w:sz w:val="24"/>
          <w:szCs w:val="24"/>
        </w:rPr>
      </w:pPr>
    </w:p>
    <w:p w:rsidR="0022070C" w:rsidRDefault="00B1376F">
      <w:pPr>
        <w:pStyle w:val="Zkladntext"/>
        <w:numPr>
          <w:ilvl w:val="0"/>
          <w:numId w:val="35"/>
        </w:numPr>
        <w:tabs>
          <w:tab w:val="clear" w:pos="720"/>
          <w:tab w:val="num" w:pos="434"/>
        </w:tabs>
        <w:ind w:left="426"/>
        <w:rPr>
          <w:sz w:val="24"/>
          <w:szCs w:val="24"/>
        </w:rPr>
      </w:pPr>
      <w:r>
        <w:rPr>
          <w:sz w:val="24"/>
          <w:szCs w:val="24"/>
        </w:rPr>
        <w:t>Smluvní strany prohlašují, že se s touto smlouvou seznámily a na důkaz své svobodné a určité vůle ji níže uvedeného dne, měsíce a roku podepisují.</w:t>
      </w:r>
    </w:p>
    <w:p w:rsidR="0022070C" w:rsidRDefault="0022070C">
      <w:pPr>
        <w:pStyle w:val="Zkladntext"/>
        <w:rPr>
          <w:sz w:val="24"/>
          <w:szCs w:val="24"/>
        </w:rPr>
      </w:pPr>
    </w:p>
    <w:p w:rsidR="0022070C" w:rsidRDefault="0022070C">
      <w:pPr>
        <w:pStyle w:val="Zkladntext"/>
        <w:rPr>
          <w:sz w:val="24"/>
          <w:szCs w:val="24"/>
        </w:rPr>
      </w:pPr>
    </w:p>
    <w:p w:rsidR="0022070C" w:rsidRDefault="0022070C">
      <w:pPr>
        <w:pStyle w:val="Zkladntext"/>
        <w:rPr>
          <w:b/>
          <w:sz w:val="24"/>
          <w:szCs w:val="24"/>
        </w:rPr>
      </w:pPr>
    </w:p>
    <w:p w:rsidR="0022070C" w:rsidRDefault="0022070C">
      <w:pPr>
        <w:pStyle w:val="Zkladntext"/>
        <w:rPr>
          <w:b/>
          <w:sz w:val="24"/>
          <w:szCs w:val="24"/>
        </w:rPr>
      </w:pPr>
    </w:p>
    <w:p w:rsidR="0022070C" w:rsidRDefault="00B1376F">
      <w:pPr>
        <w:pStyle w:val="Zkladntext"/>
        <w:rPr>
          <w:sz w:val="24"/>
          <w:szCs w:val="24"/>
        </w:rPr>
      </w:pPr>
      <w:r>
        <w:rPr>
          <w:b/>
          <w:sz w:val="24"/>
          <w:szCs w:val="24"/>
        </w:rPr>
        <w:t xml:space="preserve">Příloha č. 1 </w:t>
      </w:r>
      <w:r>
        <w:rPr>
          <w:sz w:val="24"/>
          <w:szCs w:val="24"/>
        </w:rPr>
        <w:t>Půdorysný plán budovy Ministerstva zemědělství</w:t>
      </w:r>
    </w:p>
    <w:p w:rsidR="0022070C" w:rsidRDefault="0022070C">
      <w:pPr>
        <w:pStyle w:val="Zkladntext"/>
        <w:rPr>
          <w:sz w:val="24"/>
          <w:szCs w:val="24"/>
        </w:rPr>
      </w:pPr>
    </w:p>
    <w:p w:rsidR="0022070C" w:rsidRDefault="0022070C">
      <w:pPr>
        <w:pStyle w:val="Zkladntext"/>
        <w:rPr>
          <w:sz w:val="24"/>
          <w:szCs w:val="24"/>
        </w:rPr>
      </w:pPr>
    </w:p>
    <w:p w:rsidR="0022070C" w:rsidRDefault="0022070C">
      <w:pPr>
        <w:pStyle w:val="Zkladntextodsazen"/>
        <w:tabs>
          <w:tab w:val="left" w:pos="1701"/>
        </w:tabs>
        <w:ind w:left="0"/>
      </w:pPr>
    </w:p>
    <w:p w:rsidR="0022070C" w:rsidRDefault="00B1376F">
      <w:pPr>
        <w:pStyle w:val="Zkladntextodsazen"/>
        <w:tabs>
          <w:tab w:val="left" w:pos="0"/>
        </w:tabs>
        <w:ind w:left="0"/>
        <w:rPr>
          <w:b/>
        </w:rPr>
      </w:pPr>
      <w:r>
        <w:t>V Praze dne  ..........................                                     V Teplicích dne ...........................</w:t>
      </w:r>
    </w:p>
    <w:p w:rsidR="0022070C" w:rsidRDefault="0022070C">
      <w:pPr>
        <w:pStyle w:val="Zkladntextodsazen"/>
        <w:tabs>
          <w:tab w:val="left" w:pos="1701"/>
        </w:tabs>
        <w:ind w:left="1695" w:hanging="1695"/>
      </w:pPr>
    </w:p>
    <w:p w:rsidR="0022070C" w:rsidRDefault="0022070C">
      <w:pPr>
        <w:pStyle w:val="Zkladntextodsazen"/>
        <w:tabs>
          <w:tab w:val="left" w:pos="1701"/>
        </w:tabs>
        <w:ind w:left="1695" w:hanging="1695"/>
        <w:jc w:val="center"/>
      </w:pPr>
    </w:p>
    <w:p w:rsidR="0022070C" w:rsidRDefault="0022070C">
      <w:pPr>
        <w:pStyle w:val="Zkladntextodsazen"/>
        <w:tabs>
          <w:tab w:val="left" w:pos="1701"/>
        </w:tabs>
        <w:ind w:left="1695" w:hanging="1695"/>
        <w:jc w:val="center"/>
      </w:pPr>
    </w:p>
    <w:p w:rsidR="0022070C" w:rsidRDefault="00B1376F">
      <w:pPr>
        <w:jc w:val="center"/>
      </w:pPr>
      <w:r>
        <w:t xml:space="preserve">    …………………………………                          ………………………………............    </w:t>
      </w:r>
    </w:p>
    <w:p w:rsidR="0022070C" w:rsidRDefault="00B1376F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Česká republika - Ministerstvo zemědělství</w:t>
      </w:r>
      <w:r>
        <w:rPr>
          <w:rFonts w:ascii="Times New Roman" w:eastAsia="Times New Roman" w:hAnsi="Times New Roman" w:cs="Times New Roman"/>
          <w:b/>
        </w:rPr>
        <w:t xml:space="preserve">                             </w:t>
      </w:r>
      <w:proofErr w:type="spellStart"/>
      <w:r w:rsidR="009202CC">
        <w:rPr>
          <w:rFonts w:ascii="Times New Roman" w:eastAsia="Times New Roman" w:hAnsi="Times New Roman" w:cs="Times New Roman"/>
        </w:rPr>
        <w:t>xxxxx</w:t>
      </w:r>
      <w:proofErr w:type="spellEnd"/>
      <w:r w:rsidR="009202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202CC">
        <w:rPr>
          <w:rFonts w:ascii="Times New Roman" w:eastAsia="Times New Roman" w:hAnsi="Times New Roman" w:cs="Times New Roman"/>
        </w:rPr>
        <w:t>xxxxxxxx</w:t>
      </w:r>
      <w:proofErr w:type="spellEnd"/>
    </w:p>
    <w:p w:rsidR="0022070C" w:rsidRDefault="00B1376F">
      <w:pPr>
        <w:pStyle w:val="Zkladntextodsazen"/>
        <w:tabs>
          <w:tab w:val="left" w:pos="0"/>
        </w:tabs>
        <w:spacing w:after="0"/>
        <w:ind w:left="0"/>
        <w:rPr>
          <w:b/>
        </w:rPr>
      </w:pPr>
      <w:r>
        <w:t xml:space="preserve">                   </w:t>
      </w:r>
      <w:proofErr w:type="spellStart"/>
      <w:r w:rsidR="009202CC">
        <w:t>xxxx</w:t>
      </w:r>
      <w:proofErr w:type="spellEnd"/>
      <w:r w:rsidR="009202CC">
        <w:t xml:space="preserve"> </w:t>
      </w:r>
      <w:proofErr w:type="spellStart"/>
      <w:r w:rsidR="009202CC">
        <w:t>xxxxx</w:t>
      </w:r>
      <w:proofErr w:type="spellEnd"/>
    </w:p>
    <w:p w:rsidR="0022070C" w:rsidRDefault="00B1376F">
      <w:pPr>
        <w:pStyle w:val="Zkladntextodsazen"/>
        <w:tabs>
          <w:tab w:val="left" w:pos="0"/>
        </w:tabs>
        <w:ind w:left="0"/>
        <w:rPr>
          <w:b/>
        </w:rPr>
      </w:pPr>
      <w:r>
        <w:t xml:space="preserve">        ředitel odboru vnitřní správy</w:t>
      </w:r>
    </w:p>
    <w:p w:rsidR="0022070C" w:rsidRDefault="0022070C">
      <w:pPr>
        <w:pStyle w:val="Zkladntextodsazen"/>
        <w:tabs>
          <w:tab w:val="left" w:pos="0"/>
        </w:tabs>
        <w:ind w:left="0"/>
        <w:jc w:val="center"/>
      </w:pPr>
    </w:p>
    <w:p w:rsidR="0022070C" w:rsidRDefault="0022070C">
      <w:pPr>
        <w:pStyle w:val="Zkladntextodsazen"/>
        <w:tabs>
          <w:tab w:val="left" w:pos="0"/>
        </w:tabs>
        <w:ind w:left="0"/>
      </w:pPr>
    </w:p>
    <w:p w:rsidR="0022070C" w:rsidRDefault="0022070C">
      <w:pPr>
        <w:pStyle w:val="Zkladntext"/>
        <w:rPr>
          <w:b/>
          <w:sz w:val="24"/>
          <w:szCs w:val="24"/>
        </w:rPr>
      </w:pPr>
    </w:p>
    <w:p w:rsidR="0022070C" w:rsidRDefault="0022070C"/>
    <w:sectPr w:rsidR="0022070C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E9C" w:rsidRDefault="00DC2E9C">
      <w:r>
        <w:separator/>
      </w:r>
    </w:p>
  </w:endnote>
  <w:endnote w:type="continuationSeparator" w:id="0">
    <w:p w:rsidR="00DC2E9C" w:rsidRDefault="00DC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0C" w:rsidRDefault="00DC2E9C">
    <w:pPr>
      <w:pStyle w:val="Footer0"/>
    </w:pPr>
    <w:r>
      <w:fldChar w:fldCharType="begin"/>
    </w:r>
    <w:r>
      <w:instrText xml:space="preserve"> DOCVARIABLE  dms_cj  \* MERGEFORMAT </w:instrText>
    </w:r>
    <w:r>
      <w:fldChar w:fldCharType="separate"/>
    </w:r>
    <w:r w:rsidR="00B1376F">
      <w:rPr>
        <w:bCs/>
      </w:rPr>
      <w:t>18925/2014-MZE-121344</w:t>
    </w:r>
    <w:r>
      <w:rPr>
        <w:bCs/>
      </w:rPr>
      <w:fldChar w:fldCharType="end"/>
    </w:r>
    <w:r w:rsidR="00B1376F">
      <w:tab/>
    </w:r>
    <w:r w:rsidR="00B1376F">
      <w:fldChar w:fldCharType="begin"/>
    </w:r>
    <w:r w:rsidR="00B1376F">
      <w:instrText>PAGE   \* MERGEFORMAT</w:instrText>
    </w:r>
    <w:r w:rsidR="00B1376F">
      <w:fldChar w:fldCharType="separate"/>
    </w:r>
    <w:r w:rsidR="002537A0">
      <w:rPr>
        <w:noProof/>
      </w:rPr>
      <w:t>9</w:t>
    </w:r>
    <w:r w:rsidR="00B1376F">
      <w:fldChar w:fldCharType="end"/>
    </w:r>
  </w:p>
  <w:p w:rsidR="0022070C" w:rsidRDefault="002207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E9C" w:rsidRDefault="00DC2E9C">
      <w:r>
        <w:separator/>
      </w:r>
    </w:p>
  </w:footnote>
  <w:footnote w:type="continuationSeparator" w:id="0">
    <w:p w:rsidR="00DC2E9C" w:rsidRDefault="00DC2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0C" w:rsidRDefault="00DC2E9C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0049734-6519-493f-b72b-1cc13f995b35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0C" w:rsidRDefault="00DC2E9C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9ff8d6e-7532-4282-9182-51fc8531a2ff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0C" w:rsidRDefault="00DC2E9C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b3388a6-cf60-4227-9634-d813802259d8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75DD"/>
    <w:multiLevelType w:val="multilevel"/>
    <w:tmpl w:val="EFECDF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2743EC7"/>
    <w:multiLevelType w:val="multilevel"/>
    <w:tmpl w:val="2B8E3D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60D444A"/>
    <w:multiLevelType w:val="multilevel"/>
    <w:tmpl w:val="F664DC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0FBE163C"/>
    <w:multiLevelType w:val="multilevel"/>
    <w:tmpl w:val="647A1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D63D7"/>
    <w:multiLevelType w:val="multilevel"/>
    <w:tmpl w:val="D284A7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1D74170A"/>
    <w:multiLevelType w:val="multilevel"/>
    <w:tmpl w:val="FA6455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225723ED"/>
    <w:multiLevelType w:val="multilevel"/>
    <w:tmpl w:val="CDF826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23175AC0"/>
    <w:multiLevelType w:val="multilevel"/>
    <w:tmpl w:val="A0681E4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24BA2E55"/>
    <w:multiLevelType w:val="multilevel"/>
    <w:tmpl w:val="6FD24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2268B"/>
    <w:multiLevelType w:val="multilevel"/>
    <w:tmpl w:val="BD1ED0C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283B17F5"/>
    <w:multiLevelType w:val="multilevel"/>
    <w:tmpl w:val="8C3431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29E43CF8"/>
    <w:multiLevelType w:val="multilevel"/>
    <w:tmpl w:val="6764F1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2AFA64FD"/>
    <w:multiLevelType w:val="multilevel"/>
    <w:tmpl w:val="2DE64A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2BED56BB"/>
    <w:multiLevelType w:val="multilevel"/>
    <w:tmpl w:val="0EC283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2F3409E5"/>
    <w:multiLevelType w:val="multilevel"/>
    <w:tmpl w:val="909C1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F165A"/>
    <w:multiLevelType w:val="multilevel"/>
    <w:tmpl w:val="79760CDC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upperRoman"/>
      <w:lvlText w:val="%2."/>
      <w:lvlJc w:val="left"/>
      <w:pPr>
        <w:ind w:left="1866" w:hanging="72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39929BC"/>
    <w:multiLevelType w:val="multilevel"/>
    <w:tmpl w:val="A22CE0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33B67DB3"/>
    <w:multiLevelType w:val="multilevel"/>
    <w:tmpl w:val="2BDAD4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35891620"/>
    <w:multiLevelType w:val="multilevel"/>
    <w:tmpl w:val="F2DC949C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9180882"/>
    <w:multiLevelType w:val="multilevel"/>
    <w:tmpl w:val="1CDCA0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3A8E22DF"/>
    <w:multiLevelType w:val="multilevel"/>
    <w:tmpl w:val="1CC27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6A0AC3"/>
    <w:multiLevelType w:val="multilevel"/>
    <w:tmpl w:val="FE94162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4030238E"/>
    <w:multiLevelType w:val="multilevel"/>
    <w:tmpl w:val="775EE3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>
    <w:nsid w:val="44E0174E"/>
    <w:multiLevelType w:val="multilevel"/>
    <w:tmpl w:val="769C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5728C"/>
    <w:multiLevelType w:val="multilevel"/>
    <w:tmpl w:val="4F689EBE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A1A102C"/>
    <w:multiLevelType w:val="multilevel"/>
    <w:tmpl w:val="59E4FC0A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A35282C"/>
    <w:multiLevelType w:val="multilevel"/>
    <w:tmpl w:val="CFE4F9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>
    <w:nsid w:val="4B235086"/>
    <w:multiLevelType w:val="multilevel"/>
    <w:tmpl w:val="FB9EA9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4CD12DB3"/>
    <w:multiLevelType w:val="multilevel"/>
    <w:tmpl w:val="D6D081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>
    <w:nsid w:val="4F384F1E"/>
    <w:multiLevelType w:val="multilevel"/>
    <w:tmpl w:val="CBC01A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>
    <w:nsid w:val="539369B0"/>
    <w:multiLevelType w:val="multilevel"/>
    <w:tmpl w:val="A5B6C6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>
    <w:nsid w:val="6256551A"/>
    <w:multiLevelType w:val="multilevel"/>
    <w:tmpl w:val="01FC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593D2A"/>
    <w:multiLevelType w:val="multilevel"/>
    <w:tmpl w:val="833AC4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>
    <w:nsid w:val="6C304CFA"/>
    <w:multiLevelType w:val="multilevel"/>
    <w:tmpl w:val="B686B1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>
    <w:nsid w:val="6D0D4A92"/>
    <w:multiLevelType w:val="multilevel"/>
    <w:tmpl w:val="33B65B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>
    <w:nsid w:val="75371001"/>
    <w:multiLevelType w:val="multilevel"/>
    <w:tmpl w:val="4184BF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>
    <w:nsid w:val="79F04623"/>
    <w:multiLevelType w:val="multilevel"/>
    <w:tmpl w:val="D5E672A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E62D1B"/>
    <w:multiLevelType w:val="multilevel"/>
    <w:tmpl w:val="537C1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6D7E31"/>
    <w:multiLevelType w:val="multilevel"/>
    <w:tmpl w:val="C26EA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3"/>
  </w:num>
  <w:num w:numId="5">
    <w:abstractNumId w:val="0"/>
  </w:num>
  <w:num w:numId="6">
    <w:abstractNumId w:val="10"/>
  </w:num>
  <w:num w:numId="7">
    <w:abstractNumId w:val="19"/>
  </w:num>
  <w:num w:numId="8">
    <w:abstractNumId w:val="32"/>
  </w:num>
  <w:num w:numId="9">
    <w:abstractNumId w:val="30"/>
  </w:num>
  <w:num w:numId="10">
    <w:abstractNumId w:val="36"/>
  </w:num>
  <w:num w:numId="11">
    <w:abstractNumId w:val="3"/>
  </w:num>
  <w:num w:numId="12">
    <w:abstractNumId w:val="26"/>
  </w:num>
  <w:num w:numId="13">
    <w:abstractNumId w:val="2"/>
  </w:num>
  <w:num w:numId="14">
    <w:abstractNumId w:val="9"/>
  </w:num>
  <w:num w:numId="15">
    <w:abstractNumId w:val="34"/>
  </w:num>
  <w:num w:numId="16">
    <w:abstractNumId w:val="23"/>
  </w:num>
  <w:num w:numId="17">
    <w:abstractNumId w:val="7"/>
  </w:num>
  <w:num w:numId="18">
    <w:abstractNumId w:val="17"/>
  </w:num>
  <w:num w:numId="19">
    <w:abstractNumId w:val="33"/>
  </w:num>
  <w:num w:numId="20">
    <w:abstractNumId w:val="22"/>
  </w:num>
  <w:num w:numId="21">
    <w:abstractNumId w:val="20"/>
  </w:num>
  <w:num w:numId="22">
    <w:abstractNumId w:val="29"/>
  </w:num>
  <w:num w:numId="23">
    <w:abstractNumId w:val="38"/>
  </w:num>
  <w:num w:numId="24">
    <w:abstractNumId w:val="1"/>
  </w:num>
  <w:num w:numId="25">
    <w:abstractNumId w:val="28"/>
  </w:num>
  <w:num w:numId="26">
    <w:abstractNumId w:val="35"/>
  </w:num>
  <w:num w:numId="27">
    <w:abstractNumId w:val="14"/>
  </w:num>
  <w:num w:numId="28">
    <w:abstractNumId w:val="12"/>
  </w:num>
  <w:num w:numId="29">
    <w:abstractNumId w:val="21"/>
  </w:num>
  <w:num w:numId="30">
    <w:abstractNumId w:val="11"/>
  </w:num>
  <w:num w:numId="31">
    <w:abstractNumId w:val="15"/>
  </w:num>
  <w:num w:numId="32">
    <w:abstractNumId w:val="27"/>
  </w:num>
  <w:num w:numId="33">
    <w:abstractNumId w:val="16"/>
  </w:num>
  <w:num w:numId="34">
    <w:abstractNumId w:val="25"/>
  </w:num>
  <w:num w:numId="35">
    <w:abstractNumId w:val="31"/>
  </w:num>
  <w:num w:numId="36">
    <w:abstractNumId w:val="18"/>
  </w:num>
  <w:num w:numId="37">
    <w:abstractNumId w:val="24"/>
  </w:num>
  <w:num w:numId="38">
    <w:abstractNumId w:val="8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savePreviewPicture/>
  <w:hdrShapeDefaults>
    <o:shapedefaults v:ext="edit" spidmax="47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0366261418925/2014-MZE-121344"/>
    <w:docVar w:name="dms_cj" w:val="18925/2014-MZE-121344"/>
    <w:docVar w:name="dms_datum" w:val="12. 3. 2014"/>
    <w:docVar w:name="dms_datum_textem" w:val="12. března 2014"/>
    <w:docVar w:name="dms_datum_vzniku" w:val="11. 3. 2014 7:21:26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Ing. Jiří Šlachta_x000d__x000a_ředitel odboru"/>
    <w:docVar w:name="dms_podpisova_dolozka_funkce" w:val="ředitel odboru"/>
    <w:docVar w:name="dms_podpisova_dolozka_jmeno" w:val="Ing. Jiří Šlachta"/>
    <w:docVar w:name="dms_PPASpravce" w:val=" "/>
    <w:docVar w:name="dms_prijaty_cj" w:val=" "/>
    <w:docVar w:name="dms_prijaty_ze_dne" w:val=" "/>
    <w:docVar w:name="dms_prilohy" w:val=" 1. plán budovy"/>
    <w:docVar w:name="dms_pripojene_dokumenty" w:val=" "/>
    <w:docVar w:name="dms_spisova_znacka" w:val="55VD13743/2013-121344"/>
    <w:docVar w:name="dms_spravce_jmeno" w:val="Lenka Kratochvílová"/>
    <w:docVar w:name="dms_spravce_mail" w:val="Lenka.Kratochvilova@mze.cz"/>
    <w:docVar w:name="dms_spravce_telefon" w:val="47565114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Smlouva o nájmu nebytových rostor"/>
    <w:docVar w:name="dms_VNVSpravce" w:val=" "/>
    <w:docVar w:name="dms_zpracoval_jmeno" w:val="Lenka Kratochvílová"/>
    <w:docVar w:name="dms_zpracoval_mail" w:val="Lenka.Kratochvilova@mze.cz"/>
    <w:docVar w:name="dms_zpracoval_telefon" w:val="475651147"/>
  </w:docVars>
  <w:rsids>
    <w:rsidRoot w:val="0022070C"/>
    <w:rsid w:val="0022070C"/>
    <w:rsid w:val="002537A0"/>
    <w:rsid w:val="004A7D87"/>
    <w:rsid w:val="009202CC"/>
    <w:rsid w:val="00B1376F"/>
    <w:rsid w:val="00BC5A31"/>
    <w:rsid w:val="00DC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4"/>
    <o:shapelayout v:ext="edit">
      <o:idmap v:ext="edit" data="1,3,4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qFormat/>
    <w:pPr>
      <w:keepNext/>
      <w:jc w:val="left"/>
      <w:outlineLvl w:val="0"/>
    </w:pPr>
    <w:rPr>
      <w:szCs w:val="20"/>
    </w:rPr>
  </w:style>
  <w:style w:type="paragraph" w:styleId="Nadpis2">
    <w:name w:val="heading 2"/>
    <w:basedOn w:val="Normln"/>
    <w:qFormat/>
    <w:pPr>
      <w:keepNext/>
      <w:jc w:val="center"/>
      <w:outlineLvl w:val="1"/>
    </w:pPr>
    <w:rPr>
      <w:sz w:val="28"/>
      <w:szCs w:val="20"/>
    </w:rPr>
  </w:style>
  <w:style w:type="paragraph" w:styleId="Nadpis3">
    <w:name w:val="heading 3"/>
    <w:basedOn w:val="Normln"/>
    <w:unhideWhenUsed/>
    <w:qFormat/>
    <w:pPr>
      <w:keepNext/>
      <w:spacing w:before="240" w:after="60"/>
      <w:jc w:val="left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0">
    <w:name w:val="Heading 1_0"/>
    <w:basedOn w:val="Normln"/>
    <w:qFormat/>
    <w:pPr>
      <w:keepNext/>
      <w:ind w:firstLine="708"/>
      <w:outlineLvl w:val="0"/>
    </w:pPr>
  </w:style>
  <w:style w:type="paragraph" w:customStyle="1" w:styleId="Heading20">
    <w:name w:val="Heading 2_0"/>
    <w:basedOn w:val="Normln"/>
    <w:qFormat/>
    <w:pPr>
      <w:keepNext/>
      <w:outlineLvl w:val="1"/>
    </w:pPr>
    <w:rPr>
      <w:i/>
    </w:rPr>
  </w:style>
  <w:style w:type="paragraph" w:customStyle="1" w:styleId="Heading30">
    <w:name w:val="Heading 3_0"/>
    <w:basedOn w:val="Normln"/>
    <w:qFormat/>
    <w:pPr>
      <w:keepNext/>
      <w:outlineLvl w:val="2"/>
    </w:p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basedOn w:val="Standardnpsmoodstavce"/>
    <w:rPr>
      <w:sz w:val="24"/>
    </w:rPr>
  </w:style>
  <w:style w:type="character" w:customStyle="1" w:styleId="Nadpis2Char">
    <w:name w:val="Nadpis 2 Char"/>
    <w:basedOn w:val="Standardnpsmoodstavce"/>
    <w:rPr>
      <w:sz w:val="28"/>
    </w:rPr>
  </w:style>
  <w:style w:type="character" w:customStyle="1" w:styleId="Nadpis3Char">
    <w:name w:val="Nadpis 3 Char"/>
    <w:basedOn w:val="Standardnpsmoodstavce"/>
    <w:rPr>
      <w:rFonts w:ascii="Cambria" w:eastAsia="Cambria" w:hAnsi="Cambria" w:cs="Cambria"/>
      <w:b/>
      <w:bCs/>
      <w:sz w:val="26"/>
      <w:szCs w:val="26"/>
    </w:rPr>
  </w:style>
  <w:style w:type="paragraph" w:customStyle="1" w:styleId="Footer0">
    <w:name w:val="Footer_0"/>
    <w:basedOn w:val="Normln"/>
    <w:pPr>
      <w:tabs>
        <w:tab w:val="center" w:pos="4536"/>
        <w:tab w:val="right" w:pos="9072"/>
      </w:tabs>
      <w:jc w:val="left"/>
    </w:pPr>
    <w:rPr>
      <w:sz w:val="26"/>
      <w:szCs w:val="20"/>
      <w:lang w:val="en-US"/>
    </w:rPr>
  </w:style>
  <w:style w:type="character" w:customStyle="1" w:styleId="ZpatChar1">
    <w:name w:val="Zápatí Char1"/>
    <w:basedOn w:val="Standardnpsmoodstavce"/>
    <w:link w:val="Zpat"/>
    <w:semiHidden/>
    <w:rPr>
      <w:sz w:val="24"/>
      <w:szCs w:val="24"/>
      <w:lang w:eastAsia="en-US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lang w:eastAsia="cs-CZ"/>
    </w:rPr>
  </w:style>
  <w:style w:type="character" w:styleId="Siln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sz w:val="20"/>
      <w:szCs w:val="20"/>
      <w:lang w:eastAsia="cs-CZ"/>
    </w:rPr>
  </w:style>
  <w:style w:type="paragraph" w:styleId="Zkladntextodsazen">
    <w:name w:val="Body Text Indent"/>
    <w:basedOn w:val="Normln"/>
    <w:pPr>
      <w:spacing w:after="120"/>
      <w:ind w:left="283"/>
      <w:jc w:val="left"/>
    </w:pPr>
  </w:style>
  <w:style w:type="character" w:customStyle="1" w:styleId="ZkladntextodsazenChar">
    <w:name w:val="Základní text odsazený Char"/>
    <w:basedOn w:val="Standardnpsmoodstavce"/>
    <w:rPr>
      <w:sz w:val="24"/>
      <w:szCs w:val="24"/>
    </w:rPr>
  </w:style>
  <w:style w:type="paragraph" w:styleId="Zkladntextodsazen2">
    <w:name w:val="Body Text Indent 2"/>
    <w:basedOn w:val="Normln"/>
    <w:pPr>
      <w:spacing w:after="120" w:line="480" w:lineRule="auto"/>
      <w:ind w:left="283"/>
      <w:jc w:val="left"/>
    </w:pPr>
  </w:style>
  <w:style w:type="character" w:customStyle="1" w:styleId="Zkladntextodsazen2Char">
    <w:name w:val="Základní text odsazený 2 Char"/>
    <w:basedOn w:val="Standardnpsmoodstav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qFormat/>
    <w:pPr>
      <w:keepNext/>
      <w:jc w:val="left"/>
      <w:outlineLvl w:val="0"/>
    </w:pPr>
    <w:rPr>
      <w:szCs w:val="20"/>
    </w:rPr>
  </w:style>
  <w:style w:type="paragraph" w:styleId="Nadpis2">
    <w:name w:val="heading 2"/>
    <w:basedOn w:val="Normln"/>
    <w:qFormat/>
    <w:pPr>
      <w:keepNext/>
      <w:jc w:val="center"/>
      <w:outlineLvl w:val="1"/>
    </w:pPr>
    <w:rPr>
      <w:sz w:val="28"/>
      <w:szCs w:val="20"/>
    </w:rPr>
  </w:style>
  <w:style w:type="paragraph" w:styleId="Nadpis3">
    <w:name w:val="heading 3"/>
    <w:basedOn w:val="Normln"/>
    <w:unhideWhenUsed/>
    <w:qFormat/>
    <w:pPr>
      <w:keepNext/>
      <w:spacing w:before="240" w:after="60"/>
      <w:jc w:val="left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0">
    <w:name w:val="Heading 1_0"/>
    <w:basedOn w:val="Normln"/>
    <w:qFormat/>
    <w:pPr>
      <w:keepNext/>
      <w:ind w:firstLine="708"/>
      <w:outlineLvl w:val="0"/>
    </w:pPr>
  </w:style>
  <w:style w:type="paragraph" w:customStyle="1" w:styleId="Heading20">
    <w:name w:val="Heading 2_0"/>
    <w:basedOn w:val="Normln"/>
    <w:qFormat/>
    <w:pPr>
      <w:keepNext/>
      <w:outlineLvl w:val="1"/>
    </w:pPr>
    <w:rPr>
      <w:i/>
    </w:rPr>
  </w:style>
  <w:style w:type="paragraph" w:customStyle="1" w:styleId="Heading30">
    <w:name w:val="Heading 3_0"/>
    <w:basedOn w:val="Normln"/>
    <w:qFormat/>
    <w:pPr>
      <w:keepNext/>
      <w:outlineLvl w:val="2"/>
    </w:p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basedOn w:val="Standardnpsmoodstavce"/>
    <w:rPr>
      <w:sz w:val="24"/>
    </w:rPr>
  </w:style>
  <w:style w:type="character" w:customStyle="1" w:styleId="Nadpis2Char">
    <w:name w:val="Nadpis 2 Char"/>
    <w:basedOn w:val="Standardnpsmoodstavce"/>
    <w:rPr>
      <w:sz w:val="28"/>
    </w:rPr>
  </w:style>
  <w:style w:type="character" w:customStyle="1" w:styleId="Nadpis3Char">
    <w:name w:val="Nadpis 3 Char"/>
    <w:basedOn w:val="Standardnpsmoodstavce"/>
    <w:rPr>
      <w:rFonts w:ascii="Cambria" w:eastAsia="Cambria" w:hAnsi="Cambria" w:cs="Cambria"/>
      <w:b/>
      <w:bCs/>
      <w:sz w:val="26"/>
      <w:szCs w:val="26"/>
    </w:rPr>
  </w:style>
  <w:style w:type="paragraph" w:customStyle="1" w:styleId="Footer0">
    <w:name w:val="Footer_0"/>
    <w:basedOn w:val="Normln"/>
    <w:pPr>
      <w:tabs>
        <w:tab w:val="center" w:pos="4536"/>
        <w:tab w:val="right" w:pos="9072"/>
      </w:tabs>
      <w:jc w:val="left"/>
    </w:pPr>
    <w:rPr>
      <w:sz w:val="26"/>
      <w:szCs w:val="20"/>
      <w:lang w:val="en-US"/>
    </w:rPr>
  </w:style>
  <w:style w:type="character" w:customStyle="1" w:styleId="ZpatChar1">
    <w:name w:val="Zápatí Char1"/>
    <w:basedOn w:val="Standardnpsmoodstavce"/>
    <w:link w:val="Zpat"/>
    <w:semiHidden/>
    <w:rPr>
      <w:sz w:val="24"/>
      <w:szCs w:val="24"/>
      <w:lang w:eastAsia="en-US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lang w:eastAsia="cs-CZ"/>
    </w:rPr>
  </w:style>
  <w:style w:type="character" w:styleId="Siln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sz w:val="20"/>
      <w:szCs w:val="20"/>
      <w:lang w:eastAsia="cs-CZ"/>
    </w:rPr>
  </w:style>
  <w:style w:type="paragraph" w:styleId="Zkladntextodsazen">
    <w:name w:val="Body Text Indent"/>
    <w:basedOn w:val="Normln"/>
    <w:pPr>
      <w:spacing w:after="120"/>
      <w:ind w:left="283"/>
      <w:jc w:val="left"/>
    </w:pPr>
  </w:style>
  <w:style w:type="character" w:customStyle="1" w:styleId="ZkladntextodsazenChar">
    <w:name w:val="Základní text odsazený Char"/>
    <w:basedOn w:val="Standardnpsmoodstavce"/>
    <w:rPr>
      <w:sz w:val="24"/>
      <w:szCs w:val="24"/>
    </w:rPr>
  </w:style>
  <w:style w:type="paragraph" w:styleId="Zkladntextodsazen2">
    <w:name w:val="Body Text Indent 2"/>
    <w:basedOn w:val="Normln"/>
    <w:pPr>
      <w:spacing w:after="120" w:line="480" w:lineRule="auto"/>
      <w:ind w:left="283"/>
      <w:jc w:val="left"/>
    </w:pPr>
  </w:style>
  <w:style w:type="character" w:customStyle="1" w:styleId="Zkladntextodsazen2Char">
    <w:name w:val="Základní text odsazený 2 Char"/>
    <w:basedOn w:val="Standardnpsmoodstav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804C5-609C-45E5-A955-755389DA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3196</Words>
  <Characters>18859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Barborová Milena</cp:lastModifiedBy>
  <cp:revision>2</cp:revision>
  <dcterms:created xsi:type="dcterms:W3CDTF">2018-06-11T12:53:00Z</dcterms:created>
  <dcterms:modified xsi:type="dcterms:W3CDTF">2018-06-11T12:53:00Z</dcterms:modified>
</cp:coreProperties>
</file>