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2E" w:rsidRPr="00AF38DC" w:rsidRDefault="00DD772E" w:rsidP="00C36F4B">
      <w:pPr>
        <w:pStyle w:val="standard"/>
        <w:suppressLineNumbers/>
        <w:jc w:val="center"/>
        <w:rPr>
          <w:rFonts w:ascii="Source Sans Pro" w:hAnsi="Source Sans Pro" w:cs="Arial"/>
          <w:bCs/>
          <w:sz w:val="22"/>
          <w:szCs w:val="22"/>
        </w:rPr>
      </w:pPr>
    </w:p>
    <w:p w:rsidR="00DD772E" w:rsidRDefault="00DD772E" w:rsidP="00AF38DC">
      <w:pPr>
        <w:pStyle w:val="standard"/>
        <w:suppressLineNumbers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SMLOUVA O VÝPŮJČCE</w:t>
      </w:r>
    </w:p>
    <w:p w:rsidR="00AF38DC" w:rsidRPr="00AF38DC" w:rsidRDefault="00A73AC5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>
        <w:rPr>
          <w:rFonts w:ascii="Source Sans Pro" w:hAnsi="Source Sans Pro" w:cs="Arial"/>
          <w:b/>
          <w:bCs/>
          <w:sz w:val="22"/>
          <w:szCs w:val="22"/>
        </w:rPr>
        <w:t>č.  29</w:t>
      </w:r>
      <w:r w:rsidR="00920175">
        <w:rPr>
          <w:rFonts w:ascii="Source Sans Pro" w:hAnsi="Source Sans Pro" w:cs="Arial"/>
          <w:b/>
          <w:bCs/>
          <w:sz w:val="22"/>
          <w:szCs w:val="22"/>
        </w:rPr>
        <w:t>/2018</w:t>
      </w:r>
      <w:r w:rsidR="0011301D">
        <w:rPr>
          <w:rFonts w:ascii="Source Sans Pro" w:hAnsi="Source Sans Pro" w:cs="Arial"/>
          <w:b/>
          <w:bCs/>
          <w:sz w:val="22"/>
          <w:szCs w:val="22"/>
        </w:rPr>
        <w:t>/V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uzavřená ve smyslu ust. § 2193 a násl. zákona č. 89/2012 Sb., občanský zákoník, mezi níže uvedenými smluvními stranami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I.</w:t>
      </w:r>
    </w:p>
    <w:p w:rsidR="0011301D" w:rsidRPr="00AF38DC" w:rsidRDefault="0011301D" w:rsidP="0011301D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Smluvní strany</w:t>
      </w:r>
    </w:p>
    <w:p w:rsidR="0011301D" w:rsidRDefault="0011301D" w:rsidP="0011301D">
      <w:pPr>
        <w:pStyle w:val="standard"/>
        <w:suppressLineNumbers/>
        <w:jc w:val="both"/>
        <w:rPr>
          <w:rFonts w:ascii="Source Sans Pro" w:hAnsi="Source Sans Pro" w:cs="Arial"/>
          <w:b/>
          <w:bCs/>
          <w:sz w:val="22"/>
          <w:szCs w:val="22"/>
        </w:rPr>
      </w:pPr>
    </w:p>
    <w:p w:rsidR="0011301D" w:rsidRDefault="00A73AC5" w:rsidP="0011301D">
      <w:pPr>
        <w:pStyle w:val="standard"/>
        <w:suppressLineNumbers/>
        <w:jc w:val="both"/>
        <w:rPr>
          <w:rFonts w:ascii="Source Sans Pro" w:hAnsi="Source Sans Pro" w:cs="Arial"/>
          <w:b/>
          <w:bCs/>
          <w:sz w:val="22"/>
          <w:szCs w:val="22"/>
        </w:rPr>
      </w:pPr>
      <w:r>
        <w:rPr>
          <w:rFonts w:ascii="Source Sans Pro" w:hAnsi="Source Sans Pro" w:cs="Arial"/>
          <w:b/>
          <w:bCs/>
          <w:sz w:val="22"/>
          <w:szCs w:val="22"/>
        </w:rPr>
        <w:t>Obec Hrdějovice</w:t>
      </w:r>
    </w:p>
    <w:p w:rsidR="0011301D" w:rsidRPr="00850314" w:rsidRDefault="00A73AC5" w:rsidP="0011301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se sídlem Dlouhá 221</w:t>
      </w:r>
    </w:p>
    <w:p w:rsidR="0011301D" w:rsidRDefault="00A73AC5" w:rsidP="0011301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373 61 Hrdějovice</w:t>
      </w:r>
    </w:p>
    <w:p w:rsidR="000A68D6" w:rsidRDefault="000A68D6" w:rsidP="0011301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IČO: 00244961 DIČ: CZ00244961</w:t>
      </w:r>
    </w:p>
    <w:p w:rsidR="0011301D" w:rsidRDefault="00A73AC5" w:rsidP="0011301D">
      <w:pPr>
        <w:pStyle w:val="standard"/>
        <w:suppressLineNumbers/>
        <w:jc w:val="both"/>
        <w:rPr>
          <w:rFonts w:ascii="Source Sans Pro" w:hAnsi="Source Sans Pro" w:cs="Arial"/>
          <w:b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zastoupená xxxx</w:t>
      </w:r>
    </w:p>
    <w:p w:rsidR="0011301D" w:rsidRPr="00AF38DC" w:rsidRDefault="00A73AC5" w:rsidP="0011301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kontakt:xxxx</w:t>
      </w:r>
    </w:p>
    <w:p w:rsidR="0011301D" w:rsidRDefault="0011301D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dále jen „půjčitel“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a</w:t>
      </w:r>
    </w:p>
    <w:p w:rsidR="00F00812" w:rsidRPr="00AF38DC" w:rsidRDefault="00F00812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11301D" w:rsidRPr="00AF38DC" w:rsidRDefault="0011301D" w:rsidP="0011301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11301D" w:rsidRPr="00AF38DC" w:rsidRDefault="0011301D" w:rsidP="0011301D">
      <w:pPr>
        <w:pStyle w:val="standard"/>
        <w:suppressLineNumbers/>
        <w:jc w:val="both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 xml:space="preserve">Alšova jihočeská galerie </w:t>
      </w:r>
    </w:p>
    <w:p w:rsidR="0011301D" w:rsidRDefault="0011301D" w:rsidP="0011301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se sídlem Hluboká nad Vltavou č.p. 144</w:t>
      </w:r>
    </w:p>
    <w:p w:rsidR="00A73AC5" w:rsidRPr="00AF38DC" w:rsidRDefault="00A73AC5" w:rsidP="0011301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373 41 Hluboká nad Vltavou č.p. 144</w:t>
      </w:r>
    </w:p>
    <w:p w:rsidR="0011301D" w:rsidRPr="00AF38DC" w:rsidRDefault="0011301D" w:rsidP="0011301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IČ: 00073512</w:t>
      </w:r>
    </w:p>
    <w:p w:rsidR="0011301D" w:rsidRDefault="0011301D" w:rsidP="0011301D">
      <w:pPr>
        <w:pStyle w:val="standard"/>
        <w:suppressLineNumbers/>
        <w:jc w:val="both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zastoupená ředitelem</w:t>
      </w:r>
      <w:r w:rsidRPr="00AF38DC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r>
        <w:rPr>
          <w:rFonts w:ascii="Source Sans Pro" w:hAnsi="Source Sans Pro" w:cs="Arial"/>
          <w:b/>
          <w:bCs/>
          <w:sz w:val="22"/>
          <w:szCs w:val="22"/>
        </w:rPr>
        <w:t>xxxx</w:t>
      </w:r>
    </w:p>
    <w:p w:rsidR="0011301D" w:rsidRPr="0011301D" w:rsidRDefault="00A73AC5" w:rsidP="0011301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kontakt</w:t>
      </w:r>
      <w:r w:rsidR="0011301D" w:rsidRPr="0011301D">
        <w:rPr>
          <w:rFonts w:ascii="Source Sans Pro" w:hAnsi="Source Sans Pro" w:cs="Arial"/>
          <w:bCs/>
          <w:sz w:val="22"/>
          <w:szCs w:val="22"/>
        </w:rPr>
        <w:t>: xxx</w:t>
      </w:r>
      <w:r>
        <w:rPr>
          <w:rFonts w:ascii="Source Sans Pro" w:hAnsi="Source Sans Pro" w:cs="Arial"/>
          <w:bCs/>
          <w:sz w:val="22"/>
          <w:szCs w:val="22"/>
        </w:rPr>
        <w:t>x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dále jen „vypůjčitel“                       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 xml:space="preserve">                       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                  </w:t>
      </w: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II.</w:t>
      </w: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Předmět smlouvy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3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Předmětem této smlouvy je závazek půjčitele přenechat vypůjčiteli umělecká díla specifikovaná v příloze této smlouvy do dočasného bezplatného užívání.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Default="00AF38DC" w:rsidP="00AF38DC">
      <w:pPr>
        <w:pStyle w:val="standard"/>
        <w:numPr>
          <w:ilvl w:val="0"/>
          <w:numId w:val="13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4D4A94">
        <w:rPr>
          <w:rFonts w:ascii="Source Sans Pro" w:hAnsi="Source Sans Pro" w:cs="Arial"/>
          <w:bCs/>
          <w:sz w:val="22"/>
          <w:szCs w:val="22"/>
        </w:rPr>
        <w:t>Umělecké předměty budou umís</w:t>
      </w:r>
      <w:r w:rsidR="00994B3A">
        <w:rPr>
          <w:rFonts w:ascii="Source Sans Pro" w:hAnsi="Source Sans Pro" w:cs="Arial"/>
          <w:bCs/>
          <w:sz w:val="22"/>
          <w:szCs w:val="22"/>
        </w:rPr>
        <w:t xml:space="preserve">těny ve výstavních prostorách </w:t>
      </w:r>
      <w:r w:rsidR="00B6377B">
        <w:rPr>
          <w:rFonts w:ascii="Source Sans Pro" w:hAnsi="Source Sans Pro" w:cs="Arial"/>
          <w:bCs/>
          <w:sz w:val="22"/>
          <w:szCs w:val="22"/>
        </w:rPr>
        <w:t>xxxx.</w:t>
      </w:r>
    </w:p>
    <w:p w:rsidR="001E4465" w:rsidRPr="004D4A94" w:rsidRDefault="001E4465" w:rsidP="001E4465">
      <w:pPr>
        <w:pStyle w:val="standard"/>
        <w:suppressLineNumbers/>
        <w:ind w:left="720"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III.</w:t>
      </w: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Doba trvání smlouvy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4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Výpůjčka se sjednává od data převzetí do </w:t>
      </w:r>
      <w:r w:rsidR="00B6377B">
        <w:rPr>
          <w:rFonts w:ascii="Source Sans Pro" w:hAnsi="Source Sans Pro" w:cs="Arial"/>
          <w:bCs/>
          <w:sz w:val="22"/>
          <w:szCs w:val="22"/>
        </w:rPr>
        <w:t>xxxx</w:t>
      </w:r>
      <w:r w:rsidR="0090472A">
        <w:rPr>
          <w:rFonts w:ascii="Source Sans Pro" w:hAnsi="Source Sans Pro" w:cs="Arial"/>
          <w:bCs/>
          <w:sz w:val="22"/>
          <w:szCs w:val="22"/>
        </w:rPr>
        <w:t>.</w:t>
      </w:r>
      <w:r w:rsidR="00A73AC5">
        <w:rPr>
          <w:rFonts w:ascii="Source Sans Pro" w:hAnsi="Source Sans Pro" w:cs="Arial"/>
          <w:bCs/>
          <w:sz w:val="22"/>
          <w:szCs w:val="22"/>
        </w:rPr>
        <w:t xml:space="preserve"> xxxx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4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Výpůjčka může být prodloužena na žádost vypůjčitele před uplynutím sjednané doby výpůjčky, jestliže půjčitel písemně prodloužení potvrdí.</w:t>
      </w:r>
    </w:p>
    <w:p w:rsidR="001E4465" w:rsidRDefault="001E4465" w:rsidP="001E4465">
      <w:pPr>
        <w:pStyle w:val="standard"/>
        <w:suppressLineNumbers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lastRenderedPageBreak/>
        <w:t>IV.</w:t>
      </w: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Prohlášení půjčitele a vypůjčitele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5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Půjčitel prohlašuje, že je příslušný k hospodaření se zapůjčovanými uměleckými díly, které jsou </w:t>
      </w:r>
      <w:r w:rsidR="0011301D">
        <w:rPr>
          <w:rFonts w:ascii="Source Sans Pro" w:hAnsi="Source Sans Pro" w:cs="Arial"/>
          <w:bCs/>
          <w:sz w:val="22"/>
          <w:szCs w:val="22"/>
        </w:rPr>
        <w:t>majetkem</w:t>
      </w:r>
      <w:r w:rsidR="00A73AC5">
        <w:rPr>
          <w:rFonts w:ascii="Source Sans Pro" w:hAnsi="Source Sans Pro" w:cs="Arial"/>
          <w:bCs/>
          <w:sz w:val="22"/>
          <w:szCs w:val="22"/>
        </w:rPr>
        <w:t xml:space="preserve"> xxxx</w:t>
      </w:r>
      <w:r w:rsidR="0011301D">
        <w:rPr>
          <w:rFonts w:ascii="Source Sans Pro" w:hAnsi="Source Sans Pro" w:cs="Arial"/>
          <w:bCs/>
          <w:sz w:val="22"/>
          <w:szCs w:val="22"/>
        </w:rPr>
        <w:t xml:space="preserve"> nebo které spravuje.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5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Vypůjčitel si půjčuje umělecká díla uvedená v příloze, která je nedílnou součástí této smlouvy, do užívání na dobu určitou a prohlašuje, </w:t>
      </w:r>
      <w:r w:rsidR="0011301D">
        <w:rPr>
          <w:rFonts w:ascii="Source Sans Pro" w:hAnsi="Source Sans Pro" w:cs="Arial"/>
          <w:bCs/>
          <w:sz w:val="22"/>
          <w:szCs w:val="22"/>
        </w:rPr>
        <w:t xml:space="preserve">že </w:t>
      </w:r>
      <w:r w:rsidR="00A73AC5">
        <w:rPr>
          <w:rFonts w:ascii="Source Sans Pro" w:hAnsi="Source Sans Pro" w:cs="Arial"/>
          <w:bCs/>
          <w:sz w:val="22"/>
          <w:szCs w:val="22"/>
        </w:rPr>
        <w:t>je mu znám jeho fyzický stav.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5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Půjčitel souhlasí, aby uvedená díla byla publikována a reprodukována v publikaci k výstavě a případné prezentaci výst</w:t>
      </w:r>
      <w:r w:rsidR="00A73AC5">
        <w:rPr>
          <w:rFonts w:ascii="Source Sans Pro" w:hAnsi="Source Sans Pro" w:cs="Arial"/>
          <w:bCs/>
          <w:sz w:val="22"/>
          <w:szCs w:val="22"/>
        </w:rPr>
        <w:t>avy ve sdělovacích prostředcích</w:t>
      </w:r>
      <w:r w:rsidR="0011301D">
        <w:rPr>
          <w:rFonts w:ascii="Source Sans Pro" w:hAnsi="Source Sans Pro" w:cs="Arial"/>
          <w:bCs/>
          <w:sz w:val="22"/>
          <w:szCs w:val="22"/>
        </w:rPr>
        <w:t>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V.</w:t>
      </w: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Podmínky výpůjčky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Vypůjčená díla budou užita jen k účelům uvedeným v této smlouvě.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S vypůjčenými díly nelze bez souhlasu půjčitele dále nakládat, přemisťovat do jiných než sjednaných prostor či přenechávat jinému uživateli.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Vypůjčená díla nesmí být bez souhlasu půjčitele </w:t>
      </w:r>
      <w:r w:rsidR="00B6377B">
        <w:rPr>
          <w:rFonts w:ascii="Source Sans Pro" w:hAnsi="Source Sans Pro" w:cs="Arial"/>
          <w:bCs/>
          <w:sz w:val="22"/>
          <w:szCs w:val="22"/>
        </w:rPr>
        <w:t>xxxx.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Vypůjčitel odpovídá za jakékoliv poškození, znehodnocení, zkázu nebo ztrátu děl, ať už vzniklo jakýmkoli způsobem, až do výše ceny uvedené v této smlouvě.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Odpovědnost vzniká okamžikem fyzického převzetí děl vypůjčitelem a trvá až do okamžiku fyzického předání půjčiteli nebo předání dalšímu smluvnímu vypůjčiteli.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Půjčitel má právo přesvědčit se během trvání smluvního vztahu o stavu uměleckých děl </w:t>
      </w:r>
    </w:p>
    <w:p w:rsidR="00AF38DC" w:rsidRPr="00AF38DC" w:rsidRDefault="00AF38DC" w:rsidP="00F033FD">
      <w:pPr>
        <w:pStyle w:val="standard"/>
        <w:suppressLineNumbers/>
        <w:ind w:firstLine="708"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i o způsobu nakládání s ním.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Předat díla dalšímu smluvnímu vypůjčiteli může vypůjčitel jen se souhlasem půjčitele a je povinen bez odkladu zaslat půjčiteli předávací protokol, v němž budou uvedeny údaje o novém vypůjčiteli, stav předávaných děl a datum předání. Od tohoto data přebírá odpovědnost za dílo nový vypůjčitel. Ten se při přebírání díla prokáže smlouvou o výpůjčce uzavřenou s půjčitelem.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Vypůjčitel je povinen vrátit vypůjčená díla ve stavu, v jakém jej převzal.</w:t>
      </w:r>
    </w:p>
    <w:p w:rsidR="00920175" w:rsidRDefault="00920175" w:rsidP="00920175">
      <w:pPr>
        <w:pStyle w:val="standard"/>
        <w:suppressLineNumbers/>
        <w:ind w:left="720"/>
        <w:jc w:val="both"/>
        <w:rPr>
          <w:rFonts w:ascii="Source Sans Pro" w:hAnsi="Source Sans Pro" w:cs="Arial"/>
          <w:bCs/>
          <w:sz w:val="22"/>
          <w:szCs w:val="22"/>
        </w:rPr>
      </w:pPr>
    </w:p>
    <w:p w:rsidR="00920175" w:rsidRDefault="00920175" w:rsidP="00920175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Jde-li o smlouvu podléhající zveřejnění v registru smluv dle zákona č 340/2015 Sb., tak tuto smlouvu zveřejní vypůjčitel do 5 pracovních dní od podpisu smlouvy.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VI.</w:t>
      </w: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Ukončení smlouvy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19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Tato smlouva může být ukončena dohodou smluvních stran. 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19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Půjčitel má právo domáhat se vrácení vypůjčených věcí dříve, pro důvod, který nemohl při uzavření smlouvy předvídat.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19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lastRenderedPageBreak/>
        <w:t>Půjčitel má právo se domáhat vrácení vypůjčených děl i před dobou sjednanou v případě, že jsou vypůjčená díla užívána v rozporu s podmínkami smlouvy o půjčce.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19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Vypůjčitel není oprávněn užívat vypůjčená díla za jiným účelem. Pokud vypůjčitel užívá věci k jinému účelu, než k jakému mu byly dané věci do užívání, je povinen ji na žádost půjčitele bezodkladně vrátit.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19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Pokud vyvstává podle této smlouvy půjčiteli právo na vrácení věcí, musí tak vypůjčitel učinit bezodkladně, není-li ujednáno jinak.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VII.</w:t>
      </w: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Závěrečná ustanovení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20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Tato smlouva nabývá platnosti a účinnosti dnem podpisu oběma smluvními stranami.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20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Změny a doplnění této smlouvy jsou možné pouze v písemné podobě a na základě vzájemné dohody obou smluvních stran.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20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Smluvní strany prohlašují, že si smlouvu před podpisem přečetly, s jejím obsahem souhlasí a na důkaz toho připojují své podpisy.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20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Tato smlouva se uzavírá ve dvou vyhotoveních s platností originálu, z nichž každá smluvní strana obdrží jedno vyhotovení.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EA152A" w:rsidRDefault="00AF38DC" w:rsidP="00F033FD">
      <w:pPr>
        <w:pStyle w:val="standard"/>
        <w:numPr>
          <w:ilvl w:val="0"/>
          <w:numId w:val="20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Práva a povinnosti zde neupravené se řídí příslušným ustanovením zákona č.89/2012 Sb., občanský zákoník</w:t>
      </w:r>
      <w:r w:rsidR="00EA152A">
        <w:rPr>
          <w:rFonts w:ascii="Source Sans Pro" w:hAnsi="Source Sans Pro" w:cs="Arial"/>
          <w:bCs/>
          <w:sz w:val="22"/>
          <w:szCs w:val="22"/>
        </w:rPr>
        <w:t>.</w:t>
      </w:r>
    </w:p>
    <w:p w:rsidR="00A73AC5" w:rsidRDefault="00A73AC5" w:rsidP="00A73AC5">
      <w:pPr>
        <w:pStyle w:val="standard"/>
        <w:suppressLineNumbers/>
        <w:ind w:left="720"/>
        <w:jc w:val="both"/>
        <w:rPr>
          <w:rFonts w:ascii="Source Sans Pro" w:hAnsi="Source Sans Pro" w:cs="Arial"/>
          <w:bCs/>
          <w:sz w:val="22"/>
          <w:szCs w:val="22"/>
        </w:rPr>
      </w:pPr>
    </w:p>
    <w:p w:rsidR="00A73AC5" w:rsidRDefault="00A73AC5" w:rsidP="00F033FD">
      <w:pPr>
        <w:pStyle w:val="standard"/>
        <w:numPr>
          <w:ilvl w:val="0"/>
          <w:numId w:val="20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Uzavření toto smlouvy schválilo dne xxxx</w:t>
      </w:r>
      <w:r w:rsidR="00DA5EC8">
        <w:rPr>
          <w:rFonts w:ascii="Source Sans Pro" w:hAnsi="Source Sans Pro" w:cs="Arial"/>
          <w:bCs/>
          <w:sz w:val="22"/>
          <w:szCs w:val="22"/>
        </w:rPr>
        <w:t>.</w:t>
      </w:r>
    </w:p>
    <w:p w:rsidR="00EA152A" w:rsidRDefault="00EA152A" w:rsidP="00EA152A">
      <w:pPr>
        <w:pStyle w:val="Odstavecseseznamem"/>
        <w:rPr>
          <w:rFonts w:ascii="Source Sans Pro" w:hAnsi="Source Sans Pro" w:cs="Arial"/>
          <w:bCs/>
          <w:sz w:val="22"/>
          <w:szCs w:val="22"/>
        </w:rPr>
      </w:pPr>
    </w:p>
    <w:p w:rsidR="00EA152A" w:rsidRDefault="00EA152A" w:rsidP="009B612D">
      <w:pPr>
        <w:pStyle w:val="standard"/>
        <w:suppressLineNumbers/>
        <w:ind w:left="720"/>
        <w:jc w:val="both"/>
        <w:rPr>
          <w:rFonts w:ascii="Source Sans Pro" w:hAnsi="Source Sans Pro" w:cs="Arial"/>
          <w:bCs/>
          <w:sz w:val="22"/>
          <w:szCs w:val="22"/>
        </w:rPr>
      </w:pPr>
    </w:p>
    <w:p w:rsidR="00EA152A" w:rsidRDefault="00EA152A" w:rsidP="00EA152A">
      <w:pPr>
        <w:pStyle w:val="Odstavecseseznamem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EA152A" w:rsidP="00EA152A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V</w:t>
      </w:r>
      <w:r w:rsidR="00DA5EC8">
        <w:rPr>
          <w:rFonts w:ascii="Source Sans Pro" w:hAnsi="Source Sans Pro" w:cs="Arial"/>
          <w:bCs/>
          <w:sz w:val="22"/>
          <w:szCs w:val="22"/>
        </w:rPr>
        <w:t xml:space="preserve"> Hrdějovicích</w:t>
      </w:r>
      <w:r w:rsidR="001E4465">
        <w:rPr>
          <w:rFonts w:ascii="Source Sans Pro" w:hAnsi="Source Sans Pro" w:cs="Arial"/>
          <w:bCs/>
          <w:sz w:val="22"/>
          <w:szCs w:val="22"/>
        </w:rPr>
        <w:tab/>
      </w:r>
      <w:r w:rsidR="00DA5EC8">
        <w:rPr>
          <w:rFonts w:ascii="Source Sans Pro" w:hAnsi="Source Sans Pro" w:cs="Arial"/>
          <w:bCs/>
          <w:sz w:val="22"/>
          <w:szCs w:val="22"/>
        </w:rPr>
        <w:t>6. června</w:t>
      </w:r>
      <w:r w:rsidR="008B2FCD">
        <w:rPr>
          <w:rFonts w:ascii="Source Sans Pro" w:hAnsi="Source Sans Pro" w:cs="Arial"/>
          <w:bCs/>
          <w:sz w:val="22"/>
          <w:szCs w:val="22"/>
        </w:rPr>
        <w:t xml:space="preserve"> 2018</w:t>
      </w:r>
      <w:r w:rsidR="0011301D">
        <w:rPr>
          <w:rFonts w:ascii="Source Sans Pro" w:hAnsi="Source Sans Pro" w:cs="Arial"/>
          <w:bCs/>
          <w:sz w:val="22"/>
          <w:szCs w:val="22"/>
        </w:rPr>
        <w:tab/>
      </w:r>
      <w:r w:rsidR="0011301D">
        <w:rPr>
          <w:rFonts w:ascii="Source Sans Pro" w:hAnsi="Source Sans Pro" w:cs="Arial"/>
          <w:bCs/>
          <w:sz w:val="22"/>
          <w:szCs w:val="22"/>
        </w:rPr>
        <w:tab/>
      </w:r>
      <w:r w:rsidR="0011301D">
        <w:rPr>
          <w:rFonts w:ascii="Source Sans Pro" w:hAnsi="Source Sans Pro" w:cs="Arial"/>
          <w:bCs/>
          <w:sz w:val="22"/>
          <w:szCs w:val="22"/>
        </w:rPr>
        <w:tab/>
      </w:r>
      <w:r w:rsidR="0011301D">
        <w:rPr>
          <w:rFonts w:ascii="Source Sans Pro" w:hAnsi="Source Sans Pro" w:cs="Arial"/>
          <w:bCs/>
          <w:sz w:val="22"/>
          <w:szCs w:val="22"/>
        </w:rPr>
        <w:tab/>
      </w:r>
      <w:r w:rsidR="0011301D">
        <w:rPr>
          <w:rFonts w:ascii="Source Sans Pro" w:hAnsi="Source Sans Pro" w:cs="Arial"/>
          <w:bCs/>
          <w:sz w:val="22"/>
          <w:szCs w:val="22"/>
        </w:rPr>
        <w:tab/>
      </w:r>
      <w:r>
        <w:rPr>
          <w:rFonts w:ascii="Source Sans Pro" w:hAnsi="Source Sans Pro" w:cs="Arial"/>
          <w:bCs/>
          <w:sz w:val="22"/>
          <w:szCs w:val="22"/>
        </w:rPr>
        <w:t>V</w:t>
      </w:r>
      <w:r w:rsidR="0011301D">
        <w:rPr>
          <w:rFonts w:ascii="Source Sans Pro" w:hAnsi="Source Sans Pro" w:cs="Arial"/>
          <w:bCs/>
          <w:sz w:val="22"/>
          <w:szCs w:val="22"/>
        </w:rPr>
        <w:t> Hluboké nad Vltavou</w:t>
      </w:r>
      <w:r w:rsidR="00DF7C8C">
        <w:rPr>
          <w:rFonts w:ascii="Source Sans Pro" w:hAnsi="Source Sans Pro" w:cs="Arial"/>
          <w:bCs/>
          <w:sz w:val="22"/>
          <w:szCs w:val="22"/>
        </w:rPr>
        <w:t xml:space="preserve"> </w:t>
      </w:r>
      <w:r>
        <w:rPr>
          <w:rFonts w:ascii="Source Sans Pro" w:hAnsi="Source Sans Pro" w:cs="Arial"/>
          <w:bCs/>
          <w:sz w:val="22"/>
          <w:szCs w:val="22"/>
        </w:rPr>
        <w:t xml:space="preserve">dne </w:t>
      </w:r>
      <w:r w:rsidR="00DA5EC8">
        <w:rPr>
          <w:rFonts w:ascii="Source Sans Pro" w:hAnsi="Source Sans Pro" w:cs="Arial"/>
          <w:bCs/>
          <w:sz w:val="22"/>
          <w:szCs w:val="22"/>
        </w:rPr>
        <w:t>8</w:t>
      </w:r>
      <w:r w:rsidR="00E42ADE">
        <w:rPr>
          <w:rFonts w:ascii="Source Sans Pro" w:hAnsi="Source Sans Pro" w:cs="Arial"/>
          <w:bCs/>
          <w:sz w:val="22"/>
          <w:szCs w:val="22"/>
        </w:rPr>
        <w:t>.</w:t>
      </w:r>
      <w:r w:rsidR="00F66B97">
        <w:rPr>
          <w:rFonts w:ascii="Source Sans Pro" w:hAnsi="Source Sans Pro" w:cs="Arial"/>
          <w:bCs/>
          <w:sz w:val="22"/>
          <w:szCs w:val="22"/>
        </w:rPr>
        <w:t xml:space="preserve"> </w:t>
      </w:r>
      <w:r w:rsidR="00DA5EC8">
        <w:rPr>
          <w:rFonts w:ascii="Source Sans Pro" w:hAnsi="Source Sans Pro" w:cs="Arial"/>
          <w:bCs/>
          <w:sz w:val="22"/>
          <w:szCs w:val="22"/>
        </w:rPr>
        <w:t>6</w:t>
      </w:r>
      <w:r w:rsidR="00E42ADE">
        <w:rPr>
          <w:rFonts w:ascii="Source Sans Pro" w:hAnsi="Source Sans Pro" w:cs="Arial"/>
          <w:bCs/>
          <w:sz w:val="22"/>
          <w:szCs w:val="22"/>
        </w:rPr>
        <w:t>.</w:t>
      </w:r>
      <w:r w:rsidR="00F66B97">
        <w:rPr>
          <w:rFonts w:ascii="Source Sans Pro" w:hAnsi="Source Sans Pro" w:cs="Arial"/>
          <w:bCs/>
          <w:sz w:val="22"/>
          <w:szCs w:val="22"/>
        </w:rPr>
        <w:t xml:space="preserve"> </w:t>
      </w:r>
      <w:r w:rsidR="00E42ADE">
        <w:rPr>
          <w:rFonts w:ascii="Source Sans Pro" w:hAnsi="Source Sans Pro" w:cs="Arial"/>
          <w:bCs/>
          <w:sz w:val="22"/>
          <w:szCs w:val="22"/>
        </w:rPr>
        <w:t>2018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4D4A94" w:rsidRDefault="00AF38DC" w:rsidP="00AF38DC">
      <w:pPr>
        <w:pStyle w:val="standard"/>
        <w:suppressLineNumbers/>
        <w:jc w:val="both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půjčitel: </w:t>
      </w:r>
      <w:r w:rsidR="00E42ADE">
        <w:rPr>
          <w:rFonts w:ascii="Source Sans Pro" w:hAnsi="Source Sans Pro" w:cs="Arial"/>
          <w:b/>
          <w:bCs/>
          <w:sz w:val="22"/>
          <w:szCs w:val="22"/>
        </w:rPr>
        <w:t>xxxx</w:t>
      </w:r>
      <w:r w:rsidR="00293C44">
        <w:rPr>
          <w:rFonts w:ascii="Source Sans Pro" w:hAnsi="Source Sans Pro" w:cs="Arial"/>
          <w:bCs/>
          <w:sz w:val="22"/>
          <w:szCs w:val="22"/>
        </w:rPr>
        <w:tab/>
      </w:r>
      <w:r w:rsidR="00293C44">
        <w:rPr>
          <w:rFonts w:ascii="Source Sans Pro" w:hAnsi="Source Sans Pro" w:cs="Arial"/>
          <w:bCs/>
          <w:sz w:val="22"/>
          <w:szCs w:val="22"/>
        </w:rPr>
        <w:tab/>
      </w:r>
      <w:r w:rsidR="00293C44">
        <w:rPr>
          <w:rFonts w:ascii="Source Sans Pro" w:hAnsi="Source Sans Pro" w:cs="Arial"/>
          <w:bCs/>
          <w:sz w:val="22"/>
          <w:szCs w:val="22"/>
        </w:rPr>
        <w:tab/>
      </w:r>
      <w:r w:rsidR="00E42ADE">
        <w:rPr>
          <w:rFonts w:ascii="Source Sans Pro" w:hAnsi="Source Sans Pro" w:cs="Arial"/>
          <w:bCs/>
          <w:sz w:val="22"/>
          <w:szCs w:val="22"/>
        </w:rPr>
        <w:tab/>
      </w:r>
      <w:r w:rsidR="00E42ADE">
        <w:rPr>
          <w:rFonts w:ascii="Source Sans Pro" w:hAnsi="Source Sans Pro" w:cs="Arial"/>
          <w:bCs/>
          <w:sz w:val="22"/>
          <w:szCs w:val="22"/>
        </w:rPr>
        <w:tab/>
      </w:r>
      <w:r w:rsidR="0011301D">
        <w:rPr>
          <w:rFonts w:ascii="Source Sans Pro" w:hAnsi="Source Sans Pro" w:cs="Arial"/>
          <w:bCs/>
          <w:sz w:val="22"/>
          <w:szCs w:val="22"/>
        </w:rPr>
        <w:tab/>
      </w:r>
      <w:r w:rsidR="00DA5EC8">
        <w:rPr>
          <w:rFonts w:ascii="Source Sans Pro" w:hAnsi="Source Sans Pro" w:cs="Arial"/>
          <w:bCs/>
          <w:sz w:val="22"/>
          <w:szCs w:val="22"/>
        </w:rPr>
        <w:tab/>
      </w:r>
      <w:r w:rsidRPr="00AF38DC">
        <w:rPr>
          <w:rFonts w:ascii="Source Sans Pro" w:hAnsi="Source Sans Pro" w:cs="Arial"/>
          <w:bCs/>
          <w:sz w:val="22"/>
          <w:szCs w:val="22"/>
        </w:rPr>
        <w:t xml:space="preserve">vypůjčitel: </w:t>
      </w:r>
      <w:r w:rsidR="00E42ADE">
        <w:rPr>
          <w:rFonts w:ascii="Source Sans Pro" w:hAnsi="Source Sans Pro" w:cs="Arial"/>
          <w:b/>
          <w:bCs/>
          <w:sz w:val="22"/>
          <w:szCs w:val="22"/>
        </w:rPr>
        <w:t>xxxx</w:t>
      </w:r>
    </w:p>
    <w:p w:rsidR="00AF38DC" w:rsidRPr="001E4465" w:rsidRDefault="00DA5EC8" w:rsidP="007200B7">
      <w:pPr>
        <w:pStyle w:val="standard"/>
        <w:suppressLineNumbers/>
        <w:jc w:val="both"/>
        <w:rPr>
          <w:rFonts w:ascii="Source Sans Pro" w:hAnsi="Source Sans Pro" w:cs="Arial"/>
          <w:bCs/>
          <w:sz w:val="20"/>
          <w:szCs w:val="20"/>
        </w:rPr>
      </w:pPr>
      <w:r>
        <w:rPr>
          <w:rFonts w:ascii="Source Sans Pro" w:hAnsi="Source Sans Pro" w:cs="Arial"/>
          <w:bCs/>
          <w:sz w:val="22"/>
          <w:szCs w:val="22"/>
        </w:rPr>
        <w:t>starosta obce Hrdějovice</w:t>
      </w:r>
      <w:r w:rsidR="001E4465">
        <w:rPr>
          <w:rFonts w:ascii="Source Sans Pro" w:hAnsi="Source Sans Pro" w:cs="Arial"/>
          <w:bCs/>
          <w:sz w:val="22"/>
          <w:szCs w:val="22"/>
        </w:rPr>
        <w:tab/>
      </w:r>
      <w:r w:rsidR="001E4465">
        <w:rPr>
          <w:rFonts w:ascii="Source Sans Pro" w:hAnsi="Source Sans Pro" w:cs="Arial"/>
          <w:bCs/>
          <w:sz w:val="22"/>
          <w:szCs w:val="22"/>
        </w:rPr>
        <w:tab/>
      </w:r>
      <w:r w:rsidR="001E4465">
        <w:rPr>
          <w:rFonts w:ascii="Source Sans Pro" w:hAnsi="Source Sans Pro" w:cs="Arial"/>
          <w:bCs/>
          <w:sz w:val="22"/>
          <w:szCs w:val="22"/>
        </w:rPr>
        <w:tab/>
      </w:r>
      <w:r w:rsidR="001E4465">
        <w:rPr>
          <w:rFonts w:ascii="Source Sans Pro" w:hAnsi="Source Sans Pro" w:cs="Arial"/>
          <w:bCs/>
          <w:sz w:val="22"/>
          <w:szCs w:val="22"/>
        </w:rPr>
        <w:tab/>
      </w:r>
      <w:r w:rsidR="0011301D">
        <w:rPr>
          <w:rFonts w:ascii="Source Sans Pro" w:hAnsi="Source Sans Pro" w:cs="Arial"/>
          <w:bCs/>
          <w:sz w:val="22"/>
          <w:szCs w:val="22"/>
        </w:rPr>
        <w:tab/>
        <w:t>ředitel AJG</w:t>
      </w:r>
    </w:p>
    <w:p w:rsidR="001E4465" w:rsidRDefault="001E4465" w:rsidP="00920175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F76B3C" w:rsidRDefault="00F76B3C" w:rsidP="00920175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1E4465" w:rsidRDefault="001E4465" w:rsidP="00920175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7309AC" w:rsidRPr="00B6377B" w:rsidRDefault="00AF38DC" w:rsidP="00B6377B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F033FD">
        <w:rPr>
          <w:rFonts w:ascii="Source Sans Pro" w:hAnsi="Source Sans Pro" w:cs="Arial"/>
          <w:bCs/>
          <w:sz w:val="22"/>
          <w:szCs w:val="22"/>
        </w:rPr>
        <w:t>Příloh</w:t>
      </w:r>
      <w:r w:rsidR="0099241F">
        <w:rPr>
          <w:rFonts w:ascii="Source Sans Pro" w:hAnsi="Source Sans Pro" w:cs="Arial"/>
          <w:bCs/>
          <w:sz w:val="22"/>
          <w:szCs w:val="22"/>
        </w:rPr>
        <w:t xml:space="preserve">a: Příloha č. 1 ke smlouvě č. </w:t>
      </w:r>
      <w:r w:rsidR="00DA5EC8">
        <w:rPr>
          <w:rFonts w:ascii="Source Sans Pro" w:hAnsi="Source Sans Pro" w:cs="Arial"/>
          <w:bCs/>
          <w:sz w:val="22"/>
          <w:szCs w:val="22"/>
        </w:rPr>
        <w:t>29</w:t>
      </w:r>
      <w:r w:rsidR="00920175">
        <w:rPr>
          <w:rFonts w:ascii="Source Sans Pro" w:hAnsi="Source Sans Pro" w:cs="Arial"/>
          <w:bCs/>
          <w:sz w:val="22"/>
          <w:szCs w:val="22"/>
        </w:rPr>
        <w:t>/2018</w:t>
      </w:r>
      <w:r w:rsidR="0011301D">
        <w:rPr>
          <w:rFonts w:ascii="Source Sans Pro" w:hAnsi="Source Sans Pro" w:cs="Arial"/>
          <w:bCs/>
          <w:sz w:val="22"/>
          <w:szCs w:val="22"/>
        </w:rPr>
        <w:t>/V</w:t>
      </w:r>
    </w:p>
    <w:p w:rsidR="007309AC" w:rsidRPr="007309AC" w:rsidRDefault="007309AC" w:rsidP="007309AC">
      <w:pPr>
        <w:pStyle w:val="Odstavecseseznamem"/>
        <w:widowControl w:val="0"/>
        <w:spacing w:after="160"/>
        <w:ind w:left="1440"/>
        <w:jc w:val="both"/>
        <w:rPr>
          <w:rFonts w:ascii="Source Sans Pro" w:hAnsi="Source Sans Pro" w:cs="Arial"/>
          <w:sz w:val="22"/>
          <w:szCs w:val="22"/>
        </w:rPr>
      </w:pPr>
    </w:p>
    <w:p w:rsidR="007309AC" w:rsidRPr="007309AC" w:rsidRDefault="007309AC" w:rsidP="007309AC">
      <w:pPr>
        <w:widowControl w:val="0"/>
        <w:spacing w:after="160"/>
        <w:jc w:val="both"/>
        <w:rPr>
          <w:rFonts w:ascii="Source Sans Pro" w:hAnsi="Source Sans Pro" w:cs="Arial"/>
          <w:sz w:val="22"/>
          <w:szCs w:val="22"/>
        </w:rPr>
      </w:pPr>
    </w:p>
    <w:p w:rsidR="007309AC" w:rsidRPr="007309AC" w:rsidRDefault="007309AC" w:rsidP="007309AC">
      <w:pPr>
        <w:widowControl w:val="0"/>
        <w:spacing w:after="160"/>
        <w:jc w:val="both"/>
        <w:rPr>
          <w:rFonts w:ascii="Source Sans Pro" w:hAnsi="Source Sans Pro" w:cs="Arial"/>
          <w:sz w:val="22"/>
          <w:szCs w:val="22"/>
        </w:rPr>
      </w:pPr>
    </w:p>
    <w:sectPr w:rsidR="007309AC" w:rsidRPr="007309AC" w:rsidSect="006B7C6E">
      <w:headerReference w:type="default" r:id="rId8"/>
      <w:footerReference w:type="default" r:id="rId9"/>
      <w:footerReference w:type="first" r:id="rId10"/>
      <w:pgSz w:w="11906" w:h="16838"/>
      <w:pgMar w:top="1331" w:right="1417" w:bottom="1417" w:left="993" w:header="708" w:footer="1" w:gutter="0"/>
      <w:cols w:space="57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874" w:rsidRDefault="002D0874" w:rsidP="00DD7E35">
      <w:r>
        <w:separator/>
      </w:r>
    </w:p>
  </w:endnote>
  <w:endnote w:type="continuationSeparator" w:id="1">
    <w:p w:rsidR="002D0874" w:rsidRDefault="002D0874" w:rsidP="00DD7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1087"/>
      <w:docPartObj>
        <w:docPartGallery w:val="Page Numbers (Bottom of Page)"/>
        <w:docPartUnique/>
      </w:docPartObj>
    </w:sdtPr>
    <w:sdtContent>
      <w:p w:rsidR="00662831" w:rsidRDefault="007C11E2">
        <w:pPr>
          <w:pStyle w:val="Zpat"/>
          <w:jc w:val="center"/>
        </w:pPr>
        <w:fldSimple w:instr=" PAGE   \* MERGEFORMAT ">
          <w:r w:rsidR="000A68D6">
            <w:rPr>
              <w:noProof/>
            </w:rPr>
            <w:t>3</w:t>
          </w:r>
        </w:fldSimple>
      </w:p>
    </w:sdtContent>
  </w:sdt>
  <w:p w:rsidR="00662831" w:rsidRDefault="00662831" w:rsidP="00490198">
    <w:pPr>
      <w:pStyle w:val="Zpat"/>
      <w:tabs>
        <w:tab w:val="clear" w:pos="4536"/>
        <w:tab w:val="clear" w:pos="9072"/>
        <w:tab w:val="left" w:pos="3678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831" w:rsidRDefault="00662831" w:rsidP="00F32F2B">
    <w:pPr>
      <w:pStyle w:val="Zpat"/>
      <w:jc w:val="center"/>
    </w:pPr>
    <w:r>
      <w:t>1</w:t>
    </w:r>
  </w:p>
  <w:p w:rsidR="00662831" w:rsidRDefault="0066283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874" w:rsidRDefault="002D0874" w:rsidP="00DD7E35">
      <w:r>
        <w:separator/>
      </w:r>
    </w:p>
  </w:footnote>
  <w:footnote w:type="continuationSeparator" w:id="1">
    <w:p w:rsidR="002D0874" w:rsidRDefault="002D0874" w:rsidP="00DD7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831" w:rsidRDefault="00662831" w:rsidP="00490198">
    <w:pPr>
      <w:pStyle w:val="Zhlav"/>
    </w:pPr>
    <w:r>
      <w:rPr>
        <w:sz w:val="36"/>
      </w:rPr>
      <w:t xml:space="preserve">                              </w:t>
    </w:r>
  </w:p>
  <w:p w:rsidR="00662831" w:rsidRDefault="006628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478"/>
    <w:multiLevelType w:val="hybridMultilevel"/>
    <w:tmpl w:val="43940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66C0"/>
    <w:multiLevelType w:val="hybridMultilevel"/>
    <w:tmpl w:val="24FE7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60325"/>
    <w:multiLevelType w:val="hybridMultilevel"/>
    <w:tmpl w:val="DD2ED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922EE"/>
    <w:multiLevelType w:val="hybridMultilevel"/>
    <w:tmpl w:val="BCA0CAE0"/>
    <w:lvl w:ilvl="0" w:tplc="A2C27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14B26"/>
    <w:multiLevelType w:val="hybridMultilevel"/>
    <w:tmpl w:val="137E4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00E83"/>
    <w:multiLevelType w:val="hybridMultilevel"/>
    <w:tmpl w:val="ADFE696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A6483A"/>
    <w:multiLevelType w:val="hybridMultilevel"/>
    <w:tmpl w:val="2298A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E70C8"/>
    <w:multiLevelType w:val="hybridMultilevel"/>
    <w:tmpl w:val="79B0C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6160D"/>
    <w:multiLevelType w:val="hybridMultilevel"/>
    <w:tmpl w:val="66180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F0C91"/>
    <w:multiLevelType w:val="hybridMultilevel"/>
    <w:tmpl w:val="46A22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042A9"/>
    <w:multiLevelType w:val="hybridMultilevel"/>
    <w:tmpl w:val="F45E4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4358B"/>
    <w:multiLevelType w:val="hybridMultilevel"/>
    <w:tmpl w:val="61AA1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B6C97"/>
    <w:multiLevelType w:val="hybridMultilevel"/>
    <w:tmpl w:val="4BBE0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93615"/>
    <w:multiLevelType w:val="hybridMultilevel"/>
    <w:tmpl w:val="11E02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F21B6"/>
    <w:multiLevelType w:val="hybridMultilevel"/>
    <w:tmpl w:val="DA4E6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B17FC"/>
    <w:multiLevelType w:val="hybridMultilevel"/>
    <w:tmpl w:val="A49EA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731D0"/>
    <w:multiLevelType w:val="hybridMultilevel"/>
    <w:tmpl w:val="720E02CA"/>
    <w:lvl w:ilvl="0" w:tplc="4A10C63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AA1E48"/>
    <w:multiLevelType w:val="hybridMultilevel"/>
    <w:tmpl w:val="BE569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565BF"/>
    <w:multiLevelType w:val="hybridMultilevel"/>
    <w:tmpl w:val="AF7481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029C6"/>
    <w:multiLevelType w:val="hybridMultilevel"/>
    <w:tmpl w:val="879284DC"/>
    <w:lvl w:ilvl="0" w:tplc="04207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25B25"/>
    <w:multiLevelType w:val="hybridMultilevel"/>
    <w:tmpl w:val="3E98C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20D53"/>
    <w:multiLevelType w:val="hybridMultilevel"/>
    <w:tmpl w:val="0D780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A6EA7"/>
    <w:multiLevelType w:val="hybridMultilevel"/>
    <w:tmpl w:val="06DA2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E5051C"/>
    <w:multiLevelType w:val="hybridMultilevel"/>
    <w:tmpl w:val="A7AE6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46A98"/>
    <w:multiLevelType w:val="hybridMultilevel"/>
    <w:tmpl w:val="0AAA76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13"/>
  </w:num>
  <w:num w:numId="5">
    <w:abstractNumId w:val="9"/>
  </w:num>
  <w:num w:numId="6">
    <w:abstractNumId w:val="3"/>
  </w:num>
  <w:num w:numId="7">
    <w:abstractNumId w:val="21"/>
  </w:num>
  <w:num w:numId="8">
    <w:abstractNumId w:val="11"/>
  </w:num>
  <w:num w:numId="9">
    <w:abstractNumId w:val="12"/>
  </w:num>
  <w:num w:numId="10">
    <w:abstractNumId w:val="16"/>
  </w:num>
  <w:num w:numId="11">
    <w:abstractNumId w:val="0"/>
  </w:num>
  <w:num w:numId="12">
    <w:abstractNumId w:val="24"/>
  </w:num>
  <w:num w:numId="13">
    <w:abstractNumId w:val="1"/>
  </w:num>
  <w:num w:numId="14">
    <w:abstractNumId w:val="23"/>
  </w:num>
  <w:num w:numId="15">
    <w:abstractNumId w:val="18"/>
  </w:num>
  <w:num w:numId="16">
    <w:abstractNumId w:val="10"/>
  </w:num>
  <w:num w:numId="17">
    <w:abstractNumId w:val="8"/>
  </w:num>
  <w:num w:numId="18">
    <w:abstractNumId w:val="15"/>
  </w:num>
  <w:num w:numId="19">
    <w:abstractNumId w:val="22"/>
  </w:num>
  <w:num w:numId="20">
    <w:abstractNumId w:val="20"/>
  </w:num>
  <w:num w:numId="21">
    <w:abstractNumId w:val="17"/>
  </w:num>
  <w:num w:numId="22">
    <w:abstractNumId w:val="19"/>
  </w:num>
  <w:num w:numId="23">
    <w:abstractNumId w:val="6"/>
  </w:num>
  <w:num w:numId="24">
    <w:abstractNumId w:val="7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082"/>
  </w:hdrShapeDefaults>
  <w:footnotePr>
    <w:footnote w:id="0"/>
    <w:footnote w:id="1"/>
  </w:footnotePr>
  <w:endnotePr>
    <w:endnote w:id="0"/>
    <w:endnote w:id="1"/>
  </w:endnotePr>
  <w:compat/>
  <w:rsids>
    <w:rsidRoot w:val="001269B0"/>
    <w:rsid w:val="00003B22"/>
    <w:rsid w:val="00004F2E"/>
    <w:rsid w:val="00005471"/>
    <w:rsid w:val="000400D9"/>
    <w:rsid w:val="000427BB"/>
    <w:rsid w:val="00045B97"/>
    <w:rsid w:val="00051A17"/>
    <w:rsid w:val="00051CD6"/>
    <w:rsid w:val="00052571"/>
    <w:rsid w:val="00057CDC"/>
    <w:rsid w:val="0006691D"/>
    <w:rsid w:val="000740E0"/>
    <w:rsid w:val="00087D06"/>
    <w:rsid w:val="00087DDB"/>
    <w:rsid w:val="000A3DD4"/>
    <w:rsid w:val="000A68D6"/>
    <w:rsid w:val="000A7FD8"/>
    <w:rsid w:val="000B0E1C"/>
    <w:rsid w:val="000B4952"/>
    <w:rsid w:val="000C4BF0"/>
    <w:rsid w:val="000D5BA4"/>
    <w:rsid w:val="000E1067"/>
    <w:rsid w:val="000F14A4"/>
    <w:rsid w:val="000F27C5"/>
    <w:rsid w:val="000F699C"/>
    <w:rsid w:val="00104937"/>
    <w:rsid w:val="0010656A"/>
    <w:rsid w:val="00106651"/>
    <w:rsid w:val="0011063B"/>
    <w:rsid w:val="00110D0A"/>
    <w:rsid w:val="0011301D"/>
    <w:rsid w:val="00121107"/>
    <w:rsid w:val="00122A15"/>
    <w:rsid w:val="001269B0"/>
    <w:rsid w:val="00134E11"/>
    <w:rsid w:val="00143FD3"/>
    <w:rsid w:val="001455CE"/>
    <w:rsid w:val="00176636"/>
    <w:rsid w:val="0018236F"/>
    <w:rsid w:val="00184D70"/>
    <w:rsid w:val="001852FA"/>
    <w:rsid w:val="00185770"/>
    <w:rsid w:val="001A1241"/>
    <w:rsid w:val="001A6031"/>
    <w:rsid w:val="001A7FD1"/>
    <w:rsid w:val="001B237E"/>
    <w:rsid w:val="001B6206"/>
    <w:rsid w:val="001C0014"/>
    <w:rsid w:val="001C4488"/>
    <w:rsid w:val="001E4465"/>
    <w:rsid w:val="001F4BC5"/>
    <w:rsid w:val="001F6462"/>
    <w:rsid w:val="00206DFF"/>
    <w:rsid w:val="0021083E"/>
    <w:rsid w:val="00221CED"/>
    <w:rsid w:val="00251271"/>
    <w:rsid w:val="00263BE4"/>
    <w:rsid w:val="00267475"/>
    <w:rsid w:val="00280C21"/>
    <w:rsid w:val="00287DB0"/>
    <w:rsid w:val="00293C44"/>
    <w:rsid w:val="002A230A"/>
    <w:rsid w:val="002D0874"/>
    <w:rsid w:val="002E0FC3"/>
    <w:rsid w:val="002E5498"/>
    <w:rsid w:val="002F186F"/>
    <w:rsid w:val="00300CD4"/>
    <w:rsid w:val="00303F2A"/>
    <w:rsid w:val="00314B5F"/>
    <w:rsid w:val="00351704"/>
    <w:rsid w:val="00351A60"/>
    <w:rsid w:val="003530AF"/>
    <w:rsid w:val="0036436D"/>
    <w:rsid w:val="00364431"/>
    <w:rsid w:val="0036690B"/>
    <w:rsid w:val="003B0183"/>
    <w:rsid w:val="003B26E9"/>
    <w:rsid w:val="003B2A7B"/>
    <w:rsid w:val="003B2EA5"/>
    <w:rsid w:val="003C08EC"/>
    <w:rsid w:val="003E5D8E"/>
    <w:rsid w:val="00400A81"/>
    <w:rsid w:val="0040107E"/>
    <w:rsid w:val="004048F9"/>
    <w:rsid w:val="00412170"/>
    <w:rsid w:val="00422E52"/>
    <w:rsid w:val="0042657F"/>
    <w:rsid w:val="004276A6"/>
    <w:rsid w:val="004303B9"/>
    <w:rsid w:val="00435816"/>
    <w:rsid w:val="00436D04"/>
    <w:rsid w:val="00440192"/>
    <w:rsid w:val="00463A6E"/>
    <w:rsid w:val="00467592"/>
    <w:rsid w:val="0047640C"/>
    <w:rsid w:val="00481F42"/>
    <w:rsid w:val="00490198"/>
    <w:rsid w:val="00491B40"/>
    <w:rsid w:val="00491FAE"/>
    <w:rsid w:val="00492F23"/>
    <w:rsid w:val="00497437"/>
    <w:rsid w:val="004B2B54"/>
    <w:rsid w:val="004C7D80"/>
    <w:rsid w:val="004D0C82"/>
    <w:rsid w:val="004D4A94"/>
    <w:rsid w:val="004D5F11"/>
    <w:rsid w:val="004E67BC"/>
    <w:rsid w:val="004F0BE3"/>
    <w:rsid w:val="004F37C1"/>
    <w:rsid w:val="004F7326"/>
    <w:rsid w:val="0050032F"/>
    <w:rsid w:val="00501E2B"/>
    <w:rsid w:val="00502D7E"/>
    <w:rsid w:val="00505206"/>
    <w:rsid w:val="00510BD6"/>
    <w:rsid w:val="0053405B"/>
    <w:rsid w:val="0053675A"/>
    <w:rsid w:val="005411F4"/>
    <w:rsid w:val="005425BB"/>
    <w:rsid w:val="005620E0"/>
    <w:rsid w:val="005633B1"/>
    <w:rsid w:val="00572D43"/>
    <w:rsid w:val="00590D3C"/>
    <w:rsid w:val="005A12D9"/>
    <w:rsid w:val="005B7C84"/>
    <w:rsid w:val="005C2D1F"/>
    <w:rsid w:val="005E15F3"/>
    <w:rsid w:val="00616C7E"/>
    <w:rsid w:val="00623B82"/>
    <w:rsid w:val="00625A9F"/>
    <w:rsid w:val="006467A1"/>
    <w:rsid w:val="00647AFF"/>
    <w:rsid w:val="00660B5C"/>
    <w:rsid w:val="00662831"/>
    <w:rsid w:val="00664EBC"/>
    <w:rsid w:val="00667262"/>
    <w:rsid w:val="0067065D"/>
    <w:rsid w:val="00685026"/>
    <w:rsid w:val="006961BB"/>
    <w:rsid w:val="006A3F39"/>
    <w:rsid w:val="006B7C6E"/>
    <w:rsid w:val="006C1C70"/>
    <w:rsid w:val="006C6EFD"/>
    <w:rsid w:val="006D7E64"/>
    <w:rsid w:val="006E2C01"/>
    <w:rsid w:val="006E6646"/>
    <w:rsid w:val="006E7B5C"/>
    <w:rsid w:val="006F0E06"/>
    <w:rsid w:val="00702649"/>
    <w:rsid w:val="00707CB1"/>
    <w:rsid w:val="00715863"/>
    <w:rsid w:val="00716400"/>
    <w:rsid w:val="007173A4"/>
    <w:rsid w:val="007200B7"/>
    <w:rsid w:val="00724F7F"/>
    <w:rsid w:val="00725B68"/>
    <w:rsid w:val="007309AC"/>
    <w:rsid w:val="0073370D"/>
    <w:rsid w:val="00733B33"/>
    <w:rsid w:val="00737C18"/>
    <w:rsid w:val="007404A6"/>
    <w:rsid w:val="007422EE"/>
    <w:rsid w:val="0076254C"/>
    <w:rsid w:val="007625C5"/>
    <w:rsid w:val="00772B6F"/>
    <w:rsid w:val="0077601F"/>
    <w:rsid w:val="0078306B"/>
    <w:rsid w:val="00785B58"/>
    <w:rsid w:val="007877CE"/>
    <w:rsid w:val="00793D11"/>
    <w:rsid w:val="007950A6"/>
    <w:rsid w:val="00797C40"/>
    <w:rsid w:val="007A612B"/>
    <w:rsid w:val="007A7392"/>
    <w:rsid w:val="007A7DCF"/>
    <w:rsid w:val="007B0481"/>
    <w:rsid w:val="007C088B"/>
    <w:rsid w:val="007C11E2"/>
    <w:rsid w:val="007C61B7"/>
    <w:rsid w:val="007C7D4B"/>
    <w:rsid w:val="007D282B"/>
    <w:rsid w:val="007D7F98"/>
    <w:rsid w:val="007E7316"/>
    <w:rsid w:val="00804702"/>
    <w:rsid w:val="00813E33"/>
    <w:rsid w:val="00821AC4"/>
    <w:rsid w:val="00825BC0"/>
    <w:rsid w:val="00850314"/>
    <w:rsid w:val="00867293"/>
    <w:rsid w:val="008755CB"/>
    <w:rsid w:val="00875942"/>
    <w:rsid w:val="00891AFA"/>
    <w:rsid w:val="00892545"/>
    <w:rsid w:val="008A1D85"/>
    <w:rsid w:val="008A33B0"/>
    <w:rsid w:val="008A7A3F"/>
    <w:rsid w:val="008B0AD9"/>
    <w:rsid w:val="008B2FCD"/>
    <w:rsid w:val="008C742E"/>
    <w:rsid w:val="008D0E0E"/>
    <w:rsid w:val="008D207C"/>
    <w:rsid w:val="008D610A"/>
    <w:rsid w:val="008D797F"/>
    <w:rsid w:val="008E2F30"/>
    <w:rsid w:val="008E6835"/>
    <w:rsid w:val="008E7714"/>
    <w:rsid w:val="00903586"/>
    <w:rsid w:val="0090472A"/>
    <w:rsid w:val="00916F87"/>
    <w:rsid w:val="00920175"/>
    <w:rsid w:val="00920B6F"/>
    <w:rsid w:val="00923043"/>
    <w:rsid w:val="0093320D"/>
    <w:rsid w:val="00936993"/>
    <w:rsid w:val="0093795B"/>
    <w:rsid w:val="00945889"/>
    <w:rsid w:val="009533CE"/>
    <w:rsid w:val="00963841"/>
    <w:rsid w:val="00966E87"/>
    <w:rsid w:val="00970C27"/>
    <w:rsid w:val="00983F06"/>
    <w:rsid w:val="0099241F"/>
    <w:rsid w:val="00993C9A"/>
    <w:rsid w:val="00994B3A"/>
    <w:rsid w:val="009B612D"/>
    <w:rsid w:val="009B6214"/>
    <w:rsid w:val="009D2134"/>
    <w:rsid w:val="009D39C6"/>
    <w:rsid w:val="009D4282"/>
    <w:rsid w:val="009D477E"/>
    <w:rsid w:val="009D518B"/>
    <w:rsid w:val="009F0FBB"/>
    <w:rsid w:val="009F6798"/>
    <w:rsid w:val="00A2717A"/>
    <w:rsid w:val="00A3131F"/>
    <w:rsid w:val="00A32612"/>
    <w:rsid w:val="00A334DF"/>
    <w:rsid w:val="00A33991"/>
    <w:rsid w:val="00A3456D"/>
    <w:rsid w:val="00A50882"/>
    <w:rsid w:val="00A55498"/>
    <w:rsid w:val="00A578CE"/>
    <w:rsid w:val="00A61E1E"/>
    <w:rsid w:val="00A62146"/>
    <w:rsid w:val="00A73AC5"/>
    <w:rsid w:val="00A75E87"/>
    <w:rsid w:val="00A96E43"/>
    <w:rsid w:val="00AA3951"/>
    <w:rsid w:val="00AB00AC"/>
    <w:rsid w:val="00AB45BB"/>
    <w:rsid w:val="00AC2CA6"/>
    <w:rsid w:val="00AD7F65"/>
    <w:rsid w:val="00AE0F64"/>
    <w:rsid w:val="00AF0046"/>
    <w:rsid w:val="00AF38DC"/>
    <w:rsid w:val="00AF7059"/>
    <w:rsid w:val="00B024BB"/>
    <w:rsid w:val="00B10956"/>
    <w:rsid w:val="00B118B8"/>
    <w:rsid w:val="00B17438"/>
    <w:rsid w:val="00B22B32"/>
    <w:rsid w:val="00B25FBE"/>
    <w:rsid w:val="00B323A4"/>
    <w:rsid w:val="00B3253A"/>
    <w:rsid w:val="00B36EA7"/>
    <w:rsid w:val="00B405EF"/>
    <w:rsid w:val="00B40958"/>
    <w:rsid w:val="00B500F6"/>
    <w:rsid w:val="00B5083F"/>
    <w:rsid w:val="00B55D8D"/>
    <w:rsid w:val="00B6377B"/>
    <w:rsid w:val="00B63EEE"/>
    <w:rsid w:val="00B65EC2"/>
    <w:rsid w:val="00B7070F"/>
    <w:rsid w:val="00B7193C"/>
    <w:rsid w:val="00B82B33"/>
    <w:rsid w:val="00B83E47"/>
    <w:rsid w:val="00B855ED"/>
    <w:rsid w:val="00B9578B"/>
    <w:rsid w:val="00B97840"/>
    <w:rsid w:val="00BA1D3A"/>
    <w:rsid w:val="00BB6BB5"/>
    <w:rsid w:val="00BB79BC"/>
    <w:rsid w:val="00BC2C60"/>
    <w:rsid w:val="00BD4B28"/>
    <w:rsid w:val="00BF1E0D"/>
    <w:rsid w:val="00BF5E5C"/>
    <w:rsid w:val="00C0078C"/>
    <w:rsid w:val="00C1710C"/>
    <w:rsid w:val="00C23A2B"/>
    <w:rsid w:val="00C33158"/>
    <w:rsid w:val="00C36F4B"/>
    <w:rsid w:val="00C5770F"/>
    <w:rsid w:val="00C60144"/>
    <w:rsid w:val="00C60148"/>
    <w:rsid w:val="00C729B0"/>
    <w:rsid w:val="00C82B56"/>
    <w:rsid w:val="00CA0436"/>
    <w:rsid w:val="00CA3476"/>
    <w:rsid w:val="00CA52AB"/>
    <w:rsid w:val="00CB4EC7"/>
    <w:rsid w:val="00CB5278"/>
    <w:rsid w:val="00CC4F08"/>
    <w:rsid w:val="00CE1A14"/>
    <w:rsid w:val="00CE2331"/>
    <w:rsid w:val="00CE44CE"/>
    <w:rsid w:val="00CE4A58"/>
    <w:rsid w:val="00D008C8"/>
    <w:rsid w:val="00D027E2"/>
    <w:rsid w:val="00D158B2"/>
    <w:rsid w:val="00D20635"/>
    <w:rsid w:val="00D30677"/>
    <w:rsid w:val="00D30A52"/>
    <w:rsid w:val="00D408E7"/>
    <w:rsid w:val="00D433D1"/>
    <w:rsid w:val="00D43D5F"/>
    <w:rsid w:val="00D4614E"/>
    <w:rsid w:val="00D511DB"/>
    <w:rsid w:val="00D60FD1"/>
    <w:rsid w:val="00D6213A"/>
    <w:rsid w:val="00D649CF"/>
    <w:rsid w:val="00D814EA"/>
    <w:rsid w:val="00D85075"/>
    <w:rsid w:val="00D968DE"/>
    <w:rsid w:val="00DA1605"/>
    <w:rsid w:val="00DA5EC8"/>
    <w:rsid w:val="00DB0A23"/>
    <w:rsid w:val="00DC3833"/>
    <w:rsid w:val="00DC4474"/>
    <w:rsid w:val="00DD34B9"/>
    <w:rsid w:val="00DD772E"/>
    <w:rsid w:val="00DD7E35"/>
    <w:rsid w:val="00DE0F12"/>
    <w:rsid w:val="00DE5E1E"/>
    <w:rsid w:val="00DE6C5D"/>
    <w:rsid w:val="00DF01F2"/>
    <w:rsid w:val="00DF4404"/>
    <w:rsid w:val="00DF7C8C"/>
    <w:rsid w:val="00E00242"/>
    <w:rsid w:val="00E01451"/>
    <w:rsid w:val="00E02956"/>
    <w:rsid w:val="00E05440"/>
    <w:rsid w:val="00E0606E"/>
    <w:rsid w:val="00E10E2A"/>
    <w:rsid w:val="00E1672E"/>
    <w:rsid w:val="00E20FEB"/>
    <w:rsid w:val="00E42ADE"/>
    <w:rsid w:val="00E46B24"/>
    <w:rsid w:val="00E544A5"/>
    <w:rsid w:val="00E6142B"/>
    <w:rsid w:val="00E757B3"/>
    <w:rsid w:val="00E76AAE"/>
    <w:rsid w:val="00E77419"/>
    <w:rsid w:val="00E86D11"/>
    <w:rsid w:val="00E93593"/>
    <w:rsid w:val="00E941AB"/>
    <w:rsid w:val="00EA152A"/>
    <w:rsid w:val="00EA1BD2"/>
    <w:rsid w:val="00EA4B22"/>
    <w:rsid w:val="00EB3F4E"/>
    <w:rsid w:val="00EB5487"/>
    <w:rsid w:val="00EC03C5"/>
    <w:rsid w:val="00EC39A6"/>
    <w:rsid w:val="00EC73F0"/>
    <w:rsid w:val="00ED6CE9"/>
    <w:rsid w:val="00ED7159"/>
    <w:rsid w:val="00ED7988"/>
    <w:rsid w:val="00EE0FD8"/>
    <w:rsid w:val="00EE11C7"/>
    <w:rsid w:val="00EE6BF3"/>
    <w:rsid w:val="00EF1C16"/>
    <w:rsid w:val="00EF32CF"/>
    <w:rsid w:val="00EF7BA8"/>
    <w:rsid w:val="00F00812"/>
    <w:rsid w:val="00F021F5"/>
    <w:rsid w:val="00F033FD"/>
    <w:rsid w:val="00F114DC"/>
    <w:rsid w:val="00F17185"/>
    <w:rsid w:val="00F17513"/>
    <w:rsid w:val="00F2139F"/>
    <w:rsid w:val="00F259B8"/>
    <w:rsid w:val="00F30369"/>
    <w:rsid w:val="00F31555"/>
    <w:rsid w:val="00F32F2B"/>
    <w:rsid w:val="00F3429B"/>
    <w:rsid w:val="00F41515"/>
    <w:rsid w:val="00F63871"/>
    <w:rsid w:val="00F638F6"/>
    <w:rsid w:val="00F66B97"/>
    <w:rsid w:val="00F75F07"/>
    <w:rsid w:val="00F76B3C"/>
    <w:rsid w:val="00F77F22"/>
    <w:rsid w:val="00F9640B"/>
    <w:rsid w:val="00F97937"/>
    <w:rsid w:val="00FA4739"/>
    <w:rsid w:val="00FB5B3C"/>
    <w:rsid w:val="00FC2CC8"/>
    <w:rsid w:val="00FC3BB3"/>
    <w:rsid w:val="00FD744C"/>
    <w:rsid w:val="00FF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B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B04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7840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B97840"/>
    <w:pPr>
      <w:spacing w:before="100" w:beforeAutospacing="1" w:after="100" w:afterAutospacing="1"/>
    </w:pPr>
  </w:style>
  <w:style w:type="character" w:customStyle="1" w:styleId="highlight">
    <w:name w:val="highlight"/>
    <w:basedOn w:val="Standardnpsmoodstavce"/>
    <w:rsid w:val="00B97840"/>
  </w:style>
  <w:style w:type="character" w:styleId="Hypertextovodkaz">
    <w:name w:val="Hyperlink"/>
    <w:basedOn w:val="Standardnpsmoodstavce"/>
    <w:uiPriority w:val="99"/>
    <w:unhideWhenUsed/>
    <w:rsid w:val="00B97840"/>
    <w:rPr>
      <w:strike w:val="0"/>
      <w:dstrike w:val="0"/>
      <w:color w:val="1E90FF"/>
      <w:u w:val="none"/>
      <w:effect w:val="none"/>
    </w:rPr>
  </w:style>
  <w:style w:type="paragraph" w:customStyle="1" w:styleId="normal">
    <w:name w:val="normal"/>
    <w:uiPriority w:val="99"/>
    <w:rsid w:val="00EE0FD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Zvraznn">
    <w:name w:val="Emphasis"/>
    <w:basedOn w:val="Standardnpsmoodstavce"/>
    <w:uiPriority w:val="20"/>
    <w:qFormat/>
    <w:rsid w:val="00EE6BF3"/>
    <w:rPr>
      <w:i/>
      <w:iCs/>
    </w:rPr>
  </w:style>
  <w:style w:type="character" w:customStyle="1" w:styleId="apple-converted-space">
    <w:name w:val="apple-converted-space"/>
    <w:basedOn w:val="Standardnpsmoodstavce"/>
    <w:rsid w:val="00D158B2"/>
  </w:style>
  <w:style w:type="paragraph" w:styleId="Textbubliny">
    <w:name w:val="Balloon Text"/>
    <w:basedOn w:val="Normln"/>
    <w:link w:val="TextbublinyChar"/>
    <w:uiPriority w:val="99"/>
    <w:semiHidden/>
    <w:unhideWhenUsed/>
    <w:rsid w:val="00087D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DD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D7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7E3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D7E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7E3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66B4E-45B0-46C0-85AD-E0C56961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ALŠOVA JIHOČESKÁ GALERIE</vt:lpstr>
    </vt:vector>
  </TitlesOfParts>
  <Company>Alšova jihočeská galerie</Company>
  <LinksUpToDate>false</LinksUpToDate>
  <CharactersWithSpaces>4371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ALŠOVA JIHOČESKÁ GALERIE</dc:title>
  <dc:creator>Zdeňka Kalivodová</dc:creator>
  <cp:lastModifiedBy>novotna</cp:lastModifiedBy>
  <cp:revision>4</cp:revision>
  <cp:lastPrinted>2016-10-14T05:11:00Z</cp:lastPrinted>
  <dcterms:created xsi:type="dcterms:W3CDTF">2018-06-11T12:02:00Z</dcterms:created>
  <dcterms:modified xsi:type="dcterms:W3CDTF">2018-06-11T12:18:00Z</dcterms:modified>
</cp:coreProperties>
</file>