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65" w:rsidRDefault="00D46465" w:rsidP="00034353">
      <w:pPr>
        <w:pStyle w:val="Nzev"/>
        <w:widowControl w:val="0"/>
        <w:rPr>
          <w:rFonts w:ascii="Arial" w:hAnsi="Arial" w:cs="Arial"/>
          <w:b/>
          <w:color w:val="auto"/>
          <w:sz w:val="32"/>
          <w:szCs w:val="32"/>
        </w:rPr>
      </w:pPr>
      <w:r w:rsidRPr="00034353">
        <w:rPr>
          <w:rFonts w:ascii="Arial" w:hAnsi="Arial" w:cs="Arial"/>
          <w:b/>
          <w:color w:val="auto"/>
          <w:sz w:val="32"/>
          <w:szCs w:val="32"/>
        </w:rPr>
        <w:t>Smlouva o účasti na řešení projektu</w:t>
      </w:r>
    </w:p>
    <w:p w:rsidR="00631FAE" w:rsidRPr="00E84B37" w:rsidRDefault="00BE6EEF" w:rsidP="00E84B37">
      <w:pPr>
        <w:spacing w:line="240" w:lineRule="auto"/>
        <w:jc w:val="center"/>
        <w:rPr>
          <w:rFonts w:ascii="Arial" w:hAnsi="Arial" w:cs="Arial"/>
          <w:sz w:val="20"/>
          <w:szCs w:val="20"/>
        </w:rPr>
      </w:pPr>
      <w:r w:rsidRPr="00E84B37">
        <w:rPr>
          <w:rFonts w:ascii="Arial" w:hAnsi="Arial" w:cs="Arial"/>
          <w:sz w:val="20"/>
          <w:szCs w:val="20"/>
        </w:rPr>
        <w:t>uzavřená podle § 1746 odst. 2 zákona č. 89/2012 Sb., občans</w:t>
      </w:r>
      <w:r w:rsidR="001B3716" w:rsidRPr="00E84B37">
        <w:rPr>
          <w:rFonts w:ascii="Arial" w:hAnsi="Arial" w:cs="Arial"/>
          <w:sz w:val="20"/>
          <w:szCs w:val="20"/>
        </w:rPr>
        <w:t xml:space="preserve">ký zákoník, ve znění pozdějších </w:t>
      </w:r>
      <w:r w:rsidRPr="00E84B37">
        <w:rPr>
          <w:rFonts w:ascii="Arial" w:hAnsi="Arial" w:cs="Arial"/>
          <w:sz w:val="20"/>
          <w:szCs w:val="20"/>
        </w:rPr>
        <w:t xml:space="preserve">předpisů a ve smyslu § 2 odst. 2 písm. j) zákona č. 130/2002 Sb., o podpoře výzkumu, experimentálního vývoje a inovací z veřejných prostředků a o změně některých souvisejících zákonů </w:t>
      </w:r>
      <w:r w:rsidR="00DE4AEE" w:rsidRPr="00E84B37">
        <w:rPr>
          <w:rFonts w:ascii="Arial" w:hAnsi="Arial" w:cs="Arial"/>
          <w:sz w:val="20"/>
          <w:szCs w:val="20"/>
        </w:rPr>
        <w:t>(„zákon o podpoře VVI“)</w:t>
      </w:r>
    </w:p>
    <w:p w:rsidR="00A42206" w:rsidRPr="00E84B37" w:rsidRDefault="00A42206" w:rsidP="00E84B37">
      <w:pPr>
        <w:widowControl w:val="0"/>
        <w:spacing w:line="240" w:lineRule="auto"/>
        <w:rPr>
          <w:rFonts w:ascii="Arial" w:hAnsi="Arial" w:cs="Arial"/>
          <w:sz w:val="20"/>
          <w:szCs w:val="20"/>
        </w:rPr>
      </w:pPr>
    </w:p>
    <w:p w:rsidR="00A56516" w:rsidRPr="00E84B37" w:rsidRDefault="00A42206" w:rsidP="00E84B37">
      <w:pPr>
        <w:widowControl w:val="0"/>
        <w:spacing w:line="240" w:lineRule="auto"/>
        <w:jc w:val="left"/>
        <w:rPr>
          <w:rFonts w:ascii="Arial" w:hAnsi="Arial" w:cs="Arial"/>
          <w:b/>
          <w:sz w:val="20"/>
          <w:szCs w:val="20"/>
        </w:rPr>
      </w:pPr>
      <w:r w:rsidRPr="00E84B37">
        <w:rPr>
          <w:rFonts w:ascii="Arial" w:hAnsi="Arial" w:cs="Arial"/>
          <w:b/>
          <w:sz w:val="20"/>
          <w:szCs w:val="20"/>
        </w:rPr>
        <w:t>Smluvní strany:</w:t>
      </w:r>
    </w:p>
    <w:p w:rsidR="00E562BF" w:rsidRPr="00E84B37" w:rsidRDefault="00E562BF" w:rsidP="00E84B37">
      <w:pPr>
        <w:widowControl w:val="0"/>
        <w:spacing w:before="0" w:after="0" w:line="240" w:lineRule="auto"/>
        <w:rPr>
          <w:rStyle w:val="Siln"/>
          <w:rFonts w:ascii="Arial" w:hAnsi="Arial" w:cs="Arial"/>
          <w:sz w:val="20"/>
          <w:szCs w:val="20"/>
        </w:rPr>
      </w:pPr>
    </w:p>
    <w:p w:rsidR="00E562BF" w:rsidRPr="00E84B37" w:rsidRDefault="00E562BF" w:rsidP="00E84B37">
      <w:pPr>
        <w:widowControl w:val="0"/>
        <w:spacing w:before="0" w:after="0" w:line="240" w:lineRule="auto"/>
        <w:rPr>
          <w:rStyle w:val="Siln"/>
          <w:rFonts w:ascii="Arial" w:hAnsi="Arial" w:cs="Arial"/>
          <w:sz w:val="20"/>
          <w:szCs w:val="20"/>
        </w:rPr>
      </w:pPr>
      <w:r w:rsidRPr="00E84B37">
        <w:rPr>
          <w:rStyle w:val="Siln"/>
          <w:rFonts w:ascii="Arial" w:hAnsi="Arial" w:cs="Arial"/>
          <w:sz w:val="20"/>
          <w:szCs w:val="20"/>
        </w:rPr>
        <w:t>Student Science, s.r.o.</w:t>
      </w:r>
      <w:r w:rsidRPr="00E84B37">
        <w:rPr>
          <w:rStyle w:val="Siln"/>
          <w:rFonts w:ascii="Arial" w:hAnsi="Arial" w:cs="Arial"/>
          <w:b w:val="0"/>
          <w:sz w:val="20"/>
          <w:szCs w:val="20"/>
        </w:rPr>
        <w:t>, IČ 28675631, DIČ CZ28675631</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zapsaná v obchodním rejstříku vedeném Krajským soudem v Ústí nad Labem, oddíl C, vložka 26266,</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 xml:space="preserve">se sídlem: </w:t>
      </w:r>
      <w:r w:rsidRPr="00E84B37">
        <w:rPr>
          <w:rStyle w:val="Siln"/>
          <w:rFonts w:ascii="Arial" w:hAnsi="Arial" w:cs="Arial"/>
          <w:b w:val="0"/>
          <w:sz w:val="20"/>
          <w:szCs w:val="20"/>
        </w:rPr>
        <w:tab/>
        <w:t xml:space="preserve">Horní Podluží </w:t>
      </w:r>
      <w:proofErr w:type="gramStart"/>
      <w:r w:rsidRPr="00E84B37">
        <w:rPr>
          <w:rStyle w:val="Siln"/>
          <w:rFonts w:ascii="Arial" w:hAnsi="Arial" w:cs="Arial"/>
          <w:b w:val="0"/>
          <w:sz w:val="20"/>
          <w:szCs w:val="20"/>
        </w:rPr>
        <w:t>č.p.</w:t>
      </w:r>
      <w:proofErr w:type="gramEnd"/>
      <w:r w:rsidRPr="00E84B37">
        <w:rPr>
          <w:rStyle w:val="Siln"/>
          <w:rFonts w:ascii="Arial" w:hAnsi="Arial" w:cs="Arial"/>
          <w:b w:val="0"/>
          <w:sz w:val="20"/>
          <w:szCs w:val="20"/>
        </w:rPr>
        <w:t xml:space="preserve"> 237, PSČ 40757</w:t>
      </w:r>
      <w:r w:rsidR="00D261B3">
        <w:rPr>
          <w:rStyle w:val="Siln"/>
          <w:rFonts w:ascii="Arial" w:hAnsi="Arial" w:cs="Arial"/>
          <w:b w:val="0"/>
          <w:sz w:val="20"/>
          <w:szCs w:val="20"/>
        </w:rPr>
        <w:t xml:space="preserve"> Horní Podluží</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zastoupená:</w:t>
      </w:r>
      <w:r w:rsidRPr="00E84B37">
        <w:rPr>
          <w:rStyle w:val="Siln"/>
          <w:rFonts w:ascii="Arial" w:hAnsi="Arial" w:cs="Arial"/>
          <w:b w:val="0"/>
          <w:sz w:val="20"/>
          <w:szCs w:val="20"/>
        </w:rPr>
        <w:tab/>
        <w:t xml:space="preserve"> prof. RNDr. Evžen Amler, CSc., jednatel</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Fonts w:ascii="Arial" w:hAnsi="Arial" w:cs="Arial"/>
          <w:sz w:val="20"/>
          <w:szCs w:val="20"/>
        </w:rPr>
        <w:t xml:space="preserve">Číslo bankovního účtu zřízeného výlučně pro financování Projektu: </w:t>
      </w:r>
      <w:r w:rsidRPr="00AE157A">
        <w:rPr>
          <w:rFonts w:ascii="Arial" w:hAnsi="Arial" w:cs="Arial"/>
          <w:sz w:val="20"/>
          <w:szCs w:val="20"/>
          <w:highlight w:val="black"/>
        </w:rPr>
        <w:t>115-5905470237/0100</w:t>
      </w:r>
      <w:r w:rsidRPr="00AE157A">
        <w:rPr>
          <w:rStyle w:val="Siln"/>
          <w:rFonts w:ascii="Arial" w:hAnsi="Arial" w:cs="Arial"/>
          <w:b w:val="0"/>
          <w:sz w:val="20"/>
          <w:szCs w:val="20"/>
          <w:highlight w:val="black"/>
        </w:rPr>
        <w:t>, Komerční banka, a.s.</w:t>
      </w:r>
    </w:p>
    <w:p w:rsidR="00E562BF" w:rsidRPr="00E84B37" w:rsidRDefault="00E562BF" w:rsidP="00E84B37">
      <w:pPr>
        <w:widowControl w:val="0"/>
        <w:spacing w:before="0" w:after="0" w:line="240" w:lineRule="auto"/>
        <w:rPr>
          <w:rFonts w:ascii="Arial" w:hAnsi="Arial" w:cs="Arial"/>
          <w:sz w:val="20"/>
          <w:szCs w:val="20"/>
        </w:rPr>
      </w:pPr>
      <w:r w:rsidRPr="00E84B37">
        <w:rPr>
          <w:rFonts w:ascii="Arial" w:hAnsi="Arial" w:cs="Arial"/>
          <w:sz w:val="20"/>
          <w:szCs w:val="20"/>
        </w:rPr>
        <w:t>jakožto příjemce na straně jedné (dále jen „</w:t>
      </w:r>
      <w:r w:rsidRPr="00E84B37">
        <w:rPr>
          <w:rFonts w:ascii="Arial" w:hAnsi="Arial" w:cs="Arial"/>
          <w:b/>
          <w:sz w:val="20"/>
          <w:szCs w:val="20"/>
        </w:rPr>
        <w:t>Příjemce</w:t>
      </w:r>
      <w:r w:rsidRPr="00E84B37">
        <w:rPr>
          <w:rFonts w:ascii="Arial" w:hAnsi="Arial" w:cs="Arial"/>
          <w:sz w:val="20"/>
          <w:szCs w:val="20"/>
        </w:rPr>
        <w:t>”)</w:t>
      </w:r>
    </w:p>
    <w:p w:rsidR="00E562BF" w:rsidRPr="00E84B37" w:rsidRDefault="00E562BF" w:rsidP="00E84B37">
      <w:pPr>
        <w:widowControl w:val="0"/>
        <w:spacing w:before="0" w:after="0" w:line="240" w:lineRule="auto"/>
        <w:rPr>
          <w:rStyle w:val="Siln"/>
          <w:rFonts w:ascii="Arial" w:hAnsi="Arial" w:cs="Arial"/>
          <w:sz w:val="20"/>
          <w:szCs w:val="20"/>
        </w:rPr>
      </w:pPr>
    </w:p>
    <w:p w:rsidR="00E562BF" w:rsidRPr="00E84B37" w:rsidRDefault="00E562BF" w:rsidP="00E84B37">
      <w:pPr>
        <w:widowControl w:val="0"/>
        <w:spacing w:before="0" w:after="0" w:line="240" w:lineRule="auto"/>
        <w:rPr>
          <w:rStyle w:val="Siln"/>
          <w:rFonts w:ascii="Arial" w:hAnsi="Arial" w:cs="Arial"/>
          <w:sz w:val="20"/>
          <w:szCs w:val="20"/>
        </w:rPr>
      </w:pPr>
      <w:r w:rsidRPr="00E84B37">
        <w:rPr>
          <w:rStyle w:val="Siln"/>
          <w:rFonts w:ascii="Arial" w:hAnsi="Arial" w:cs="Arial"/>
          <w:sz w:val="20"/>
          <w:szCs w:val="20"/>
        </w:rPr>
        <w:t>a</w:t>
      </w:r>
    </w:p>
    <w:p w:rsidR="00E562BF" w:rsidRPr="00E84B37" w:rsidRDefault="00E562BF" w:rsidP="00E84B37">
      <w:pPr>
        <w:widowControl w:val="0"/>
        <w:spacing w:before="0" w:after="0" w:line="240" w:lineRule="auto"/>
        <w:rPr>
          <w:rStyle w:val="Siln"/>
          <w:rFonts w:ascii="Arial" w:hAnsi="Arial" w:cs="Arial"/>
          <w:sz w:val="20"/>
          <w:szCs w:val="20"/>
        </w:rPr>
      </w:pPr>
    </w:p>
    <w:p w:rsidR="00E562BF" w:rsidRPr="00E84B37" w:rsidRDefault="00E562BF" w:rsidP="00E84B37">
      <w:pPr>
        <w:widowControl w:val="0"/>
        <w:spacing w:before="0" w:after="0" w:line="240" w:lineRule="auto"/>
        <w:rPr>
          <w:rStyle w:val="Siln"/>
          <w:rFonts w:ascii="Arial" w:hAnsi="Arial" w:cs="Arial"/>
          <w:sz w:val="20"/>
          <w:szCs w:val="20"/>
        </w:rPr>
      </w:pPr>
      <w:r w:rsidRPr="00E84B37">
        <w:rPr>
          <w:rStyle w:val="Siln"/>
          <w:rFonts w:ascii="Arial" w:hAnsi="Arial" w:cs="Arial"/>
          <w:sz w:val="20"/>
          <w:szCs w:val="20"/>
        </w:rPr>
        <w:t>Fakultní nemocnice Královské Vinohrady</w:t>
      </w:r>
      <w:r w:rsidRPr="00E84B37">
        <w:rPr>
          <w:rStyle w:val="Siln"/>
          <w:rFonts w:ascii="Arial" w:hAnsi="Arial" w:cs="Arial"/>
          <w:b w:val="0"/>
          <w:sz w:val="20"/>
          <w:szCs w:val="20"/>
        </w:rPr>
        <w:t>, IČ 00064173, DIČ CZ00064173,</w:t>
      </w:r>
      <w:r w:rsidRPr="00E84B37">
        <w:rPr>
          <w:rStyle w:val="Siln"/>
          <w:rFonts w:ascii="Arial" w:hAnsi="Arial" w:cs="Arial"/>
          <w:sz w:val="20"/>
          <w:szCs w:val="20"/>
        </w:rPr>
        <w:t xml:space="preserve"> </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zřizovatel:</w:t>
      </w:r>
      <w:r w:rsidRPr="00E84B37">
        <w:rPr>
          <w:rStyle w:val="Siln"/>
          <w:rFonts w:ascii="Arial" w:hAnsi="Arial" w:cs="Arial"/>
          <w:b w:val="0"/>
          <w:sz w:val="20"/>
          <w:szCs w:val="20"/>
        </w:rPr>
        <w:tab/>
        <w:t>Ministerstvo zdravotnictví ČR</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 xml:space="preserve">se sídlem: </w:t>
      </w:r>
      <w:r w:rsidRPr="00E84B37">
        <w:rPr>
          <w:rStyle w:val="Siln"/>
          <w:rFonts w:ascii="Arial" w:hAnsi="Arial" w:cs="Arial"/>
          <w:b w:val="0"/>
          <w:sz w:val="20"/>
          <w:szCs w:val="20"/>
        </w:rPr>
        <w:tab/>
        <w:t xml:space="preserve">Šrobárova 1150/50, 100 34 Praha 10 </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Style w:val="Siln"/>
          <w:rFonts w:ascii="Arial" w:hAnsi="Arial" w:cs="Arial"/>
          <w:b w:val="0"/>
          <w:sz w:val="20"/>
          <w:szCs w:val="20"/>
        </w:rPr>
        <w:t xml:space="preserve">zastoupená </w:t>
      </w:r>
      <w:r w:rsidRPr="00E84B37">
        <w:rPr>
          <w:rStyle w:val="Siln"/>
          <w:rFonts w:ascii="Arial" w:hAnsi="Arial" w:cs="Arial"/>
          <w:b w:val="0"/>
          <w:sz w:val="20"/>
          <w:szCs w:val="20"/>
        </w:rPr>
        <w:tab/>
        <w:t>doc. MUDr. Ro</w:t>
      </w:r>
      <w:r w:rsidR="003724DE" w:rsidRPr="00E84B37">
        <w:rPr>
          <w:rStyle w:val="Siln"/>
          <w:rFonts w:ascii="Arial" w:hAnsi="Arial" w:cs="Arial"/>
          <w:b w:val="0"/>
          <w:sz w:val="20"/>
          <w:szCs w:val="20"/>
        </w:rPr>
        <w:t>bert Grill, Ph.D., MHA, ředitel</w:t>
      </w:r>
    </w:p>
    <w:p w:rsidR="00E562BF" w:rsidRPr="00E84B37" w:rsidRDefault="00E562BF" w:rsidP="00E84B37">
      <w:pPr>
        <w:widowControl w:val="0"/>
        <w:spacing w:before="0" w:after="0" w:line="240" w:lineRule="auto"/>
        <w:rPr>
          <w:rStyle w:val="Siln"/>
          <w:rFonts w:ascii="Arial" w:hAnsi="Arial" w:cs="Arial"/>
          <w:b w:val="0"/>
          <w:sz w:val="20"/>
          <w:szCs w:val="20"/>
        </w:rPr>
      </w:pPr>
      <w:r w:rsidRPr="00E84B37">
        <w:rPr>
          <w:rFonts w:ascii="Arial" w:hAnsi="Arial" w:cs="Arial"/>
          <w:sz w:val="20"/>
          <w:szCs w:val="20"/>
        </w:rPr>
        <w:t>Číslo bankovního účtu zřízeného výlučně pro financování Projektu:</w:t>
      </w:r>
      <w:r w:rsidR="00954379" w:rsidRPr="00AE157A">
        <w:rPr>
          <w:rFonts w:ascii="Arial" w:hAnsi="Arial" w:cs="Arial"/>
          <w:sz w:val="20"/>
          <w:szCs w:val="20"/>
          <w:highlight w:val="black"/>
        </w:rPr>
        <w:t>50008-16334101/0710</w:t>
      </w:r>
      <w:r w:rsidRPr="00E84B37">
        <w:rPr>
          <w:rStyle w:val="Siln"/>
          <w:rFonts w:ascii="Arial" w:hAnsi="Arial" w:cs="Arial"/>
          <w:b w:val="0"/>
          <w:sz w:val="20"/>
          <w:szCs w:val="20"/>
        </w:rPr>
        <w:t xml:space="preserve"> </w:t>
      </w:r>
    </w:p>
    <w:p w:rsidR="00E562BF" w:rsidRPr="00E84B37" w:rsidRDefault="00E562BF" w:rsidP="00E84B37">
      <w:pPr>
        <w:widowControl w:val="0"/>
        <w:spacing w:before="0" w:after="0" w:line="240" w:lineRule="auto"/>
        <w:rPr>
          <w:rFonts w:ascii="Arial" w:hAnsi="Arial" w:cs="Arial"/>
          <w:sz w:val="20"/>
          <w:szCs w:val="20"/>
        </w:rPr>
      </w:pPr>
      <w:r w:rsidRPr="00E84B37">
        <w:rPr>
          <w:rFonts w:ascii="Arial" w:hAnsi="Arial" w:cs="Arial"/>
          <w:sz w:val="20"/>
          <w:szCs w:val="20"/>
        </w:rPr>
        <w:t>jakožto Další účastník na straně druhé (dále jen „</w:t>
      </w:r>
      <w:r w:rsidRPr="00E84B37">
        <w:rPr>
          <w:rFonts w:ascii="Arial" w:hAnsi="Arial" w:cs="Arial"/>
          <w:b/>
          <w:sz w:val="20"/>
          <w:szCs w:val="20"/>
        </w:rPr>
        <w:t>Další účastník</w:t>
      </w:r>
      <w:r w:rsidRPr="00E84B37">
        <w:rPr>
          <w:rFonts w:ascii="Arial" w:hAnsi="Arial" w:cs="Arial"/>
          <w:sz w:val="20"/>
          <w:szCs w:val="20"/>
        </w:rPr>
        <w:t>”),</w:t>
      </w:r>
    </w:p>
    <w:p w:rsidR="00E562BF" w:rsidRPr="00E84B37" w:rsidRDefault="00E562BF" w:rsidP="00E84B37">
      <w:pPr>
        <w:widowControl w:val="0"/>
        <w:spacing w:before="0" w:after="0" w:line="240" w:lineRule="auto"/>
        <w:rPr>
          <w:rStyle w:val="Siln"/>
          <w:rFonts w:ascii="Arial" w:hAnsi="Arial" w:cs="Arial"/>
          <w:sz w:val="20"/>
          <w:szCs w:val="20"/>
        </w:rPr>
      </w:pPr>
    </w:p>
    <w:p w:rsidR="00EB6620" w:rsidRPr="00E84B37" w:rsidRDefault="00372728" w:rsidP="00E84B37">
      <w:pPr>
        <w:widowControl w:val="0"/>
        <w:spacing w:line="240" w:lineRule="auto"/>
        <w:jc w:val="center"/>
        <w:rPr>
          <w:rFonts w:ascii="Arial" w:hAnsi="Arial" w:cs="Arial"/>
          <w:b/>
          <w:sz w:val="20"/>
          <w:szCs w:val="20"/>
        </w:rPr>
      </w:pPr>
      <w:r w:rsidRPr="00E84B37">
        <w:rPr>
          <w:rFonts w:ascii="Arial" w:hAnsi="Arial" w:cs="Arial"/>
          <w:b/>
          <w:sz w:val="20"/>
          <w:szCs w:val="20"/>
        </w:rPr>
        <w:t>PREAMBULE</w:t>
      </w:r>
    </w:p>
    <w:p w:rsidR="00B2665F" w:rsidRPr="00E84B37" w:rsidRDefault="00986914" w:rsidP="00E84B37">
      <w:pPr>
        <w:pStyle w:val="Default"/>
        <w:jc w:val="both"/>
        <w:rPr>
          <w:rFonts w:ascii="Arial" w:hAnsi="Arial" w:cs="Arial"/>
          <w:sz w:val="20"/>
          <w:szCs w:val="20"/>
        </w:rPr>
      </w:pPr>
      <w:r w:rsidRPr="00E84B37">
        <w:rPr>
          <w:rFonts w:ascii="Arial" w:hAnsi="Arial" w:cs="Arial"/>
          <w:sz w:val="20"/>
          <w:szCs w:val="20"/>
        </w:rPr>
        <w:t>Smluvní strany</w:t>
      </w:r>
      <w:r w:rsidR="00372728" w:rsidRPr="00E84B37">
        <w:rPr>
          <w:rFonts w:ascii="Arial" w:hAnsi="Arial" w:cs="Arial"/>
          <w:sz w:val="20"/>
          <w:szCs w:val="20"/>
        </w:rPr>
        <w:t xml:space="preserve"> </w:t>
      </w:r>
      <w:r w:rsidR="00A84D15" w:rsidRPr="00E84B37">
        <w:rPr>
          <w:rFonts w:ascii="Arial" w:hAnsi="Arial" w:cs="Arial"/>
          <w:sz w:val="20"/>
          <w:szCs w:val="20"/>
        </w:rPr>
        <w:t xml:space="preserve">v rámci spolupráce </w:t>
      </w:r>
      <w:r w:rsidR="00B2665F" w:rsidRPr="00E84B37">
        <w:rPr>
          <w:rFonts w:ascii="Arial" w:hAnsi="Arial" w:cs="Arial"/>
          <w:sz w:val="20"/>
          <w:szCs w:val="20"/>
        </w:rPr>
        <w:t>podaly</w:t>
      </w:r>
      <w:r w:rsidR="00A84D15" w:rsidRPr="00E84B37">
        <w:rPr>
          <w:rFonts w:ascii="Arial" w:hAnsi="Arial" w:cs="Arial"/>
          <w:sz w:val="20"/>
          <w:szCs w:val="20"/>
        </w:rPr>
        <w:t xml:space="preserve"> žádost o poskytnutí účelové podpory </w:t>
      </w:r>
      <w:r w:rsidR="00537CA4" w:rsidRPr="00E84B37">
        <w:rPr>
          <w:rFonts w:ascii="Arial" w:hAnsi="Arial" w:cs="Arial"/>
          <w:sz w:val="20"/>
          <w:szCs w:val="20"/>
        </w:rPr>
        <w:t xml:space="preserve">na řešení projektu </w:t>
      </w:r>
      <w:r w:rsidR="00827A19" w:rsidRPr="00E84B37">
        <w:rPr>
          <w:rFonts w:ascii="Arial" w:hAnsi="Arial" w:cs="Arial"/>
          <w:b/>
          <w:sz w:val="20"/>
          <w:szCs w:val="20"/>
        </w:rPr>
        <w:t xml:space="preserve">č. </w:t>
      </w:r>
      <w:r w:rsidR="00235102" w:rsidRPr="00E84B37">
        <w:rPr>
          <w:rFonts w:ascii="Arial" w:hAnsi="Arial" w:cs="Arial"/>
          <w:b/>
          <w:sz w:val="20"/>
          <w:szCs w:val="20"/>
        </w:rPr>
        <w:t>FV</w:t>
      </w:r>
      <w:r w:rsidR="00E562BF" w:rsidRPr="00E84B37">
        <w:rPr>
          <w:rFonts w:ascii="Arial" w:hAnsi="Arial" w:cs="Arial"/>
          <w:b/>
          <w:sz w:val="20"/>
          <w:szCs w:val="20"/>
        </w:rPr>
        <w:t>30311</w:t>
      </w:r>
      <w:r w:rsidR="00827A19" w:rsidRPr="00E84B37">
        <w:rPr>
          <w:rFonts w:ascii="Arial" w:hAnsi="Arial" w:cs="Arial"/>
          <w:b/>
          <w:sz w:val="20"/>
          <w:szCs w:val="20"/>
        </w:rPr>
        <w:t xml:space="preserve"> </w:t>
      </w:r>
      <w:r w:rsidR="00235102" w:rsidRPr="00E84B37">
        <w:rPr>
          <w:rFonts w:ascii="Arial" w:hAnsi="Arial" w:cs="Arial"/>
          <w:b/>
          <w:sz w:val="20"/>
          <w:szCs w:val="20"/>
        </w:rPr>
        <w:t xml:space="preserve">s názvem „Vývoj </w:t>
      </w:r>
      <w:r w:rsidR="00E562BF" w:rsidRPr="00E84B37">
        <w:rPr>
          <w:rFonts w:ascii="Arial" w:hAnsi="Arial" w:cs="Arial"/>
          <w:b/>
          <w:sz w:val="20"/>
          <w:szCs w:val="20"/>
        </w:rPr>
        <w:t>nanovlákenného nosiče s kmenovými buňkami pro léčbu povrchového poškození oka</w:t>
      </w:r>
      <w:r w:rsidR="00235102" w:rsidRPr="00E84B37">
        <w:rPr>
          <w:rFonts w:ascii="Arial" w:hAnsi="Arial" w:cs="Arial"/>
          <w:b/>
          <w:sz w:val="20"/>
          <w:szCs w:val="20"/>
        </w:rPr>
        <w:t>“</w:t>
      </w:r>
      <w:r w:rsidR="00235102" w:rsidRPr="00E84B37">
        <w:rPr>
          <w:rFonts w:ascii="Arial" w:hAnsi="Arial" w:cs="Arial"/>
          <w:sz w:val="20"/>
          <w:szCs w:val="20"/>
        </w:rPr>
        <w:t xml:space="preserve"> </w:t>
      </w:r>
      <w:r w:rsidR="00537CA4" w:rsidRPr="00E84B37">
        <w:rPr>
          <w:rFonts w:ascii="Arial" w:hAnsi="Arial" w:cs="Arial"/>
          <w:sz w:val="20"/>
          <w:szCs w:val="20"/>
        </w:rPr>
        <w:t>(dále jen „</w:t>
      </w:r>
      <w:r w:rsidR="00537CA4" w:rsidRPr="00E84B37">
        <w:rPr>
          <w:rFonts w:ascii="Arial" w:hAnsi="Arial" w:cs="Arial"/>
          <w:b/>
          <w:sz w:val="20"/>
          <w:szCs w:val="20"/>
        </w:rPr>
        <w:t>Projekt</w:t>
      </w:r>
      <w:r w:rsidR="00537CA4" w:rsidRPr="00E84B37">
        <w:rPr>
          <w:rFonts w:ascii="Arial" w:hAnsi="Arial" w:cs="Arial"/>
          <w:sz w:val="20"/>
          <w:szCs w:val="20"/>
        </w:rPr>
        <w:t>“)</w:t>
      </w:r>
      <w:r w:rsidR="00F01660" w:rsidRPr="00E84B37">
        <w:rPr>
          <w:rFonts w:ascii="Arial" w:hAnsi="Arial" w:cs="Arial"/>
          <w:sz w:val="20"/>
          <w:szCs w:val="20"/>
        </w:rPr>
        <w:t xml:space="preserve">. </w:t>
      </w:r>
    </w:p>
    <w:p w:rsidR="00372728" w:rsidRPr="00E84B37" w:rsidRDefault="00F01660" w:rsidP="00E84B37">
      <w:pPr>
        <w:pStyle w:val="Default"/>
        <w:jc w:val="both"/>
        <w:rPr>
          <w:rFonts w:ascii="Arial" w:hAnsi="Arial" w:cs="Arial"/>
          <w:sz w:val="20"/>
          <w:szCs w:val="20"/>
        </w:rPr>
      </w:pPr>
      <w:r w:rsidRPr="00E84B37">
        <w:rPr>
          <w:rFonts w:ascii="Arial" w:hAnsi="Arial" w:cs="Arial"/>
          <w:sz w:val="20"/>
          <w:szCs w:val="20"/>
        </w:rPr>
        <w:t>Žádost o poskytnu</w:t>
      </w:r>
      <w:r w:rsidR="00827A19" w:rsidRPr="00E84B37">
        <w:rPr>
          <w:rFonts w:ascii="Arial" w:hAnsi="Arial" w:cs="Arial"/>
          <w:sz w:val="20"/>
          <w:szCs w:val="20"/>
        </w:rPr>
        <w:t xml:space="preserve">tí účelové podpory byla podána do výzvy </w:t>
      </w:r>
      <w:r w:rsidR="00B2665F" w:rsidRPr="00E84B37">
        <w:rPr>
          <w:rFonts w:ascii="Arial" w:hAnsi="Arial" w:cs="Arial"/>
          <w:sz w:val="20"/>
          <w:szCs w:val="20"/>
        </w:rPr>
        <w:t>3</w:t>
      </w:r>
      <w:r w:rsidR="00827A19" w:rsidRPr="00E84B37">
        <w:rPr>
          <w:rFonts w:ascii="Arial" w:hAnsi="Arial" w:cs="Arial"/>
          <w:iCs/>
          <w:sz w:val="20"/>
          <w:szCs w:val="20"/>
        </w:rPr>
        <w:t xml:space="preserve">. veřejné soutěže v programu TRIO </w:t>
      </w:r>
      <w:r w:rsidR="00372728" w:rsidRPr="00E84B37">
        <w:rPr>
          <w:rFonts w:ascii="Arial" w:hAnsi="Arial" w:cs="Arial"/>
          <w:sz w:val="20"/>
          <w:szCs w:val="20"/>
        </w:rPr>
        <w:t>(dále jen „</w:t>
      </w:r>
      <w:r w:rsidR="00372728" w:rsidRPr="00E84B37">
        <w:rPr>
          <w:rFonts w:ascii="Arial" w:hAnsi="Arial" w:cs="Arial"/>
          <w:b/>
          <w:sz w:val="20"/>
          <w:szCs w:val="20"/>
        </w:rPr>
        <w:t>Program podpory</w:t>
      </w:r>
      <w:r w:rsidR="00372728" w:rsidRPr="00E84B37">
        <w:rPr>
          <w:rFonts w:ascii="Arial" w:hAnsi="Arial" w:cs="Arial"/>
          <w:sz w:val="20"/>
          <w:szCs w:val="20"/>
        </w:rPr>
        <w:t>“)</w:t>
      </w:r>
      <w:r w:rsidR="00F53B5A" w:rsidRPr="00E84B37">
        <w:rPr>
          <w:rFonts w:ascii="Arial" w:hAnsi="Arial" w:cs="Arial"/>
          <w:sz w:val="20"/>
          <w:szCs w:val="20"/>
        </w:rPr>
        <w:t xml:space="preserve"> </w:t>
      </w:r>
      <w:r w:rsidR="00731A26" w:rsidRPr="00E84B37">
        <w:rPr>
          <w:rFonts w:ascii="Arial" w:hAnsi="Arial" w:cs="Arial"/>
          <w:sz w:val="20"/>
          <w:szCs w:val="20"/>
        </w:rPr>
        <w:t xml:space="preserve">vyhlášené </w:t>
      </w:r>
      <w:r w:rsidR="00C362D3" w:rsidRPr="00E84B37">
        <w:rPr>
          <w:rFonts w:ascii="Arial" w:hAnsi="Arial" w:cs="Arial"/>
          <w:sz w:val="20"/>
          <w:szCs w:val="20"/>
        </w:rPr>
        <w:t xml:space="preserve">Ministerstvem </w:t>
      </w:r>
      <w:r w:rsidR="00C15380" w:rsidRPr="00E84B37">
        <w:rPr>
          <w:rFonts w:ascii="Arial" w:hAnsi="Arial" w:cs="Arial"/>
          <w:sz w:val="20"/>
          <w:szCs w:val="20"/>
        </w:rPr>
        <w:t>průmyslu a obchodu ČR</w:t>
      </w:r>
      <w:r w:rsidR="00731A26" w:rsidRPr="00E84B37">
        <w:rPr>
          <w:rFonts w:ascii="Arial" w:hAnsi="Arial" w:cs="Arial"/>
          <w:sz w:val="20"/>
          <w:szCs w:val="20"/>
        </w:rPr>
        <w:t xml:space="preserve"> (dále jen „</w:t>
      </w:r>
      <w:r w:rsidR="00731A26" w:rsidRPr="00E84B37">
        <w:rPr>
          <w:rFonts w:ascii="Arial" w:hAnsi="Arial" w:cs="Arial"/>
          <w:b/>
          <w:sz w:val="20"/>
          <w:szCs w:val="20"/>
        </w:rPr>
        <w:t>Poskytovatel</w:t>
      </w:r>
      <w:r w:rsidR="00731A26" w:rsidRPr="00E84B37">
        <w:rPr>
          <w:rFonts w:ascii="Arial" w:hAnsi="Arial" w:cs="Arial"/>
          <w:sz w:val="20"/>
          <w:szCs w:val="20"/>
        </w:rPr>
        <w:t>“).</w:t>
      </w:r>
      <w:r w:rsidR="00D00B88" w:rsidRPr="00E84B37">
        <w:rPr>
          <w:rFonts w:ascii="Arial" w:hAnsi="Arial" w:cs="Arial"/>
          <w:sz w:val="20"/>
          <w:szCs w:val="20"/>
        </w:rPr>
        <w:t xml:space="preserve"> </w:t>
      </w:r>
    </w:p>
    <w:p w:rsidR="00372728" w:rsidRPr="00E84B37" w:rsidRDefault="00B2665F" w:rsidP="00E84B37">
      <w:pPr>
        <w:spacing w:line="240" w:lineRule="auto"/>
        <w:rPr>
          <w:rFonts w:ascii="Arial" w:hAnsi="Arial" w:cs="Arial"/>
          <w:sz w:val="20"/>
          <w:szCs w:val="20"/>
        </w:rPr>
      </w:pPr>
      <w:r w:rsidRPr="00E84B37">
        <w:rPr>
          <w:rFonts w:ascii="Arial" w:hAnsi="Arial" w:cs="Arial"/>
          <w:sz w:val="20"/>
          <w:szCs w:val="20"/>
        </w:rPr>
        <w:t>Uvedený projekt byl</w:t>
      </w:r>
      <w:r w:rsidRPr="00E84B37">
        <w:rPr>
          <w:rFonts w:ascii="Arial" w:hAnsi="Arial" w:cs="Arial"/>
          <w:b/>
          <w:bCs/>
          <w:sz w:val="20"/>
          <w:szCs w:val="20"/>
        </w:rPr>
        <w:t xml:space="preserve"> schválen k účelové podpoře části uznaných nákladů projektu formou dotace ze státního rozpočtu.</w:t>
      </w:r>
      <w:r w:rsidRPr="00E84B37">
        <w:rPr>
          <w:rFonts w:ascii="Arial" w:hAnsi="Arial" w:cs="Arial"/>
          <w:sz w:val="20"/>
          <w:szCs w:val="20"/>
        </w:rPr>
        <w:t xml:space="preserve"> </w:t>
      </w:r>
      <w:r w:rsidR="00537CA4" w:rsidRPr="00E84B37">
        <w:rPr>
          <w:rFonts w:ascii="Arial" w:hAnsi="Arial" w:cs="Arial"/>
          <w:sz w:val="20"/>
          <w:szCs w:val="20"/>
        </w:rPr>
        <w:t xml:space="preserve">V návaznosti </w:t>
      </w:r>
      <w:r w:rsidRPr="00E84B37">
        <w:rPr>
          <w:rFonts w:ascii="Arial" w:hAnsi="Arial" w:cs="Arial"/>
          <w:sz w:val="20"/>
          <w:szCs w:val="20"/>
        </w:rPr>
        <w:t xml:space="preserve">na tuto skutečnost </w:t>
      </w:r>
      <w:r w:rsidR="00372728" w:rsidRPr="00E84B37">
        <w:rPr>
          <w:rFonts w:ascii="Arial" w:hAnsi="Arial" w:cs="Arial"/>
          <w:sz w:val="20"/>
          <w:szCs w:val="20"/>
        </w:rPr>
        <w:t xml:space="preserve">uzavírají </w:t>
      </w:r>
      <w:r w:rsidR="00D56C3D" w:rsidRPr="00E84B37">
        <w:rPr>
          <w:rFonts w:ascii="Arial" w:hAnsi="Arial" w:cs="Arial"/>
          <w:sz w:val="20"/>
          <w:szCs w:val="20"/>
        </w:rPr>
        <w:t xml:space="preserve">Smluvní strany </w:t>
      </w:r>
      <w:r w:rsidR="00372728" w:rsidRPr="00E84B37">
        <w:rPr>
          <w:rFonts w:ascii="Arial" w:hAnsi="Arial" w:cs="Arial"/>
          <w:sz w:val="20"/>
          <w:szCs w:val="20"/>
        </w:rPr>
        <w:t xml:space="preserve">tuto Smlouvu </w:t>
      </w:r>
      <w:r w:rsidR="00C362D3" w:rsidRPr="00E84B37">
        <w:rPr>
          <w:rFonts w:ascii="Arial" w:hAnsi="Arial" w:cs="Arial"/>
          <w:sz w:val="20"/>
          <w:szCs w:val="20"/>
        </w:rPr>
        <w:t xml:space="preserve">o účasti na řešení projektu </w:t>
      </w:r>
      <w:r w:rsidR="00BE22DF" w:rsidRPr="00E84B37">
        <w:rPr>
          <w:rFonts w:ascii="Arial" w:hAnsi="Arial" w:cs="Arial"/>
          <w:sz w:val="20"/>
          <w:szCs w:val="20"/>
        </w:rPr>
        <w:t>(dále jen „</w:t>
      </w:r>
      <w:r w:rsidR="00BE22DF" w:rsidRPr="00E84B37">
        <w:rPr>
          <w:rFonts w:ascii="Arial" w:hAnsi="Arial" w:cs="Arial"/>
          <w:b/>
          <w:sz w:val="20"/>
          <w:szCs w:val="20"/>
        </w:rPr>
        <w:t>Smlouva</w:t>
      </w:r>
      <w:r w:rsidR="00BE22DF" w:rsidRPr="00E84B37">
        <w:rPr>
          <w:rFonts w:ascii="Arial" w:hAnsi="Arial" w:cs="Arial"/>
          <w:sz w:val="20"/>
          <w:szCs w:val="20"/>
        </w:rPr>
        <w:t>“)</w:t>
      </w:r>
      <w:r w:rsidR="00372728" w:rsidRPr="00E84B37">
        <w:rPr>
          <w:rFonts w:ascii="Arial" w:hAnsi="Arial" w:cs="Arial"/>
          <w:sz w:val="20"/>
          <w:szCs w:val="20"/>
        </w:rPr>
        <w:t>.</w:t>
      </w:r>
    </w:p>
    <w:p w:rsidR="00E109BD" w:rsidRPr="00E84B37" w:rsidRDefault="00E109BD" w:rsidP="00E84B37">
      <w:pPr>
        <w:spacing w:line="240" w:lineRule="auto"/>
        <w:rPr>
          <w:rFonts w:ascii="Arial" w:hAnsi="Arial" w:cs="Arial"/>
          <w:sz w:val="20"/>
          <w:szCs w:val="20"/>
        </w:rPr>
      </w:pPr>
    </w:p>
    <w:p w:rsidR="00372728" w:rsidRPr="00E84B37" w:rsidRDefault="00E109BD" w:rsidP="00E84B37">
      <w:pPr>
        <w:spacing w:line="240" w:lineRule="auto"/>
        <w:jc w:val="center"/>
        <w:rPr>
          <w:rFonts w:ascii="Arial" w:hAnsi="Arial" w:cs="Arial"/>
          <w:b/>
          <w:sz w:val="20"/>
          <w:szCs w:val="20"/>
        </w:rPr>
      </w:pPr>
      <w:r w:rsidRPr="00E84B37">
        <w:rPr>
          <w:rFonts w:ascii="Arial" w:hAnsi="Arial" w:cs="Arial"/>
          <w:b/>
          <w:sz w:val="20"/>
          <w:szCs w:val="20"/>
        </w:rPr>
        <w:t>INFORMACE O PROJEKTU</w:t>
      </w:r>
    </w:p>
    <w:p w:rsidR="00C362D3" w:rsidRPr="00E84B37" w:rsidRDefault="00C362D3" w:rsidP="00E84B37">
      <w:pPr>
        <w:spacing w:before="120" w:after="120" w:line="240" w:lineRule="auto"/>
        <w:rPr>
          <w:rFonts w:ascii="Arial" w:hAnsi="Arial" w:cs="Arial"/>
          <w:sz w:val="20"/>
          <w:szCs w:val="20"/>
        </w:rPr>
      </w:pPr>
      <w:r w:rsidRPr="00E84B37">
        <w:rPr>
          <w:rFonts w:ascii="Arial" w:hAnsi="Arial" w:cs="Arial"/>
          <w:sz w:val="20"/>
          <w:szCs w:val="20"/>
        </w:rPr>
        <w:t>Název</w:t>
      </w:r>
      <w:r w:rsidR="0012658B" w:rsidRPr="00E84B37">
        <w:rPr>
          <w:rFonts w:ascii="Arial" w:hAnsi="Arial" w:cs="Arial"/>
          <w:sz w:val="20"/>
          <w:szCs w:val="20"/>
        </w:rPr>
        <w:t xml:space="preserve"> a číslo Projektu</w:t>
      </w:r>
      <w:r w:rsidRPr="00E84B37">
        <w:rPr>
          <w:rFonts w:ascii="Arial" w:hAnsi="Arial" w:cs="Arial"/>
          <w:sz w:val="20"/>
          <w:szCs w:val="20"/>
        </w:rPr>
        <w:t xml:space="preserve">: </w:t>
      </w:r>
      <w:r w:rsidR="00B2665F" w:rsidRPr="00E84B37">
        <w:rPr>
          <w:rFonts w:ascii="Arial" w:hAnsi="Arial" w:cs="Arial"/>
          <w:b/>
          <w:sz w:val="20"/>
          <w:szCs w:val="20"/>
        </w:rPr>
        <w:t>FV30311 s názvem „Vývoj nanovlákenného nosiče s kmenovými buňkami pro léčbu povrchového poškození oka“</w:t>
      </w:r>
    </w:p>
    <w:p w:rsidR="00305906" w:rsidRPr="00E84B37" w:rsidRDefault="005742C1" w:rsidP="00E84B37">
      <w:pPr>
        <w:spacing w:before="120" w:after="120" w:line="240" w:lineRule="auto"/>
        <w:rPr>
          <w:rFonts w:ascii="Arial" w:hAnsi="Arial" w:cs="Arial"/>
          <w:b/>
          <w:bCs/>
          <w:sz w:val="20"/>
          <w:szCs w:val="20"/>
        </w:rPr>
      </w:pPr>
      <w:r w:rsidRPr="00E84B37">
        <w:rPr>
          <w:rFonts w:ascii="Arial" w:hAnsi="Arial" w:cs="Arial"/>
          <w:bCs/>
          <w:iCs/>
          <w:sz w:val="20"/>
          <w:szCs w:val="20"/>
        </w:rPr>
        <w:t xml:space="preserve">Doba </w:t>
      </w:r>
      <w:r w:rsidR="00F01660" w:rsidRPr="00E84B37">
        <w:rPr>
          <w:rFonts w:ascii="Arial" w:hAnsi="Arial" w:cs="Arial"/>
          <w:bCs/>
          <w:iCs/>
          <w:sz w:val="20"/>
          <w:szCs w:val="20"/>
        </w:rPr>
        <w:t>řešení</w:t>
      </w:r>
      <w:r w:rsidRPr="00E84B37">
        <w:rPr>
          <w:rFonts w:ascii="Arial" w:hAnsi="Arial" w:cs="Arial"/>
          <w:bCs/>
          <w:iCs/>
          <w:sz w:val="20"/>
          <w:szCs w:val="20"/>
        </w:rPr>
        <w:t xml:space="preserve"> projektu: </w:t>
      </w:r>
      <w:r w:rsidR="00F52FA6" w:rsidRPr="00A511C3">
        <w:rPr>
          <w:rFonts w:ascii="Arial" w:hAnsi="Arial" w:cs="Arial"/>
          <w:b/>
          <w:bCs/>
          <w:iCs/>
          <w:sz w:val="20"/>
          <w:szCs w:val="20"/>
        </w:rPr>
        <w:t>01/201</w:t>
      </w:r>
      <w:r w:rsidR="00B2665F" w:rsidRPr="00A511C3">
        <w:rPr>
          <w:rFonts w:ascii="Arial" w:hAnsi="Arial" w:cs="Arial"/>
          <w:b/>
          <w:bCs/>
          <w:iCs/>
          <w:sz w:val="20"/>
          <w:szCs w:val="20"/>
        </w:rPr>
        <w:t>8</w:t>
      </w:r>
      <w:r w:rsidR="00F52FA6" w:rsidRPr="00A511C3">
        <w:rPr>
          <w:rFonts w:ascii="Arial" w:hAnsi="Arial" w:cs="Arial"/>
          <w:b/>
          <w:bCs/>
          <w:iCs/>
          <w:sz w:val="20"/>
          <w:szCs w:val="20"/>
        </w:rPr>
        <w:t xml:space="preserve"> - 12/20</w:t>
      </w:r>
      <w:r w:rsidR="00B2665F" w:rsidRPr="00A511C3">
        <w:rPr>
          <w:rFonts w:ascii="Arial" w:hAnsi="Arial" w:cs="Arial"/>
          <w:b/>
          <w:bCs/>
          <w:iCs/>
          <w:sz w:val="20"/>
          <w:szCs w:val="20"/>
        </w:rPr>
        <w:t>21</w:t>
      </w:r>
    </w:p>
    <w:p w:rsidR="00750022" w:rsidRPr="00E84B37" w:rsidRDefault="00750022" w:rsidP="00E84B37">
      <w:pPr>
        <w:widowControl w:val="0"/>
        <w:spacing w:before="0" w:after="0" w:line="240" w:lineRule="auto"/>
        <w:rPr>
          <w:rFonts w:ascii="Arial" w:hAnsi="Arial" w:cs="Arial"/>
          <w:sz w:val="20"/>
          <w:szCs w:val="20"/>
        </w:rPr>
      </w:pPr>
      <w:r w:rsidRPr="00E84B37">
        <w:rPr>
          <w:rFonts w:ascii="Arial" w:hAnsi="Arial" w:cs="Arial"/>
          <w:sz w:val="20"/>
          <w:szCs w:val="20"/>
        </w:rPr>
        <w:t>Stupeň důvěrnosti údajů:</w:t>
      </w:r>
      <w:r w:rsidR="00780876" w:rsidRPr="00E84B37">
        <w:rPr>
          <w:rFonts w:ascii="Arial" w:hAnsi="Arial" w:cs="Arial"/>
          <w:sz w:val="20"/>
          <w:szCs w:val="20"/>
        </w:rPr>
        <w:t xml:space="preserve"> </w:t>
      </w:r>
      <w:r w:rsidRPr="00E84B37">
        <w:rPr>
          <w:rFonts w:ascii="Arial" w:hAnsi="Arial" w:cs="Arial"/>
          <w:sz w:val="20"/>
          <w:szCs w:val="20"/>
        </w:rPr>
        <w:t>C - Předmět řešení projektu podléhá obchodnímu tajemství (§ 504 Občanského</w:t>
      </w:r>
      <w:r w:rsidR="00780876" w:rsidRPr="00E84B37">
        <w:rPr>
          <w:rFonts w:ascii="Arial" w:hAnsi="Arial" w:cs="Arial"/>
          <w:sz w:val="20"/>
          <w:szCs w:val="20"/>
        </w:rPr>
        <w:t xml:space="preserve"> </w:t>
      </w:r>
      <w:r w:rsidRPr="00E84B37">
        <w:rPr>
          <w:rFonts w:ascii="Arial" w:hAnsi="Arial" w:cs="Arial"/>
          <w:sz w:val="20"/>
          <w:szCs w:val="20"/>
        </w:rPr>
        <w:t>zákoníku), ale název projektu, anotace projektu a u ukončeného nebo zastaveného</w:t>
      </w:r>
      <w:r w:rsidR="00780876" w:rsidRPr="00E84B37">
        <w:rPr>
          <w:rFonts w:ascii="Arial" w:hAnsi="Arial" w:cs="Arial"/>
          <w:sz w:val="20"/>
          <w:szCs w:val="20"/>
        </w:rPr>
        <w:t xml:space="preserve"> </w:t>
      </w:r>
      <w:r w:rsidRPr="00E84B37">
        <w:rPr>
          <w:rFonts w:ascii="Arial" w:hAnsi="Arial" w:cs="Arial"/>
          <w:sz w:val="20"/>
          <w:szCs w:val="20"/>
        </w:rPr>
        <w:t xml:space="preserve">projektu zhodnocení výsledku řešení projektu dodané do </w:t>
      </w:r>
      <w:proofErr w:type="gramStart"/>
      <w:r w:rsidRPr="00E84B37">
        <w:rPr>
          <w:rFonts w:ascii="Arial" w:hAnsi="Arial" w:cs="Arial"/>
          <w:sz w:val="20"/>
          <w:szCs w:val="20"/>
        </w:rPr>
        <w:t>CEP</w:t>
      </w:r>
      <w:proofErr w:type="gramEnd"/>
      <w:r w:rsidRPr="00E84B37">
        <w:rPr>
          <w:rFonts w:ascii="Arial" w:hAnsi="Arial" w:cs="Arial"/>
          <w:sz w:val="20"/>
          <w:szCs w:val="20"/>
        </w:rPr>
        <w:t xml:space="preserve"> jsou upraveny tak,</w:t>
      </w:r>
      <w:r w:rsidR="00780876" w:rsidRPr="00E84B37">
        <w:rPr>
          <w:rFonts w:ascii="Arial" w:hAnsi="Arial" w:cs="Arial"/>
          <w:sz w:val="20"/>
          <w:szCs w:val="20"/>
        </w:rPr>
        <w:t xml:space="preserve"> </w:t>
      </w:r>
      <w:r w:rsidRPr="00E84B37">
        <w:rPr>
          <w:rFonts w:ascii="Arial" w:hAnsi="Arial" w:cs="Arial"/>
          <w:sz w:val="20"/>
          <w:szCs w:val="20"/>
        </w:rPr>
        <w:t>aby byly zveřejnitelné.</w:t>
      </w:r>
    </w:p>
    <w:p w:rsidR="00750022" w:rsidRPr="00E84B37" w:rsidRDefault="00750022" w:rsidP="00E84B37">
      <w:pPr>
        <w:spacing w:before="0" w:after="0" w:line="240" w:lineRule="auto"/>
        <w:rPr>
          <w:rFonts w:ascii="Arial" w:hAnsi="Arial" w:cs="Arial"/>
          <w:sz w:val="20"/>
          <w:szCs w:val="20"/>
        </w:rPr>
      </w:pPr>
    </w:p>
    <w:p w:rsidR="00C5282A" w:rsidRPr="00E84B37" w:rsidRDefault="00C5282A" w:rsidP="00E84B37">
      <w:pPr>
        <w:spacing w:before="0" w:after="0" w:line="240" w:lineRule="auto"/>
        <w:rPr>
          <w:rFonts w:ascii="Arial" w:hAnsi="Arial" w:cs="Arial"/>
          <w:sz w:val="20"/>
          <w:szCs w:val="20"/>
        </w:rPr>
      </w:pPr>
      <w:r w:rsidRPr="00E84B37">
        <w:rPr>
          <w:rFonts w:ascii="Arial" w:hAnsi="Arial" w:cs="Arial"/>
          <w:sz w:val="20"/>
          <w:szCs w:val="20"/>
        </w:rPr>
        <w:t>P</w:t>
      </w:r>
      <w:r w:rsidR="002F4760" w:rsidRPr="00E84B37">
        <w:rPr>
          <w:rFonts w:ascii="Arial" w:hAnsi="Arial" w:cs="Arial"/>
          <w:sz w:val="20"/>
          <w:szCs w:val="20"/>
        </w:rPr>
        <w:t>ředmět</w:t>
      </w:r>
      <w:r w:rsidRPr="00E84B37">
        <w:rPr>
          <w:rFonts w:ascii="Arial" w:hAnsi="Arial" w:cs="Arial"/>
          <w:sz w:val="20"/>
          <w:szCs w:val="20"/>
        </w:rPr>
        <w:t>, účel, cíl</w:t>
      </w:r>
      <w:r w:rsidR="002F4760" w:rsidRPr="00E84B37">
        <w:rPr>
          <w:rFonts w:ascii="Arial" w:hAnsi="Arial" w:cs="Arial"/>
          <w:sz w:val="20"/>
          <w:szCs w:val="20"/>
        </w:rPr>
        <w:t>e, časový plán</w:t>
      </w:r>
      <w:r w:rsidR="0024761A" w:rsidRPr="00E84B37">
        <w:rPr>
          <w:rFonts w:ascii="Arial" w:hAnsi="Arial" w:cs="Arial"/>
          <w:sz w:val="20"/>
          <w:szCs w:val="20"/>
        </w:rPr>
        <w:t>, poměr účasti stran na řešení Projektu</w:t>
      </w:r>
      <w:r w:rsidR="002F4760" w:rsidRPr="00E84B37">
        <w:rPr>
          <w:rFonts w:ascii="Arial" w:hAnsi="Arial" w:cs="Arial"/>
          <w:sz w:val="20"/>
          <w:szCs w:val="20"/>
        </w:rPr>
        <w:t xml:space="preserve"> </w:t>
      </w:r>
      <w:r w:rsidRPr="00E84B37">
        <w:rPr>
          <w:rFonts w:ascii="Arial" w:hAnsi="Arial" w:cs="Arial"/>
          <w:sz w:val="20"/>
          <w:szCs w:val="20"/>
        </w:rPr>
        <w:t xml:space="preserve">a </w:t>
      </w:r>
      <w:r w:rsidR="002F4760" w:rsidRPr="00E84B37">
        <w:rPr>
          <w:rFonts w:ascii="Arial" w:hAnsi="Arial" w:cs="Arial"/>
          <w:sz w:val="20"/>
          <w:szCs w:val="20"/>
        </w:rPr>
        <w:t>předpokládané výsled</w:t>
      </w:r>
      <w:r w:rsidRPr="00E84B37">
        <w:rPr>
          <w:rFonts w:ascii="Arial" w:hAnsi="Arial" w:cs="Arial"/>
          <w:sz w:val="20"/>
          <w:szCs w:val="20"/>
        </w:rPr>
        <w:t>k</w:t>
      </w:r>
      <w:r w:rsidR="002F4760" w:rsidRPr="00E84B37">
        <w:rPr>
          <w:rFonts w:ascii="Arial" w:hAnsi="Arial" w:cs="Arial"/>
          <w:sz w:val="20"/>
          <w:szCs w:val="20"/>
        </w:rPr>
        <w:t>y</w:t>
      </w:r>
      <w:r w:rsidRPr="00E84B37">
        <w:rPr>
          <w:rFonts w:ascii="Arial" w:hAnsi="Arial" w:cs="Arial"/>
          <w:sz w:val="20"/>
          <w:szCs w:val="20"/>
        </w:rPr>
        <w:t xml:space="preserve"> Projektu jsou podrobně specifikovány v</w:t>
      </w:r>
      <w:r w:rsidR="00C15380" w:rsidRPr="00E84B37">
        <w:rPr>
          <w:rFonts w:ascii="Arial" w:hAnsi="Arial" w:cs="Arial"/>
          <w:sz w:val="20"/>
          <w:szCs w:val="20"/>
        </w:rPr>
        <w:t>e schváleném</w:t>
      </w:r>
      <w:r w:rsidRPr="00E84B37">
        <w:rPr>
          <w:rFonts w:ascii="Arial" w:hAnsi="Arial" w:cs="Arial"/>
          <w:sz w:val="20"/>
          <w:szCs w:val="20"/>
        </w:rPr>
        <w:t> </w:t>
      </w:r>
      <w:r w:rsidR="002F4760" w:rsidRPr="00E84B37">
        <w:rPr>
          <w:rFonts w:ascii="Arial" w:hAnsi="Arial" w:cs="Arial"/>
          <w:sz w:val="20"/>
          <w:szCs w:val="20"/>
        </w:rPr>
        <w:t>návrhu</w:t>
      </w:r>
      <w:r w:rsidR="00F52FA6" w:rsidRPr="00E84B37">
        <w:rPr>
          <w:rFonts w:ascii="Arial" w:hAnsi="Arial" w:cs="Arial"/>
          <w:sz w:val="20"/>
          <w:szCs w:val="20"/>
        </w:rPr>
        <w:t xml:space="preserve"> Projektu. </w:t>
      </w:r>
    </w:p>
    <w:p w:rsidR="00750022" w:rsidRPr="00E84B37" w:rsidRDefault="00750022" w:rsidP="00E84B37">
      <w:pPr>
        <w:spacing w:before="0" w:after="0" w:line="240" w:lineRule="auto"/>
        <w:rPr>
          <w:rFonts w:ascii="Arial" w:hAnsi="Arial" w:cs="Arial"/>
          <w:sz w:val="20"/>
          <w:szCs w:val="20"/>
        </w:rPr>
      </w:pPr>
    </w:p>
    <w:p w:rsidR="00E41E95" w:rsidRPr="00E84B37" w:rsidRDefault="00750022" w:rsidP="00E84B37">
      <w:pPr>
        <w:widowControl w:val="0"/>
        <w:spacing w:before="0" w:after="0" w:line="240" w:lineRule="auto"/>
        <w:rPr>
          <w:rFonts w:ascii="Arial" w:hAnsi="Arial" w:cs="Arial"/>
          <w:sz w:val="20"/>
          <w:szCs w:val="20"/>
        </w:rPr>
      </w:pPr>
      <w:r w:rsidRPr="00E84B37">
        <w:rPr>
          <w:rFonts w:ascii="Arial" w:hAnsi="Arial" w:cs="Arial"/>
          <w:sz w:val="20"/>
          <w:szCs w:val="20"/>
        </w:rPr>
        <w:t>Smluvní strany výslovně potvrzují</w:t>
      </w:r>
      <w:r w:rsidR="0092584B" w:rsidRPr="00E84B37">
        <w:rPr>
          <w:rFonts w:ascii="Arial" w:hAnsi="Arial" w:cs="Arial"/>
          <w:sz w:val="20"/>
          <w:szCs w:val="20"/>
        </w:rPr>
        <w:t xml:space="preserve">, že </w:t>
      </w:r>
      <w:r w:rsidR="00932DA6" w:rsidRPr="00E84B37">
        <w:rPr>
          <w:rFonts w:ascii="Arial" w:hAnsi="Arial" w:cs="Arial"/>
          <w:sz w:val="20"/>
          <w:szCs w:val="20"/>
        </w:rPr>
        <w:t>si návrh Projektu předal</w:t>
      </w:r>
      <w:r w:rsidR="00974A09" w:rsidRPr="00E84B37">
        <w:rPr>
          <w:rFonts w:ascii="Arial" w:hAnsi="Arial" w:cs="Arial"/>
          <w:sz w:val="20"/>
          <w:szCs w:val="20"/>
        </w:rPr>
        <w:t>y</w:t>
      </w:r>
      <w:r w:rsidR="00932DA6" w:rsidRPr="00E84B37">
        <w:rPr>
          <w:rFonts w:ascii="Arial" w:hAnsi="Arial" w:cs="Arial"/>
          <w:sz w:val="20"/>
          <w:szCs w:val="20"/>
        </w:rPr>
        <w:t xml:space="preserve"> a pro účely projektu ho tak každá z nich má k dispozici, a </w:t>
      </w:r>
      <w:r w:rsidR="0092584B" w:rsidRPr="00E84B37">
        <w:rPr>
          <w:rFonts w:ascii="Arial" w:hAnsi="Arial" w:cs="Arial"/>
          <w:sz w:val="20"/>
          <w:szCs w:val="20"/>
        </w:rPr>
        <w:t xml:space="preserve">že se </w:t>
      </w:r>
      <w:r w:rsidR="004561D8" w:rsidRPr="00E84B37">
        <w:rPr>
          <w:rFonts w:ascii="Arial" w:hAnsi="Arial" w:cs="Arial"/>
          <w:sz w:val="20"/>
          <w:szCs w:val="20"/>
        </w:rPr>
        <w:t>s obsahe</w:t>
      </w:r>
      <w:r w:rsidR="00932DA6" w:rsidRPr="00E84B37">
        <w:rPr>
          <w:rFonts w:ascii="Arial" w:hAnsi="Arial" w:cs="Arial"/>
          <w:sz w:val="20"/>
          <w:szCs w:val="20"/>
        </w:rPr>
        <w:t>m Projektu, Zadávací dokumentací</w:t>
      </w:r>
      <w:r w:rsidR="00E035B5" w:rsidRPr="00E84B37">
        <w:rPr>
          <w:rFonts w:ascii="Arial" w:hAnsi="Arial" w:cs="Arial"/>
          <w:sz w:val="20"/>
          <w:szCs w:val="20"/>
        </w:rPr>
        <w:t>, Smlouvou o poskytnutí podpory</w:t>
      </w:r>
      <w:r w:rsidR="00932DA6" w:rsidRPr="00E84B37">
        <w:rPr>
          <w:rFonts w:ascii="Arial" w:hAnsi="Arial" w:cs="Arial"/>
          <w:sz w:val="20"/>
          <w:szCs w:val="20"/>
        </w:rPr>
        <w:t xml:space="preserve"> a dalšími dokumenty publikovanými</w:t>
      </w:r>
      <w:r w:rsidR="004561D8" w:rsidRPr="00E84B37">
        <w:rPr>
          <w:rFonts w:ascii="Arial" w:hAnsi="Arial" w:cs="Arial"/>
          <w:sz w:val="20"/>
          <w:szCs w:val="20"/>
        </w:rPr>
        <w:t xml:space="preserve"> Poskytovatelem v rámci Programu podpory před podpisem této smlouvy seznámil</w:t>
      </w:r>
      <w:r w:rsidR="00974A09" w:rsidRPr="00E84B37">
        <w:rPr>
          <w:rFonts w:ascii="Arial" w:hAnsi="Arial" w:cs="Arial"/>
          <w:sz w:val="20"/>
          <w:szCs w:val="20"/>
        </w:rPr>
        <w:t>y</w:t>
      </w:r>
      <w:r w:rsidR="0092584B" w:rsidRPr="00E84B37">
        <w:rPr>
          <w:rFonts w:ascii="Arial" w:hAnsi="Arial" w:cs="Arial"/>
          <w:sz w:val="20"/>
          <w:szCs w:val="20"/>
        </w:rPr>
        <w:t xml:space="preserve">. </w:t>
      </w:r>
    </w:p>
    <w:p w:rsidR="00E41E95" w:rsidRPr="00E84B37" w:rsidRDefault="00E41E95" w:rsidP="00E84B37">
      <w:pPr>
        <w:widowControl w:val="0"/>
        <w:spacing w:before="0" w:after="0" w:line="240" w:lineRule="auto"/>
        <w:rPr>
          <w:rFonts w:ascii="Arial" w:hAnsi="Arial" w:cs="Arial"/>
          <w:sz w:val="20"/>
          <w:szCs w:val="20"/>
        </w:rPr>
      </w:pPr>
    </w:p>
    <w:p w:rsidR="004561D8" w:rsidRPr="00E84B37" w:rsidRDefault="00E41E95" w:rsidP="00E84B37">
      <w:pPr>
        <w:widowControl w:val="0"/>
        <w:spacing w:before="0" w:after="0" w:line="240" w:lineRule="auto"/>
        <w:rPr>
          <w:rFonts w:ascii="Arial" w:hAnsi="Arial" w:cs="Arial"/>
          <w:sz w:val="20"/>
          <w:szCs w:val="20"/>
        </w:rPr>
      </w:pPr>
      <w:r w:rsidRPr="00E84B37">
        <w:rPr>
          <w:rFonts w:ascii="Arial" w:hAnsi="Arial" w:cs="Arial"/>
          <w:sz w:val="20"/>
          <w:szCs w:val="20"/>
        </w:rPr>
        <w:t>Smluvní strany dále výslovně potvrzují, že zamýšleným cílem Projektu je dosažení výsledku v podobě funkčního vzorku v 11/2021 a užitného vzoru v 12/2021.</w:t>
      </w:r>
    </w:p>
    <w:p w:rsidR="006E5518" w:rsidRPr="00E84B37" w:rsidRDefault="006E5518" w:rsidP="00E84B37">
      <w:pPr>
        <w:widowControl w:val="0"/>
        <w:spacing w:before="0" w:after="0" w:line="240" w:lineRule="auto"/>
        <w:ind w:left="709"/>
        <w:rPr>
          <w:rFonts w:ascii="Arial" w:hAnsi="Arial" w:cs="Arial"/>
          <w:sz w:val="20"/>
          <w:szCs w:val="20"/>
        </w:rPr>
      </w:pPr>
    </w:p>
    <w:p w:rsidR="00E41E95" w:rsidRPr="00E84B37" w:rsidRDefault="00E41E95" w:rsidP="00E84B37">
      <w:pPr>
        <w:pStyle w:val="Nadpis1"/>
        <w:tabs>
          <w:tab w:val="clear" w:pos="5387"/>
          <w:tab w:val="num" w:pos="709"/>
        </w:tabs>
        <w:spacing w:line="240" w:lineRule="auto"/>
        <w:ind w:left="709" w:hanging="709"/>
        <w:rPr>
          <w:rFonts w:ascii="Arial" w:hAnsi="Arial"/>
          <w:sz w:val="20"/>
          <w:szCs w:val="20"/>
        </w:rPr>
      </w:pPr>
      <w:r w:rsidRPr="00E84B37">
        <w:rPr>
          <w:rFonts w:ascii="Arial" w:hAnsi="Arial"/>
          <w:sz w:val="20"/>
          <w:szCs w:val="20"/>
        </w:rPr>
        <w:lastRenderedPageBreak/>
        <w:t>Organizační struktura Projektu. Předmět Smlouvy, role Smluvních stran v Projektu, závazky smluvních stran</w:t>
      </w:r>
    </w:p>
    <w:p w:rsidR="00481B35" w:rsidRPr="00E84B37" w:rsidRDefault="00481B35"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Předmětem Smlouvy je vymezení vzájemných práv a povinností Smluvních stran při jejich vzájemné spoluprá</w:t>
      </w:r>
      <w:r w:rsidR="008C33DA" w:rsidRPr="00E84B37">
        <w:rPr>
          <w:rFonts w:ascii="Arial" w:hAnsi="Arial"/>
          <w:sz w:val="20"/>
          <w:szCs w:val="20"/>
        </w:rPr>
        <w:t xml:space="preserve">ci na řešení Projektu, </w:t>
      </w:r>
      <w:r w:rsidR="004524E8" w:rsidRPr="00E84B37">
        <w:rPr>
          <w:rFonts w:ascii="Arial" w:hAnsi="Arial"/>
          <w:sz w:val="20"/>
          <w:szCs w:val="20"/>
        </w:rPr>
        <w:t>podmínek</w:t>
      </w:r>
      <w:r w:rsidRPr="00E84B37">
        <w:rPr>
          <w:rFonts w:ascii="Arial" w:hAnsi="Arial"/>
          <w:sz w:val="20"/>
          <w:szCs w:val="20"/>
        </w:rPr>
        <w:t xml:space="preserve">, za kterých bude </w:t>
      </w:r>
      <w:r w:rsidR="008C33DA" w:rsidRPr="00E84B37">
        <w:rPr>
          <w:rFonts w:ascii="Arial" w:hAnsi="Arial"/>
          <w:sz w:val="20"/>
          <w:szCs w:val="20"/>
        </w:rPr>
        <w:t>Dalšímu účastníkovi</w:t>
      </w:r>
      <w:r w:rsidRPr="00E84B37">
        <w:rPr>
          <w:rFonts w:ascii="Arial" w:hAnsi="Arial"/>
          <w:sz w:val="20"/>
          <w:szCs w:val="20"/>
        </w:rPr>
        <w:t xml:space="preserve"> poskytnuta část účelov</w:t>
      </w:r>
      <w:r w:rsidR="002F4760" w:rsidRPr="00E84B37">
        <w:rPr>
          <w:rFonts w:ascii="Arial" w:hAnsi="Arial"/>
          <w:sz w:val="20"/>
          <w:szCs w:val="20"/>
        </w:rPr>
        <w:t>é podpory</w:t>
      </w:r>
      <w:r w:rsidR="004524E8" w:rsidRPr="00E84B37">
        <w:rPr>
          <w:rFonts w:ascii="Arial" w:hAnsi="Arial"/>
          <w:sz w:val="20"/>
          <w:szCs w:val="20"/>
        </w:rPr>
        <w:t>, a závazků Dalšího účastníka spojených s čerpáním a použitím poskytnuté účelové podpory</w:t>
      </w:r>
      <w:r w:rsidR="00C15380" w:rsidRPr="00E84B37">
        <w:rPr>
          <w:rFonts w:ascii="Arial" w:hAnsi="Arial"/>
          <w:sz w:val="20"/>
          <w:szCs w:val="20"/>
        </w:rPr>
        <w:t xml:space="preserve">. </w:t>
      </w:r>
      <w:r w:rsidRPr="00E84B37">
        <w:rPr>
          <w:rFonts w:ascii="Arial" w:hAnsi="Arial"/>
          <w:sz w:val="20"/>
          <w:szCs w:val="20"/>
        </w:rPr>
        <w:t>Smlouv</w:t>
      </w:r>
      <w:r w:rsidR="00E65CF3" w:rsidRPr="00E84B37">
        <w:rPr>
          <w:rFonts w:ascii="Arial" w:hAnsi="Arial"/>
          <w:sz w:val="20"/>
          <w:szCs w:val="20"/>
        </w:rPr>
        <w:t>a</w:t>
      </w:r>
      <w:r w:rsidRPr="00E84B37">
        <w:rPr>
          <w:rFonts w:ascii="Arial" w:hAnsi="Arial"/>
          <w:sz w:val="20"/>
          <w:szCs w:val="20"/>
        </w:rPr>
        <w:t xml:space="preserve"> </w:t>
      </w:r>
      <w:r w:rsidR="008C33DA" w:rsidRPr="00E84B37">
        <w:rPr>
          <w:rFonts w:ascii="Arial" w:hAnsi="Arial"/>
          <w:sz w:val="20"/>
          <w:szCs w:val="20"/>
        </w:rPr>
        <w:t xml:space="preserve">dále </w:t>
      </w:r>
      <w:r w:rsidR="00E65CF3" w:rsidRPr="00E84B37">
        <w:rPr>
          <w:rFonts w:ascii="Arial" w:hAnsi="Arial"/>
          <w:sz w:val="20"/>
          <w:szCs w:val="20"/>
        </w:rPr>
        <w:t>upravuje</w:t>
      </w:r>
      <w:r w:rsidRPr="00E84B37">
        <w:rPr>
          <w:rFonts w:ascii="Arial" w:hAnsi="Arial"/>
          <w:sz w:val="20"/>
          <w:szCs w:val="20"/>
        </w:rPr>
        <w:t xml:space="preserve"> vzájemn</w:t>
      </w:r>
      <w:r w:rsidR="00E65CF3" w:rsidRPr="00E84B37">
        <w:rPr>
          <w:rFonts w:ascii="Arial" w:hAnsi="Arial"/>
          <w:sz w:val="20"/>
          <w:szCs w:val="20"/>
        </w:rPr>
        <w:t xml:space="preserve">á </w:t>
      </w:r>
      <w:r w:rsidRPr="00E84B37">
        <w:rPr>
          <w:rFonts w:ascii="Arial" w:hAnsi="Arial"/>
          <w:sz w:val="20"/>
          <w:szCs w:val="20"/>
        </w:rPr>
        <w:t>práv</w:t>
      </w:r>
      <w:r w:rsidR="00E65CF3" w:rsidRPr="00E84B37">
        <w:rPr>
          <w:rFonts w:ascii="Arial" w:hAnsi="Arial"/>
          <w:sz w:val="20"/>
          <w:szCs w:val="20"/>
        </w:rPr>
        <w:t>a</w:t>
      </w:r>
      <w:r w:rsidR="004524E8" w:rsidRPr="00E84B37">
        <w:rPr>
          <w:rFonts w:ascii="Arial" w:hAnsi="Arial"/>
          <w:sz w:val="20"/>
          <w:szCs w:val="20"/>
        </w:rPr>
        <w:t xml:space="preserve"> a povinnosti</w:t>
      </w:r>
      <w:r w:rsidRPr="00E84B37">
        <w:rPr>
          <w:rFonts w:ascii="Arial" w:hAnsi="Arial"/>
          <w:sz w:val="20"/>
          <w:szCs w:val="20"/>
        </w:rPr>
        <w:t xml:space="preserve"> Smluvních stran k nehmotnému majetku nut</w:t>
      </w:r>
      <w:r w:rsidR="008C33DA" w:rsidRPr="00E84B37">
        <w:rPr>
          <w:rFonts w:ascii="Arial" w:hAnsi="Arial"/>
          <w:sz w:val="20"/>
          <w:szCs w:val="20"/>
        </w:rPr>
        <w:t xml:space="preserve">nému k řešení Projektu a </w:t>
      </w:r>
      <w:r w:rsidRPr="00E84B37">
        <w:rPr>
          <w:rFonts w:ascii="Arial" w:hAnsi="Arial"/>
          <w:sz w:val="20"/>
          <w:szCs w:val="20"/>
        </w:rPr>
        <w:t>k výsledkům Projektu.</w:t>
      </w:r>
    </w:p>
    <w:p w:rsidR="00435496" w:rsidRPr="00E84B37" w:rsidRDefault="00E25761"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b/>
          <w:sz w:val="20"/>
          <w:szCs w:val="20"/>
        </w:rPr>
        <w:t xml:space="preserve">Role Příjemce. </w:t>
      </w:r>
      <w:r w:rsidR="00BB5ED0" w:rsidRPr="00E84B37">
        <w:rPr>
          <w:rFonts w:ascii="Arial" w:hAnsi="Arial"/>
          <w:sz w:val="20"/>
          <w:szCs w:val="20"/>
        </w:rPr>
        <w:t>Příjemce je předkladatelem Projektu a žadatelem o poskytnutí</w:t>
      </w:r>
      <w:r w:rsidR="00AA42D3" w:rsidRPr="00E84B37">
        <w:rPr>
          <w:rFonts w:ascii="Arial" w:hAnsi="Arial"/>
          <w:sz w:val="20"/>
          <w:szCs w:val="20"/>
        </w:rPr>
        <w:t xml:space="preserve"> účelové</w:t>
      </w:r>
      <w:r w:rsidR="00BB5ED0" w:rsidRPr="00E84B37">
        <w:rPr>
          <w:rFonts w:ascii="Arial" w:hAnsi="Arial"/>
          <w:sz w:val="20"/>
          <w:szCs w:val="20"/>
        </w:rPr>
        <w:t xml:space="preserve"> </w:t>
      </w:r>
      <w:r w:rsidR="00E66A5F" w:rsidRPr="00E84B37">
        <w:rPr>
          <w:rFonts w:ascii="Arial" w:hAnsi="Arial"/>
          <w:sz w:val="20"/>
          <w:szCs w:val="20"/>
        </w:rPr>
        <w:t>podpory</w:t>
      </w:r>
      <w:r w:rsidR="00BB5ED0" w:rsidRPr="00E84B37">
        <w:rPr>
          <w:rFonts w:ascii="Arial" w:hAnsi="Arial"/>
          <w:sz w:val="20"/>
          <w:szCs w:val="20"/>
        </w:rPr>
        <w:t>. Příjemce uzavře</w:t>
      </w:r>
      <w:r w:rsidR="00C15380" w:rsidRPr="00E84B37">
        <w:rPr>
          <w:rFonts w:ascii="Arial" w:hAnsi="Arial"/>
          <w:sz w:val="20"/>
          <w:szCs w:val="20"/>
        </w:rPr>
        <w:t>l</w:t>
      </w:r>
      <w:r w:rsidR="00BB5ED0" w:rsidRPr="00E84B37">
        <w:rPr>
          <w:rFonts w:ascii="Arial" w:hAnsi="Arial"/>
          <w:sz w:val="20"/>
          <w:szCs w:val="20"/>
        </w:rPr>
        <w:t xml:space="preserve"> s</w:t>
      </w:r>
      <w:r w:rsidR="0043238B" w:rsidRPr="00E84B37">
        <w:rPr>
          <w:rFonts w:ascii="Arial" w:hAnsi="Arial"/>
          <w:sz w:val="20"/>
          <w:szCs w:val="20"/>
        </w:rPr>
        <w:t> Poskytovatelem Smlouvu o poskytnutí podpory. Příjemce plní funkci koordinátora Projektu a zajišťuje administrativní spolupráci s Poskytovatelem.</w:t>
      </w:r>
      <w:r w:rsidR="00435496" w:rsidRPr="00E84B37">
        <w:rPr>
          <w:rFonts w:ascii="Arial" w:hAnsi="Arial"/>
          <w:sz w:val="20"/>
          <w:szCs w:val="20"/>
        </w:rPr>
        <w:t xml:space="preserve"> </w:t>
      </w:r>
      <w:r w:rsidR="00AF2DA8" w:rsidRPr="00E84B37">
        <w:rPr>
          <w:rFonts w:ascii="Arial" w:hAnsi="Arial"/>
          <w:sz w:val="20"/>
          <w:szCs w:val="20"/>
        </w:rPr>
        <w:t>Kopie</w:t>
      </w:r>
      <w:r w:rsidR="00435496" w:rsidRPr="00E84B37">
        <w:rPr>
          <w:rFonts w:ascii="Arial" w:hAnsi="Arial"/>
          <w:sz w:val="20"/>
          <w:szCs w:val="20"/>
        </w:rPr>
        <w:t xml:space="preserve"> </w:t>
      </w:r>
      <w:r w:rsidR="00514028" w:rsidRPr="00E84B37">
        <w:rPr>
          <w:rFonts w:ascii="Arial" w:hAnsi="Arial"/>
          <w:sz w:val="20"/>
          <w:szCs w:val="20"/>
        </w:rPr>
        <w:t xml:space="preserve">podepsané </w:t>
      </w:r>
      <w:r w:rsidR="00435496" w:rsidRPr="00E84B37">
        <w:rPr>
          <w:rFonts w:ascii="Arial" w:hAnsi="Arial"/>
          <w:sz w:val="20"/>
          <w:szCs w:val="20"/>
        </w:rPr>
        <w:t>Smlouvy o poskytnutí podpory</w:t>
      </w:r>
      <w:r w:rsidR="00E109BD" w:rsidRPr="00E84B37">
        <w:rPr>
          <w:rFonts w:ascii="Arial" w:hAnsi="Arial"/>
          <w:sz w:val="20"/>
          <w:szCs w:val="20"/>
        </w:rPr>
        <w:t xml:space="preserve"> </w:t>
      </w:r>
      <w:r w:rsidR="00AF2DA8" w:rsidRPr="00E84B37">
        <w:rPr>
          <w:rFonts w:ascii="Arial" w:hAnsi="Arial"/>
          <w:sz w:val="20"/>
          <w:szCs w:val="20"/>
        </w:rPr>
        <w:t xml:space="preserve">tvoří </w:t>
      </w:r>
      <w:r w:rsidR="00F7197D" w:rsidRPr="00E84B37">
        <w:rPr>
          <w:rFonts w:ascii="Arial" w:hAnsi="Arial"/>
          <w:sz w:val="20"/>
          <w:szCs w:val="20"/>
        </w:rPr>
        <w:t>p</w:t>
      </w:r>
      <w:r w:rsidR="00AF2DA8" w:rsidRPr="00E84B37">
        <w:rPr>
          <w:rFonts w:ascii="Arial" w:hAnsi="Arial"/>
          <w:sz w:val="20"/>
          <w:szCs w:val="20"/>
        </w:rPr>
        <w:t>říloh</w:t>
      </w:r>
      <w:r w:rsidR="00F7197D" w:rsidRPr="00E84B37">
        <w:rPr>
          <w:rFonts w:ascii="Arial" w:hAnsi="Arial"/>
          <w:sz w:val="20"/>
          <w:szCs w:val="20"/>
        </w:rPr>
        <w:t>u</w:t>
      </w:r>
      <w:r w:rsidR="00AF2DA8" w:rsidRPr="00E84B37">
        <w:rPr>
          <w:rFonts w:ascii="Arial" w:hAnsi="Arial"/>
          <w:sz w:val="20"/>
          <w:szCs w:val="20"/>
        </w:rPr>
        <w:t xml:space="preserve"> </w:t>
      </w:r>
      <w:r w:rsidR="00731D09" w:rsidRPr="00E84B37">
        <w:rPr>
          <w:rFonts w:ascii="Arial" w:hAnsi="Arial"/>
          <w:sz w:val="20"/>
          <w:szCs w:val="20"/>
        </w:rPr>
        <w:t xml:space="preserve">č. </w:t>
      </w:r>
      <w:r w:rsidR="008D5806" w:rsidRPr="00E84B37">
        <w:rPr>
          <w:rFonts w:ascii="Arial" w:hAnsi="Arial"/>
          <w:sz w:val="20"/>
          <w:szCs w:val="20"/>
        </w:rPr>
        <w:t xml:space="preserve">1 </w:t>
      </w:r>
      <w:r w:rsidR="00AF2DA8" w:rsidRPr="00E84B37">
        <w:rPr>
          <w:rFonts w:ascii="Arial" w:hAnsi="Arial"/>
          <w:sz w:val="20"/>
          <w:szCs w:val="20"/>
        </w:rPr>
        <w:t>této Smlouvy</w:t>
      </w:r>
      <w:r w:rsidR="00435496" w:rsidRPr="00E84B37">
        <w:rPr>
          <w:rFonts w:ascii="Arial" w:hAnsi="Arial"/>
          <w:sz w:val="20"/>
          <w:szCs w:val="20"/>
        </w:rPr>
        <w:t xml:space="preserve">. </w:t>
      </w:r>
    </w:p>
    <w:p w:rsidR="006A6C4D" w:rsidRPr="00E84B37" w:rsidRDefault="00E25761"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b/>
          <w:sz w:val="20"/>
          <w:szCs w:val="20"/>
        </w:rPr>
        <w:t xml:space="preserve">Role </w:t>
      </w:r>
      <w:r w:rsidR="002F4760" w:rsidRPr="00E84B37">
        <w:rPr>
          <w:rFonts w:ascii="Arial" w:hAnsi="Arial"/>
          <w:b/>
          <w:sz w:val="20"/>
          <w:szCs w:val="20"/>
        </w:rPr>
        <w:t>Dalšího účastníka projektu</w:t>
      </w:r>
      <w:r w:rsidRPr="00E84B37">
        <w:rPr>
          <w:rFonts w:ascii="Arial" w:hAnsi="Arial"/>
          <w:b/>
          <w:sz w:val="20"/>
          <w:szCs w:val="20"/>
        </w:rPr>
        <w:t xml:space="preserve">. </w:t>
      </w:r>
      <w:r w:rsidR="0094394C" w:rsidRPr="00E84B37">
        <w:rPr>
          <w:rFonts w:ascii="Arial" w:hAnsi="Arial"/>
          <w:sz w:val="20"/>
          <w:szCs w:val="20"/>
        </w:rPr>
        <w:t>Další účastník</w:t>
      </w:r>
      <w:r w:rsidR="004C5503" w:rsidRPr="00E84B37">
        <w:rPr>
          <w:rFonts w:ascii="Arial" w:hAnsi="Arial"/>
          <w:sz w:val="20"/>
          <w:szCs w:val="20"/>
        </w:rPr>
        <w:t xml:space="preserve"> se při provádění činnosti dle Smlouvy zavazuje jednat tak, aby umožnil Příjemci plnit jeho závazky vyplývající z obecně závazných právních předpisů týkajících se podpory výzkumu a vývoje (zejména zákona</w:t>
      </w:r>
      <w:r w:rsidR="005A5105" w:rsidRPr="00E84B37">
        <w:rPr>
          <w:rFonts w:ascii="Arial" w:hAnsi="Arial"/>
          <w:sz w:val="20"/>
          <w:szCs w:val="20"/>
        </w:rPr>
        <w:t xml:space="preserve"> o podpoře </w:t>
      </w:r>
      <w:r w:rsidR="00D40F36" w:rsidRPr="00E84B37">
        <w:rPr>
          <w:rFonts w:ascii="Arial" w:hAnsi="Arial"/>
          <w:sz w:val="20"/>
          <w:szCs w:val="20"/>
        </w:rPr>
        <w:t>VVI</w:t>
      </w:r>
      <w:r w:rsidR="004C5503" w:rsidRPr="00E84B37">
        <w:rPr>
          <w:rFonts w:ascii="Arial" w:hAnsi="Arial"/>
          <w:sz w:val="20"/>
          <w:szCs w:val="20"/>
        </w:rPr>
        <w:t xml:space="preserve">) a </w:t>
      </w:r>
      <w:r w:rsidR="00514028" w:rsidRPr="00E84B37">
        <w:rPr>
          <w:rFonts w:ascii="Arial" w:hAnsi="Arial"/>
          <w:sz w:val="20"/>
          <w:szCs w:val="20"/>
        </w:rPr>
        <w:t>S</w:t>
      </w:r>
      <w:r w:rsidR="009D429D" w:rsidRPr="00E84B37">
        <w:rPr>
          <w:rFonts w:ascii="Arial" w:hAnsi="Arial"/>
          <w:sz w:val="20"/>
          <w:szCs w:val="20"/>
        </w:rPr>
        <w:t>ml</w:t>
      </w:r>
      <w:r w:rsidR="00514028" w:rsidRPr="00E84B37">
        <w:rPr>
          <w:rFonts w:ascii="Arial" w:hAnsi="Arial"/>
          <w:sz w:val="20"/>
          <w:szCs w:val="20"/>
        </w:rPr>
        <w:t>o</w:t>
      </w:r>
      <w:r w:rsidR="009D429D" w:rsidRPr="00E84B37">
        <w:rPr>
          <w:rFonts w:ascii="Arial" w:hAnsi="Arial"/>
          <w:sz w:val="20"/>
          <w:szCs w:val="20"/>
        </w:rPr>
        <w:t>uv</w:t>
      </w:r>
      <w:r w:rsidR="00514028" w:rsidRPr="00E84B37">
        <w:rPr>
          <w:rFonts w:ascii="Arial" w:hAnsi="Arial"/>
          <w:sz w:val="20"/>
          <w:szCs w:val="20"/>
        </w:rPr>
        <w:t>y o poskytnutí podpory</w:t>
      </w:r>
      <w:r w:rsidR="006A6C4D" w:rsidRPr="00E84B37">
        <w:rPr>
          <w:rFonts w:ascii="Arial" w:hAnsi="Arial"/>
          <w:sz w:val="20"/>
          <w:szCs w:val="20"/>
        </w:rPr>
        <w:t>.</w:t>
      </w:r>
      <w:r w:rsidR="00DD5B9B" w:rsidRPr="00E84B37">
        <w:rPr>
          <w:rFonts w:ascii="Arial" w:hAnsi="Arial"/>
          <w:sz w:val="20"/>
          <w:szCs w:val="20"/>
        </w:rPr>
        <w:t xml:space="preserve"> Dále se </w:t>
      </w:r>
      <w:r w:rsidR="0094394C" w:rsidRPr="00E84B37">
        <w:rPr>
          <w:rFonts w:ascii="Arial" w:hAnsi="Arial"/>
          <w:sz w:val="20"/>
          <w:szCs w:val="20"/>
        </w:rPr>
        <w:t>Další účastník</w:t>
      </w:r>
      <w:r w:rsidR="00DD5B9B" w:rsidRPr="00E84B37">
        <w:rPr>
          <w:rFonts w:ascii="Arial" w:hAnsi="Arial"/>
          <w:sz w:val="20"/>
          <w:szCs w:val="20"/>
        </w:rPr>
        <w:t xml:space="preserve"> zavazuje, že vyvine veškeré nezbytné úsilí k realizaci Projektu, že bude jednat způsobem, který neohrožuje realizaci Projektu a zájmy Příjemce.</w:t>
      </w:r>
      <w:r w:rsidR="00435496" w:rsidRPr="00E84B37">
        <w:rPr>
          <w:rFonts w:ascii="Arial" w:hAnsi="Arial"/>
          <w:sz w:val="20"/>
          <w:szCs w:val="20"/>
        </w:rPr>
        <w:t xml:space="preserve"> </w:t>
      </w:r>
    </w:p>
    <w:p w:rsidR="00A92CB4" w:rsidRPr="00E84B37" w:rsidRDefault="00A92CB4"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Každá ze Smluvních stran se zavazuje řádně dokončit a finančně uzavřít Projekt ve stanoveném termínu</w:t>
      </w:r>
      <w:r w:rsidR="00126C3A" w:rsidRPr="00E84B37">
        <w:rPr>
          <w:rFonts w:ascii="Arial" w:hAnsi="Arial"/>
          <w:sz w:val="20"/>
          <w:szCs w:val="20"/>
        </w:rPr>
        <w:t xml:space="preserve">, jak je uveden v </w:t>
      </w:r>
      <w:r w:rsidR="00842AD3" w:rsidRPr="00E84B37">
        <w:rPr>
          <w:rFonts w:ascii="Arial" w:hAnsi="Arial"/>
          <w:sz w:val="20"/>
          <w:szCs w:val="20"/>
        </w:rPr>
        <w:t>návrhu</w:t>
      </w:r>
      <w:r w:rsidR="00126C3A" w:rsidRPr="00E84B37">
        <w:rPr>
          <w:rFonts w:ascii="Arial" w:hAnsi="Arial"/>
          <w:sz w:val="20"/>
          <w:szCs w:val="20"/>
        </w:rPr>
        <w:t xml:space="preserve"> Projektu</w:t>
      </w:r>
      <w:r w:rsidR="00842AD3" w:rsidRPr="00E84B37">
        <w:rPr>
          <w:rFonts w:ascii="Arial" w:hAnsi="Arial"/>
          <w:sz w:val="20"/>
          <w:szCs w:val="20"/>
        </w:rPr>
        <w:t xml:space="preserve"> a Zadávací dokumentaci</w:t>
      </w:r>
      <w:r w:rsidR="007561FD" w:rsidRPr="00E84B37">
        <w:rPr>
          <w:rFonts w:ascii="Arial" w:hAnsi="Arial"/>
          <w:sz w:val="20"/>
          <w:szCs w:val="20"/>
        </w:rPr>
        <w:t xml:space="preserve"> </w:t>
      </w:r>
      <w:r w:rsidR="00E347A3" w:rsidRPr="00E84B37">
        <w:rPr>
          <w:rFonts w:ascii="Arial" w:hAnsi="Arial"/>
          <w:sz w:val="20"/>
          <w:szCs w:val="20"/>
        </w:rPr>
        <w:t>nebo</w:t>
      </w:r>
      <w:r w:rsidR="007561FD" w:rsidRPr="00E84B37">
        <w:rPr>
          <w:rFonts w:ascii="Arial" w:hAnsi="Arial"/>
          <w:sz w:val="20"/>
          <w:szCs w:val="20"/>
        </w:rPr>
        <w:t xml:space="preserve"> dle  pokynů Poskytovatele</w:t>
      </w:r>
      <w:r w:rsidRPr="00E84B37">
        <w:rPr>
          <w:rFonts w:ascii="Arial" w:hAnsi="Arial"/>
          <w:sz w:val="20"/>
          <w:szCs w:val="20"/>
        </w:rPr>
        <w:t>, včetně finančního vypořádání.</w:t>
      </w:r>
    </w:p>
    <w:p w:rsidR="00A92CB4" w:rsidRPr="00E84B37" w:rsidRDefault="0094394C"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Další účastník</w:t>
      </w:r>
      <w:r w:rsidR="00A92CB4" w:rsidRPr="00E84B37">
        <w:rPr>
          <w:rFonts w:ascii="Arial" w:hAnsi="Arial"/>
          <w:sz w:val="20"/>
          <w:szCs w:val="20"/>
        </w:rPr>
        <w:t xml:space="preserve"> je odpovědný Příjemci</w:t>
      </w:r>
      <w:r w:rsidR="00537CA4" w:rsidRPr="00E84B37">
        <w:rPr>
          <w:rFonts w:ascii="Arial" w:hAnsi="Arial"/>
          <w:sz w:val="20"/>
          <w:szCs w:val="20"/>
        </w:rPr>
        <w:t xml:space="preserve"> za řešení jím prováděné části P</w:t>
      </w:r>
      <w:r w:rsidR="00A92CB4" w:rsidRPr="00E84B37">
        <w:rPr>
          <w:rFonts w:ascii="Arial" w:hAnsi="Arial"/>
          <w:sz w:val="20"/>
          <w:szCs w:val="20"/>
        </w:rPr>
        <w:t>rojektu a za hospodaření s přidělenou částí účelov</w:t>
      </w:r>
      <w:r w:rsidR="00A16AA0" w:rsidRPr="00E84B37">
        <w:rPr>
          <w:rFonts w:ascii="Arial" w:hAnsi="Arial"/>
          <w:sz w:val="20"/>
          <w:szCs w:val="20"/>
        </w:rPr>
        <w:t>é podpory</w:t>
      </w:r>
      <w:r w:rsidR="00A92CB4" w:rsidRPr="00E84B37">
        <w:rPr>
          <w:rFonts w:ascii="Arial" w:hAnsi="Arial"/>
          <w:sz w:val="20"/>
          <w:szCs w:val="20"/>
        </w:rPr>
        <w:t xml:space="preserve"> v plném rozsahu.</w:t>
      </w:r>
      <w:r w:rsidR="00435496" w:rsidRPr="00E84B37">
        <w:rPr>
          <w:rFonts w:ascii="Arial" w:hAnsi="Arial"/>
          <w:sz w:val="20"/>
          <w:szCs w:val="20"/>
        </w:rPr>
        <w:t xml:space="preserve"> </w:t>
      </w:r>
    </w:p>
    <w:p w:rsidR="006E5518" w:rsidRPr="00E84B37" w:rsidRDefault="006E5518" w:rsidP="00E84B37">
      <w:pPr>
        <w:spacing w:line="240" w:lineRule="auto"/>
        <w:rPr>
          <w:rFonts w:ascii="Arial" w:hAnsi="Arial" w:cs="Arial"/>
          <w:sz w:val="20"/>
          <w:szCs w:val="20"/>
        </w:rPr>
      </w:pPr>
    </w:p>
    <w:p w:rsidR="00EB6620" w:rsidRPr="00E84B37" w:rsidRDefault="00E66DB2" w:rsidP="00E84B37">
      <w:pPr>
        <w:pStyle w:val="Nadpis1"/>
        <w:keepNext w:val="0"/>
        <w:widowControl w:val="0"/>
        <w:tabs>
          <w:tab w:val="num" w:pos="709"/>
        </w:tabs>
        <w:spacing w:line="240" w:lineRule="auto"/>
        <w:ind w:left="709" w:hanging="709"/>
        <w:rPr>
          <w:rFonts w:ascii="Arial" w:hAnsi="Arial"/>
          <w:sz w:val="20"/>
          <w:szCs w:val="20"/>
        </w:rPr>
      </w:pPr>
      <w:r w:rsidRPr="00E84B37">
        <w:rPr>
          <w:rFonts w:ascii="Arial" w:hAnsi="Arial"/>
          <w:sz w:val="20"/>
          <w:szCs w:val="20"/>
        </w:rPr>
        <w:t>Organizační struktura P</w:t>
      </w:r>
      <w:r w:rsidR="00E41E95" w:rsidRPr="00E84B37">
        <w:rPr>
          <w:rFonts w:ascii="Arial" w:hAnsi="Arial"/>
          <w:sz w:val="20"/>
          <w:szCs w:val="20"/>
        </w:rPr>
        <w:t>rojektu</w:t>
      </w:r>
    </w:p>
    <w:p w:rsidR="0098735A" w:rsidRPr="00E84B37" w:rsidRDefault="005C3BDF" w:rsidP="00E84B37">
      <w:pPr>
        <w:pStyle w:val="Nadpis2"/>
        <w:tabs>
          <w:tab w:val="num" w:pos="709"/>
        </w:tabs>
        <w:spacing w:before="120" w:after="120" w:line="240" w:lineRule="auto"/>
        <w:ind w:left="709" w:hanging="709"/>
        <w:rPr>
          <w:rFonts w:ascii="Arial" w:hAnsi="Arial"/>
          <w:b/>
          <w:sz w:val="20"/>
          <w:szCs w:val="20"/>
        </w:rPr>
      </w:pPr>
      <w:r w:rsidRPr="00E84B37">
        <w:rPr>
          <w:rFonts w:ascii="Arial" w:hAnsi="Arial"/>
          <w:sz w:val="20"/>
          <w:szCs w:val="20"/>
        </w:rPr>
        <w:t>Osobou, která odpovídá za m</w:t>
      </w:r>
      <w:r w:rsidR="0098735A" w:rsidRPr="00E84B37">
        <w:rPr>
          <w:rFonts w:ascii="Arial" w:hAnsi="Arial"/>
          <w:sz w:val="20"/>
          <w:szCs w:val="20"/>
        </w:rPr>
        <w:t>anagement Projektu a jeho odbornou úroveň na straně Příjemce</w:t>
      </w:r>
      <w:r w:rsidRPr="00E84B37">
        <w:rPr>
          <w:rFonts w:ascii="Arial" w:hAnsi="Arial"/>
          <w:sz w:val="20"/>
          <w:szCs w:val="20"/>
        </w:rPr>
        <w:t xml:space="preserve">, </w:t>
      </w:r>
      <w:r w:rsidR="0098735A" w:rsidRPr="00E84B37">
        <w:rPr>
          <w:rFonts w:ascii="Arial" w:hAnsi="Arial"/>
          <w:sz w:val="20"/>
          <w:szCs w:val="20"/>
        </w:rPr>
        <w:t xml:space="preserve">je </w:t>
      </w:r>
      <w:r w:rsidR="00AB68EE" w:rsidRPr="00E84B37">
        <w:rPr>
          <w:rFonts w:ascii="Arial" w:hAnsi="Arial"/>
          <w:sz w:val="20"/>
          <w:szCs w:val="20"/>
        </w:rPr>
        <w:t>řešitel</w:t>
      </w:r>
      <w:r w:rsidR="002F4760" w:rsidRPr="00E84B37">
        <w:rPr>
          <w:rFonts w:ascii="Arial" w:hAnsi="Arial"/>
          <w:sz w:val="20"/>
          <w:szCs w:val="20"/>
        </w:rPr>
        <w:t xml:space="preserve"> Příjemce</w:t>
      </w:r>
      <w:r w:rsidR="00C35EDD" w:rsidRPr="00E84B37">
        <w:rPr>
          <w:rFonts w:ascii="Arial" w:hAnsi="Arial"/>
          <w:sz w:val="20"/>
          <w:szCs w:val="20"/>
        </w:rPr>
        <w:t xml:space="preserve"> uvedený ve schváleném návrhu projektu</w:t>
      </w:r>
      <w:r w:rsidR="00AB68EE" w:rsidRPr="00E84B37">
        <w:rPr>
          <w:rFonts w:ascii="Arial" w:hAnsi="Arial"/>
          <w:sz w:val="20"/>
          <w:szCs w:val="20"/>
        </w:rPr>
        <w:t xml:space="preserve">: </w:t>
      </w:r>
      <w:r w:rsidR="007B5459" w:rsidRPr="00AE157A">
        <w:rPr>
          <w:rFonts w:ascii="Arial" w:hAnsi="Arial"/>
          <w:sz w:val="20"/>
          <w:szCs w:val="20"/>
          <w:highlight w:val="black"/>
        </w:rPr>
        <w:t>prof. RNDr. Evžen Amler, CSc.,</w:t>
      </w:r>
      <w:r w:rsidR="003B438F" w:rsidRPr="00AE157A">
        <w:rPr>
          <w:rFonts w:ascii="Arial" w:hAnsi="Arial"/>
          <w:sz w:val="20"/>
          <w:szCs w:val="20"/>
          <w:highlight w:val="black"/>
        </w:rPr>
        <w:t xml:space="preserve"> </w:t>
      </w:r>
      <w:r w:rsidR="007B5459" w:rsidRPr="00AE157A">
        <w:rPr>
          <w:rFonts w:ascii="Arial" w:hAnsi="Arial"/>
          <w:sz w:val="20"/>
          <w:szCs w:val="20"/>
          <w:highlight w:val="black"/>
        </w:rPr>
        <w:t>amler@seznam.cz</w:t>
      </w:r>
      <w:r w:rsidR="003B438F" w:rsidRPr="00AE157A">
        <w:rPr>
          <w:rFonts w:ascii="Arial" w:hAnsi="Arial"/>
          <w:sz w:val="20"/>
          <w:szCs w:val="20"/>
          <w:highlight w:val="black"/>
        </w:rPr>
        <w:t xml:space="preserve"> </w:t>
      </w:r>
      <w:r w:rsidR="007B5459" w:rsidRPr="00AE157A">
        <w:rPr>
          <w:rFonts w:ascii="Arial" w:hAnsi="Arial"/>
          <w:sz w:val="20"/>
          <w:szCs w:val="20"/>
          <w:highlight w:val="black"/>
        </w:rPr>
        <w:t xml:space="preserve">, </w:t>
      </w:r>
      <w:proofErr w:type="gramStart"/>
      <w:r w:rsidR="007B5459" w:rsidRPr="00AE157A">
        <w:rPr>
          <w:rFonts w:ascii="Arial" w:hAnsi="Arial"/>
          <w:sz w:val="20"/>
          <w:szCs w:val="20"/>
          <w:highlight w:val="black"/>
        </w:rPr>
        <w:t>tel.</w:t>
      </w:r>
      <w:r w:rsidR="003B438F" w:rsidRPr="00AE157A">
        <w:rPr>
          <w:rFonts w:ascii="Arial" w:hAnsi="Arial"/>
          <w:sz w:val="20"/>
          <w:szCs w:val="20"/>
          <w:highlight w:val="black"/>
        </w:rPr>
        <w:t>+420</w:t>
      </w:r>
      <w:r w:rsidR="00034353" w:rsidRPr="00AE157A">
        <w:rPr>
          <w:rFonts w:ascii="Arial" w:hAnsi="Arial"/>
          <w:sz w:val="20"/>
          <w:szCs w:val="20"/>
          <w:highlight w:val="black"/>
        </w:rPr>
        <w:t xml:space="preserve"> </w:t>
      </w:r>
      <w:r w:rsidR="003B438F" w:rsidRPr="00AE157A">
        <w:rPr>
          <w:rFonts w:ascii="Arial" w:hAnsi="Arial"/>
          <w:sz w:val="20"/>
          <w:szCs w:val="20"/>
          <w:highlight w:val="black"/>
        </w:rPr>
        <w:t>60</w:t>
      </w:r>
      <w:r w:rsidR="007B5459" w:rsidRPr="00AE157A">
        <w:rPr>
          <w:rFonts w:ascii="Arial" w:hAnsi="Arial"/>
          <w:sz w:val="20"/>
          <w:szCs w:val="20"/>
          <w:highlight w:val="black"/>
        </w:rPr>
        <w:t>8 979 660</w:t>
      </w:r>
      <w:proofErr w:type="gramEnd"/>
      <w:r w:rsidR="003B438F" w:rsidRPr="00E84B37">
        <w:rPr>
          <w:rFonts w:ascii="Arial" w:hAnsi="Arial"/>
          <w:sz w:val="20"/>
          <w:szCs w:val="20"/>
        </w:rPr>
        <w:t>.</w:t>
      </w:r>
      <w:r w:rsidR="007506D7" w:rsidRPr="00E84B37">
        <w:rPr>
          <w:rFonts w:ascii="Arial" w:hAnsi="Arial"/>
          <w:sz w:val="20"/>
          <w:szCs w:val="20"/>
        </w:rPr>
        <w:t xml:space="preserve"> </w:t>
      </w:r>
      <w:r w:rsidR="0098735A" w:rsidRPr="00E84B37">
        <w:rPr>
          <w:rFonts w:ascii="Arial" w:hAnsi="Arial"/>
          <w:sz w:val="20"/>
          <w:szCs w:val="20"/>
        </w:rPr>
        <w:t>Pokud by došlo ke změně řešitele</w:t>
      </w:r>
      <w:r w:rsidR="002F4760" w:rsidRPr="00E84B37">
        <w:rPr>
          <w:rFonts w:ascii="Arial" w:hAnsi="Arial"/>
          <w:sz w:val="20"/>
          <w:szCs w:val="20"/>
        </w:rPr>
        <w:t xml:space="preserve"> Příjemce</w:t>
      </w:r>
      <w:r w:rsidR="0098735A" w:rsidRPr="00E84B37">
        <w:rPr>
          <w:rFonts w:ascii="Arial" w:hAnsi="Arial"/>
          <w:sz w:val="20"/>
          <w:szCs w:val="20"/>
        </w:rPr>
        <w:t xml:space="preserve"> za trvání Projektu, zavazuje se Příjemce o tom </w:t>
      </w:r>
      <w:r w:rsidR="00537CA4" w:rsidRPr="00E84B37">
        <w:rPr>
          <w:rFonts w:ascii="Arial" w:hAnsi="Arial"/>
          <w:sz w:val="20"/>
          <w:szCs w:val="20"/>
        </w:rPr>
        <w:t xml:space="preserve">neprodleně </w:t>
      </w:r>
      <w:r w:rsidR="00C35EDD" w:rsidRPr="00E84B37">
        <w:rPr>
          <w:rFonts w:ascii="Arial" w:hAnsi="Arial"/>
          <w:sz w:val="20"/>
          <w:szCs w:val="20"/>
        </w:rPr>
        <w:t xml:space="preserve">písemně </w:t>
      </w:r>
      <w:r w:rsidR="0098735A" w:rsidRPr="00E84B37">
        <w:rPr>
          <w:rFonts w:ascii="Arial" w:hAnsi="Arial"/>
          <w:sz w:val="20"/>
          <w:szCs w:val="20"/>
        </w:rPr>
        <w:t xml:space="preserve">informovat </w:t>
      </w:r>
      <w:r w:rsidR="002F4760" w:rsidRPr="00E84B37">
        <w:rPr>
          <w:rFonts w:ascii="Arial" w:hAnsi="Arial"/>
          <w:sz w:val="20"/>
          <w:szCs w:val="20"/>
        </w:rPr>
        <w:t>Dalšího účastníka</w:t>
      </w:r>
      <w:r w:rsidR="00C35EDD" w:rsidRPr="00E84B37">
        <w:rPr>
          <w:rFonts w:ascii="Arial" w:hAnsi="Arial"/>
          <w:sz w:val="20"/>
          <w:szCs w:val="20"/>
        </w:rPr>
        <w:t>, bez nutnosti uzavřít dodatek k této Smlouvě</w:t>
      </w:r>
      <w:r w:rsidR="00607587" w:rsidRPr="00E84B37">
        <w:rPr>
          <w:rFonts w:ascii="Arial" w:hAnsi="Arial"/>
          <w:sz w:val="20"/>
          <w:szCs w:val="20"/>
        </w:rPr>
        <w:t>.</w:t>
      </w:r>
    </w:p>
    <w:p w:rsidR="00AB68EE" w:rsidRPr="00E84B37" w:rsidRDefault="00AB68EE" w:rsidP="00E84B37">
      <w:pPr>
        <w:pStyle w:val="Nadpis2"/>
        <w:tabs>
          <w:tab w:val="num" w:pos="709"/>
        </w:tabs>
        <w:spacing w:before="120" w:after="120" w:line="240" w:lineRule="auto"/>
        <w:ind w:left="709" w:hanging="709"/>
        <w:rPr>
          <w:rFonts w:ascii="Arial" w:hAnsi="Arial"/>
          <w:b/>
          <w:sz w:val="20"/>
          <w:szCs w:val="20"/>
        </w:rPr>
      </w:pPr>
      <w:r w:rsidRPr="00E84B37">
        <w:rPr>
          <w:rFonts w:ascii="Arial" w:hAnsi="Arial"/>
          <w:sz w:val="20"/>
          <w:szCs w:val="20"/>
        </w:rPr>
        <w:t xml:space="preserve">Osobou, která odpovídá za </w:t>
      </w:r>
      <w:r w:rsidR="00126C3A" w:rsidRPr="00E84B37">
        <w:rPr>
          <w:rFonts w:ascii="Arial" w:hAnsi="Arial"/>
          <w:sz w:val="20"/>
          <w:szCs w:val="20"/>
        </w:rPr>
        <w:t>odbornou úroveň</w:t>
      </w:r>
      <w:r w:rsidRPr="00E84B37">
        <w:rPr>
          <w:rFonts w:ascii="Arial" w:hAnsi="Arial"/>
          <w:sz w:val="20"/>
          <w:szCs w:val="20"/>
        </w:rPr>
        <w:t xml:space="preserve"> Projektu na straně </w:t>
      </w:r>
      <w:r w:rsidR="0094394C" w:rsidRPr="00E84B37">
        <w:rPr>
          <w:rFonts w:ascii="Arial" w:hAnsi="Arial"/>
          <w:sz w:val="20"/>
          <w:szCs w:val="20"/>
        </w:rPr>
        <w:t>Dalšího účastníka</w:t>
      </w:r>
      <w:r w:rsidRPr="00E84B37">
        <w:rPr>
          <w:rFonts w:ascii="Arial" w:hAnsi="Arial"/>
          <w:sz w:val="20"/>
          <w:szCs w:val="20"/>
        </w:rPr>
        <w:t>, je řešitel</w:t>
      </w:r>
      <w:r w:rsidR="00ED551D" w:rsidRPr="00E84B37">
        <w:rPr>
          <w:rFonts w:ascii="Arial" w:hAnsi="Arial"/>
          <w:sz w:val="20"/>
          <w:szCs w:val="20"/>
        </w:rPr>
        <w:t xml:space="preserve"> </w:t>
      </w:r>
      <w:r w:rsidR="002F4760" w:rsidRPr="00E84B37">
        <w:rPr>
          <w:rFonts w:ascii="Arial" w:hAnsi="Arial"/>
          <w:sz w:val="20"/>
          <w:szCs w:val="20"/>
        </w:rPr>
        <w:t>Dalšího účastníka</w:t>
      </w:r>
      <w:r w:rsidRPr="00E84B37">
        <w:rPr>
          <w:rFonts w:ascii="Arial" w:hAnsi="Arial"/>
          <w:sz w:val="20"/>
          <w:szCs w:val="20"/>
        </w:rPr>
        <w:t xml:space="preserve">: </w:t>
      </w:r>
      <w:r w:rsidR="003B438F" w:rsidRPr="00AE157A">
        <w:rPr>
          <w:rFonts w:ascii="Arial" w:hAnsi="Arial"/>
          <w:sz w:val="20"/>
          <w:szCs w:val="20"/>
          <w:highlight w:val="black"/>
        </w:rPr>
        <w:t xml:space="preserve">doc. </w:t>
      </w:r>
      <w:r w:rsidR="007B5459" w:rsidRPr="00AE157A">
        <w:rPr>
          <w:rFonts w:ascii="Arial" w:hAnsi="Arial"/>
          <w:sz w:val="20"/>
          <w:szCs w:val="20"/>
          <w:highlight w:val="black"/>
        </w:rPr>
        <w:t>MUDr. Pavel Studený, PhD.</w:t>
      </w:r>
      <w:r w:rsidR="003B438F" w:rsidRPr="00AE157A">
        <w:rPr>
          <w:rFonts w:ascii="Arial" w:hAnsi="Arial"/>
          <w:sz w:val="20"/>
          <w:szCs w:val="20"/>
          <w:highlight w:val="black"/>
        </w:rPr>
        <w:t xml:space="preserve">, </w:t>
      </w:r>
      <w:r w:rsidR="007B5459" w:rsidRPr="00AE157A">
        <w:rPr>
          <w:rFonts w:ascii="Arial" w:hAnsi="Arial"/>
          <w:sz w:val="20"/>
          <w:szCs w:val="20"/>
          <w:highlight w:val="black"/>
        </w:rPr>
        <w:t>pavel.st</w:t>
      </w:r>
      <w:r w:rsidR="002925C0" w:rsidRPr="00AE157A">
        <w:rPr>
          <w:rFonts w:ascii="Arial" w:hAnsi="Arial"/>
          <w:sz w:val="20"/>
          <w:szCs w:val="20"/>
          <w:highlight w:val="black"/>
        </w:rPr>
        <w:t>u</w:t>
      </w:r>
      <w:r w:rsidR="007B5459" w:rsidRPr="00AE157A">
        <w:rPr>
          <w:rFonts w:ascii="Arial" w:hAnsi="Arial"/>
          <w:sz w:val="20"/>
          <w:szCs w:val="20"/>
          <w:highlight w:val="black"/>
        </w:rPr>
        <w:t>deny@nkv.cz</w:t>
      </w:r>
      <w:r w:rsidR="003B438F" w:rsidRPr="00AE157A">
        <w:rPr>
          <w:rFonts w:ascii="Arial" w:hAnsi="Arial"/>
          <w:sz w:val="20"/>
          <w:szCs w:val="20"/>
          <w:highlight w:val="black"/>
        </w:rPr>
        <w:t xml:space="preserve">, </w:t>
      </w:r>
      <w:r w:rsidR="00034353" w:rsidRPr="00AE157A">
        <w:rPr>
          <w:rFonts w:ascii="Arial" w:hAnsi="Arial"/>
          <w:sz w:val="20"/>
          <w:szCs w:val="20"/>
          <w:highlight w:val="black"/>
        </w:rPr>
        <w:t xml:space="preserve">tel. +420 </w:t>
      </w:r>
      <w:r w:rsidR="007B5459" w:rsidRPr="00AE157A">
        <w:rPr>
          <w:rFonts w:ascii="Arial" w:hAnsi="Arial"/>
          <w:sz w:val="20"/>
          <w:szCs w:val="20"/>
          <w:highlight w:val="black"/>
        </w:rPr>
        <w:t>267 161 111</w:t>
      </w:r>
      <w:r w:rsidR="003B438F" w:rsidRPr="00E84B37">
        <w:rPr>
          <w:rFonts w:ascii="Arial" w:hAnsi="Arial"/>
          <w:sz w:val="20"/>
          <w:szCs w:val="20"/>
        </w:rPr>
        <w:t>.</w:t>
      </w:r>
      <w:r w:rsidR="007506D7" w:rsidRPr="00E84B37">
        <w:rPr>
          <w:rFonts w:ascii="Arial" w:hAnsi="Arial"/>
          <w:sz w:val="20"/>
          <w:szCs w:val="20"/>
        </w:rPr>
        <w:t xml:space="preserve"> </w:t>
      </w:r>
    </w:p>
    <w:p w:rsidR="00EE7CF1" w:rsidRPr="00E84B37" w:rsidRDefault="00DB6118"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Smluvní strany se zavazují spolupracovat na řešení Projektu a poskytovat si navzájem informace o průběhu řešení Projektu, a to prostřednictví</w:t>
      </w:r>
      <w:r w:rsidR="00376E65" w:rsidRPr="00E84B37">
        <w:rPr>
          <w:rFonts w:ascii="Arial" w:hAnsi="Arial"/>
          <w:sz w:val="20"/>
          <w:szCs w:val="20"/>
        </w:rPr>
        <w:t>m</w:t>
      </w:r>
      <w:r w:rsidRPr="00E84B37">
        <w:rPr>
          <w:rFonts w:ascii="Arial" w:hAnsi="Arial"/>
          <w:sz w:val="20"/>
          <w:szCs w:val="20"/>
        </w:rPr>
        <w:t xml:space="preserve"> </w:t>
      </w:r>
      <w:r w:rsidR="000A6212" w:rsidRPr="00E84B37">
        <w:rPr>
          <w:rFonts w:ascii="Arial" w:hAnsi="Arial"/>
          <w:sz w:val="20"/>
          <w:szCs w:val="20"/>
        </w:rPr>
        <w:t xml:space="preserve">pravidelných porad, </w:t>
      </w:r>
      <w:r w:rsidRPr="00E84B37">
        <w:rPr>
          <w:rFonts w:ascii="Arial" w:hAnsi="Arial"/>
          <w:sz w:val="20"/>
          <w:szCs w:val="20"/>
        </w:rPr>
        <w:t>elektronické komunikace mezi řešitelskými týmy, osobních jednání či jiným vhodným způsobem. Jednání svolává dle potřeby Řešitel Příjemce, určuje jeho agendu a z každého jednání či setkání, které není za</w:t>
      </w:r>
      <w:r w:rsidR="007561FD" w:rsidRPr="00E84B37">
        <w:rPr>
          <w:rFonts w:ascii="Arial" w:hAnsi="Arial"/>
          <w:sz w:val="20"/>
          <w:szCs w:val="20"/>
        </w:rPr>
        <w:t>znamenáno</w:t>
      </w:r>
      <w:r w:rsidRPr="00E84B37">
        <w:rPr>
          <w:rFonts w:ascii="Arial" w:hAnsi="Arial"/>
          <w:sz w:val="20"/>
          <w:szCs w:val="20"/>
        </w:rPr>
        <w:t xml:space="preserve"> v elektronické podobě, sepíše zápis, který poskytne řešiteli Dalšího účastníka.</w:t>
      </w:r>
    </w:p>
    <w:p w:rsidR="000A6212" w:rsidRPr="00E84B37" w:rsidRDefault="007B5459" w:rsidP="00E84B37">
      <w:pPr>
        <w:pStyle w:val="Nadpis2"/>
        <w:numPr>
          <w:ilvl w:val="0"/>
          <w:numId w:val="0"/>
        </w:numPr>
        <w:spacing w:line="240" w:lineRule="auto"/>
        <w:ind w:left="752" w:hanging="752"/>
        <w:rPr>
          <w:rFonts w:ascii="Arial" w:hAnsi="Arial"/>
          <w:sz w:val="20"/>
          <w:szCs w:val="20"/>
        </w:rPr>
      </w:pPr>
      <w:r w:rsidRPr="00E84B37">
        <w:rPr>
          <w:rFonts w:ascii="Arial" w:hAnsi="Arial"/>
          <w:sz w:val="20"/>
          <w:szCs w:val="20"/>
        </w:rPr>
        <w:t>2</w:t>
      </w:r>
      <w:r w:rsidR="000A6212" w:rsidRPr="00E84B37">
        <w:rPr>
          <w:rFonts w:ascii="Arial" w:hAnsi="Arial"/>
          <w:sz w:val="20"/>
          <w:szCs w:val="20"/>
        </w:rPr>
        <w:t xml:space="preserve">.4. </w:t>
      </w:r>
      <w:r w:rsidR="000A6212" w:rsidRPr="00E84B37">
        <w:rPr>
          <w:rFonts w:ascii="Arial" w:hAnsi="Arial"/>
          <w:sz w:val="20"/>
          <w:szCs w:val="20"/>
        </w:rPr>
        <w:tab/>
        <w:t>V případě písemných dokumentů budou tyto zasílány na adresy Smluvních stran uvedené v záhlaví této Smlouvy.</w:t>
      </w:r>
    </w:p>
    <w:p w:rsidR="00537CA4" w:rsidRPr="00E84B37" w:rsidRDefault="00537CA4" w:rsidP="00E84B37">
      <w:pPr>
        <w:tabs>
          <w:tab w:val="num" w:pos="709"/>
        </w:tabs>
        <w:spacing w:before="120" w:after="120" w:line="240" w:lineRule="auto"/>
        <w:ind w:left="709" w:hanging="709"/>
        <w:rPr>
          <w:rFonts w:ascii="Arial" w:hAnsi="Arial" w:cs="Arial"/>
          <w:sz w:val="20"/>
          <w:szCs w:val="20"/>
        </w:rPr>
      </w:pPr>
    </w:p>
    <w:p w:rsidR="00537CA4" w:rsidRPr="00E84B37" w:rsidRDefault="00E41E95" w:rsidP="00E84B37">
      <w:pPr>
        <w:pStyle w:val="Nadpis1"/>
        <w:keepNext w:val="0"/>
        <w:widowControl w:val="0"/>
        <w:tabs>
          <w:tab w:val="num" w:pos="709"/>
        </w:tabs>
        <w:spacing w:line="240" w:lineRule="auto"/>
        <w:ind w:left="709" w:hanging="709"/>
        <w:rPr>
          <w:rFonts w:ascii="Arial" w:hAnsi="Arial"/>
          <w:sz w:val="20"/>
          <w:szCs w:val="20"/>
        </w:rPr>
      </w:pPr>
      <w:r w:rsidRPr="00E84B37">
        <w:rPr>
          <w:rFonts w:ascii="Arial" w:hAnsi="Arial"/>
          <w:sz w:val="20"/>
          <w:szCs w:val="20"/>
        </w:rPr>
        <w:t>Finanční toky v Projektu</w:t>
      </w:r>
    </w:p>
    <w:p w:rsidR="00E33439" w:rsidRPr="00E84B37" w:rsidRDefault="001A0E64"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Příjemce se zavazuje </w:t>
      </w:r>
      <w:r w:rsidR="000D0950" w:rsidRPr="00E84B37">
        <w:rPr>
          <w:rFonts w:ascii="Arial" w:hAnsi="Arial"/>
          <w:sz w:val="20"/>
          <w:szCs w:val="20"/>
        </w:rPr>
        <w:t xml:space="preserve">neprodleně </w:t>
      </w:r>
      <w:r w:rsidR="00FF5FB1" w:rsidRPr="00E84B37">
        <w:rPr>
          <w:rFonts w:ascii="Arial" w:hAnsi="Arial"/>
          <w:sz w:val="20"/>
          <w:szCs w:val="20"/>
        </w:rPr>
        <w:t>převést</w:t>
      </w:r>
      <w:r w:rsidRPr="00E84B37">
        <w:rPr>
          <w:rFonts w:ascii="Arial" w:hAnsi="Arial"/>
          <w:sz w:val="20"/>
          <w:szCs w:val="20"/>
        </w:rPr>
        <w:t xml:space="preserve"> Dalšímu účastníkovi účelovou podporu </w:t>
      </w:r>
      <w:r w:rsidR="00537CA4" w:rsidRPr="00E84B37">
        <w:rPr>
          <w:rFonts w:ascii="Arial" w:hAnsi="Arial"/>
          <w:sz w:val="20"/>
          <w:szCs w:val="20"/>
        </w:rPr>
        <w:t xml:space="preserve">pro 1. rok řešení Projektu </w:t>
      </w:r>
      <w:r w:rsidRPr="00E84B37">
        <w:rPr>
          <w:rFonts w:ascii="Arial" w:hAnsi="Arial"/>
          <w:sz w:val="20"/>
          <w:szCs w:val="20"/>
        </w:rPr>
        <w:t>ve</w:t>
      </w:r>
      <w:r w:rsidR="00537CA4" w:rsidRPr="00E84B37">
        <w:rPr>
          <w:rFonts w:ascii="Arial" w:hAnsi="Arial"/>
          <w:sz w:val="20"/>
          <w:szCs w:val="20"/>
        </w:rPr>
        <w:t xml:space="preserve"> výši uvedené ve Smlouvě o poskytnutí podpory</w:t>
      </w:r>
      <w:r w:rsidRPr="00E84B37">
        <w:rPr>
          <w:rFonts w:ascii="Arial" w:hAnsi="Arial"/>
          <w:sz w:val="20"/>
          <w:szCs w:val="20"/>
        </w:rPr>
        <w:t xml:space="preserve"> (</w:t>
      </w:r>
      <w:r w:rsidR="00E33439" w:rsidRPr="00E84B37">
        <w:rPr>
          <w:rFonts w:ascii="Arial" w:hAnsi="Arial"/>
          <w:sz w:val="20"/>
          <w:szCs w:val="20"/>
        </w:rPr>
        <w:t xml:space="preserve">konkrétně </w:t>
      </w:r>
      <w:r w:rsidRPr="00E84B37">
        <w:rPr>
          <w:rFonts w:ascii="Arial" w:hAnsi="Arial"/>
          <w:sz w:val="20"/>
          <w:szCs w:val="20"/>
        </w:rPr>
        <w:t>v její příloze č. 1)</w:t>
      </w:r>
      <w:r w:rsidR="00537CA4" w:rsidRPr="00E84B37">
        <w:rPr>
          <w:rFonts w:ascii="Arial" w:hAnsi="Arial"/>
          <w:sz w:val="20"/>
          <w:szCs w:val="20"/>
        </w:rPr>
        <w:t xml:space="preserve">, </w:t>
      </w:r>
      <w:r w:rsidR="00FF5FB1" w:rsidRPr="00E84B37">
        <w:rPr>
          <w:rFonts w:ascii="Arial" w:hAnsi="Arial"/>
          <w:sz w:val="20"/>
          <w:szCs w:val="20"/>
        </w:rPr>
        <w:t xml:space="preserve">ze svého bankovního účtu </w:t>
      </w:r>
      <w:r w:rsidR="00AB67CA" w:rsidRPr="00E84B37">
        <w:rPr>
          <w:rFonts w:ascii="Arial" w:hAnsi="Arial"/>
          <w:sz w:val="20"/>
          <w:szCs w:val="20"/>
        </w:rPr>
        <w:t xml:space="preserve">uvedeného v záhlaví Smlouvy </w:t>
      </w:r>
      <w:r w:rsidR="00FF5FB1" w:rsidRPr="00E84B37">
        <w:rPr>
          <w:rFonts w:ascii="Arial" w:hAnsi="Arial"/>
          <w:sz w:val="20"/>
          <w:szCs w:val="20"/>
        </w:rPr>
        <w:t>na bankovní účet Dalšího účastníka</w:t>
      </w:r>
      <w:r w:rsidR="00E33439" w:rsidRPr="00E84B37">
        <w:rPr>
          <w:rFonts w:ascii="Arial" w:hAnsi="Arial"/>
          <w:sz w:val="20"/>
          <w:szCs w:val="20"/>
        </w:rPr>
        <w:t>, který byl</w:t>
      </w:r>
      <w:r w:rsidR="00FF5FB1" w:rsidRPr="00E84B37">
        <w:rPr>
          <w:rFonts w:ascii="Arial" w:hAnsi="Arial"/>
          <w:sz w:val="20"/>
          <w:szCs w:val="20"/>
        </w:rPr>
        <w:t xml:space="preserve"> </w:t>
      </w:r>
      <w:r w:rsidR="00E33439" w:rsidRPr="00E84B37">
        <w:rPr>
          <w:rFonts w:ascii="Arial" w:hAnsi="Arial"/>
          <w:sz w:val="20"/>
          <w:szCs w:val="20"/>
        </w:rPr>
        <w:t>zřízen výlučně pro financování Projektu a je uvedený v této Smlouvě</w:t>
      </w:r>
      <w:r w:rsidR="009914D7" w:rsidRPr="00E84B37">
        <w:rPr>
          <w:rFonts w:ascii="Arial" w:hAnsi="Arial"/>
          <w:sz w:val="20"/>
          <w:szCs w:val="20"/>
        </w:rPr>
        <w:t xml:space="preserve">, </w:t>
      </w:r>
      <w:r w:rsidR="00F7197D" w:rsidRPr="00E84B37">
        <w:rPr>
          <w:rFonts w:ascii="Arial" w:hAnsi="Arial"/>
          <w:sz w:val="20"/>
          <w:szCs w:val="20"/>
        </w:rPr>
        <w:t>nejpozději ve lhůtě do 30</w:t>
      </w:r>
      <w:r w:rsidR="00D44B98" w:rsidRPr="00E84B37">
        <w:rPr>
          <w:rFonts w:ascii="Arial" w:hAnsi="Arial"/>
          <w:sz w:val="20"/>
          <w:szCs w:val="20"/>
        </w:rPr>
        <w:t xml:space="preserve"> </w:t>
      </w:r>
      <w:r w:rsidR="00FF5FB1" w:rsidRPr="00E84B37">
        <w:rPr>
          <w:rFonts w:ascii="Arial" w:hAnsi="Arial"/>
          <w:sz w:val="20"/>
          <w:szCs w:val="20"/>
        </w:rPr>
        <w:t>dnů ode dne, kdy Příjemce obdržel plnění od P</w:t>
      </w:r>
      <w:r w:rsidR="000D0950" w:rsidRPr="00E84B37">
        <w:rPr>
          <w:rFonts w:ascii="Arial" w:hAnsi="Arial"/>
          <w:sz w:val="20"/>
          <w:szCs w:val="20"/>
        </w:rPr>
        <w:t>oskytovatele</w:t>
      </w:r>
      <w:r w:rsidR="00E33439" w:rsidRPr="00E84B37">
        <w:rPr>
          <w:rFonts w:ascii="Arial" w:hAnsi="Arial"/>
          <w:sz w:val="20"/>
          <w:szCs w:val="20"/>
        </w:rPr>
        <w:t xml:space="preserve">, nedojde-li v důsledku rozpočtového provizoria k regulaci čerpání státního rozpočtu. </w:t>
      </w:r>
      <w:r w:rsidR="00B2408D" w:rsidRPr="00E84B37">
        <w:rPr>
          <w:rFonts w:ascii="Arial" w:hAnsi="Arial"/>
          <w:sz w:val="20"/>
          <w:szCs w:val="20"/>
        </w:rPr>
        <w:t>Pro první rok řešení Projektu činí částka podpory určená pro Dalšího účastník</w:t>
      </w:r>
      <w:r w:rsidR="0018423C" w:rsidRPr="00E84B37">
        <w:rPr>
          <w:rFonts w:ascii="Arial" w:hAnsi="Arial"/>
          <w:sz w:val="20"/>
          <w:szCs w:val="20"/>
        </w:rPr>
        <w:t xml:space="preserve">a </w:t>
      </w:r>
      <w:r w:rsidR="0018423C" w:rsidRPr="005361A5">
        <w:rPr>
          <w:rFonts w:ascii="Arial" w:hAnsi="Arial"/>
          <w:b/>
          <w:sz w:val="20"/>
          <w:szCs w:val="20"/>
        </w:rPr>
        <w:t>6</w:t>
      </w:r>
      <w:r w:rsidR="00F7197D" w:rsidRPr="005361A5">
        <w:rPr>
          <w:rFonts w:ascii="Arial" w:hAnsi="Arial"/>
          <w:b/>
          <w:sz w:val="20"/>
          <w:szCs w:val="20"/>
        </w:rPr>
        <w:t>2</w:t>
      </w:r>
      <w:r w:rsidR="0018423C" w:rsidRPr="005361A5">
        <w:rPr>
          <w:rFonts w:ascii="Arial" w:hAnsi="Arial"/>
          <w:b/>
          <w:sz w:val="20"/>
          <w:szCs w:val="20"/>
        </w:rPr>
        <w:t>0 </w:t>
      </w:r>
      <w:r w:rsidR="00F7197D" w:rsidRPr="005361A5">
        <w:rPr>
          <w:rFonts w:ascii="Arial" w:hAnsi="Arial"/>
          <w:b/>
          <w:sz w:val="20"/>
          <w:szCs w:val="20"/>
        </w:rPr>
        <w:t>0</w:t>
      </w:r>
      <w:r w:rsidR="0018423C" w:rsidRPr="005361A5">
        <w:rPr>
          <w:rFonts w:ascii="Arial" w:hAnsi="Arial"/>
          <w:b/>
          <w:sz w:val="20"/>
          <w:szCs w:val="20"/>
        </w:rPr>
        <w:t xml:space="preserve">00,00 </w:t>
      </w:r>
      <w:r w:rsidR="00B2408D" w:rsidRPr="005361A5">
        <w:rPr>
          <w:rFonts w:ascii="Arial" w:hAnsi="Arial"/>
          <w:b/>
          <w:sz w:val="20"/>
          <w:szCs w:val="20"/>
        </w:rPr>
        <w:t>Kč</w:t>
      </w:r>
      <w:r w:rsidR="00B2408D" w:rsidRPr="00E84B37">
        <w:rPr>
          <w:rFonts w:ascii="Arial" w:hAnsi="Arial"/>
          <w:sz w:val="20"/>
          <w:szCs w:val="20"/>
        </w:rPr>
        <w:t>.</w:t>
      </w:r>
    </w:p>
    <w:p w:rsidR="00537CA4" w:rsidRPr="00E84B37" w:rsidRDefault="00537CA4" w:rsidP="00E84B37">
      <w:pPr>
        <w:pStyle w:val="Nadpis2"/>
        <w:tabs>
          <w:tab w:val="num" w:pos="709"/>
        </w:tabs>
        <w:spacing w:line="240" w:lineRule="auto"/>
        <w:ind w:left="752" w:hanging="752"/>
        <w:rPr>
          <w:rFonts w:ascii="Arial" w:hAnsi="Arial"/>
          <w:sz w:val="20"/>
          <w:szCs w:val="20"/>
        </w:rPr>
      </w:pPr>
      <w:r w:rsidRPr="00E84B37">
        <w:rPr>
          <w:rFonts w:ascii="Arial" w:hAnsi="Arial"/>
          <w:sz w:val="20"/>
          <w:szCs w:val="20"/>
        </w:rPr>
        <w:lastRenderedPageBreak/>
        <w:t>Ve druh</w:t>
      </w:r>
      <w:r w:rsidR="000D0950" w:rsidRPr="00E84B37">
        <w:rPr>
          <w:rFonts w:ascii="Arial" w:hAnsi="Arial"/>
          <w:sz w:val="20"/>
          <w:szCs w:val="20"/>
        </w:rPr>
        <w:t xml:space="preserve">ém a dalších letech řešení se Příjemce zavazuje </w:t>
      </w:r>
      <w:r w:rsidRPr="00E84B37">
        <w:rPr>
          <w:rFonts w:ascii="Arial" w:hAnsi="Arial"/>
          <w:sz w:val="20"/>
          <w:szCs w:val="20"/>
        </w:rPr>
        <w:t xml:space="preserve">poskytovat </w:t>
      </w:r>
      <w:r w:rsidR="000D0950" w:rsidRPr="00E84B37">
        <w:rPr>
          <w:rFonts w:ascii="Arial" w:hAnsi="Arial"/>
          <w:sz w:val="20"/>
          <w:szCs w:val="20"/>
        </w:rPr>
        <w:t>Dalšímu účastníkovi</w:t>
      </w:r>
      <w:r w:rsidRPr="00E84B37">
        <w:rPr>
          <w:rFonts w:ascii="Arial" w:hAnsi="Arial"/>
          <w:sz w:val="20"/>
          <w:szCs w:val="20"/>
        </w:rPr>
        <w:t xml:space="preserve"> účelovou podporu jednorázově</w:t>
      </w:r>
      <w:r w:rsidR="000D0950" w:rsidRPr="00E84B37">
        <w:rPr>
          <w:rFonts w:ascii="Arial" w:hAnsi="Arial"/>
          <w:sz w:val="20"/>
          <w:szCs w:val="20"/>
        </w:rPr>
        <w:t xml:space="preserve"> na daný kalendářní rok </w:t>
      </w:r>
      <w:r w:rsidR="009914D7" w:rsidRPr="00E84B37">
        <w:rPr>
          <w:rFonts w:ascii="Arial" w:hAnsi="Arial"/>
          <w:sz w:val="20"/>
          <w:szCs w:val="20"/>
        </w:rPr>
        <w:t xml:space="preserve">převodem ze svého bankovního účtu, a to neprodleně po obdržení </w:t>
      </w:r>
      <w:r w:rsidR="000D0950" w:rsidRPr="00E84B37">
        <w:rPr>
          <w:rFonts w:ascii="Arial" w:hAnsi="Arial"/>
          <w:sz w:val="20"/>
          <w:szCs w:val="20"/>
        </w:rPr>
        <w:t>plnění od Poskytovatele</w:t>
      </w:r>
      <w:r w:rsidR="009914D7" w:rsidRPr="00E84B37">
        <w:rPr>
          <w:rFonts w:ascii="Arial" w:hAnsi="Arial"/>
          <w:sz w:val="20"/>
          <w:szCs w:val="20"/>
        </w:rPr>
        <w:t>, nejpoz</w:t>
      </w:r>
      <w:r w:rsidR="00D44B98" w:rsidRPr="00E84B37">
        <w:rPr>
          <w:rFonts w:ascii="Arial" w:hAnsi="Arial"/>
          <w:sz w:val="20"/>
          <w:szCs w:val="20"/>
        </w:rPr>
        <w:t xml:space="preserve">ději ve lhůtě do </w:t>
      </w:r>
      <w:r w:rsidR="00F7197D" w:rsidRPr="00E84B37">
        <w:rPr>
          <w:rFonts w:ascii="Arial" w:hAnsi="Arial"/>
          <w:sz w:val="20"/>
          <w:szCs w:val="20"/>
        </w:rPr>
        <w:t>30</w:t>
      </w:r>
      <w:r w:rsidR="009914D7" w:rsidRPr="00E84B37">
        <w:rPr>
          <w:rFonts w:ascii="Arial" w:hAnsi="Arial"/>
          <w:sz w:val="20"/>
          <w:szCs w:val="20"/>
        </w:rPr>
        <w:t xml:space="preserve"> dnů od obdržení plnění. Předpokladem </w:t>
      </w:r>
      <w:r w:rsidRPr="00E84B37">
        <w:rPr>
          <w:rFonts w:ascii="Arial" w:hAnsi="Arial"/>
          <w:sz w:val="20"/>
          <w:szCs w:val="20"/>
        </w:rPr>
        <w:t xml:space="preserve">je, že </w:t>
      </w:r>
      <w:r w:rsidR="009914D7" w:rsidRPr="00E84B37">
        <w:rPr>
          <w:rFonts w:ascii="Arial" w:hAnsi="Arial"/>
          <w:sz w:val="20"/>
          <w:szCs w:val="20"/>
        </w:rPr>
        <w:t>nedojde k regulaci čerpání státního rozpočtu a s</w:t>
      </w:r>
      <w:r w:rsidRPr="00E84B37">
        <w:rPr>
          <w:rFonts w:ascii="Arial" w:hAnsi="Arial"/>
          <w:sz w:val="20"/>
          <w:szCs w:val="20"/>
        </w:rPr>
        <w:t xml:space="preserve">oučasně musí být splněny závazky Příjemce </w:t>
      </w:r>
      <w:r w:rsidR="009914D7" w:rsidRPr="00E84B37">
        <w:rPr>
          <w:rFonts w:ascii="Arial" w:hAnsi="Arial"/>
          <w:sz w:val="20"/>
          <w:szCs w:val="20"/>
        </w:rPr>
        <w:t xml:space="preserve">a Dalšího účastníka </w:t>
      </w:r>
      <w:r w:rsidRPr="00E84B37">
        <w:rPr>
          <w:rFonts w:ascii="Arial" w:hAnsi="Arial"/>
          <w:sz w:val="20"/>
          <w:szCs w:val="20"/>
        </w:rPr>
        <w:t>vyplývající z</w:t>
      </w:r>
      <w:r w:rsidR="006B0B37" w:rsidRPr="00E84B37">
        <w:rPr>
          <w:rFonts w:ascii="Arial" w:hAnsi="Arial"/>
          <w:sz w:val="20"/>
          <w:szCs w:val="20"/>
        </w:rPr>
        <w:t>e S</w:t>
      </w:r>
      <w:r w:rsidRPr="00E84B37">
        <w:rPr>
          <w:rFonts w:ascii="Arial" w:hAnsi="Arial"/>
          <w:sz w:val="20"/>
          <w:szCs w:val="20"/>
        </w:rPr>
        <w:t>mlouvy</w:t>
      </w:r>
      <w:r w:rsidR="006B0B37" w:rsidRPr="00E84B37">
        <w:rPr>
          <w:rFonts w:ascii="Arial" w:hAnsi="Arial"/>
          <w:sz w:val="20"/>
          <w:szCs w:val="20"/>
        </w:rPr>
        <w:t xml:space="preserve"> o poskytnutí podpory</w:t>
      </w:r>
      <w:r w:rsidR="009914D7" w:rsidRPr="00E84B37">
        <w:rPr>
          <w:rFonts w:ascii="Arial" w:hAnsi="Arial"/>
          <w:sz w:val="20"/>
          <w:szCs w:val="20"/>
        </w:rPr>
        <w:t xml:space="preserve">, zhodnocena Radou programu TRIO zpráva Příjemce o plnění cílů Projektu za předcházející rok </w:t>
      </w:r>
      <w:r w:rsidRPr="00E84B37">
        <w:rPr>
          <w:rFonts w:ascii="Arial" w:hAnsi="Arial"/>
          <w:sz w:val="20"/>
          <w:szCs w:val="20"/>
        </w:rPr>
        <w:t xml:space="preserve">a příslušné údaje o řešení Projektu </w:t>
      </w:r>
      <w:r w:rsidR="009914D7" w:rsidRPr="00E84B37">
        <w:rPr>
          <w:rFonts w:ascii="Arial" w:hAnsi="Arial"/>
          <w:sz w:val="20"/>
          <w:szCs w:val="20"/>
        </w:rPr>
        <w:t xml:space="preserve">musí být </w:t>
      </w:r>
      <w:r w:rsidRPr="00E84B37">
        <w:rPr>
          <w:rFonts w:ascii="Arial" w:hAnsi="Arial"/>
          <w:sz w:val="20"/>
          <w:szCs w:val="20"/>
        </w:rPr>
        <w:t xml:space="preserve">zařazeny do Informačního systému výzkumu, vývoje a inovací. </w:t>
      </w:r>
      <w:r w:rsidR="00E26328" w:rsidRPr="00E84B37">
        <w:rPr>
          <w:rFonts w:ascii="Arial" w:hAnsi="Arial"/>
          <w:sz w:val="20"/>
          <w:szCs w:val="20"/>
        </w:rPr>
        <w:t>Částka poskytované účelové podpory ve druhém a dalších letech řešení Projektu bude vždy upřesněna v písemných dodatcích k této Smlouvě v závislosti na uzavření dodatků ke Smlouvě o poskytnutí podpory.</w:t>
      </w:r>
      <w:r w:rsidR="00731D09" w:rsidRPr="00E84B37">
        <w:rPr>
          <w:rFonts w:ascii="Arial" w:hAnsi="Arial"/>
          <w:sz w:val="20"/>
          <w:szCs w:val="20"/>
        </w:rPr>
        <w:t xml:space="preserve"> Předpokládané celkové uznané náklady Projektu a jejich rozdělení na jednotlivé roky řešení Projektu jsou uvedeny v příloze č. 1. </w:t>
      </w:r>
    </w:p>
    <w:p w:rsidR="00537CA4" w:rsidRPr="00E84B37" w:rsidRDefault="00537CA4" w:rsidP="00E84B37">
      <w:pPr>
        <w:pStyle w:val="Nadpis2"/>
        <w:tabs>
          <w:tab w:val="num" w:pos="709"/>
        </w:tabs>
        <w:spacing w:line="240" w:lineRule="auto"/>
        <w:ind w:left="752" w:hanging="752"/>
        <w:rPr>
          <w:rFonts w:ascii="Arial" w:hAnsi="Arial"/>
          <w:sz w:val="20"/>
          <w:szCs w:val="20"/>
        </w:rPr>
      </w:pPr>
      <w:r w:rsidRPr="00E84B37">
        <w:rPr>
          <w:rFonts w:ascii="Arial" w:hAnsi="Arial"/>
          <w:sz w:val="20"/>
          <w:szCs w:val="20"/>
        </w:rPr>
        <w:t xml:space="preserve">Finanční prostředky převedené </w:t>
      </w:r>
      <w:r w:rsidR="00064F65" w:rsidRPr="00E84B37">
        <w:rPr>
          <w:rFonts w:ascii="Arial" w:hAnsi="Arial"/>
          <w:sz w:val="20"/>
          <w:szCs w:val="20"/>
        </w:rPr>
        <w:t xml:space="preserve">Příjemcem </w:t>
      </w:r>
      <w:r w:rsidRPr="00E84B37">
        <w:rPr>
          <w:rFonts w:ascii="Arial" w:hAnsi="Arial"/>
          <w:sz w:val="20"/>
          <w:szCs w:val="20"/>
        </w:rPr>
        <w:t xml:space="preserve">Dalšímu účastníkovi jsou účelovou podporou, tj. prostředky poskytnuté ze státního rozpočtu, a nepovažují se za úplatu za uskutečněné zdanitelné plnění. </w:t>
      </w:r>
    </w:p>
    <w:p w:rsidR="00860709" w:rsidRPr="00E84B37" w:rsidRDefault="00860709"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Bez souhlasu Poskytovatele se Příjemce nemůže odchýlit od výše účelové podpory určené k převodu </w:t>
      </w:r>
      <w:r w:rsidR="001842AA" w:rsidRPr="00E84B37">
        <w:rPr>
          <w:rFonts w:ascii="Arial" w:hAnsi="Arial"/>
          <w:sz w:val="20"/>
          <w:szCs w:val="20"/>
        </w:rPr>
        <w:t xml:space="preserve">pro Dalšího účastníka </w:t>
      </w:r>
      <w:r w:rsidRPr="00E84B37">
        <w:rPr>
          <w:rFonts w:ascii="Arial" w:hAnsi="Arial"/>
          <w:sz w:val="20"/>
          <w:szCs w:val="20"/>
        </w:rPr>
        <w:t>a časového určení p</w:t>
      </w:r>
      <w:r w:rsidR="006E5518" w:rsidRPr="00E84B37">
        <w:rPr>
          <w:rFonts w:ascii="Arial" w:hAnsi="Arial"/>
          <w:sz w:val="20"/>
          <w:szCs w:val="20"/>
        </w:rPr>
        <w:t xml:space="preserve">řevodu účelové podpory dle čl. </w:t>
      </w:r>
      <w:proofErr w:type="gramStart"/>
      <w:r w:rsidR="006E5518" w:rsidRPr="00E84B37">
        <w:rPr>
          <w:rFonts w:ascii="Arial" w:hAnsi="Arial"/>
          <w:sz w:val="20"/>
          <w:szCs w:val="20"/>
        </w:rPr>
        <w:t>3</w:t>
      </w:r>
      <w:r w:rsidRPr="00E84B37">
        <w:rPr>
          <w:rFonts w:ascii="Arial" w:hAnsi="Arial"/>
          <w:sz w:val="20"/>
          <w:szCs w:val="20"/>
        </w:rPr>
        <w:t xml:space="preserve">.1. a </w:t>
      </w:r>
      <w:r w:rsidR="006E5518" w:rsidRPr="00E84B37">
        <w:rPr>
          <w:rFonts w:ascii="Arial" w:hAnsi="Arial"/>
          <w:sz w:val="20"/>
          <w:szCs w:val="20"/>
        </w:rPr>
        <w:t>3</w:t>
      </w:r>
      <w:r w:rsidRPr="00E84B37">
        <w:rPr>
          <w:rFonts w:ascii="Arial" w:hAnsi="Arial"/>
          <w:sz w:val="20"/>
          <w:szCs w:val="20"/>
        </w:rPr>
        <w:t>.2</w:t>
      </w:r>
      <w:proofErr w:type="gramEnd"/>
      <w:r w:rsidRPr="00E84B37">
        <w:rPr>
          <w:rFonts w:ascii="Arial" w:hAnsi="Arial"/>
          <w:sz w:val="20"/>
          <w:szCs w:val="20"/>
        </w:rPr>
        <w:t xml:space="preserve">. V opačném případě by se jednalo </w:t>
      </w:r>
      <w:r w:rsidR="008B39BE" w:rsidRPr="00E84B37">
        <w:rPr>
          <w:rFonts w:ascii="Arial" w:hAnsi="Arial"/>
          <w:sz w:val="20"/>
          <w:szCs w:val="20"/>
        </w:rPr>
        <w:t xml:space="preserve">na straně Příjemce </w:t>
      </w:r>
      <w:r w:rsidRPr="00E84B37">
        <w:rPr>
          <w:rFonts w:ascii="Arial" w:hAnsi="Arial"/>
          <w:sz w:val="20"/>
          <w:szCs w:val="20"/>
        </w:rPr>
        <w:t xml:space="preserve">o porušení rozpočtové </w:t>
      </w:r>
      <w:r w:rsidR="008B39BE" w:rsidRPr="00E84B37">
        <w:rPr>
          <w:rFonts w:ascii="Arial" w:hAnsi="Arial"/>
          <w:sz w:val="20"/>
          <w:szCs w:val="20"/>
        </w:rPr>
        <w:t xml:space="preserve">kázně. </w:t>
      </w:r>
    </w:p>
    <w:p w:rsidR="00A96A74" w:rsidRPr="002925C0" w:rsidRDefault="00A96A74" w:rsidP="002925C0">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Míra účasti jednotlivých Smluvních stran na </w:t>
      </w:r>
      <w:r w:rsidR="00060686" w:rsidRPr="00E84B37">
        <w:rPr>
          <w:rFonts w:ascii="Arial" w:hAnsi="Arial"/>
          <w:sz w:val="20"/>
          <w:szCs w:val="20"/>
        </w:rPr>
        <w:t>řešení a rozpočtu Projektu</w:t>
      </w:r>
      <w:r w:rsidRPr="00E84B37">
        <w:rPr>
          <w:rFonts w:ascii="Arial" w:hAnsi="Arial"/>
          <w:sz w:val="20"/>
          <w:szCs w:val="20"/>
        </w:rPr>
        <w:t xml:space="preserve">: </w:t>
      </w:r>
      <w:r w:rsidR="00A42BAD" w:rsidRPr="002925C0">
        <w:rPr>
          <w:rFonts w:ascii="Arial" w:hAnsi="Arial"/>
          <w:sz w:val="20"/>
          <w:szCs w:val="20"/>
        </w:rPr>
        <w:t>50</w:t>
      </w:r>
      <w:r w:rsidRPr="002925C0">
        <w:rPr>
          <w:rFonts w:ascii="Arial" w:hAnsi="Arial"/>
          <w:sz w:val="20"/>
          <w:szCs w:val="20"/>
        </w:rPr>
        <w:t>,</w:t>
      </w:r>
      <w:r w:rsidR="00A42BAD" w:rsidRPr="002925C0">
        <w:rPr>
          <w:rFonts w:ascii="Arial" w:hAnsi="Arial"/>
          <w:sz w:val="20"/>
          <w:szCs w:val="20"/>
        </w:rPr>
        <w:t>09</w:t>
      </w:r>
      <w:r w:rsidR="005361A5">
        <w:rPr>
          <w:rFonts w:ascii="Arial" w:hAnsi="Arial"/>
          <w:sz w:val="20"/>
          <w:szCs w:val="20"/>
        </w:rPr>
        <w:t>%</w:t>
      </w:r>
      <w:r w:rsidR="00A42BAD" w:rsidRPr="002925C0">
        <w:rPr>
          <w:rFonts w:ascii="Arial" w:hAnsi="Arial"/>
          <w:sz w:val="20"/>
          <w:szCs w:val="20"/>
        </w:rPr>
        <w:t xml:space="preserve"> Příjemce a 49</w:t>
      </w:r>
      <w:r w:rsidRPr="002925C0">
        <w:rPr>
          <w:rFonts w:ascii="Arial" w:hAnsi="Arial"/>
          <w:sz w:val="20"/>
          <w:szCs w:val="20"/>
        </w:rPr>
        <w:t>,</w:t>
      </w:r>
      <w:r w:rsidR="00A42BAD" w:rsidRPr="002925C0">
        <w:rPr>
          <w:rFonts w:ascii="Arial" w:hAnsi="Arial"/>
          <w:sz w:val="20"/>
          <w:szCs w:val="20"/>
        </w:rPr>
        <w:t>91</w:t>
      </w:r>
      <w:r w:rsidRPr="002925C0">
        <w:rPr>
          <w:rFonts w:ascii="Arial" w:hAnsi="Arial"/>
          <w:sz w:val="20"/>
          <w:szCs w:val="20"/>
        </w:rPr>
        <w:t xml:space="preserve"> % Další účastník projektu.</w:t>
      </w:r>
    </w:p>
    <w:p w:rsidR="00BF7652" w:rsidRPr="00E84B37" w:rsidRDefault="00BF7652"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Do uznaných nákladů se zahrnují způsobilé náklady, vzniklé a zaúčtované v daném kalendářním roce řešení Projektu a uhrazené nejpozději v termínech stanovených v čl. </w:t>
      </w:r>
      <w:r w:rsidR="00034353" w:rsidRPr="00E84B37">
        <w:rPr>
          <w:rFonts w:ascii="Arial" w:hAnsi="Arial"/>
          <w:sz w:val="20"/>
          <w:szCs w:val="20"/>
        </w:rPr>
        <w:t>4</w:t>
      </w:r>
      <w:r w:rsidR="00596E8C" w:rsidRPr="00E84B37">
        <w:rPr>
          <w:rFonts w:ascii="Arial" w:hAnsi="Arial"/>
          <w:sz w:val="20"/>
          <w:szCs w:val="20"/>
        </w:rPr>
        <w:t>. 1. této Smlouvy.</w:t>
      </w:r>
    </w:p>
    <w:p w:rsidR="00596E8C" w:rsidRPr="00E84B37" w:rsidRDefault="00596E8C"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 xml:space="preserve">O </w:t>
      </w:r>
      <w:r w:rsidR="00E47FDE" w:rsidRPr="00E84B37">
        <w:rPr>
          <w:rFonts w:ascii="Arial" w:hAnsi="Arial"/>
          <w:sz w:val="20"/>
          <w:szCs w:val="20"/>
        </w:rPr>
        <w:t xml:space="preserve">jakoukoliv </w:t>
      </w:r>
      <w:r w:rsidRPr="00E84B37">
        <w:rPr>
          <w:rFonts w:ascii="Arial" w:hAnsi="Arial"/>
          <w:sz w:val="20"/>
          <w:szCs w:val="20"/>
        </w:rPr>
        <w:t xml:space="preserve">změnu výše a struktury uznaných nákladů musí Další účastník prostřednictvím </w:t>
      </w:r>
      <w:r w:rsidR="00E47FDE" w:rsidRPr="00E84B37">
        <w:rPr>
          <w:rFonts w:ascii="Arial" w:hAnsi="Arial"/>
          <w:sz w:val="20"/>
          <w:szCs w:val="20"/>
        </w:rPr>
        <w:t xml:space="preserve">Příjemce předem písemně požádat </w:t>
      </w:r>
      <w:r w:rsidR="00BE2FC7" w:rsidRPr="00E84B37">
        <w:rPr>
          <w:rFonts w:ascii="Arial" w:hAnsi="Arial"/>
          <w:sz w:val="20"/>
          <w:szCs w:val="20"/>
        </w:rPr>
        <w:t>Poskytovatele</w:t>
      </w:r>
      <w:r w:rsidR="00E47FDE" w:rsidRPr="00E84B37">
        <w:rPr>
          <w:rFonts w:ascii="Arial" w:hAnsi="Arial"/>
          <w:sz w:val="20"/>
          <w:szCs w:val="20"/>
        </w:rPr>
        <w:t>, a to s uvedením důvodu požadované změny</w:t>
      </w:r>
      <w:r w:rsidR="00BE2FC7" w:rsidRPr="00E84B37">
        <w:rPr>
          <w:rFonts w:ascii="Arial" w:hAnsi="Arial"/>
          <w:sz w:val="20"/>
          <w:szCs w:val="20"/>
        </w:rPr>
        <w:t>. Výše uznaných nákladů a s tím související výše účelové podpory stanovené na celou dobu řešení Projektu nemohou být v průběhu řešení Projektu změněny o více než 50 %.</w:t>
      </w:r>
    </w:p>
    <w:p w:rsidR="000A7CBD" w:rsidRPr="00E84B37" w:rsidRDefault="000A7CBD"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Nastane-li podstatná změna okolností týkajících se řešení Projektu, kterou Další účastník nemohl předvídat, ani ji nezpůsobil, požádá písemně prostřednictvím Příjemce o změnu výše uznaných nákladů nejpozději do 5 kalendářních dnů ode dne, kdy se o takové skutečnosti dozvěděl. </w:t>
      </w:r>
    </w:p>
    <w:p w:rsidR="00620179" w:rsidRPr="00E84B37" w:rsidRDefault="00620179" w:rsidP="00E84B37">
      <w:pPr>
        <w:pStyle w:val="Nadpis2"/>
        <w:tabs>
          <w:tab w:val="num" w:pos="709"/>
        </w:tabs>
        <w:spacing w:line="240" w:lineRule="auto"/>
        <w:ind w:left="752" w:hanging="752"/>
        <w:rPr>
          <w:rFonts w:ascii="Arial" w:hAnsi="Arial"/>
          <w:sz w:val="20"/>
          <w:szCs w:val="20"/>
        </w:rPr>
      </w:pPr>
      <w:r w:rsidRPr="00E84B37">
        <w:rPr>
          <w:rFonts w:ascii="Arial" w:hAnsi="Arial"/>
          <w:sz w:val="20"/>
          <w:szCs w:val="20"/>
        </w:rPr>
        <w:t>Další účastník potvrzuje správnost samostatného bankovního účtu zřízeného výlučně pro financování Projektu č</w:t>
      </w:r>
      <w:r w:rsidR="006E5518" w:rsidRPr="00E84B37">
        <w:rPr>
          <w:rFonts w:ascii="Arial" w:hAnsi="Arial"/>
          <w:sz w:val="20"/>
          <w:szCs w:val="20"/>
        </w:rPr>
        <w:t>.</w:t>
      </w:r>
      <w:r w:rsidR="008C5758" w:rsidRPr="008C5758">
        <w:rPr>
          <w:rFonts w:ascii="Arial" w:hAnsi="Arial"/>
          <w:sz w:val="20"/>
          <w:szCs w:val="20"/>
        </w:rPr>
        <w:t xml:space="preserve"> </w:t>
      </w:r>
      <w:r w:rsidR="008C5758" w:rsidRPr="00AE157A">
        <w:rPr>
          <w:rFonts w:ascii="Arial" w:hAnsi="Arial"/>
          <w:sz w:val="20"/>
          <w:szCs w:val="20"/>
          <w:highlight w:val="black"/>
        </w:rPr>
        <w:t>50008-16334101/0710</w:t>
      </w:r>
      <w:r w:rsidR="008C5758">
        <w:rPr>
          <w:rFonts w:ascii="Arial" w:hAnsi="Arial"/>
          <w:sz w:val="20"/>
          <w:szCs w:val="20"/>
        </w:rPr>
        <w:t xml:space="preserve"> vedeného u </w:t>
      </w:r>
      <w:r w:rsidR="008C5758" w:rsidRPr="00AE157A">
        <w:rPr>
          <w:rFonts w:ascii="Arial" w:hAnsi="Arial"/>
          <w:sz w:val="20"/>
          <w:szCs w:val="20"/>
          <w:highlight w:val="black"/>
        </w:rPr>
        <w:t>České národní banky</w:t>
      </w:r>
      <w:r w:rsidR="008C5758">
        <w:rPr>
          <w:rFonts w:ascii="Arial" w:hAnsi="Arial"/>
          <w:sz w:val="20"/>
          <w:szCs w:val="20"/>
        </w:rPr>
        <w:t xml:space="preserve">. </w:t>
      </w:r>
      <w:r w:rsidR="00D34D79" w:rsidRPr="00E84B37">
        <w:rPr>
          <w:rFonts w:ascii="Arial" w:hAnsi="Arial"/>
          <w:sz w:val="20"/>
          <w:szCs w:val="20"/>
        </w:rPr>
        <w:t xml:space="preserve"> </w:t>
      </w:r>
    </w:p>
    <w:p w:rsidR="00F31AE5" w:rsidRPr="00E84B37" w:rsidRDefault="00F31AE5" w:rsidP="00E84B37">
      <w:pPr>
        <w:pStyle w:val="Nadpis2"/>
        <w:tabs>
          <w:tab w:val="num" w:pos="709"/>
        </w:tabs>
        <w:spacing w:line="240" w:lineRule="auto"/>
        <w:ind w:left="752" w:hanging="752"/>
        <w:rPr>
          <w:rFonts w:ascii="Arial" w:hAnsi="Arial"/>
          <w:sz w:val="20"/>
          <w:szCs w:val="20"/>
        </w:rPr>
      </w:pPr>
      <w:r w:rsidRPr="00E84B37">
        <w:rPr>
          <w:rFonts w:ascii="Arial" w:hAnsi="Arial"/>
          <w:sz w:val="20"/>
          <w:szCs w:val="20"/>
        </w:rPr>
        <w:t xml:space="preserve">Jakékoliv změny týkající se samostatného bankovního účtu uvedeného v článku </w:t>
      </w:r>
      <w:r w:rsidR="001E300B" w:rsidRPr="00E84B37">
        <w:rPr>
          <w:rFonts w:ascii="Arial" w:hAnsi="Arial"/>
          <w:sz w:val="20"/>
          <w:szCs w:val="20"/>
        </w:rPr>
        <w:t>3</w:t>
      </w:r>
      <w:r w:rsidRPr="00E84B37">
        <w:rPr>
          <w:rFonts w:ascii="Arial" w:hAnsi="Arial"/>
          <w:sz w:val="20"/>
          <w:szCs w:val="20"/>
        </w:rPr>
        <w:t>.</w:t>
      </w:r>
      <w:r w:rsidR="001E300B" w:rsidRPr="00E84B37">
        <w:rPr>
          <w:rFonts w:ascii="Arial" w:hAnsi="Arial"/>
          <w:sz w:val="20"/>
          <w:szCs w:val="20"/>
        </w:rPr>
        <w:t>10</w:t>
      </w:r>
      <w:r w:rsidRPr="00E84B37">
        <w:rPr>
          <w:rFonts w:ascii="Arial" w:hAnsi="Arial"/>
          <w:sz w:val="20"/>
          <w:szCs w:val="20"/>
        </w:rPr>
        <w:t>. Smlouvy je Další účastník povinen neprodleně písemně oznámit Příjemci.</w:t>
      </w:r>
      <w:r w:rsidR="001922E3" w:rsidRPr="00E84B37">
        <w:rPr>
          <w:rFonts w:ascii="Arial" w:hAnsi="Arial"/>
          <w:sz w:val="20"/>
          <w:szCs w:val="20"/>
        </w:rPr>
        <w:t xml:space="preserve"> Změna tohoto bankovního účtu může být provedena pouze na základě předem uzavřeného písemného dodatku k této Smlouvě. Po obdržení účelové podpory je Další účastník povinen zaslat neprodleně Příjemci kopii výpisu z příslušného bankovního účtu.</w:t>
      </w:r>
    </w:p>
    <w:p w:rsidR="006233A3" w:rsidRPr="00E84B37" w:rsidRDefault="006233A3" w:rsidP="00E84B37">
      <w:pPr>
        <w:pStyle w:val="Nadpis2"/>
        <w:tabs>
          <w:tab w:val="num" w:pos="709"/>
        </w:tabs>
        <w:spacing w:line="240" w:lineRule="auto"/>
        <w:ind w:left="752" w:hanging="752"/>
        <w:rPr>
          <w:rFonts w:ascii="Arial" w:hAnsi="Arial"/>
          <w:sz w:val="20"/>
          <w:szCs w:val="20"/>
        </w:rPr>
      </w:pPr>
      <w:r w:rsidRPr="00E84B37">
        <w:rPr>
          <w:rFonts w:ascii="Arial" w:hAnsi="Arial"/>
          <w:sz w:val="20"/>
          <w:szCs w:val="20"/>
        </w:rPr>
        <w:t>Dodavatelé zakázek na dodávky, kteří nejsou uvedeni v návrhu Projektu, musí být Smluvními stranami v</w:t>
      </w:r>
      <w:r w:rsidR="0024471F" w:rsidRPr="00E84B37">
        <w:rPr>
          <w:rFonts w:ascii="Arial" w:hAnsi="Arial"/>
          <w:sz w:val="20"/>
          <w:szCs w:val="20"/>
        </w:rPr>
        <w:t xml:space="preserve">ybráni postupem podle zákona č. 134/2016 Sb., o veřejných zakázkách, ve znění pozdějších předpisů, pokud v daném případě lze Smluvní stranu označit za zadavatele veřejné zakázky v souladu s uvedeným zákonem, jinak při zachování principu transparentního a nediskriminačního výběru dodavatelů. </w:t>
      </w:r>
    </w:p>
    <w:p w:rsidR="006B0B37" w:rsidRPr="00E84B37" w:rsidRDefault="006B0B37" w:rsidP="00E84B37">
      <w:pPr>
        <w:tabs>
          <w:tab w:val="num" w:pos="709"/>
        </w:tabs>
        <w:spacing w:before="0" w:after="0" w:line="240" w:lineRule="auto"/>
        <w:ind w:left="709" w:hanging="709"/>
        <w:rPr>
          <w:rFonts w:ascii="Arial" w:hAnsi="Arial" w:cs="Arial"/>
          <w:sz w:val="20"/>
          <w:szCs w:val="20"/>
        </w:rPr>
      </w:pPr>
    </w:p>
    <w:p w:rsidR="009434C7" w:rsidRPr="00E84B37" w:rsidRDefault="009434C7" w:rsidP="00E84B37">
      <w:pPr>
        <w:pStyle w:val="Nadpis1"/>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Závazky </w:t>
      </w:r>
      <w:r w:rsidR="00134E60" w:rsidRPr="00E84B37">
        <w:rPr>
          <w:rFonts w:ascii="Arial" w:hAnsi="Arial"/>
          <w:sz w:val="20"/>
          <w:szCs w:val="20"/>
        </w:rPr>
        <w:t>smluvních stran</w:t>
      </w:r>
      <w:r w:rsidR="0043424C" w:rsidRPr="00E84B37">
        <w:rPr>
          <w:rFonts w:ascii="Arial" w:hAnsi="Arial"/>
          <w:sz w:val="20"/>
          <w:szCs w:val="20"/>
        </w:rPr>
        <w:t xml:space="preserve"> v návaznosti na podmínky Smlouvy o poskytnutí podpory</w:t>
      </w:r>
    </w:p>
    <w:p w:rsidR="009434C7" w:rsidRPr="00E84B37" w:rsidRDefault="009434C7" w:rsidP="00E84B37">
      <w:pPr>
        <w:pStyle w:val="Nadpis2"/>
        <w:tabs>
          <w:tab w:val="num" w:pos="709"/>
        </w:tabs>
        <w:spacing w:line="240" w:lineRule="auto"/>
        <w:ind w:left="709" w:right="-242" w:hanging="709"/>
        <w:rPr>
          <w:rFonts w:ascii="Arial" w:hAnsi="Arial"/>
          <w:sz w:val="20"/>
          <w:szCs w:val="20"/>
        </w:rPr>
      </w:pPr>
      <w:r w:rsidRPr="00E84B37">
        <w:rPr>
          <w:rFonts w:ascii="Arial" w:hAnsi="Arial"/>
          <w:sz w:val="20"/>
          <w:szCs w:val="20"/>
        </w:rPr>
        <w:t>Další účastník j</w:t>
      </w:r>
      <w:r w:rsidR="00537CA4" w:rsidRPr="00E84B37">
        <w:rPr>
          <w:rFonts w:ascii="Arial" w:hAnsi="Arial"/>
          <w:sz w:val="20"/>
          <w:szCs w:val="20"/>
        </w:rPr>
        <w:t>e</w:t>
      </w:r>
      <w:r w:rsidR="00134E60" w:rsidRPr="00E84B37">
        <w:rPr>
          <w:rFonts w:ascii="Arial" w:hAnsi="Arial"/>
          <w:sz w:val="20"/>
          <w:szCs w:val="20"/>
        </w:rPr>
        <w:t xml:space="preserve"> povin</w:t>
      </w:r>
      <w:r w:rsidR="00537CA4" w:rsidRPr="00E84B37">
        <w:rPr>
          <w:rFonts w:ascii="Arial" w:hAnsi="Arial"/>
          <w:sz w:val="20"/>
          <w:szCs w:val="20"/>
        </w:rPr>
        <w:t>e</w:t>
      </w:r>
      <w:r w:rsidR="00134E60" w:rsidRPr="00E84B37">
        <w:rPr>
          <w:rFonts w:ascii="Arial" w:hAnsi="Arial"/>
          <w:sz w:val="20"/>
          <w:szCs w:val="20"/>
        </w:rPr>
        <w:t>n</w:t>
      </w:r>
      <w:r w:rsidRPr="00E84B37">
        <w:rPr>
          <w:rFonts w:ascii="Arial" w:hAnsi="Arial"/>
          <w:sz w:val="20"/>
          <w:szCs w:val="20"/>
        </w:rPr>
        <w:t xml:space="preserve"> čerpat a použít účelovou podporu nejpozději do 15. 1. následujícího kalendářního roku výhradně k úhradě uznaných</w:t>
      </w:r>
      <w:r w:rsidR="0094394C" w:rsidRPr="00E84B37">
        <w:rPr>
          <w:rFonts w:ascii="Arial" w:hAnsi="Arial"/>
          <w:sz w:val="20"/>
          <w:szCs w:val="20"/>
        </w:rPr>
        <w:t xml:space="preserve"> nákladů P</w:t>
      </w:r>
      <w:r w:rsidRPr="00E84B37">
        <w:rPr>
          <w:rFonts w:ascii="Arial" w:hAnsi="Arial"/>
          <w:sz w:val="20"/>
          <w:szCs w:val="20"/>
        </w:rPr>
        <w:t xml:space="preserve">rojektu uvedených </w:t>
      </w:r>
      <w:r w:rsidR="005F4123" w:rsidRPr="00E84B37">
        <w:rPr>
          <w:rFonts w:ascii="Arial" w:hAnsi="Arial"/>
          <w:sz w:val="20"/>
          <w:szCs w:val="20"/>
        </w:rPr>
        <w:t>ve</w:t>
      </w:r>
      <w:r w:rsidRPr="00E84B37">
        <w:rPr>
          <w:rFonts w:ascii="Arial" w:hAnsi="Arial"/>
          <w:sz w:val="20"/>
          <w:szCs w:val="20"/>
        </w:rPr>
        <w:t xml:space="preserve"> Smlouv</w:t>
      </w:r>
      <w:r w:rsidR="005F4123" w:rsidRPr="00E84B37">
        <w:rPr>
          <w:rFonts w:ascii="Arial" w:hAnsi="Arial"/>
          <w:sz w:val="20"/>
          <w:szCs w:val="20"/>
        </w:rPr>
        <w:t>ě o poskytnutí</w:t>
      </w:r>
      <w:r w:rsidRPr="00E84B37">
        <w:rPr>
          <w:rFonts w:ascii="Arial" w:hAnsi="Arial"/>
          <w:color w:val="0070C0"/>
          <w:sz w:val="20"/>
          <w:szCs w:val="20"/>
        </w:rPr>
        <w:t xml:space="preserve"> </w:t>
      </w:r>
      <w:r w:rsidR="005F4123" w:rsidRPr="00E84B37">
        <w:rPr>
          <w:rFonts w:ascii="Arial" w:hAnsi="Arial"/>
          <w:sz w:val="20"/>
          <w:szCs w:val="20"/>
        </w:rPr>
        <w:t>podpory,</w:t>
      </w:r>
      <w:r w:rsidR="005F4123" w:rsidRPr="00E84B37">
        <w:rPr>
          <w:rFonts w:ascii="Arial" w:hAnsi="Arial"/>
          <w:color w:val="0070C0"/>
          <w:sz w:val="20"/>
          <w:szCs w:val="20"/>
        </w:rPr>
        <w:t xml:space="preserve"> </w:t>
      </w:r>
      <w:r w:rsidRPr="00E84B37">
        <w:rPr>
          <w:rFonts w:ascii="Arial" w:hAnsi="Arial"/>
          <w:sz w:val="20"/>
          <w:szCs w:val="20"/>
        </w:rPr>
        <w:t xml:space="preserve">a to v souladu se zákonem č. 130/2002 Sb., zákonem č. 218/2000 Sb., zákon o rozpočtových pravidlech a o změně některých souvisejících zákonů, ve znění pozdějších </w:t>
      </w:r>
      <w:r w:rsidRPr="00E84B37">
        <w:rPr>
          <w:rFonts w:ascii="Arial" w:hAnsi="Arial"/>
          <w:sz w:val="20"/>
          <w:szCs w:val="20"/>
        </w:rPr>
        <w:lastRenderedPageBreak/>
        <w:t>předpisů (dále jen „zákon č. 218/2000 Sb.“) a se zákonem č. 563/1991 Sb., o účetnictví,</w:t>
      </w:r>
      <w:r w:rsidRPr="00E84B37">
        <w:rPr>
          <w:rFonts w:ascii="Arial" w:eastAsia="SimSun" w:hAnsi="Arial"/>
          <w:sz w:val="20"/>
          <w:szCs w:val="20"/>
        </w:rPr>
        <w:t xml:space="preserve"> ve znění pozdějších předpisů (dále jen „zákon č. 563/1991 Sb.“)</w:t>
      </w:r>
      <w:r w:rsidRPr="00E84B37">
        <w:rPr>
          <w:rFonts w:ascii="Arial" w:hAnsi="Arial"/>
          <w:sz w:val="20"/>
          <w:szCs w:val="20"/>
        </w:rPr>
        <w:t>.</w:t>
      </w:r>
      <w:r w:rsidR="00493A01" w:rsidRPr="00E84B37">
        <w:rPr>
          <w:rFonts w:ascii="Arial" w:hAnsi="Arial"/>
          <w:sz w:val="20"/>
          <w:szCs w:val="20"/>
        </w:rPr>
        <w:t xml:space="preserve"> </w:t>
      </w:r>
      <w:r w:rsidRPr="00E84B37">
        <w:rPr>
          <w:rFonts w:ascii="Arial" w:hAnsi="Arial"/>
          <w:sz w:val="20"/>
          <w:szCs w:val="20"/>
        </w:rPr>
        <w:t xml:space="preserve">U projektů končících v průběhu daného kalendářního roku je Další účastník povinen čerpat a použít účelovou podporu vždy do konce termínu ukončení řešení </w:t>
      </w:r>
      <w:r w:rsidR="005F4123" w:rsidRPr="00E84B37">
        <w:rPr>
          <w:rFonts w:ascii="Arial" w:hAnsi="Arial"/>
          <w:sz w:val="20"/>
          <w:szCs w:val="20"/>
        </w:rPr>
        <w:t>P</w:t>
      </w:r>
      <w:r w:rsidRPr="00E84B37">
        <w:rPr>
          <w:rFonts w:ascii="Arial" w:hAnsi="Arial"/>
          <w:sz w:val="20"/>
          <w:szCs w:val="20"/>
        </w:rPr>
        <w:t>rojektu</w:t>
      </w:r>
      <w:r w:rsidR="001E300B" w:rsidRPr="00E84B37">
        <w:rPr>
          <w:rFonts w:ascii="Arial" w:hAnsi="Arial"/>
          <w:sz w:val="20"/>
          <w:szCs w:val="20"/>
        </w:rPr>
        <w:t>.</w:t>
      </w:r>
    </w:p>
    <w:p w:rsidR="009434C7" w:rsidRPr="00E84B37" w:rsidRDefault="009434C7" w:rsidP="00E84B37">
      <w:pPr>
        <w:pStyle w:val="Nadpis2"/>
        <w:tabs>
          <w:tab w:val="num" w:pos="709"/>
        </w:tabs>
        <w:spacing w:line="240" w:lineRule="auto"/>
        <w:ind w:left="709" w:hanging="709"/>
        <w:rPr>
          <w:rFonts w:ascii="Arial" w:hAnsi="Arial"/>
          <w:color w:val="000000"/>
          <w:spacing w:val="-8"/>
          <w:sz w:val="20"/>
          <w:szCs w:val="20"/>
        </w:rPr>
      </w:pPr>
      <w:r w:rsidRPr="00E84B37">
        <w:rPr>
          <w:rFonts w:ascii="Arial" w:hAnsi="Arial"/>
          <w:sz w:val="20"/>
          <w:szCs w:val="20"/>
        </w:rPr>
        <w:t>Čerpáním a použitím účelové podpory se rozumí převod finančních prostředků z bankovn</w:t>
      </w:r>
      <w:r w:rsidR="00034353" w:rsidRPr="00E84B37">
        <w:rPr>
          <w:rFonts w:ascii="Arial" w:hAnsi="Arial"/>
          <w:sz w:val="20"/>
          <w:szCs w:val="20"/>
        </w:rPr>
        <w:t>ího účtu podle odst. 3</w:t>
      </w:r>
      <w:r w:rsidRPr="00E84B37">
        <w:rPr>
          <w:rFonts w:ascii="Arial" w:hAnsi="Arial"/>
          <w:sz w:val="20"/>
          <w:szCs w:val="20"/>
        </w:rPr>
        <w:t>.</w:t>
      </w:r>
      <w:r w:rsidR="00034353" w:rsidRPr="00E84B37">
        <w:rPr>
          <w:rFonts w:ascii="Arial" w:hAnsi="Arial"/>
          <w:sz w:val="20"/>
          <w:szCs w:val="20"/>
        </w:rPr>
        <w:t>10</w:t>
      </w:r>
      <w:r w:rsidR="00A26495" w:rsidRPr="00E84B37">
        <w:rPr>
          <w:rFonts w:ascii="Arial" w:hAnsi="Arial"/>
          <w:sz w:val="20"/>
          <w:szCs w:val="20"/>
        </w:rPr>
        <w:t>.</w:t>
      </w:r>
      <w:r w:rsidR="00340800" w:rsidRPr="00E84B37">
        <w:rPr>
          <w:rFonts w:ascii="Arial" w:hAnsi="Arial"/>
          <w:sz w:val="20"/>
          <w:szCs w:val="20"/>
        </w:rPr>
        <w:t xml:space="preserve"> S</w:t>
      </w:r>
      <w:r w:rsidRPr="00E84B37">
        <w:rPr>
          <w:rFonts w:ascii="Arial" w:hAnsi="Arial"/>
          <w:sz w:val="20"/>
          <w:szCs w:val="20"/>
        </w:rPr>
        <w:t>mlouvy, a to buď formou přímé platby dodavatelům (v případě plátců daně z přidané hodnoty bez DPH nebo převodem na jiný vlastní bankovní účet (nebo do vlastní pokladny) v případech, kdy uznané náklady byly již uhrazeny z vlastních příp. jiných finančních prostředků (neveřejných zdrojů). V případě převodu na jiný vlastní bankovní účet (nebo do vlastní pokladny) je </w:t>
      </w:r>
      <w:r w:rsidR="0094394C" w:rsidRPr="00E84B37">
        <w:rPr>
          <w:rFonts w:ascii="Arial" w:hAnsi="Arial"/>
          <w:sz w:val="20"/>
          <w:szCs w:val="20"/>
        </w:rPr>
        <w:t>Další účastník</w:t>
      </w:r>
      <w:r w:rsidR="00134E60" w:rsidRPr="00E84B37">
        <w:rPr>
          <w:rFonts w:ascii="Arial" w:hAnsi="Arial"/>
          <w:sz w:val="20"/>
          <w:szCs w:val="20"/>
        </w:rPr>
        <w:t xml:space="preserve"> povin</w:t>
      </w:r>
      <w:r w:rsidR="00546579" w:rsidRPr="00E84B37">
        <w:rPr>
          <w:rFonts w:ascii="Arial" w:hAnsi="Arial"/>
          <w:sz w:val="20"/>
          <w:szCs w:val="20"/>
        </w:rPr>
        <w:t>e</w:t>
      </w:r>
      <w:r w:rsidRPr="00E84B37">
        <w:rPr>
          <w:rFonts w:ascii="Arial" w:hAnsi="Arial"/>
          <w:sz w:val="20"/>
          <w:szCs w:val="20"/>
        </w:rPr>
        <w:t xml:space="preserve">n tento převod doložit soupisem nákladů, které byly </w:t>
      </w:r>
      <w:r w:rsidRPr="00E84B37">
        <w:rPr>
          <w:rFonts w:ascii="Arial" w:hAnsi="Arial"/>
          <w:color w:val="000000"/>
          <w:sz w:val="20"/>
          <w:szCs w:val="20"/>
        </w:rPr>
        <w:t xml:space="preserve">již uhrazeny z neveřejných zdrojů. </w:t>
      </w:r>
      <w:r w:rsidR="00134E60" w:rsidRPr="00E84B37">
        <w:rPr>
          <w:rFonts w:ascii="Arial" w:hAnsi="Arial"/>
          <w:color w:val="000000"/>
          <w:sz w:val="20"/>
          <w:szCs w:val="20"/>
        </w:rPr>
        <w:t>Neveřejné zdroje definuje Smlouva o poskytnutí podpory.</w:t>
      </w:r>
      <w:r w:rsidR="004B2076" w:rsidRPr="00E84B37">
        <w:rPr>
          <w:rFonts w:ascii="Arial" w:hAnsi="Arial"/>
          <w:color w:val="000000"/>
          <w:sz w:val="20"/>
          <w:szCs w:val="20"/>
        </w:rPr>
        <w:t xml:space="preserve"> </w:t>
      </w:r>
      <w:r w:rsidR="005B688E" w:rsidRPr="00E84B37">
        <w:rPr>
          <w:rFonts w:ascii="Arial" w:hAnsi="Arial"/>
          <w:spacing w:val="-8"/>
          <w:sz w:val="20"/>
          <w:szCs w:val="20"/>
        </w:rPr>
        <w:t>V případě plátců</w:t>
      </w:r>
      <w:r w:rsidR="00340800" w:rsidRPr="00E84B37">
        <w:rPr>
          <w:rFonts w:ascii="Arial" w:hAnsi="Arial"/>
          <w:spacing w:val="-8"/>
          <w:sz w:val="20"/>
          <w:szCs w:val="20"/>
        </w:rPr>
        <w:t xml:space="preserve"> DPH při </w:t>
      </w:r>
      <w:r w:rsidR="005B688E" w:rsidRPr="00E84B37">
        <w:rPr>
          <w:rFonts w:ascii="Arial" w:hAnsi="Arial"/>
          <w:spacing w:val="-8"/>
          <w:sz w:val="20"/>
          <w:szCs w:val="20"/>
        </w:rPr>
        <w:t>uplatňování</w:t>
      </w:r>
      <w:r w:rsidRPr="00E84B37">
        <w:rPr>
          <w:rFonts w:ascii="Arial" w:hAnsi="Arial"/>
          <w:spacing w:val="-8"/>
          <w:sz w:val="20"/>
          <w:szCs w:val="20"/>
        </w:rPr>
        <w:t xml:space="preserve"> nárok</w:t>
      </w:r>
      <w:r w:rsidR="005B688E" w:rsidRPr="00E84B37">
        <w:rPr>
          <w:rFonts w:ascii="Arial" w:hAnsi="Arial"/>
          <w:spacing w:val="-8"/>
          <w:sz w:val="20"/>
          <w:szCs w:val="20"/>
        </w:rPr>
        <w:t xml:space="preserve">u na </w:t>
      </w:r>
      <w:r w:rsidRPr="00E84B37">
        <w:rPr>
          <w:rFonts w:ascii="Arial" w:hAnsi="Arial"/>
          <w:spacing w:val="-8"/>
          <w:sz w:val="20"/>
          <w:szCs w:val="20"/>
        </w:rPr>
        <w:t>odpočet</w:t>
      </w:r>
      <w:r w:rsidR="005B688E" w:rsidRPr="00E84B37">
        <w:rPr>
          <w:rFonts w:ascii="Arial" w:hAnsi="Arial"/>
          <w:spacing w:val="-8"/>
          <w:sz w:val="20"/>
          <w:szCs w:val="20"/>
        </w:rPr>
        <w:t xml:space="preserve"> DPH, nelze </w:t>
      </w:r>
      <w:r w:rsidR="00332626" w:rsidRPr="00E84B37">
        <w:rPr>
          <w:rFonts w:ascii="Arial" w:hAnsi="Arial"/>
          <w:spacing w:val="-8"/>
          <w:sz w:val="20"/>
          <w:szCs w:val="20"/>
        </w:rPr>
        <w:t xml:space="preserve">úhradu </w:t>
      </w:r>
      <w:r w:rsidRPr="00E84B37">
        <w:rPr>
          <w:rFonts w:ascii="Arial" w:hAnsi="Arial"/>
          <w:spacing w:val="-8"/>
          <w:sz w:val="20"/>
          <w:szCs w:val="20"/>
        </w:rPr>
        <w:t>DPH považovat za uznaný náklad.</w:t>
      </w:r>
    </w:p>
    <w:p w:rsidR="005F4123" w:rsidRPr="00E84B37" w:rsidRDefault="00332626"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Další účastník je </w:t>
      </w:r>
      <w:r w:rsidR="009434C7" w:rsidRPr="00E84B37">
        <w:rPr>
          <w:rFonts w:ascii="Arial" w:hAnsi="Arial"/>
          <w:sz w:val="20"/>
          <w:szCs w:val="20"/>
        </w:rPr>
        <w:t>povin</w:t>
      </w:r>
      <w:r w:rsidRPr="00E84B37">
        <w:rPr>
          <w:rFonts w:ascii="Arial" w:hAnsi="Arial"/>
          <w:sz w:val="20"/>
          <w:szCs w:val="20"/>
        </w:rPr>
        <w:t>e</w:t>
      </w:r>
      <w:r w:rsidR="009434C7" w:rsidRPr="00E84B37">
        <w:rPr>
          <w:rFonts w:ascii="Arial" w:hAnsi="Arial"/>
          <w:sz w:val="20"/>
          <w:szCs w:val="20"/>
        </w:rPr>
        <w:t xml:space="preserve">n vést o uznaných nákladech samostatnou účetní evidenci podle zákona č. 563/1991 Sb., </w:t>
      </w:r>
      <w:r w:rsidRPr="00E84B37">
        <w:rPr>
          <w:rFonts w:ascii="Arial" w:hAnsi="Arial"/>
          <w:sz w:val="20"/>
          <w:szCs w:val="20"/>
        </w:rPr>
        <w:t xml:space="preserve">a </w:t>
      </w:r>
      <w:r w:rsidR="009434C7" w:rsidRPr="00E84B37">
        <w:rPr>
          <w:rFonts w:ascii="Arial" w:hAnsi="Arial"/>
          <w:sz w:val="20"/>
          <w:szCs w:val="20"/>
        </w:rPr>
        <w:t xml:space="preserve">v rámci této evidence sledovat výdaje nebo náklady hrazené z poskytnuté účelové podpory. Tuto evidenci </w:t>
      </w:r>
      <w:r w:rsidR="00546579" w:rsidRPr="00E84B37">
        <w:rPr>
          <w:rFonts w:ascii="Arial" w:hAnsi="Arial"/>
          <w:sz w:val="20"/>
          <w:szCs w:val="20"/>
        </w:rPr>
        <w:t xml:space="preserve">jsou povinni </w:t>
      </w:r>
      <w:r w:rsidR="009434C7" w:rsidRPr="00E84B37">
        <w:rPr>
          <w:rFonts w:ascii="Arial" w:hAnsi="Arial"/>
          <w:sz w:val="20"/>
          <w:szCs w:val="20"/>
        </w:rPr>
        <w:t>uchovávat nejméně po dobu dese</w:t>
      </w:r>
      <w:r w:rsidR="0094394C" w:rsidRPr="00E84B37">
        <w:rPr>
          <w:rFonts w:ascii="Arial" w:hAnsi="Arial"/>
          <w:sz w:val="20"/>
          <w:szCs w:val="20"/>
        </w:rPr>
        <w:t>ti let ode dne ukončení řešení P</w:t>
      </w:r>
      <w:r w:rsidR="009434C7" w:rsidRPr="00E84B37">
        <w:rPr>
          <w:rFonts w:ascii="Arial" w:hAnsi="Arial"/>
          <w:sz w:val="20"/>
          <w:szCs w:val="20"/>
        </w:rPr>
        <w:t>rojektu.</w:t>
      </w:r>
    </w:p>
    <w:p w:rsidR="009434C7" w:rsidRPr="00E84B37" w:rsidRDefault="00134E60"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Další účastník</w:t>
      </w:r>
      <w:r w:rsidR="009434C7" w:rsidRPr="00E84B37">
        <w:rPr>
          <w:rFonts w:ascii="Arial" w:hAnsi="Arial"/>
          <w:sz w:val="20"/>
          <w:szCs w:val="20"/>
        </w:rPr>
        <w:t xml:space="preserve"> je povinen zpracovat vlastní závazný interní předpis upravující v souladu s </w:t>
      </w:r>
      <w:r w:rsidRPr="00E84B37">
        <w:rPr>
          <w:rFonts w:ascii="Arial" w:hAnsi="Arial"/>
          <w:sz w:val="20"/>
          <w:szCs w:val="20"/>
        </w:rPr>
        <w:t>touto S</w:t>
      </w:r>
      <w:r w:rsidR="009434C7" w:rsidRPr="00E84B37">
        <w:rPr>
          <w:rFonts w:ascii="Arial" w:hAnsi="Arial"/>
          <w:sz w:val="20"/>
          <w:szCs w:val="20"/>
        </w:rPr>
        <w:t>mlouvou</w:t>
      </w:r>
      <w:r w:rsidRPr="00E84B37">
        <w:rPr>
          <w:rFonts w:ascii="Arial" w:hAnsi="Arial"/>
          <w:sz w:val="20"/>
          <w:szCs w:val="20"/>
        </w:rPr>
        <w:t>, Smlouvou o poskytnutí podpory</w:t>
      </w:r>
      <w:r w:rsidR="009434C7" w:rsidRPr="00E84B37">
        <w:rPr>
          <w:rFonts w:ascii="Arial" w:hAnsi="Arial"/>
          <w:sz w:val="20"/>
          <w:szCs w:val="20"/>
        </w:rPr>
        <w:t xml:space="preserve"> a obecně závaznými právními předpisy použití a účtování f</w:t>
      </w:r>
      <w:r w:rsidRPr="00E84B37">
        <w:rPr>
          <w:rFonts w:ascii="Arial" w:hAnsi="Arial"/>
          <w:sz w:val="20"/>
          <w:szCs w:val="20"/>
        </w:rPr>
        <w:t>inančních prostředků na řešení P</w:t>
      </w:r>
      <w:r w:rsidR="009434C7" w:rsidRPr="00E84B37">
        <w:rPr>
          <w:rFonts w:ascii="Arial" w:hAnsi="Arial"/>
          <w:sz w:val="20"/>
          <w:szCs w:val="20"/>
        </w:rPr>
        <w:t xml:space="preserve">rojektu v členění </w:t>
      </w:r>
      <w:r w:rsidR="004922D9" w:rsidRPr="00E84B37">
        <w:rPr>
          <w:rFonts w:ascii="Arial" w:hAnsi="Arial"/>
          <w:sz w:val="20"/>
          <w:szCs w:val="20"/>
        </w:rPr>
        <w:t>n</w:t>
      </w:r>
      <w:r w:rsidR="009434C7" w:rsidRPr="00E84B37">
        <w:rPr>
          <w:rFonts w:ascii="Arial" w:hAnsi="Arial"/>
          <w:sz w:val="20"/>
          <w:szCs w:val="20"/>
        </w:rPr>
        <w:t>a poskytnutou účelovou podporu</w:t>
      </w:r>
      <w:r w:rsidR="004922D9" w:rsidRPr="00E84B37">
        <w:rPr>
          <w:rFonts w:ascii="Arial" w:hAnsi="Arial"/>
          <w:sz w:val="20"/>
          <w:szCs w:val="20"/>
        </w:rPr>
        <w:t xml:space="preserve"> a případné neveřejné zdroje</w:t>
      </w:r>
      <w:r w:rsidR="009434C7" w:rsidRPr="00E84B37">
        <w:rPr>
          <w:rFonts w:ascii="Arial" w:hAnsi="Arial"/>
          <w:sz w:val="20"/>
          <w:szCs w:val="20"/>
        </w:rPr>
        <w:t xml:space="preserve"> a dále upravující postup při plnění dalších p</w:t>
      </w:r>
      <w:r w:rsidR="004922D9" w:rsidRPr="00E84B37">
        <w:rPr>
          <w:rFonts w:ascii="Arial" w:hAnsi="Arial"/>
          <w:sz w:val="20"/>
          <w:szCs w:val="20"/>
        </w:rPr>
        <w:t>ovinností vyplývajících z této S</w:t>
      </w:r>
      <w:r w:rsidR="009434C7" w:rsidRPr="00E84B37">
        <w:rPr>
          <w:rFonts w:ascii="Arial" w:hAnsi="Arial"/>
          <w:sz w:val="20"/>
          <w:szCs w:val="20"/>
        </w:rPr>
        <w:t>mlouvy.</w:t>
      </w:r>
      <w:r w:rsidR="009434C7" w:rsidRPr="00E84B37">
        <w:rPr>
          <w:rFonts w:ascii="Arial" w:hAnsi="Arial"/>
          <w:spacing w:val="-2"/>
          <w:sz w:val="20"/>
          <w:szCs w:val="20"/>
        </w:rPr>
        <w:t xml:space="preserve"> </w:t>
      </w:r>
    </w:p>
    <w:p w:rsidR="009434C7" w:rsidRPr="00E84B37" w:rsidRDefault="00002163" w:rsidP="00E84B37">
      <w:pPr>
        <w:pStyle w:val="Nadpis2"/>
        <w:tabs>
          <w:tab w:val="num" w:pos="709"/>
        </w:tabs>
        <w:spacing w:line="240" w:lineRule="auto"/>
        <w:ind w:left="709" w:hanging="709"/>
        <w:rPr>
          <w:rFonts w:ascii="Arial" w:hAnsi="Arial"/>
          <w:sz w:val="20"/>
          <w:szCs w:val="20"/>
        </w:rPr>
      </w:pPr>
      <w:r w:rsidRPr="00E84B37">
        <w:rPr>
          <w:rFonts w:ascii="Arial" w:hAnsi="Arial"/>
          <w:spacing w:val="4"/>
          <w:sz w:val="20"/>
          <w:szCs w:val="20"/>
        </w:rPr>
        <w:t xml:space="preserve">Další účastník se zavazuje poskytnout Příjemci součinnost a podklady pro zpracování roční </w:t>
      </w:r>
      <w:r w:rsidR="00546579" w:rsidRPr="00E84B37">
        <w:rPr>
          <w:rFonts w:ascii="Arial" w:hAnsi="Arial"/>
          <w:spacing w:val="4"/>
          <w:sz w:val="20"/>
          <w:szCs w:val="20"/>
        </w:rPr>
        <w:t xml:space="preserve">a závěrečné </w:t>
      </w:r>
      <w:r w:rsidRPr="00E84B37">
        <w:rPr>
          <w:rFonts w:ascii="Arial" w:hAnsi="Arial"/>
          <w:spacing w:val="4"/>
          <w:sz w:val="20"/>
          <w:szCs w:val="20"/>
        </w:rPr>
        <w:t>zprávy</w:t>
      </w:r>
      <w:r w:rsidR="00546579" w:rsidRPr="00E84B37">
        <w:rPr>
          <w:rFonts w:ascii="Arial" w:hAnsi="Arial"/>
          <w:spacing w:val="4"/>
          <w:sz w:val="20"/>
          <w:szCs w:val="20"/>
        </w:rPr>
        <w:t xml:space="preserve"> tak, aby ji mohl Příjemce předložit Poskytovateli v termínech uvedených ve Smlouvě o poskytnutí podpory</w:t>
      </w:r>
      <w:r w:rsidRPr="00E84B37">
        <w:rPr>
          <w:rFonts w:ascii="Arial" w:hAnsi="Arial"/>
          <w:spacing w:val="4"/>
          <w:sz w:val="20"/>
          <w:szCs w:val="20"/>
        </w:rPr>
        <w:t>.</w:t>
      </w:r>
    </w:p>
    <w:p w:rsidR="009434C7" w:rsidRPr="00E84B37" w:rsidRDefault="009434C7" w:rsidP="00E84B37">
      <w:pPr>
        <w:pStyle w:val="Nadpis2"/>
        <w:tabs>
          <w:tab w:val="num" w:pos="709"/>
        </w:tabs>
        <w:spacing w:line="240" w:lineRule="auto"/>
        <w:ind w:left="709" w:hanging="709"/>
        <w:rPr>
          <w:rFonts w:ascii="Arial" w:hAnsi="Arial"/>
          <w:spacing w:val="4"/>
          <w:sz w:val="20"/>
          <w:szCs w:val="20"/>
        </w:rPr>
      </w:pPr>
      <w:r w:rsidRPr="00E84B37">
        <w:rPr>
          <w:rFonts w:ascii="Arial" w:hAnsi="Arial"/>
          <w:spacing w:val="4"/>
          <w:sz w:val="20"/>
          <w:szCs w:val="20"/>
        </w:rPr>
        <w:t>V</w:t>
      </w:r>
      <w:r w:rsidR="0094394C" w:rsidRPr="00E84B37">
        <w:rPr>
          <w:rFonts w:ascii="Arial" w:hAnsi="Arial"/>
          <w:spacing w:val="4"/>
          <w:sz w:val="20"/>
          <w:szCs w:val="20"/>
        </w:rPr>
        <w:t>yhodnocení výsledků řešení P</w:t>
      </w:r>
      <w:r w:rsidRPr="00E84B37">
        <w:rPr>
          <w:rFonts w:ascii="Arial" w:hAnsi="Arial"/>
          <w:spacing w:val="4"/>
          <w:sz w:val="20"/>
          <w:szCs w:val="20"/>
        </w:rPr>
        <w:t>rojektu včetně vypořádání poskytnuté podpory bude ověřeno n</w:t>
      </w:r>
      <w:r w:rsidR="0094394C" w:rsidRPr="00E84B37">
        <w:rPr>
          <w:rFonts w:ascii="Arial" w:hAnsi="Arial"/>
          <w:spacing w:val="4"/>
          <w:sz w:val="20"/>
          <w:szCs w:val="20"/>
        </w:rPr>
        <w:t>a závěrečném oponentním řízení P</w:t>
      </w:r>
      <w:r w:rsidR="00DD00D1" w:rsidRPr="00E84B37">
        <w:rPr>
          <w:rFonts w:ascii="Arial" w:hAnsi="Arial"/>
          <w:spacing w:val="4"/>
          <w:sz w:val="20"/>
          <w:szCs w:val="20"/>
        </w:rPr>
        <w:t>rojektu zorganizovaném Příjemcem</w:t>
      </w:r>
      <w:r w:rsidRPr="00E84B37">
        <w:rPr>
          <w:rFonts w:ascii="Arial" w:hAnsi="Arial"/>
          <w:spacing w:val="4"/>
          <w:sz w:val="20"/>
          <w:szCs w:val="20"/>
        </w:rPr>
        <w:t xml:space="preserve"> </w:t>
      </w:r>
      <w:r w:rsidR="00DA7811" w:rsidRPr="00E84B37">
        <w:rPr>
          <w:rFonts w:ascii="Arial" w:hAnsi="Arial"/>
          <w:spacing w:val="4"/>
          <w:sz w:val="20"/>
          <w:szCs w:val="20"/>
        </w:rPr>
        <w:t>dle podmínek Smlouvy o poskytnutí podpory.</w:t>
      </w:r>
      <w:r w:rsidRPr="00E84B37">
        <w:rPr>
          <w:rFonts w:ascii="Arial" w:hAnsi="Arial"/>
          <w:spacing w:val="4"/>
          <w:sz w:val="20"/>
          <w:szCs w:val="20"/>
        </w:rPr>
        <w:t xml:space="preserve"> </w:t>
      </w:r>
      <w:r w:rsidR="00DD00D1" w:rsidRPr="00E84B37">
        <w:rPr>
          <w:rFonts w:ascii="Arial" w:hAnsi="Arial"/>
          <w:spacing w:val="4"/>
          <w:sz w:val="20"/>
          <w:szCs w:val="20"/>
        </w:rPr>
        <w:t xml:space="preserve">Účast na oponentním řízení Projektu pro Dalšího účastníka je povinná. </w:t>
      </w:r>
    </w:p>
    <w:p w:rsidR="00546579" w:rsidRPr="00E84B37" w:rsidRDefault="00546579"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Další účastník se zavazuje poskytnout Příjemci součinnost a nezbytné podklady tak, aby Příjemce mohl zpracovat a odeslat </w:t>
      </w:r>
      <w:r w:rsidR="00DA7811" w:rsidRPr="00E84B37">
        <w:rPr>
          <w:rFonts w:ascii="Arial" w:hAnsi="Arial"/>
          <w:sz w:val="20"/>
          <w:szCs w:val="20"/>
        </w:rPr>
        <w:t>P</w:t>
      </w:r>
      <w:r w:rsidR="009434C7" w:rsidRPr="00E84B37">
        <w:rPr>
          <w:rFonts w:ascii="Arial" w:hAnsi="Arial"/>
          <w:sz w:val="20"/>
          <w:szCs w:val="20"/>
        </w:rPr>
        <w:t>oskytovateli Přehled o finančním vypořádání poskytnuté účelové podpory a o vynaložených nákladech</w:t>
      </w:r>
      <w:r w:rsidR="004B2076" w:rsidRPr="00E84B37">
        <w:rPr>
          <w:rFonts w:ascii="Arial" w:hAnsi="Arial"/>
          <w:sz w:val="20"/>
          <w:szCs w:val="20"/>
        </w:rPr>
        <w:t xml:space="preserve"> na řešení P</w:t>
      </w:r>
      <w:r w:rsidR="009434C7" w:rsidRPr="00E84B37">
        <w:rPr>
          <w:rFonts w:ascii="Arial" w:hAnsi="Arial"/>
          <w:sz w:val="20"/>
          <w:szCs w:val="20"/>
        </w:rPr>
        <w:t xml:space="preserve">rojektu v průběhu každého kalendářního roku řešení </w:t>
      </w:r>
      <w:r w:rsidR="00875707" w:rsidRPr="00E84B37">
        <w:rPr>
          <w:rFonts w:ascii="Arial" w:hAnsi="Arial"/>
          <w:sz w:val="20"/>
          <w:szCs w:val="20"/>
        </w:rPr>
        <w:t xml:space="preserve">Projektu </w:t>
      </w:r>
      <w:r w:rsidR="009434C7" w:rsidRPr="00E84B37">
        <w:rPr>
          <w:rFonts w:ascii="Arial" w:hAnsi="Arial"/>
          <w:sz w:val="20"/>
          <w:szCs w:val="20"/>
        </w:rPr>
        <w:t>nejpozději do 31. ledna následujícího roku</w:t>
      </w:r>
      <w:r w:rsidR="007E0239" w:rsidRPr="00E84B37">
        <w:rPr>
          <w:rFonts w:ascii="Arial" w:hAnsi="Arial"/>
          <w:sz w:val="20"/>
          <w:szCs w:val="20"/>
        </w:rPr>
        <w:t xml:space="preserve"> a následně pak nejpozději do 31. března s ověřením nezávislým auditorem</w:t>
      </w:r>
      <w:r w:rsidR="009434C7" w:rsidRPr="00E84B37">
        <w:rPr>
          <w:rFonts w:ascii="Arial" w:hAnsi="Arial"/>
          <w:sz w:val="20"/>
          <w:szCs w:val="20"/>
        </w:rPr>
        <w:t xml:space="preserve">. </w:t>
      </w:r>
    </w:p>
    <w:p w:rsidR="009434C7" w:rsidRPr="00E84B37" w:rsidRDefault="00492038" w:rsidP="00E84B37">
      <w:pPr>
        <w:pStyle w:val="Nadpis2"/>
        <w:tabs>
          <w:tab w:val="num" w:pos="709"/>
        </w:tabs>
        <w:spacing w:line="240" w:lineRule="auto"/>
        <w:ind w:left="709" w:hanging="709"/>
        <w:rPr>
          <w:rFonts w:ascii="Arial" w:hAnsi="Arial"/>
          <w:sz w:val="20"/>
          <w:szCs w:val="20"/>
        </w:rPr>
      </w:pPr>
      <w:r w:rsidRPr="00E84B37">
        <w:rPr>
          <w:rFonts w:ascii="Arial" w:hAnsi="Arial"/>
          <w:spacing w:val="-8"/>
          <w:sz w:val="20"/>
          <w:szCs w:val="20"/>
        </w:rPr>
        <w:t xml:space="preserve">Další účastník bere na vědomí povinnost </w:t>
      </w:r>
      <w:r w:rsidR="009434C7" w:rsidRPr="00E84B37">
        <w:rPr>
          <w:rFonts w:ascii="Arial" w:hAnsi="Arial"/>
          <w:spacing w:val="-8"/>
          <w:sz w:val="20"/>
          <w:szCs w:val="20"/>
        </w:rPr>
        <w:t>v</w:t>
      </w:r>
      <w:r w:rsidR="00546579" w:rsidRPr="00E84B37">
        <w:rPr>
          <w:rFonts w:ascii="Arial" w:hAnsi="Arial"/>
          <w:sz w:val="20"/>
          <w:szCs w:val="20"/>
        </w:rPr>
        <w:t xml:space="preserve">rátit </w:t>
      </w:r>
      <w:r w:rsidR="00935662" w:rsidRPr="00E84B37">
        <w:rPr>
          <w:rFonts w:ascii="Arial" w:hAnsi="Arial"/>
          <w:sz w:val="20"/>
          <w:szCs w:val="20"/>
        </w:rPr>
        <w:t xml:space="preserve">prostřednictvím Příjemce </w:t>
      </w:r>
      <w:r w:rsidR="00436AED" w:rsidRPr="00E84B37">
        <w:rPr>
          <w:rFonts w:ascii="Arial" w:hAnsi="Arial"/>
          <w:sz w:val="20"/>
          <w:szCs w:val="20"/>
        </w:rPr>
        <w:t>na bankovní účet Poskytovatele účelovou podporu, kterou</w:t>
      </w:r>
      <w:r w:rsidR="009434C7" w:rsidRPr="00E84B37">
        <w:rPr>
          <w:rFonts w:ascii="Arial" w:hAnsi="Arial"/>
          <w:sz w:val="20"/>
          <w:szCs w:val="20"/>
        </w:rPr>
        <w:t xml:space="preserve"> </w:t>
      </w:r>
      <w:r w:rsidR="00436AED" w:rsidRPr="00E84B37">
        <w:rPr>
          <w:rFonts w:ascii="Arial" w:hAnsi="Arial"/>
          <w:sz w:val="20"/>
          <w:szCs w:val="20"/>
        </w:rPr>
        <w:t>Další účastník nečerpal</w:t>
      </w:r>
      <w:r w:rsidR="009434C7" w:rsidRPr="00E84B37">
        <w:rPr>
          <w:rFonts w:ascii="Arial" w:hAnsi="Arial"/>
          <w:sz w:val="20"/>
          <w:szCs w:val="20"/>
        </w:rPr>
        <w:t xml:space="preserve"> v termínu</w:t>
      </w:r>
      <w:r w:rsidR="009434C7" w:rsidRPr="00E84B37">
        <w:rPr>
          <w:rFonts w:ascii="Arial" w:hAnsi="Arial"/>
          <w:color w:val="0070C0"/>
          <w:sz w:val="20"/>
          <w:szCs w:val="20"/>
        </w:rPr>
        <w:t xml:space="preserve"> </w:t>
      </w:r>
      <w:r w:rsidR="00CD1C29" w:rsidRPr="00E84B37">
        <w:rPr>
          <w:rFonts w:ascii="Arial" w:hAnsi="Arial"/>
          <w:sz w:val="20"/>
          <w:szCs w:val="20"/>
        </w:rPr>
        <w:t xml:space="preserve">dle čl. </w:t>
      </w:r>
      <w:r w:rsidR="00034353" w:rsidRPr="00E84B37">
        <w:rPr>
          <w:rFonts w:ascii="Arial" w:hAnsi="Arial"/>
          <w:sz w:val="20"/>
          <w:szCs w:val="20"/>
        </w:rPr>
        <w:t>4</w:t>
      </w:r>
      <w:r w:rsidR="00CD1C29" w:rsidRPr="00E84B37">
        <w:rPr>
          <w:rFonts w:ascii="Arial" w:hAnsi="Arial"/>
          <w:sz w:val="20"/>
          <w:szCs w:val="20"/>
        </w:rPr>
        <w:t>.1. Smlouvy ze samostatného bankovního účtu</w:t>
      </w:r>
      <w:r w:rsidR="00436AED" w:rsidRPr="00E84B37">
        <w:rPr>
          <w:rFonts w:ascii="Arial" w:hAnsi="Arial"/>
          <w:sz w:val="20"/>
          <w:szCs w:val="20"/>
        </w:rPr>
        <w:t>, a to</w:t>
      </w:r>
      <w:r w:rsidR="00935662" w:rsidRPr="00E84B37">
        <w:rPr>
          <w:rFonts w:ascii="Arial" w:hAnsi="Arial"/>
          <w:sz w:val="20"/>
          <w:szCs w:val="20"/>
        </w:rPr>
        <w:t xml:space="preserve"> </w:t>
      </w:r>
      <w:r w:rsidR="00436AED" w:rsidRPr="00E84B37">
        <w:rPr>
          <w:rFonts w:ascii="Arial" w:hAnsi="Arial"/>
          <w:sz w:val="20"/>
          <w:szCs w:val="20"/>
        </w:rPr>
        <w:t>nejpozději do 1</w:t>
      </w:r>
      <w:r w:rsidR="000C0A13" w:rsidRPr="00E84B37">
        <w:rPr>
          <w:rFonts w:ascii="Arial" w:hAnsi="Arial"/>
          <w:sz w:val="20"/>
          <w:szCs w:val="20"/>
        </w:rPr>
        <w:t>5</w:t>
      </w:r>
      <w:r w:rsidR="009434C7" w:rsidRPr="00E84B37">
        <w:rPr>
          <w:rFonts w:ascii="Arial" w:hAnsi="Arial"/>
          <w:sz w:val="20"/>
          <w:szCs w:val="20"/>
        </w:rPr>
        <w:t xml:space="preserve">. února následujícího kalendářního roku. Vrácení účelové podpory bude </w:t>
      </w:r>
      <w:r w:rsidR="00436AED" w:rsidRPr="00E84B37">
        <w:rPr>
          <w:rFonts w:ascii="Arial" w:hAnsi="Arial"/>
          <w:sz w:val="20"/>
          <w:szCs w:val="20"/>
        </w:rPr>
        <w:t>Další účastník Příjemci</w:t>
      </w:r>
      <w:r w:rsidR="009434C7" w:rsidRPr="00E84B37">
        <w:rPr>
          <w:rFonts w:ascii="Arial" w:hAnsi="Arial"/>
          <w:sz w:val="20"/>
          <w:szCs w:val="20"/>
        </w:rPr>
        <w:t xml:space="preserve"> avizovat předem a do příkazu k bankovní úhradě uvede jako variabilní symbol identifikační číslo </w:t>
      </w:r>
      <w:r w:rsidR="00E46060" w:rsidRPr="00E84B37">
        <w:rPr>
          <w:rFonts w:ascii="Arial" w:hAnsi="Arial"/>
          <w:sz w:val="20"/>
          <w:szCs w:val="20"/>
        </w:rPr>
        <w:t>Příjemc</w:t>
      </w:r>
      <w:r w:rsidR="009434C7" w:rsidRPr="00E84B37">
        <w:rPr>
          <w:rFonts w:ascii="Arial" w:hAnsi="Arial"/>
          <w:sz w:val="20"/>
          <w:szCs w:val="20"/>
        </w:rPr>
        <w:t xml:space="preserve">e. V případě, že vznikne povinnost k vrácení účelové podpory z jiných důvodů, než na podkladě finančního vypořádání, je </w:t>
      </w:r>
      <w:r w:rsidR="00436AED" w:rsidRPr="00E84B37">
        <w:rPr>
          <w:rFonts w:ascii="Arial" w:hAnsi="Arial"/>
          <w:sz w:val="20"/>
          <w:szCs w:val="20"/>
        </w:rPr>
        <w:t>Další účastník</w:t>
      </w:r>
      <w:r w:rsidR="009434C7" w:rsidRPr="00E84B37">
        <w:rPr>
          <w:rFonts w:ascii="Arial" w:hAnsi="Arial"/>
          <w:sz w:val="20"/>
          <w:szCs w:val="20"/>
        </w:rPr>
        <w:t xml:space="preserve"> povinen neprodleně písemně požádat </w:t>
      </w:r>
      <w:r w:rsidR="00436AED" w:rsidRPr="00E84B37">
        <w:rPr>
          <w:rFonts w:ascii="Arial" w:hAnsi="Arial"/>
          <w:sz w:val="20"/>
          <w:szCs w:val="20"/>
        </w:rPr>
        <w:t>prostřednictvím Příjemce Poskytovatel</w:t>
      </w:r>
      <w:r w:rsidR="009434C7" w:rsidRPr="00E84B37">
        <w:rPr>
          <w:rFonts w:ascii="Arial" w:hAnsi="Arial"/>
          <w:sz w:val="20"/>
          <w:szCs w:val="20"/>
        </w:rPr>
        <w:t>e o sdělení podmínek a způsobu vypořádání účelové podpory.</w:t>
      </w:r>
    </w:p>
    <w:p w:rsidR="009434C7" w:rsidRPr="00E84B37" w:rsidRDefault="0094394C" w:rsidP="00E84B37">
      <w:pPr>
        <w:pStyle w:val="Nadpis2"/>
        <w:tabs>
          <w:tab w:val="num" w:pos="709"/>
        </w:tabs>
        <w:spacing w:line="240" w:lineRule="auto"/>
        <w:ind w:left="709" w:hanging="709"/>
        <w:rPr>
          <w:rFonts w:ascii="Arial" w:hAnsi="Arial"/>
          <w:spacing w:val="-6"/>
          <w:sz w:val="20"/>
          <w:szCs w:val="20"/>
        </w:rPr>
      </w:pPr>
      <w:r w:rsidRPr="00E84B37">
        <w:rPr>
          <w:rFonts w:ascii="Arial" w:hAnsi="Arial"/>
          <w:spacing w:val="-2"/>
          <w:sz w:val="20"/>
          <w:szCs w:val="20"/>
        </w:rPr>
        <w:t>Další účastník</w:t>
      </w:r>
      <w:r w:rsidR="00DA7811" w:rsidRPr="00E84B37">
        <w:rPr>
          <w:rFonts w:ascii="Arial" w:hAnsi="Arial"/>
          <w:spacing w:val="-2"/>
          <w:sz w:val="20"/>
          <w:szCs w:val="20"/>
        </w:rPr>
        <w:t xml:space="preserve"> může</w:t>
      </w:r>
      <w:r w:rsidR="009434C7" w:rsidRPr="00E84B37">
        <w:rPr>
          <w:rFonts w:ascii="Arial" w:hAnsi="Arial"/>
          <w:spacing w:val="-2"/>
          <w:sz w:val="20"/>
          <w:szCs w:val="20"/>
        </w:rPr>
        <w:t xml:space="preserve"> převést část poskytnuté účelové podpory z bankovního účtu určeného výlučně pro financování </w:t>
      </w:r>
      <w:r w:rsidRPr="00E84B37">
        <w:rPr>
          <w:rFonts w:ascii="Arial" w:hAnsi="Arial"/>
          <w:spacing w:val="-2"/>
          <w:sz w:val="20"/>
          <w:szCs w:val="20"/>
        </w:rPr>
        <w:t>Projektu</w:t>
      </w:r>
      <w:r w:rsidR="009434C7" w:rsidRPr="00E84B37">
        <w:rPr>
          <w:rFonts w:ascii="Arial" w:hAnsi="Arial"/>
          <w:spacing w:val="-2"/>
          <w:sz w:val="20"/>
          <w:szCs w:val="20"/>
        </w:rPr>
        <w:t xml:space="preserve"> z účelové podpory do svého fondu účelově určených prostředků (dále jen „FÚUP“), a to až do výše 5 % z celkové účelové podpory poskytnuté mu v daném kalendářním roce. </w:t>
      </w:r>
      <w:r w:rsidR="009434C7" w:rsidRPr="00E84B37">
        <w:rPr>
          <w:rFonts w:ascii="Arial" w:hAnsi="Arial"/>
          <w:spacing w:val="-6"/>
          <w:sz w:val="20"/>
          <w:szCs w:val="20"/>
        </w:rPr>
        <w:t xml:space="preserve">Ustanovení tohoto odstavce nelze použít v posledním roce řešení </w:t>
      </w:r>
      <w:r w:rsidRPr="00E84B37">
        <w:rPr>
          <w:rFonts w:ascii="Arial" w:hAnsi="Arial"/>
          <w:spacing w:val="-6"/>
          <w:sz w:val="20"/>
          <w:szCs w:val="20"/>
        </w:rPr>
        <w:t>Projektu</w:t>
      </w:r>
      <w:r w:rsidR="009434C7" w:rsidRPr="00E84B37">
        <w:rPr>
          <w:rFonts w:ascii="Arial" w:hAnsi="Arial"/>
          <w:spacing w:val="-6"/>
          <w:sz w:val="20"/>
          <w:szCs w:val="20"/>
        </w:rPr>
        <w:t xml:space="preserve">. </w:t>
      </w:r>
      <w:r w:rsidR="00DA7811" w:rsidRPr="00E84B37">
        <w:rPr>
          <w:rFonts w:ascii="Arial" w:hAnsi="Arial"/>
          <w:spacing w:val="-6"/>
          <w:sz w:val="20"/>
          <w:szCs w:val="20"/>
        </w:rPr>
        <w:t>Další účastník bere na vědomí, že n</w:t>
      </w:r>
      <w:r w:rsidR="009434C7" w:rsidRPr="00E84B37">
        <w:rPr>
          <w:rFonts w:ascii="Arial" w:hAnsi="Arial"/>
          <w:spacing w:val="-6"/>
          <w:sz w:val="20"/>
          <w:szCs w:val="20"/>
        </w:rPr>
        <w:t xml:space="preserve">epřevedení části nečerpané účelové podpory do FÚUP a její ponechání na samostatném bankovním účtu </w:t>
      </w:r>
      <w:r w:rsidRPr="00E84B37">
        <w:rPr>
          <w:rFonts w:ascii="Arial" w:hAnsi="Arial"/>
          <w:spacing w:val="-6"/>
          <w:sz w:val="20"/>
          <w:szCs w:val="20"/>
        </w:rPr>
        <w:t>Projektu</w:t>
      </w:r>
      <w:r w:rsidR="00034353" w:rsidRPr="00E84B37">
        <w:rPr>
          <w:rFonts w:ascii="Arial" w:hAnsi="Arial"/>
          <w:spacing w:val="-6"/>
          <w:sz w:val="20"/>
          <w:szCs w:val="20"/>
        </w:rPr>
        <w:t xml:space="preserve"> v termínu dle čl. 4</w:t>
      </w:r>
      <w:r w:rsidR="0011391E" w:rsidRPr="00E84B37">
        <w:rPr>
          <w:rFonts w:ascii="Arial" w:hAnsi="Arial"/>
          <w:spacing w:val="-6"/>
          <w:sz w:val="20"/>
          <w:szCs w:val="20"/>
        </w:rPr>
        <w:t>.1. Smlouvy</w:t>
      </w:r>
      <w:r w:rsidR="009434C7" w:rsidRPr="00E84B37">
        <w:rPr>
          <w:rFonts w:ascii="Arial" w:hAnsi="Arial"/>
          <w:color w:val="000000"/>
          <w:sz w:val="20"/>
          <w:szCs w:val="20"/>
        </w:rPr>
        <w:t>,</w:t>
      </w:r>
      <w:r w:rsidR="009434C7" w:rsidRPr="00E84B37">
        <w:rPr>
          <w:rFonts w:ascii="Arial" w:hAnsi="Arial"/>
          <w:color w:val="000000"/>
          <w:spacing w:val="-6"/>
          <w:sz w:val="20"/>
          <w:szCs w:val="20"/>
        </w:rPr>
        <w:t xml:space="preserve"> </w:t>
      </w:r>
      <w:r w:rsidR="009434C7" w:rsidRPr="00E84B37">
        <w:rPr>
          <w:rFonts w:ascii="Arial" w:hAnsi="Arial"/>
          <w:spacing w:val="-6"/>
          <w:sz w:val="20"/>
          <w:szCs w:val="20"/>
        </w:rPr>
        <w:t xml:space="preserve">je považováno za nečerpanou účelovou podporu, kterou je </w:t>
      </w:r>
      <w:r w:rsidR="0011391E" w:rsidRPr="00E84B37">
        <w:rPr>
          <w:rFonts w:ascii="Arial" w:hAnsi="Arial"/>
          <w:spacing w:val="-6"/>
          <w:sz w:val="20"/>
          <w:szCs w:val="20"/>
        </w:rPr>
        <w:t xml:space="preserve">Další účastník prostřednictvím </w:t>
      </w:r>
      <w:r w:rsidR="00E46060" w:rsidRPr="00E84B37">
        <w:rPr>
          <w:rFonts w:ascii="Arial" w:hAnsi="Arial"/>
          <w:spacing w:val="-6"/>
          <w:sz w:val="20"/>
          <w:szCs w:val="20"/>
        </w:rPr>
        <w:t>Příjemc</w:t>
      </w:r>
      <w:r w:rsidR="0011391E" w:rsidRPr="00E84B37">
        <w:rPr>
          <w:rFonts w:ascii="Arial" w:hAnsi="Arial"/>
          <w:spacing w:val="-6"/>
          <w:sz w:val="20"/>
          <w:szCs w:val="20"/>
        </w:rPr>
        <w:t xml:space="preserve">e </w:t>
      </w:r>
      <w:r w:rsidR="009434C7" w:rsidRPr="00E84B37">
        <w:rPr>
          <w:rFonts w:ascii="Arial" w:hAnsi="Arial"/>
          <w:spacing w:val="-6"/>
          <w:sz w:val="20"/>
          <w:szCs w:val="20"/>
        </w:rPr>
        <w:t xml:space="preserve">povinen vrátit </w:t>
      </w:r>
      <w:r w:rsidR="0011391E" w:rsidRPr="00E84B37">
        <w:rPr>
          <w:rFonts w:ascii="Arial" w:hAnsi="Arial"/>
          <w:spacing w:val="-6"/>
          <w:sz w:val="20"/>
          <w:szCs w:val="20"/>
        </w:rPr>
        <w:t>Poskytovatel</w:t>
      </w:r>
      <w:r w:rsidR="009434C7" w:rsidRPr="00E84B37">
        <w:rPr>
          <w:rFonts w:ascii="Arial" w:hAnsi="Arial"/>
          <w:spacing w:val="-6"/>
          <w:sz w:val="20"/>
          <w:szCs w:val="20"/>
        </w:rPr>
        <w:t>i nejpozději do 15.</w:t>
      </w:r>
      <w:r w:rsidR="009434C7" w:rsidRPr="00E84B37">
        <w:rPr>
          <w:rFonts w:ascii="Arial" w:hAnsi="Arial"/>
          <w:sz w:val="20"/>
          <w:szCs w:val="20"/>
        </w:rPr>
        <w:t> </w:t>
      </w:r>
      <w:r w:rsidR="009434C7" w:rsidRPr="00E84B37">
        <w:rPr>
          <w:rFonts w:ascii="Arial" w:hAnsi="Arial"/>
          <w:spacing w:val="-6"/>
          <w:sz w:val="20"/>
          <w:szCs w:val="20"/>
        </w:rPr>
        <w:t xml:space="preserve">února následujícího kalendářního roku. </w:t>
      </w:r>
    </w:p>
    <w:p w:rsidR="009434C7" w:rsidRPr="00E84B37" w:rsidRDefault="009434C7" w:rsidP="00E84B37">
      <w:pPr>
        <w:pStyle w:val="Nadpis2"/>
        <w:tabs>
          <w:tab w:val="num" w:pos="709"/>
        </w:tabs>
        <w:spacing w:line="240" w:lineRule="auto"/>
        <w:ind w:left="709" w:hanging="709"/>
        <w:rPr>
          <w:rFonts w:ascii="Arial" w:hAnsi="Arial"/>
          <w:spacing w:val="-6"/>
          <w:sz w:val="20"/>
          <w:szCs w:val="20"/>
        </w:rPr>
      </w:pPr>
      <w:r w:rsidRPr="00E84B37">
        <w:rPr>
          <w:rFonts w:ascii="Arial" w:hAnsi="Arial"/>
          <w:spacing w:val="-6"/>
          <w:sz w:val="20"/>
          <w:szCs w:val="20"/>
        </w:rPr>
        <w:lastRenderedPageBreak/>
        <w:t xml:space="preserve">Účelovou podporu převedenou do FÚUP je </w:t>
      </w:r>
      <w:r w:rsidR="0094394C" w:rsidRPr="00E84B37">
        <w:rPr>
          <w:rFonts w:ascii="Arial" w:hAnsi="Arial"/>
          <w:spacing w:val="-6"/>
          <w:sz w:val="20"/>
          <w:szCs w:val="20"/>
        </w:rPr>
        <w:t>Další účastník</w:t>
      </w:r>
      <w:r w:rsidRPr="00E84B37">
        <w:rPr>
          <w:rFonts w:ascii="Arial" w:hAnsi="Arial"/>
          <w:spacing w:val="-6"/>
          <w:sz w:val="20"/>
          <w:szCs w:val="20"/>
        </w:rPr>
        <w:t xml:space="preserve"> povinen použít pouze v </w:t>
      </w:r>
      <w:r w:rsidR="00DA7811" w:rsidRPr="00E84B37">
        <w:rPr>
          <w:rFonts w:ascii="Arial" w:hAnsi="Arial"/>
          <w:spacing w:val="-6"/>
          <w:sz w:val="20"/>
          <w:szCs w:val="20"/>
        </w:rPr>
        <w:t>době řešení P</w:t>
      </w:r>
      <w:r w:rsidRPr="00E84B37">
        <w:rPr>
          <w:rFonts w:ascii="Arial" w:hAnsi="Arial"/>
          <w:spacing w:val="-6"/>
          <w:sz w:val="20"/>
          <w:szCs w:val="20"/>
        </w:rPr>
        <w:t>rojektu a </w:t>
      </w:r>
      <w:r w:rsidR="00DA7811" w:rsidRPr="00E84B37">
        <w:rPr>
          <w:rFonts w:ascii="Arial" w:hAnsi="Arial"/>
          <w:spacing w:val="-6"/>
          <w:sz w:val="20"/>
          <w:szCs w:val="20"/>
        </w:rPr>
        <w:t>na P</w:t>
      </w:r>
      <w:r w:rsidRPr="00E84B37">
        <w:rPr>
          <w:rFonts w:ascii="Arial" w:hAnsi="Arial"/>
          <w:spacing w:val="-6"/>
          <w:sz w:val="20"/>
          <w:szCs w:val="20"/>
        </w:rPr>
        <w:t>oskytovatelem schválené činnosti. Pro p</w:t>
      </w:r>
      <w:r w:rsidR="00DA7811" w:rsidRPr="00E84B37">
        <w:rPr>
          <w:rFonts w:ascii="Arial" w:hAnsi="Arial"/>
          <w:spacing w:val="-6"/>
          <w:sz w:val="20"/>
          <w:szCs w:val="20"/>
        </w:rPr>
        <w:t xml:space="preserve">oužití této účelové podpory je </w:t>
      </w:r>
      <w:r w:rsidR="0094394C" w:rsidRPr="00E84B37">
        <w:rPr>
          <w:rFonts w:ascii="Arial" w:hAnsi="Arial"/>
          <w:spacing w:val="-6"/>
          <w:sz w:val="20"/>
          <w:szCs w:val="20"/>
        </w:rPr>
        <w:t>Další účastník</w:t>
      </w:r>
      <w:r w:rsidRPr="00E84B37">
        <w:rPr>
          <w:rFonts w:ascii="Arial" w:hAnsi="Arial"/>
          <w:spacing w:val="-6"/>
          <w:sz w:val="20"/>
          <w:szCs w:val="20"/>
        </w:rPr>
        <w:t xml:space="preserve"> povinen převést účelovou podporu z FÚUP na samostatný bankovní účet určený výlučně k financování </w:t>
      </w:r>
      <w:r w:rsidR="0094394C" w:rsidRPr="00E84B37">
        <w:rPr>
          <w:rFonts w:ascii="Arial" w:hAnsi="Arial"/>
          <w:spacing w:val="-6"/>
          <w:sz w:val="20"/>
          <w:szCs w:val="20"/>
        </w:rPr>
        <w:t>Projektu</w:t>
      </w:r>
      <w:r w:rsidRPr="00E84B37">
        <w:rPr>
          <w:rFonts w:ascii="Arial" w:hAnsi="Arial"/>
          <w:spacing w:val="-6"/>
          <w:sz w:val="20"/>
          <w:szCs w:val="20"/>
        </w:rPr>
        <w:t xml:space="preserve"> z účelové podpory.</w:t>
      </w:r>
    </w:p>
    <w:p w:rsidR="009434C7" w:rsidRPr="00E84B37" w:rsidRDefault="009434C7" w:rsidP="00E84B37">
      <w:pPr>
        <w:pStyle w:val="Nadpis2"/>
        <w:tabs>
          <w:tab w:val="num" w:pos="709"/>
        </w:tabs>
        <w:spacing w:line="240" w:lineRule="auto"/>
        <w:ind w:left="709" w:hanging="709"/>
        <w:rPr>
          <w:rFonts w:ascii="Arial" w:hAnsi="Arial"/>
          <w:spacing w:val="-6"/>
          <w:sz w:val="20"/>
          <w:szCs w:val="20"/>
        </w:rPr>
      </w:pPr>
      <w:r w:rsidRPr="00E84B37">
        <w:rPr>
          <w:rFonts w:ascii="Arial" w:hAnsi="Arial"/>
          <w:spacing w:val="-6"/>
          <w:sz w:val="20"/>
          <w:szCs w:val="20"/>
        </w:rPr>
        <w:t xml:space="preserve">Nevyužité prostředky převedené do FÚUP </w:t>
      </w:r>
      <w:r w:rsidR="00DA7811" w:rsidRPr="00E84B37">
        <w:rPr>
          <w:rFonts w:ascii="Arial" w:hAnsi="Arial"/>
          <w:spacing w:val="-6"/>
          <w:sz w:val="20"/>
          <w:szCs w:val="20"/>
        </w:rPr>
        <w:t xml:space="preserve">vrací Další účastník </w:t>
      </w:r>
      <w:r w:rsidR="00330061" w:rsidRPr="00E84B37">
        <w:rPr>
          <w:rFonts w:ascii="Arial" w:hAnsi="Arial"/>
          <w:spacing w:val="-6"/>
          <w:sz w:val="20"/>
          <w:szCs w:val="20"/>
        </w:rPr>
        <w:t xml:space="preserve">prostřednictvím Příjemce </w:t>
      </w:r>
      <w:r w:rsidRPr="00E84B37">
        <w:rPr>
          <w:rFonts w:ascii="Arial" w:hAnsi="Arial"/>
          <w:spacing w:val="-6"/>
          <w:sz w:val="20"/>
          <w:szCs w:val="20"/>
        </w:rPr>
        <w:t xml:space="preserve">do státního rozpočtu v rámci vypořádání účelové podpory nejpozději za poslední rok řešení </w:t>
      </w:r>
      <w:r w:rsidR="0094394C" w:rsidRPr="00E84B37">
        <w:rPr>
          <w:rFonts w:ascii="Arial" w:hAnsi="Arial"/>
          <w:spacing w:val="-6"/>
          <w:sz w:val="20"/>
          <w:szCs w:val="20"/>
        </w:rPr>
        <w:t>Projektu</w:t>
      </w:r>
      <w:r w:rsidRPr="00E84B37">
        <w:rPr>
          <w:rFonts w:ascii="Arial" w:hAnsi="Arial"/>
          <w:spacing w:val="-6"/>
          <w:sz w:val="20"/>
          <w:szCs w:val="20"/>
        </w:rPr>
        <w:t>. Podmínky tvorby a užití fondu účelově určených prostředků musí být stanoveny ve vlastním závazném inte</w:t>
      </w:r>
      <w:r w:rsidR="00DA7811" w:rsidRPr="00E84B37">
        <w:rPr>
          <w:rFonts w:ascii="Arial" w:hAnsi="Arial"/>
          <w:spacing w:val="-6"/>
          <w:sz w:val="20"/>
          <w:szCs w:val="20"/>
        </w:rPr>
        <w:t>rním předpisu D</w:t>
      </w:r>
      <w:r w:rsidRPr="00E84B37">
        <w:rPr>
          <w:rFonts w:ascii="Arial" w:hAnsi="Arial"/>
          <w:spacing w:val="-6"/>
          <w:sz w:val="20"/>
          <w:szCs w:val="20"/>
        </w:rPr>
        <w:t>alšího účastníka.</w:t>
      </w:r>
    </w:p>
    <w:p w:rsidR="00753C0F" w:rsidRPr="00E84B37" w:rsidRDefault="003E1141" w:rsidP="00E84B37">
      <w:pPr>
        <w:pStyle w:val="Nadpis2"/>
        <w:tabs>
          <w:tab w:val="num" w:pos="709"/>
        </w:tabs>
        <w:spacing w:line="240" w:lineRule="auto"/>
        <w:ind w:left="709" w:hanging="709"/>
        <w:rPr>
          <w:rFonts w:ascii="Arial" w:hAnsi="Arial"/>
          <w:spacing w:val="-2"/>
          <w:sz w:val="20"/>
          <w:szCs w:val="20"/>
        </w:rPr>
      </w:pPr>
      <w:r w:rsidRPr="00E84B37">
        <w:rPr>
          <w:rFonts w:ascii="Arial" w:hAnsi="Arial"/>
          <w:spacing w:val="-2"/>
          <w:sz w:val="20"/>
          <w:szCs w:val="20"/>
        </w:rPr>
        <w:t xml:space="preserve">Další účastník je povinen umožnit Příjemci, Poskytovateli či jím pověřeným osobám provádět komplexní kontrolu plnění cílů Projektu, využití výsledků řešení Projektu, ve věci čerpání, užití a evidence poskytnuté účelové podpory, a to ve stejném rozsahu jako Poskytovatel vůči Příjemci na základě Smlouvy o poskytnutí podpory, kdykoli v průběhu řešení projektu nebo do pěti let od ukončení projektu. Tímto ujednáním nejsou dotčena ani omezena práva kontrolních a finančních orgánů státní správy </w:t>
      </w:r>
      <w:r w:rsidR="0040087F" w:rsidRPr="00E84B37">
        <w:rPr>
          <w:rFonts w:ascii="Arial" w:hAnsi="Arial"/>
          <w:spacing w:val="-2"/>
          <w:sz w:val="20"/>
          <w:szCs w:val="20"/>
        </w:rPr>
        <w:t xml:space="preserve">ČR. </w:t>
      </w:r>
      <w:r w:rsidR="00753C0F" w:rsidRPr="00E84B37">
        <w:rPr>
          <w:rFonts w:ascii="Arial" w:hAnsi="Arial"/>
          <w:spacing w:val="-2"/>
          <w:sz w:val="20"/>
          <w:szCs w:val="20"/>
        </w:rPr>
        <w:t>V případě, že Další účastník neumožní provedení kontro</w:t>
      </w:r>
      <w:r w:rsidR="001F555C" w:rsidRPr="00E84B37">
        <w:rPr>
          <w:rFonts w:ascii="Arial" w:hAnsi="Arial"/>
          <w:spacing w:val="-2"/>
          <w:sz w:val="20"/>
          <w:szCs w:val="20"/>
        </w:rPr>
        <w:t xml:space="preserve">ly </w:t>
      </w:r>
      <w:r w:rsidR="00753C0F" w:rsidRPr="00E84B37">
        <w:rPr>
          <w:rFonts w:ascii="Arial" w:hAnsi="Arial"/>
          <w:spacing w:val="-2"/>
          <w:sz w:val="20"/>
          <w:szCs w:val="20"/>
        </w:rPr>
        <w:t xml:space="preserve">a Poskytovatel z toho důvodu uloží Příjemci pokutu dle § 15 či § 16 zákona č. 255/2012 Sb., o kontrole, </w:t>
      </w:r>
      <w:r w:rsidR="001F555C" w:rsidRPr="00E84B37">
        <w:rPr>
          <w:rFonts w:ascii="Arial" w:hAnsi="Arial"/>
          <w:spacing w:val="-2"/>
          <w:sz w:val="20"/>
          <w:szCs w:val="20"/>
        </w:rPr>
        <w:t>pak</w:t>
      </w:r>
      <w:r w:rsidR="00753C0F" w:rsidRPr="00E84B37">
        <w:rPr>
          <w:rFonts w:ascii="Arial" w:hAnsi="Arial"/>
          <w:spacing w:val="-2"/>
          <w:sz w:val="20"/>
          <w:szCs w:val="20"/>
        </w:rPr>
        <w:t xml:space="preserve"> je Další účastník povinen uhradit Příjemci takto uloženou pokutu v plné výši.</w:t>
      </w:r>
    </w:p>
    <w:p w:rsidR="007417B6" w:rsidRPr="00E84B37" w:rsidRDefault="007417B6" w:rsidP="00E84B37">
      <w:pPr>
        <w:pStyle w:val="Nadpis2"/>
        <w:tabs>
          <w:tab w:val="num" w:pos="709"/>
        </w:tabs>
        <w:spacing w:line="240" w:lineRule="auto"/>
        <w:ind w:left="709" w:hanging="709"/>
        <w:rPr>
          <w:rFonts w:ascii="Arial" w:hAnsi="Arial"/>
          <w:spacing w:val="4"/>
          <w:sz w:val="20"/>
          <w:szCs w:val="20"/>
        </w:rPr>
      </w:pPr>
      <w:r w:rsidRPr="00E84B37">
        <w:rPr>
          <w:rFonts w:ascii="Arial" w:hAnsi="Arial"/>
          <w:spacing w:val="4"/>
          <w:sz w:val="20"/>
          <w:szCs w:val="20"/>
        </w:rPr>
        <w:t>Další účastník se zavazuje poskytnout Příjemci nezbytnou součinnost při dodržení povinnosti zpracovat a předat Poskytovateli p</w:t>
      </w:r>
      <w:r w:rsidR="009434C7" w:rsidRPr="00E84B37">
        <w:rPr>
          <w:rFonts w:ascii="Arial" w:hAnsi="Arial"/>
          <w:spacing w:val="4"/>
          <w:sz w:val="20"/>
          <w:szCs w:val="20"/>
        </w:rPr>
        <w:t xml:space="preserve">o ukončení řešení </w:t>
      </w:r>
      <w:r w:rsidR="0094394C" w:rsidRPr="00E84B37">
        <w:rPr>
          <w:rFonts w:ascii="Arial" w:hAnsi="Arial"/>
          <w:spacing w:val="4"/>
          <w:sz w:val="20"/>
          <w:szCs w:val="20"/>
        </w:rPr>
        <w:t>Projektu</w:t>
      </w:r>
      <w:r w:rsidR="009434C7" w:rsidRPr="00E84B37">
        <w:rPr>
          <w:rFonts w:ascii="Arial" w:hAnsi="Arial"/>
          <w:spacing w:val="4"/>
          <w:sz w:val="20"/>
          <w:szCs w:val="20"/>
        </w:rPr>
        <w:t xml:space="preserve"> pro potřeby Rejstříku informací o výsledcích (RIV) údaje o dosažených výsledcích </w:t>
      </w:r>
      <w:r w:rsidR="0094394C" w:rsidRPr="00E84B37">
        <w:rPr>
          <w:rFonts w:ascii="Arial" w:hAnsi="Arial"/>
          <w:spacing w:val="4"/>
          <w:sz w:val="20"/>
          <w:szCs w:val="20"/>
        </w:rPr>
        <w:t>Projektu</w:t>
      </w:r>
      <w:r w:rsidRPr="00E84B37">
        <w:rPr>
          <w:rFonts w:ascii="Arial" w:hAnsi="Arial"/>
          <w:spacing w:val="4"/>
          <w:sz w:val="20"/>
          <w:szCs w:val="20"/>
        </w:rPr>
        <w:t xml:space="preserve">, a to </w:t>
      </w:r>
      <w:r w:rsidR="009434C7" w:rsidRPr="00E84B37">
        <w:rPr>
          <w:rFonts w:ascii="Arial" w:hAnsi="Arial"/>
          <w:spacing w:val="4"/>
          <w:sz w:val="20"/>
          <w:szCs w:val="20"/>
        </w:rPr>
        <w:t>v rozsahu vymezeném v ustanovení § 31 zákona č. 130</w:t>
      </w:r>
      <w:r w:rsidRPr="00E84B37">
        <w:rPr>
          <w:rFonts w:ascii="Arial" w:hAnsi="Arial"/>
          <w:spacing w:val="4"/>
          <w:sz w:val="20"/>
          <w:szCs w:val="20"/>
        </w:rPr>
        <w:t xml:space="preserve">/2002 Sb., </w:t>
      </w:r>
      <w:r w:rsidR="009434C7" w:rsidRPr="00E84B37">
        <w:rPr>
          <w:rFonts w:ascii="Arial" w:hAnsi="Arial"/>
          <w:spacing w:val="4"/>
          <w:sz w:val="20"/>
          <w:szCs w:val="20"/>
        </w:rPr>
        <w:t xml:space="preserve">ve formě stanovené </w:t>
      </w:r>
      <w:r w:rsidR="00E46060" w:rsidRPr="00E84B37">
        <w:rPr>
          <w:rFonts w:ascii="Arial" w:hAnsi="Arial"/>
          <w:spacing w:val="4"/>
          <w:sz w:val="20"/>
          <w:szCs w:val="20"/>
        </w:rPr>
        <w:t>Poskytovatel</w:t>
      </w:r>
      <w:r w:rsidR="009434C7" w:rsidRPr="00E84B37">
        <w:rPr>
          <w:rFonts w:ascii="Arial" w:hAnsi="Arial"/>
          <w:spacing w:val="4"/>
          <w:sz w:val="20"/>
          <w:szCs w:val="20"/>
        </w:rPr>
        <w:t>em.</w:t>
      </w:r>
      <w:r w:rsidR="005531F7" w:rsidRPr="00E84B37">
        <w:rPr>
          <w:rFonts w:ascii="Arial" w:hAnsi="Arial"/>
          <w:spacing w:val="4"/>
          <w:sz w:val="20"/>
          <w:szCs w:val="20"/>
        </w:rPr>
        <w:t xml:space="preserve"> </w:t>
      </w:r>
    </w:p>
    <w:p w:rsidR="00C3202A" w:rsidRPr="00E84B37" w:rsidRDefault="00C3202A" w:rsidP="00E84B37">
      <w:pPr>
        <w:pStyle w:val="Nadpis2"/>
        <w:tabs>
          <w:tab w:val="num" w:pos="709"/>
        </w:tabs>
        <w:spacing w:line="240" w:lineRule="auto"/>
        <w:ind w:left="709" w:hanging="709"/>
        <w:rPr>
          <w:rFonts w:ascii="Arial" w:hAnsi="Arial"/>
          <w:spacing w:val="4"/>
          <w:sz w:val="20"/>
          <w:szCs w:val="20"/>
        </w:rPr>
      </w:pPr>
      <w:r w:rsidRPr="00E84B37">
        <w:rPr>
          <w:rFonts w:ascii="Arial" w:hAnsi="Arial"/>
          <w:spacing w:val="4"/>
          <w:sz w:val="20"/>
          <w:szCs w:val="20"/>
        </w:rPr>
        <w:t xml:space="preserve">Údaje o projektu musí být označené kódem důvěrnosti C – předmět řešení projektu podléhá obchodnímu tajemství. Další účastník se zavazuje uvádět název projektu, cíle projektu a zhodnocení výsledků řešení projektu tak, aby mohly být takto zveřejněny. </w:t>
      </w:r>
    </w:p>
    <w:p w:rsidR="00432C45" w:rsidRPr="00E84B37" w:rsidRDefault="00432C45" w:rsidP="00E84B37">
      <w:pPr>
        <w:pStyle w:val="Nadpis2"/>
        <w:tabs>
          <w:tab w:val="num" w:pos="709"/>
        </w:tabs>
        <w:spacing w:line="240" w:lineRule="auto"/>
        <w:ind w:left="709" w:hanging="709"/>
        <w:rPr>
          <w:rFonts w:ascii="Arial" w:hAnsi="Arial"/>
          <w:spacing w:val="4"/>
          <w:sz w:val="20"/>
          <w:szCs w:val="20"/>
        </w:rPr>
      </w:pPr>
      <w:r w:rsidRPr="00E84B37">
        <w:rPr>
          <w:rFonts w:ascii="Arial" w:hAnsi="Arial"/>
          <w:spacing w:val="4"/>
          <w:sz w:val="20"/>
          <w:szCs w:val="20"/>
        </w:rPr>
        <w:t xml:space="preserve">Další účastník se zavazuje poskytnout Příjemci nezbytnou součinnost při předkládání informací Poskytovateli o skutečně dosažených přínosech Projektu po ukončení řešení Projektu, a to 1x ročně za uplynulý kalendářní rok po dobu 3 let, počínaje prvním rokem po ukončení řešení Projektu, vždy nejpozději do 31. Ledna následujícího kalendářního roku. </w:t>
      </w:r>
    </w:p>
    <w:p w:rsidR="009434C7" w:rsidRPr="00E84B37" w:rsidRDefault="0094394C" w:rsidP="00E84B37">
      <w:pPr>
        <w:pStyle w:val="Nadpis2"/>
        <w:tabs>
          <w:tab w:val="num" w:pos="709"/>
        </w:tabs>
        <w:spacing w:line="240" w:lineRule="auto"/>
        <w:ind w:left="709" w:hanging="709"/>
        <w:rPr>
          <w:rFonts w:ascii="Arial" w:hAnsi="Arial"/>
          <w:spacing w:val="4"/>
          <w:sz w:val="20"/>
          <w:szCs w:val="20"/>
        </w:rPr>
      </w:pPr>
      <w:r w:rsidRPr="00E84B37">
        <w:rPr>
          <w:rFonts w:ascii="Arial" w:hAnsi="Arial"/>
          <w:spacing w:val="-6"/>
          <w:sz w:val="20"/>
          <w:szCs w:val="20"/>
        </w:rPr>
        <w:t>Další účastník</w:t>
      </w:r>
      <w:r w:rsidR="00060371" w:rsidRPr="00E84B37">
        <w:rPr>
          <w:rFonts w:ascii="Arial" w:hAnsi="Arial"/>
          <w:spacing w:val="-6"/>
          <w:sz w:val="20"/>
          <w:szCs w:val="20"/>
        </w:rPr>
        <w:t xml:space="preserve"> se zavazuje p</w:t>
      </w:r>
      <w:r w:rsidR="009434C7" w:rsidRPr="00E84B37">
        <w:rPr>
          <w:rFonts w:ascii="Arial" w:hAnsi="Arial"/>
          <w:spacing w:val="-6"/>
          <w:sz w:val="20"/>
          <w:szCs w:val="20"/>
        </w:rPr>
        <w:t xml:space="preserve">ostupovat při nakládání s účelovou podporou </w:t>
      </w:r>
      <w:r w:rsidR="007417B6" w:rsidRPr="00E84B37">
        <w:rPr>
          <w:rFonts w:ascii="Arial" w:hAnsi="Arial"/>
          <w:spacing w:val="-6"/>
          <w:sz w:val="20"/>
          <w:szCs w:val="20"/>
        </w:rPr>
        <w:t xml:space="preserve">poskytnutou na základě </w:t>
      </w:r>
      <w:r w:rsidR="00060371" w:rsidRPr="00E84B37">
        <w:rPr>
          <w:rFonts w:ascii="Arial" w:hAnsi="Arial"/>
          <w:spacing w:val="-6"/>
          <w:sz w:val="20"/>
          <w:szCs w:val="20"/>
        </w:rPr>
        <w:t>S</w:t>
      </w:r>
      <w:r w:rsidR="009434C7" w:rsidRPr="00E84B37">
        <w:rPr>
          <w:rFonts w:ascii="Arial" w:hAnsi="Arial"/>
          <w:spacing w:val="-6"/>
          <w:sz w:val="20"/>
          <w:szCs w:val="20"/>
        </w:rPr>
        <w:t>mlouvy a s majetkem a právy za ně pořízenými v souladu s obecně závaznými právními předpisy, týkajícími se hospodaření s prostředky státního rozpočtu a s majetkem státu (zejména zákonem č. 218/2000 Sb. a zákonem č. 219/2000 Sb., o majetku České republiky a jejím vystupování v právních vztazích</w:t>
      </w:r>
      <w:r w:rsidR="009434C7" w:rsidRPr="00E84B37">
        <w:rPr>
          <w:rFonts w:ascii="Arial" w:eastAsia="SimSun" w:hAnsi="Arial"/>
          <w:spacing w:val="-6"/>
          <w:sz w:val="20"/>
          <w:szCs w:val="20"/>
        </w:rPr>
        <w:t>, ve znění pozdějších předpisů</w:t>
      </w:r>
      <w:r w:rsidR="009434C7" w:rsidRPr="00E84B37">
        <w:rPr>
          <w:rFonts w:ascii="Arial" w:hAnsi="Arial"/>
          <w:spacing w:val="-6"/>
          <w:sz w:val="20"/>
          <w:szCs w:val="20"/>
        </w:rPr>
        <w:t>).</w:t>
      </w:r>
    </w:p>
    <w:p w:rsidR="009F68B0" w:rsidRPr="00E84B37" w:rsidRDefault="00060371" w:rsidP="00E84B37">
      <w:pPr>
        <w:pStyle w:val="Nadpis2"/>
        <w:tabs>
          <w:tab w:val="num" w:pos="709"/>
        </w:tabs>
        <w:spacing w:line="240" w:lineRule="auto"/>
        <w:ind w:left="709" w:hanging="709"/>
        <w:rPr>
          <w:rFonts w:ascii="Arial" w:hAnsi="Arial"/>
          <w:sz w:val="20"/>
          <w:szCs w:val="20"/>
        </w:rPr>
      </w:pPr>
      <w:r w:rsidRPr="00E84B37">
        <w:rPr>
          <w:rFonts w:ascii="Arial" w:hAnsi="Arial"/>
          <w:spacing w:val="-6"/>
          <w:sz w:val="20"/>
          <w:szCs w:val="20"/>
        </w:rPr>
        <w:t>Další účastník z</w:t>
      </w:r>
      <w:r w:rsidR="009434C7" w:rsidRPr="00E84B37">
        <w:rPr>
          <w:rFonts w:ascii="Arial" w:hAnsi="Arial"/>
          <w:sz w:val="20"/>
          <w:szCs w:val="20"/>
        </w:rPr>
        <w:t>ajist</w:t>
      </w:r>
      <w:r w:rsidRPr="00E84B37">
        <w:rPr>
          <w:rFonts w:ascii="Arial" w:hAnsi="Arial"/>
          <w:sz w:val="20"/>
          <w:szCs w:val="20"/>
        </w:rPr>
        <w:t>í</w:t>
      </w:r>
      <w:r w:rsidR="009434C7" w:rsidRPr="00E84B37">
        <w:rPr>
          <w:rFonts w:ascii="Arial" w:hAnsi="Arial"/>
          <w:sz w:val="20"/>
          <w:szCs w:val="20"/>
        </w:rPr>
        <w:t>, aby v</w:t>
      </w:r>
      <w:r w:rsidRPr="00E84B37">
        <w:rPr>
          <w:rFonts w:ascii="Arial" w:hAnsi="Arial"/>
          <w:sz w:val="20"/>
          <w:szCs w:val="20"/>
        </w:rPr>
        <w:t xml:space="preserve"> informacích, které zveřejňuje </w:t>
      </w:r>
      <w:r w:rsidR="009434C7" w:rsidRPr="00E84B37">
        <w:rPr>
          <w:rFonts w:ascii="Arial" w:hAnsi="Arial"/>
          <w:sz w:val="20"/>
          <w:szCs w:val="20"/>
        </w:rPr>
        <w:t>v souvislosti s</w:t>
      </w:r>
      <w:r w:rsidRPr="00E84B37">
        <w:rPr>
          <w:rFonts w:ascii="Arial" w:hAnsi="Arial"/>
          <w:sz w:val="20"/>
          <w:szCs w:val="20"/>
        </w:rPr>
        <w:t> </w:t>
      </w:r>
      <w:r w:rsidR="00E43C2F" w:rsidRPr="00E84B37">
        <w:rPr>
          <w:rFonts w:ascii="Arial" w:hAnsi="Arial"/>
          <w:sz w:val="20"/>
          <w:szCs w:val="20"/>
        </w:rPr>
        <w:t>P</w:t>
      </w:r>
      <w:r w:rsidR="009434C7" w:rsidRPr="00E84B37">
        <w:rPr>
          <w:rFonts w:ascii="Arial" w:hAnsi="Arial"/>
          <w:sz w:val="20"/>
          <w:szCs w:val="20"/>
        </w:rPr>
        <w:t>rojektem</w:t>
      </w:r>
      <w:r w:rsidRPr="00E84B37">
        <w:rPr>
          <w:rFonts w:ascii="Arial" w:hAnsi="Arial"/>
          <w:sz w:val="20"/>
          <w:szCs w:val="20"/>
        </w:rPr>
        <w:t>,</w:t>
      </w:r>
      <w:r w:rsidR="009434C7" w:rsidRPr="00E84B37">
        <w:rPr>
          <w:rFonts w:ascii="Arial" w:hAnsi="Arial"/>
          <w:sz w:val="20"/>
          <w:szCs w:val="20"/>
        </w:rPr>
        <w:t xml:space="preserve"> bylo vždy uvedeno: „</w:t>
      </w:r>
      <w:r w:rsidR="009434C7" w:rsidRPr="00E84B37">
        <w:rPr>
          <w:rFonts w:ascii="Arial" w:hAnsi="Arial"/>
          <w:b/>
          <w:sz w:val="20"/>
          <w:szCs w:val="20"/>
        </w:rPr>
        <w:t>Tento projekt byl realizován za finanční podpory z prostředků státního rozpočtu prostřednictvím Ministerstva průmyslu a obchodu</w:t>
      </w:r>
      <w:r w:rsidR="009434C7" w:rsidRPr="00E84B37">
        <w:rPr>
          <w:rFonts w:ascii="Arial" w:hAnsi="Arial"/>
          <w:sz w:val="20"/>
          <w:szCs w:val="20"/>
        </w:rPr>
        <w:t>“.</w:t>
      </w:r>
      <w:r w:rsidR="00E43C2F" w:rsidRPr="00E84B37">
        <w:rPr>
          <w:rFonts w:ascii="Arial" w:hAnsi="Arial"/>
          <w:sz w:val="20"/>
          <w:szCs w:val="20"/>
        </w:rPr>
        <w:t xml:space="preserve"> </w:t>
      </w:r>
    </w:p>
    <w:p w:rsidR="009434C7" w:rsidRPr="00E84B37" w:rsidRDefault="0094394C"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Další účastník</w:t>
      </w:r>
      <w:r w:rsidR="00060371" w:rsidRPr="00E84B37">
        <w:rPr>
          <w:rFonts w:ascii="Arial" w:hAnsi="Arial"/>
          <w:sz w:val="20"/>
          <w:szCs w:val="20"/>
        </w:rPr>
        <w:t xml:space="preserve"> se zavazuje i</w:t>
      </w:r>
      <w:r w:rsidR="009434C7" w:rsidRPr="00E84B37">
        <w:rPr>
          <w:rFonts w:ascii="Arial" w:hAnsi="Arial"/>
          <w:sz w:val="20"/>
          <w:szCs w:val="20"/>
        </w:rPr>
        <w:t xml:space="preserve">nformovat </w:t>
      </w:r>
      <w:r w:rsidR="00710AFB" w:rsidRPr="00E84B37">
        <w:rPr>
          <w:rFonts w:ascii="Arial" w:hAnsi="Arial"/>
          <w:sz w:val="20"/>
          <w:szCs w:val="20"/>
        </w:rPr>
        <w:t>Příjemce</w:t>
      </w:r>
      <w:r w:rsidR="009434C7" w:rsidRPr="00E84B37">
        <w:rPr>
          <w:rFonts w:ascii="Arial" w:hAnsi="Arial"/>
          <w:sz w:val="20"/>
          <w:szCs w:val="20"/>
        </w:rPr>
        <w:t xml:space="preserve"> o </w:t>
      </w:r>
      <w:r w:rsidR="00710AFB" w:rsidRPr="00E84B37">
        <w:rPr>
          <w:rFonts w:ascii="Arial" w:hAnsi="Arial"/>
          <w:sz w:val="20"/>
          <w:szCs w:val="20"/>
        </w:rPr>
        <w:t xml:space="preserve">své </w:t>
      </w:r>
      <w:r w:rsidR="009434C7" w:rsidRPr="00E84B37">
        <w:rPr>
          <w:rFonts w:ascii="Arial" w:hAnsi="Arial"/>
          <w:sz w:val="20"/>
          <w:szCs w:val="20"/>
        </w:rPr>
        <w:t>případné neschopnosti plnit řádně a včas povinné zákonné odvody, povinnosti vyplývající z </w:t>
      </w:r>
      <w:r w:rsidR="00710AFB" w:rsidRPr="00E84B37">
        <w:rPr>
          <w:rFonts w:ascii="Arial" w:hAnsi="Arial"/>
          <w:sz w:val="20"/>
          <w:szCs w:val="20"/>
        </w:rPr>
        <w:t>této S</w:t>
      </w:r>
      <w:r w:rsidR="009434C7" w:rsidRPr="00E84B37">
        <w:rPr>
          <w:rFonts w:ascii="Arial" w:hAnsi="Arial"/>
          <w:sz w:val="20"/>
          <w:szCs w:val="20"/>
        </w:rPr>
        <w:t>mlouvy</w:t>
      </w:r>
      <w:r w:rsidR="00FC1A55" w:rsidRPr="00E84B37">
        <w:rPr>
          <w:rFonts w:ascii="Arial" w:hAnsi="Arial"/>
          <w:sz w:val="20"/>
          <w:szCs w:val="20"/>
        </w:rPr>
        <w:t xml:space="preserve"> či Smlouvy o poskytnutí podpory</w:t>
      </w:r>
      <w:r w:rsidR="009434C7" w:rsidRPr="00E84B37">
        <w:rPr>
          <w:rFonts w:ascii="Arial" w:hAnsi="Arial"/>
          <w:sz w:val="20"/>
          <w:szCs w:val="20"/>
        </w:rPr>
        <w:t xml:space="preserve"> a o všech významných změnách svého majetkoprávního postavení či údajů a skutečností požadovaných pro prokázání způsobilosti, a t</w:t>
      </w:r>
      <w:r w:rsidR="00FC1A55" w:rsidRPr="00E84B37">
        <w:rPr>
          <w:rFonts w:ascii="Arial" w:hAnsi="Arial"/>
          <w:sz w:val="20"/>
          <w:szCs w:val="20"/>
        </w:rPr>
        <w:t>o nejpozději do 5</w:t>
      </w:r>
      <w:r w:rsidR="009434C7" w:rsidRPr="00E84B37">
        <w:rPr>
          <w:rFonts w:ascii="Arial" w:hAnsi="Arial"/>
          <w:sz w:val="20"/>
          <w:szCs w:val="20"/>
        </w:rPr>
        <w:t xml:space="preserve"> kalendářních dnů ode dne, kdy se o takové skutečnosti dozví. </w:t>
      </w:r>
      <w:r w:rsidR="00710AFB" w:rsidRPr="00E84B37">
        <w:rPr>
          <w:rFonts w:ascii="Arial" w:hAnsi="Arial"/>
          <w:sz w:val="20"/>
          <w:szCs w:val="20"/>
        </w:rPr>
        <w:t xml:space="preserve">Další účastník </w:t>
      </w:r>
      <w:r w:rsidR="009434C7" w:rsidRPr="00E84B37">
        <w:rPr>
          <w:rFonts w:ascii="Arial" w:hAnsi="Arial"/>
          <w:sz w:val="20"/>
          <w:szCs w:val="20"/>
        </w:rPr>
        <w:t xml:space="preserve">je dále povinen kdykoliv  na základě žádosti </w:t>
      </w:r>
      <w:r w:rsidR="007B589F" w:rsidRPr="00E84B37">
        <w:rPr>
          <w:rFonts w:ascii="Arial" w:hAnsi="Arial"/>
          <w:sz w:val="20"/>
          <w:szCs w:val="20"/>
        </w:rPr>
        <w:t xml:space="preserve">Příjemce či </w:t>
      </w:r>
      <w:r w:rsidR="00710AFB" w:rsidRPr="00E84B37">
        <w:rPr>
          <w:rFonts w:ascii="Arial" w:hAnsi="Arial"/>
          <w:sz w:val="20"/>
          <w:szCs w:val="20"/>
        </w:rPr>
        <w:t>P</w:t>
      </w:r>
      <w:r w:rsidR="009434C7" w:rsidRPr="00E84B37">
        <w:rPr>
          <w:rFonts w:ascii="Arial" w:hAnsi="Arial"/>
          <w:sz w:val="20"/>
          <w:szCs w:val="20"/>
        </w:rPr>
        <w:t xml:space="preserve">oskytovatele prokázat, že je stále způsobilý k řešení </w:t>
      </w:r>
      <w:r w:rsidRPr="00E84B37">
        <w:rPr>
          <w:rFonts w:ascii="Arial" w:hAnsi="Arial"/>
          <w:sz w:val="20"/>
          <w:szCs w:val="20"/>
        </w:rPr>
        <w:t>Projektu</w:t>
      </w:r>
      <w:r w:rsidR="009434C7" w:rsidRPr="00E84B37">
        <w:rPr>
          <w:rFonts w:ascii="Arial" w:hAnsi="Arial"/>
          <w:sz w:val="20"/>
          <w:szCs w:val="20"/>
        </w:rPr>
        <w:t xml:space="preserve"> ve smyslu ustanovení § 18 zákona č. 130/2002 Sb.</w:t>
      </w:r>
    </w:p>
    <w:p w:rsidR="009434C7" w:rsidRPr="00E84B37" w:rsidRDefault="00E43C2F" w:rsidP="00E84B37">
      <w:pPr>
        <w:pStyle w:val="Nadpis2"/>
        <w:tabs>
          <w:tab w:val="num" w:pos="709"/>
        </w:tabs>
        <w:spacing w:line="240" w:lineRule="auto"/>
        <w:ind w:left="709" w:hanging="709"/>
        <w:rPr>
          <w:rFonts w:ascii="Arial" w:hAnsi="Arial"/>
          <w:sz w:val="20"/>
          <w:szCs w:val="20"/>
        </w:rPr>
      </w:pPr>
      <w:r w:rsidRPr="00E84B37">
        <w:rPr>
          <w:rFonts w:ascii="Arial" w:hAnsi="Arial"/>
          <w:sz w:val="20"/>
          <w:szCs w:val="20"/>
        </w:rPr>
        <w:t xml:space="preserve">Další účastník se zavazuje vrátit </w:t>
      </w:r>
      <w:r w:rsidR="009434C7" w:rsidRPr="00E84B37">
        <w:rPr>
          <w:rFonts w:ascii="Arial" w:hAnsi="Arial"/>
          <w:sz w:val="20"/>
          <w:szCs w:val="20"/>
        </w:rPr>
        <w:t xml:space="preserve">dle pokynu </w:t>
      </w:r>
      <w:r w:rsidR="00652C4A" w:rsidRPr="00E84B37">
        <w:rPr>
          <w:rFonts w:ascii="Arial" w:hAnsi="Arial"/>
          <w:sz w:val="20"/>
          <w:szCs w:val="20"/>
        </w:rPr>
        <w:t xml:space="preserve">Příjemce </w:t>
      </w:r>
      <w:r w:rsidRPr="00E84B37">
        <w:rPr>
          <w:rFonts w:ascii="Arial" w:hAnsi="Arial"/>
          <w:sz w:val="20"/>
          <w:szCs w:val="20"/>
        </w:rPr>
        <w:t>P</w:t>
      </w:r>
      <w:r w:rsidR="00652C4A" w:rsidRPr="00E84B37">
        <w:rPr>
          <w:rFonts w:ascii="Arial" w:hAnsi="Arial"/>
          <w:sz w:val="20"/>
          <w:szCs w:val="20"/>
        </w:rPr>
        <w:t>oskytovateli</w:t>
      </w:r>
      <w:r w:rsidR="009434C7" w:rsidRPr="00E84B37">
        <w:rPr>
          <w:rFonts w:ascii="Arial" w:hAnsi="Arial"/>
          <w:sz w:val="20"/>
          <w:szCs w:val="20"/>
        </w:rPr>
        <w:t xml:space="preserve"> účelovou podporu poskytnutou v daném kalendářním roce, včetně majetkového prospěchu získaného v souvislosti s použ</w:t>
      </w:r>
      <w:r w:rsidR="00652C4A" w:rsidRPr="00E84B37">
        <w:rPr>
          <w:rFonts w:ascii="Arial" w:hAnsi="Arial"/>
          <w:sz w:val="20"/>
          <w:szCs w:val="20"/>
        </w:rPr>
        <w:t>itím účelové podpory, a to do 25</w:t>
      </w:r>
      <w:r w:rsidR="009434C7" w:rsidRPr="00E84B37">
        <w:rPr>
          <w:rFonts w:ascii="Arial" w:hAnsi="Arial"/>
          <w:sz w:val="20"/>
          <w:szCs w:val="20"/>
        </w:rPr>
        <w:t xml:space="preserve"> dnů ode dne, kdy oznámí, nebo kdy měl oznámit </w:t>
      </w:r>
      <w:r w:rsidRPr="00E84B37">
        <w:rPr>
          <w:rFonts w:ascii="Arial" w:hAnsi="Arial"/>
          <w:sz w:val="20"/>
          <w:szCs w:val="20"/>
        </w:rPr>
        <w:t>P</w:t>
      </w:r>
      <w:r w:rsidR="00652C4A" w:rsidRPr="00E84B37">
        <w:rPr>
          <w:rFonts w:ascii="Arial" w:hAnsi="Arial"/>
          <w:sz w:val="20"/>
          <w:szCs w:val="20"/>
        </w:rPr>
        <w:t>říjemci</w:t>
      </w:r>
      <w:r w:rsidR="009434C7" w:rsidRPr="00E84B37">
        <w:rPr>
          <w:rFonts w:ascii="Arial" w:hAnsi="Arial"/>
          <w:sz w:val="20"/>
          <w:szCs w:val="20"/>
        </w:rPr>
        <w:t>, že nastaly skutečnosti, na jejichž základě nebude moci nadále plnit své povinnosti vyplývající pro něj z</w:t>
      </w:r>
      <w:r w:rsidRPr="00E84B37">
        <w:rPr>
          <w:rFonts w:ascii="Arial" w:hAnsi="Arial"/>
          <w:sz w:val="20"/>
          <w:szCs w:val="20"/>
        </w:rPr>
        <w:t xml:space="preserve"> této S</w:t>
      </w:r>
      <w:r w:rsidR="009434C7" w:rsidRPr="00E84B37">
        <w:rPr>
          <w:rFonts w:ascii="Arial" w:hAnsi="Arial"/>
          <w:sz w:val="20"/>
          <w:szCs w:val="20"/>
        </w:rPr>
        <w:t xml:space="preserve">mlouvy. </w:t>
      </w:r>
    </w:p>
    <w:p w:rsidR="00483F46" w:rsidRPr="00E84B37" w:rsidRDefault="00483F46" w:rsidP="00E84B37">
      <w:pPr>
        <w:pStyle w:val="Nadpis2"/>
        <w:tabs>
          <w:tab w:val="num" w:pos="709"/>
        </w:tabs>
        <w:spacing w:line="240" w:lineRule="auto"/>
        <w:ind w:left="709" w:hanging="709"/>
        <w:rPr>
          <w:rFonts w:ascii="Arial" w:hAnsi="Arial"/>
          <w:spacing w:val="-6"/>
          <w:sz w:val="20"/>
          <w:szCs w:val="20"/>
        </w:rPr>
      </w:pPr>
      <w:r w:rsidRPr="00E84B37">
        <w:rPr>
          <w:rFonts w:ascii="Arial" w:hAnsi="Arial"/>
          <w:sz w:val="20"/>
          <w:szCs w:val="20"/>
        </w:rPr>
        <w:t xml:space="preserve">Další účastník bere na vědomí, že pokud z jeho strany dojde k porušení povinností dle této </w:t>
      </w:r>
      <w:r w:rsidRPr="00E84B37">
        <w:rPr>
          <w:rFonts w:ascii="Arial" w:hAnsi="Arial"/>
          <w:sz w:val="20"/>
          <w:szCs w:val="20"/>
        </w:rPr>
        <w:lastRenderedPageBreak/>
        <w:t xml:space="preserve">Smlouvy, spočívající v neoprávněném použití nebo zadržení účelové podpory, bude toto jednání považováno za porušení rozpočtové kázně podle § 44 odst. 1 písm. b) zákona č. 218/2000 Sb. a postihované podle § 44a odst. 3 písm. a) téhož zákona. </w:t>
      </w:r>
      <w:r w:rsidR="00213EF2" w:rsidRPr="00E84B37">
        <w:rPr>
          <w:rFonts w:ascii="Arial" w:hAnsi="Arial"/>
          <w:sz w:val="20"/>
          <w:szCs w:val="20"/>
        </w:rPr>
        <w:t xml:space="preserve">Za zadržení účelové podpory je přitom považováno také nepřevedení účelové podpory ze samostatného bankovního účtu Projektu na jiný vlastní bankovní účet dle čl. </w:t>
      </w:r>
      <w:proofErr w:type="gramStart"/>
      <w:r w:rsidR="002925C0">
        <w:rPr>
          <w:rFonts w:ascii="Arial" w:hAnsi="Arial"/>
          <w:sz w:val="20"/>
          <w:szCs w:val="20"/>
        </w:rPr>
        <w:t>4</w:t>
      </w:r>
      <w:r w:rsidR="00213EF2" w:rsidRPr="00E84B37">
        <w:rPr>
          <w:rFonts w:ascii="Arial" w:hAnsi="Arial"/>
          <w:sz w:val="20"/>
          <w:szCs w:val="20"/>
        </w:rPr>
        <w:t>.</w:t>
      </w:r>
      <w:r w:rsidR="002925C0">
        <w:rPr>
          <w:rFonts w:ascii="Arial" w:hAnsi="Arial"/>
          <w:sz w:val="20"/>
          <w:szCs w:val="20"/>
        </w:rPr>
        <w:t>2</w:t>
      </w:r>
      <w:r w:rsidR="00034353" w:rsidRPr="00E84B37">
        <w:rPr>
          <w:rFonts w:ascii="Arial" w:hAnsi="Arial"/>
          <w:sz w:val="20"/>
          <w:szCs w:val="20"/>
        </w:rPr>
        <w:t>.</w:t>
      </w:r>
      <w:r w:rsidR="00213EF2" w:rsidRPr="00E84B37">
        <w:rPr>
          <w:rFonts w:ascii="Arial" w:hAnsi="Arial"/>
          <w:sz w:val="20"/>
          <w:szCs w:val="20"/>
        </w:rPr>
        <w:t>, nevrácení</w:t>
      </w:r>
      <w:proofErr w:type="gramEnd"/>
      <w:r w:rsidR="00213EF2" w:rsidRPr="00E84B37">
        <w:rPr>
          <w:rFonts w:ascii="Arial" w:hAnsi="Arial"/>
          <w:sz w:val="20"/>
          <w:szCs w:val="20"/>
        </w:rPr>
        <w:t xml:space="preserve"> účelové podpory v termínu dle čl. </w:t>
      </w:r>
      <w:r w:rsidR="00034353" w:rsidRPr="00E84B37">
        <w:rPr>
          <w:rFonts w:ascii="Arial" w:hAnsi="Arial"/>
          <w:sz w:val="20"/>
          <w:szCs w:val="20"/>
        </w:rPr>
        <w:t>4</w:t>
      </w:r>
      <w:r w:rsidR="00C030D8" w:rsidRPr="00E84B37">
        <w:rPr>
          <w:rFonts w:ascii="Arial" w:hAnsi="Arial"/>
          <w:sz w:val="20"/>
          <w:szCs w:val="20"/>
        </w:rPr>
        <w:t>.</w:t>
      </w:r>
      <w:r w:rsidR="00034353" w:rsidRPr="00E84B37">
        <w:rPr>
          <w:rFonts w:ascii="Arial" w:hAnsi="Arial"/>
          <w:sz w:val="20"/>
          <w:szCs w:val="20"/>
        </w:rPr>
        <w:t>1</w:t>
      </w:r>
      <w:r w:rsidR="002925C0">
        <w:rPr>
          <w:rFonts w:ascii="Arial" w:hAnsi="Arial"/>
          <w:sz w:val="20"/>
          <w:szCs w:val="20"/>
        </w:rPr>
        <w:t>0</w:t>
      </w:r>
      <w:r w:rsidR="00C030D8" w:rsidRPr="00E84B37">
        <w:rPr>
          <w:rFonts w:ascii="Arial" w:hAnsi="Arial"/>
          <w:sz w:val="20"/>
          <w:szCs w:val="20"/>
        </w:rPr>
        <w:t xml:space="preserve">. a </w:t>
      </w:r>
      <w:r w:rsidR="00034353" w:rsidRPr="00E84B37">
        <w:rPr>
          <w:rFonts w:ascii="Arial" w:hAnsi="Arial"/>
          <w:sz w:val="20"/>
          <w:szCs w:val="20"/>
        </w:rPr>
        <w:t>4</w:t>
      </w:r>
      <w:r w:rsidR="00C030D8" w:rsidRPr="00E84B37">
        <w:rPr>
          <w:rFonts w:ascii="Arial" w:hAnsi="Arial"/>
          <w:sz w:val="20"/>
          <w:szCs w:val="20"/>
        </w:rPr>
        <w:t>.</w:t>
      </w:r>
      <w:r w:rsidR="002925C0">
        <w:rPr>
          <w:rFonts w:ascii="Arial" w:hAnsi="Arial"/>
          <w:sz w:val="20"/>
          <w:szCs w:val="20"/>
        </w:rPr>
        <w:t>11.</w:t>
      </w:r>
      <w:r w:rsidR="00C030D8" w:rsidRPr="00E84B37">
        <w:rPr>
          <w:rFonts w:ascii="Arial" w:hAnsi="Arial"/>
          <w:sz w:val="20"/>
          <w:szCs w:val="20"/>
        </w:rPr>
        <w:t xml:space="preserve"> a </w:t>
      </w:r>
      <w:r w:rsidR="00C030D8" w:rsidRPr="00E84B37">
        <w:rPr>
          <w:rFonts w:ascii="Arial" w:hAnsi="Arial"/>
          <w:spacing w:val="-6"/>
          <w:sz w:val="20"/>
          <w:szCs w:val="20"/>
        </w:rPr>
        <w:t>nepřevedení části nečerpané účelové podpory do FÚUP a její ponechání na samostatném bankovním účtu Projektu.</w:t>
      </w:r>
    </w:p>
    <w:p w:rsidR="006B0B37" w:rsidRPr="00E84B37" w:rsidRDefault="006B0B37" w:rsidP="00E84B37">
      <w:pPr>
        <w:tabs>
          <w:tab w:val="num" w:pos="709"/>
        </w:tabs>
        <w:spacing w:before="0" w:after="0" w:line="240" w:lineRule="auto"/>
        <w:ind w:left="709" w:hanging="709"/>
        <w:rPr>
          <w:rFonts w:ascii="Arial" w:hAnsi="Arial" w:cs="Arial"/>
          <w:bCs/>
          <w:spacing w:val="-6"/>
          <w:sz w:val="20"/>
          <w:szCs w:val="20"/>
        </w:rPr>
      </w:pPr>
    </w:p>
    <w:p w:rsidR="00EB6620" w:rsidRPr="00E84B37" w:rsidRDefault="00EB6620" w:rsidP="00E84B37">
      <w:pPr>
        <w:pStyle w:val="Nadpis1"/>
        <w:keepNext w:val="0"/>
        <w:widowControl w:val="0"/>
        <w:tabs>
          <w:tab w:val="num" w:pos="709"/>
        </w:tabs>
        <w:spacing w:before="120" w:after="120" w:line="240" w:lineRule="auto"/>
        <w:ind w:left="709" w:hanging="709"/>
        <w:rPr>
          <w:rFonts w:ascii="Arial" w:hAnsi="Arial"/>
          <w:sz w:val="20"/>
          <w:szCs w:val="20"/>
        </w:rPr>
      </w:pPr>
      <w:r w:rsidRPr="00E84B37">
        <w:rPr>
          <w:rFonts w:ascii="Arial" w:hAnsi="Arial"/>
          <w:sz w:val="20"/>
          <w:szCs w:val="20"/>
        </w:rPr>
        <w:t>Nabývání vlastnictví k</w:t>
      </w:r>
      <w:r w:rsidR="00DF6632" w:rsidRPr="00E84B37">
        <w:rPr>
          <w:rFonts w:ascii="Arial" w:hAnsi="Arial"/>
          <w:sz w:val="20"/>
          <w:szCs w:val="20"/>
        </w:rPr>
        <w:t> hmotnému majetku</w:t>
      </w:r>
      <w:r w:rsidRPr="00E84B37">
        <w:rPr>
          <w:rFonts w:ascii="Arial" w:hAnsi="Arial"/>
          <w:sz w:val="20"/>
          <w:szCs w:val="20"/>
        </w:rPr>
        <w:t xml:space="preserve"> v průběhu </w:t>
      </w:r>
      <w:r w:rsidR="00DF6632" w:rsidRPr="00E84B37">
        <w:rPr>
          <w:rFonts w:ascii="Arial" w:hAnsi="Arial"/>
          <w:sz w:val="20"/>
          <w:szCs w:val="20"/>
        </w:rPr>
        <w:t>P</w:t>
      </w:r>
      <w:r w:rsidRPr="00E84B37">
        <w:rPr>
          <w:rFonts w:ascii="Arial" w:hAnsi="Arial"/>
          <w:sz w:val="20"/>
          <w:szCs w:val="20"/>
        </w:rPr>
        <w:t>rojektu</w:t>
      </w:r>
    </w:p>
    <w:p w:rsidR="008E383E" w:rsidRPr="00E84B37" w:rsidRDefault="008E383E"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Vlastníkem majetku potřebného k řešení části Projektu a pořízeného z poskytnuté účelové podpory je ta Smluvní strana, která se na řešení dané části Projektu podílí a uvedený majetek si pořídila nebo jej při řešení Projektu vytvořila. </w:t>
      </w:r>
    </w:p>
    <w:p w:rsidR="00410DD6" w:rsidRPr="00E84B37" w:rsidRDefault="002E1C06"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Není-li v této S</w:t>
      </w:r>
      <w:r w:rsidR="00DF6632" w:rsidRPr="00E84B37">
        <w:rPr>
          <w:rFonts w:ascii="Arial" w:hAnsi="Arial"/>
          <w:sz w:val="20"/>
          <w:szCs w:val="20"/>
        </w:rPr>
        <w:t>mlouvě stanoveno jinak</w:t>
      </w:r>
      <w:r w:rsidR="001F1815" w:rsidRPr="00E84B37">
        <w:rPr>
          <w:rFonts w:ascii="Arial" w:hAnsi="Arial"/>
          <w:sz w:val="20"/>
          <w:szCs w:val="20"/>
        </w:rPr>
        <w:t xml:space="preserve"> nebo</w:t>
      </w:r>
      <w:r w:rsidR="00DF6632" w:rsidRPr="00E84B37">
        <w:rPr>
          <w:rFonts w:ascii="Arial" w:hAnsi="Arial"/>
          <w:sz w:val="20"/>
          <w:szCs w:val="20"/>
        </w:rPr>
        <w:t xml:space="preserve"> nevyplývá-li </w:t>
      </w:r>
      <w:r w:rsidR="00DA09BD" w:rsidRPr="00E84B37">
        <w:rPr>
          <w:rFonts w:ascii="Arial" w:hAnsi="Arial"/>
          <w:sz w:val="20"/>
          <w:szCs w:val="20"/>
        </w:rPr>
        <w:t>z</w:t>
      </w:r>
      <w:r w:rsidR="00D06409" w:rsidRPr="00E84B37">
        <w:rPr>
          <w:rFonts w:ascii="Arial" w:hAnsi="Arial"/>
          <w:sz w:val="20"/>
          <w:szCs w:val="20"/>
        </w:rPr>
        <w:t xml:space="preserve"> dohody Smluvních stran jinak</w:t>
      </w:r>
      <w:r w:rsidR="001F1815" w:rsidRPr="00E84B37">
        <w:rPr>
          <w:rFonts w:ascii="Arial" w:hAnsi="Arial"/>
          <w:sz w:val="20"/>
          <w:szCs w:val="20"/>
        </w:rPr>
        <w:t>,</w:t>
      </w:r>
      <w:r w:rsidR="00DF6632" w:rsidRPr="00E84B37">
        <w:rPr>
          <w:rFonts w:ascii="Arial" w:hAnsi="Arial"/>
          <w:sz w:val="20"/>
          <w:szCs w:val="20"/>
        </w:rPr>
        <w:t xml:space="preserve"> </w:t>
      </w:r>
      <w:r w:rsidR="000348A8" w:rsidRPr="00E84B37">
        <w:rPr>
          <w:rFonts w:ascii="Arial" w:hAnsi="Arial"/>
          <w:sz w:val="20"/>
          <w:szCs w:val="20"/>
        </w:rPr>
        <w:t>Smluvní strany nab</w:t>
      </w:r>
      <w:r w:rsidR="00AE5CE9">
        <w:rPr>
          <w:rFonts w:ascii="Arial" w:hAnsi="Arial"/>
          <w:sz w:val="20"/>
          <w:szCs w:val="20"/>
        </w:rPr>
        <w:t>y</w:t>
      </w:r>
      <w:r w:rsidR="000348A8" w:rsidRPr="00E84B37">
        <w:rPr>
          <w:rFonts w:ascii="Arial" w:hAnsi="Arial"/>
          <w:sz w:val="20"/>
          <w:szCs w:val="20"/>
        </w:rPr>
        <w:t xml:space="preserve">dou </w:t>
      </w:r>
      <w:r w:rsidR="00DF6632" w:rsidRPr="00E84B37">
        <w:rPr>
          <w:rFonts w:ascii="Arial" w:hAnsi="Arial"/>
          <w:sz w:val="20"/>
          <w:szCs w:val="20"/>
        </w:rPr>
        <w:t>konkrétní hmotn</w:t>
      </w:r>
      <w:r w:rsidR="000348A8" w:rsidRPr="00E84B37">
        <w:rPr>
          <w:rFonts w:ascii="Arial" w:hAnsi="Arial"/>
          <w:sz w:val="20"/>
          <w:szCs w:val="20"/>
        </w:rPr>
        <w:t>ý</w:t>
      </w:r>
      <w:r w:rsidR="00DF6632" w:rsidRPr="00E84B37">
        <w:rPr>
          <w:rFonts w:ascii="Arial" w:hAnsi="Arial"/>
          <w:sz w:val="20"/>
          <w:szCs w:val="20"/>
        </w:rPr>
        <w:t xml:space="preserve"> majet</w:t>
      </w:r>
      <w:r w:rsidR="000348A8" w:rsidRPr="00E84B37">
        <w:rPr>
          <w:rFonts w:ascii="Arial" w:hAnsi="Arial"/>
          <w:sz w:val="20"/>
          <w:szCs w:val="20"/>
        </w:rPr>
        <w:t>e</w:t>
      </w:r>
      <w:r w:rsidR="00DF6632" w:rsidRPr="00E84B37">
        <w:rPr>
          <w:rFonts w:ascii="Arial" w:hAnsi="Arial"/>
          <w:sz w:val="20"/>
          <w:szCs w:val="20"/>
        </w:rPr>
        <w:t xml:space="preserve">k, který v rámci Projektu </w:t>
      </w:r>
      <w:r w:rsidR="00D06409" w:rsidRPr="00E84B37">
        <w:rPr>
          <w:rFonts w:ascii="Arial" w:hAnsi="Arial"/>
          <w:sz w:val="20"/>
          <w:szCs w:val="20"/>
        </w:rPr>
        <w:t xml:space="preserve">vytvoří nebo </w:t>
      </w:r>
      <w:r w:rsidR="00DF6632" w:rsidRPr="00E84B37">
        <w:rPr>
          <w:rFonts w:ascii="Arial" w:hAnsi="Arial"/>
          <w:sz w:val="20"/>
          <w:szCs w:val="20"/>
        </w:rPr>
        <w:t>pořizují Smluvní strany společně</w:t>
      </w:r>
      <w:r w:rsidR="00A04187" w:rsidRPr="00E84B37">
        <w:rPr>
          <w:rFonts w:ascii="Arial" w:hAnsi="Arial"/>
          <w:sz w:val="20"/>
          <w:szCs w:val="20"/>
        </w:rPr>
        <w:t>, tj. svým společným jménem</w:t>
      </w:r>
      <w:r w:rsidR="006E54DE" w:rsidRPr="00E84B37">
        <w:rPr>
          <w:rFonts w:ascii="Arial" w:hAnsi="Arial"/>
          <w:sz w:val="20"/>
          <w:szCs w:val="20"/>
        </w:rPr>
        <w:t>,</w:t>
      </w:r>
      <w:r w:rsidR="00DF6632" w:rsidRPr="00E84B37">
        <w:rPr>
          <w:rFonts w:ascii="Arial" w:hAnsi="Arial"/>
          <w:sz w:val="20"/>
          <w:szCs w:val="20"/>
        </w:rPr>
        <w:t xml:space="preserve"> do spoluvlastnictví</w:t>
      </w:r>
      <w:r w:rsidR="000C69C9" w:rsidRPr="00E84B37">
        <w:rPr>
          <w:rFonts w:ascii="Arial" w:hAnsi="Arial"/>
          <w:sz w:val="20"/>
          <w:szCs w:val="20"/>
        </w:rPr>
        <w:t xml:space="preserve">. Podíly Příjemce a </w:t>
      </w:r>
      <w:r w:rsidR="00D06409" w:rsidRPr="00E84B37">
        <w:rPr>
          <w:rFonts w:ascii="Arial" w:hAnsi="Arial"/>
          <w:sz w:val="20"/>
          <w:szCs w:val="20"/>
        </w:rPr>
        <w:t xml:space="preserve">Dalšího účastníka </w:t>
      </w:r>
      <w:r w:rsidR="000C69C9" w:rsidRPr="00E84B37">
        <w:rPr>
          <w:rFonts w:ascii="Arial" w:hAnsi="Arial"/>
          <w:sz w:val="20"/>
          <w:szCs w:val="20"/>
        </w:rPr>
        <w:t>na vlastnictví</w:t>
      </w:r>
      <w:r w:rsidR="00DF6632" w:rsidRPr="00E84B37">
        <w:rPr>
          <w:rFonts w:ascii="Arial" w:hAnsi="Arial"/>
          <w:sz w:val="20"/>
          <w:szCs w:val="20"/>
        </w:rPr>
        <w:t xml:space="preserve"> </w:t>
      </w:r>
      <w:r w:rsidR="00D06409" w:rsidRPr="00E84B37">
        <w:rPr>
          <w:rFonts w:ascii="Arial" w:hAnsi="Arial"/>
          <w:sz w:val="20"/>
          <w:szCs w:val="20"/>
        </w:rPr>
        <w:t xml:space="preserve">pořízeného </w:t>
      </w:r>
      <w:r w:rsidR="000C69C9" w:rsidRPr="00E84B37">
        <w:rPr>
          <w:rFonts w:ascii="Arial" w:hAnsi="Arial"/>
          <w:sz w:val="20"/>
          <w:szCs w:val="20"/>
        </w:rPr>
        <w:t>hmotného majetku budou určeny podle poměru finančních prostředků vynaložených na pořízení předmětného hmotného majetku.</w:t>
      </w:r>
      <w:r w:rsidR="00D06409" w:rsidRPr="00E84B37">
        <w:rPr>
          <w:rFonts w:ascii="Arial" w:hAnsi="Arial"/>
          <w:sz w:val="20"/>
          <w:szCs w:val="20"/>
        </w:rPr>
        <w:t xml:space="preserve"> Podíly Příjemce a Dalšího účastníka na vlastnictví vytvořeného hmotného majetku budou určeny podle </w:t>
      </w:r>
      <w:r w:rsidR="00DD146D" w:rsidRPr="00E84B37">
        <w:rPr>
          <w:rFonts w:ascii="Arial" w:hAnsi="Arial"/>
          <w:sz w:val="20"/>
          <w:szCs w:val="20"/>
        </w:rPr>
        <w:t xml:space="preserve">jejich </w:t>
      </w:r>
      <w:r w:rsidR="00D06409" w:rsidRPr="00E84B37">
        <w:rPr>
          <w:rFonts w:ascii="Arial" w:hAnsi="Arial"/>
          <w:sz w:val="20"/>
          <w:szCs w:val="20"/>
        </w:rPr>
        <w:t xml:space="preserve">skutečného přínosu a podílu na vytvoření takového hmotného majetku. </w:t>
      </w:r>
    </w:p>
    <w:p w:rsidR="00670657" w:rsidRPr="00E84B37" w:rsidRDefault="00670657" w:rsidP="00E84B37">
      <w:pPr>
        <w:spacing w:before="0" w:after="0" w:line="240" w:lineRule="auto"/>
        <w:rPr>
          <w:rFonts w:ascii="Arial" w:hAnsi="Arial" w:cs="Arial"/>
          <w:sz w:val="20"/>
          <w:szCs w:val="20"/>
        </w:rPr>
      </w:pPr>
    </w:p>
    <w:p w:rsidR="00C778AF" w:rsidRPr="00E84B37" w:rsidRDefault="00C778AF" w:rsidP="00E84B37">
      <w:pPr>
        <w:pStyle w:val="Nadpis1"/>
        <w:keepNext w:val="0"/>
        <w:widowControl w:val="0"/>
        <w:tabs>
          <w:tab w:val="num" w:pos="709"/>
        </w:tabs>
        <w:spacing w:before="120" w:after="120" w:line="240" w:lineRule="auto"/>
        <w:ind w:left="709" w:hanging="709"/>
        <w:rPr>
          <w:rFonts w:ascii="Arial" w:hAnsi="Arial"/>
          <w:sz w:val="20"/>
          <w:szCs w:val="20"/>
        </w:rPr>
      </w:pPr>
      <w:r w:rsidRPr="00E84B37">
        <w:rPr>
          <w:rFonts w:ascii="Arial" w:hAnsi="Arial"/>
          <w:sz w:val="20"/>
          <w:szCs w:val="20"/>
        </w:rPr>
        <w:t>Přístupová a užívací práva Smluvních stran k vneseným předmětům duševního vlastnictví.</w:t>
      </w:r>
    </w:p>
    <w:p w:rsidR="00FB5720" w:rsidRPr="00E84B37" w:rsidRDefault="0090275E"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K</w:t>
      </w:r>
      <w:r w:rsidR="00A9434A" w:rsidRPr="00E84B37">
        <w:rPr>
          <w:rFonts w:ascii="Arial" w:hAnsi="Arial"/>
          <w:sz w:val="20"/>
          <w:szCs w:val="20"/>
        </w:rPr>
        <w:t>e</w:t>
      </w:r>
      <w:r w:rsidRPr="00E84B37">
        <w:rPr>
          <w:rFonts w:ascii="Arial" w:hAnsi="Arial"/>
          <w:sz w:val="20"/>
          <w:szCs w:val="20"/>
        </w:rPr>
        <w:t> </w:t>
      </w:r>
      <w:r w:rsidR="00A9434A" w:rsidRPr="00E84B37">
        <w:rPr>
          <w:rFonts w:ascii="Arial" w:hAnsi="Arial"/>
          <w:sz w:val="20"/>
          <w:szCs w:val="20"/>
        </w:rPr>
        <w:t>Smluvní stranou</w:t>
      </w:r>
      <w:r w:rsidR="00A9434A" w:rsidRPr="00E84B37">
        <w:rPr>
          <w:rFonts w:ascii="Arial" w:hAnsi="Arial"/>
          <w:b/>
          <w:sz w:val="20"/>
          <w:szCs w:val="20"/>
        </w:rPr>
        <w:t xml:space="preserve"> </w:t>
      </w:r>
      <w:r w:rsidR="00C778AF" w:rsidRPr="00E84B37">
        <w:rPr>
          <w:rFonts w:ascii="Arial" w:hAnsi="Arial"/>
          <w:sz w:val="20"/>
          <w:szCs w:val="20"/>
        </w:rPr>
        <w:t>v</w:t>
      </w:r>
      <w:r w:rsidR="00805CEA" w:rsidRPr="00E84B37">
        <w:rPr>
          <w:rFonts w:ascii="Arial" w:hAnsi="Arial"/>
          <w:sz w:val="20"/>
          <w:szCs w:val="20"/>
        </w:rPr>
        <w:t>neseným</w:t>
      </w:r>
      <w:r w:rsidRPr="00E84B37">
        <w:rPr>
          <w:rFonts w:ascii="Arial" w:hAnsi="Arial"/>
          <w:sz w:val="20"/>
          <w:szCs w:val="20"/>
        </w:rPr>
        <w:t xml:space="preserve"> </w:t>
      </w:r>
      <w:r w:rsidR="00C778AF" w:rsidRPr="00E84B37">
        <w:rPr>
          <w:rFonts w:ascii="Arial" w:hAnsi="Arial"/>
          <w:sz w:val="20"/>
          <w:szCs w:val="20"/>
        </w:rPr>
        <w:t>p</w:t>
      </w:r>
      <w:r w:rsidRPr="00E84B37">
        <w:rPr>
          <w:rFonts w:ascii="Arial" w:hAnsi="Arial"/>
          <w:sz w:val="20"/>
          <w:szCs w:val="20"/>
        </w:rPr>
        <w:t xml:space="preserve">ředmětům </w:t>
      </w:r>
      <w:r w:rsidR="00805CEA" w:rsidRPr="00E84B37">
        <w:rPr>
          <w:rFonts w:ascii="Arial" w:hAnsi="Arial"/>
          <w:sz w:val="20"/>
          <w:szCs w:val="20"/>
        </w:rPr>
        <w:t>d</w:t>
      </w:r>
      <w:r w:rsidRPr="00E84B37">
        <w:rPr>
          <w:rFonts w:ascii="Arial" w:hAnsi="Arial"/>
          <w:sz w:val="20"/>
          <w:szCs w:val="20"/>
        </w:rPr>
        <w:t>uševního vlastnictví</w:t>
      </w:r>
      <w:r w:rsidR="00B61611" w:rsidRPr="00E84B37">
        <w:rPr>
          <w:rFonts w:ascii="Arial" w:hAnsi="Arial"/>
          <w:sz w:val="20"/>
          <w:szCs w:val="20"/>
        </w:rPr>
        <w:t>, know-how a poznatkům</w:t>
      </w:r>
      <w:r w:rsidRPr="00E84B37">
        <w:rPr>
          <w:rFonts w:ascii="Arial" w:hAnsi="Arial"/>
          <w:sz w:val="20"/>
          <w:szCs w:val="20"/>
        </w:rPr>
        <w:t xml:space="preserve"> do </w:t>
      </w:r>
      <w:r w:rsidR="00A9434A" w:rsidRPr="00E84B37">
        <w:rPr>
          <w:rFonts w:ascii="Arial" w:hAnsi="Arial"/>
          <w:sz w:val="20"/>
          <w:szCs w:val="20"/>
        </w:rPr>
        <w:t>P</w:t>
      </w:r>
      <w:r w:rsidRPr="00E84B37">
        <w:rPr>
          <w:rFonts w:ascii="Arial" w:hAnsi="Arial"/>
          <w:sz w:val="20"/>
          <w:szCs w:val="20"/>
        </w:rPr>
        <w:t>rojektu vzniká druhé Smluvní straně současně nevýhradní právo k bez</w:t>
      </w:r>
      <w:r w:rsidR="00655C8C" w:rsidRPr="00E84B37">
        <w:rPr>
          <w:rFonts w:ascii="Arial" w:hAnsi="Arial"/>
          <w:sz w:val="20"/>
          <w:szCs w:val="20"/>
        </w:rPr>
        <w:t>ú</w:t>
      </w:r>
      <w:r w:rsidRPr="00E84B37">
        <w:rPr>
          <w:rFonts w:ascii="Arial" w:hAnsi="Arial"/>
          <w:sz w:val="20"/>
          <w:szCs w:val="20"/>
        </w:rPr>
        <w:t xml:space="preserve">platnému </w:t>
      </w:r>
      <w:r w:rsidR="00F3099E" w:rsidRPr="00E84B37">
        <w:rPr>
          <w:rFonts w:ascii="Arial" w:hAnsi="Arial"/>
          <w:sz w:val="20"/>
          <w:szCs w:val="20"/>
        </w:rPr>
        <w:t>(</w:t>
      </w:r>
      <w:r w:rsidR="00AC1CB9" w:rsidRPr="00E84B37">
        <w:rPr>
          <w:rFonts w:ascii="Arial" w:hAnsi="Arial"/>
          <w:sz w:val="20"/>
          <w:szCs w:val="20"/>
        </w:rPr>
        <w:t>vy</w:t>
      </w:r>
      <w:r w:rsidR="00F3099E" w:rsidRPr="00E84B37">
        <w:rPr>
          <w:rFonts w:ascii="Arial" w:hAnsi="Arial"/>
          <w:sz w:val="20"/>
          <w:szCs w:val="20"/>
        </w:rPr>
        <w:t>)</w:t>
      </w:r>
      <w:r w:rsidR="00805CEA" w:rsidRPr="00E84B37">
        <w:rPr>
          <w:rFonts w:ascii="Arial" w:hAnsi="Arial"/>
          <w:sz w:val="20"/>
          <w:szCs w:val="20"/>
        </w:rPr>
        <w:t xml:space="preserve">užití tohoto </w:t>
      </w:r>
      <w:r w:rsidR="00C778AF" w:rsidRPr="00E84B37">
        <w:rPr>
          <w:rFonts w:ascii="Arial" w:hAnsi="Arial"/>
          <w:sz w:val="20"/>
          <w:szCs w:val="20"/>
        </w:rPr>
        <w:t>p</w:t>
      </w:r>
      <w:r w:rsidRPr="00E84B37">
        <w:rPr>
          <w:rFonts w:ascii="Arial" w:hAnsi="Arial"/>
          <w:sz w:val="20"/>
          <w:szCs w:val="20"/>
        </w:rPr>
        <w:t>ředmětu</w:t>
      </w:r>
      <w:r w:rsidR="00805CEA" w:rsidRPr="00E84B37">
        <w:rPr>
          <w:rFonts w:ascii="Arial" w:hAnsi="Arial"/>
          <w:sz w:val="20"/>
          <w:szCs w:val="20"/>
        </w:rPr>
        <w:t xml:space="preserve"> / těchto </w:t>
      </w:r>
      <w:r w:rsidR="00C778AF" w:rsidRPr="00E84B37">
        <w:rPr>
          <w:rFonts w:ascii="Arial" w:hAnsi="Arial"/>
          <w:sz w:val="20"/>
          <w:szCs w:val="20"/>
        </w:rPr>
        <w:t>p</w:t>
      </w:r>
      <w:r w:rsidR="00A9434A" w:rsidRPr="00E84B37">
        <w:rPr>
          <w:rFonts w:ascii="Arial" w:hAnsi="Arial"/>
          <w:sz w:val="20"/>
          <w:szCs w:val="20"/>
        </w:rPr>
        <w:t xml:space="preserve">ředmětů </w:t>
      </w:r>
      <w:r w:rsidR="00805CEA" w:rsidRPr="00E84B37">
        <w:rPr>
          <w:rFonts w:ascii="Arial" w:hAnsi="Arial"/>
          <w:sz w:val="20"/>
          <w:szCs w:val="20"/>
        </w:rPr>
        <w:t>d</w:t>
      </w:r>
      <w:r w:rsidRPr="00E84B37">
        <w:rPr>
          <w:rFonts w:ascii="Arial" w:hAnsi="Arial"/>
          <w:sz w:val="20"/>
          <w:szCs w:val="20"/>
        </w:rPr>
        <w:t>uševního vlastnictví (nevýhradní licence)</w:t>
      </w:r>
      <w:r w:rsidR="00864B06" w:rsidRPr="00E84B37">
        <w:rPr>
          <w:rFonts w:ascii="Arial" w:hAnsi="Arial"/>
          <w:sz w:val="20"/>
          <w:szCs w:val="20"/>
        </w:rPr>
        <w:t>,</w:t>
      </w:r>
      <w:r w:rsidR="00F3099E" w:rsidRPr="00E84B37">
        <w:rPr>
          <w:rFonts w:ascii="Arial" w:hAnsi="Arial"/>
          <w:sz w:val="20"/>
          <w:szCs w:val="20"/>
        </w:rPr>
        <w:t xml:space="preserve"> </w:t>
      </w:r>
      <w:r w:rsidR="00AC1CB9" w:rsidRPr="00E84B37">
        <w:rPr>
          <w:rFonts w:ascii="Arial" w:hAnsi="Arial"/>
          <w:sz w:val="20"/>
          <w:szCs w:val="20"/>
        </w:rPr>
        <w:t xml:space="preserve">a to pouze pokud takové </w:t>
      </w:r>
      <w:r w:rsidR="00F3099E" w:rsidRPr="00E84B37">
        <w:rPr>
          <w:rFonts w:ascii="Arial" w:hAnsi="Arial"/>
          <w:sz w:val="20"/>
          <w:szCs w:val="20"/>
        </w:rPr>
        <w:t>(v</w:t>
      </w:r>
      <w:r w:rsidR="00AC1CB9" w:rsidRPr="00E84B37">
        <w:rPr>
          <w:rFonts w:ascii="Arial" w:hAnsi="Arial"/>
          <w:sz w:val="20"/>
          <w:szCs w:val="20"/>
        </w:rPr>
        <w:t>y</w:t>
      </w:r>
      <w:r w:rsidR="00F3099E" w:rsidRPr="00E84B37">
        <w:rPr>
          <w:rFonts w:ascii="Arial" w:hAnsi="Arial"/>
          <w:sz w:val="20"/>
          <w:szCs w:val="20"/>
        </w:rPr>
        <w:t>)</w:t>
      </w:r>
      <w:r w:rsidR="00AC1CB9" w:rsidRPr="00E84B37">
        <w:rPr>
          <w:rFonts w:ascii="Arial" w:hAnsi="Arial"/>
          <w:sz w:val="20"/>
          <w:szCs w:val="20"/>
        </w:rPr>
        <w:t xml:space="preserve">užití je </w:t>
      </w:r>
      <w:r w:rsidR="00AC1CB9" w:rsidRPr="00E84B37">
        <w:rPr>
          <w:rFonts w:ascii="Arial" w:hAnsi="Arial"/>
          <w:i/>
          <w:sz w:val="20"/>
          <w:szCs w:val="20"/>
        </w:rPr>
        <w:t>nezbytné</w:t>
      </w:r>
      <w:r w:rsidR="00AC1CB9" w:rsidRPr="00E84B37">
        <w:rPr>
          <w:rFonts w:ascii="Arial" w:hAnsi="Arial"/>
          <w:sz w:val="20"/>
          <w:szCs w:val="20"/>
        </w:rPr>
        <w:t xml:space="preserve"> pro to, aby druhá Smluvní strana mohla plnit tuto Smlouvu a své úkoly </w:t>
      </w:r>
      <w:r w:rsidR="00E0173A" w:rsidRPr="00E84B37">
        <w:rPr>
          <w:rFonts w:ascii="Arial" w:hAnsi="Arial"/>
          <w:sz w:val="20"/>
          <w:szCs w:val="20"/>
        </w:rPr>
        <w:t>při</w:t>
      </w:r>
      <w:r w:rsidR="00AC1CB9" w:rsidRPr="00E84B37">
        <w:rPr>
          <w:rFonts w:ascii="Arial" w:hAnsi="Arial"/>
          <w:sz w:val="20"/>
          <w:szCs w:val="20"/>
        </w:rPr>
        <w:t xml:space="preserve"> řešení Projektu, </w:t>
      </w:r>
      <w:r w:rsidRPr="00E84B37">
        <w:rPr>
          <w:rFonts w:ascii="Arial" w:hAnsi="Arial"/>
          <w:sz w:val="20"/>
          <w:szCs w:val="20"/>
        </w:rPr>
        <w:t xml:space="preserve">a při zachování odpovídajících podmínek mlčenlivosti. Poskytnutí nevýhradní licence trvá po dobu </w:t>
      </w:r>
      <w:r w:rsidR="00AC1CB9" w:rsidRPr="00E84B37">
        <w:rPr>
          <w:rFonts w:ascii="Arial" w:hAnsi="Arial"/>
          <w:sz w:val="20"/>
          <w:szCs w:val="20"/>
        </w:rPr>
        <w:t xml:space="preserve">řešení </w:t>
      </w:r>
      <w:r w:rsidRPr="00E84B37">
        <w:rPr>
          <w:rFonts w:ascii="Arial" w:hAnsi="Arial"/>
          <w:sz w:val="20"/>
          <w:szCs w:val="20"/>
        </w:rPr>
        <w:t xml:space="preserve">Projektu a nezahrnuje právo na poskytování </w:t>
      </w:r>
      <w:r w:rsidR="006E54DE" w:rsidRPr="00E84B37">
        <w:rPr>
          <w:rFonts w:ascii="Arial" w:hAnsi="Arial"/>
          <w:sz w:val="20"/>
          <w:szCs w:val="20"/>
        </w:rPr>
        <w:t>pod</w:t>
      </w:r>
      <w:r w:rsidRPr="00E84B37">
        <w:rPr>
          <w:rFonts w:ascii="Arial" w:hAnsi="Arial"/>
          <w:sz w:val="20"/>
          <w:szCs w:val="20"/>
        </w:rPr>
        <w:t>licencí, ledaže se Smluvní strany dohodnou jinak.</w:t>
      </w:r>
      <w:r w:rsidR="00864B06" w:rsidRPr="00E84B37">
        <w:rPr>
          <w:rFonts w:ascii="Arial" w:hAnsi="Arial"/>
          <w:sz w:val="20"/>
          <w:szCs w:val="20"/>
        </w:rPr>
        <w:t xml:space="preserve"> </w:t>
      </w:r>
      <w:r w:rsidR="00F3099E" w:rsidRPr="00E84B37">
        <w:rPr>
          <w:rFonts w:ascii="Arial" w:hAnsi="Arial"/>
          <w:sz w:val="20"/>
          <w:szCs w:val="20"/>
        </w:rPr>
        <w:t>(</w:t>
      </w:r>
      <w:r w:rsidR="00AC1CB9" w:rsidRPr="00E84B37">
        <w:rPr>
          <w:rFonts w:ascii="Arial" w:hAnsi="Arial"/>
          <w:sz w:val="20"/>
          <w:szCs w:val="20"/>
        </w:rPr>
        <w:t>Vy</w:t>
      </w:r>
      <w:r w:rsidR="00F3099E" w:rsidRPr="00E84B37">
        <w:rPr>
          <w:rFonts w:ascii="Arial" w:hAnsi="Arial"/>
          <w:sz w:val="20"/>
          <w:szCs w:val="20"/>
        </w:rPr>
        <w:t>)</w:t>
      </w:r>
      <w:r w:rsidR="00864B06" w:rsidRPr="00E84B37">
        <w:rPr>
          <w:rFonts w:ascii="Arial" w:hAnsi="Arial"/>
          <w:sz w:val="20"/>
          <w:szCs w:val="20"/>
        </w:rPr>
        <w:t>už</w:t>
      </w:r>
      <w:r w:rsidR="00E0173A" w:rsidRPr="00E84B37">
        <w:rPr>
          <w:rFonts w:ascii="Arial" w:hAnsi="Arial"/>
          <w:sz w:val="20"/>
          <w:szCs w:val="20"/>
        </w:rPr>
        <w:t>i</w:t>
      </w:r>
      <w:r w:rsidR="00864B06" w:rsidRPr="00E84B37">
        <w:rPr>
          <w:rFonts w:ascii="Arial" w:hAnsi="Arial"/>
          <w:sz w:val="20"/>
          <w:szCs w:val="20"/>
        </w:rPr>
        <w:t>t</w:t>
      </w:r>
      <w:r w:rsidR="00AC1CB9" w:rsidRPr="00E84B37">
        <w:rPr>
          <w:rFonts w:ascii="Arial" w:hAnsi="Arial"/>
          <w:sz w:val="20"/>
          <w:szCs w:val="20"/>
        </w:rPr>
        <w:t>í</w:t>
      </w:r>
      <w:r w:rsidR="00864B06" w:rsidRPr="00E84B37">
        <w:rPr>
          <w:rFonts w:ascii="Arial" w:hAnsi="Arial"/>
          <w:sz w:val="20"/>
          <w:szCs w:val="20"/>
        </w:rPr>
        <w:t xml:space="preserve"> </w:t>
      </w:r>
      <w:r w:rsidR="00C778AF" w:rsidRPr="00E84B37">
        <w:rPr>
          <w:rFonts w:ascii="Arial" w:hAnsi="Arial"/>
          <w:sz w:val="20"/>
          <w:szCs w:val="20"/>
        </w:rPr>
        <w:t>v</w:t>
      </w:r>
      <w:r w:rsidR="00805CEA" w:rsidRPr="00E84B37">
        <w:rPr>
          <w:rFonts w:ascii="Arial" w:hAnsi="Arial"/>
          <w:sz w:val="20"/>
          <w:szCs w:val="20"/>
        </w:rPr>
        <w:t>nesen</w:t>
      </w:r>
      <w:r w:rsidR="00AC1CB9" w:rsidRPr="00E84B37">
        <w:rPr>
          <w:rFonts w:ascii="Arial" w:hAnsi="Arial"/>
          <w:sz w:val="20"/>
          <w:szCs w:val="20"/>
        </w:rPr>
        <w:t>ých</w:t>
      </w:r>
      <w:r w:rsidR="00805CEA" w:rsidRPr="00E84B37">
        <w:rPr>
          <w:rFonts w:ascii="Arial" w:hAnsi="Arial"/>
          <w:sz w:val="20"/>
          <w:szCs w:val="20"/>
        </w:rPr>
        <w:t xml:space="preserve"> </w:t>
      </w:r>
      <w:r w:rsidR="00C778AF" w:rsidRPr="00E84B37">
        <w:rPr>
          <w:rFonts w:ascii="Arial" w:hAnsi="Arial"/>
          <w:sz w:val="20"/>
          <w:szCs w:val="20"/>
        </w:rPr>
        <w:t>p</w:t>
      </w:r>
      <w:r w:rsidR="00864B06" w:rsidRPr="00E84B37">
        <w:rPr>
          <w:rFonts w:ascii="Arial" w:hAnsi="Arial"/>
          <w:sz w:val="20"/>
          <w:szCs w:val="20"/>
        </w:rPr>
        <w:t>ředmět</w:t>
      </w:r>
      <w:r w:rsidR="00AC1CB9" w:rsidRPr="00E84B37">
        <w:rPr>
          <w:rFonts w:ascii="Arial" w:hAnsi="Arial"/>
          <w:sz w:val="20"/>
          <w:szCs w:val="20"/>
        </w:rPr>
        <w:t>ů</w:t>
      </w:r>
      <w:r w:rsidR="00864B06" w:rsidRPr="00E84B37">
        <w:rPr>
          <w:rFonts w:ascii="Arial" w:hAnsi="Arial"/>
          <w:sz w:val="20"/>
          <w:szCs w:val="20"/>
        </w:rPr>
        <w:t xml:space="preserve"> duševního vlastnictví</w:t>
      </w:r>
      <w:r w:rsidR="00AC1CB9" w:rsidRPr="00E84B37">
        <w:rPr>
          <w:rFonts w:ascii="Arial" w:hAnsi="Arial"/>
          <w:sz w:val="20"/>
          <w:szCs w:val="20"/>
        </w:rPr>
        <w:t xml:space="preserve"> se považuje za </w:t>
      </w:r>
      <w:r w:rsidR="00AC1CB9" w:rsidRPr="00E84B37">
        <w:rPr>
          <w:rFonts w:ascii="Arial" w:hAnsi="Arial"/>
          <w:i/>
          <w:sz w:val="20"/>
          <w:szCs w:val="20"/>
        </w:rPr>
        <w:t>nezbytné</w:t>
      </w:r>
      <w:r w:rsidR="00864B06" w:rsidRPr="00E84B37">
        <w:rPr>
          <w:rFonts w:ascii="Arial" w:hAnsi="Arial"/>
          <w:sz w:val="20"/>
          <w:szCs w:val="20"/>
        </w:rPr>
        <w:t xml:space="preserve">, jestliže plnění úkolů </w:t>
      </w:r>
      <w:r w:rsidR="00AC1CB9" w:rsidRPr="00E84B37">
        <w:rPr>
          <w:rFonts w:ascii="Arial" w:hAnsi="Arial"/>
          <w:sz w:val="20"/>
          <w:szCs w:val="20"/>
        </w:rPr>
        <w:t>Smluvní strany při řešení</w:t>
      </w:r>
      <w:r w:rsidR="00864B06" w:rsidRPr="00E84B37">
        <w:rPr>
          <w:rFonts w:ascii="Arial" w:hAnsi="Arial"/>
          <w:sz w:val="20"/>
          <w:szCs w:val="20"/>
        </w:rPr>
        <w:t xml:space="preserve"> Projektu by bez takového </w:t>
      </w:r>
      <w:r w:rsidR="00F3099E" w:rsidRPr="00E84B37">
        <w:rPr>
          <w:rFonts w:ascii="Arial" w:hAnsi="Arial"/>
          <w:sz w:val="20"/>
          <w:szCs w:val="20"/>
        </w:rPr>
        <w:t>(</w:t>
      </w:r>
      <w:r w:rsidR="00AC1CB9" w:rsidRPr="00E84B37">
        <w:rPr>
          <w:rFonts w:ascii="Arial" w:hAnsi="Arial"/>
          <w:sz w:val="20"/>
          <w:szCs w:val="20"/>
        </w:rPr>
        <w:t>vy</w:t>
      </w:r>
      <w:r w:rsidR="00F3099E" w:rsidRPr="00E84B37">
        <w:rPr>
          <w:rFonts w:ascii="Arial" w:hAnsi="Arial"/>
          <w:sz w:val="20"/>
          <w:szCs w:val="20"/>
        </w:rPr>
        <w:t>)</w:t>
      </w:r>
      <w:r w:rsidR="00864B06" w:rsidRPr="00E84B37">
        <w:rPr>
          <w:rFonts w:ascii="Arial" w:hAnsi="Arial"/>
          <w:sz w:val="20"/>
          <w:szCs w:val="20"/>
        </w:rPr>
        <w:t xml:space="preserve">užití </w:t>
      </w:r>
      <w:r w:rsidR="00D51E7E" w:rsidRPr="00E84B37">
        <w:rPr>
          <w:rFonts w:ascii="Arial" w:hAnsi="Arial"/>
          <w:sz w:val="20"/>
          <w:szCs w:val="20"/>
        </w:rPr>
        <w:t>ne</w:t>
      </w:r>
      <w:r w:rsidR="00864B06" w:rsidRPr="00E84B37">
        <w:rPr>
          <w:rFonts w:ascii="Arial" w:hAnsi="Arial"/>
          <w:sz w:val="20"/>
          <w:szCs w:val="20"/>
        </w:rPr>
        <w:t xml:space="preserve">bylo možné, </w:t>
      </w:r>
      <w:r w:rsidR="00D51E7E" w:rsidRPr="00E84B37">
        <w:rPr>
          <w:rFonts w:ascii="Arial" w:hAnsi="Arial"/>
          <w:sz w:val="20"/>
          <w:szCs w:val="20"/>
        </w:rPr>
        <w:t xml:space="preserve">bylo </w:t>
      </w:r>
      <w:r w:rsidR="00864B06" w:rsidRPr="00E84B37">
        <w:rPr>
          <w:rFonts w:ascii="Arial" w:hAnsi="Arial"/>
          <w:sz w:val="20"/>
          <w:szCs w:val="20"/>
        </w:rPr>
        <w:t xml:space="preserve">podstatně zpožděné nebo </w:t>
      </w:r>
      <w:r w:rsidR="00A95136" w:rsidRPr="00E84B37">
        <w:rPr>
          <w:rFonts w:ascii="Arial" w:hAnsi="Arial"/>
          <w:sz w:val="20"/>
          <w:szCs w:val="20"/>
        </w:rPr>
        <w:t xml:space="preserve">by </w:t>
      </w:r>
      <w:r w:rsidR="00864B06" w:rsidRPr="00E84B37">
        <w:rPr>
          <w:rFonts w:ascii="Arial" w:hAnsi="Arial"/>
          <w:sz w:val="20"/>
          <w:szCs w:val="20"/>
        </w:rPr>
        <w:t>si vyžádalo podstatné dodatečné finanční náklady nebo lidské zdroje.</w:t>
      </w:r>
    </w:p>
    <w:p w:rsidR="00883A10" w:rsidRPr="00E84B37" w:rsidRDefault="00FB5720"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Po skončení Projektu přestanou Smluvní strany užívat hmotný i nehmotný majetek vnesený druhou Smluvní stranou a obě Smluvní strany se zavazují vrátit si navzájem tento majetek včetně nosičů duševního vlastnictví a veškerých příslušných a souvisejících dokumentů. V takovém případě jsou obě Smluvní strany povinny zachovat mlčenlivost o veškerých skutečnostech, o kterých se v souvislosti s oprávněním podle tohoto odstavce dozvěděly. V případě porušení povinnosti zachovávat mlčenlivost se zavazuje ta která Smluvní strana nahradit druhé Smluvní straně vzniklou škodu</w:t>
      </w:r>
      <w:r w:rsidR="002925C0">
        <w:rPr>
          <w:rFonts w:ascii="Arial" w:hAnsi="Arial"/>
          <w:sz w:val="20"/>
          <w:szCs w:val="20"/>
        </w:rPr>
        <w:t>.</w:t>
      </w:r>
    </w:p>
    <w:p w:rsidR="00670657" w:rsidRPr="00E84B37" w:rsidRDefault="00670657" w:rsidP="00E84B37">
      <w:pPr>
        <w:spacing w:before="0" w:after="0" w:line="240" w:lineRule="auto"/>
        <w:rPr>
          <w:rFonts w:ascii="Arial" w:hAnsi="Arial" w:cs="Arial"/>
          <w:sz w:val="20"/>
          <w:szCs w:val="20"/>
        </w:rPr>
      </w:pPr>
    </w:p>
    <w:p w:rsidR="008F5528" w:rsidRPr="00E84B37" w:rsidRDefault="008F5528" w:rsidP="00E84B37">
      <w:pPr>
        <w:pStyle w:val="Nadpis1"/>
        <w:keepNext w:val="0"/>
        <w:widowControl w:val="0"/>
        <w:tabs>
          <w:tab w:val="num" w:pos="709"/>
        </w:tabs>
        <w:spacing w:line="240" w:lineRule="auto"/>
        <w:ind w:left="709" w:hanging="709"/>
        <w:rPr>
          <w:rFonts w:ascii="Arial" w:hAnsi="Arial"/>
          <w:sz w:val="20"/>
          <w:szCs w:val="20"/>
        </w:rPr>
      </w:pPr>
      <w:r w:rsidRPr="00E84B37">
        <w:rPr>
          <w:rFonts w:ascii="Arial" w:hAnsi="Arial"/>
          <w:sz w:val="20"/>
          <w:szCs w:val="20"/>
        </w:rPr>
        <w:t>Práva k</w:t>
      </w:r>
      <w:r w:rsidR="00D106C0" w:rsidRPr="00E84B37">
        <w:rPr>
          <w:rFonts w:ascii="Arial" w:hAnsi="Arial"/>
          <w:sz w:val="20"/>
          <w:szCs w:val="20"/>
        </w:rPr>
        <w:t xml:space="preserve"> výsledkům </w:t>
      </w:r>
      <w:r w:rsidRPr="00E84B37">
        <w:rPr>
          <w:rFonts w:ascii="Arial" w:hAnsi="Arial"/>
          <w:sz w:val="20"/>
          <w:szCs w:val="20"/>
        </w:rPr>
        <w:t>Projektu</w:t>
      </w:r>
      <w:r w:rsidR="003A2824" w:rsidRPr="00E84B37">
        <w:rPr>
          <w:rFonts w:ascii="Arial" w:hAnsi="Arial"/>
          <w:sz w:val="20"/>
          <w:szCs w:val="20"/>
        </w:rPr>
        <w:t xml:space="preserve"> a </w:t>
      </w:r>
      <w:r w:rsidR="00D106C0" w:rsidRPr="00E84B37">
        <w:rPr>
          <w:rFonts w:ascii="Arial" w:hAnsi="Arial"/>
          <w:sz w:val="20"/>
          <w:szCs w:val="20"/>
        </w:rPr>
        <w:t xml:space="preserve">jejich </w:t>
      </w:r>
      <w:r w:rsidR="003A2824" w:rsidRPr="00E84B37">
        <w:rPr>
          <w:rFonts w:ascii="Arial" w:hAnsi="Arial"/>
          <w:sz w:val="20"/>
          <w:szCs w:val="20"/>
        </w:rPr>
        <w:t xml:space="preserve">ochrana </w:t>
      </w:r>
    </w:p>
    <w:p w:rsidR="001A2CEB" w:rsidRPr="00E84B37" w:rsidRDefault="001A2CEB" w:rsidP="00E84B37">
      <w:pPr>
        <w:pStyle w:val="Nadpis2"/>
        <w:tabs>
          <w:tab w:val="num" w:pos="709"/>
        </w:tabs>
        <w:spacing w:before="120" w:after="120" w:line="240" w:lineRule="auto"/>
        <w:ind w:left="709" w:hanging="709"/>
        <w:rPr>
          <w:rFonts w:ascii="Arial" w:hAnsi="Arial"/>
          <w:sz w:val="20"/>
          <w:szCs w:val="20"/>
        </w:rPr>
      </w:pPr>
      <w:bookmarkStart w:id="0" w:name="_Ref311042312"/>
      <w:r w:rsidRPr="00E84B37">
        <w:rPr>
          <w:rFonts w:ascii="Arial" w:hAnsi="Arial"/>
          <w:sz w:val="20"/>
          <w:szCs w:val="20"/>
        </w:rPr>
        <w:t>Práva k výsledkům řešení projektu patří Příjemci</w:t>
      </w:r>
      <w:r w:rsidR="00DE5D0C" w:rsidRPr="00E84B37">
        <w:rPr>
          <w:rFonts w:ascii="Arial" w:hAnsi="Arial"/>
          <w:sz w:val="20"/>
          <w:szCs w:val="20"/>
        </w:rPr>
        <w:t>, nestanoví-li tato Smlouva dále jinak</w:t>
      </w:r>
      <w:r w:rsidRPr="00E84B37">
        <w:rPr>
          <w:rFonts w:ascii="Arial" w:hAnsi="Arial"/>
          <w:sz w:val="20"/>
          <w:szCs w:val="20"/>
        </w:rPr>
        <w:t>. Práva duševního vlastnictví chráněná jako patenty, ochranné známky, registrované vzory, autorská práva, včetně autorských práv k vytvořenému softwaru a nové technické poznatky tvořící výrobní nebo obchodní tajemství (</w:t>
      </w:r>
      <w:r w:rsidR="006830FA" w:rsidRPr="00E84B37">
        <w:rPr>
          <w:rFonts w:ascii="Arial" w:hAnsi="Arial"/>
          <w:sz w:val="20"/>
          <w:szCs w:val="20"/>
        </w:rPr>
        <w:t>k</w:t>
      </w:r>
      <w:r w:rsidRPr="00E84B37">
        <w:rPr>
          <w:rFonts w:ascii="Arial" w:hAnsi="Arial"/>
          <w:sz w:val="20"/>
          <w:szCs w:val="20"/>
        </w:rPr>
        <w:t xml:space="preserve">now-how), vzniklá </w:t>
      </w:r>
      <w:r w:rsidR="00F31E49" w:rsidRPr="00E84B37">
        <w:rPr>
          <w:rFonts w:ascii="Arial" w:hAnsi="Arial"/>
          <w:sz w:val="20"/>
          <w:szCs w:val="20"/>
        </w:rPr>
        <w:t xml:space="preserve">společnou činností </w:t>
      </w:r>
      <w:r w:rsidR="0061194B" w:rsidRPr="00E84B37">
        <w:rPr>
          <w:rFonts w:ascii="Arial" w:hAnsi="Arial"/>
          <w:sz w:val="20"/>
          <w:szCs w:val="20"/>
        </w:rPr>
        <w:t xml:space="preserve">Smluvních stran </w:t>
      </w:r>
      <w:r w:rsidRPr="00E84B37">
        <w:rPr>
          <w:rFonts w:ascii="Arial" w:hAnsi="Arial"/>
          <w:sz w:val="20"/>
          <w:szCs w:val="20"/>
        </w:rPr>
        <w:t xml:space="preserve">v souvislosti s realizací Projektu, náleží Příjemci a Dalšímu účastníkovi. Duševní vlastnictví vzniklé při plnění úkolů v rámci Projektu </w:t>
      </w:r>
      <w:r w:rsidR="0061194B" w:rsidRPr="00E84B37">
        <w:rPr>
          <w:rFonts w:ascii="Arial" w:hAnsi="Arial"/>
          <w:sz w:val="20"/>
          <w:szCs w:val="20"/>
        </w:rPr>
        <w:t xml:space="preserve">výlučnou činností jedné Smluvní strany </w:t>
      </w:r>
      <w:r w:rsidRPr="00E84B37">
        <w:rPr>
          <w:rFonts w:ascii="Arial" w:hAnsi="Arial"/>
          <w:sz w:val="20"/>
          <w:szCs w:val="20"/>
        </w:rPr>
        <w:t xml:space="preserve">je majetkem té Smluvní strany, jejíž pracovníci duševní vlastnictví vytvořili. </w:t>
      </w:r>
    </w:p>
    <w:p w:rsidR="004C4FEB" w:rsidRPr="00E84B37" w:rsidRDefault="004C4FEB"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Jestliže </w:t>
      </w:r>
      <w:r w:rsidR="001226E5" w:rsidRPr="00E84B37">
        <w:rPr>
          <w:rFonts w:ascii="Arial" w:hAnsi="Arial"/>
          <w:sz w:val="20"/>
          <w:szCs w:val="20"/>
        </w:rPr>
        <w:t xml:space="preserve">je </w:t>
      </w:r>
      <w:r w:rsidRPr="00E84B37">
        <w:rPr>
          <w:rFonts w:ascii="Arial" w:hAnsi="Arial"/>
          <w:sz w:val="20"/>
          <w:szCs w:val="20"/>
        </w:rPr>
        <w:t xml:space="preserve">při plnění této Smlouvy </w:t>
      </w:r>
      <w:r w:rsidR="00BB13D1" w:rsidRPr="00E84B37">
        <w:rPr>
          <w:rFonts w:ascii="Arial" w:hAnsi="Arial"/>
          <w:sz w:val="20"/>
          <w:szCs w:val="20"/>
        </w:rPr>
        <w:t>nebo při řešení Projektu</w:t>
      </w:r>
      <w:r w:rsidR="001226E5" w:rsidRPr="00E84B37">
        <w:rPr>
          <w:rFonts w:ascii="Arial" w:hAnsi="Arial"/>
          <w:sz w:val="20"/>
          <w:szCs w:val="20"/>
        </w:rPr>
        <w:t xml:space="preserve"> </w:t>
      </w:r>
      <w:r w:rsidR="0036327F" w:rsidRPr="00E84B37">
        <w:rPr>
          <w:rFonts w:ascii="Arial" w:hAnsi="Arial"/>
          <w:sz w:val="20"/>
          <w:szCs w:val="20"/>
        </w:rPr>
        <w:t>vytvořen výsledek Projektu</w:t>
      </w:r>
      <w:r w:rsidR="001226E5" w:rsidRPr="00E84B37">
        <w:rPr>
          <w:rFonts w:ascii="Arial" w:hAnsi="Arial"/>
          <w:sz w:val="20"/>
          <w:szCs w:val="20"/>
        </w:rPr>
        <w:t xml:space="preserve"> (zejména </w:t>
      </w:r>
      <w:r w:rsidR="005E6482" w:rsidRPr="00E84B37">
        <w:rPr>
          <w:rFonts w:ascii="Arial" w:hAnsi="Arial"/>
          <w:sz w:val="20"/>
          <w:szCs w:val="20"/>
        </w:rPr>
        <w:t>p</w:t>
      </w:r>
      <w:r w:rsidR="001226E5" w:rsidRPr="00E84B37">
        <w:rPr>
          <w:rFonts w:ascii="Arial" w:hAnsi="Arial"/>
          <w:sz w:val="20"/>
          <w:szCs w:val="20"/>
        </w:rPr>
        <w:t xml:space="preserve">ředmět </w:t>
      </w:r>
      <w:r w:rsidR="00805CEA" w:rsidRPr="00E84B37">
        <w:rPr>
          <w:rFonts w:ascii="Arial" w:hAnsi="Arial"/>
          <w:sz w:val="20"/>
          <w:szCs w:val="20"/>
        </w:rPr>
        <w:t>d</w:t>
      </w:r>
      <w:r w:rsidR="001226E5" w:rsidRPr="00E84B37">
        <w:rPr>
          <w:rFonts w:ascii="Arial" w:hAnsi="Arial"/>
          <w:sz w:val="20"/>
          <w:szCs w:val="20"/>
        </w:rPr>
        <w:t>uševního vlastnictví), k němuž vzniknou pr</w:t>
      </w:r>
      <w:r w:rsidR="007223AF" w:rsidRPr="00E84B37">
        <w:rPr>
          <w:rFonts w:ascii="Arial" w:hAnsi="Arial"/>
          <w:sz w:val="20"/>
          <w:szCs w:val="20"/>
        </w:rPr>
        <w:t>áva jedné</w:t>
      </w:r>
      <w:r w:rsidR="001226E5" w:rsidRPr="00E84B37">
        <w:rPr>
          <w:rFonts w:ascii="Arial" w:hAnsi="Arial"/>
          <w:sz w:val="20"/>
          <w:szCs w:val="20"/>
        </w:rPr>
        <w:t xml:space="preserve"> ze Smluvních stran</w:t>
      </w:r>
      <w:r w:rsidRPr="00E84B37">
        <w:rPr>
          <w:rFonts w:ascii="Arial" w:hAnsi="Arial"/>
          <w:sz w:val="20"/>
          <w:szCs w:val="20"/>
        </w:rPr>
        <w:t xml:space="preserve">, </w:t>
      </w:r>
      <w:r w:rsidR="00C511DE" w:rsidRPr="00E84B37">
        <w:rPr>
          <w:rFonts w:ascii="Arial" w:hAnsi="Arial"/>
          <w:sz w:val="20"/>
          <w:szCs w:val="20"/>
        </w:rPr>
        <w:t xml:space="preserve">zavazuje se </w:t>
      </w:r>
      <w:r w:rsidR="002D5AFA" w:rsidRPr="00E84B37">
        <w:rPr>
          <w:rFonts w:ascii="Arial" w:hAnsi="Arial"/>
          <w:sz w:val="20"/>
          <w:szCs w:val="20"/>
        </w:rPr>
        <w:t xml:space="preserve">tato Smluvní strana </w:t>
      </w:r>
      <w:r w:rsidR="00AB56E1" w:rsidRPr="00E84B37">
        <w:rPr>
          <w:rFonts w:ascii="Arial" w:hAnsi="Arial"/>
          <w:sz w:val="20"/>
          <w:szCs w:val="20"/>
        </w:rPr>
        <w:t>(i) bez zbytečného odkladu informovat o vzniku takov</w:t>
      </w:r>
      <w:r w:rsidR="001226E5" w:rsidRPr="00E84B37">
        <w:rPr>
          <w:rFonts w:ascii="Arial" w:hAnsi="Arial"/>
          <w:sz w:val="20"/>
          <w:szCs w:val="20"/>
        </w:rPr>
        <w:t>ého</w:t>
      </w:r>
      <w:r w:rsidR="00AB56E1" w:rsidRPr="00E84B37">
        <w:rPr>
          <w:rFonts w:ascii="Arial" w:hAnsi="Arial"/>
          <w:sz w:val="20"/>
          <w:szCs w:val="20"/>
        </w:rPr>
        <w:t xml:space="preserve"> </w:t>
      </w:r>
      <w:r w:rsidR="001226E5" w:rsidRPr="00E84B37">
        <w:rPr>
          <w:rFonts w:ascii="Arial" w:hAnsi="Arial"/>
          <w:sz w:val="20"/>
          <w:szCs w:val="20"/>
        </w:rPr>
        <w:t>výsledku Projektu dru</w:t>
      </w:r>
      <w:r w:rsidR="00AB56E1" w:rsidRPr="00E84B37">
        <w:rPr>
          <w:rFonts w:ascii="Arial" w:hAnsi="Arial"/>
          <w:sz w:val="20"/>
          <w:szCs w:val="20"/>
        </w:rPr>
        <w:t>hou Smluvní stranu</w:t>
      </w:r>
      <w:r w:rsidR="00883A10" w:rsidRPr="00E84B37">
        <w:rPr>
          <w:rFonts w:ascii="Arial" w:hAnsi="Arial"/>
          <w:sz w:val="20"/>
          <w:szCs w:val="20"/>
        </w:rPr>
        <w:t xml:space="preserve"> a (</w:t>
      </w:r>
      <w:proofErr w:type="spellStart"/>
      <w:r w:rsidR="00883A10" w:rsidRPr="00E84B37">
        <w:rPr>
          <w:rFonts w:ascii="Arial" w:hAnsi="Arial"/>
          <w:sz w:val="20"/>
          <w:szCs w:val="20"/>
        </w:rPr>
        <w:t>ii</w:t>
      </w:r>
      <w:proofErr w:type="spellEnd"/>
      <w:r w:rsidR="00883A10" w:rsidRPr="00E84B37">
        <w:rPr>
          <w:rFonts w:ascii="Arial" w:hAnsi="Arial"/>
          <w:sz w:val="20"/>
          <w:szCs w:val="20"/>
        </w:rPr>
        <w:t>) </w:t>
      </w:r>
      <w:r w:rsidR="002D5AFA" w:rsidRPr="00E84B37">
        <w:rPr>
          <w:rFonts w:ascii="Arial" w:hAnsi="Arial"/>
          <w:sz w:val="20"/>
          <w:szCs w:val="20"/>
        </w:rPr>
        <w:t>poskytnout druhé Smluvní straně na její žádost nevýhradní právo k bez</w:t>
      </w:r>
      <w:r w:rsidR="00DF0E83" w:rsidRPr="00E84B37">
        <w:rPr>
          <w:rFonts w:ascii="Arial" w:hAnsi="Arial"/>
          <w:sz w:val="20"/>
          <w:szCs w:val="20"/>
        </w:rPr>
        <w:t>ú</w:t>
      </w:r>
      <w:r w:rsidR="002D5AFA" w:rsidRPr="00E84B37">
        <w:rPr>
          <w:rFonts w:ascii="Arial" w:hAnsi="Arial"/>
          <w:sz w:val="20"/>
          <w:szCs w:val="20"/>
        </w:rPr>
        <w:t xml:space="preserve">platnému </w:t>
      </w:r>
      <w:r w:rsidR="00536B55" w:rsidRPr="00E84B37">
        <w:rPr>
          <w:rFonts w:ascii="Arial" w:hAnsi="Arial"/>
          <w:sz w:val="20"/>
          <w:szCs w:val="20"/>
        </w:rPr>
        <w:t>(vy)</w:t>
      </w:r>
      <w:r w:rsidR="002D5AFA" w:rsidRPr="00E84B37">
        <w:rPr>
          <w:rFonts w:ascii="Arial" w:hAnsi="Arial"/>
          <w:sz w:val="20"/>
          <w:szCs w:val="20"/>
        </w:rPr>
        <w:t xml:space="preserve">užití </w:t>
      </w:r>
      <w:r w:rsidR="00BB13D1" w:rsidRPr="00E84B37">
        <w:rPr>
          <w:rFonts w:ascii="Arial" w:hAnsi="Arial"/>
          <w:sz w:val="20"/>
          <w:szCs w:val="20"/>
        </w:rPr>
        <w:t>t</w:t>
      </w:r>
      <w:r w:rsidR="001226E5" w:rsidRPr="00E84B37">
        <w:rPr>
          <w:rFonts w:ascii="Arial" w:hAnsi="Arial"/>
          <w:sz w:val="20"/>
          <w:szCs w:val="20"/>
        </w:rPr>
        <w:t>ohoto</w:t>
      </w:r>
      <w:r w:rsidR="00BB13D1" w:rsidRPr="00E84B37">
        <w:rPr>
          <w:rFonts w:ascii="Arial" w:hAnsi="Arial"/>
          <w:sz w:val="20"/>
          <w:szCs w:val="20"/>
        </w:rPr>
        <w:t xml:space="preserve"> výsledků Projektu</w:t>
      </w:r>
      <w:r w:rsidR="002D5AFA" w:rsidRPr="00E84B37">
        <w:rPr>
          <w:rFonts w:ascii="Arial" w:hAnsi="Arial"/>
          <w:sz w:val="20"/>
          <w:szCs w:val="20"/>
        </w:rPr>
        <w:t>, a to pouze pokud ta</w:t>
      </w:r>
      <w:r w:rsidR="00AC1CB9" w:rsidRPr="00E84B37">
        <w:rPr>
          <w:rFonts w:ascii="Arial" w:hAnsi="Arial"/>
          <w:sz w:val="20"/>
          <w:szCs w:val="20"/>
        </w:rPr>
        <w:t xml:space="preserve">kové </w:t>
      </w:r>
      <w:r w:rsidR="007223AF" w:rsidRPr="00E84B37">
        <w:rPr>
          <w:rFonts w:ascii="Arial" w:hAnsi="Arial"/>
          <w:sz w:val="20"/>
          <w:szCs w:val="20"/>
        </w:rPr>
        <w:lastRenderedPageBreak/>
        <w:t>(</w:t>
      </w:r>
      <w:r w:rsidR="00AC1CB9" w:rsidRPr="00E84B37">
        <w:rPr>
          <w:rFonts w:ascii="Arial" w:hAnsi="Arial"/>
          <w:sz w:val="20"/>
          <w:szCs w:val="20"/>
        </w:rPr>
        <w:t>vy</w:t>
      </w:r>
      <w:r w:rsidR="007223AF" w:rsidRPr="00E84B37">
        <w:rPr>
          <w:rFonts w:ascii="Arial" w:hAnsi="Arial"/>
          <w:sz w:val="20"/>
          <w:szCs w:val="20"/>
        </w:rPr>
        <w:t>)</w:t>
      </w:r>
      <w:r w:rsidR="00AC1CB9" w:rsidRPr="00E84B37">
        <w:rPr>
          <w:rFonts w:ascii="Arial" w:hAnsi="Arial"/>
          <w:sz w:val="20"/>
          <w:szCs w:val="20"/>
        </w:rPr>
        <w:t xml:space="preserve">užití je </w:t>
      </w:r>
      <w:r w:rsidR="00AC1CB9" w:rsidRPr="00E84B37">
        <w:rPr>
          <w:rFonts w:ascii="Arial" w:hAnsi="Arial"/>
          <w:i/>
          <w:sz w:val="20"/>
          <w:szCs w:val="20"/>
        </w:rPr>
        <w:t>nezbytné</w:t>
      </w:r>
      <w:r w:rsidR="00AC1CB9" w:rsidRPr="00E84B37">
        <w:rPr>
          <w:rFonts w:ascii="Arial" w:hAnsi="Arial"/>
          <w:sz w:val="20"/>
          <w:szCs w:val="20"/>
        </w:rPr>
        <w:t xml:space="preserve"> pro to, aby </w:t>
      </w:r>
      <w:r w:rsidR="002D5AFA" w:rsidRPr="00E84B37">
        <w:rPr>
          <w:rFonts w:ascii="Arial" w:hAnsi="Arial"/>
          <w:sz w:val="20"/>
          <w:szCs w:val="20"/>
        </w:rPr>
        <w:t xml:space="preserve">druhá Smluvní strana </w:t>
      </w:r>
      <w:r w:rsidR="00AC1CB9" w:rsidRPr="00E84B37">
        <w:rPr>
          <w:rFonts w:ascii="Arial" w:hAnsi="Arial"/>
          <w:sz w:val="20"/>
          <w:szCs w:val="20"/>
        </w:rPr>
        <w:t>mohla</w:t>
      </w:r>
      <w:r w:rsidR="002D5AFA" w:rsidRPr="00E84B37">
        <w:rPr>
          <w:rFonts w:ascii="Arial" w:hAnsi="Arial"/>
          <w:sz w:val="20"/>
          <w:szCs w:val="20"/>
        </w:rPr>
        <w:t xml:space="preserve"> </w:t>
      </w:r>
      <w:r w:rsidR="00C14E92" w:rsidRPr="00E84B37">
        <w:rPr>
          <w:rFonts w:ascii="Arial" w:hAnsi="Arial"/>
          <w:sz w:val="20"/>
          <w:szCs w:val="20"/>
        </w:rPr>
        <w:t>pln</w:t>
      </w:r>
      <w:r w:rsidR="00AC1CB9" w:rsidRPr="00E84B37">
        <w:rPr>
          <w:rFonts w:ascii="Arial" w:hAnsi="Arial"/>
          <w:sz w:val="20"/>
          <w:szCs w:val="20"/>
        </w:rPr>
        <w:t>it</w:t>
      </w:r>
      <w:r w:rsidR="002D5AFA" w:rsidRPr="00E84B37">
        <w:rPr>
          <w:rFonts w:ascii="Arial" w:hAnsi="Arial"/>
          <w:sz w:val="20"/>
          <w:szCs w:val="20"/>
        </w:rPr>
        <w:t xml:space="preserve"> sv</w:t>
      </w:r>
      <w:r w:rsidR="00AC1CB9" w:rsidRPr="00E84B37">
        <w:rPr>
          <w:rFonts w:ascii="Arial" w:hAnsi="Arial"/>
          <w:sz w:val="20"/>
          <w:szCs w:val="20"/>
        </w:rPr>
        <w:t>é</w:t>
      </w:r>
      <w:r w:rsidR="002D5AFA" w:rsidRPr="00E84B37">
        <w:rPr>
          <w:rFonts w:ascii="Arial" w:hAnsi="Arial"/>
          <w:sz w:val="20"/>
          <w:szCs w:val="20"/>
        </w:rPr>
        <w:t xml:space="preserve"> úkol</w:t>
      </w:r>
      <w:r w:rsidR="00AC1CB9" w:rsidRPr="00E84B37">
        <w:rPr>
          <w:rFonts w:ascii="Arial" w:hAnsi="Arial"/>
          <w:sz w:val="20"/>
          <w:szCs w:val="20"/>
        </w:rPr>
        <w:t>y</w:t>
      </w:r>
      <w:r w:rsidR="002D5AFA" w:rsidRPr="00E84B37">
        <w:rPr>
          <w:rFonts w:ascii="Arial" w:hAnsi="Arial"/>
          <w:sz w:val="20"/>
          <w:szCs w:val="20"/>
        </w:rPr>
        <w:t xml:space="preserve"> v rámci </w:t>
      </w:r>
      <w:r w:rsidR="00331386" w:rsidRPr="00E84B37">
        <w:rPr>
          <w:rFonts w:ascii="Arial" w:hAnsi="Arial"/>
          <w:sz w:val="20"/>
          <w:szCs w:val="20"/>
        </w:rPr>
        <w:t xml:space="preserve">řešení </w:t>
      </w:r>
      <w:r w:rsidR="002D5AFA" w:rsidRPr="00E84B37">
        <w:rPr>
          <w:rFonts w:ascii="Arial" w:hAnsi="Arial"/>
          <w:sz w:val="20"/>
          <w:szCs w:val="20"/>
        </w:rPr>
        <w:t>Projektu.</w:t>
      </w:r>
      <w:r w:rsidRPr="00E84B37">
        <w:rPr>
          <w:rFonts w:ascii="Arial" w:hAnsi="Arial"/>
          <w:sz w:val="20"/>
          <w:szCs w:val="20"/>
        </w:rPr>
        <w:t xml:space="preserve"> </w:t>
      </w:r>
      <w:r w:rsidR="00AB56E1" w:rsidRPr="00E84B37">
        <w:rPr>
          <w:rFonts w:ascii="Arial" w:hAnsi="Arial"/>
          <w:sz w:val="20"/>
          <w:szCs w:val="20"/>
        </w:rPr>
        <w:t>Právo k </w:t>
      </w:r>
      <w:r w:rsidR="00536B55" w:rsidRPr="00E84B37">
        <w:rPr>
          <w:rFonts w:ascii="Arial" w:hAnsi="Arial"/>
          <w:sz w:val="20"/>
          <w:szCs w:val="20"/>
        </w:rPr>
        <w:t>(vy)</w:t>
      </w:r>
      <w:r w:rsidR="00AB56E1" w:rsidRPr="00E84B37">
        <w:rPr>
          <w:rFonts w:ascii="Arial" w:hAnsi="Arial"/>
          <w:sz w:val="20"/>
          <w:szCs w:val="20"/>
        </w:rPr>
        <w:t xml:space="preserve">užití dle tohoto odstavce bude </w:t>
      </w:r>
      <w:r w:rsidR="001226E5" w:rsidRPr="00E84B37">
        <w:rPr>
          <w:rFonts w:ascii="Arial" w:hAnsi="Arial"/>
          <w:sz w:val="20"/>
          <w:szCs w:val="20"/>
        </w:rPr>
        <w:t>poskytnuto</w:t>
      </w:r>
      <w:r w:rsidR="00AB56E1" w:rsidRPr="00E84B37">
        <w:rPr>
          <w:rFonts w:ascii="Arial" w:hAnsi="Arial"/>
          <w:sz w:val="20"/>
          <w:szCs w:val="20"/>
        </w:rPr>
        <w:t xml:space="preserve"> na dobu trvání Projektu.</w:t>
      </w:r>
      <w:bookmarkEnd w:id="0"/>
      <w:r w:rsidR="00864B06" w:rsidRPr="00E84B37">
        <w:rPr>
          <w:rFonts w:ascii="Arial" w:hAnsi="Arial"/>
          <w:sz w:val="20"/>
          <w:szCs w:val="20"/>
        </w:rPr>
        <w:t xml:space="preserve"> Pro určení, kdy </w:t>
      </w:r>
      <w:r w:rsidR="00AC1CB9" w:rsidRPr="00E84B37">
        <w:rPr>
          <w:rFonts w:ascii="Arial" w:hAnsi="Arial"/>
          <w:sz w:val="20"/>
          <w:szCs w:val="20"/>
        </w:rPr>
        <w:t xml:space="preserve">je (vy)užití pro Smluvní stranu </w:t>
      </w:r>
      <w:r w:rsidR="00AC1CB9" w:rsidRPr="00E84B37">
        <w:rPr>
          <w:rFonts w:ascii="Arial" w:hAnsi="Arial"/>
          <w:i/>
          <w:sz w:val="20"/>
          <w:szCs w:val="20"/>
        </w:rPr>
        <w:t>nezbytné</w:t>
      </w:r>
      <w:r w:rsidR="00864B06" w:rsidRPr="00E84B37">
        <w:rPr>
          <w:rFonts w:ascii="Arial" w:hAnsi="Arial"/>
          <w:sz w:val="20"/>
          <w:szCs w:val="20"/>
        </w:rPr>
        <w:t xml:space="preserve">, platí obdobně ustanovení </w:t>
      </w:r>
      <w:r w:rsidR="00E138BE" w:rsidRPr="00E84B37">
        <w:rPr>
          <w:rFonts w:ascii="Arial" w:hAnsi="Arial"/>
          <w:sz w:val="20"/>
          <w:szCs w:val="20"/>
        </w:rPr>
        <w:t xml:space="preserve">poslední věty </w:t>
      </w:r>
      <w:r w:rsidR="00B66F05" w:rsidRPr="00E84B37">
        <w:rPr>
          <w:rFonts w:ascii="Arial" w:hAnsi="Arial"/>
          <w:sz w:val="20"/>
          <w:szCs w:val="20"/>
        </w:rPr>
        <w:t>odst.</w:t>
      </w:r>
      <w:r w:rsidR="00E138BE" w:rsidRPr="00E84B37">
        <w:rPr>
          <w:rFonts w:ascii="Arial" w:hAnsi="Arial"/>
          <w:sz w:val="20"/>
          <w:szCs w:val="20"/>
        </w:rPr>
        <w:t xml:space="preserve"> </w:t>
      </w:r>
      <w:r w:rsidR="0043424C" w:rsidRPr="00E84B37">
        <w:rPr>
          <w:rFonts w:ascii="Arial" w:hAnsi="Arial"/>
          <w:sz w:val="20"/>
          <w:szCs w:val="20"/>
        </w:rPr>
        <w:t>7</w:t>
      </w:r>
      <w:r w:rsidR="00E138BE" w:rsidRPr="00E84B37">
        <w:rPr>
          <w:rFonts w:ascii="Arial" w:hAnsi="Arial"/>
          <w:sz w:val="20"/>
          <w:szCs w:val="20"/>
        </w:rPr>
        <w:t>.</w:t>
      </w:r>
      <w:r w:rsidR="00146638" w:rsidRPr="00E84B37">
        <w:rPr>
          <w:rFonts w:ascii="Arial" w:hAnsi="Arial"/>
          <w:sz w:val="20"/>
          <w:szCs w:val="20"/>
        </w:rPr>
        <w:t xml:space="preserve"> </w:t>
      </w:r>
      <w:r w:rsidR="00A13501" w:rsidRPr="00E84B37">
        <w:rPr>
          <w:rFonts w:ascii="Arial" w:hAnsi="Arial"/>
          <w:sz w:val="20"/>
          <w:szCs w:val="20"/>
        </w:rPr>
        <w:t>1</w:t>
      </w:r>
      <w:r w:rsidR="00864B06" w:rsidRPr="00E84B37">
        <w:rPr>
          <w:rFonts w:ascii="Arial" w:hAnsi="Arial"/>
          <w:sz w:val="20"/>
          <w:szCs w:val="20"/>
        </w:rPr>
        <w:t>. této Smlouvy.</w:t>
      </w:r>
      <w:r w:rsidR="00E73D69" w:rsidRPr="00E84B37">
        <w:rPr>
          <w:rFonts w:ascii="Arial" w:hAnsi="Arial"/>
          <w:sz w:val="20"/>
          <w:szCs w:val="20"/>
        </w:rPr>
        <w:t xml:space="preserve"> </w:t>
      </w:r>
    </w:p>
    <w:p w:rsidR="005B57AB" w:rsidRPr="00E84B37" w:rsidRDefault="004C4FEB"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Smluvní strana,</w:t>
      </w:r>
      <w:r w:rsidR="00E138BE" w:rsidRPr="00E84B37">
        <w:rPr>
          <w:rFonts w:ascii="Arial" w:hAnsi="Arial"/>
          <w:sz w:val="20"/>
          <w:szCs w:val="20"/>
        </w:rPr>
        <w:t xml:space="preserve"> které náleží </w:t>
      </w:r>
      <w:r w:rsidR="00805CEA" w:rsidRPr="00E84B37">
        <w:rPr>
          <w:rFonts w:ascii="Arial" w:hAnsi="Arial"/>
          <w:sz w:val="20"/>
          <w:szCs w:val="20"/>
        </w:rPr>
        <w:t xml:space="preserve">právo k </w:t>
      </w:r>
      <w:r w:rsidR="00922647" w:rsidRPr="00E84B37">
        <w:rPr>
          <w:rFonts w:ascii="Arial" w:hAnsi="Arial"/>
          <w:sz w:val="20"/>
          <w:szCs w:val="20"/>
        </w:rPr>
        <w:t>p</w:t>
      </w:r>
      <w:r w:rsidRPr="00E84B37">
        <w:rPr>
          <w:rFonts w:ascii="Arial" w:hAnsi="Arial"/>
          <w:sz w:val="20"/>
          <w:szCs w:val="20"/>
        </w:rPr>
        <w:t xml:space="preserve">ředmětu </w:t>
      </w:r>
      <w:r w:rsidR="00805CEA" w:rsidRPr="00E84B37">
        <w:rPr>
          <w:rFonts w:ascii="Arial" w:hAnsi="Arial"/>
          <w:sz w:val="20"/>
          <w:szCs w:val="20"/>
        </w:rPr>
        <w:t>d</w:t>
      </w:r>
      <w:r w:rsidRPr="00E84B37">
        <w:rPr>
          <w:rFonts w:ascii="Arial" w:hAnsi="Arial"/>
          <w:sz w:val="20"/>
          <w:szCs w:val="20"/>
        </w:rPr>
        <w:t>uševního vlastnictví, není touto Smlouvou</w:t>
      </w:r>
      <w:r w:rsidR="00E6722C" w:rsidRPr="00E84B37">
        <w:rPr>
          <w:rFonts w:ascii="Arial" w:hAnsi="Arial"/>
          <w:sz w:val="20"/>
          <w:szCs w:val="20"/>
        </w:rPr>
        <w:t xml:space="preserve"> ani poskytnutím práv dle odst. </w:t>
      </w:r>
      <w:r w:rsidR="0043424C" w:rsidRPr="00E84B37">
        <w:rPr>
          <w:rFonts w:ascii="Arial" w:hAnsi="Arial"/>
          <w:sz w:val="20"/>
          <w:szCs w:val="20"/>
        </w:rPr>
        <w:t>8</w:t>
      </w:r>
      <w:r w:rsidR="00331386" w:rsidRPr="00E84B37">
        <w:rPr>
          <w:rFonts w:ascii="Arial" w:hAnsi="Arial"/>
          <w:sz w:val="20"/>
          <w:szCs w:val="20"/>
        </w:rPr>
        <w:t>.</w:t>
      </w:r>
      <w:r w:rsidR="00146638" w:rsidRPr="00E84B37">
        <w:rPr>
          <w:rFonts w:ascii="Arial" w:hAnsi="Arial"/>
          <w:sz w:val="20"/>
          <w:szCs w:val="20"/>
        </w:rPr>
        <w:t xml:space="preserve"> 2</w:t>
      </w:r>
      <w:r w:rsidR="00331386" w:rsidRPr="00E84B37">
        <w:rPr>
          <w:rFonts w:ascii="Arial" w:hAnsi="Arial"/>
          <w:sz w:val="20"/>
          <w:szCs w:val="20"/>
        </w:rPr>
        <w:t>.</w:t>
      </w:r>
      <w:r w:rsidR="00524E3A" w:rsidRPr="00E84B37">
        <w:rPr>
          <w:rFonts w:ascii="Arial" w:hAnsi="Arial"/>
          <w:sz w:val="20"/>
          <w:szCs w:val="20"/>
        </w:rPr>
        <w:t xml:space="preserve"> </w:t>
      </w:r>
      <w:r w:rsidR="00E6722C" w:rsidRPr="00E84B37">
        <w:rPr>
          <w:rFonts w:ascii="Arial" w:hAnsi="Arial"/>
          <w:sz w:val="20"/>
          <w:szCs w:val="20"/>
        </w:rPr>
        <w:t>této Smlouvy</w:t>
      </w:r>
      <w:r w:rsidRPr="00E84B37">
        <w:rPr>
          <w:rFonts w:ascii="Arial" w:hAnsi="Arial"/>
          <w:sz w:val="20"/>
          <w:szCs w:val="20"/>
        </w:rPr>
        <w:t xml:space="preserve"> omezena v dalším na</w:t>
      </w:r>
      <w:r w:rsidR="00146638" w:rsidRPr="00E84B37">
        <w:rPr>
          <w:rFonts w:ascii="Arial" w:hAnsi="Arial"/>
          <w:sz w:val="20"/>
          <w:szCs w:val="20"/>
        </w:rPr>
        <w:t>kládání s p</w:t>
      </w:r>
      <w:r w:rsidRPr="00E84B37">
        <w:rPr>
          <w:rFonts w:ascii="Arial" w:hAnsi="Arial"/>
          <w:sz w:val="20"/>
          <w:szCs w:val="20"/>
        </w:rPr>
        <w:t xml:space="preserve">ředmětem </w:t>
      </w:r>
      <w:r w:rsidR="00805CEA" w:rsidRPr="00E84B37">
        <w:rPr>
          <w:rFonts w:ascii="Arial" w:hAnsi="Arial"/>
          <w:sz w:val="20"/>
          <w:szCs w:val="20"/>
        </w:rPr>
        <w:t>d</w:t>
      </w:r>
      <w:r w:rsidRPr="00E84B37">
        <w:rPr>
          <w:rFonts w:ascii="Arial" w:hAnsi="Arial"/>
          <w:sz w:val="20"/>
          <w:szCs w:val="20"/>
        </w:rPr>
        <w:t xml:space="preserve">uševního vlastnictví. </w:t>
      </w:r>
    </w:p>
    <w:p w:rsidR="004C4FEB" w:rsidRPr="00E84B37" w:rsidRDefault="00E6722C"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Smluvní strana, které budou poskytnuta práva dle odst.</w:t>
      </w:r>
      <w:r w:rsidR="00576B61" w:rsidRPr="00E84B37">
        <w:rPr>
          <w:rFonts w:ascii="Arial" w:hAnsi="Arial"/>
          <w:sz w:val="20"/>
          <w:szCs w:val="20"/>
        </w:rPr>
        <w:t xml:space="preserve"> 8</w:t>
      </w:r>
      <w:r w:rsidR="00331386" w:rsidRPr="00E84B37">
        <w:rPr>
          <w:rFonts w:ascii="Arial" w:hAnsi="Arial"/>
          <w:sz w:val="20"/>
          <w:szCs w:val="20"/>
        </w:rPr>
        <w:t>.</w:t>
      </w:r>
      <w:r w:rsidR="00001AEF" w:rsidRPr="00E84B37">
        <w:rPr>
          <w:rFonts w:ascii="Arial" w:hAnsi="Arial"/>
          <w:sz w:val="20"/>
          <w:szCs w:val="20"/>
        </w:rPr>
        <w:t xml:space="preserve"> </w:t>
      </w:r>
      <w:r w:rsidR="00EA6591" w:rsidRPr="00E84B37">
        <w:rPr>
          <w:rFonts w:ascii="Arial" w:hAnsi="Arial"/>
          <w:sz w:val="20"/>
          <w:szCs w:val="20"/>
        </w:rPr>
        <w:t>2</w:t>
      </w:r>
      <w:r w:rsidR="00331386" w:rsidRPr="00E84B37">
        <w:rPr>
          <w:rFonts w:ascii="Arial" w:hAnsi="Arial"/>
          <w:sz w:val="20"/>
          <w:szCs w:val="20"/>
        </w:rPr>
        <w:t>.</w:t>
      </w:r>
      <w:r w:rsidRPr="00E84B37">
        <w:rPr>
          <w:rFonts w:ascii="Arial" w:hAnsi="Arial"/>
          <w:sz w:val="20"/>
          <w:szCs w:val="20"/>
        </w:rPr>
        <w:t xml:space="preserve"> této Smlouvy, není oprávněna přenechat výkon těchto práv jiným osobám. Tato</w:t>
      </w:r>
      <w:r w:rsidR="004C4FEB" w:rsidRPr="00E84B37">
        <w:rPr>
          <w:rFonts w:ascii="Arial" w:hAnsi="Arial"/>
          <w:sz w:val="20"/>
          <w:szCs w:val="20"/>
        </w:rPr>
        <w:t xml:space="preserve"> Smluvní strana není povinna </w:t>
      </w:r>
      <w:r w:rsidR="00E6180B" w:rsidRPr="00E84B37">
        <w:rPr>
          <w:rFonts w:ascii="Arial" w:hAnsi="Arial"/>
          <w:sz w:val="20"/>
          <w:szCs w:val="20"/>
        </w:rPr>
        <w:t xml:space="preserve">poskytnutá práva </w:t>
      </w:r>
      <w:r w:rsidR="004C4FEB" w:rsidRPr="00E84B37">
        <w:rPr>
          <w:rFonts w:ascii="Arial" w:hAnsi="Arial"/>
          <w:sz w:val="20"/>
          <w:szCs w:val="20"/>
        </w:rPr>
        <w:t xml:space="preserve">dle </w:t>
      </w:r>
      <w:r w:rsidR="00B66F05" w:rsidRPr="00E84B37">
        <w:rPr>
          <w:rFonts w:ascii="Arial" w:hAnsi="Arial"/>
          <w:sz w:val="20"/>
          <w:szCs w:val="20"/>
        </w:rPr>
        <w:t>odst.</w:t>
      </w:r>
      <w:r w:rsidR="004C4FEB" w:rsidRPr="00E84B37">
        <w:rPr>
          <w:rFonts w:ascii="Arial" w:hAnsi="Arial"/>
          <w:sz w:val="20"/>
          <w:szCs w:val="20"/>
        </w:rPr>
        <w:t xml:space="preserve"> </w:t>
      </w:r>
      <w:r w:rsidR="00576B61" w:rsidRPr="00E84B37">
        <w:rPr>
          <w:rFonts w:ascii="Arial" w:hAnsi="Arial"/>
          <w:sz w:val="20"/>
          <w:szCs w:val="20"/>
        </w:rPr>
        <w:t>8</w:t>
      </w:r>
      <w:r w:rsidR="009B42A0" w:rsidRPr="00E84B37">
        <w:rPr>
          <w:rFonts w:ascii="Arial" w:hAnsi="Arial"/>
          <w:sz w:val="20"/>
          <w:szCs w:val="20"/>
        </w:rPr>
        <w:t>.</w:t>
      </w:r>
      <w:r w:rsidR="00001AEF" w:rsidRPr="00E84B37">
        <w:rPr>
          <w:rFonts w:ascii="Arial" w:hAnsi="Arial"/>
          <w:sz w:val="20"/>
          <w:szCs w:val="20"/>
        </w:rPr>
        <w:t xml:space="preserve"> </w:t>
      </w:r>
      <w:r w:rsidR="00EA6591" w:rsidRPr="00E84B37">
        <w:rPr>
          <w:rFonts w:ascii="Arial" w:hAnsi="Arial"/>
          <w:sz w:val="20"/>
          <w:szCs w:val="20"/>
        </w:rPr>
        <w:t>2</w:t>
      </w:r>
      <w:r w:rsidR="00331386" w:rsidRPr="00E84B37">
        <w:rPr>
          <w:rFonts w:ascii="Arial" w:hAnsi="Arial"/>
          <w:sz w:val="20"/>
          <w:szCs w:val="20"/>
        </w:rPr>
        <w:t>.</w:t>
      </w:r>
      <w:r w:rsidR="004C4FEB" w:rsidRPr="00E84B37">
        <w:rPr>
          <w:rFonts w:ascii="Arial" w:hAnsi="Arial"/>
          <w:sz w:val="20"/>
          <w:szCs w:val="20"/>
        </w:rPr>
        <w:t xml:space="preserve"> </w:t>
      </w:r>
      <w:r w:rsidR="00F942BC" w:rsidRPr="00E84B37">
        <w:rPr>
          <w:rFonts w:ascii="Arial" w:hAnsi="Arial"/>
          <w:sz w:val="20"/>
          <w:szCs w:val="20"/>
        </w:rPr>
        <w:t xml:space="preserve">této </w:t>
      </w:r>
      <w:r w:rsidR="004C4FEB" w:rsidRPr="00E84B37">
        <w:rPr>
          <w:rFonts w:ascii="Arial" w:hAnsi="Arial"/>
          <w:sz w:val="20"/>
          <w:szCs w:val="20"/>
        </w:rPr>
        <w:t>Smlouvy využít.</w:t>
      </w:r>
    </w:p>
    <w:p w:rsidR="00F919F7" w:rsidRPr="00E84B37" w:rsidRDefault="000600F7"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Vznikne-li konkrétní výsledek Projektu (zejména předmět duševního vlastnictví) při plnění úkolů v rámci Projektu prokazatelně spoluprací pracovníků obou Smluvních stran, je toto duševní vlastnictví společným majetkem obou Smluvních stran, a to v tom poměru skutečných majetkových podílů a přínosu, v jakém se na vytvoření duševního vlastnictví podíleli pracovníci každé ze Smluvních stran. </w:t>
      </w:r>
      <w:r w:rsidR="008231FC" w:rsidRPr="00E84B37">
        <w:rPr>
          <w:rFonts w:ascii="Arial" w:hAnsi="Arial"/>
          <w:sz w:val="20"/>
          <w:szCs w:val="20"/>
        </w:rPr>
        <w:t xml:space="preserve">Pokud mezi Smluvními stranami nedojde k dohodě, budou jejich podíly následující: podíl Příjemce </w:t>
      </w:r>
      <w:r w:rsidR="0078320D" w:rsidRPr="00E84B37">
        <w:rPr>
          <w:rFonts w:ascii="Arial" w:hAnsi="Arial"/>
          <w:sz w:val="20"/>
          <w:szCs w:val="20"/>
        </w:rPr>
        <w:t>[</w:t>
      </w:r>
      <w:r w:rsidR="00EA4161">
        <w:rPr>
          <w:rFonts w:ascii="Arial" w:hAnsi="Arial"/>
          <w:sz w:val="20"/>
          <w:szCs w:val="20"/>
        </w:rPr>
        <w:t>50</w:t>
      </w:r>
      <w:r w:rsidR="0078320D" w:rsidRPr="00E84B37">
        <w:rPr>
          <w:rFonts w:ascii="Arial" w:hAnsi="Arial"/>
          <w:sz w:val="20"/>
          <w:szCs w:val="20"/>
        </w:rPr>
        <w:t>,</w:t>
      </w:r>
      <w:r w:rsidR="00EA4161">
        <w:rPr>
          <w:rFonts w:ascii="Arial" w:hAnsi="Arial"/>
          <w:sz w:val="20"/>
          <w:szCs w:val="20"/>
        </w:rPr>
        <w:t>09</w:t>
      </w:r>
      <w:r w:rsidR="0078320D" w:rsidRPr="00E84B37">
        <w:rPr>
          <w:rFonts w:ascii="Arial" w:hAnsi="Arial"/>
          <w:sz w:val="20"/>
          <w:szCs w:val="20"/>
        </w:rPr>
        <w:t xml:space="preserve">%] </w:t>
      </w:r>
      <w:r w:rsidR="008231FC" w:rsidRPr="00E84B37">
        <w:rPr>
          <w:rFonts w:ascii="Arial" w:hAnsi="Arial"/>
          <w:sz w:val="20"/>
          <w:szCs w:val="20"/>
        </w:rPr>
        <w:t xml:space="preserve">a podíl </w:t>
      </w:r>
      <w:r w:rsidR="00515749" w:rsidRPr="00E84B37">
        <w:rPr>
          <w:rFonts w:ascii="Arial" w:hAnsi="Arial"/>
          <w:sz w:val="20"/>
          <w:szCs w:val="20"/>
        </w:rPr>
        <w:t xml:space="preserve">Dalšího účastníka </w:t>
      </w:r>
      <w:r w:rsidR="008231FC" w:rsidRPr="00E84B37">
        <w:rPr>
          <w:rFonts w:ascii="Arial" w:hAnsi="Arial"/>
          <w:sz w:val="20"/>
          <w:szCs w:val="20"/>
        </w:rPr>
        <w:t>[</w:t>
      </w:r>
      <w:r w:rsidR="00EA4161">
        <w:rPr>
          <w:rFonts w:ascii="Arial" w:hAnsi="Arial"/>
          <w:sz w:val="20"/>
          <w:szCs w:val="20"/>
        </w:rPr>
        <w:t>49</w:t>
      </w:r>
      <w:r w:rsidR="0078320D" w:rsidRPr="00E84B37">
        <w:rPr>
          <w:rFonts w:ascii="Arial" w:hAnsi="Arial"/>
          <w:sz w:val="20"/>
          <w:szCs w:val="20"/>
        </w:rPr>
        <w:t>,</w:t>
      </w:r>
      <w:r w:rsidR="00EA4161">
        <w:rPr>
          <w:rFonts w:ascii="Arial" w:hAnsi="Arial"/>
          <w:sz w:val="20"/>
          <w:szCs w:val="20"/>
        </w:rPr>
        <w:t>91</w:t>
      </w:r>
      <w:r w:rsidR="0078320D" w:rsidRPr="00E84B37">
        <w:rPr>
          <w:rFonts w:ascii="Arial" w:hAnsi="Arial"/>
          <w:sz w:val="20"/>
          <w:szCs w:val="20"/>
        </w:rPr>
        <w:t>%</w:t>
      </w:r>
      <w:r w:rsidR="008231FC" w:rsidRPr="00E84B37">
        <w:rPr>
          <w:rFonts w:ascii="Arial" w:hAnsi="Arial"/>
          <w:sz w:val="20"/>
          <w:szCs w:val="20"/>
        </w:rPr>
        <w:t xml:space="preserve">]. </w:t>
      </w:r>
      <w:r w:rsidR="001767DA" w:rsidRPr="00E84B37">
        <w:rPr>
          <w:rFonts w:ascii="Arial" w:hAnsi="Arial"/>
          <w:sz w:val="20"/>
          <w:szCs w:val="20"/>
        </w:rPr>
        <w:t xml:space="preserve">Smluvní strany v zájmu své právní jistoty bez zbytečného odkladu po skončení Projektu sepíší písemný protokol, v němž vymezí výsledky Projektu a práva jednotlivých Smluvních stran k těmto výsledkům. </w:t>
      </w:r>
      <w:r w:rsidR="00F919F7" w:rsidRPr="00E84B37">
        <w:rPr>
          <w:rFonts w:ascii="Arial" w:hAnsi="Arial"/>
          <w:sz w:val="20"/>
          <w:szCs w:val="20"/>
        </w:rPr>
        <w:t>Při formálně právní ochraně jednotlivýc</w:t>
      </w:r>
      <w:r w:rsidR="00331386" w:rsidRPr="00E84B37">
        <w:rPr>
          <w:rFonts w:ascii="Arial" w:hAnsi="Arial"/>
          <w:sz w:val="20"/>
          <w:szCs w:val="20"/>
        </w:rPr>
        <w:t>h výsledků Projektu</w:t>
      </w:r>
      <w:r w:rsidR="00F919F7" w:rsidRPr="00E84B37">
        <w:rPr>
          <w:rFonts w:ascii="Arial" w:hAnsi="Arial"/>
          <w:sz w:val="20"/>
          <w:szCs w:val="20"/>
        </w:rPr>
        <w:t xml:space="preserve"> budou uváděny tyto Smluvní strany vždy jako spolupřihlašovatelé a spolumajitelé / spoluvlastníci. Stejný princip bude v závislosti na legislativním vývoji použit i pro započítávání relevantních výsledků do R</w:t>
      </w:r>
      <w:r w:rsidR="00331386" w:rsidRPr="00E84B37">
        <w:rPr>
          <w:rFonts w:ascii="Arial" w:hAnsi="Arial"/>
          <w:sz w:val="20"/>
          <w:szCs w:val="20"/>
        </w:rPr>
        <w:t>ejstříku informací o výsledcích (R</w:t>
      </w:r>
      <w:r w:rsidR="00F919F7" w:rsidRPr="00E84B37">
        <w:rPr>
          <w:rFonts w:ascii="Arial" w:hAnsi="Arial"/>
          <w:sz w:val="20"/>
          <w:szCs w:val="20"/>
        </w:rPr>
        <w:t>IV</w:t>
      </w:r>
      <w:r w:rsidR="00331386" w:rsidRPr="00E84B37">
        <w:rPr>
          <w:rFonts w:ascii="Arial" w:hAnsi="Arial"/>
          <w:sz w:val="20"/>
          <w:szCs w:val="20"/>
        </w:rPr>
        <w:t>)</w:t>
      </w:r>
      <w:r w:rsidR="00CB3A33" w:rsidRPr="00E84B37">
        <w:rPr>
          <w:rFonts w:ascii="Arial" w:hAnsi="Arial"/>
          <w:sz w:val="20"/>
          <w:szCs w:val="20"/>
        </w:rPr>
        <w:t>.</w:t>
      </w:r>
      <w:r w:rsidR="00F919F7" w:rsidRPr="00E84B37">
        <w:rPr>
          <w:rFonts w:ascii="Arial" w:hAnsi="Arial"/>
          <w:sz w:val="20"/>
          <w:szCs w:val="20"/>
        </w:rPr>
        <w:t xml:space="preserve"> Náklady spojené s ochranou </w:t>
      </w:r>
      <w:r w:rsidR="00276CB5" w:rsidRPr="00E84B37">
        <w:rPr>
          <w:rFonts w:ascii="Arial" w:hAnsi="Arial"/>
          <w:sz w:val="20"/>
          <w:szCs w:val="20"/>
        </w:rPr>
        <w:t xml:space="preserve">výsledků Projektu (zejména </w:t>
      </w:r>
      <w:r w:rsidRPr="00E84B37">
        <w:rPr>
          <w:rFonts w:ascii="Arial" w:hAnsi="Arial"/>
          <w:sz w:val="20"/>
          <w:szCs w:val="20"/>
        </w:rPr>
        <w:t>p</w:t>
      </w:r>
      <w:r w:rsidR="00F919F7" w:rsidRPr="00E84B37">
        <w:rPr>
          <w:rFonts w:ascii="Arial" w:hAnsi="Arial"/>
          <w:sz w:val="20"/>
          <w:szCs w:val="20"/>
        </w:rPr>
        <w:t xml:space="preserve">ředmětů </w:t>
      </w:r>
      <w:r w:rsidR="00515749" w:rsidRPr="00E84B37">
        <w:rPr>
          <w:rFonts w:ascii="Arial" w:hAnsi="Arial"/>
          <w:sz w:val="20"/>
          <w:szCs w:val="20"/>
        </w:rPr>
        <w:t>d</w:t>
      </w:r>
      <w:r w:rsidR="00F919F7" w:rsidRPr="00E84B37">
        <w:rPr>
          <w:rFonts w:ascii="Arial" w:hAnsi="Arial"/>
          <w:sz w:val="20"/>
          <w:szCs w:val="20"/>
        </w:rPr>
        <w:t>uševního vlastnictví</w:t>
      </w:r>
      <w:r w:rsidR="00276CB5" w:rsidRPr="00E84B37">
        <w:rPr>
          <w:rFonts w:ascii="Arial" w:hAnsi="Arial"/>
          <w:sz w:val="20"/>
          <w:szCs w:val="20"/>
        </w:rPr>
        <w:t>)</w:t>
      </w:r>
      <w:r w:rsidR="00F919F7" w:rsidRPr="00E84B37">
        <w:rPr>
          <w:rFonts w:ascii="Arial" w:hAnsi="Arial"/>
          <w:sz w:val="20"/>
          <w:szCs w:val="20"/>
        </w:rPr>
        <w:t xml:space="preserve"> ponesou Smluvní strany v poměru odpovídajícím jejich podílu na </w:t>
      </w:r>
      <w:r w:rsidR="00276CB5" w:rsidRPr="00E84B37">
        <w:rPr>
          <w:rFonts w:ascii="Arial" w:hAnsi="Arial"/>
          <w:sz w:val="20"/>
          <w:szCs w:val="20"/>
        </w:rPr>
        <w:t>výsledcích Projektu</w:t>
      </w:r>
      <w:r w:rsidR="00F919F7" w:rsidRPr="00E84B37">
        <w:rPr>
          <w:rFonts w:ascii="Arial" w:hAnsi="Arial"/>
          <w:sz w:val="20"/>
          <w:szCs w:val="20"/>
        </w:rPr>
        <w:t>.</w:t>
      </w:r>
    </w:p>
    <w:p w:rsidR="005B57AB" w:rsidRPr="00E84B37" w:rsidRDefault="00C40A07"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Pokud práva z předmětu duševního vlastnictví, které bude vytvořeno při realizaci Projektu, náleží v souladu s ustanoveními Smlouvy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 K platnému uzavření licenční smlouvy je třeba souhlasu obou Smluvních stran jako spolumajitelů. K převodu práv z předmětu duševního vlastnictví na třetí osobu je zapotřebí jednomyslného souhlasu obou spolumajitelů. Na třetí osobu může některý ze spolumajitelů </w:t>
      </w:r>
      <w:r w:rsidR="00094B91" w:rsidRPr="00E84B37">
        <w:rPr>
          <w:rFonts w:ascii="Arial" w:hAnsi="Arial"/>
          <w:sz w:val="20"/>
          <w:szCs w:val="20"/>
        </w:rPr>
        <w:t>převést svůj podíl jen v případě, že druhá Smluvní strana nepřijme ve lhůtě 1 měsíce písemnou nabídku převodu. V ostatních otázkách se vzájemné vztahy mezi Smluvními stranami řídí obecnými předpisy o podílovém spoluvlastnictví.</w:t>
      </w:r>
    </w:p>
    <w:p w:rsidR="00F919F7" w:rsidRPr="00E84B37" w:rsidRDefault="00F919F7"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Smluvní strany jsou povinny si zajist</w:t>
      </w:r>
      <w:r w:rsidR="00515749" w:rsidRPr="00E84B37">
        <w:rPr>
          <w:rFonts w:ascii="Arial" w:hAnsi="Arial"/>
          <w:sz w:val="20"/>
          <w:szCs w:val="20"/>
        </w:rPr>
        <w:t>it majetková práva k </w:t>
      </w:r>
      <w:r w:rsidR="00A13501" w:rsidRPr="00E84B37">
        <w:rPr>
          <w:rFonts w:ascii="Arial" w:hAnsi="Arial"/>
          <w:sz w:val="20"/>
          <w:szCs w:val="20"/>
        </w:rPr>
        <w:t>p</w:t>
      </w:r>
      <w:r w:rsidR="00515749" w:rsidRPr="00E84B37">
        <w:rPr>
          <w:rFonts w:ascii="Arial" w:hAnsi="Arial"/>
          <w:sz w:val="20"/>
          <w:szCs w:val="20"/>
        </w:rPr>
        <w:t>ředmětům d</w:t>
      </w:r>
      <w:r w:rsidRPr="00E84B37">
        <w:rPr>
          <w:rFonts w:ascii="Arial" w:hAnsi="Arial"/>
          <w:sz w:val="20"/>
          <w:szCs w:val="20"/>
        </w:rPr>
        <w:t xml:space="preserve">uševního vlastnictví, které jsou </w:t>
      </w:r>
      <w:r w:rsidR="00331386" w:rsidRPr="00E84B37">
        <w:rPr>
          <w:rFonts w:ascii="Arial" w:hAnsi="Arial"/>
          <w:sz w:val="20"/>
          <w:szCs w:val="20"/>
        </w:rPr>
        <w:t>výsledkem Projektu</w:t>
      </w:r>
      <w:r w:rsidR="00272BB4" w:rsidRPr="00E84B37">
        <w:rPr>
          <w:rFonts w:ascii="Arial" w:hAnsi="Arial"/>
          <w:sz w:val="20"/>
          <w:szCs w:val="20"/>
        </w:rPr>
        <w:t>, stejně jako souhlas s postoupením práva výkonu majetkových práv ve smyslu autorského zákona od autora zaměstnaneckého díla</w:t>
      </w:r>
      <w:r w:rsidRPr="00E84B37">
        <w:rPr>
          <w:rFonts w:ascii="Arial" w:hAnsi="Arial"/>
          <w:sz w:val="20"/>
          <w:szCs w:val="20"/>
        </w:rPr>
        <w:t>. Osobn</w:t>
      </w:r>
      <w:r w:rsidR="007223AF" w:rsidRPr="00E84B37">
        <w:rPr>
          <w:rFonts w:ascii="Arial" w:hAnsi="Arial"/>
          <w:sz w:val="20"/>
          <w:szCs w:val="20"/>
        </w:rPr>
        <w:t>ostn</w:t>
      </w:r>
      <w:r w:rsidRPr="00E84B37">
        <w:rPr>
          <w:rFonts w:ascii="Arial" w:hAnsi="Arial"/>
          <w:sz w:val="20"/>
          <w:szCs w:val="20"/>
        </w:rPr>
        <w:t>í</w:t>
      </w:r>
      <w:r w:rsidR="007223AF" w:rsidRPr="00E84B37">
        <w:rPr>
          <w:rFonts w:ascii="Arial" w:hAnsi="Arial"/>
          <w:sz w:val="20"/>
          <w:szCs w:val="20"/>
        </w:rPr>
        <w:t>, původcovská a obdobná</w:t>
      </w:r>
      <w:r w:rsidR="00272BB4" w:rsidRPr="00E84B37">
        <w:rPr>
          <w:rFonts w:ascii="Arial" w:hAnsi="Arial"/>
          <w:sz w:val="20"/>
          <w:szCs w:val="20"/>
        </w:rPr>
        <w:t xml:space="preserve"> práva k </w:t>
      </w:r>
      <w:r w:rsidR="00A13501" w:rsidRPr="00E84B37">
        <w:rPr>
          <w:rFonts w:ascii="Arial" w:hAnsi="Arial"/>
          <w:sz w:val="20"/>
          <w:szCs w:val="20"/>
        </w:rPr>
        <w:t>p</w:t>
      </w:r>
      <w:r w:rsidR="00515749" w:rsidRPr="00E84B37">
        <w:rPr>
          <w:rFonts w:ascii="Arial" w:hAnsi="Arial"/>
          <w:sz w:val="20"/>
          <w:szCs w:val="20"/>
        </w:rPr>
        <w:t>ředmětům d</w:t>
      </w:r>
      <w:r w:rsidRPr="00E84B37">
        <w:rPr>
          <w:rFonts w:ascii="Arial" w:hAnsi="Arial"/>
          <w:sz w:val="20"/>
          <w:szCs w:val="20"/>
        </w:rPr>
        <w:t xml:space="preserve">uševního vlastnictví zůstávají touto Smlouvou nedotčena. </w:t>
      </w:r>
      <w:r w:rsidR="00EC6D13" w:rsidRPr="00E84B37">
        <w:rPr>
          <w:rFonts w:ascii="Arial" w:hAnsi="Arial"/>
          <w:sz w:val="20"/>
          <w:szCs w:val="20"/>
        </w:rPr>
        <w:t xml:space="preserve">Práva původců budou Smluvními stranami řešena dle §9 zák. č. 527/1990 Sb., o vynálezech a zlepšovacích návrzích, ve znění pozdějších předpisů nebo dle obdobných předpisů. </w:t>
      </w:r>
    </w:p>
    <w:p w:rsidR="000F69C4" w:rsidRPr="00E84B37" w:rsidRDefault="00C9585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Platí, že Příjemce bude mít právo na využití jakéhokoli výsledku Projektu, mimo jiné včetně jeho využití pro další vývoj nebo ve výrobě. </w:t>
      </w:r>
      <w:r w:rsidR="00B431CF" w:rsidRPr="00E84B37">
        <w:rPr>
          <w:rFonts w:ascii="Arial" w:hAnsi="Arial"/>
          <w:sz w:val="20"/>
          <w:szCs w:val="20"/>
        </w:rPr>
        <w:t xml:space="preserve">V případě těch výsledků Projektu, k nimž náleží v souladu s ustanoveními Smlouvy práva Dalšímu účastníkovi nebo oběma Smluvním stranám, </w:t>
      </w:r>
      <w:r w:rsidRPr="00E84B37">
        <w:rPr>
          <w:rFonts w:ascii="Arial" w:hAnsi="Arial"/>
          <w:sz w:val="20"/>
          <w:szCs w:val="20"/>
        </w:rPr>
        <w:t xml:space="preserve">je Další účastník povinen Příjemci pro období po skončení Projektu poskytnout v rozsahu povoleném platnými zákony, nevýhradní, neodvolatelnou, celosvětovou, plně uhrazenou, </w:t>
      </w:r>
      <w:proofErr w:type="spellStart"/>
      <w:r w:rsidRPr="00E84B37">
        <w:rPr>
          <w:rFonts w:ascii="Arial" w:hAnsi="Arial"/>
          <w:sz w:val="20"/>
          <w:szCs w:val="20"/>
        </w:rPr>
        <w:t>royalty</w:t>
      </w:r>
      <w:proofErr w:type="spellEnd"/>
      <w:r w:rsidRPr="00E84B37">
        <w:rPr>
          <w:rFonts w:ascii="Arial" w:hAnsi="Arial"/>
          <w:sz w:val="20"/>
          <w:szCs w:val="20"/>
        </w:rPr>
        <w:t>-free licenci k vykonávání příslušných práv Příjemce k</w:t>
      </w:r>
      <w:r w:rsidR="003E6831" w:rsidRPr="00E84B37">
        <w:rPr>
          <w:rFonts w:ascii="Arial" w:hAnsi="Arial"/>
          <w:sz w:val="20"/>
          <w:szCs w:val="20"/>
        </w:rPr>
        <w:t xml:space="preserve"> takovým </w:t>
      </w:r>
      <w:r w:rsidRPr="00E84B37">
        <w:rPr>
          <w:rFonts w:ascii="Arial" w:hAnsi="Arial"/>
          <w:sz w:val="20"/>
          <w:szCs w:val="20"/>
        </w:rPr>
        <w:t>výsledkům Projektu.</w:t>
      </w:r>
    </w:p>
    <w:p w:rsidR="00D827F6" w:rsidRPr="00E84B37" w:rsidRDefault="00C9585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Další účastník je </w:t>
      </w:r>
      <w:r w:rsidR="00C945CF" w:rsidRPr="00E84B37">
        <w:rPr>
          <w:rFonts w:ascii="Arial" w:hAnsi="Arial"/>
          <w:sz w:val="20"/>
          <w:szCs w:val="20"/>
        </w:rPr>
        <w:t xml:space="preserve">vždy </w:t>
      </w:r>
      <w:r w:rsidRPr="00E84B37">
        <w:rPr>
          <w:rFonts w:ascii="Arial" w:hAnsi="Arial"/>
          <w:sz w:val="20"/>
          <w:szCs w:val="20"/>
        </w:rPr>
        <w:t>povinen nabídnout převod jakéhokoli výsledku nebo podílu na společných výsledcích nejdříve Příjemci.</w:t>
      </w:r>
    </w:p>
    <w:p w:rsidR="00B03A34" w:rsidRPr="00E84B37" w:rsidRDefault="00B03A34"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Další účastník se zavazuje na požádání poskytnout Poskytovateli bezplatné, nevýlučné a neodvolatelné právo reprodukovat a rozšiřovat, a to jak v písemné, tak i elektronické podobě na jakémkoliv nosiči informací, jakékoliv odborné texty týkající se řešení a výsledků Projektu publikované Dalším účastníkem, nebo publikované s jeho souhlasem, k nimž má Další účastník autorská práva nebo je jejich oprávněným uživatelem.</w:t>
      </w:r>
    </w:p>
    <w:p w:rsidR="004C4FEB" w:rsidRPr="00E84B37" w:rsidRDefault="00F919F7"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lastRenderedPageBreak/>
        <w:t>Smluvní strany mající práva k</w:t>
      </w:r>
      <w:r w:rsidR="00276CB5" w:rsidRPr="00E84B37">
        <w:rPr>
          <w:rFonts w:ascii="Arial" w:hAnsi="Arial"/>
          <w:sz w:val="20"/>
          <w:szCs w:val="20"/>
        </w:rPr>
        <w:t xml:space="preserve"> výsledkům Projektu (zejména </w:t>
      </w:r>
      <w:r w:rsidR="00A13501" w:rsidRPr="00E84B37">
        <w:rPr>
          <w:rFonts w:ascii="Arial" w:hAnsi="Arial"/>
          <w:sz w:val="20"/>
          <w:szCs w:val="20"/>
        </w:rPr>
        <w:t>p</w:t>
      </w:r>
      <w:r w:rsidRPr="00E84B37">
        <w:rPr>
          <w:rFonts w:ascii="Arial" w:hAnsi="Arial"/>
          <w:sz w:val="20"/>
          <w:szCs w:val="20"/>
        </w:rPr>
        <w:t xml:space="preserve">ředmětům </w:t>
      </w:r>
      <w:r w:rsidR="003D0FB6" w:rsidRPr="00E84B37">
        <w:rPr>
          <w:rFonts w:ascii="Arial" w:hAnsi="Arial"/>
          <w:sz w:val="20"/>
          <w:szCs w:val="20"/>
        </w:rPr>
        <w:t>d</w:t>
      </w:r>
      <w:r w:rsidRPr="00E84B37">
        <w:rPr>
          <w:rFonts w:ascii="Arial" w:hAnsi="Arial"/>
          <w:sz w:val="20"/>
          <w:szCs w:val="20"/>
        </w:rPr>
        <w:t>uševního vlastnictví</w:t>
      </w:r>
      <w:r w:rsidR="00276CB5" w:rsidRPr="00E84B37">
        <w:rPr>
          <w:rFonts w:ascii="Arial" w:hAnsi="Arial"/>
          <w:sz w:val="20"/>
          <w:szCs w:val="20"/>
        </w:rPr>
        <w:t>)</w:t>
      </w:r>
      <w:r w:rsidRPr="00E84B37">
        <w:rPr>
          <w:rFonts w:ascii="Arial" w:hAnsi="Arial"/>
          <w:sz w:val="20"/>
          <w:szCs w:val="20"/>
        </w:rPr>
        <w:t xml:space="preserve">, které mohou být využity, zajistí, že tato práva budou přiměřeně a účinně chráněna v souladu s příslušnými právními předpisy. </w:t>
      </w:r>
      <w:r w:rsidR="004C4FEB" w:rsidRPr="00E84B37">
        <w:rPr>
          <w:rFonts w:ascii="Arial" w:hAnsi="Arial"/>
          <w:sz w:val="20"/>
          <w:szCs w:val="20"/>
        </w:rPr>
        <w:t>Smluvní strany</w:t>
      </w:r>
      <w:r w:rsidR="00374743" w:rsidRPr="00E84B37">
        <w:rPr>
          <w:rFonts w:ascii="Arial" w:hAnsi="Arial"/>
          <w:sz w:val="20"/>
          <w:szCs w:val="20"/>
        </w:rPr>
        <w:t xml:space="preserve"> se</w:t>
      </w:r>
      <w:r w:rsidR="004C4FEB" w:rsidRPr="00E84B37">
        <w:rPr>
          <w:rFonts w:ascii="Arial" w:hAnsi="Arial"/>
          <w:sz w:val="20"/>
          <w:szCs w:val="20"/>
        </w:rPr>
        <w:t xml:space="preserve"> zavazují postupovat při ochraně </w:t>
      </w:r>
      <w:r w:rsidR="00276CB5" w:rsidRPr="00E84B37">
        <w:rPr>
          <w:rFonts w:ascii="Arial" w:hAnsi="Arial"/>
          <w:sz w:val="20"/>
          <w:szCs w:val="20"/>
        </w:rPr>
        <w:t>výsledků Projektu</w:t>
      </w:r>
      <w:r w:rsidR="004C4FEB" w:rsidRPr="00E84B37">
        <w:rPr>
          <w:rFonts w:ascii="Arial" w:hAnsi="Arial"/>
          <w:sz w:val="20"/>
          <w:szCs w:val="20"/>
        </w:rPr>
        <w:t xml:space="preserve"> a nakládání s </w:t>
      </w:r>
      <w:r w:rsidR="00276CB5" w:rsidRPr="00E84B37">
        <w:rPr>
          <w:rFonts w:ascii="Arial" w:hAnsi="Arial"/>
          <w:sz w:val="20"/>
          <w:szCs w:val="20"/>
        </w:rPr>
        <w:t>nimi</w:t>
      </w:r>
      <w:r w:rsidR="004C4FEB" w:rsidRPr="00E84B37">
        <w:rPr>
          <w:rFonts w:ascii="Arial" w:hAnsi="Arial"/>
          <w:sz w:val="20"/>
          <w:szCs w:val="20"/>
        </w:rPr>
        <w:t xml:space="preserve"> vždy plně v souladu s</w:t>
      </w:r>
      <w:r w:rsidR="00276CB5" w:rsidRPr="00E84B37">
        <w:rPr>
          <w:rFonts w:ascii="Arial" w:hAnsi="Arial"/>
          <w:sz w:val="20"/>
          <w:szCs w:val="20"/>
        </w:rPr>
        <w:t> příslušnými p</w:t>
      </w:r>
      <w:r w:rsidR="00E77FFA" w:rsidRPr="00E84B37">
        <w:rPr>
          <w:rFonts w:ascii="Arial" w:hAnsi="Arial"/>
          <w:sz w:val="20"/>
          <w:szCs w:val="20"/>
        </w:rPr>
        <w:t>rávní</w:t>
      </w:r>
      <w:r w:rsidR="00276CB5" w:rsidRPr="00E84B37">
        <w:rPr>
          <w:rFonts w:ascii="Arial" w:hAnsi="Arial"/>
          <w:sz w:val="20"/>
          <w:szCs w:val="20"/>
        </w:rPr>
        <w:t>mi</w:t>
      </w:r>
      <w:r w:rsidR="00E77FFA" w:rsidRPr="00E84B37">
        <w:rPr>
          <w:rFonts w:ascii="Arial" w:hAnsi="Arial"/>
          <w:sz w:val="20"/>
          <w:szCs w:val="20"/>
        </w:rPr>
        <w:t xml:space="preserve"> předpis</w:t>
      </w:r>
      <w:r w:rsidR="00276CB5" w:rsidRPr="00E84B37">
        <w:rPr>
          <w:rFonts w:ascii="Arial" w:hAnsi="Arial"/>
          <w:sz w:val="20"/>
          <w:szCs w:val="20"/>
        </w:rPr>
        <w:t>y</w:t>
      </w:r>
      <w:r w:rsidR="004C4FEB" w:rsidRPr="00E84B37">
        <w:rPr>
          <w:rFonts w:ascii="Arial" w:hAnsi="Arial"/>
          <w:sz w:val="20"/>
          <w:szCs w:val="20"/>
        </w:rPr>
        <w:t xml:space="preserve">, zejména </w:t>
      </w:r>
      <w:r w:rsidR="00276CB5" w:rsidRPr="00E84B37">
        <w:rPr>
          <w:rFonts w:ascii="Arial" w:hAnsi="Arial"/>
          <w:sz w:val="20"/>
          <w:szCs w:val="20"/>
        </w:rPr>
        <w:t xml:space="preserve">zákonem o podpoře </w:t>
      </w:r>
      <w:r w:rsidR="00D40F36" w:rsidRPr="00E84B37">
        <w:rPr>
          <w:rFonts w:ascii="Arial" w:hAnsi="Arial"/>
          <w:sz w:val="20"/>
          <w:szCs w:val="20"/>
        </w:rPr>
        <w:t>VVI</w:t>
      </w:r>
      <w:r w:rsidR="00276CB5" w:rsidRPr="00E84B37">
        <w:rPr>
          <w:rFonts w:ascii="Arial" w:hAnsi="Arial"/>
          <w:sz w:val="20"/>
          <w:szCs w:val="20"/>
        </w:rPr>
        <w:t xml:space="preserve"> a </w:t>
      </w:r>
      <w:r w:rsidR="004C4FEB" w:rsidRPr="00E84B37">
        <w:rPr>
          <w:rFonts w:ascii="Arial" w:hAnsi="Arial"/>
          <w:sz w:val="20"/>
          <w:szCs w:val="20"/>
        </w:rPr>
        <w:t>Rámce</w:t>
      </w:r>
      <w:r w:rsidR="00276CB5" w:rsidRPr="00E84B37">
        <w:rPr>
          <w:rFonts w:ascii="Arial" w:hAnsi="Arial"/>
          <w:sz w:val="20"/>
          <w:szCs w:val="20"/>
        </w:rPr>
        <w:t>m</w:t>
      </w:r>
      <w:r w:rsidR="004C4FEB" w:rsidRPr="00E84B37">
        <w:rPr>
          <w:rFonts w:ascii="Arial" w:hAnsi="Arial"/>
          <w:sz w:val="20"/>
          <w:szCs w:val="20"/>
        </w:rPr>
        <w:t xml:space="preserve"> pro </w:t>
      </w:r>
      <w:r w:rsidR="00266F7F" w:rsidRPr="00E84B37">
        <w:rPr>
          <w:rFonts w:ascii="Arial" w:hAnsi="Arial"/>
          <w:sz w:val="20"/>
          <w:szCs w:val="20"/>
        </w:rPr>
        <w:t>státní</w:t>
      </w:r>
      <w:r w:rsidR="004C4FEB" w:rsidRPr="00E84B37">
        <w:rPr>
          <w:rFonts w:ascii="Arial" w:hAnsi="Arial"/>
          <w:sz w:val="20"/>
          <w:szCs w:val="20"/>
        </w:rPr>
        <w:t xml:space="preserve"> podporu výzkumu, vývoje a inovací (20</w:t>
      </w:r>
      <w:r w:rsidR="00D2248D" w:rsidRPr="00E84B37">
        <w:rPr>
          <w:rFonts w:ascii="Arial" w:hAnsi="Arial"/>
          <w:sz w:val="20"/>
          <w:szCs w:val="20"/>
        </w:rPr>
        <w:t>14</w:t>
      </w:r>
      <w:r w:rsidR="004C4FEB" w:rsidRPr="00E84B37">
        <w:rPr>
          <w:rFonts w:ascii="Arial" w:hAnsi="Arial"/>
          <w:sz w:val="20"/>
          <w:szCs w:val="20"/>
        </w:rPr>
        <w:t xml:space="preserve">/C </w:t>
      </w:r>
      <w:r w:rsidR="00D2248D" w:rsidRPr="00E84B37">
        <w:rPr>
          <w:rFonts w:ascii="Arial" w:hAnsi="Arial"/>
          <w:sz w:val="20"/>
          <w:szCs w:val="20"/>
        </w:rPr>
        <w:t>198</w:t>
      </w:r>
      <w:r w:rsidR="004C4FEB" w:rsidRPr="00E84B37">
        <w:rPr>
          <w:rFonts w:ascii="Arial" w:hAnsi="Arial"/>
          <w:sz w:val="20"/>
          <w:szCs w:val="20"/>
        </w:rPr>
        <w:t>/01).</w:t>
      </w:r>
    </w:p>
    <w:p w:rsidR="004E5AA5" w:rsidRPr="00E84B37" w:rsidRDefault="004E5AA5" w:rsidP="00E84B37">
      <w:pPr>
        <w:spacing w:before="0" w:after="0" w:line="240" w:lineRule="auto"/>
        <w:rPr>
          <w:rFonts w:ascii="Arial" w:hAnsi="Arial" w:cs="Arial"/>
          <w:sz w:val="20"/>
          <w:szCs w:val="20"/>
        </w:rPr>
      </w:pPr>
    </w:p>
    <w:p w:rsidR="00EA16DC" w:rsidRPr="00E84B37" w:rsidRDefault="00EA16DC" w:rsidP="00E84B37">
      <w:pPr>
        <w:pStyle w:val="Nadpis1"/>
        <w:keepNext w:val="0"/>
        <w:widowControl w:val="0"/>
        <w:tabs>
          <w:tab w:val="num" w:pos="709"/>
        </w:tabs>
        <w:spacing w:before="120" w:after="120" w:line="240" w:lineRule="auto"/>
        <w:ind w:left="709" w:hanging="709"/>
        <w:rPr>
          <w:rFonts w:ascii="Arial" w:hAnsi="Arial"/>
          <w:sz w:val="20"/>
          <w:szCs w:val="20"/>
        </w:rPr>
      </w:pPr>
      <w:bookmarkStart w:id="1" w:name="_Toc228340148"/>
      <w:r w:rsidRPr="00E84B37">
        <w:rPr>
          <w:rFonts w:ascii="Arial" w:hAnsi="Arial"/>
          <w:sz w:val="20"/>
          <w:szCs w:val="20"/>
        </w:rPr>
        <w:t xml:space="preserve">Využívání </w:t>
      </w:r>
      <w:r w:rsidR="00856DF2" w:rsidRPr="00E84B37">
        <w:rPr>
          <w:rFonts w:ascii="Arial" w:hAnsi="Arial"/>
          <w:sz w:val="20"/>
          <w:szCs w:val="20"/>
        </w:rPr>
        <w:t xml:space="preserve">výsledků Projektu </w:t>
      </w:r>
      <w:r w:rsidRPr="00E84B37">
        <w:rPr>
          <w:rFonts w:ascii="Arial" w:hAnsi="Arial"/>
          <w:sz w:val="20"/>
          <w:szCs w:val="20"/>
        </w:rPr>
        <w:t>Smluvními stranami</w:t>
      </w:r>
      <w:r w:rsidR="003A2824" w:rsidRPr="00E84B37">
        <w:rPr>
          <w:rFonts w:ascii="Arial" w:hAnsi="Arial"/>
          <w:sz w:val="20"/>
          <w:szCs w:val="20"/>
        </w:rPr>
        <w:t xml:space="preserve"> a třetími osobami</w:t>
      </w:r>
      <w:r w:rsidR="002C7A52" w:rsidRPr="00E84B37">
        <w:rPr>
          <w:rFonts w:ascii="Arial" w:hAnsi="Arial"/>
          <w:sz w:val="20"/>
          <w:szCs w:val="20"/>
        </w:rPr>
        <w:t xml:space="preserve"> </w:t>
      </w:r>
    </w:p>
    <w:p w:rsidR="003A2824" w:rsidRPr="00E84B37" w:rsidRDefault="006E67C3"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Smluvní strany se zavazují, že výsledky projektu budou využity v souladu s cílem Projektu, na který byla podpora poskytnuta, s jejich zájmy a zájmy Poskytovatele při respektování nezbytné ochrany práv k předmětům duševního vlastnictví a mlčenlivosti. </w:t>
      </w:r>
    </w:p>
    <w:p w:rsidR="006E67C3" w:rsidRPr="00E84B37" w:rsidRDefault="006E67C3"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Smluvní strany jsou oprávněny uzavřít v souvislosti s touto Smlouvou smlouvu o využití výsledků Projektu, která bude upravovat konkrétní výsledky a povinnosti Smluvních stran. </w:t>
      </w:r>
    </w:p>
    <w:p w:rsidR="00524463" w:rsidRPr="00E84B37" w:rsidRDefault="0074176F"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Pokud některá ze Smluvních stran </w:t>
      </w:r>
      <w:r w:rsidR="00A92479" w:rsidRPr="00E84B37">
        <w:rPr>
          <w:rFonts w:ascii="Arial" w:hAnsi="Arial"/>
          <w:sz w:val="20"/>
          <w:szCs w:val="20"/>
        </w:rPr>
        <w:t>má zájem postoupit majetková</w:t>
      </w:r>
      <w:r w:rsidRPr="00E84B37">
        <w:rPr>
          <w:rFonts w:ascii="Arial" w:hAnsi="Arial"/>
          <w:sz w:val="20"/>
          <w:szCs w:val="20"/>
        </w:rPr>
        <w:t xml:space="preserve"> práv</w:t>
      </w:r>
      <w:r w:rsidR="00A92479" w:rsidRPr="00E84B37">
        <w:rPr>
          <w:rFonts w:ascii="Arial" w:hAnsi="Arial"/>
          <w:sz w:val="20"/>
          <w:szCs w:val="20"/>
        </w:rPr>
        <w:t>a</w:t>
      </w:r>
      <w:r w:rsidRPr="00E84B37">
        <w:rPr>
          <w:rFonts w:ascii="Arial" w:hAnsi="Arial"/>
          <w:sz w:val="20"/>
          <w:szCs w:val="20"/>
        </w:rPr>
        <w:t xml:space="preserve"> k poznatkům třetím osobám, musí postupovat v souladu s ustanoveními této Smlouvy a musí zajistit odpovídajícími opatřeními nebo smlouvami, aby byly splněny povinnosti vyplývající z ustanovení § 16 zákona č. 130/2002 Sb. </w:t>
      </w:r>
    </w:p>
    <w:p w:rsidR="00CA46CB" w:rsidRPr="00E84B37" w:rsidRDefault="00CA46CB" w:rsidP="00E84B37">
      <w:pPr>
        <w:spacing w:before="0" w:after="0" w:line="240" w:lineRule="auto"/>
        <w:rPr>
          <w:rFonts w:ascii="Arial" w:hAnsi="Arial" w:cs="Arial"/>
          <w:sz w:val="20"/>
          <w:szCs w:val="20"/>
        </w:rPr>
      </w:pPr>
    </w:p>
    <w:bookmarkEnd w:id="1"/>
    <w:p w:rsidR="00CC4F0D" w:rsidRPr="00E84B37" w:rsidRDefault="00CC4F0D" w:rsidP="00E84B37">
      <w:pPr>
        <w:pStyle w:val="Nadpis1"/>
        <w:tabs>
          <w:tab w:val="num" w:pos="709"/>
        </w:tabs>
        <w:spacing w:before="120" w:after="120" w:line="240" w:lineRule="auto"/>
        <w:ind w:left="709" w:hanging="709"/>
        <w:rPr>
          <w:rFonts w:ascii="Arial" w:hAnsi="Arial"/>
          <w:sz w:val="20"/>
          <w:szCs w:val="20"/>
        </w:rPr>
      </w:pPr>
      <w:r w:rsidRPr="00E84B37">
        <w:rPr>
          <w:rFonts w:ascii="Arial" w:hAnsi="Arial"/>
          <w:sz w:val="20"/>
          <w:szCs w:val="20"/>
        </w:rPr>
        <w:t>Předčasné ukončení S</w:t>
      </w:r>
      <w:r w:rsidR="00ED6F3E" w:rsidRPr="00E84B37">
        <w:rPr>
          <w:rFonts w:ascii="Arial" w:hAnsi="Arial"/>
          <w:sz w:val="20"/>
          <w:szCs w:val="20"/>
        </w:rPr>
        <w:t>mlouvy</w:t>
      </w:r>
      <w:r w:rsidR="0082682F" w:rsidRPr="00E84B37">
        <w:rPr>
          <w:rFonts w:ascii="Arial" w:hAnsi="Arial"/>
          <w:sz w:val="20"/>
          <w:szCs w:val="20"/>
        </w:rPr>
        <w:t xml:space="preserve"> </w:t>
      </w:r>
    </w:p>
    <w:p w:rsidR="00CC4F0D" w:rsidRPr="00E84B37" w:rsidRDefault="00CC4F0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Smlouvu lze př</w:t>
      </w:r>
      <w:r w:rsidR="00FB24B3" w:rsidRPr="00E84B37">
        <w:rPr>
          <w:rFonts w:ascii="Arial" w:hAnsi="Arial"/>
          <w:sz w:val="20"/>
          <w:szCs w:val="20"/>
        </w:rPr>
        <w:t>edčasně ukončit odstoupením od S</w:t>
      </w:r>
      <w:r w:rsidRPr="00E84B37">
        <w:rPr>
          <w:rFonts w:ascii="Arial" w:hAnsi="Arial"/>
          <w:sz w:val="20"/>
          <w:szCs w:val="20"/>
        </w:rPr>
        <w:t xml:space="preserve">mlouvy nebo písemnou dohodou </w:t>
      </w:r>
      <w:r w:rsidR="00FB24B3" w:rsidRPr="00E84B37">
        <w:rPr>
          <w:rFonts w:ascii="Arial" w:hAnsi="Arial"/>
          <w:sz w:val="20"/>
          <w:szCs w:val="20"/>
        </w:rPr>
        <w:t>S</w:t>
      </w:r>
      <w:r w:rsidRPr="00E84B37">
        <w:rPr>
          <w:rFonts w:ascii="Arial" w:hAnsi="Arial"/>
          <w:sz w:val="20"/>
          <w:szCs w:val="20"/>
        </w:rPr>
        <w:t>mluvních stran.</w:t>
      </w:r>
    </w:p>
    <w:p w:rsidR="00CC4F0D" w:rsidRPr="00E84B37" w:rsidRDefault="00CC4F0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V případě ukončení </w:t>
      </w:r>
      <w:r w:rsidR="00FB24B3" w:rsidRPr="00E84B37">
        <w:rPr>
          <w:rFonts w:ascii="Arial" w:hAnsi="Arial"/>
          <w:sz w:val="20"/>
          <w:szCs w:val="20"/>
        </w:rPr>
        <w:t>S</w:t>
      </w:r>
      <w:r w:rsidRPr="00E84B37">
        <w:rPr>
          <w:rFonts w:ascii="Arial" w:hAnsi="Arial"/>
          <w:sz w:val="20"/>
          <w:szCs w:val="20"/>
        </w:rPr>
        <w:t xml:space="preserve">mlouvy dohodou, budou mezi Příjemcem a Dalším účastníkem sjednány podmínky ukončení platnosti této Smlouvy. Nedílnou součástí takové dohody bude řádné vyúčtování všech finančních prostředků, které byly na řešení </w:t>
      </w:r>
      <w:r w:rsidR="0094394C" w:rsidRPr="00E84B37">
        <w:rPr>
          <w:rFonts w:ascii="Arial" w:hAnsi="Arial"/>
          <w:sz w:val="20"/>
          <w:szCs w:val="20"/>
        </w:rPr>
        <w:t>Projektu</w:t>
      </w:r>
      <w:r w:rsidRPr="00E84B37">
        <w:rPr>
          <w:rFonts w:ascii="Arial" w:hAnsi="Arial"/>
          <w:sz w:val="20"/>
          <w:szCs w:val="20"/>
        </w:rPr>
        <w:t xml:space="preserve"> vynaloženy za celou dobu ode dne zahájení řešení projektu až do dne ukončení platnosti Smlouvy.</w:t>
      </w:r>
    </w:p>
    <w:p w:rsidR="00586C7C" w:rsidRPr="00E84B37" w:rsidRDefault="00CC4F0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V případě, že v důsledku prokazatelného porušení povinností Dalším účastníkem Poskytovatel odstoupí od Smlouvy o poskytnutí podpory, je Příjemce oprávněn od této Smlouvy </w:t>
      </w:r>
      <w:r w:rsidR="00100A71" w:rsidRPr="00E84B37">
        <w:rPr>
          <w:rFonts w:ascii="Arial" w:hAnsi="Arial"/>
          <w:sz w:val="20"/>
          <w:szCs w:val="20"/>
        </w:rPr>
        <w:t xml:space="preserve">kdykoliv </w:t>
      </w:r>
      <w:r w:rsidRPr="00E84B37">
        <w:rPr>
          <w:rFonts w:ascii="Arial" w:hAnsi="Arial"/>
          <w:sz w:val="20"/>
          <w:szCs w:val="20"/>
        </w:rPr>
        <w:t>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w:t>
      </w:r>
      <w:r w:rsidR="00B57E52" w:rsidRPr="00E84B37">
        <w:rPr>
          <w:rFonts w:ascii="Arial" w:hAnsi="Arial"/>
          <w:sz w:val="20"/>
          <w:szCs w:val="20"/>
        </w:rPr>
        <w:t>ru poskytnutou na základě této S</w:t>
      </w:r>
      <w:r w:rsidRPr="00E84B37">
        <w:rPr>
          <w:rFonts w:ascii="Arial" w:hAnsi="Arial"/>
          <w:sz w:val="20"/>
          <w:szCs w:val="20"/>
        </w:rPr>
        <w:t>mlouvy v rozporu s účelem, nebo na jiný účel, než n</w:t>
      </w:r>
      <w:r w:rsidR="00B57E52" w:rsidRPr="00E84B37">
        <w:rPr>
          <w:rFonts w:ascii="Arial" w:hAnsi="Arial"/>
          <w:sz w:val="20"/>
          <w:szCs w:val="20"/>
        </w:rPr>
        <w:t>a který mu byla ve smyslu této S</w:t>
      </w:r>
      <w:r w:rsidRPr="00E84B37">
        <w:rPr>
          <w:rFonts w:ascii="Arial" w:hAnsi="Arial"/>
          <w:sz w:val="20"/>
          <w:szCs w:val="20"/>
        </w:rPr>
        <w:t xml:space="preserve">mlouvy poskytnuta, nebo závažným způsobem poruší jinou povinnost uloženou </w:t>
      </w:r>
      <w:r w:rsidR="00AE15C6" w:rsidRPr="00E84B37">
        <w:rPr>
          <w:rFonts w:ascii="Arial" w:hAnsi="Arial"/>
          <w:sz w:val="20"/>
          <w:szCs w:val="20"/>
        </w:rPr>
        <w:t>mu touto Smlouvou a podmínkami P</w:t>
      </w:r>
      <w:r w:rsidRPr="00E84B37">
        <w:rPr>
          <w:rFonts w:ascii="Arial" w:hAnsi="Arial"/>
          <w:sz w:val="20"/>
          <w:szCs w:val="20"/>
        </w:rPr>
        <w:t>rogramu</w:t>
      </w:r>
      <w:r w:rsidR="00AE15C6" w:rsidRPr="00E84B37">
        <w:rPr>
          <w:rFonts w:ascii="Arial" w:hAnsi="Arial"/>
          <w:sz w:val="20"/>
          <w:szCs w:val="20"/>
        </w:rPr>
        <w:t xml:space="preserve"> podpory</w:t>
      </w:r>
      <w:r w:rsidRPr="00E84B37">
        <w:rPr>
          <w:rFonts w:ascii="Arial" w:hAnsi="Arial"/>
          <w:sz w:val="20"/>
          <w:szCs w:val="20"/>
        </w:rPr>
        <w:t xml:space="preserve">. </w:t>
      </w:r>
    </w:p>
    <w:p w:rsidR="00F56AEA" w:rsidRPr="00E84B37" w:rsidRDefault="00F56AEA"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Pokud Příjemce dle čl. </w:t>
      </w:r>
      <w:proofErr w:type="gramStart"/>
      <w:r w:rsidR="00EA4161">
        <w:rPr>
          <w:rFonts w:ascii="Arial" w:hAnsi="Arial"/>
          <w:sz w:val="20"/>
          <w:szCs w:val="20"/>
        </w:rPr>
        <w:t>9</w:t>
      </w:r>
      <w:r w:rsidRPr="00E84B37">
        <w:rPr>
          <w:rFonts w:ascii="Arial" w:hAnsi="Arial"/>
          <w:sz w:val="20"/>
          <w:szCs w:val="20"/>
        </w:rPr>
        <w:t>.3.</w:t>
      </w:r>
      <w:r w:rsidR="006808B4" w:rsidRPr="00E84B37">
        <w:rPr>
          <w:rFonts w:ascii="Arial" w:hAnsi="Arial"/>
          <w:sz w:val="20"/>
          <w:szCs w:val="20"/>
        </w:rPr>
        <w:t xml:space="preserve"> odstoupí</w:t>
      </w:r>
      <w:proofErr w:type="gramEnd"/>
      <w:r w:rsidR="006808B4" w:rsidRPr="00E84B37">
        <w:rPr>
          <w:rFonts w:ascii="Arial" w:hAnsi="Arial"/>
          <w:sz w:val="20"/>
          <w:szCs w:val="20"/>
        </w:rPr>
        <w:t xml:space="preserve"> od Smlouvy</w:t>
      </w:r>
      <w:r w:rsidRPr="00E84B37">
        <w:rPr>
          <w:rFonts w:ascii="Arial" w:hAnsi="Arial"/>
          <w:sz w:val="20"/>
          <w:szCs w:val="20"/>
        </w:rPr>
        <w:t>, Smlouva se od počátku ruší a Další účastník je povinen dle pokynu Poskytovatele vrátit veškerou účelovou podporu, která mu byla na základě této Smlouvy poskytnuta, a to včetně případného majetkového prospěchu získaného v souvislosti s neoprávněným použitím této účelové podpory, a</w:t>
      </w:r>
      <w:r w:rsidR="008563CF" w:rsidRPr="00E84B37">
        <w:rPr>
          <w:rFonts w:ascii="Arial" w:hAnsi="Arial"/>
          <w:sz w:val="20"/>
          <w:szCs w:val="20"/>
        </w:rPr>
        <w:t xml:space="preserve"> to nejdéle do 25</w:t>
      </w:r>
      <w:r w:rsidRPr="00E84B37">
        <w:rPr>
          <w:rFonts w:ascii="Arial" w:hAnsi="Arial"/>
          <w:sz w:val="20"/>
          <w:szCs w:val="20"/>
        </w:rPr>
        <w:t xml:space="preserve"> kalendářních dnů ode dne, kdy mu bylo doručeno oznámení o odstoupení od této Smlouvy.</w:t>
      </w:r>
      <w:r w:rsidR="008563CF" w:rsidRPr="00E84B37">
        <w:rPr>
          <w:rFonts w:ascii="Arial" w:hAnsi="Arial"/>
          <w:sz w:val="20"/>
          <w:szCs w:val="20"/>
        </w:rPr>
        <w:t xml:space="preserve"> Další účastník v takovém případě je současně povinen uhradit z celkové částky poskytnuté mu Příjemcem na základě této Smlouvy úrok z prodlení ve výši </w:t>
      </w:r>
      <w:proofErr w:type="spellStart"/>
      <w:r w:rsidR="008563CF" w:rsidRPr="00E84B37">
        <w:rPr>
          <w:rFonts w:ascii="Arial" w:hAnsi="Arial"/>
          <w:sz w:val="20"/>
          <w:szCs w:val="20"/>
        </w:rPr>
        <w:t>repo</w:t>
      </w:r>
      <w:proofErr w:type="spellEnd"/>
      <w:r w:rsidR="008563CF" w:rsidRPr="00E84B37">
        <w:rPr>
          <w:rFonts w:ascii="Arial" w:hAnsi="Arial"/>
          <w:sz w:val="20"/>
          <w:szCs w:val="20"/>
        </w:rPr>
        <w:t xml:space="preserve"> sazby ČNB zvýšené o 8 procentních bodů za dobu ode dne, kdy účelovou podporu obdržel, do dne, kdy ji poukázal zpět na bankovní účet Příjemce.</w:t>
      </w:r>
    </w:p>
    <w:p w:rsidR="00100A71" w:rsidRPr="00E84B37" w:rsidRDefault="00100A71"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Příjemce je dále oprávněn odstoupit od této Smlouvy na základě jeho písemného prohlášení o tom, že nemůže splnit své závazky dle této Smlouvy. </w:t>
      </w:r>
    </w:p>
    <w:p w:rsidR="00501D42" w:rsidRPr="00E84B37" w:rsidRDefault="0094394C"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Další účastník</w:t>
      </w:r>
      <w:r w:rsidR="00CC4F0D" w:rsidRPr="00E84B37">
        <w:rPr>
          <w:rFonts w:ascii="Arial" w:hAnsi="Arial"/>
          <w:sz w:val="20"/>
          <w:szCs w:val="20"/>
        </w:rPr>
        <w:t xml:space="preserve"> je oprávněn odstoupit od této Smlouvy</w:t>
      </w:r>
      <w:r w:rsidR="00A70141" w:rsidRPr="00E84B37">
        <w:rPr>
          <w:rFonts w:ascii="Arial" w:hAnsi="Arial"/>
          <w:sz w:val="20"/>
          <w:szCs w:val="20"/>
        </w:rPr>
        <w:t xml:space="preserve">, pokud Příjemce podstatně porušuje povinnosti vyplývající pro Příjemce z této Smlouvy a </w:t>
      </w:r>
      <w:r w:rsidR="00501D42" w:rsidRPr="00E84B37">
        <w:rPr>
          <w:rFonts w:ascii="Arial" w:hAnsi="Arial"/>
          <w:sz w:val="20"/>
          <w:szCs w:val="20"/>
        </w:rPr>
        <w:t>dokumentace P</w:t>
      </w:r>
      <w:r w:rsidR="00A70141" w:rsidRPr="00E84B37">
        <w:rPr>
          <w:rFonts w:ascii="Arial" w:hAnsi="Arial"/>
          <w:sz w:val="20"/>
          <w:szCs w:val="20"/>
        </w:rPr>
        <w:t>rogramu</w:t>
      </w:r>
      <w:r w:rsidR="00501D42" w:rsidRPr="00E84B37">
        <w:rPr>
          <w:rFonts w:ascii="Arial" w:hAnsi="Arial"/>
          <w:sz w:val="20"/>
          <w:szCs w:val="20"/>
        </w:rPr>
        <w:t xml:space="preserve"> podpory</w:t>
      </w:r>
      <w:r w:rsidR="00A70141" w:rsidRPr="00E84B37">
        <w:rPr>
          <w:rFonts w:ascii="Arial" w:hAnsi="Arial"/>
          <w:sz w:val="20"/>
          <w:szCs w:val="20"/>
        </w:rPr>
        <w:t xml:space="preserve">. </w:t>
      </w:r>
    </w:p>
    <w:p w:rsidR="00627E53" w:rsidRPr="00E84B37" w:rsidRDefault="00A70141"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Další účastník je dále oprávněn odstoupit od této Smlouvy </w:t>
      </w:r>
      <w:r w:rsidR="00CC4F0D" w:rsidRPr="00E84B37">
        <w:rPr>
          <w:rFonts w:ascii="Arial" w:hAnsi="Arial"/>
          <w:sz w:val="20"/>
          <w:szCs w:val="20"/>
        </w:rPr>
        <w:t>na základě jeho písemného prohlášení o tom, že nemůže splnit své závazky dle této Smlouvy. V takovém příp</w:t>
      </w:r>
      <w:r w:rsidR="00261CAA" w:rsidRPr="00E84B37">
        <w:rPr>
          <w:rFonts w:ascii="Arial" w:hAnsi="Arial"/>
          <w:sz w:val="20"/>
          <w:szCs w:val="20"/>
        </w:rPr>
        <w:t>adě je povinen vrátit dle pokynů</w:t>
      </w:r>
      <w:r w:rsidR="00CC4F0D" w:rsidRPr="00E84B37">
        <w:rPr>
          <w:rFonts w:ascii="Arial" w:hAnsi="Arial"/>
          <w:sz w:val="20"/>
          <w:szCs w:val="20"/>
        </w:rPr>
        <w:t xml:space="preserve"> Poskytovatele </w:t>
      </w:r>
      <w:r w:rsidR="00B57E52" w:rsidRPr="00E84B37">
        <w:rPr>
          <w:rFonts w:ascii="Arial" w:hAnsi="Arial"/>
          <w:sz w:val="20"/>
          <w:szCs w:val="20"/>
        </w:rPr>
        <w:t xml:space="preserve">prostřednictvím Příjemce </w:t>
      </w:r>
      <w:r w:rsidR="00CC4F0D" w:rsidRPr="00E84B37">
        <w:rPr>
          <w:rFonts w:ascii="Arial" w:hAnsi="Arial"/>
          <w:sz w:val="20"/>
          <w:szCs w:val="20"/>
        </w:rPr>
        <w:t xml:space="preserve">veškerou účelovou podporu, která mu byla na základě této </w:t>
      </w:r>
      <w:r w:rsidR="00B57E52" w:rsidRPr="00E84B37">
        <w:rPr>
          <w:rFonts w:ascii="Arial" w:hAnsi="Arial"/>
          <w:sz w:val="20"/>
          <w:szCs w:val="20"/>
        </w:rPr>
        <w:t>S</w:t>
      </w:r>
      <w:r w:rsidR="00CC4F0D" w:rsidRPr="00E84B37">
        <w:rPr>
          <w:rFonts w:ascii="Arial" w:hAnsi="Arial"/>
          <w:sz w:val="20"/>
          <w:szCs w:val="20"/>
        </w:rPr>
        <w:t xml:space="preserve">mlouvy poskytnuta, včetně případného majetkového prospěchu získaného v souvislosti </w:t>
      </w:r>
      <w:r w:rsidR="006B0B37" w:rsidRPr="00E84B37">
        <w:rPr>
          <w:rFonts w:ascii="Arial" w:hAnsi="Arial"/>
          <w:sz w:val="20"/>
          <w:szCs w:val="20"/>
        </w:rPr>
        <w:t>s použitím této účelové podpory</w:t>
      </w:r>
      <w:r w:rsidR="00CC4F0D" w:rsidRPr="00E84B37">
        <w:rPr>
          <w:rFonts w:ascii="Arial" w:hAnsi="Arial"/>
          <w:sz w:val="20"/>
          <w:szCs w:val="20"/>
        </w:rPr>
        <w:t xml:space="preserve">. </w:t>
      </w:r>
      <w:r w:rsidR="00261CAA" w:rsidRPr="00E84B37">
        <w:rPr>
          <w:rFonts w:ascii="Arial" w:hAnsi="Arial"/>
          <w:sz w:val="20"/>
          <w:szCs w:val="20"/>
        </w:rPr>
        <w:t xml:space="preserve">Současně je Další účastník v takovém případě povinen uhradit z celkové částky poskytnuté mu Příjemcem na </w:t>
      </w:r>
      <w:r w:rsidR="00261CAA" w:rsidRPr="00E84B37">
        <w:rPr>
          <w:rFonts w:ascii="Arial" w:hAnsi="Arial"/>
          <w:sz w:val="20"/>
          <w:szCs w:val="20"/>
        </w:rPr>
        <w:lastRenderedPageBreak/>
        <w:t xml:space="preserve">základě této Smlouvy úrok z prodlení ve výši </w:t>
      </w:r>
      <w:proofErr w:type="spellStart"/>
      <w:r w:rsidR="00261CAA" w:rsidRPr="00E84B37">
        <w:rPr>
          <w:rFonts w:ascii="Arial" w:hAnsi="Arial"/>
          <w:sz w:val="20"/>
          <w:szCs w:val="20"/>
        </w:rPr>
        <w:t>repo</w:t>
      </w:r>
      <w:proofErr w:type="spellEnd"/>
      <w:r w:rsidR="00261CAA" w:rsidRPr="00E84B37">
        <w:rPr>
          <w:rFonts w:ascii="Arial" w:hAnsi="Arial"/>
          <w:sz w:val="20"/>
          <w:szCs w:val="20"/>
        </w:rPr>
        <w:t xml:space="preserve"> sazby ČNB zvýšené o 8 procentních bodů za dobu ode dne, kdy účelovou podporu obdržel, do dne, kdy ji poukázal zpět na bankovní účet Příjemce.</w:t>
      </w:r>
    </w:p>
    <w:p w:rsidR="00532DFC" w:rsidRPr="00E84B37" w:rsidRDefault="00532DFC"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Smluvní strany jsou po obdržení oznámení o odstoupení druhé Smluvní strany od této Smlouvy povinny provést neprodleně všechna nezbytná opatření k tomu, aby své závazky související s realizací Projektu řádně vypořádaly. Právní účinky odstoupení od této Smlouvy nastávají dnem doručení písemného oznámení o odstoupení druhé Smluvní straně.</w:t>
      </w:r>
    </w:p>
    <w:p w:rsidR="006E5518" w:rsidRPr="00E84B37" w:rsidRDefault="00532DFC"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Pokud Příjemce nebo Další účastník na základě písemného prohlášení odstoupí dle čl. </w:t>
      </w:r>
      <w:proofErr w:type="gramStart"/>
      <w:r w:rsidR="00EA4161">
        <w:rPr>
          <w:rFonts w:ascii="Arial" w:hAnsi="Arial"/>
          <w:sz w:val="20"/>
          <w:szCs w:val="20"/>
        </w:rPr>
        <w:t>9</w:t>
      </w:r>
      <w:r w:rsidRPr="00E84B37">
        <w:rPr>
          <w:rFonts w:ascii="Arial" w:hAnsi="Arial"/>
          <w:sz w:val="20"/>
          <w:szCs w:val="20"/>
        </w:rPr>
        <w:t>.5. nebo</w:t>
      </w:r>
      <w:proofErr w:type="gramEnd"/>
      <w:r w:rsidRPr="00E84B37">
        <w:rPr>
          <w:rFonts w:ascii="Arial" w:hAnsi="Arial"/>
          <w:sz w:val="20"/>
          <w:szCs w:val="20"/>
        </w:rPr>
        <w:t xml:space="preserve"> </w:t>
      </w:r>
      <w:r w:rsidR="00EA4161">
        <w:rPr>
          <w:rFonts w:ascii="Arial" w:hAnsi="Arial"/>
          <w:sz w:val="20"/>
          <w:szCs w:val="20"/>
        </w:rPr>
        <w:t>9</w:t>
      </w:r>
      <w:r w:rsidRPr="00E84B37">
        <w:rPr>
          <w:rFonts w:ascii="Arial" w:hAnsi="Arial"/>
          <w:sz w:val="20"/>
          <w:szCs w:val="20"/>
        </w:rPr>
        <w:t>.7. a nikoliv z důvodu vyšší moci, pak v takovém případě je povinen mimo vrácení poskytnuté dotace odškodnit druhou Smluvní stranu do výše dosud vzniklých nákladů Projektu ponížených o kofinancování a případnou nevrácenou část dotace, a to ve lhůtě do 14 dnů ode dne navrácení dotace dle pokynů Poskytovatele.</w:t>
      </w:r>
      <w:r w:rsidR="00844C44" w:rsidRPr="00E84B37">
        <w:rPr>
          <w:rFonts w:ascii="Arial" w:hAnsi="Arial"/>
          <w:sz w:val="20"/>
          <w:szCs w:val="20"/>
        </w:rPr>
        <w:t xml:space="preserve"> </w:t>
      </w:r>
    </w:p>
    <w:p w:rsidR="00BA5BC9" w:rsidRPr="00E84B37" w:rsidRDefault="00BA5BC9"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Žádná Smluvní strana nebude považována za Smluvní stranu porušující tuto Smlouvu, pokud toto porušení je způsobeno vyšší mocí. Jakýkoli případ vyšší moci oznámí Smluvní strana neprodleně bez zbytečného odkladu druhé Smluvní straně. </w:t>
      </w:r>
    </w:p>
    <w:p w:rsidR="00CC4F0D" w:rsidRPr="00E84B37" w:rsidRDefault="00CC4F0D" w:rsidP="00E84B37">
      <w:pPr>
        <w:tabs>
          <w:tab w:val="num" w:pos="709"/>
        </w:tabs>
        <w:spacing w:before="120" w:after="120" w:line="240" w:lineRule="auto"/>
        <w:ind w:left="709" w:hanging="709"/>
        <w:rPr>
          <w:rFonts w:ascii="Arial" w:hAnsi="Arial" w:cs="Arial"/>
          <w:sz w:val="20"/>
          <w:szCs w:val="20"/>
        </w:rPr>
      </w:pPr>
    </w:p>
    <w:p w:rsidR="00721849" w:rsidRPr="00E84B37" w:rsidRDefault="00721849" w:rsidP="00E84B37">
      <w:pPr>
        <w:pStyle w:val="Nadpis1"/>
        <w:keepNext w:val="0"/>
        <w:widowControl w:val="0"/>
        <w:tabs>
          <w:tab w:val="num" w:pos="709"/>
        </w:tabs>
        <w:spacing w:line="240" w:lineRule="auto"/>
        <w:ind w:left="709" w:hanging="709"/>
        <w:rPr>
          <w:rFonts w:ascii="Arial" w:hAnsi="Arial"/>
          <w:sz w:val="20"/>
          <w:szCs w:val="20"/>
        </w:rPr>
      </w:pPr>
      <w:r w:rsidRPr="00E84B37">
        <w:rPr>
          <w:rFonts w:ascii="Arial" w:hAnsi="Arial"/>
          <w:sz w:val="20"/>
          <w:szCs w:val="20"/>
        </w:rPr>
        <w:t>Mlčenlivost</w:t>
      </w:r>
    </w:p>
    <w:p w:rsidR="00721849" w:rsidRPr="00E84B37" w:rsidRDefault="00A84BFA"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rsidR="006E5518" w:rsidRPr="00E84B37" w:rsidRDefault="006E5518" w:rsidP="00E84B37">
      <w:pPr>
        <w:spacing w:line="240" w:lineRule="auto"/>
        <w:rPr>
          <w:rFonts w:ascii="Arial" w:hAnsi="Arial" w:cs="Arial"/>
          <w:sz w:val="20"/>
          <w:szCs w:val="20"/>
        </w:rPr>
      </w:pPr>
    </w:p>
    <w:p w:rsidR="00D02AE4" w:rsidRPr="00E84B37" w:rsidRDefault="006E5518"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Vý</w:t>
      </w:r>
      <w:r w:rsidR="00D02AE4" w:rsidRPr="00E84B37">
        <w:rPr>
          <w:rFonts w:ascii="Arial" w:hAnsi="Arial"/>
          <w:sz w:val="20"/>
          <w:szCs w:val="20"/>
        </w:rPr>
        <w:t xml:space="preserve">jimkou z ustanovení </w:t>
      </w:r>
      <w:r w:rsidR="00EA4161" w:rsidRPr="00E84B37">
        <w:rPr>
          <w:rFonts w:ascii="Arial" w:hAnsi="Arial"/>
          <w:sz w:val="20"/>
          <w:szCs w:val="20"/>
        </w:rPr>
        <w:t xml:space="preserve">čl. </w:t>
      </w:r>
      <w:proofErr w:type="gramStart"/>
      <w:r w:rsidR="00EA4161">
        <w:rPr>
          <w:rFonts w:ascii="Arial" w:hAnsi="Arial"/>
          <w:sz w:val="20"/>
          <w:szCs w:val="20"/>
        </w:rPr>
        <w:t>10.1.</w:t>
      </w:r>
      <w:r w:rsidR="00D02AE4" w:rsidRPr="00E84B37">
        <w:rPr>
          <w:rFonts w:ascii="Arial" w:hAnsi="Arial"/>
          <w:sz w:val="20"/>
          <w:szCs w:val="20"/>
        </w:rPr>
        <w:t xml:space="preserve"> jsou</w:t>
      </w:r>
      <w:proofErr w:type="gramEnd"/>
      <w:r w:rsidR="00D02AE4" w:rsidRPr="00E84B37">
        <w:rPr>
          <w:rFonts w:ascii="Arial" w:hAnsi="Arial"/>
          <w:sz w:val="20"/>
          <w:szCs w:val="20"/>
        </w:rPr>
        <w:t xml:space="preserve">: </w:t>
      </w:r>
    </w:p>
    <w:p w:rsidR="00D02AE4" w:rsidRPr="00E84B37" w:rsidRDefault="00D02AE4" w:rsidP="00E84B37">
      <w:pPr>
        <w:pStyle w:val="Barevnseznamzvraznn11"/>
        <w:numPr>
          <w:ilvl w:val="0"/>
          <w:numId w:val="42"/>
        </w:numPr>
        <w:spacing w:before="120" w:after="120" w:line="240" w:lineRule="auto"/>
        <w:ind w:left="709" w:firstLine="0"/>
        <w:rPr>
          <w:rFonts w:ascii="Arial" w:hAnsi="Arial" w:cs="Arial"/>
          <w:bCs/>
          <w:iCs/>
          <w:sz w:val="20"/>
          <w:szCs w:val="20"/>
        </w:rPr>
      </w:pPr>
      <w:r w:rsidRPr="00E84B37">
        <w:rPr>
          <w:rFonts w:ascii="Arial" w:hAnsi="Arial" w:cs="Arial"/>
          <w:bCs/>
          <w:iCs/>
          <w:sz w:val="20"/>
          <w:szCs w:val="20"/>
        </w:rPr>
        <w:t>informace poskytované do Informačního systému výzkumu vývoje a inovací,</w:t>
      </w:r>
    </w:p>
    <w:p w:rsidR="00D02AE4" w:rsidRPr="00E84B37" w:rsidRDefault="00D02AE4" w:rsidP="00E84B37">
      <w:pPr>
        <w:pStyle w:val="Barevnseznamzvraznn11"/>
        <w:numPr>
          <w:ilvl w:val="0"/>
          <w:numId w:val="42"/>
        </w:numPr>
        <w:spacing w:before="120" w:after="120" w:line="240" w:lineRule="auto"/>
        <w:ind w:left="1418" w:hanging="709"/>
        <w:rPr>
          <w:rFonts w:ascii="Arial" w:hAnsi="Arial" w:cs="Arial"/>
          <w:bCs/>
          <w:iCs/>
          <w:sz w:val="20"/>
          <w:szCs w:val="20"/>
        </w:rPr>
      </w:pPr>
      <w:r w:rsidRPr="00E84B37">
        <w:rPr>
          <w:rFonts w:ascii="Arial" w:hAnsi="Arial" w:cs="Arial"/>
          <w:bCs/>
          <w:iCs/>
          <w:sz w:val="20"/>
          <w:szCs w:val="20"/>
        </w:rPr>
        <w:t>informace, které Smluvní strana znala prokazatelně dříve, než jí byly sděleny druhou Smluvní stranou,</w:t>
      </w:r>
    </w:p>
    <w:p w:rsidR="00D02AE4" w:rsidRPr="00E84B37" w:rsidRDefault="00D02AE4" w:rsidP="00E84B37">
      <w:pPr>
        <w:pStyle w:val="Barevnseznamzvraznn11"/>
        <w:numPr>
          <w:ilvl w:val="0"/>
          <w:numId w:val="42"/>
        </w:numPr>
        <w:spacing w:before="120" w:after="120" w:line="240" w:lineRule="auto"/>
        <w:ind w:left="1418" w:hanging="709"/>
        <w:rPr>
          <w:rFonts w:ascii="Arial" w:hAnsi="Arial" w:cs="Arial"/>
          <w:bCs/>
          <w:iCs/>
          <w:sz w:val="20"/>
          <w:szCs w:val="20"/>
        </w:rPr>
      </w:pPr>
      <w:r w:rsidRPr="00E84B37">
        <w:rPr>
          <w:rFonts w:ascii="Arial" w:hAnsi="Arial" w:cs="Arial"/>
          <w:bCs/>
          <w:iCs/>
          <w:sz w:val="20"/>
          <w:szCs w:val="20"/>
        </w:rPr>
        <w:t>informace poskytnuté Smluvní straně druhou Smluvní stranou s písemným oproštěním od mlčenlivosti,</w:t>
      </w:r>
    </w:p>
    <w:p w:rsidR="00D02AE4" w:rsidRPr="00E84B37" w:rsidRDefault="00D02AE4" w:rsidP="00E84B37">
      <w:pPr>
        <w:pStyle w:val="Barevnseznamzvraznn11"/>
        <w:numPr>
          <w:ilvl w:val="0"/>
          <w:numId w:val="42"/>
        </w:numPr>
        <w:spacing w:before="120" w:after="120" w:line="240" w:lineRule="auto"/>
        <w:ind w:left="1418" w:hanging="709"/>
        <w:rPr>
          <w:rFonts w:ascii="Arial" w:hAnsi="Arial" w:cs="Arial"/>
          <w:bCs/>
          <w:iCs/>
          <w:sz w:val="20"/>
          <w:szCs w:val="20"/>
        </w:rPr>
      </w:pPr>
      <w:r w:rsidRPr="00E84B37">
        <w:rPr>
          <w:rFonts w:ascii="Arial" w:hAnsi="Arial" w:cs="Arial"/>
          <w:bCs/>
          <w:iCs/>
          <w:sz w:val="20"/>
          <w:szCs w:val="20"/>
        </w:rPr>
        <w:t>informace, které byly Smluvní straně poskytnuté třetí stranou bez závazku k mlčenlivosti,</w:t>
      </w:r>
    </w:p>
    <w:p w:rsidR="00F33247" w:rsidRPr="00E84B37" w:rsidRDefault="00D02AE4" w:rsidP="00E84B37">
      <w:pPr>
        <w:pStyle w:val="Barevnseznamzvraznn11"/>
        <w:numPr>
          <w:ilvl w:val="0"/>
          <w:numId w:val="42"/>
        </w:numPr>
        <w:spacing w:before="120" w:after="120" w:line="240" w:lineRule="auto"/>
        <w:ind w:left="1418" w:hanging="709"/>
        <w:rPr>
          <w:rFonts w:ascii="Arial" w:hAnsi="Arial" w:cs="Arial"/>
          <w:bCs/>
          <w:iCs/>
          <w:sz w:val="20"/>
          <w:szCs w:val="20"/>
        </w:rPr>
      </w:pPr>
      <w:r w:rsidRPr="00E84B37">
        <w:rPr>
          <w:rFonts w:ascii="Arial" w:hAnsi="Arial" w:cs="Arial"/>
          <w:bCs/>
          <w:iCs/>
          <w:sz w:val="20"/>
          <w:szCs w:val="20"/>
        </w:rPr>
        <w:t>informace, které je některá Smluvní strana povinna poskytnout jiným orgánům státní správy, soudním orgánům nebo orgánům činným v trestním řízení.</w:t>
      </w:r>
    </w:p>
    <w:p w:rsidR="00D02AE4" w:rsidRPr="00E84B37" w:rsidRDefault="00D02AE4"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V případě porušení povinnosti uvedené v</w:t>
      </w:r>
      <w:r w:rsidR="00F33247" w:rsidRPr="00E84B37">
        <w:rPr>
          <w:rFonts w:ascii="Arial" w:hAnsi="Arial"/>
          <w:sz w:val="20"/>
          <w:szCs w:val="20"/>
        </w:rPr>
        <w:t xml:space="preserve"> čl. </w:t>
      </w:r>
      <w:proofErr w:type="gramStart"/>
      <w:r w:rsidR="00F33247" w:rsidRPr="00E84B37">
        <w:rPr>
          <w:rFonts w:ascii="Arial" w:hAnsi="Arial"/>
          <w:sz w:val="20"/>
          <w:szCs w:val="20"/>
        </w:rPr>
        <w:t>1</w:t>
      </w:r>
      <w:r w:rsidR="00EA4161">
        <w:rPr>
          <w:rFonts w:ascii="Arial" w:hAnsi="Arial"/>
          <w:sz w:val="20"/>
          <w:szCs w:val="20"/>
        </w:rPr>
        <w:t>0</w:t>
      </w:r>
      <w:r w:rsidR="00F33247" w:rsidRPr="00E84B37">
        <w:rPr>
          <w:rFonts w:ascii="Arial" w:hAnsi="Arial"/>
          <w:sz w:val="20"/>
          <w:szCs w:val="20"/>
        </w:rPr>
        <w:t>.1.</w:t>
      </w:r>
      <w:r w:rsidRPr="00E84B37">
        <w:rPr>
          <w:rFonts w:ascii="Arial" w:hAnsi="Arial"/>
          <w:sz w:val="20"/>
          <w:szCs w:val="20"/>
        </w:rPr>
        <w:t xml:space="preserve"> se</w:t>
      </w:r>
      <w:proofErr w:type="gramEnd"/>
      <w:r w:rsidRPr="00E84B37">
        <w:rPr>
          <w:rFonts w:ascii="Arial" w:hAnsi="Arial"/>
          <w:sz w:val="20"/>
          <w:szCs w:val="20"/>
        </w:rPr>
        <w:t xml:space="preserve"> za každé jednotlivé porušení povinnosti Sm</w:t>
      </w:r>
      <w:r w:rsidR="00F33247" w:rsidRPr="00E84B37">
        <w:rPr>
          <w:rFonts w:ascii="Arial" w:hAnsi="Arial"/>
          <w:sz w:val="20"/>
          <w:szCs w:val="20"/>
        </w:rPr>
        <w:t>louvy Smluvní stranou sjednává s</w:t>
      </w:r>
      <w:r w:rsidRPr="00E84B37">
        <w:rPr>
          <w:rFonts w:ascii="Arial" w:hAnsi="Arial"/>
          <w:sz w:val="20"/>
          <w:szCs w:val="20"/>
        </w:rPr>
        <w:t xml:space="preserve">mluvní pokuta ve výši 50.000,- Kč </w:t>
      </w:r>
      <w:r w:rsidR="00F33247" w:rsidRPr="00E84B37">
        <w:rPr>
          <w:rFonts w:ascii="Arial" w:hAnsi="Arial"/>
          <w:sz w:val="20"/>
          <w:szCs w:val="20"/>
        </w:rPr>
        <w:t xml:space="preserve">ve prospěch druhé Smluvní strany. </w:t>
      </w:r>
    </w:p>
    <w:p w:rsidR="00A84BFA" w:rsidRPr="00E84B37" w:rsidRDefault="00D02AE4"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 xml:space="preserve">Každá Smluvní strana se zavazuje zachovávat mlčenlivost o těchto informacích beze změny po dobu trvání této Smlouvy a dále po dobu dalších 10 let po skončení účinnosti ostatních ustanovení Smlouvy, ať k němu dojde z jakéhokoliv důvodu. </w:t>
      </w:r>
    </w:p>
    <w:p w:rsidR="004E5AA5" w:rsidRPr="00E84B37" w:rsidRDefault="004E5AA5" w:rsidP="00E84B37">
      <w:pPr>
        <w:pStyle w:val="Barevnseznamzvraznn11"/>
        <w:spacing w:before="0" w:after="0" w:line="240" w:lineRule="auto"/>
        <w:ind w:left="709" w:hanging="709"/>
        <w:rPr>
          <w:rFonts w:ascii="Arial" w:hAnsi="Arial" w:cs="Arial"/>
          <w:sz w:val="20"/>
          <w:szCs w:val="20"/>
        </w:rPr>
      </w:pPr>
    </w:p>
    <w:p w:rsidR="00605445" w:rsidRPr="00E84B37" w:rsidRDefault="00ED6F3E" w:rsidP="00E84B37">
      <w:pPr>
        <w:pStyle w:val="Nadpis1"/>
        <w:keepNext w:val="0"/>
        <w:widowControl w:val="0"/>
        <w:tabs>
          <w:tab w:val="num" w:pos="709"/>
        </w:tabs>
        <w:spacing w:before="120" w:after="120" w:line="240" w:lineRule="auto"/>
        <w:ind w:left="709" w:hanging="709"/>
        <w:rPr>
          <w:rFonts w:ascii="Arial" w:hAnsi="Arial"/>
          <w:sz w:val="20"/>
          <w:szCs w:val="20"/>
        </w:rPr>
      </w:pPr>
      <w:r w:rsidRPr="00E84B37">
        <w:rPr>
          <w:rFonts w:ascii="Arial" w:hAnsi="Arial"/>
          <w:sz w:val="20"/>
          <w:szCs w:val="20"/>
        </w:rPr>
        <w:t>Závěrečná ustanovení</w:t>
      </w:r>
    </w:p>
    <w:p w:rsidR="00E1114E" w:rsidRPr="00E84B37" w:rsidRDefault="00E1114E"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Tato Smlouva se uzavírá na dobu určitou, a to do úplného splnění všech závazků obou Smluvních stran vyplývajících z této Smlouvy, nejpozději 180 dní ode dne ukončení řešení Projektu</w:t>
      </w:r>
      <w:r w:rsidR="00605445" w:rsidRPr="00E84B37">
        <w:rPr>
          <w:rFonts w:ascii="Arial" w:hAnsi="Arial"/>
          <w:sz w:val="20"/>
          <w:szCs w:val="20"/>
        </w:rPr>
        <w:t xml:space="preserve">, a nabývá účinnosti dnem </w:t>
      </w:r>
      <w:r w:rsidR="00EA4161">
        <w:rPr>
          <w:rFonts w:ascii="Arial" w:hAnsi="Arial"/>
          <w:sz w:val="20"/>
          <w:szCs w:val="20"/>
        </w:rPr>
        <w:t>podpisu smluvními stranami</w:t>
      </w:r>
      <w:r w:rsidR="00605445" w:rsidRPr="00E84B37">
        <w:rPr>
          <w:rFonts w:ascii="Arial" w:hAnsi="Arial"/>
          <w:sz w:val="20"/>
          <w:szCs w:val="20"/>
        </w:rPr>
        <w:t>.</w:t>
      </w:r>
    </w:p>
    <w:p w:rsidR="00EA5C1C" w:rsidRPr="003D37C7" w:rsidRDefault="00EA5C1C" w:rsidP="00E84B37">
      <w:pPr>
        <w:pStyle w:val="Nadpis2"/>
        <w:tabs>
          <w:tab w:val="num" w:pos="709"/>
        </w:tabs>
        <w:spacing w:before="120" w:after="120" w:line="240" w:lineRule="auto"/>
        <w:ind w:left="709" w:hanging="709"/>
        <w:rPr>
          <w:rFonts w:ascii="Arial" w:hAnsi="Arial"/>
          <w:sz w:val="20"/>
          <w:szCs w:val="20"/>
        </w:rPr>
      </w:pPr>
      <w:r w:rsidRPr="003D37C7">
        <w:rPr>
          <w:rFonts w:ascii="Arial" w:hAnsi="Arial"/>
          <w:sz w:val="20"/>
          <w:szCs w:val="20"/>
        </w:rPr>
        <w:lastRenderedPageBreak/>
        <w:t>Tato Smlouva nabývá platnosti dnem jejího podpisu smluvními stranami. Účinnosti nabývá dnem uveřejnění v registru smluv podle zákona č. 340/2015 Sb., o zvláštních podmínkách účinnosti některých smluv, uveřejňování těchto smluv a o registru smluv (zákon o registru smluv), ve znění pozdějších předpisů. Smlouvu uveřejní v registru smluv Další účastník.</w:t>
      </w:r>
    </w:p>
    <w:p w:rsidR="00003FDB" w:rsidRPr="00E84B37" w:rsidRDefault="00605445"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Po uplynutí doby trvání smlouvy zůstávají platná a účinná ta ustanovení Smlouvy, u nichž je zřejmé, že bylo úmyslem Smluvních stran, aby nepozbyly platnosti a účinnosti okamžikem uplynutí doby, na kterou je Smlouva uzavřena.</w:t>
      </w:r>
    </w:p>
    <w:p w:rsidR="009431D0" w:rsidRPr="00E84B37" w:rsidRDefault="009431D0"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Práva a povinnosti dle této Smlouvy není žádná ze Smluvních stran oprávněna převést na třetí osobu bez předchozího písemného souhlasu Poskytovatele. </w:t>
      </w:r>
    </w:p>
    <w:p w:rsidR="00775C6A" w:rsidRPr="00E84B37" w:rsidRDefault="00775C6A"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Změny a doplňky Smlouvy mohou být prováděny pouze dohodou </w:t>
      </w:r>
      <w:r w:rsidR="00E06435" w:rsidRPr="00E84B37">
        <w:rPr>
          <w:rFonts w:ascii="Arial" w:hAnsi="Arial"/>
          <w:sz w:val="20"/>
          <w:szCs w:val="20"/>
        </w:rPr>
        <w:t>S</w:t>
      </w:r>
      <w:r w:rsidRPr="00E84B37">
        <w:rPr>
          <w:rFonts w:ascii="Arial" w:hAnsi="Arial"/>
          <w:sz w:val="20"/>
          <w:szCs w:val="20"/>
        </w:rPr>
        <w:t xml:space="preserve">mluvních stran </w:t>
      </w:r>
      <w:r w:rsidR="004E3A63" w:rsidRPr="00E84B37">
        <w:rPr>
          <w:rFonts w:ascii="Arial" w:hAnsi="Arial"/>
          <w:sz w:val="20"/>
          <w:szCs w:val="20"/>
        </w:rPr>
        <w:t xml:space="preserve">formou </w:t>
      </w:r>
      <w:r w:rsidRPr="00E84B37">
        <w:rPr>
          <w:rFonts w:ascii="Arial" w:hAnsi="Arial"/>
          <w:sz w:val="20"/>
          <w:szCs w:val="20"/>
        </w:rPr>
        <w:t>číslovaných pí</w:t>
      </w:r>
      <w:r w:rsidR="00447410" w:rsidRPr="00E84B37">
        <w:rPr>
          <w:rFonts w:ascii="Arial" w:hAnsi="Arial"/>
          <w:sz w:val="20"/>
          <w:szCs w:val="20"/>
        </w:rPr>
        <w:t>semných dodatků k této Smlouvě</w:t>
      </w:r>
      <w:r w:rsidR="004E3A63" w:rsidRPr="00E84B37">
        <w:rPr>
          <w:rFonts w:ascii="Arial" w:hAnsi="Arial"/>
          <w:sz w:val="20"/>
          <w:szCs w:val="20"/>
        </w:rPr>
        <w:t>, podepsaných zástupci obou Smluvních stran na téže listině</w:t>
      </w:r>
      <w:r w:rsidR="00447410" w:rsidRPr="00E84B37">
        <w:rPr>
          <w:rFonts w:ascii="Arial" w:hAnsi="Arial"/>
          <w:sz w:val="20"/>
          <w:szCs w:val="20"/>
        </w:rPr>
        <w:t xml:space="preserve">. </w:t>
      </w:r>
    </w:p>
    <w:p w:rsidR="00484640" w:rsidRPr="00E84B37" w:rsidRDefault="00775C6A"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Tato Smlouva je vyhotovena ve </w:t>
      </w:r>
      <w:r w:rsidR="00484640" w:rsidRPr="00E84B37">
        <w:rPr>
          <w:rFonts w:ascii="Arial" w:hAnsi="Arial"/>
          <w:sz w:val="20"/>
          <w:szCs w:val="20"/>
        </w:rPr>
        <w:t>třech</w:t>
      </w:r>
      <w:r w:rsidR="006A6ADC" w:rsidRPr="00E84B37">
        <w:rPr>
          <w:rFonts w:ascii="Arial" w:hAnsi="Arial"/>
          <w:sz w:val="20"/>
          <w:szCs w:val="20"/>
        </w:rPr>
        <w:t xml:space="preserve"> </w:t>
      </w:r>
      <w:r w:rsidR="00FE2A49" w:rsidRPr="00E84B37">
        <w:rPr>
          <w:rFonts w:ascii="Arial" w:hAnsi="Arial"/>
          <w:sz w:val="20"/>
          <w:szCs w:val="20"/>
        </w:rPr>
        <w:t>vyhotoveních</w:t>
      </w:r>
      <w:r w:rsidRPr="00E84B37">
        <w:rPr>
          <w:rFonts w:ascii="Arial" w:hAnsi="Arial"/>
          <w:sz w:val="20"/>
          <w:szCs w:val="20"/>
        </w:rPr>
        <w:t xml:space="preserve">, z nichž každá ze </w:t>
      </w:r>
      <w:r w:rsidR="00941D85" w:rsidRPr="00E84B37">
        <w:rPr>
          <w:rFonts w:ascii="Arial" w:hAnsi="Arial"/>
          <w:sz w:val="20"/>
          <w:szCs w:val="20"/>
        </w:rPr>
        <w:t>S</w:t>
      </w:r>
      <w:r w:rsidRPr="00E84B37">
        <w:rPr>
          <w:rFonts w:ascii="Arial" w:hAnsi="Arial"/>
          <w:sz w:val="20"/>
          <w:szCs w:val="20"/>
        </w:rPr>
        <w:t xml:space="preserve">mluvních stran obdrží po jednom vyhotovení a </w:t>
      </w:r>
      <w:r w:rsidR="00484640" w:rsidRPr="00E84B37">
        <w:rPr>
          <w:rFonts w:ascii="Arial" w:hAnsi="Arial"/>
          <w:sz w:val="20"/>
          <w:szCs w:val="20"/>
        </w:rPr>
        <w:t>jedno</w:t>
      </w:r>
      <w:r w:rsidR="00941D85" w:rsidRPr="00E84B37">
        <w:rPr>
          <w:rFonts w:ascii="Arial" w:hAnsi="Arial"/>
          <w:sz w:val="20"/>
          <w:szCs w:val="20"/>
        </w:rPr>
        <w:t xml:space="preserve"> </w:t>
      </w:r>
      <w:r w:rsidR="00E142AD" w:rsidRPr="00E84B37">
        <w:rPr>
          <w:rFonts w:ascii="Arial" w:hAnsi="Arial"/>
          <w:sz w:val="20"/>
          <w:szCs w:val="20"/>
        </w:rPr>
        <w:t xml:space="preserve">vyhotovení </w:t>
      </w:r>
      <w:r w:rsidR="00941D85" w:rsidRPr="00E84B37">
        <w:rPr>
          <w:rFonts w:ascii="Arial" w:hAnsi="Arial"/>
          <w:sz w:val="20"/>
          <w:szCs w:val="20"/>
        </w:rPr>
        <w:t>je určen</w:t>
      </w:r>
      <w:r w:rsidR="00E142AD" w:rsidRPr="00E84B37">
        <w:rPr>
          <w:rFonts w:ascii="Arial" w:hAnsi="Arial"/>
          <w:sz w:val="20"/>
          <w:szCs w:val="20"/>
        </w:rPr>
        <w:t>o</w:t>
      </w:r>
      <w:r w:rsidR="00941D85" w:rsidRPr="00E84B37">
        <w:rPr>
          <w:rFonts w:ascii="Arial" w:hAnsi="Arial"/>
          <w:sz w:val="20"/>
          <w:szCs w:val="20"/>
        </w:rPr>
        <w:t xml:space="preserve"> pro P</w:t>
      </w:r>
      <w:r w:rsidRPr="00E84B37">
        <w:rPr>
          <w:rFonts w:ascii="Arial" w:hAnsi="Arial"/>
          <w:sz w:val="20"/>
          <w:szCs w:val="20"/>
        </w:rPr>
        <w:t>os</w:t>
      </w:r>
      <w:r w:rsidR="006A5426" w:rsidRPr="00E84B37">
        <w:rPr>
          <w:rFonts w:ascii="Arial" w:hAnsi="Arial"/>
          <w:sz w:val="20"/>
          <w:szCs w:val="20"/>
        </w:rPr>
        <w:t>kytovatele.</w:t>
      </w:r>
      <w:r w:rsidR="00484640" w:rsidRPr="00E84B37">
        <w:rPr>
          <w:rFonts w:ascii="Arial" w:hAnsi="Arial"/>
          <w:sz w:val="20"/>
          <w:szCs w:val="20"/>
        </w:rPr>
        <w:t xml:space="preserve"> </w:t>
      </w:r>
    </w:p>
    <w:p w:rsidR="0084777F" w:rsidRPr="00E84B37" w:rsidRDefault="00775C6A"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Tato Smlouva se řídí právními předpisy </w:t>
      </w:r>
      <w:r w:rsidR="00941D85" w:rsidRPr="00E84B37">
        <w:rPr>
          <w:rFonts w:ascii="Arial" w:hAnsi="Arial"/>
          <w:sz w:val="20"/>
          <w:szCs w:val="20"/>
        </w:rPr>
        <w:t xml:space="preserve">platnými v </w:t>
      </w:r>
      <w:r w:rsidRPr="00E84B37">
        <w:rPr>
          <w:rFonts w:ascii="Arial" w:hAnsi="Arial"/>
          <w:sz w:val="20"/>
          <w:szCs w:val="20"/>
        </w:rPr>
        <w:t>České republi</w:t>
      </w:r>
      <w:r w:rsidR="00941D85" w:rsidRPr="00E84B37">
        <w:rPr>
          <w:rFonts w:ascii="Arial" w:hAnsi="Arial"/>
          <w:sz w:val="20"/>
          <w:szCs w:val="20"/>
        </w:rPr>
        <w:t>ce</w:t>
      </w:r>
      <w:r w:rsidR="00ED0A2A" w:rsidRPr="00E84B37">
        <w:rPr>
          <w:rFonts w:ascii="Arial" w:hAnsi="Arial"/>
          <w:sz w:val="20"/>
          <w:szCs w:val="20"/>
        </w:rPr>
        <w:t>.</w:t>
      </w:r>
      <w:r w:rsidR="00864C22" w:rsidRPr="00E84B37">
        <w:rPr>
          <w:rFonts w:ascii="Arial" w:hAnsi="Arial"/>
          <w:sz w:val="20"/>
          <w:szCs w:val="20"/>
        </w:rPr>
        <w:t xml:space="preserve"> </w:t>
      </w:r>
      <w:r w:rsidR="0084777F" w:rsidRPr="00E84B37">
        <w:rPr>
          <w:rFonts w:ascii="Arial" w:hAnsi="Arial"/>
          <w:sz w:val="20"/>
          <w:szCs w:val="20"/>
        </w:rPr>
        <w:t>Vztahy touto Smlouvou neupravené se řídí zákonem č. 130/2002 Sb., nařízením Komise (EU) č. 651/2014 a Rámcem pro státní podporu výzkumu, vývoje a inovací č. 2014/C 198/01.</w:t>
      </w:r>
    </w:p>
    <w:p w:rsidR="00775C6A" w:rsidRPr="00E84B37" w:rsidRDefault="00E142AD" w:rsidP="00E84B37">
      <w:pPr>
        <w:pStyle w:val="Nadpis2"/>
        <w:tabs>
          <w:tab w:val="num" w:pos="709"/>
        </w:tabs>
        <w:spacing w:before="120" w:after="120" w:line="240" w:lineRule="auto"/>
        <w:ind w:left="709" w:hanging="709"/>
        <w:rPr>
          <w:rFonts w:ascii="Arial" w:hAnsi="Arial"/>
          <w:sz w:val="20"/>
          <w:szCs w:val="20"/>
        </w:rPr>
      </w:pPr>
      <w:r w:rsidRPr="00E84B37">
        <w:rPr>
          <w:rFonts w:ascii="Arial" w:hAnsi="Arial"/>
          <w:sz w:val="20"/>
          <w:szCs w:val="20"/>
        </w:rPr>
        <w:t xml:space="preserve">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w:t>
      </w:r>
      <w:r w:rsidR="00C13858" w:rsidRPr="00E84B37">
        <w:rPr>
          <w:rFonts w:ascii="Arial" w:hAnsi="Arial"/>
          <w:sz w:val="20"/>
          <w:szCs w:val="20"/>
        </w:rPr>
        <w:t xml:space="preserve">k rozhodnutí místně </w:t>
      </w:r>
      <w:r w:rsidRPr="00E84B37">
        <w:rPr>
          <w:rFonts w:ascii="Arial" w:hAnsi="Arial"/>
          <w:sz w:val="20"/>
          <w:szCs w:val="20"/>
        </w:rPr>
        <w:t>příslušnému soudu</w:t>
      </w:r>
      <w:r w:rsidR="00C13858" w:rsidRPr="00E84B37">
        <w:rPr>
          <w:rFonts w:ascii="Arial" w:hAnsi="Arial"/>
          <w:sz w:val="20"/>
          <w:szCs w:val="20"/>
        </w:rPr>
        <w:t xml:space="preserve"> České republiky</w:t>
      </w:r>
      <w:r w:rsidRPr="00E84B37">
        <w:rPr>
          <w:rFonts w:ascii="Arial" w:hAnsi="Arial"/>
          <w:sz w:val="20"/>
          <w:szCs w:val="20"/>
        </w:rPr>
        <w:t xml:space="preserve">. </w:t>
      </w:r>
    </w:p>
    <w:p w:rsidR="00EB6620" w:rsidRPr="00E84B37" w:rsidRDefault="0029051D"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 xml:space="preserve">Smluvní strany shodně </w:t>
      </w:r>
      <w:r w:rsidR="00775C6A" w:rsidRPr="00E84B37">
        <w:rPr>
          <w:rFonts w:ascii="Arial" w:hAnsi="Arial"/>
          <w:sz w:val="20"/>
          <w:szCs w:val="20"/>
        </w:rPr>
        <w:t>prohlašují, že uzavření této Smlouvy proběhlo plně v souladu s</w:t>
      </w:r>
      <w:r w:rsidR="00646857" w:rsidRPr="00E84B37">
        <w:rPr>
          <w:rFonts w:ascii="Arial" w:hAnsi="Arial"/>
          <w:sz w:val="20"/>
          <w:szCs w:val="20"/>
        </w:rPr>
        <w:t> </w:t>
      </w:r>
      <w:r w:rsidRPr="00E84B37">
        <w:rPr>
          <w:rFonts w:ascii="Arial" w:hAnsi="Arial"/>
          <w:sz w:val="20"/>
          <w:szCs w:val="20"/>
        </w:rPr>
        <w:t>jejich</w:t>
      </w:r>
      <w:r w:rsidR="003B3419" w:rsidRPr="00E84B37">
        <w:rPr>
          <w:rFonts w:ascii="Arial" w:hAnsi="Arial"/>
          <w:sz w:val="20"/>
          <w:szCs w:val="20"/>
        </w:rPr>
        <w:t xml:space="preserve"> </w:t>
      </w:r>
      <w:r w:rsidR="00775C6A" w:rsidRPr="00E84B37">
        <w:rPr>
          <w:rFonts w:ascii="Arial" w:hAnsi="Arial"/>
          <w:sz w:val="20"/>
          <w:szCs w:val="20"/>
        </w:rPr>
        <w:t>interními předpisy</w:t>
      </w:r>
      <w:r w:rsidRPr="00E84B37">
        <w:rPr>
          <w:rFonts w:ascii="Arial" w:hAnsi="Arial"/>
          <w:sz w:val="20"/>
          <w:szCs w:val="20"/>
        </w:rPr>
        <w:t>, je projevem jejich pravé a svobodné vůle</w:t>
      </w:r>
      <w:r w:rsidR="00775C6A" w:rsidRPr="00E84B37">
        <w:rPr>
          <w:rFonts w:ascii="Arial" w:hAnsi="Arial"/>
          <w:sz w:val="20"/>
          <w:szCs w:val="20"/>
        </w:rPr>
        <w:t xml:space="preserve"> a jsou si plně vědomy závazků, které uzavřením této Smlouvy přebírají.</w:t>
      </w:r>
      <w:r w:rsidRPr="00E84B37">
        <w:rPr>
          <w:rFonts w:ascii="Arial" w:hAnsi="Arial"/>
          <w:sz w:val="20"/>
          <w:szCs w:val="20"/>
        </w:rPr>
        <w:t xml:space="preserve"> Na důkaz souhlasu připojují své podpisy.</w:t>
      </w:r>
    </w:p>
    <w:p w:rsidR="008F5528" w:rsidRPr="00E84B37" w:rsidRDefault="00744696" w:rsidP="00E84B37">
      <w:pPr>
        <w:pStyle w:val="Nadpis2"/>
        <w:tabs>
          <w:tab w:val="clear" w:pos="1418"/>
          <w:tab w:val="num" w:pos="709"/>
        </w:tabs>
        <w:spacing w:line="240" w:lineRule="auto"/>
        <w:ind w:left="709" w:hanging="709"/>
        <w:rPr>
          <w:rFonts w:ascii="Arial" w:hAnsi="Arial"/>
          <w:sz w:val="20"/>
          <w:szCs w:val="20"/>
        </w:rPr>
      </w:pPr>
      <w:r w:rsidRPr="00E84B37">
        <w:rPr>
          <w:rFonts w:ascii="Arial" w:hAnsi="Arial"/>
          <w:sz w:val="20"/>
          <w:szCs w:val="20"/>
        </w:rPr>
        <w:t>Nedílnou s</w:t>
      </w:r>
      <w:r w:rsidR="0084777F" w:rsidRPr="00E84B37">
        <w:rPr>
          <w:rFonts w:ascii="Arial" w:hAnsi="Arial"/>
          <w:sz w:val="20"/>
          <w:szCs w:val="20"/>
        </w:rPr>
        <w:t xml:space="preserve">oučástí Smlouvy jsou </w:t>
      </w:r>
      <w:r w:rsidRPr="00E84B37">
        <w:rPr>
          <w:rFonts w:ascii="Arial" w:hAnsi="Arial"/>
          <w:sz w:val="20"/>
          <w:szCs w:val="20"/>
        </w:rPr>
        <w:t>následující</w:t>
      </w:r>
      <w:r w:rsidR="0084777F" w:rsidRPr="00E84B37">
        <w:rPr>
          <w:rFonts w:ascii="Arial" w:hAnsi="Arial"/>
          <w:sz w:val="20"/>
          <w:szCs w:val="20"/>
        </w:rPr>
        <w:t xml:space="preserve"> přílohy:</w:t>
      </w:r>
    </w:p>
    <w:p w:rsidR="00E77FFA" w:rsidRPr="00E84B37" w:rsidRDefault="00372728" w:rsidP="00E84B37">
      <w:pPr>
        <w:spacing w:line="240" w:lineRule="auto"/>
        <w:ind w:left="709"/>
        <w:rPr>
          <w:rFonts w:ascii="Arial" w:hAnsi="Arial" w:cs="Arial"/>
          <w:sz w:val="20"/>
          <w:szCs w:val="20"/>
        </w:rPr>
      </w:pPr>
      <w:r w:rsidRPr="00E84B37">
        <w:rPr>
          <w:rFonts w:ascii="Arial" w:hAnsi="Arial" w:cs="Arial"/>
          <w:sz w:val="20"/>
          <w:szCs w:val="20"/>
        </w:rPr>
        <w:t xml:space="preserve">Příloha č. 1 </w:t>
      </w:r>
      <w:r w:rsidR="006605F8" w:rsidRPr="00E84B37">
        <w:rPr>
          <w:rFonts w:ascii="Arial" w:hAnsi="Arial" w:cs="Arial"/>
          <w:sz w:val="20"/>
          <w:szCs w:val="20"/>
        </w:rPr>
        <w:t>–</w:t>
      </w:r>
      <w:r w:rsidRPr="00E84B37">
        <w:rPr>
          <w:rFonts w:ascii="Arial" w:hAnsi="Arial" w:cs="Arial"/>
          <w:sz w:val="20"/>
          <w:szCs w:val="20"/>
        </w:rPr>
        <w:t xml:space="preserve"> </w:t>
      </w:r>
      <w:r w:rsidR="005E3BE2" w:rsidRPr="00E84B37">
        <w:rPr>
          <w:rFonts w:ascii="Arial" w:hAnsi="Arial" w:cs="Arial"/>
          <w:sz w:val="20"/>
          <w:szCs w:val="20"/>
        </w:rPr>
        <w:t>Smlouva č. FV</w:t>
      </w:r>
      <w:r w:rsidR="001E300B" w:rsidRPr="00E84B37">
        <w:rPr>
          <w:rFonts w:ascii="Arial" w:hAnsi="Arial" w:cs="Arial"/>
          <w:sz w:val="20"/>
          <w:szCs w:val="20"/>
        </w:rPr>
        <w:t>30311</w:t>
      </w:r>
      <w:r w:rsidR="005E3BE2" w:rsidRPr="00E84B37">
        <w:rPr>
          <w:rFonts w:ascii="Arial" w:hAnsi="Arial" w:cs="Arial"/>
          <w:sz w:val="20"/>
          <w:szCs w:val="20"/>
        </w:rPr>
        <w:t xml:space="preserve"> o poskytnutí účelové podpory.</w:t>
      </w: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r w:rsidRPr="00E84B37">
        <w:rPr>
          <w:rFonts w:ascii="Arial" w:hAnsi="Arial" w:cs="Arial"/>
          <w:sz w:val="20"/>
          <w:szCs w:val="20"/>
        </w:rPr>
        <w:t>V Praze dne</w:t>
      </w:r>
      <w:r w:rsidRPr="00E84B37">
        <w:rPr>
          <w:rFonts w:ascii="Arial" w:hAnsi="Arial" w:cs="Arial"/>
          <w:sz w:val="20"/>
          <w:szCs w:val="20"/>
        </w:rPr>
        <w:tab/>
      </w:r>
      <w:r w:rsidR="00C9113F">
        <w:rPr>
          <w:rFonts w:ascii="Arial" w:hAnsi="Arial" w:cs="Arial"/>
          <w:sz w:val="20"/>
          <w:szCs w:val="20"/>
        </w:rPr>
        <w:t>28.5.2018</w:t>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t xml:space="preserve">V Praze dne </w:t>
      </w:r>
      <w:r w:rsidR="00C9113F">
        <w:rPr>
          <w:rFonts w:ascii="Arial" w:hAnsi="Arial" w:cs="Arial"/>
          <w:sz w:val="20"/>
          <w:szCs w:val="20"/>
        </w:rPr>
        <w:t>28.5.2018</w:t>
      </w: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r w:rsidRPr="00E84B37">
        <w:rPr>
          <w:rFonts w:ascii="Arial" w:hAnsi="Arial" w:cs="Arial"/>
          <w:sz w:val="20"/>
          <w:szCs w:val="20"/>
        </w:rPr>
        <w:t>Za Příjemce:</w:t>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t>Za Dalšího účastníka:</w:t>
      </w: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r w:rsidRPr="00E84B37">
        <w:rPr>
          <w:rFonts w:ascii="Arial" w:hAnsi="Arial" w:cs="Arial"/>
          <w:sz w:val="20"/>
          <w:szCs w:val="20"/>
        </w:rPr>
        <w:t>……………………………………</w:t>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t>……………………………………</w:t>
      </w:r>
    </w:p>
    <w:p w:rsidR="00994AC9" w:rsidRPr="00E84B37" w:rsidRDefault="00994AC9" w:rsidP="00E84B37">
      <w:pPr>
        <w:widowControl w:val="0"/>
        <w:tabs>
          <w:tab w:val="num" w:pos="709"/>
        </w:tabs>
        <w:spacing w:before="120" w:after="120" w:line="240" w:lineRule="auto"/>
        <w:ind w:left="709" w:hanging="709"/>
        <w:rPr>
          <w:rFonts w:ascii="Arial" w:hAnsi="Arial" w:cs="Arial"/>
          <w:sz w:val="20"/>
          <w:szCs w:val="20"/>
        </w:rPr>
      </w:pPr>
      <w:r w:rsidRPr="00E84B37">
        <w:rPr>
          <w:rStyle w:val="Siln"/>
          <w:rFonts w:ascii="Arial" w:hAnsi="Arial" w:cs="Arial"/>
          <w:b w:val="0"/>
          <w:sz w:val="20"/>
          <w:szCs w:val="20"/>
        </w:rPr>
        <w:t xml:space="preserve">Evžen </w:t>
      </w:r>
      <w:proofErr w:type="spellStart"/>
      <w:r w:rsidRPr="00E84B37">
        <w:rPr>
          <w:rStyle w:val="Siln"/>
          <w:rFonts w:ascii="Arial" w:hAnsi="Arial" w:cs="Arial"/>
          <w:b w:val="0"/>
          <w:sz w:val="20"/>
          <w:szCs w:val="20"/>
        </w:rPr>
        <w:t>Amler</w:t>
      </w:r>
      <w:proofErr w:type="spellEnd"/>
      <w:r w:rsidRPr="00E84B37">
        <w:rPr>
          <w:rFonts w:ascii="Arial" w:hAnsi="Arial" w:cs="Arial"/>
          <w:sz w:val="20"/>
          <w:szCs w:val="20"/>
        </w:rPr>
        <w:t xml:space="preserve"> – jednatel</w:t>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Pr="00E84B37">
        <w:rPr>
          <w:rFonts w:ascii="Arial" w:hAnsi="Arial" w:cs="Arial"/>
          <w:sz w:val="20"/>
          <w:szCs w:val="20"/>
        </w:rPr>
        <w:tab/>
      </w:r>
      <w:r w:rsidR="00747D96">
        <w:rPr>
          <w:rFonts w:ascii="Arial" w:hAnsi="Arial" w:cs="Arial"/>
          <w:sz w:val="20"/>
          <w:szCs w:val="20"/>
        </w:rPr>
        <w:t xml:space="preserve">Doc. MUDr. Robert </w:t>
      </w:r>
      <w:proofErr w:type="spellStart"/>
      <w:r w:rsidR="00747D96">
        <w:rPr>
          <w:rFonts w:ascii="Arial" w:hAnsi="Arial" w:cs="Arial"/>
          <w:sz w:val="20"/>
          <w:szCs w:val="20"/>
        </w:rPr>
        <w:t>Grill</w:t>
      </w:r>
      <w:proofErr w:type="spellEnd"/>
      <w:r w:rsidR="00747D96">
        <w:rPr>
          <w:rFonts w:ascii="Arial" w:hAnsi="Arial" w:cs="Arial"/>
          <w:sz w:val="20"/>
          <w:szCs w:val="20"/>
        </w:rPr>
        <w:t xml:space="preserve">, </w:t>
      </w:r>
      <w:proofErr w:type="spellStart"/>
      <w:r w:rsidR="00747D96">
        <w:rPr>
          <w:rFonts w:ascii="Arial" w:hAnsi="Arial" w:cs="Arial"/>
          <w:sz w:val="20"/>
          <w:szCs w:val="20"/>
        </w:rPr>
        <w:t>Ph.D</w:t>
      </w:r>
      <w:proofErr w:type="spellEnd"/>
      <w:r w:rsidR="00747D96">
        <w:rPr>
          <w:rFonts w:ascii="Arial" w:hAnsi="Arial" w:cs="Arial"/>
          <w:sz w:val="20"/>
          <w:szCs w:val="20"/>
        </w:rPr>
        <w:t>. MHA</w:t>
      </w:r>
      <w:r w:rsidR="00B639BB">
        <w:rPr>
          <w:rFonts w:ascii="Arial" w:hAnsi="Arial" w:cs="Arial"/>
          <w:sz w:val="20"/>
          <w:szCs w:val="20"/>
        </w:rPr>
        <w:t xml:space="preserve">, </w:t>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r>
      <w:r w:rsidR="00B639BB">
        <w:rPr>
          <w:rFonts w:ascii="Arial" w:hAnsi="Arial" w:cs="Arial"/>
          <w:sz w:val="20"/>
          <w:szCs w:val="20"/>
        </w:rPr>
        <w:tab/>
        <w:t>ředitel</w:t>
      </w:r>
      <w:r w:rsidRPr="00E84B37">
        <w:rPr>
          <w:rFonts w:ascii="Arial" w:hAnsi="Arial" w:cs="Arial"/>
          <w:sz w:val="20"/>
          <w:szCs w:val="20"/>
        </w:rPr>
        <w:t xml:space="preserve"> </w:t>
      </w:r>
    </w:p>
    <w:sectPr w:rsidR="00994AC9" w:rsidRPr="00E84B37" w:rsidSect="002925C0">
      <w:footerReference w:type="default" r:id="rId8"/>
      <w:footerReference w:type="first" r:id="rId9"/>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2B" w:rsidRDefault="001A332B">
      <w:r>
        <w:separator/>
      </w:r>
    </w:p>
  </w:endnote>
  <w:endnote w:type="continuationSeparator" w:id="0">
    <w:p w:rsidR="001A332B" w:rsidRDefault="001A3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CB" w:rsidRPr="006E5518" w:rsidRDefault="000967CB">
    <w:pPr>
      <w:pStyle w:val="Zpat"/>
      <w:jc w:val="right"/>
      <w:rPr>
        <w:rFonts w:ascii="Arial" w:hAnsi="Arial" w:cs="Arial"/>
        <w:sz w:val="20"/>
        <w:szCs w:val="20"/>
      </w:rPr>
    </w:pPr>
    <w:r w:rsidRPr="006E5518">
      <w:rPr>
        <w:rFonts w:ascii="Arial" w:hAnsi="Arial" w:cs="Arial"/>
        <w:sz w:val="20"/>
        <w:szCs w:val="20"/>
      </w:rPr>
      <w:t xml:space="preserve">Stránka </w:t>
    </w:r>
    <w:r w:rsidR="005234EF" w:rsidRPr="006E5518">
      <w:rPr>
        <w:rFonts w:ascii="Arial" w:hAnsi="Arial" w:cs="Arial"/>
        <w:bCs/>
        <w:sz w:val="20"/>
        <w:szCs w:val="20"/>
      </w:rPr>
      <w:fldChar w:fldCharType="begin"/>
    </w:r>
    <w:r w:rsidRPr="006E5518">
      <w:rPr>
        <w:rFonts w:ascii="Arial" w:hAnsi="Arial" w:cs="Arial"/>
        <w:bCs/>
        <w:sz w:val="20"/>
        <w:szCs w:val="20"/>
      </w:rPr>
      <w:instrText>PAGE</w:instrText>
    </w:r>
    <w:r w:rsidR="005234EF" w:rsidRPr="006E5518">
      <w:rPr>
        <w:rFonts w:ascii="Arial" w:hAnsi="Arial" w:cs="Arial"/>
        <w:bCs/>
        <w:sz w:val="20"/>
        <w:szCs w:val="20"/>
      </w:rPr>
      <w:fldChar w:fldCharType="separate"/>
    </w:r>
    <w:r w:rsidR="00C9113F">
      <w:rPr>
        <w:rFonts w:ascii="Arial" w:hAnsi="Arial" w:cs="Arial"/>
        <w:bCs/>
        <w:noProof/>
        <w:sz w:val="20"/>
        <w:szCs w:val="20"/>
      </w:rPr>
      <w:t>10</w:t>
    </w:r>
    <w:r w:rsidR="005234EF" w:rsidRPr="006E5518">
      <w:rPr>
        <w:rFonts w:ascii="Arial" w:hAnsi="Arial" w:cs="Arial"/>
        <w:bCs/>
        <w:sz w:val="20"/>
        <w:szCs w:val="20"/>
      </w:rPr>
      <w:fldChar w:fldCharType="end"/>
    </w:r>
    <w:r w:rsidRPr="006E5518">
      <w:rPr>
        <w:rFonts w:ascii="Arial" w:hAnsi="Arial" w:cs="Arial"/>
        <w:sz w:val="20"/>
        <w:szCs w:val="20"/>
      </w:rPr>
      <w:t xml:space="preserve"> z </w:t>
    </w:r>
    <w:r w:rsidR="005234EF" w:rsidRPr="006E5518">
      <w:rPr>
        <w:rFonts w:ascii="Arial" w:hAnsi="Arial" w:cs="Arial"/>
        <w:bCs/>
        <w:sz w:val="20"/>
        <w:szCs w:val="20"/>
      </w:rPr>
      <w:fldChar w:fldCharType="begin"/>
    </w:r>
    <w:r w:rsidRPr="006E5518">
      <w:rPr>
        <w:rFonts w:ascii="Arial" w:hAnsi="Arial" w:cs="Arial"/>
        <w:bCs/>
        <w:sz w:val="20"/>
        <w:szCs w:val="20"/>
      </w:rPr>
      <w:instrText>NUMPAGES</w:instrText>
    </w:r>
    <w:r w:rsidR="005234EF" w:rsidRPr="006E5518">
      <w:rPr>
        <w:rFonts w:ascii="Arial" w:hAnsi="Arial" w:cs="Arial"/>
        <w:bCs/>
        <w:sz w:val="20"/>
        <w:szCs w:val="20"/>
      </w:rPr>
      <w:fldChar w:fldCharType="separate"/>
    </w:r>
    <w:r w:rsidR="00C9113F">
      <w:rPr>
        <w:rFonts w:ascii="Arial" w:hAnsi="Arial" w:cs="Arial"/>
        <w:bCs/>
        <w:noProof/>
        <w:sz w:val="20"/>
        <w:szCs w:val="20"/>
      </w:rPr>
      <w:t>10</w:t>
    </w:r>
    <w:r w:rsidR="005234EF" w:rsidRPr="006E5518">
      <w:rPr>
        <w:rFonts w:ascii="Arial" w:hAnsi="Arial" w:cs="Arial"/>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76" w:rsidRDefault="005234EF">
    <w:pPr>
      <w:pStyle w:val="Zpat"/>
      <w:jc w:val="center"/>
    </w:pPr>
    <w:r>
      <w:fldChar w:fldCharType="begin"/>
    </w:r>
    <w:r w:rsidR="00F65F76">
      <w:instrText>PAGE   \* MERGEFORMAT</w:instrText>
    </w:r>
    <w:r>
      <w:fldChar w:fldCharType="separate"/>
    </w:r>
    <w:r w:rsidR="00F65F76">
      <w:rPr>
        <w:noProof/>
      </w:rPr>
      <w:t>1</w:t>
    </w:r>
    <w:r>
      <w:fldChar w:fldCharType="end"/>
    </w:r>
    <w:r w:rsidR="00F65F76">
      <w:t>-</w:t>
    </w:r>
  </w:p>
  <w:p w:rsidR="00F65F76" w:rsidRDefault="00F65F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2B" w:rsidRDefault="001A332B">
      <w:r>
        <w:separator/>
      </w:r>
    </w:p>
  </w:footnote>
  <w:footnote w:type="continuationSeparator" w:id="0">
    <w:p w:rsidR="001A332B" w:rsidRDefault="001A3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9C3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2">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3">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4113172"/>
    <w:multiLevelType w:val="multilevel"/>
    <w:tmpl w:val="3DC6597E"/>
    <w:lvl w:ilvl="0">
      <w:start w:val="1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nsid w:val="0445077F"/>
    <w:multiLevelType w:val="multilevel"/>
    <w:tmpl w:val="9E1E4B4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4E72EE6"/>
    <w:multiLevelType w:val="hybridMultilevel"/>
    <w:tmpl w:val="D7A2DE50"/>
    <w:lvl w:ilvl="0" w:tplc="35126D48">
      <w:start w:val="1"/>
      <w:numFmt w:val="upperRoman"/>
      <w:lvlText w:val="%1."/>
      <w:lvlJc w:val="left"/>
      <w:pPr>
        <w:ind w:left="2291" w:hanging="72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7">
    <w:nsid w:val="07673BF4"/>
    <w:multiLevelType w:val="hybridMultilevel"/>
    <w:tmpl w:val="74C643D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08085DAB"/>
    <w:multiLevelType w:val="hybridMultilevel"/>
    <w:tmpl w:val="4552E7FE"/>
    <w:lvl w:ilvl="0" w:tplc="E252FFA0">
      <w:start w:val="1"/>
      <w:numFmt w:val="upperRoman"/>
      <w:lvlText w:val="%1."/>
      <w:lvlJc w:val="left"/>
      <w:pPr>
        <w:ind w:left="3731" w:hanging="720"/>
      </w:pPr>
      <w:rPr>
        <w:rFonts w:hint="default"/>
      </w:rPr>
    </w:lvl>
    <w:lvl w:ilvl="1" w:tplc="04050019" w:tentative="1">
      <w:start w:val="1"/>
      <w:numFmt w:val="lowerLetter"/>
      <w:lvlText w:val="%2."/>
      <w:lvlJc w:val="left"/>
      <w:pPr>
        <w:ind w:left="4091" w:hanging="360"/>
      </w:pPr>
    </w:lvl>
    <w:lvl w:ilvl="2" w:tplc="0405001B" w:tentative="1">
      <w:start w:val="1"/>
      <w:numFmt w:val="lowerRoman"/>
      <w:lvlText w:val="%3."/>
      <w:lvlJc w:val="right"/>
      <w:pPr>
        <w:ind w:left="4811" w:hanging="180"/>
      </w:pPr>
    </w:lvl>
    <w:lvl w:ilvl="3" w:tplc="0405000F" w:tentative="1">
      <w:start w:val="1"/>
      <w:numFmt w:val="decimal"/>
      <w:lvlText w:val="%4."/>
      <w:lvlJc w:val="left"/>
      <w:pPr>
        <w:ind w:left="5531" w:hanging="360"/>
      </w:pPr>
    </w:lvl>
    <w:lvl w:ilvl="4" w:tplc="04050019" w:tentative="1">
      <w:start w:val="1"/>
      <w:numFmt w:val="lowerLetter"/>
      <w:lvlText w:val="%5."/>
      <w:lvlJc w:val="left"/>
      <w:pPr>
        <w:ind w:left="6251" w:hanging="360"/>
      </w:pPr>
    </w:lvl>
    <w:lvl w:ilvl="5" w:tplc="0405001B" w:tentative="1">
      <w:start w:val="1"/>
      <w:numFmt w:val="lowerRoman"/>
      <w:lvlText w:val="%6."/>
      <w:lvlJc w:val="right"/>
      <w:pPr>
        <w:ind w:left="6971" w:hanging="180"/>
      </w:pPr>
    </w:lvl>
    <w:lvl w:ilvl="6" w:tplc="0405000F" w:tentative="1">
      <w:start w:val="1"/>
      <w:numFmt w:val="decimal"/>
      <w:lvlText w:val="%7."/>
      <w:lvlJc w:val="left"/>
      <w:pPr>
        <w:ind w:left="7691" w:hanging="360"/>
      </w:pPr>
    </w:lvl>
    <w:lvl w:ilvl="7" w:tplc="04050019" w:tentative="1">
      <w:start w:val="1"/>
      <w:numFmt w:val="lowerLetter"/>
      <w:lvlText w:val="%8."/>
      <w:lvlJc w:val="left"/>
      <w:pPr>
        <w:ind w:left="8411" w:hanging="360"/>
      </w:pPr>
    </w:lvl>
    <w:lvl w:ilvl="8" w:tplc="0405001B" w:tentative="1">
      <w:start w:val="1"/>
      <w:numFmt w:val="lowerRoman"/>
      <w:lvlText w:val="%9."/>
      <w:lvlJc w:val="right"/>
      <w:pPr>
        <w:ind w:left="9131" w:hanging="180"/>
      </w:pPr>
    </w:lvl>
  </w:abstractNum>
  <w:abstractNum w:abstractNumId="9">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10">
    <w:nsid w:val="19FA3588"/>
    <w:multiLevelType w:val="hybridMultilevel"/>
    <w:tmpl w:val="9BA8F4BA"/>
    <w:lvl w:ilvl="0" w:tplc="B4746768">
      <w:start w:val="1"/>
      <w:numFmt w:val="upperRoman"/>
      <w:lvlText w:val="%1."/>
      <w:lvlJc w:val="left"/>
      <w:pPr>
        <w:ind w:left="3011" w:hanging="720"/>
      </w:pPr>
      <w:rPr>
        <w:rFonts w:hint="default"/>
      </w:rPr>
    </w:lvl>
    <w:lvl w:ilvl="1" w:tplc="04050019" w:tentative="1">
      <w:start w:val="1"/>
      <w:numFmt w:val="lowerLetter"/>
      <w:lvlText w:val="%2."/>
      <w:lvlJc w:val="left"/>
      <w:pPr>
        <w:ind w:left="3371" w:hanging="360"/>
      </w:pPr>
    </w:lvl>
    <w:lvl w:ilvl="2" w:tplc="0405001B" w:tentative="1">
      <w:start w:val="1"/>
      <w:numFmt w:val="lowerRoman"/>
      <w:lvlText w:val="%3."/>
      <w:lvlJc w:val="right"/>
      <w:pPr>
        <w:ind w:left="4091" w:hanging="180"/>
      </w:pPr>
    </w:lvl>
    <w:lvl w:ilvl="3" w:tplc="0405000F" w:tentative="1">
      <w:start w:val="1"/>
      <w:numFmt w:val="decimal"/>
      <w:lvlText w:val="%4."/>
      <w:lvlJc w:val="left"/>
      <w:pPr>
        <w:ind w:left="4811" w:hanging="360"/>
      </w:pPr>
    </w:lvl>
    <w:lvl w:ilvl="4" w:tplc="04050019" w:tentative="1">
      <w:start w:val="1"/>
      <w:numFmt w:val="lowerLetter"/>
      <w:lvlText w:val="%5."/>
      <w:lvlJc w:val="left"/>
      <w:pPr>
        <w:ind w:left="5531" w:hanging="360"/>
      </w:pPr>
    </w:lvl>
    <w:lvl w:ilvl="5" w:tplc="0405001B" w:tentative="1">
      <w:start w:val="1"/>
      <w:numFmt w:val="lowerRoman"/>
      <w:lvlText w:val="%6."/>
      <w:lvlJc w:val="right"/>
      <w:pPr>
        <w:ind w:left="6251" w:hanging="180"/>
      </w:pPr>
    </w:lvl>
    <w:lvl w:ilvl="6" w:tplc="0405000F" w:tentative="1">
      <w:start w:val="1"/>
      <w:numFmt w:val="decimal"/>
      <w:lvlText w:val="%7."/>
      <w:lvlJc w:val="left"/>
      <w:pPr>
        <w:ind w:left="6971" w:hanging="360"/>
      </w:pPr>
    </w:lvl>
    <w:lvl w:ilvl="7" w:tplc="04050019" w:tentative="1">
      <w:start w:val="1"/>
      <w:numFmt w:val="lowerLetter"/>
      <w:lvlText w:val="%8."/>
      <w:lvlJc w:val="left"/>
      <w:pPr>
        <w:ind w:left="7691" w:hanging="360"/>
      </w:pPr>
    </w:lvl>
    <w:lvl w:ilvl="8" w:tplc="0405001B" w:tentative="1">
      <w:start w:val="1"/>
      <w:numFmt w:val="lowerRoman"/>
      <w:lvlText w:val="%9."/>
      <w:lvlJc w:val="right"/>
      <w:pPr>
        <w:ind w:left="8411" w:hanging="180"/>
      </w:pPr>
    </w:lvl>
  </w:abstractNum>
  <w:abstractNum w:abstractNumId="11">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12">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CD461E"/>
    <w:multiLevelType w:val="hybridMultilevel"/>
    <w:tmpl w:val="4644FEF8"/>
    <w:lvl w:ilvl="0" w:tplc="89FAADA6">
      <w:start w:val="1"/>
      <w:numFmt w:val="decimal"/>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7">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DE84BA9"/>
    <w:multiLevelType w:val="multilevel"/>
    <w:tmpl w:val="B5C4C6F8"/>
    <w:lvl w:ilvl="0">
      <w:start w:val="11"/>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3816FDB"/>
    <w:multiLevelType w:val="multilevel"/>
    <w:tmpl w:val="F6001A00"/>
    <w:lvl w:ilvl="0">
      <w:start w:val="12"/>
      <w:numFmt w:val="decimal"/>
      <w:lvlText w:val="%1"/>
      <w:lvlJc w:val="left"/>
      <w:pPr>
        <w:ind w:left="540" w:hanging="540"/>
      </w:pPr>
      <w:rPr>
        <w:rFonts w:hint="default"/>
      </w:rPr>
    </w:lvl>
    <w:lvl w:ilvl="1">
      <w:start w:val="3"/>
      <w:numFmt w:val="decimal"/>
      <w:lvlText w:val="%1.%2"/>
      <w:lvlJc w:val="left"/>
      <w:pPr>
        <w:ind w:left="965" w:hanging="540"/>
      </w:pPr>
      <w:rPr>
        <w:rFonts w:hint="default"/>
        <w:i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F92AB8"/>
    <w:multiLevelType w:val="multilevel"/>
    <w:tmpl w:val="FE269C6C"/>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3231B9E"/>
    <w:multiLevelType w:val="multilevel"/>
    <w:tmpl w:val="9D9AAF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67353D9"/>
    <w:multiLevelType w:val="hybridMultilevel"/>
    <w:tmpl w:val="8308316C"/>
    <w:lvl w:ilvl="0" w:tplc="4A02AAC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2">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5897716F"/>
    <w:multiLevelType w:val="multilevel"/>
    <w:tmpl w:val="2F1823B8"/>
    <w:lvl w:ilvl="0">
      <w:start w:val="1"/>
      <w:numFmt w:val="decimal"/>
      <w:pStyle w:val="Nadpis1"/>
      <w:lvlText w:val="%1."/>
      <w:lvlJc w:val="left"/>
      <w:pPr>
        <w:tabs>
          <w:tab w:val="num" w:pos="5387"/>
        </w:tabs>
        <w:ind w:left="5387" w:hanging="1134"/>
      </w:pPr>
      <w:rPr>
        <w:rFonts w:hint="default"/>
      </w:rPr>
    </w:lvl>
    <w:lvl w:ilvl="1">
      <w:start w:val="1"/>
      <w:numFmt w:val="decimal"/>
      <w:pStyle w:val="Nadpis2"/>
      <w:lvlText w:val="%1.%2."/>
      <w:lvlJc w:val="left"/>
      <w:pPr>
        <w:tabs>
          <w:tab w:val="num" w:pos="1418"/>
        </w:tabs>
        <w:ind w:left="1418"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BD71FB4"/>
    <w:multiLevelType w:val="hybridMultilevel"/>
    <w:tmpl w:val="31E80374"/>
    <w:lvl w:ilvl="0" w:tplc="CB90F68E">
      <w:start w:val="1"/>
      <w:numFmt w:val="bullet"/>
      <w:pStyle w:val="Styl1"/>
      <w:lvlText w:val=""/>
      <w:lvlJc w:val="left"/>
      <w:pPr>
        <w:ind w:left="720" w:hanging="360"/>
      </w:pPr>
      <w:rPr>
        <w:rFonts w:ascii="Symbol" w:hAnsi="Symbol" w:hint="default"/>
        <w:b/>
        <w:color w:val="365F9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21358A"/>
    <w:multiLevelType w:val="hybridMultilevel"/>
    <w:tmpl w:val="F878B22C"/>
    <w:lvl w:ilvl="0" w:tplc="C48A7BD4">
      <w:start w:val="1"/>
      <w:numFmt w:val="decimal"/>
      <w:lvlText w:val="%1."/>
      <w:lvlJc w:val="left"/>
      <w:pPr>
        <w:ind w:left="3371" w:hanging="360"/>
      </w:pPr>
      <w:rPr>
        <w:rFonts w:hint="default"/>
      </w:rPr>
    </w:lvl>
    <w:lvl w:ilvl="1" w:tplc="04050019" w:tentative="1">
      <w:start w:val="1"/>
      <w:numFmt w:val="lowerLetter"/>
      <w:lvlText w:val="%2."/>
      <w:lvlJc w:val="left"/>
      <w:pPr>
        <w:ind w:left="4091" w:hanging="360"/>
      </w:pPr>
    </w:lvl>
    <w:lvl w:ilvl="2" w:tplc="0405001B" w:tentative="1">
      <w:start w:val="1"/>
      <w:numFmt w:val="lowerRoman"/>
      <w:lvlText w:val="%3."/>
      <w:lvlJc w:val="right"/>
      <w:pPr>
        <w:ind w:left="4811" w:hanging="180"/>
      </w:pPr>
    </w:lvl>
    <w:lvl w:ilvl="3" w:tplc="0405000F" w:tentative="1">
      <w:start w:val="1"/>
      <w:numFmt w:val="decimal"/>
      <w:lvlText w:val="%4."/>
      <w:lvlJc w:val="left"/>
      <w:pPr>
        <w:ind w:left="5531" w:hanging="360"/>
      </w:pPr>
    </w:lvl>
    <w:lvl w:ilvl="4" w:tplc="04050019" w:tentative="1">
      <w:start w:val="1"/>
      <w:numFmt w:val="lowerLetter"/>
      <w:lvlText w:val="%5."/>
      <w:lvlJc w:val="left"/>
      <w:pPr>
        <w:ind w:left="6251" w:hanging="360"/>
      </w:pPr>
    </w:lvl>
    <w:lvl w:ilvl="5" w:tplc="0405001B" w:tentative="1">
      <w:start w:val="1"/>
      <w:numFmt w:val="lowerRoman"/>
      <w:lvlText w:val="%6."/>
      <w:lvlJc w:val="right"/>
      <w:pPr>
        <w:ind w:left="6971" w:hanging="180"/>
      </w:pPr>
    </w:lvl>
    <w:lvl w:ilvl="6" w:tplc="0405000F" w:tentative="1">
      <w:start w:val="1"/>
      <w:numFmt w:val="decimal"/>
      <w:lvlText w:val="%7."/>
      <w:lvlJc w:val="left"/>
      <w:pPr>
        <w:ind w:left="7691" w:hanging="360"/>
      </w:pPr>
    </w:lvl>
    <w:lvl w:ilvl="7" w:tplc="04050019" w:tentative="1">
      <w:start w:val="1"/>
      <w:numFmt w:val="lowerLetter"/>
      <w:lvlText w:val="%8."/>
      <w:lvlJc w:val="left"/>
      <w:pPr>
        <w:ind w:left="8411" w:hanging="360"/>
      </w:pPr>
    </w:lvl>
    <w:lvl w:ilvl="8" w:tplc="0405001B" w:tentative="1">
      <w:start w:val="1"/>
      <w:numFmt w:val="lowerRoman"/>
      <w:lvlText w:val="%9."/>
      <w:lvlJc w:val="right"/>
      <w:pPr>
        <w:ind w:left="9131" w:hanging="180"/>
      </w:pPr>
    </w:lvl>
  </w:abstractNum>
  <w:abstractNum w:abstractNumId="37">
    <w:nsid w:val="5C6F52FA"/>
    <w:multiLevelType w:val="multilevel"/>
    <w:tmpl w:val="2F1823B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2552"/>
        </w:tabs>
        <w:ind w:left="2552" w:hanging="1134"/>
      </w:pPr>
      <w:rPr>
        <w:rFonts w:hint="default"/>
        <w:b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8">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295387A"/>
    <w:multiLevelType w:val="multilevel"/>
    <w:tmpl w:val="C59EC9D2"/>
    <w:lvl w:ilvl="0">
      <w:start w:val="1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063ACD"/>
    <w:multiLevelType w:val="multilevel"/>
    <w:tmpl w:val="2166B068"/>
    <w:lvl w:ilvl="0">
      <w:start w:val="16"/>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2">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BA7338"/>
    <w:multiLevelType w:val="multilevel"/>
    <w:tmpl w:val="A5042496"/>
    <w:lvl w:ilvl="0">
      <w:start w:val="1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
  </w:num>
  <w:num w:numId="2">
    <w:abstractNumId w:val="21"/>
  </w:num>
  <w:num w:numId="3">
    <w:abstractNumId w:val="18"/>
  </w:num>
  <w:num w:numId="4">
    <w:abstractNumId w:val="9"/>
  </w:num>
  <w:num w:numId="5">
    <w:abstractNumId w:val="33"/>
  </w:num>
  <w:num w:numId="6">
    <w:abstractNumId w:val="34"/>
  </w:num>
  <w:num w:numId="7">
    <w:abstractNumId w:val="24"/>
  </w:num>
  <w:num w:numId="8">
    <w:abstractNumId w:val="1"/>
  </w:num>
  <w:num w:numId="9">
    <w:abstractNumId w:val="40"/>
  </w:num>
  <w:num w:numId="10">
    <w:abstractNumId w:val="35"/>
  </w:num>
  <w:num w:numId="11">
    <w:abstractNumId w:val="11"/>
  </w:num>
  <w:num w:numId="12">
    <w:abstractNumId w:val="12"/>
  </w:num>
  <w:num w:numId="13">
    <w:abstractNumId w:val="7"/>
  </w:num>
  <w:num w:numId="14">
    <w:abstractNumId w:val="33"/>
  </w:num>
  <w:num w:numId="15">
    <w:abstractNumId w:val="33"/>
  </w:num>
  <w:num w:numId="16">
    <w:abstractNumId w:val="33"/>
  </w:num>
  <w:num w:numId="17">
    <w:abstractNumId w:val="33"/>
  </w:num>
  <w:num w:numId="18">
    <w:abstractNumId w:val="42"/>
  </w:num>
  <w:num w:numId="19">
    <w:abstractNumId w:val="16"/>
  </w:num>
  <w:num w:numId="20">
    <w:abstractNumId w:val="26"/>
  </w:num>
  <w:num w:numId="21">
    <w:abstractNumId w:val="27"/>
  </w:num>
  <w:num w:numId="22">
    <w:abstractNumId w:val="23"/>
  </w:num>
  <w:num w:numId="23">
    <w:abstractNumId w:val="22"/>
  </w:num>
  <w:num w:numId="24">
    <w:abstractNumId w:val="14"/>
  </w:num>
  <w:num w:numId="25">
    <w:abstractNumId w:val="28"/>
  </w:num>
  <w:num w:numId="26">
    <w:abstractNumId w:val="3"/>
  </w:num>
  <w:num w:numId="27">
    <w:abstractNumId w:val="25"/>
  </w:num>
  <w:num w:numId="28">
    <w:abstractNumId w:val="20"/>
  </w:num>
  <w:num w:numId="29">
    <w:abstractNumId w:val="5"/>
  </w:num>
  <w:num w:numId="30">
    <w:abstractNumId w:val="43"/>
  </w:num>
  <w:num w:numId="31">
    <w:abstractNumId w:val="41"/>
  </w:num>
  <w:num w:numId="32">
    <w:abstractNumId w:val="19"/>
  </w:num>
  <w:num w:numId="33">
    <w:abstractNumId w:val="39"/>
  </w:num>
  <w:num w:numId="34">
    <w:abstractNumId w:val="37"/>
  </w:num>
  <w:num w:numId="35">
    <w:abstractNumId w:val="4"/>
  </w:num>
  <w:num w:numId="36">
    <w:abstractNumId w:val="29"/>
  </w:num>
  <w:num w:numId="37">
    <w:abstractNumId w:val="33"/>
    <w:lvlOverride w:ilvl="0">
      <w:startOverride w:val="4"/>
    </w:lvlOverride>
    <w:lvlOverride w:ilvl="1">
      <w:startOverride w:val="3"/>
    </w:lvlOverride>
  </w:num>
  <w:num w:numId="38">
    <w:abstractNumId w:val="30"/>
  </w:num>
  <w:num w:numId="39">
    <w:abstractNumId w:val="13"/>
  </w:num>
  <w:num w:numId="40">
    <w:abstractNumId w:val="38"/>
  </w:num>
  <w:num w:numId="41">
    <w:abstractNumId w:val="32"/>
  </w:num>
  <w:num w:numId="42">
    <w:abstractNumId w:val="17"/>
  </w:num>
  <w:num w:numId="43">
    <w:abstractNumId w:val="0"/>
  </w:num>
  <w:num w:numId="44">
    <w:abstractNumId w:val="31"/>
  </w:num>
  <w:num w:numId="45">
    <w:abstractNumId w:val="15"/>
  </w:num>
  <w:num w:numId="46">
    <w:abstractNumId w:val="6"/>
  </w:num>
  <w:num w:numId="47">
    <w:abstractNumId w:val="10"/>
  </w:num>
  <w:num w:numId="48">
    <w:abstractNumId w:val="8"/>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E00396"/>
    <w:rsid w:val="00000040"/>
    <w:rsid w:val="00000EA3"/>
    <w:rsid w:val="00001AEF"/>
    <w:rsid w:val="00001C5F"/>
    <w:rsid w:val="00002163"/>
    <w:rsid w:val="00003FDB"/>
    <w:rsid w:val="00004A12"/>
    <w:rsid w:val="00005658"/>
    <w:rsid w:val="00005FC6"/>
    <w:rsid w:val="00007377"/>
    <w:rsid w:val="00010FCB"/>
    <w:rsid w:val="0001186A"/>
    <w:rsid w:val="00011D73"/>
    <w:rsid w:val="00012FA2"/>
    <w:rsid w:val="0001370D"/>
    <w:rsid w:val="00015299"/>
    <w:rsid w:val="000230A6"/>
    <w:rsid w:val="00023319"/>
    <w:rsid w:val="000248D7"/>
    <w:rsid w:val="00027490"/>
    <w:rsid w:val="00034353"/>
    <w:rsid w:val="000348A8"/>
    <w:rsid w:val="00035E5C"/>
    <w:rsid w:val="000378CD"/>
    <w:rsid w:val="000403EA"/>
    <w:rsid w:val="000437DB"/>
    <w:rsid w:val="00043D3D"/>
    <w:rsid w:val="0004547E"/>
    <w:rsid w:val="00046040"/>
    <w:rsid w:val="00055471"/>
    <w:rsid w:val="00055FF6"/>
    <w:rsid w:val="00056A0A"/>
    <w:rsid w:val="0005722C"/>
    <w:rsid w:val="000600F7"/>
    <w:rsid w:val="00060371"/>
    <w:rsid w:val="00060686"/>
    <w:rsid w:val="000616F8"/>
    <w:rsid w:val="00064F65"/>
    <w:rsid w:val="00067F3A"/>
    <w:rsid w:val="00074E02"/>
    <w:rsid w:val="0008081E"/>
    <w:rsid w:val="00085432"/>
    <w:rsid w:val="00086245"/>
    <w:rsid w:val="00090A67"/>
    <w:rsid w:val="00090FE4"/>
    <w:rsid w:val="0009154C"/>
    <w:rsid w:val="0009215C"/>
    <w:rsid w:val="00094B91"/>
    <w:rsid w:val="000953B6"/>
    <w:rsid w:val="000957B6"/>
    <w:rsid w:val="000967CB"/>
    <w:rsid w:val="00096A66"/>
    <w:rsid w:val="000A01A2"/>
    <w:rsid w:val="000A10FB"/>
    <w:rsid w:val="000A3E15"/>
    <w:rsid w:val="000A6212"/>
    <w:rsid w:val="000A7CBD"/>
    <w:rsid w:val="000B072E"/>
    <w:rsid w:val="000B25AD"/>
    <w:rsid w:val="000B4EF9"/>
    <w:rsid w:val="000B5350"/>
    <w:rsid w:val="000C0A13"/>
    <w:rsid w:val="000C14B3"/>
    <w:rsid w:val="000C3B50"/>
    <w:rsid w:val="000C69C9"/>
    <w:rsid w:val="000D0950"/>
    <w:rsid w:val="000D50D6"/>
    <w:rsid w:val="000D6A3A"/>
    <w:rsid w:val="000E3E63"/>
    <w:rsid w:val="000E4541"/>
    <w:rsid w:val="000E58B8"/>
    <w:rsid w:val="000E65E2"/>
    <w:rsid w:val="000E6CA8"/>
    <w:rsid w:val="000F11EE"/>
    <w:rsid w:val="000F1C67"/>
    <w:rsid w:val="000F2303"/>
    <w:rsid w:val="000F3260"/>
    <w:rsid w:val="000F69C4"/>
    <w:rsid w:val="00100A71"/>
    <w:rsid w:val="00104434"/>
    <w:rsid w:val="00105289"/>
    <w:rsid w:val="0010617B"/>
    <w:rsid w:val="00110B87"/>
    <w:rsid w:val="001129F1"/>
    <w:rsid w:val="00112ED2"/>
    <w:rsid w:val="0011391E"/>
    <w:rsid w:val="00114884"/>
    <w:rsid w:val="00114E71"/>
    <w:rsid w:val="00115238"/>
    <w:rsid w:val="001159D9"/>
    <w:rsid w:val="00117433"/>
    <w:rsid w:val="00117B76"/>
    <w:rsid w:val="00120012"/>
    <w:rsid w:val="001226E5"/>
    <w:rsid w:val="0012273C"/>
    <w:rsid w:val="00123421"/>
    <w:rsid w:val="00124777"/>
    <w:rsid w:val="00125D0A"/>
    <w:rsid w:val="00125F8A"/>
    <w:rsid w:val="0012658B"/>
    <w:rsid w:val="00126C3A"/>
    <w:rsid w:val="0013102D"/>
    <w:rsid w:val="00134E60"/>
    <w:rsid w:val="001352C5"/>
    <w:rsid w:val="001375D2"/>
    <w:rsid w:val="00137DFC"/>
    <w:rsid w:val="00140849"/>
    <w:rsid w:val="00141324"/>
    <w:rsid w:val="00141C2C"/>
    <w:rsid w:val="00143987"/>
    <w:rsid w:val="00143BF6"/>
    <w:rsid w:val="00145023"/>
    <w:rsid w:val="00146638"/>
    <w:rsid w:val="00151F4C"/>
    <w:rsid w:val="00152DB3"/>
    <w:rsid w:val="001542D6"/>
    <w:rsid w:val="00154FAB"/>
    <w:rsid w:val="001568BE"/>
    <w:rsid w:val="00157959"/>
    <w:rsid w:val="001633C4"/>
    <w:rsid w:val="0016377D"/>
    <w:rsid w:val="00163C7A"/>
    <w:rsid w:val="0017059A"/>
    <w:rsid w:val="00170847"/>
    <w:rsid w:val="00170D32"/>
    <w:rsid w:val="001741F1"/>
    <w:rsid w:val="00174471"/>
    <w:rsid w:val="00174F2C"/>
    <w:rsid w:val="00176515"/>
    <w:rsid w:val="001767DA"/>
    <w:rsid w:val="0017684A"/>
    <w:rsid w:val="00177382"/>
    <w:rsid w:val="00177BF5"/>
    <w:rsid w:val="001814B0"/>
    <w:rsid w:val="001825F0"/>
    <w:rsid w:val="0018319F"/>
    <w:rsid w:val="0018423C"/>
    <w:rsid w:val="001842AA"/>
    <w:rsid w:val="00190854"/>
    <w:rsid w:val="00191A2A"/>
    <w:rsid w:val="001922E3"/>
    <w:rsid w:val="001973BE"/>
    <w:rsid w:val="001A03D3"/>
    <w:rsid w:val="001A0E64"/>
    <w:rsid w:val="001A1D72"/>
    <w:rsid w:val="001A2BC9"/>
    <w:rsid w:val="001A2CEB"/>
    <w:rsid w:val="001A332B"/>
    <w:rsid w:val="001A34C8"/>
    <w:rsid w:val="001A378C"/>
    <w:rsid w:val="001A3F7B"/>
    <w:rsid w:val="001A496A"/>
    <w:rsid w:val="001B029B"/>
    <w:rsid w:val="001B11AD"/>
    <w:rsid w:val="001B2240"/>
    <w:rsid w:val="001B3716"/>
    <w:rsid w:val="001B6C66"/>
    <w:rsid w:val="001C0EA7"/>
    <w:rsid w:val="001C1654"/>
    <w:rsid w:val="001C50D0"/>
    <w:rsid w:val="001C6724"/>
    <w:rsid w:val="001D3B34"/>
    <w:rsid w:val="001D44B9"/>
    <w:rsid w:val="001D4503"/>
    <w:rsid w:val="001D4877"/>
    <w:rsid w:val="001D5A62"/>
    <w:rsid w:val="001D6419"/>
    <w:rsid w:val="001E0474"/>
    <w:rsid w:val="001E11FD"/>
    <w:rsid w:val="001E2636"/>
    <w:rsid w:val="001E300B"/>
    <w:rsid w:val="001E3B3E"/>
    <w:rsid w:val="001E5C48"/>
    <w:rsid w:val="001F044C"/>
    <w:rsid w:val="001F1815"/>
    <w:rsid w:val="001F555C"/>
    <w:rsid w:val="001F591D"/>
    <w:rsid w:val="001F74EE"/>
    <w:rsid w:val="00202BCB"/>
    <w:rsid w:val="00203714"/>
    <w:rsid w:val="002046E5"/>
    <w:rsid w:val="00204F3B"/>
    <w:rsid w:val="002079D8"/>
    <w:rsid w:val="00210AA4"/>
    <w:rsid w:val="00213EF2"/>
    <w:rsid w:val="00215545"/>
    <w:rsid w:val="00220875"/>
    <w:rsid w:val="00226342"/>
    <w:rsid w:val="00231A89"/>
    <w:rsid w:val="00232738"/>
    <w:rsid w:val="002331A4"/>
    <w:rsid w:val="002344AE"/>
    <w:rsid w:val="00235102"/>
    <w:rsid w:val="00235649"/>
    <w:rsid w:val="00236508"/>
    <w:rsid w:val="00236588"/>
    <w:rsid w:val="0023777C"/>
    <w:rsid w:val="00237B15"/>
    <w:rsid w:val="002402F7"/>
    <w:rsid w:val="002404DB"/>
    <w:rsid w:val="0024471F"/>
    <w:rsid w:val="00246CEB"/>
    <w:rsid w:val="0024761A"/>
    <w:rsid w:val="00247D54"/>
    <w:rsid w:val="00250BA4"/>
    <w:rsid w:val="002511CB"/>
    <w:rsid w:val="0025258A"/>
    <w:rsid w:val="00255B36"/>
    <w:rsid w:val="002573AC"/>
    <w:rsid w:val="00257B53"/>
    <w:rsid w:val="002612CE"/>
    <w:rsid w:val="00261CAA"/>
    <w:rsid w:val="00261FDE"/>
    <w:rsid w:val="0026257C"/>
    <w:rsid w:val="00262DB3"/>
    <w:rsid w:val="002639E8"/>
    <w:rsid w:val="00264EF8"/>
    <w:rsid w:val="002650DC"/>
    <w:rsid w:val="00266A93"/>
    <w:rsid w:val="00266F7F"/>
    <w:rsid w:val="0026712A"/>
    <w:rsid w:val="0026775C"/>
    <w:rsid w:val="00267B97"/>
    <w:rsid w:val="00270523"/>
    <w:rsid w:val="002714E2"/>
    <w:rsid w:val="00272BB4"/>
    <w:rsid w:val="00272E24"/>
    <w:rsid w:val="00274154"/>
    <w:rsid w:val="00274753"/>
    <w:rsid w:val="00274F56"/>
    <w:rsid w:val="002750B6"/>
    <w:rsid w:val="00276501"/>
    <w:rsid w:val="00276562"/>
    <w:rsid w:val="00276CB5"/>
    <w:rsid w:val="002771EC"/>
    <w:rsid w:val="0028057F"/>
    <w:rsid w:val="002810CC"/>
    <w:rsid w:val="00281DCC"/>
    <w:rsid w:val="0028516A"/>
    <w:rsid w:val="00285F04"/>
    <w:rsid w:val="0029051D"/>
    <w:rsid w:val="002925C0"/>
    <w:rsid w:val="002930A7"/>
    <w:rsid w:val="00294664"/>
    <w:rsid w:val="0029504B"/>
    <w:rsid w:val="00295D12"/>
    <w:rsid w:val="00295F00"/>
    <w:rsid w:val="002973FC"/>
    <w:rsid w:val="002A25D1"/>
    <w:rsid w:val="002A263F"/>
    <w:rsid w:val="002A2B24"/>
    <w:rsid w:val="002A4B03"/>
    <w:rsid w:val="002A5B3A"/>
    <w:rsid w:val="002A68AD"/>
    <w:rsid w:val="002B2A13"/>
    <w:rsid w:val="002B3DD2"/>
    <w:rsid w:val="002C44F3"/>
    <w:rsid w:val="002C5AE7"/>
    <w:rsid w:val="002C7386"/>
    <w:rsid w:val="002C7A52"/>
    <w:rsid w:val="002D0CB9"/>
    <w:rsid w:val="002D2C83"/>
    <w:rsid w:val="002D35AB"/>
    <w:rsid w:val="002D5AFA"/>
    <w:rsid w:val="002D63C2"/>
    <w:rsid w:val="002E0499"/>
    <w:rsid w:val="002E1C06"/>
    <w:rsid w:val="002E1D1F"/>
    <w:rsid w:val="002E4A67"/>
    <w:rsid w:val="002E6AC0"/>
    <w:rsid w:val="002F17AA"/>
    <w:rsid w:val="002F1B06"/>
    <w:rsid w:val="002F34E6"/>
    <w:rsid w:val="002F4760"/>
    <w:rsid w:val="002F55CA"/>
    <w:rsid w:val="00302319"/>
    <w:rsid w:val="003024C0"/>
    <w:rsid w:val="00305906"/>
    <w:rsid w:val="00306B78"/>
    <w:rsid w:val="00310369"/>
    <w:rsid w:val="003104C0"/>
    <w:rsid w:val="00310887"/>
    <w:rsid w:val="0031275F"/>
    <w:rsid w:val="00312984"/>
    <w:rsid w:val="0031332C"/>
    <w:rsid w:val="00313B75"/>
    <w:rsid w:val="00317696"/>
    <w:rsid w:val="003219F7"/>
    <w:rsid w:val="003244AE"/>
    <w:rsid w:val="003248E3"/>
    <w:rsid w:val="00325F1D"/>
    <w:rsid w:val="00330061"/>
    <w:rsid w:val="003308B2"/>
    <w:rsid w:val="00330DEF"/>
    <w:rsid w:val="00331386"/>
    <w:rsid w:val="003315A5"/>
    <w:rsid w:val="00331BA6"/>
    <w:rsid w:val="00332626"/>
    <w:rsid w:val="003344C4"/>
    <w:rsid w:val="0033463C"/>
    <w:rsid w:val="00335DBA"/>
    <w:rsid w:val="00336280"/>
    <w:rsid w:val="00336331"/>
    <w:rsid w:val="00340800"/>
    <w:rsid w:val="003424B9"/>
    <w:rsid w:val="00344986"/>
    <w:rsid w:val="00345F32"/>
    <w:rsid w:val="00352C69"/>
    <w:rsid w:val="00352F33"/>
    <w:rsid w:val="00357014"/>
    <w:rsid w:val="0036100B"/>
    <w:rsid w:val="00361C2A"/>
    <w:rsid w:val="0036327F"/>
    <w:rsid w:val="00363B49"/>
    <w:rsid w:val="00370D3E"/>
    <w:rsid w:val="00371932"/>
    <w:rsid w:val="003724DE"/>
    <w:rsid w:val="00372728"/>
    <w:rsid w:val="00372B8C"/>
    <w:rsid w:val="00373E78"/>
    <w:rsid w:val="003742AB"/>
    <w:rsid w:val="00374743"/>
    <w:rsid w:val="00374A4B"/>
    <w:rsid w:val="00376E65"/>
    <w:rsid w:val="00376FA4"/>
    <w:rsid w:val="00382B1F"/>
    <w:rsid w:val="00383174"/>
    <w:rsid w:val="00383B83"/>
    <w:rsid w:val="0038567D"/>
    <w:rsid w:val="003868E6"/>
    <w:rsid w:val="00390412"/>
    <w:rsid w:val="0039105E"/>
    <w:rsid w:val="0039155D"/>
    <w:rsid w:val="003918E1"/>
    <w:rsid w:val="00393FEC"/>
    <w:rsid w:val="00394C73"/>
    <w:rsid w:val="00395E85"/>
    <w:rsid w:val="00396678"/>
    <w:rsid w:val="00397298"/>
    <w:rsid w:val="003A2218"/>
    <w:rsid w:val="003A2824"/>
    <w:rsid w:val="003A4AED"/>
    <w:rsid w:val="003A4D2A"/>
    <w:rsid w:val="003A6F47"/>
    <w:rsid w:val="003A7738"/>
    <w:rsid w:val="003B0620"/>
    <w:rsid w:val="003B1986"/>
    <w:rsid w:val="003B21D1"/>
    <w:rsid w:val="003B25C4"/>
    <w:rsid w:val="003B3419"/>
    <w:rsid w:val="003B438F"/>
    <w:rsid w:val="003B61BA"/>
    <w:rsid w:val="003B7BB1"/>
    <w:rsid w:val="003C058F"/>
    <w:rsid w:val="003C06CF"/>
    <w:rsid w:val="003C09CC"/>
    <w:rsid w:val="003C2276"/>
    <w:rsid w:val="003C280D"/>
    <w:rsid w:val="003C3F13"/>
    <w:rsid w:val="003C47D7"/>
    <w:rsid w:val="003C709D"/>
    <w:rsid w:val="003D0FB6"/>
    <w:rsid w:val="003D3777"/>
    <w:rsid w:val="003D37C7"/>
    <w:rsid w:val="003D73ED"/>
    <w:rsid w:val="003D7D20"/>
    <w:rsid w:val="003E1141"/>
    <w:rsid w:val="003E226A"/>
    <w:rsid w:val="003E3386"/>
    <w:rsid w:val="003E6831"/>
    <w:rsid w:val="003E6D69"/>
    <w:rsid w:val="003F239B"/>
    <w:rsid w:val="003F6EC9"/>
    <w:rsid w:val="003F71C8"/>
    <w:rsid w:val="0040087F"/>
    <w:rsid w:val="00400C36"/>
    <w:rsid w:val="00401048"/>
    <w:rsid w:val="004026BB"/>
    <w:rsid w:val="00404D4B"/>
    <w:rsid w:val="00405280"/>
    <w:rsid w:val="004057E7"/>
    <w:rsid w:val="00406F6A"/>
    <w:rsid w:val="00407105"/>
    <w:rsid w:val="00410DD6"/>
    <w:rsid w:val="00410EAB"/>
    <w:rsid w:val="0041111B"/>
    <w:rsid w:val="0041274F"/>
    <w:rsid w:val="00412C1B"/>
    <w:rsid w:val="00415339"/>
    <w:rsid w:val="00415699"/>
    <w:rsid w:val="00415A19"/>
    <w:rsid w:val="00417ECC"/>
    <w:rsid w:val="0042131F"/>
    <w:rsid w:val="0042141E"/>
    <w:rsid w:val="004226F0"/>
    <w:rsid w:val="00425F8D"/>
    <w:rsid w:val="00426C84"/>
    <w:rsid w:val="00427B4E"/>
    <w:rsid w:val="00427DD1"/>
    <w:rsid w:val="00431C16"/>
    <w:rsid w:val="00432360"/>
    <w:rsid w:val="0043238B"/>
    <w:rsid w:val="004325A8"/>
    <w:rsid w:val="00432C45"/>
    <w:rsid w:val="0043424C"/>
    <w:rsid w:val="00435496"/>
    <w:rsid w:val="00436AED"/>
    <w:rsid w:val="00437C62"/>
    <w:rsid w:val="004424FB"/>
    <w:rsid w:val="0044445E"/>
    <w:rsid w:val="00445227"/>
    <w:rsid w:val="004457FB"/>
    <w:rsid w:val="004458DE"/>
    <w:rsid w:val="00447410"/>
    <w:rsid w:val="004511DE"/>
    <w:rsid w:val="004517FF"/>
    <w:rsid w:val="00451D5F"/>
    <w:rsid w:val="004524E8"/>
    <w:rsid w:val="00452800"/>
    <w:rsid w:val="00453DC5"/>
    <w:rsid w:val="004547DD"/>
    <w:rsid w:val="00455330"/>
    <w:rsid w:val="004561D8"/>
    <w:rsid w:val="00456E4A"/>
    <w:rsid w:val="004604DE"/>
    <w:rsid w:val="004618B5"/>
    <w:rsid w:val="00462296"/>
    <w:rsid w:val="00464E95"/>
    <w:rsid w:val="00465937"/>
    <w:rsid w:val="004664C7"/>
    <w:rsid w:val="004672D2"/>
    <w:rsid w:val="00473DB2"/>
    <w:rsid w:val="00481B35"/>
    <w:rsid w:val="004831E7"/>
    <w:rsid w:val="00483F46"/>
    <w:rsid w:val="00484640"/>
    <w:rsid w:val="00492038"/>
    <w:rsid w:val="004922D9"/>
    <w:rsid w:val="004933E6"/>
    <w:rsid w:val="00493A01"/>
    <w:rsid w:val="00496500"/>
    <w:rsid w:val="004A3D0C"/>
    <w:rsid w:val="004A3EC5"/>
    <w:rsid w:val="004A55AD"/>
    <w:rsid w:val="004A69C7"/>
    <w:rsid w:val="004B12E1"/>
    <w:rsid w:val="004B2076"/>
    <w:rsid w:val="004B2751"/>
    <w:rsid w:val="004B2E3E"/>
    <w:rsid w:val="004B3D71"/>
    <w:rsid w:val="004B4117"/>
    <w:rsid w:val="004B43C4"/>
    <w:rsid w:val="004B6D8E"/>
    <w:rsid w:val="004B723E"/>
    <w:rsid w:val="004C0045"/>
    <w:rsid w:val="004C1612"/>
    <w:rsid w:val="004C4FEB"/>
    <w:rsid w:val="004C5503"/>
    <w:rsid w:val="004D08E5"/>
    <w:rsid w:val="004D202B"/>
    <w:rsid w:val="004D219E"/>
    <w:rsid w:val="004D7A03"/>
    <w:rsid w:val="004E101F"/>
    <w:rsid w:val="004E2A57"/>
    <w:rsid w:val="004E3A63"/>
    <w:rsid w:val="004E5AA5"/>
    <w:rsid w:val="004E7AC5"/>
    <w:rsid w:val="004E7B79"/>
    <w:rsid w:val="004F08D7"/>
    <w:rsid w:val="004F23AE"/>
    <w:rsid w:val="004F37C0"/>
    <w:rsid w:val="004F3BD1"/>
    <w:rsid w:val="004F7C87"/>
    <w:rsid w:val="00501D42"/>
    <w:rsid w:val="005024EF"/>
    <w:rsid w:val="00502992"/>
    <w:rsid w:val="00502F5E"/>
    <w:rsid w:val="00503DD0"/>
    <w:rsid w:val="005054D9"/>
    <w:rsid w:val="00506B07"/>
    <w:rsid w:val="00513172"/>
    <w:rsid w:val="00514028"/>
    <w:rsid w:val="00514E64"/>
    <w:rsid w:val="00515749"/>
    <w:rsid w:val="00515DE7"/>
    <w:rsid w:val="00517F87"/>
    <w:rsid w:val="005234EF"/>
    <w:rsid w:val="00524463"/>
    <w:rsid w:val="00524CFB"/>
    <w:rsid w:val="00524E3A"/>
    <w:rsid w:val="005262B2"/>
    <w:rsid w:val="00531BA6"/>
    <w:rsid w:val="0053272F"/>
    <w:rsid w:val="00532A04"/>
    <w:rsid w:val="00532DFC"/>
    <w:rsid w:val="00534571"/>
    <w:rsid w:val="005361A5"/>
    <w:rsid w:val="00536B55"/>
    <w:rsid w:val="00537CA4"/>
    <w:rsid w:val="00544927"/>
    <w:rsid w:val="00546579"/>
    <w:rsid w:val="005465A4"/>
    <w:rsid w:val="00550BAE"/>
    <w:rsid w:val="005525EA"/>
    <w:rsid w:val="00552B5B"/>
    <w:rsid w:val="005531F7"/>
    <w:rsid w:val="0055581A"/>
    <w:rsid w:val="005577EC"/>
    <w:rsid w:val="00560FD5"/>
    <w:rsid w:val="00561872"/>
    <w:rsid w:val="00564BA9"/>
    <w:rsid w:val="00565E1B"/>
    <w:rsid w:val="00570E96"/>
    <w:rsid w:val="00571C9A"/>
    <w:rsid w:val="00572E32"/>
    <w:rsid w:val="005742C1"/>
    <w:rsid w:val="00574983"/>
    <w:rsid w:val="00574B5D"/>
    <w:rsid w:val="00576B61"/>
    <w:rsid w:val="00577A55"/>
    <w:rsid w:val="00584014"/>
    <w:rsid w:val="005859A2"/>
    <w:rsid w:val="005863DC"/>
    <w:rsid w:val="00586906"/>
    <w:rsid w:val="00586C7C"/>
    <w:rsid w:val="005875E6"/>
    <w:rsid w:val="00591796"/>
    <w:rsid w:val="00592DC1"/>
    <w:rsid w:val="00594ACA"/>
    <w:rsid w:val="0059550E"/>
    <w:rsid w:val="00596E8C"/>
    <w:rsid w:val="005976CD"/>
    <w:rsid w:val="005A02D9"/>
    <w:rsid w:val="005A5105"/>
    <w:rsid w:val="005A74F5"/>
    <w:rsid w:val="005A7A18"/>
    <w:rsid w:val="005B056B"/>
    <w:rsid w:val="005B1045"/>
    <w:rsid w:val="005B42DE"/>
    <w:rsid w:val="005B4CA1"/>
    <w:rsid w:val="005B57AB"/>
    <w:rsid w:val="005B688E"/>
    <w:rsid w:val="005B6D5C"/>
    <w:rsid w:val="005C210E"/>
    <w:rsid w:val="005C3BDF"/>
    <w:rsid w:val="005C4254"/>
    <w:rsid w:val="005C6D3B"/>
    <w:rsid w:val="005D3076"/>
    <w:rsid w:val="005D5D3A"/>
    <w:rsid w:val="005E0ECD"/>
    <w:rsid w:val="005E1C68"/>
    <w:rsid w:val="005E244B"/>
    <w:rsid w:val="005E2B30"/>
    <w:rsid w:val="005E3BE2"/>
    <w:rsid w:val="005E4E47"/>
    <w:rsid w:val="005E6482"/>
    <w:rsid w:val="005E7670"/>
    <w:rsid w:val="005F0180"/>
    <w:rsid w:val="005F0915"/>
    <w:rsid w:val="005F4123"/>
    <w:rsid w:val="005F45CD"/>
    <w:rsid w:val="005F5130"/>
    <w:rsid w:val="005F6435"/>
    <w:rsid w:val="005F78D4"/>
    <w:rsid w:val="006006A1"/>
    <w:rsid w:val="00601851"/>
    <w:rsid w:val="0060385E"/>
    <w:rsid w:val="00603C17"/>
    <w:rsid w:val="0060433C"/>
    <w:rsid w:val="0060508B"/>
    <w:rsid w:val="00605445"/>
    <w:rsid w:val="00607587"/>
    <w:rsid w:val="006112FF"/>
    <w:rsid w:val="0061194B"/>
    <w:rsid w:val="00617019"/>
    <w:rsid w:val="00617E9B"/>
    <w:rsid w:val="00620179"/>
    <w:rsid w:val="00620260"/>
    <w:rsid w:val="006202C8"/>
    <w:rsid w:val="00621574"/>
    <w:rsid w:val="006233A3"/>
    <w:rsid w:val="00623712"/>
    <w:rsid w:val="006243F4"/>
    <w:rsid w:val="00627B9B"/>
    <w:rsid w:val="00627E53"/>
    <w:rsid w:val="00630201"/>
    <w:rsid w:val="00630D2E"/>
    <w:rsid w:val="00630E52"/>
    <w:rsid w:val="00631FAE"/>
    <w:rsid w:val="0063321D"/>
    <w:rsid w:val="00634B8D"/>
    <w:rsid w:val="00636259"/>
    <w:rsid w:val="00637220"/>
    <w:rsid w:val="00641473"/>
    <w:rsid w:val="00642724"/>
    <w:rsid w:val="00642AF3"/>
    <w:rsid w:val="00642C01"/>
    <w:rsid w:val="0064436A"/>
    <w:rsid w:val="006445E0"/>
    <w:rsid w:val="00646857"/>
    <w:rsid w:val="00652C4A"/>
    <w:rsid w:val="00655C8C"/>
    <w:rsid w:val="00656545"/>
    <w:rsid w:val="006605F8"/>
    <w:rsid w:val="00662FBE"/>
    <w:rsid w:val="00663F2B"/>
    <w:rsid w:val="0066430B"/>
    <w:rsid w:val="00664760"/>
    <w:rsid w:val="006657E1"/>
    <w:rsid w:val="00665DAE"/>
    <w:rsid w:val="0066711B"/>
    <w:rsid w:val="0067012D"/>
    <w:rsid w:val="00670203"/>
    <w:rsid w:val="00670657"/>
    <w:rsid w:val="006739DF"/>
    <w:rsid w:val="00676B6A"/>
    <w:rsid w:val="00676B9C"/>
    <w:rsid w:val="006776CF"/>
    <w:rsid w:val="00677722"/>
    <w:rsid w:val="006779C7"/>
    <w:rsid w:val="006805AC"/>
    <w:rsid w:val="006808B4"/>
    <w:rsid w:val="006830FA"/>
    <w:rsid w:val="006852D8"/>
    <w:rsid w:val="00687B31"/>
    <w:rsid w:val="006959DF"/>
    <w:rsid w:val="00696B08"/>
    <w:rsid w:val="00697789"/>
    <w:rsid w:val="006A1727"/>
    <w:rsid w:val="006A5426"/>
    <w:rsid w:val="006A6962"/>
    <w:rsid w:val="006A6ADC"/>
    <w:rsid w:val="006A6C4D"/>
    <w:rsid w:val="006A7C4F"/>
    <w:rsid w:val="006B0B37"/>
    <w:rsid w:val="006B2176"/>
    <w:rsid w:val="006B51D2"/>
    <w:rsid w:val="006B57A4"/>
    <w:rsid w:val="006B6D19"/>
    <w:rsid w:val="006C03AF"/>
    <w:rsid w:val="006C111C"/>
    <w:rsid w:val="006C379E"/>
    <w:rsid w:val="006C49A7"/>
    <w:rsid w:val="006C527F"/>
    <w:rsid w:val="006D05CF"/>
    <w:rsid w:val="006D1728"/>
    <w:rsid w:val="006D1758"/>
    <w:rsid w:val="006D2B8C"/>
    <w:rsid w:val="006D3214"/>
    <w:rsid w:val="006D3D82"/>
    <w:rsid w:val="006D4759"/>
    <w:rsid w:val="006D6C51"/>
    <w:rsid w:val="006E0E84"/>
    <w:rsid w:val="006E119C"/>
    <w:rsid w:val="006E1BBD"/>
    <w:rsid w:val="006E43F5"/>
    <w:rsid w:val="006E4DB1"/>
    <w:rsid w:val="006E54DE"/>
    <w:rsid w:val="006E5518"/>
    <w:rsid w:val="006E67C3"/>
    <w:rsid w:val="006F0A59"/>
    <w:rsid w:val="006F3343"/>
    <w:rsid w:val="006F37AF"/>
    <w:rsid w:val="006F50E5"/>
    <w:rsid w:val="006F74D6"/>
    <w:rsid w:val="006F7A48"/>
    <w:rsid w:val="007017D7"/>
    <w:rsid w:val="0070383D"/>
    <w:rsid w:val="00704A4D"/>
    <w:rsid w:val="007053E8"/>
    <w:rsid w:val="00706246"/>
    <w:rsid w:val="00710AFB"/>
    <w:rsid w:val="00712079"/>
    <w:rsid w:val="0071224E"/>
    <w:rsid w:val="00712D40"/>
    <w:rsid w:val="00716843"/>
    <w:rsid w:val="00721849"/>
    <w:rsid w:val="00721E6F"/>
    <w:rsid w:val="007223AF"/>
    <w:rsid w:val="00722A74"/>
    <w:rsid w:val="0072538D"/>
    <w:rsid w:val="00725809"/>
    <w:rsid w:val="00731A26"/>
    <w:rsid w:val="00731D09"/>
    <w:rsid w:val="007325DD"/>
    <w:rsid w:val="00732D27"/>
    <w:rsid w:val="007330C4"/>
    <w:rsid w:val="00734BAB"/>
    <w:rsid w:val="00735961"/>
    <w:rsid w:val="00736372"/>
    <w:rsid w:val="0074176F"/>
    <w:rsid w:val="007417B6"/>
    <w:rsid w:val="00744696"/>
    <w:rsid w:val="007457FE"/>
    <w:rsid w:val="007463D4"/>
    <w:rsid w:val="00746ED4"/>
    <w:rsid w:val="00747444"/>
    <w:rsid w:val="00747D96"/>
    <w:rsid w:val="00750022"/>
    <w:rsid w:val="007506D7"/>
    <w:rsid w:val="00750711"/>
    <w:rsid w:val="00750B16"/>
    <w:rsid w:val="00751178"/>
    <w:rsid w:val="0075191F"/>
    <w:rsid w:val="00751F7F"/>
    <w:rsid w:val="00753C0F"/>
    <w:rsid w:val="007561FD"/>
    <w:rsid w:val="007606C3"/>
    <w:rsid w:val="0076555F"/>
    <w:rsid w:val="007659CE"/>
    <w:rsid w:val="00771E0A"/>
    <w:rsid w:val="007734A3"/>
    <w:rsid w:val="00773B0C"/>
    <w:rsid w:val="00775C6A"/>
    <w:rsid w:val="00777A03"/>
    <w:rsid w:val="00780876"/>
    <w:rsid w:val="007816A5"/>
    <w:rsid w:val="00782CAE"/>
    <w:rsid w:val="0078320D"/>
    <w:rsid w:val="00783C24"/>
    <w:rsid w:val="007854CF"/>
    <w:rsid w:val="00786F22"/>
    <w:rsid w:val="00792DDE"/>
    <w:rsid w:val="0079729D"/>
    <w:rsid w:val="007973B7"/>
    <w:rsid w:val="00797CD5"/>
    <w:rsid w:val="007A06E3"/>
    <w:rsid w:val="007A3639"/>
    <w:rsid w:val="007A476A"/>
    <w:rsid w:val="007A79D9"/>
    <w:rsid w:val="007B412B"/>
    <w:rsid w:val="007B5459"/>
    <w:rsid w:val="007B589F"/>
    <w:rsid w:val="007C1719"/>
    <w:rsid w:val="007C420A"/>
    <w:rsid w:val="007C6DC0"/>
    <w:rsid w:val="007D0A13"/>
    <w:rsid w:val="007D0B67"/>
    <w:rsid w:val="007D1B72"/>
    <w:rsid w:val="007D2E26"/>
    <w:rsid w:val="007D5B9A"/>
    <w:rsid w:val="007E0239"/>
    <w:rsid w:val="007E1771"/>
    <w:rsid w:val="007E21DA"/>
    <w:rsid w:val="007F0AC5"/>
    <w:rsid w:val="007F31CD"/>
    <w:rsid w:val="007F3CAE"/>
    <w:rsid w:val="007F42F1"/>
    <w:rsid w:val="007F7808"/>
    <w:rsid w:val="007F7D2E"/>
    <w:rsid w:val="00800340"/>
    <w:rsid w:val="00803BAF"/>
    <w:rsid w:val="00803BDD"/>
    <w:rsid w:val="00805571"/>
    <w:rsid w:val="00805BFB"/>
    <w:rsid w:val="00805CEA"/>
    <w:rsid w:val="00810287"/>
    <w:rsid w:val="008110C8"/>
    <w:rsid w:val="00815CB0"/>
    <w:rsid w:val="00816C7A"/>
    <w:rsid w:val="008231FC"/>
    <w:rsid w:val="00825FA7"/>
    <w:rsid w:val="0082682F"/>
    <w:rsid w:val="00826A1E"/>
    <w:rsid w:val="00827A19"/>
    <w:rsid w:val="00831AA9"/>
    <w:rsid w:val="008353C4"/>
    <w:rsid w:val="008356BE"/>
    <w:rsid w:val="00836F07"/>
    <w:rsid w:val="008378E1"/>
    <w:rsid w:val="00837E19"/>
    <w:rsid w:val="00841BD3"/>
    <w:rsid w:val="00841C97"/>
    <w:rsid w:val="00842AD3"/>
    <w:rsid w:val="00844C44"/>
    <w:rsid w:val="00846583"/>
    <w:rsid w:val="008465D7"/>
    <w:rsid w:val="0084743F"/>
    <w:rsid w:val="0084767E"/>
    <w:rsid w:val="0084777F"/>
    <w:rsid w:val="00851C79"/>
    <w:rsid w:val="00851E90"/>
    <w:rsid w:val="00853007"/>
    <w:rsid w:val="00853513"/>
    <w:rsid w:val="008536A0"/>
    <w:rsid w:val="00856019"/>
    <w:rsid w:val="008563CF"/>
    <w:rsid w:val="00856DF2"/>
    <w:rsid w:val="00856F82"/>
    <w:rsid w:val="00860709"/>
    <w:rsid w:val="008618EE"/>
    <w:rsid w:val="00861CEC"/>
    <w:rsid w:val="00861DB1"/>
    <w:rsid w:val="00864AB7"/>
    <w:rsid w:val="00864B06"/>
    <w:rsid w:val="00864C22"/>
    <w:rsid w:val="00872535"/>
    <w:rsid w:val="008727BB"/>
    <w:rsid w:val="00873D23"/>
    <w:rsid w:val="00873FF7"/>
    <w:rsid w:val="00875707"/>
    <w:rsid w:val="008806A9"/>
    <w:rsid w:val="008818AA"/>
    <w:rsid w:val="00883146"/>
    <w:rsid w:val="00883A10"/>
    <w:rsid w:val="00885890"/>
    <w:rsid w:val="008858E6"/>
    <w:rsid w:val="00885D1C"/>
    <w:rsid w:val="00886496"/>
    <w:rsid w:val="008878F3"/>
    <w:rsid w:val="0089063C"/>
    <w:rsid w:val="00891723"/>
    <w:rsid w:val="00891D51"/>
    <w:rsid w:val="00893657"/>
    <w:rsid w:val="00894C6C"/>
    <w:rsid w:val="00896576"/>
    <w:rsid w:val="008967CD"/>
    <w:rsid w:val="00897288"/>
    <w:rsid w:val="0089742B"/>
    <w:rsid w:val="00897781"/>
    <w:rsid w:val="00897B14"/>
    <w:rsid w:val="008A146F"/>
    <w:rsid w:val="008A306E"/>
    <w:rsid w:val="008A3673"/>
    <w:rsid w:val="008A431E"/>
    <w:rsid w:val="008A52FC"/>
    <w:rsid w:val="008A7097"/>
    <w:rsid w:val="008B0BCE"/>
    <w:rsid w:val="008B143E"/>
    <w:rsid w:val="008B1A1B"/>
    <w:rsid w:val="008B39BE"/>
    <w:rsid w:val="008B67DD"/>
    <w:rsid w:val="008B6F9D"/>
    <w:rsid w:val="008C2DFA"/>
    <w:rsid w:val="008C2F1A"/>
    <w:rsid w:val="008C33DA"/>
    <w:rsid w:val="008C344F"/>
    <w:rsid w:val="008C3D38"/>
    <w:rsid w:val="008C5758"/>
    <w:rsid w:val="008D2F76"/>
    <w:rsid w:val="008D37C8"/>
    <w:rsid w:val="008D3C7E"/>
    <w:rsid w:val="008D4110"/>
    <w:rsid w:val="008D4E5A"/>
    <w:rsid w:val="008D5806"/>
    <w:rsid w:val="008E383E"/>
    <w:rsid w:val="008E44E9"/>
    <w:rsid w:val="008E78BF"/>
    <w:rsid w:val="008E7BE6"/>
    <w:rsid w:val="008F0271"/>
    <w:rsid w:val="008F0ADD"/>
    <w:rsid w:val="008F154A"/>
    <w:rsid w:val="008F24E4"/>
    <w:rsid w:val="008F2EED"/>
    <w:rsid w:val="008F40A0"/>
    <w:rsid w:val="008F5528"/>
    <w:rsid w:val="008F76A1"/>
    <w:rsid w:val="009001AB"/>
    <w:rsid w:val="00902188"/>
    <w:rsid w:val="0090275E"/>
    <w:rsid w:val="009108ED"/>
    <w:rsid w:val="009120C4"/>
    <w:rsid w:val="00914892"/>
    <w:rsid w:val="00916B38"/>
    <w:rsid w:val="00917F72"/>
    <w:rsid w:val="009200AF"/>
    <w:rsid w:val="00922647"/>
    <w:rsid w:val="00923958"/>
    <w:rsid w:val="00923CE1"/>
    <w:rsid w:val="00923F8F"/>
    <w:rsid w:val="00924D38"/>
    <w:rsid w:val="009254BE"/>
    <w:rsid w:val="00925841"/>
    <w:rsid w:val="0092584B"/>
    <w:rsid w:val="00925ECA"/>
    <w:rsid w:val="0092671A"/>
    <w:rsid w:val="009270CC"/>
    <w:rsid w:val="00927AB8"/>
    <w:rsid w:val="00932DA6"/>
    <w:rsid w:val="00935662"/>
    <w:rsid w:val="009359D3"/>
    <w:rsid w:val="00940217"/>
    <w:rsid w:val="00940387"/>
    <w:rsid w:val="00941216"/>
    <w:rsid w:val="00941D85"/>
    <w:rsid w:val="00942795"/>
    <w:rsid w:val="009429C3"/>
    <w:rsid w:val="009431D0"/>
    <w:rsid w:val="009434C7"/>
    <w:rsid w:val="0094394C"/>
    <w:rsid w:val="00947961"/>
    <w:rsid w:val="0095314C"/>
    <w:rsid w:val="00954379"/>
    <w:rsid w:val="00954C37"/>
    <w:rsid w:val="0095657E"/>
    <w:rsid w:val="00957881"/>
    <w:rsid w:val="0096047B"/>
    <w:rsid w:val="009655F3"/>
    <w:rsid w:val="0097031F"/>
    <w:rsid w:val="00974A09"/>
    <w:rsid w:val="009773D1"/>
    <w:rsid w:val="009804C0"/>
    <w:rsid w:val="00981F31"/>
    <w:rsid w:val="00982D33"/>
    <w:rsid w:val="00984C75"/>
    <w:rsid w:val="00984E19"/>
    <w:rsid w:val="009853C5"/>
    <w:rsid w:val="00986869"/>
    <w:rsid w:val="00986914"/>
    <w:rsid w:val="0098735A"/>
    <w:rsid w:val="009914D7"/>
    <w:rsid w:val="00991D2E"/>
    <w:rsid w:val="00993B8A"/>
    <w:rsid w:val="00993D2D"/>
    <w:rsid w:val="00994AC9"/>
    <w:rsid w:val="009954C3"/>
    <w:rsid w:val="0099559A"/>
    <w:rsid w:val="00995C08"/>
    <w:rsid w:val="009976E8"/>
    <w:rsid w:val="009A4437"/>
    <w:rsid w:val="009A4D7A"/>
    <w:rsid w:val="009A4DCB"/>
    <w:rsid w:val="009B04DE"/>
    <w:rsid w:val="009B16B4"/>
    <w:rsid w:val="009B2878"/>
    <w:rsid w:val="009B42A0"/>
    <w:rsid w:val="009B5D82"/>
    <w:rsid w:val="009B6346"/>
    <w:rsid w:val="009D1850"/>
    <w:rsid w:val="009D429D"/>
    <w:rsid w:val="009D692F"/>
    <w:rsid w:val="009D7E5E"/>
    <w:rsid w:val="009E1A53"/>
    <w:rsid w:val="009E1BBB"/>
    <w:rsid w:val="009E3CEC"/>
    <w:rsid w:val="009E510E"/>
    <w:rsid w:val="009E6FEF"/>
    <w:rsid w:val="009F3F32"/>
    <w:rsid w:val="009F59A2"/>
    <w:rsid w:val="009F5C1C"/>
    <w:rsid w:val="009F68B0"/>
    <w:rsid w:val="00A008AC"/>
    <w:rsid w:val="00A019CD"/>
    <w:rsid w:val="00A0381B"/>
    <w:rsid w:val="00A04187"/>
    <w:rsid w:val="00A07B02"/>
    <w:rsid w:val="00A106F5"/>
    <w:rsid w:val="00A12AAE"/>
    <w:rsid w:val="00A12CDA"/>
    <w:rsid w:val="00A13501"/>
    <w:rsid w:val="00A146D7"/>
    <w:rsid w:val="00A151D8"/>
    <w:rsid w:val="00A16AA0"/>
    <w:rsid w:val="00A202DE"/>
    <w:rsid w:val="00A20FA8"/>
    <w:rsid w:val="00A210AB"/>
    <w:rsid w:val="00A222BD"/>
    <w:rsid w:val="00A22B6B"/>
    <w:rsid w:val="00A252BD"/>
    <w:rsid w:val="00A26495"/>
    <w:rsid w:val="00A32949"/>
    <w:rsid w:val="00A33BB5"/>
    <w:rsid w:val="00A3465C"/>
    <w:rsid w:val="00A34754"/>
    <w:rsid w:val="00A34A69"/>
    <w:rsid w:val="00A35F09"/>
    <w:rsid w:val="00A3737C"/>
    <w:rsid w:val="00A37609"/>
    <w:rsid w:val="00A41429"/>
    <w:rsid w:val="00A41AA9"/>
    <w:rsid w:val="00A42206"/>
    <w:rsid w:val="00A42554"/>
    <w:rsid w:val="00A42BAD"/>
    <w:rsid w:val="00A46C89"/>
    <w:rsid w:val="00A476E9"/>
    <w:rsid w:val="00A511C3"/>
    <w:rsid w:val="00A51F93"/>
    <w:rsid w:val="00A52980"/>
    <w:rsid w:val="00A56516"/>
    <w:rsid w:val="00A604C7"/>
    <w:rsid w:val="00A61241"/>
    <w:rsid w:val="00A6204A"/>
    <w:rsid w:val="00A648BA"/>
    <w:rsid w:val="00A654FB"/>
    <w:rsid w:val="00A6612D"/>
    <w:rsid w:val="00A673ED"/>
    <w:rsid w:val="00A6792E"/>
    <w:rsid w:val="00A70141"/>
    <w:rsid w:val="00A70577"/>
    <w:rsid w:val="00A711EE"/>
    <w:rsid w:val="00A75FD7"/>
    <w:rsid w:val="00A80301"/>
    <w:rsid w:val="00A80A26"/>
    <w:rsid w:val="00A81BD8"/>
    <w:rsid w:val="00A84BFA"/>
    <w:rsid w:val="00A84D15"/>
    <w:rsid w:val="00A90DF6"/>
    <w:rsid w:val="00A92479"/>
    <w:rsid w:val="00A92CB4"/>
    <w:rsid w:val="00A93575"/>
    <w:rsid w:val="00A9434A"/>
    <w:rsid w:val="00A95136"/>
    <w:rsid w:val="00A96A74"/>
    <w:rsid w:val="00A96D13"/>
    <w:rsid w:val="00A96DD2"/>
    <w:rsid w:val="00AA06C6"/>
    <w:rsid w:val="00AA171E"/>
    <w:rsid w:val="00AA2526"/>
    <w:rsid w:val="00AA42D3"/>
    <w:rsid w:val="00AA5129"/>
    <w:rsid w:val="00AB1EEF"/>
    <w:rsid w:val="00AB56E1"/>
    <w:rsid w:val="00AB67CA"/>
    <w:rsid w:val="00AB67F4"/>
    <w:rsid w:val="00AB68EE"/>
    <w:rsid w:val="00AC0E5B"/>
    <w:rsid w:val="00AC11E5"/>
    <w:rsid w:val="00AC1CB9"/>
    <w:rsid w:val="00AC454D"/>
    <w:rsid w:val="00AC5497"/>
    <w:rsid w:val="00AC7A30"/>
    <w:rsid w:val="00AD59BA"/>
    <w:rsid w:val="00AD5C70"/>
    <w:rsid w:val="00AD64E8"/>
    <w:rsid w:val="00AD73FB"/>
    <w:rsid w:val="00AE157A"/>
    <w:rsid w:val="00AE15C6"/>
    <w:rsid w:val="00AE2495"/>
    <w:rsid w:val="00AE266A"/>
    <w:rsid w:val="00AE5CE9"/>
    <w:rsid w:val="00AF05B4"/>
    <w:rsid w:val="00AF077C"/>
    <w:rsid w:val="00AF2AC6"/>
    <w:rsid w:val="00AF2DA8"/>
    <w:rsid w:val="00AF3213"/>
    <w:rsid w:val="00B008E7"/>
    <w:rsid w:val="00B01578"/>
    <w:rsid w:val="00B028E8"/>
    <w:rsid w:val="00B03A34"/>
    <w:rsid w:val="00B03A5A"/>
    <w:rsid w:val="00B0411B"/>
    <w:rsid w:val="00B0582E"/>
    <w:rsid w:val="00B06890"/>
    <w:rsid w:val="00B07214"/>
    <w:rsid w:val="00B074BF"/>
    <w:rsid w:val="00B106C0"/>
    <w:rsid w:val="00B1339C"/>
    <w:rsid w:val="00B15762"/>
    <w:rsid w:val="00B16426"/>
    <w:rsid w:val="00B1706B"/>
    <w:rsid w:val="00B2065A"/>
    <w:rsid w:val="00B22481"/>
    <w:rsid w:val="00B23E4C"/>
    <w:rsid w:val="00B2408D"/>
    <w:rsid w:val="00B25548"/>
    <w:rsid w:val="00B2665F"/>
    <w:rsid w:val="00B269DC"/>
    <w:rsid w:val="00B271B3"/>
    <w:rsid w:val="00B30403"/>
    <w:rsid w:val="00B3557C"/>
    <w:rsid w:val="00B35B1C"/>
    <w:rsid w:val="00B431CF"/>
    <w:rsid w:val="00B43415"/>
    <w:rsid w:val="00B437E2"/>
    <w:rsid w:val="00B44BFE"/>
    <w:rsid w:val="00B4529C"/>
    <w:rsid w:val="00B473F1"/>
    <w:rsid w:val="00B50BEC"/>
    <w:rsid w:val="00B51432"/>
    <w:rsid w:val="00B53327"/>
    <w:rsid w:val="00B539AE"/>
    <w:rsid w:val="00B57E05"/>
    <w:rsid w:val="00B57E52"/>
    <w:rsid w:val="00B61320"/>
    <w:rsid w:val="00B61611"/>
    <w:rsid w:val="00B639BB"/>
    <w:rsid w:val="00B64705"/>
    <w:rsid w:val="00B66CB3"/>
    <w:rsid w:val="00B66F05"/>
    <w:rsid w:val="00B72563"/>
    <w:rsid w:val="00B77371"/>
    <w:rsid w:val="00B800CB"/>
    <w:rsid w:val="00B8044E"/>
    <w:rsid w:val="00B83226"/>
    <w:rsid w:val="00B84399"/>
    <w:rsid w:val="00B86751"/>
    <w:rsid w:val="00B901A9"/>
    <w:rsid w:val="00B90327"/>
    <w:rsid w:val="00B90E23"/>
    <w:rsid w:val="00B9133C"/>
    <w:rsid w:val="00B92C64"/>
    <w:rsid w:val="00B9348D"/>
    <w:rsid w:val="00B960DA"/>
    <w:rsid w:val="00B96DDB"/>
    <w:rsid w:val="00B96F6E"/>
    <w:rsid w:val="00B97F92"/>
    <w:rsid w:val="00BA052C"/>
    <w:rsid w:val="00BA3980"/>
    <w:rsid w:val="00BA4992"/>
    <w:rsid w:val="00BA5BC9"/>
    <w:rsid w:val="00BB13D1"/>
    <w:rsid w:val="00BB1739"/>
    <w:rsid w:val="00BB1E04"/>
    <w:rsid w:val="00BB40E5"/>
    <w:rsid w:val="00BB4F31"/>
    <w:rsid w:val="00BB5ED0"/>
    <w:rsid w:val="00BB6C43"/>
    <w:rsid w:val="00BB75E7"/>
    <w:rsid w:val="00BC13A5"/>
    <w:rsid w:val="00BC4CDA"/>
    <w:rsid w:val="00BC51F7"/>
    <w:rsid w:val="00BC5440"/>
    <w:rsid w:val="00BC562C"/>
    <w:rsid w:val="00BC6936"/>
    <w:rsid w:val="00BC7906"/>
    <w:rsid w:val="00BD0209"/>
    <w:rsid w:val="00BD25BD"/>
    <w:rsid w:val="00BD272F"/>
    <w:rsid w:val="00BD30E4"/>
    <w:rsid w:val="00BD4AF4"/>
    <w:rsid w:val="00BE0F3F"/>
    <w:rsid w:val="00BE22DF"/>
    <w:rsid w:val="00BE2FC7"/>
    <w:rsid w:val="00BE34BF"/>
    <w:rsid w:val="00BE39DF"/>
    <w:rsid w:val="00BE69B8"/>
    <w:rsid w:val="00BE6EEF"/>
    <w:rsid w:val="00BF1FD4"/>
    <w:rsid w:val="00BF2642"/>
    <w:rsid w:val="00BF629B"/>
    <w:rsid w:val="00BF698A"/>
    <w:rsid w:val="00BF7652"/>
    <w:rsid w:val="00BF7C37"/>
    <w:rsid w:val="00C02462"/>
    <w:rsid w:val="00C02F2B"/>
    <w:rsid w:val="00C030D8"/>
    <w:rsid w:val="00C035D5"/>
    <w:rsid w:val="00C111EB"/>
    <w:rsid w:val="00C118FD"/>
    <w:rsid w:val="00C12981"/>
    <w:rsid w:val="00C12B07"/>
    <w:rsid w:val="00C13129"/>
    <w:rsid w:val="00C13198"/>
    <w:rsid w:val="00C13858"/>
    <w:rsid w:val="00C138FC"/>
    <w:rsid w:val="00C14E92"/>
    <w:rsid w:val="00C15380"/>
    <w:rsid w:val="00C15922"/>
    <w:rsid w:val="00C1754D"/>
    <w:rsid w:val="00C203A6"/>
    <w:rsid w:val="00C21480"/>
    <w:rsid w:val="00C21654"/>
    <w:rsid w:val="00C22C58"/>
    <w:rsid w:val="00C25CDB"/>
    <w:rsid w:val="00C26127"/>
    <w:rsid w:val="00C31239"/>
    <w:rsid w:val="00C3202A"/>
    <w:rsid w:val="00C34CB0"/>
    <w:rsid w:val="00C35EDD"/>
    <w:rsid w:val="00C36206"/>
    <w:rsid w:val="00C362D3"/>
    <w:rsid w:val="00C40A07"/>
    <w:rsid w:val="00C40DF2"/>
    <w:rsid w:val="00C416B1"/>
    <w:rsid w:val="00C41BE4"/>
    <w:rsid w:val="00C4255B"/>
    <w:rsid w:val="00C43101"/>
    <w:rsid w:val="00C436FC"/>
    <w:rsid w:val="00C45C1A"/>
    <w:rsid w:val="00C511DE"/>
    <w:rsid w:val="00C5282A"/>
    <w:rsid w:val="00C54678"/>
    <w:rsid w:val="00C55785"/>
    <w:rsid w:val="00C579B0"/>
    <w:rsid w:val="00C605C6"/>
    <w:rsid w:val="00C610BE"/>
    <w:rsid w:val="00C61B2C"/>
    <w:rsid w:val="00C61F60"/>
    <w:rsid w:val="00C62118"/>
    <w:rsid w:val="00C62FD8"/>
    <w:rsid w:val="00C631B0"/>
    <w:rsid w:val="00C63C9C"/>
    <w:rsid w:val="00C659F8"/>
    <w:rsid w:val="00C66133"/>
    <w:rsid w:val="00C67809"/>
    <w:rsid w:val="00C70158"/>
    <w:rsid w:val="00C71057"/>
    <w:rsid w:val="00C7198E"/>
    <w:rsid w:val="00C73546"/>
    <w:rsid w:val="00C73A0F"/>
    <w:rsid w:val="00C7738B"/>
    <w:rsid w:val="00C778AF"/>
    <w:rsid w:val="00C8039E"/>
    <w:rsid w:val="00C80BDB"/>
    <w:rsid w:val="00C81FB8"/>
    <w:rsid w:val="00C82E43"/>
    <w:rsid w:val="00C83588"/>
    <w:rsid w:val="00C83A68"/>
    <w:rsid w:val="00C84C22"/>
    <w:rsid w:val="00C860E0"/>
    <w:rsid w:val="00C865F0"/>
    <w:rsid w:val="00C870B8"/>
    <w:rsid w:val="00C9113F"/>
    <w:rsid w:val="00C92B24"/>
    <w:rsid w:val="00C945CF"/>
    <w:rsid w:val="00C9585D"/>
    <w:rsid w:val="00C9680F"/>
    <w:rsid w:val="00C96ECF"/>
    <w:rsid w:val="00CA1605"/>
    <w:rsid w:val="00CA46CB"/>
    <w:rsid w:val="00CA5EB2"/>
    <w:rsid w:val="00CA60E5"/>
    <w:rsid w:val="00CA63AE"/>
    <w:rsid w:val="00CB1566"/>
    <w:rsid w:val="00CB15CB"/>
    <w:rsid w:val="00CB2EE5"/>
    <w:rsid w:val="00CB38C2"/>
    <w:rsid w:val="00CB3A33"/>
    <w:rsid w:val="00CB540A"/>
    <w:rsid w:val="00CB5814"/>
    <w:rsid w:val="00CC163F"/>
    <w:rsid w:val="00CC1657"/>
    <w:rsid w:val="00CC41E5"/>
    <w:rsid w:val="00CC462F"/>
    <w:rsid w:val="00CC4928"/>
    <w:rsid w:val="00CC4F0D"/>
    <w:rsid w:val="00CC5DCB"/>
    <w:rsid w:val="00CC6BE2"/>
    <w:rsid w:val="00CC73ED"/>
    <w:rsid w:val="00CC7F81"/>
    <w:rsid w:val="00CD1C29"/>
    <w:rsid w:val="00CD1F9A"/>
    <w:rsid w:val="00CD295C"/>
    <w:rsid w:val="00CD2E18"/>
    <w:rsid w:val="00CD39A5"/>
    <w:rsid w:val="00CD468D"/>
    <w:rsid w:val="00CD63ED"/>
    <w:rsid w:val="00CD710C"/>
    <w:rsid w:val="00CE25DA"/>
    <w:rsid w:val="00CE2B44"/>
    <w:rsid w:val="00CE362B"/>
    <w:rsid w:val="00CE4419"/>
    <w:rsid w:val="00CE5857"/>
    <w:rsid w:val="00CE60BB"/>
    <w:rsid w:val="00CF0839"/>
    <w:rsid w:val="00CF1293"/>
    <w:rsid w:val="00CF12D0"/>
    <w:rsid w:val="00CF2F69"/>
    <w:rsid w:val="00CF3CED"/>
    <w:rsid w:val="00CF5AB3"/>
    <w:rsid w:val="00CF660E"/>
    <w:rsid w:val="00D00B88"/>
    <w:rsid w:val="00D01D36"/>
    <w:rsid w:val="00D02647"/>
    <w:rsid w:val="00D02AE4"/>
    <w:rsid w:val="00D0404B"/>
    <w:rsid w:val="00D06409"/>
    <w:rsid w:val="00D10238"/>
    <w:rsid w:val="00D10614"/>
    <w:rsid w:val="00D106C0"/>
    <w:rsid w:val="00D10F2C"/>
    <w:rsid w:val="00D12C3C"/>
    <w:rsid w:val="00D1453F"/>
    <w:rsid w:val="00D157A5"/>
    <w:rsid w:val="00D2095F"/>
    <w:rsid w:val="00D20FC4"/>
    <w:rsid w:val="00D2248D"/>
    <w:rsid w:val="00D253E7"/>
    <w:rsid w:val="00D255F3"/>
    <w:rsid w:val="00D261B3"/>
    <w:rsid w:val="00D26769"/>
    <w:rsid w:val="00D30684"/>
    <w:rsid w:val="00D31CBB"/>
    <w:rsid w:val="00D34D79"/>
    <w:rsid w:val="00D35518"/>
    <w:rsid w:val="00D36AD2"/>
    <w:rsid w:val="00D40F36"/>
    <w:rsid w:val="00D41E2A"/>
    <w:rsid w:val="00D43304"/>
    <w:rsid w:val="00D43B78"/>
    <w:rsid w:val="00D44B98"/>
    <w:rsid w:val="00D45DDB"/>
    <w:rsid w:val="00D46465"/>
    <w:rsid w:val="00D50097"/>
    <w:rsid w:val="00D51E7E"/>
    <w:rsid w:val="00D52B72"/>
    <w:rsid w:val="00D53A55"/>
    <w:rsid w:val="00D53E44"/>
    <w:rsid w:val="00D55379"/>
    <w:rsid w:val="00D566D5"/>
    <w:rsid w:val="00D56C3D"/>
    <w:rsid w:val="00D5740E"/>
    <w:rsid w:val="00D643F7"/>
    <w:rsid w:val="00D64FD7"/>
    <w:rsid w:val="00D6778D"/>
    <w:rsid w:val="00D677C5"/>
    <w:rsid w:val="00D729DE"/>
    <w:rsid w:val="00D73BDE"/>
    <w:rsid w:val="00D75CF4"/>
    <w:rsid w:val="00D76150"/>
    <w:rsid w:val="00D77E23"/>
    <w:rsid w:val="00D81745"/>
    <w:rsid w:val="00D817FF"/>
    <w:rsid w:val="00D827F6"/>
    <w:rsid w:val="00D84F61"/>
    <w:rsid w:val="00D85582"/>
    <w:rsid w:val="00D87013"/>
    <w:rsid w:val="00D876E8"/>
    <w:rsid w:val="00D922A1"/>
    <w:rsid w:val="00D93E08"/>
    <w:rsid w:val="00D9431C"/>
    <w:rsid w:val="00DA09BD"/>
    <w:rsid w:val="00DA1797"/>
    <w:rsid w:val="00DA64CA"/>
    <w:rsid w:val="00DA7811"/>
    <w:rsid w:val="00DA7D60"/>
    <w:rsid w:val="00DB037E"/>
    <w:rsid w:val="00DB0617"/>
    <w:rsid w:val="00DB1232"/>
    <w:rsid w:val="00DB2689"/>
    <w:rsid w:val="00DB35E8"/>
    <w:rsid w:val="00DB3A54"/>
    <w:rsid w:val="00DB4725"/>
    <w:rsid w:val="00DB522B"/>
    <w:rsid w:val="00DB6118"/>
    <w:rsid w:val="00DC137C"/>
    <w:rsid w:val="00DC1A1C"/>
    <w:rsid w:val="00DC2981"/>
    <w:rsid w:val="00DD00D1"/>
    <w:rsid w:val="00DD146D"/>
    <w:rsid w:val="00DD5B9B"/>
    <w:rsid w:val="00DD7C35"/>
    <w:rsid w:val="00DE0FC2"/>
    <w:rsid w:val="00DE3FD1"/>
    <w:rsid w:val="00DE47B8"/>
    <w:rsid w:val="00DE4AEE"/>
    <w:rsid w:val="00DE5D0C"/>
    <w:rsid w:val="00DE6E51"/>
    <w:rsid w:val="00DF0E83"/>
    <w:rsid w:val="00DF12FD"/>
    <w:rsid w:val="00DF1A95"/>
    <w:rsid w:val="00DF38A6"/>
    <w:rsid w:val="00DF6632"/>
    <w:rsid w:val="00DF7703"/>
    <w:rsid w:val="00E00396"/>
    <w:rsid w:val="00E0173A"/>
    <w:rsid w:val="00E018C5"/>
    <w:rsid w:val="00E019A1"/>
    <w:rsid w:val="00E02BFC"/>
    <w:rsid w:val="00E035B5"/>
    <w:rsid w:val="00E0380A"/>
    <w:rsid w:val="00E045BD"/>
    <w:rsid w:val="00E06435"/>
    <w:rsid w:val="00E109BD"/>
    <w:rsid w:val="00E10FD4"/>
    <w:rsid w:val="00E1114E"/>
    <w:rsid w:val="00E11807"/>
    <w:rsid w:val="00E12574"/>
    <w:rsid w:val="00E12DB3"/>
    <w:rsid w:val="00E138BE"/>
    <w:rsid w:val="00E13AE4"/>
    <w:rsid w:val="00E142AD"/>
    <w:rsid w:val="00E17290"/>
    <w:rsid w:val="00E20B63"/>
    <w:rsid w:val="00E23498"/>
    <w:rsid w:val="00E23700"/>
    <w:rsid w:val="00E25761"/>
    <w:rsid w:val="00E2600C"/>
    <w:rsid w:val="00E26328"/>
    <w:rsid w:val="00E2664D"/>
    <w:rsid w:val="00E31430"/>
    <w:rsid w:val="00E33439"/>
    <w:rsid w:val="00E347A3"/>
    <w:rsid w:val="00E347FD"/>
    <w:rsid w:val="00E36DC6"/>
    <w:rsid w:val="00E37941"/>
    <w:rsid w:val="00E40C50"/>
    <w:rsid w:val="00E40FFE"/>
    <w:rsid w:val="00E413ED"/>
    <w:rsid w:val="00E41E95"/>
    <w:rsid w:val="00E42B67"/>
    <w:rsid w:val="00E43C2F"/>
    <w:rsid w:val="00E44595"/>
    <w:rsid w:val="00E45A38"/>
    <w:rsid w:val="00E46060"/>
    <w:rsid w:val="00E47FDE"/>
    <w:rsid w:val="00E52408"/>
    <w:rsid w:val="00E55353"/>
    <w:rsid w:val="00E55F83"/>
    <w:rsid w:val="00E562BF"/>
    <w:rsid w:val="00E57702"/>
    <w:rsid w:val="00E578C8"/>
    <w:rsid w:val="00E57E3E"/>
    <w:rsid w:val="00E57F70"/>
    <w:rsid w:val="00E61176"/>
    <w:rsid w:val="00E6180B"/>
    <w:rsid w:val="00E627E7"/>
    <w:rsid w:val="00E63AA7"/>
    <w:rsid w:val="00E63DBF"/>
    <w:rsid w:val="00E646B4"/>
    <w:rsid w:val="00E6535F"/>
    <w:rsid w:val="00E65CF3"/>
    <w:rsid w:val="00E66A5F"/>
    <w:rsid w:val="00E66DB2"/>
    <w:rsid w:val="00E6722C"/>
    <w:rsid w:val="00E71E4F"/>
    <w:rsid w:val="00E73004"/>
    <w:rsid w:val="00E73D69"/>
    <w:rsid w:val="00E74029"/>
    <w:rsid w:val="00E75C34"/>
    <w:rsid w:val="00E7665D"/>
    <w:rsid w:val="00E77FFA"/>
    <w:rsid w:val="00E80337"/>
    <w:rsid w:val="00E821F8"/>
    <w:rsid w:val="00E82BBC"/>
    <w:rsid w:val="00E846A3"/>
    <w:rsid w:val="00E84893"/>
    <w:rsid w:val="00E84B37"/>
    <w:rsid w:val="00E850F6"/>
    <w:rsid w:val="00E853C1"/>
    <w:rsid w:val="00E8596E"/>
    <w:rsid w:val="00E90C11"/>
    <w:rsid w:val="00E91FF8"/>
    <w:rsid w:val="00E92D97"/>
    <w:rsid w:val="00E93C4B"/>
    <w:rsid w:val="00E9440D"/>
    <w:rsid w:val="00E97192"/>
    <w:rsid w:val="00E978D2"/>
    <w:rsid w:val="00E97FC2"/>
    <w:rsid w:val="00EA0FF9"/>
    <w:rsid w:val="00EA16DC"/>
    <w:rsid w:val="00EA358E"/>
    <w:rsid w:val="00EA4161"/>
    <w:rsid w:val="00EA5259"/>
    <w:rsid w:val="00EA5C1C"/>
    <w:rsid w:val="00EA6591"/>
    <w:rsid w:val="00EB5F22"/>
    <w:rsid w:val="00EB6620"/>
    <w:rsid w:val="00EB6725"/>
    <w:rsid w:val="00EB740F"/>
    <w:rsid w:val="00EC0D55"/>
    <w:rsid w:val="00EC3B94"/>
    <w:rsid w:val="00EC6D13"/>
    <w:rsid w:val="00EC6EA8"/>
    <w:rsid w:val="00ED0A2A"/>
    <w:rsid w:val="00ED117B"/>
    <w:rsid w:val="00ED1ED8"/>
    <w:rsid w:val="00ED320A"/>
    <w:rsid w:val="00ED3586"/>
    <w:rsid w:val="00ED551D"/>
    <w:rsid w:val="00ED6F3E"/>
    <w:rsid w:val="00EE3ED3"/>
    <w:rsid w:val="00EE7CF1"/>
    <w:rsid w:val="00EF099B"/>
    <w:rsid w:val="00EF2A09"/>
    <w:rsid w:val="00EF615D"/>
    <w:rsid w:val="00EF66BD"/>
    <w:rsid w:val="00EF74FC"/>
    <w:rsid w:val="00F01310"/>
    <w:rsid w:val="00F01660"/>
    <w:rsid w:val="00F03643"/>
    <w:rsid w:val="00F049D1"/>
    <w:rsid w:val="00F05780"/>
    <w:rsid w:val="00F05993"/>
    <w:rsid w:val="00F05F01"/>
    <w:rsid w:val="00F05F7B"/>
    <w:rsid w:val="00F112CB"/>
    <w:rsid w:val="00F131C4"/>
    <w:rsid w:val="00F15793"/>
    <w:rsid w:val="00F24F89"/>
    <w:rsid w:val="00F25470"/>
    <w:rsid w:val="00F27033"/>
    <w:rsid w:val="00F30874"/>
    <w:rsid w:val="00F3099E"/>
    <w:rsid w:val="00F31860"/>
    <w:rsid w:val="00F31AE5"/>
    <w:rsid w:val="00F31E49"/>
    <w:rsid w:val="00F33247"/>
    <w:rsid w:val="00F336B5"/>
    <w:rsid w:val="00F353E1"/>
    <w:rsid w:val="00F35BEE"/>
    <w:rsid w:val="00F377AB"/>
    <w:rsid w:val="00F404DA"/>
    <w:rsid w:val="00F40DDF"/>
    <w:rsid w:val="00F44AF4"/>
    <w:rsid w:val="00F47BB1"/>
    <w:rsid w:val="00F50693"/>
    <w:rsid w:val="00F52FA6"/>
    <w:rsid w:val="00F538E0"/>
    <w:rsid w:val="00F53B5A"/>
    <w:rsid w:val="00F557FC"/>
    <w:rsid w:val="00F56AEA"/>
    <w:rsid w:val="00F57B02"/>
    <w:rsid w:val="00F6037E"/>
    <w:rsid w:val="00F636F6"/>
    <w:rsid w:val="00F64F97"/>
    <w:rsid w:val="00F65F76"/>
    <w:rsid w:val="00F700AF"/>
    <w:rsid w:val="00F7197D"/>
    <w:rsid w:val="00F71C86"/>
    <w:rsid w:val="00F73C8A"/>
    <w:rsid w:val="00F7648E"/>
    <w:rsid w:val="00F765C5"/>
    <w:rsid w:val="00F7665B"/>
    <w:rsid w:val="00F76CF4"/>
    <w:rsid w:val="00F7710E"/>
    <w:rsid w:val="00F776E2"/>
    <w:rsid w:val="00F81E97"/>
    <w:rsid w:val="00F834A1"/>
    <w:rsid w:val="00F84602"/>
    <w:rsid w:val="00F85F6B"/>
    <w:rsid w:val="00F919F7"/>
    <w:rsid w:val="00F942BC"/>
    <w:rsid w:val="00F95F3D"/>
    <w:rsid w:val="00F96AF8"/>
    <w:rsid w:val="00FA0105"/>
    <w:rsid w:val="00FA0D96"/>
    <w:rsid w:val="00FA0FF0"/>
    <w:rsid w:val="00FA1A3C"/>
    <w:rsid w:val="00FA2FF0"/>
    <w:rsid w:val="00FA3035"/>
    <w:rsid w:val="00FA3973"/>
    <w:rsid w:val="00FA55BD"/>
    <w:rsid w:val="00FA6B97"/>
    <w:rsid w:val="00FA75A2"/>
    <w:rsid w:val="00FB0AA7"/>
    <w:rsid w:val="00FB1A4B"/>
    <w:rsid w:val="00FB24B3"/>
    <w:rsid w:val="00FB476B"/>
    <w:rsid w:val="00FB4FE1"/>
    <w:rsid w:val="00FB5720"/>
    <w:rsid w:val="00FB601B"/>
    <w:rsid w:val="00FC1A55"/>
    <w:rsid w:val="00FC1B6B"/>
    <w:rsid w:val="00FC1F54"/>
    <w:rsid w:val="00FC4D8A"/>
    <w:rsid w:val="00FC62F5"/>
    <w:rsid w:val="00FD1865"/>
    <w:rsid w:val="00FD387F"/>
    <w:rsid w:val="00FD50B3"/>
    <w:rsid w:val="00FD7B21"/>
    <w:rsid w:val="00FE05E3"/>
    <w:rsid w:val="00FE134D"/>
    <w:rsid w:val="00FE141B"/>
    <w:rsid w:val="00FE291C"/>
    <w:rsid w:val="00FE2A49"/>
    <w:rsid w:val="00FE3139"/>
    <w:rsid w:val="00FE3F1E"/>
    <w:rsid w:val="00FF1F11"/>
    <w:rsid w:val="00FF5F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670"/>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CC73ED"/>
    <w:pPr>
      <w:keepNext w:val="0"/>
      <w:widowControl w:val="0"/>
      <w:numPr>
        <w:ilvl w:val="1"/>
      </w:numPr>
      <w:outlineLvl w:val="1"/>
    </w:pPr>
    <w:rPr>
      <w:b w:val="0"/>
      <w:bCs/>
      <w:iCs/>
      <w:szCs w:val="28"/>
    </w:rPr>
  </w:style>
  <w:style w:type="paragraph" w:styleId="Nadpis3">
    <w:name w:val="heading 3"/>
    <w:basedOn w:val="Nadpis2"/>
    <w:next w:val="Normln"/>
    <w:qFormat/>
    <w:rsid w:val="005E7670"/>
    <w:pPr>
      <w:numPr>
        <w:ilvl w:val="2"/>
      </w:numPr>
      <w:tabs>
        <w:tab w:val="clear" w:pos="1134"/>
      </w:tabs>
      <w:ind w:left="567" w:hanging="567"/>
      <w:outlineLvl w:val="2"/>
    </w:pPr>
    <w:rPr>
      <w:bCs w:val="0"/>
      <w:szCs w:val="26"/>
    </w:rPr>
  </w:style>
  <w:style w:type="paragraph" w:styleId="Nadpis4">
    <w:name w:val="heading 4"/>
    <w:basedOn w:val="Normln"/>
    <w:next w:val="Normln"/>
    <w:link w:val="Nadpis4Char"/>
    <w:uiPriority w:val="9"/>
    <w:qFormat/>
    <w:rsid w:val="00141C2C"/>
    <w:pPr>
      <w:keepNext/>
      <w:spacing w:before="240"/>
      <w:outlineLvl w:val="3"/>
    </w:pPr>
    <w:rPr>
      <w:b/>
      <w:bCs/>
      <w:sz w:val="28"/>
      <w:szCs w:val="28"/>
    </w:rPr>
  </w:style>
  <w:style w:type="paragraph" w:styleId="Nadpis5">
    <w:name w:val="heading 5"/>
    <w:basedOn w:val="Normln"/>
    <w:next w:val="Normln"/>
    <w:link w:val="Nadpis5Char"/>
    <w:uiPriority w:val="9"/>
    <w:qFormat/>
    <w:rsid w:val="00BB6C43"/>
    <w:pPr>
      <w:spacing w:before="24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link w:val="ZpatChar"/>
    <w:uiPriority w:val="99"/>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rPr>
  </w:style>
  <w:style w:type="character" w:customStyle="1" w:styleId="PedmtkomenteChar">
    <w:name w:val="Předmět komentáře Char"/>
    <w:link w:val="Pedmtkomente"/>
    <w:rsid w:val="00D84F61"/>
    <w:rPr>
      <w:b/>
      <w:bCs/>
    </w:rPr>
  </w:style>
  <w:style w:type="paragraph" w:customStyle="1" w:styleId="Barevnstnovnzvraznn11">
    <w:name w:val="Barevné stínování – zvýraznění 11"/>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ind w:left="1134" w:hanging="567"/>
    </w:pPr>
  </w:style>
  <w:style w:type="character" w:customStyle="1" w:styleId="Odrazka1Char">
    <w:name w:val="Odrazka 1 Char"/>
    <w:link w:val="Odrazka1"/>
    <w:rsid w:val="005E7670"/>
    <w:rPr>
      <w:rFonts w:ascii="Calibri" w:hAnsi="Calibri"/>
      <w:sz w:val="22"/>
      <w:szCs w:val="24"/>
    </w:rPr>
  </w:style>
  <w:style w:type="paragraph" w:customStyle="1" w:styleId="Odrazka2">
    <w:name w:val="Odrazka 2"/>
    <w:basedOn w:val="Odrazka1"/>
    <w:link w:val="Odrazka2Char"/>
    <w:qFormat/>
    <w:rsid w:val="005E7670"/>
    <w:pPr>
      <w:numPr>
        <w:ilvl w:val="1"/>
      </w:numPr>
      <w:ind w:left="1701" w:hanging="567"/>
    </w:pPr>
  </w:style>
  <w:style w:type="character" w:customStyle="1" w:styleId="Odrazka2Char">
    <w:name w:val="Odrazka 2 Char"/>
    <w:basedOn w:val="Odrazka1Char"/>
    <w:link w:val="Odrazka2"/>
    <w:rsid w:val="005E7670"/>
  </w:style>
  <w:style w:type="paragraph" w:customStyle="1" w:styleId="Odrazka3">
    <w:name w:val="Odrazka 3"/>
    <w:basedOn w:val="Odrazka2"/>
    <w:link w:val="Odrazka3Char"/>
    <w:rsid w:val="00841C97"/>
    <w:pPr>
      <w:numPr>
        <w:ilvl w:val="2"/>
      </w:numPr>
      <w:ind w:left="1191" w:hanging="397"/>
    </w:pPr>
  </w:style>
  <w:style w:type="character" w:customStyle="1" w:styleId="Odrazka3Char">
    <w:name w:val="Odrazka 3 Char"/>
    <w:basedOn w:val="Odrazka2Char"/>
    <w:link w:val="Odrazka3"/>
    <w:rsid w:val="00841C97"/>
  </w:style>
  <w:style w:type="paragraph" w:customStyle="1" w:styleId="Barevnseznamzvraznn11">
    <w:name w:val="Barevný seznam – zvýraznění 11"/>
    <w:basedOn w:val="Normln"/>
    <w:link w:val="Barevnseznamzvraznn1Char"/>
    <w:uiPriority w:val="34"/>
    <w:qFormat/>
    <w:rsid w:val="003A6F47"/>
    <w:pPr>
      <w:ind w:left="720"/>
      <w:contextualSpacing/>
    </w:pPr>
  </w:style>
  <w:style w:type="table" w:styleId="Mkatabulky">
    <w:name w:val="Table Grid"/>
    <w:basedOn w:val="Normlntabulka"/>
    <w:rsid w:val="00E40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next w:val="Normln"/>
    <w:link w:val="NzevChar"/>
    <w:qFormat/>
    <w:rsid w:val="0096047B"/>
    <w:pPr>
      <w:spacing w:before="0" w:after="300" w:line="240" w:lineRule="auto"/>
      <w:contextualSpacing/>
      <w:jc w:val="center"/>
    </w:pPr>
    <w:rPr>
      <w:rFonts w:eastAsia="SimSun"/>
      <w:color w:val="17365D"/>
      <w:spacing w:val="5"/>
      <w:kern w:val="28"/>
      <w:sz w:val="36"/>
      <w:szCs w:val="52"/>
    </w:rPr>
  </w:style>
  <w:style w:type="character" w:customStyle="1" w:styleId="NzevChar">
    <w:name w:val="Název Char"/>
    <w:link w:val="Nzev"/>
    <w:rsid w:val="0096047B"/>
    <w:rPr>
      <w:rFonts w:ascii="Calibri" w:eastAsia="SimSun" w:hAnsi="Calibri" w:cs="Times New Roman"/>
      <w:color w:val="17365D"/>
      <w:spacing w:val="5"/>
      <w:kern w:val="28"/>
      <w:sz w:val="36"/>
      <w:szCs w:val="52"/>
      <w:lang w:val="cs-CZ" w:eastAsia="cs-CZ"/>
    </w:rPr>
  </w:style>
  <w:style w:type="paragraph" w:customStyle="1" w:styleId="Podnadpis">
    <w:name w:val="Podnadpis"/>
    <w:basedOn w:val="Normln"/>
    <w:next w:val="Normln"/>
    <w:link w:val="PodnadpisChar"/>
    <w:qFormat/>
    <w:rsid w:val="0096047B"/>
    <w:rPr>
      <w:szCs w:val="18"/>
    </w:rPr>
  </w:style>
  <w:style w:type="character" w:customStyle="1" w:styleId="PodnadpisChar">
    <w:name w:val="Podnadpis Char"/>
    <w:link w:val="Podnadpis"/>
    <w:rsid w:val="0096047B"/>
    <w:rPr>
      <w:rFonts w:ascii="Calibri" w:hAnsi="Calibri"/>
      <w:sz w:val="22"/>
      <w:szCs w:val="18"/>
      <w:lang w:val="cs-CZ" w:eastAsia="cs-CZ"/>
    </w:rPr>
  </w:style>
  <w:style w:type="character" w:styleId="Siln">
    <w:name w:val="Strong"/>
    <w:uiPriority w:val="22"/>
    <w:qFormat/>
    <w:rsid w:val="005E7670"/>
    <w:rPr>
      <w:rFonts w:ascii="Calibri" w:hAnsi="Calibri"/>
      <w:b/>
      <w:bCs/>
      <w:sz w:val="22"/>
    </w:rPr>
  </w:style>
  <w:style w:type="character" w:customStyle="1" w:styleId="Zdraznn">
    <w:name w:val="Zdůraznění"/>
    <w:aliases w:val="Emphasis"/>
    <w:qFormat/>
    <w:rsid w:val="005E7670"/>
    <w:rPr>
      <w:rFonts w:ascii="Calibri" w:hAnsi="Calibri"/>
      <w:i/>
      <w:iCs/>
      <w:sz w:val="22"/>
    </w:rPr>
  </w:style>
  <w:style w:type="paragraph" w:customStyle="1" w:styleId="Stednmka21">
    <w:name w:val="Střední mřížka 21"/>
    <w:uiPriority w:val="1"/>
    <w:qFormat/>
    <w:rsid w:val="005E7670"/>
    <w:rPr>
      <w:rFonts w:ascii="Calibri" w:hAnsi="Calibri"/>
      <w:sz w:val="22"/>
      <w:szCs w:val="24"/>
    </w:rPr>
  </w:style>
  <w:style w:type="character" w:customStyle="1" w:styleId="Prosttabulka3">
    <w:name w:val="Prostá tabulka 3"/>
    <w:uiPriority w:val="19"/>
    <w:qFormat/>
    <w:rsid w:val="005E7670"/>
    <w:rPr>
      <w:rFonts w:ascii="Calibri" w:hAnsi="Calibri"/>
      <w:i/>
      <w:iCs/>
      <w:color w:val="808080"/>
      <w:sz w:val="22"/>
    </w:rPr>
  </w:style>
  <w:style w:type="character" w:customStyle="1" w:styleId="Prosttabulka4">
    <w:name w:val="Prostá tabulka 4"/>
    <w:uiPriority w:val="21"/>
    <w:qFormat/>
    <w:rsid w:val="005E7670"/>
    <w:rPr>
      <w:rFonts w:ascii="Calibri" w:hAnsi="Calibri"/>
      <w:b/>
      <w:bCs/>
      <w:i/>
      <w:iCs/>
      <w:color w:val="4F81BD"/>
      <w:sz w:val="22"/>
    </w:rPr>
  </w:style>
  <w:style w:type="paragraph" w:customStyle="1" w:styleId="Citace1">
    <w:name w:val="Citace1"/>
    <w:basedOn w:val="Normln"/>
    <w:next w:val="Normln"/>
    <w:link w:val="CitaceChar"/>
    <w:uiPriority w:val="29"/>
    <w:rsid w:val="005E7670"/>
    <w:rPr>
      <w:i/>
      <w:iCs/>
      <w:color w:val="000000"/>
    </w:rPr>
  </w:style>
  <w:style w:type="character" w:customStyle="1" w:styleId="CitaceChar">
    <w:name w:val="Citace Char"/>
    <w:link w:val="Citace1"/>
    <w:uiPriority w:val="29"/>
    <w:rsid w:val="005E7670"/>
    <w:rPr>
      <w:rFonts w:ascii="Calibri" w:hAnsi="Calibri"/>
      <w:i/>
      <w:iCs/>
      <w:color w:val="000000"/>
      <w:sz w:val="22"/>
      <w:szCs w:val="24"/>
      <w:lang w:val="cs-CZ" w:eastAsia="cs-CZ"/>
    </w:rPr>
  </w:style>
  <w:style w:type="paragraph" w:customStyle="1" w:styleId="Citaceintenzivn1">
    <w:name w:val="Citace – intenzivní1"/>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1"/>
    <w:uiPriority w:val="30"/>
    <w:rsid w:val="005E7670"/>
    <w:rPr>
      <w:rFonts w:ascii="Calibri" w:hAnsi="Calibri"/>
      <w:b/>
      <w:bCs/>
      <w:i/>
      <w:iCs/>
      <w:color w:val="4F81BD"/>
      <w:sz w:val="22"/>
      <w:szCs w:val="24"/>
      <w:lang w:val="cs-CZ" w:eastAsia="cs-CZ"/>
    </w:rPr>
  </w:style>
  <w:style w:type="character" w:customStyle="1" w:styleId="Prosttabulka5">
    <w:name w:val="Prostá tabulka 5"/>
    <w:uiPriority w:val="31"/>
    <w:qFormat/>
    <w:rsid w:val="005E7670"/>
    <w:rPr>
      <w:rFonts w:ascii="Calibri" w:hAnsi="Calibri"/>
      <w:smallCaps/>
      <w:color w:val="C0504D"/>
      <w:sz w:val="22"/>
      <w:u w:val="single"/>
    </w:rPr>
  </w:style>
  <w:style w:type="character" w:customStyle="1" w:styleId="Svtlmkatabulky">
    <w:name w:val="Světlá mřížka tabulky"/>
    <w:uiPriority w:val="32"/>
    <w:qFormat/>
    <w:rsid w:val="005E7670"/>
    <w:rPr>
      <w:rFonts w:ascii="Calibri" w:hAnsi="Calibri"/>
      <w:b/>
      <w:bCs/>
      <w:smallCaps/>
      <w:color w:val="C0504D"/>
      <w:spacing w:val="5"/>
      <w:sz w:val="22"/>
      <w:u w:val="single"/>
    </w:rPr>
  </w:style>
  <w:style w:type="character" w:customStyle="1" w:styleId="Svtltabulkasmkou1">
    <w:name w:val="Světlá tabulka s mřížkou 1"/>
    <w:uiPriority w:val="33"/>
    <w:qFormat/>
    <w:rsid w:val="005E7670"/>
    <w:rPr>
      <w:rFonts w:ascii="Calibri" w:hAnsi="Calibr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rPr>
  </w:style>
  <w:style w:type="character" w:customStyle="1" w:styleId="PreambuleChar">
    <w:name w:val="Preambule Char"/>
    <w:link w:val="Preambule"/>
    <w:rsid w:val="009B5D82"/>
    <w:rPr>
      <w:rFonts w:ascii="Calibri" w:hAnsi="Calibri"/>
      <w:sz w:val="22"/>
      <w:szCs w:val="24"/>
      <w:lang w:val="en-US"/>
    </w:rPr>
  </w:style>
  <w:style w:type="paragraph" w:styleId="slovanseznam3">
    <w:name w:val="List Number 3"/>
    <w:basedOn w:val="Normln"/>
    <w:rsid w:val="009B5D82"/>
    <w:pPr>
      <w:numPr>
        <w:numId w:val="8"/>
      </w:numPr>
      <w:contextualSpacing/>
    </w:pPr>
  </w:style>
  <w:style w:type="paragraph" w:customStyle="1" w:styleId="Styl1">
    <w:name w:val="Styl1"/>
    <w:basedOn w:val="Normln"/>
    <w:link w:val="Styl1Char"/>
    <w:qFormat/>
    <w:rsid w:val="00BD4AF4"/>
    <w:pPr>
      <w:numPr>
        <w:numId w:val="10"/>
      </w:numPr>
    </w:pPr>
  </w:style>
  <w:style w:type="character" w:customStyle="1" w:styleId="Styl1Char">
    <w:name w:val="Styl1 Char"/>
    <w:link w:val="Styl1"/>
    <w:rsid w:val="00BD4AF4"/>
    <w:rPr>
      <w:rFonts w:ascii="Calibri" w:hAnsi="Calibri"/>
      <w:sz w:val="22"/>
      <w:szCs w:val="24"/>
    </w:rPr>
  </w:style>
  <w:style w:type="character" w:styleId="Hypertextovodkaz">
    <w:name w:val="Hyperlink"/>
    <w:rsid w:val="00C12B07"/>
    <w:rPr>
      <w:color w:val="0000FF"/>
      <w:u w:val="single"/>
    </w:rPr>
  </w:style>
  <w:style w:type="character" w:styleId="Odkaznakoment">
    <w:name w:val="annotation reference"/>
    <w:semiHidden/>
    <w:rsid w:val="00352F33"/>
    <w:rPr>
      <w:sz w:val="16"/>
      <w:szCs w:val="16"/>
    </w:rPr>
  </w:style>
  <w:style w:type="character" w:customStyle="1" w:styleId="ZpatChar">
    <w:name w:val="Zápatí Char"/>
    <w:link w:val="Zpat"/>
    <w:uiPriority w:val="99"/>
    <w:rsid w:val="00B30403"/>
    <w:rPr>
      <w:rFonts w:ascii="Calibri" w:hAnsi="Calibri"/>
      <w:sz w:val="22"/>
      <w:szCs w:val="24"/>
    </w:rPr>
  </w:style>
  <w:style w:type="character" w:styleId="Sledovanodkaz">
    <w:name w:val="FollowedHyperlink"/>
    <w:uiPriority w:val="99"/>
    <w:semiHidden/>
    <w:unhideWhenUsed/>
    <w:rsid w:val="00D36AD2"/>
    <w:rPr>
      <w:color w:val="800080"/>
      <w:u w:val="single"/>
    </w:rPr>
  </w:style>
  <w:style w:type="character" w:customStyle="1" w:styleId="ZhlavChar">
    <w:name w:val="Záhlaví Char"/>
    <w:link w:val="Zhlav"/>
    <w:uiPriority w:val="99"/>
    <w:rsid w:val="0042141E"/>
    <w:rPr>
      <w:rFonts w:ascii="Calibri" w:hAnsi="Calibri"/>
      <w:sz w:val="22"/>
      <w:szCs w:val="24"/>
    </w:rPr>
  </w:style>
  <w:style w:type="paragraph" w:customStyle="1" w:styleId="Odstavec-1">
    <w:name w:val="Odstavec-1)"/>
    <w:basedOn w:val="Normln"/>
    <w:rsid w:val="00435496"/>
    <w:pPr>
      <w:spacing w:before="0" w:after="120" w:line="240" w:lineRule="auto"/>
      <w:ind w:left="708" w:hanging="708"/>
    </w:pPr>
    <w:rPr>
      <w:rFonts w:ascii="Verdana" w:hAnsi="Verdana" w:cs="Verdana"/>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435496"/>
    <w:pPr>
      <w:spacing w:before="0" w:after="0" w:line="240" w:lineRule="auto"/>
      <w:jc w:val="left"/>
    </w:pPr>
    <w:rPr>
      <w:rFonts w:ascii="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435496"/>
  </w:style>
  <w:style w:type="character" w:styleId="Znakapoznpodarou">
    <w:name w:val="footnote reference"/>
    <w:aliases w:val="EN Footnote Reference,PGI Fußnote Ziffer + Times New Roman,12 b.,Zúžené o ...,PGI Fußnote Ziffer"/>
    <w:rsid w:val="00435496"/>
    <w:rPr>
      <w:rFonts w:cs="Times New Roman"/>
      <w:vertAlign w:val="superscript"/>
    </w:rPr>
  </w:style>
  <w:style w:type="character" w:customStyle="1" w:styleId="Barevnseznamzvraznn1Char">
    <w:name w:val="Barevný seznam – zvýraznění 1 Char"/>
    <w:link w:val="Barevnseznamzvraznn11"/>
    <w:uiPriority w:val="34"/>
    <w:locked/>
    <w:rsid w:val="00665DAE"/>
    <w:rPr>
      <w:rFonts w:ascii="Calibri" w:hAnsi="Calibri"/>
      <w:sz w:val="22"/>
      <w:szCs w:val="24"/>
    </w:rPr>
  </w:style>
  <w:style w:type="character" w:customStyle="1" w:styleId="Nadpis5Char">
    <w:name w:val="Nadpis 5 Char"/>
    <w:link w:val="Nadpis5"/>
    <w:uiPriority w:val="9"/>
    <w:semiHidden/>
    <w:rsid w:val="00BB6C43"/>
    <w:rPr>
      <w:rFonts w:ascii="Calibri" w:eastAsia="Times New Roman" w:hAnsi="Calibri" w:cs="Times New Roman"/>
      <w:b/>
      <w:bCs/>
      <w:i/>
      <w:iCs/>
      <w:sz w:val="26"/>
      <w:szCs w:val="26"/>
    </w:rPr>
  </w:style>
  <w:style w:type="paragraph" w:styleId="Zkladntext2">
    <w:name w:val="Body Text 2"/>
    <w:basedOn w:val="Normln"/>
    <w:link w:val="Zkladntext2Char"/>
    <w:uiPriority w:val="99"/>
    <w:rsid w:val="00BB6C43"/>
    <w:pPr>
      <w:spacing w:before="0" w:after="0" w:line="240" w:lineRule="auto"/>
    </w:pPr>
    <w:rPr>
      <w:rFonts w:ascii="Times New Roman" w:hAnsi="Times New Roman"/>
      <w:sz w:val="24"/>
      <w:szCs w:val="20"/>
    </w:rPr>
  </w:style>
  <w:style w:type="character" w:customStyle="1" w:styleId="Zkladntext2Char">
    <w:name w:val="Základní text 2 Char"/>
    <w:link w:val="Zkladntext2"/>
    <w:uiPriority w:val="99"/>
    <w:rsid w:val="00BB6C43"/>
    <w:rPr>
      <w:sz w:val="24"/>
    </w:rPr>
  </w:style>
  <w:style w:type="paragraph" w:styleId="Zkladntext">
    <w:name w:val="Body Text"/>
    <w:basedOn w:val="Normln"/>
    <w:link w:val="ZkladntextChar"/>
    <w:uiPriority w:val="99"/>
    <w:unhideWhenUsed/>
    <w:rsid w:val="009434C7"/>
    <w:pPr>
      <w:spacing w:after="120"/>
    </w:pPr>
  </w:style>
  <w:style w:type="character" w:customStyle="1" w:styleId="ZkladntextChar">
    <w:name w:val="Základní text Char"/>
    <w:link w:val="Zkladntext"/>
    <w:uiPriority w:val="99"/>
    <w:rsid w:val="009434C7"/>
    <w:rPr>
      <w:rFonts w:ascii="Calibri" w:hAnsi="Calibri"/>
      <w:sz w:val="22"/>
      <w:szCs w:val="24"/>
    </w:rPr>
  </w:style>
  <w:style w:type="paragraph" w:styleId="Zkladntext3">
    <w:name w:val="Body Text 3"/>
    <w:basedOn w:val="Normln"/>
    <w:link w:val="Zkladntext3Char"/>
    <w:uiPriority w:val="99"/>
    <w:semiHidden/>
    <w:unhideWhenUsed/>
    <w:rsid w:val="009434C7"/>
    <w:pPr>
      <w:spacing w:after="120"/>
    </w:pPr>
    <w:rPr>
      <w:sz w:val="16"/>
      <w:szCs w:val="16"/>
    </w:rPr>
  </w:style>
  <w:style w:type="character" w:customStyle="1" w:styleId="Zkladntext3Char">
    <w:name w:val="Základní text 3 Char"/>
    <w:link w:val="Zkladntext3"/>
    <w:uiPriority w:val="99"/>
    <w:semiHidden/>
    <w:rsid w:val="009434C7"/>
    <w:rPr>
      <w:rFonts w:ascii="Calibri" w:hAnsi="Calibri"/>
      <w:sz w:val="16"/>
      <w:szCs w:val="16"/>
    </w:rPr>
  </w:style>
  <w:style w:type="character" w:customStyle="1" w:styleId="Nadpis4Char">
    <w:name w:val="Nadpis 4 Char"/>
    <w:link w:val="Nadpis4"/>
    <w:uiPriority w:val="9"/>
    <w:semiHidden/>
    <w:rsid w:val="00141C2C"/>
    <w:rPr>
      <w:rFonts w:ascii="Calibri" w:eastAsia="Times New Roman" w:hAnsi="Calibri" w:cs="Times New Roman"/>
      <w:b/>
      <w:bCs/>
      <w:sz w:val="28"/>
      <w:szCs w:val="28"/>
    </w:rPr>
  </w:style>
  <w:style w:type="paragraph" w:customStyle="1" w:styleId="Zkladntext4">
    <w:name w:val="Základní text 4"/>
    <w:basedOn w:val="Normln"/>
    <w:uiPriority w:val="99"/>
    <w:rsid w:val="00141C2C"/>
    <w:pPr>
      <w:spacing w:before="0" w:after="0" w:line="240" w:lineRule="auto"/>
      <w:jc w:val="left"/>
    </w:pPr>
    <w:rPr>
      <w:rFonts w:ascii="Times New Roman" w:hAnsi="Times New Roman"/>
      <w:sz w:val="24"/>
    </w:rPr>
  </w:style>
  <w:style w:type="paragraph" w:customStyle="1" w:styleId="Default">
    <w:name w:val="Default"/>
    <w:rsid w:val="00827A19"/>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E109BD"/>
    <w:pPr>
      <w:ind w:left="708"/>
    </w:pPr>
  </w:style>
</w:styles>
</file>

<file path=word/webSettings.xml><?xml version="1.0" encoding="utf-8"?>
<w:webSettings xmlns:r="http://schemas.openxmlformats.org/officeDocument/2006/relationships" xmlns:w="http://schemas.openxmlformats.org/wordprocessingml/2006/main">
  <w:divs>
    <w:div w:id="229116851">
      <w:bodyDiv w:val="1"/>
      <w:marLeft w:val="0"/>
      <w:marRight w:val="0"/>
      <w:marTop w:val="0"/>
      <w:marBottom w:val="0"/>
      <w:divBdr>
        <w:top w:val="none" w:sz="0" w:space="0" w:color="auto"/>
        <w:left w:val="none" w:sz="0" w:space="0" w:color="auto"/>
        <w:bottom w:val="none" w:sz="0" w:space="0" w:color="auto"/>
        <w:right w:val="none" w:sz="0" w:space="0" w:color="auto"/>
      </w:divBdr>
      <w:divsChild>
        <w:div w:id="377710125">
          <w:marLeft w:val="0"/>
          <w:marRight w:val="0"/>
          <w:marTop w:val="0"/>
          <w:marBottom w:val="0"/>
          <w:divBdr>
            <w:top w:val="none" w:sz="0" w:space="0" w:color="auto"/>
            <w:left w:val="none" w:sz="0" w:space="0" w:color="auto"/>
            <w:bottom w:val="none" w:sz="0" w:space="0" w:color="auto"/>
            <w:right w:val="none" w:sz="0" w:space="0" w:color="auto"/>
          </w:divBdr>
        </w:div>
        <w:div w:id="1985961100">
          <w:marLeft w:val="0"/>
          <w:marRight w:val="0"/>
          <w:marTop w:val="0"/>
          <w:marBottom w:val="0"/>
          <w:divBdr>
            <w:top w:val="none" w:sz="0" w:space="0" w:color="auto"/>
            <w:left w:val="none" w:sz="0" w:space="0" w:color="auto"/>
            <w:bottom w:val="none" w:sz="0" w:space="0" w:color="auto"/>
            <w:right w:val="none" w:sz="0" w:space="0" w:color="auto"/>
          </w:divBdr>
        </w:div>
      </w:divsChild>
    </w:div>
    <w:div w:id="473719427">
      <w:bodyDiv w:val="1"/>
      <w:marLeft w:val="0"/>
      <w:marRight w:val="0"/>
      <w:marTop w:val="0"/>
      <w:marBottom w:val="0"/>
      <w:divBdr>
        <w:top w:val="none" w:sz="0" w:space="0" w:color="auto"/>
        <w:left w:val="none" w:sz="0" w:space="0" w:color="auto"/>
        <w:bottom w:val="none" w:sz="0" w:space="0" w:color="auto"/>
        <w:right w:val="none" w:sz="0" w:space="0" w:color="auto"/>
      </w:divBdr>
      <w:divsChild>
        <w:div w:id="1045832168">
          <w:marLeft w:val="0"/>
          <w:marRight w:val="0"/>
          <w:marTop w:val="0"/>
          <w:marBottom w:val="0"/>
          <w:divBdr>
            <w:top w:val="none" w:sz="0" w:space="0" w:color="auto"/>
            <w:left w:val="none" w:sz="0" w:space="0" w:color="auto"/>
            <w:bottom w:val="none" w:sz="0" w:space="0" w:color="auto"/>
            <w:right w:val="none" w:sz="0" w:space="0" w:color="auto"/>
          </w:divBdr>
        </w:div>
        <w:div w:id="1499539529">
          <w:marLeft w:val="0"/>
          <w:marRight w:val="0"/>
          <w:marTop w:val="0"/>
          <w:marBottom w:val="0"/>
          <w:divBdr>
            <w:top w:val="none" w:sz="0" w:space="0" w:color="auto"/>
            <w:left w:val="none" w:sz="0" w:space="0" w:color="auto"/>
            <w:bottom w:val="none" w:sz="0" w:space="0" w:color="auto"/>
            <w:right w:val="none" w:sz="0" w:space="0" w:color="auto"/>
          </w:divBdr>
        </w:div>
      </w:divsChild>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3490">
      <w:bodyDiv w:val="1"/>
      <w:marLeft w:val="0"/>
      <w:marRight w:val="0"/>
      <w:marTop w:val="0"/>
      <w:marBottom w:val="0"/>
      <w:divBdr>
        <w:top w:val="none" w:sz="0" w:space="0" w:color="auto"/>
        <w:left w:val="none" w:sz="0" w:space="0" w:color="auto"/>
        <w:bottom w:val="none" w:sz="0" w:space="0" w:color="auto"/>
        <w:right w:val="none" w:sz="0" w:space="0" w:color="auto"/>
      </w:divBdr>
    </w:div>
    <w:div w:id="17796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9832-D698-40B6-B998-8F9EBCA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5289</Words>
  <Characters>31210</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2018-06-10T15:08:00Z</dcterms:created>
  <dcterms:modified xsi:type="dcterms:W3CDTF">2018-06-10T15:08:00Z</dcterms:modified>
</cp:coreProperties>
</file>