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D80" w:rsidRPr="007B4B53" w:rsidRDefault="00C14D80" w:rsidP="00B44BF9">
      <w:pPr>
        <w:pBdr>
          <w:bottom w:val="single" w:sz="12" w:space="1" w:color="auto"/>
        </w:pBdr>
        <w:ind w:right="-58"/>
        <w:jc w:val="center"/>
        <w:rPr>
          <w:rFonts w:ascii="Times New Roman" w:hAnsi="Times New Roman"/>
          <w:sz w:val="22"/>
          <w:szCs w:val="22"/>
        </w:rPr>
      </w:pPr>
    </w:p>
    <w:p w:rsidR="00C14D80" w:rsidRDefault="00C14D80" w:rsidP="00C14D80">
      <w:pPr>
        <w:jc w:val="center"/>
        <w:rPr>
          <w:rFonts w:ascii="Times New Roman" w:hAnsi="Times New Roman"/>
          <w:b/>
          <w:sz w:val="28"/>
          <w:szCs w:val="22"/>
        </w:rPr>
      </w:pPr>
    </w:p>
    <w:p w:rsidR="00C14D80" w:rsidRPr="003B76D3" w:rsidRDefault="00F75CD7" w:rsidP="00C14D80">
      <w:pPr>
        <w:jc w:val="center"/>
        <w:rPr>
          <w:rFonts w:asciiTheme="minorHAnsi" w:hAnsiTheme="minorHAnsi"/>
          <w:b/>
          <w:sz w:val="32"/>
          <w:szCs w:val="22"/>
        </w:rPr>
      </w:pPr>
      <w:r>
        <w:rPr>
          <w:rFonts w:asciiTheme="minorHAnsi" w:hAnsiTheme="minorHAnsi"/>
          <w:b/>
          <w:sz w:val="32"/>
          <w:szCs w:val="22"/>
        </w:rPr>
        <w:t>Rámcová příkazní smlouva</w:t>
      </w:r>
    </w:p>
    <w:p w:rsidR="00C14D80" w:rsidRPr="003B76D3" w:rsidRDefault="00C14D80" w:rsidP="0018413D">
      <w:pPr>
        <w:pBdr>
          <w:bottom w:val="single" w:sz="12" w:space="0" w:color="auto"/>
        </w:pBdr>
        <w:jc w:val="center"/>
        <w:rPr>
          <w:rFonts w:asciiTheme="minorHAnsi" w:hAnsiTheme="minorHAnsi"/>
          <w:b/>
          <w:sz w:val="28"/>
          <w:szCs w:val="22"/>
        </w:rPr>
      </w:pPr>
    </w:p>
    <w:p w:rsidR="00C14D80" w:rsidRPr="003B76D3" w:rsidRDefault="00C14D80" w:rsidP="00C14D80">
      <w:pPr>
        <w:jc w:val="center"/>
        <w:rPr>
          <w:rFonts w:asciiTheme="minorHAnsi" w:hAnsiTheme="minorHAnsi"/>
          <w:b/>
          <w:sz w:val="22"/>
          <w:szCs w:val="22"/>
        </w:rPr>
      </w:pPr>
    </w:p>
    <w:p w:rsidR="00C14D80" w:rsidRPr="003B76D3" w:rsidRDefault="00C14D80" w:rsidP="00C14D80">
      <w:pPr>
        <w:ind w:right="-567"/>
        <w:rPr>
          <w:rFonts w:asciiTheme="minorHAnsi" w:hAnsiTheme="minorHAnsi"/>
          <w:sz w:val="22"/>
          <w:szCs w:val="22"/>
          <w:u w:val="single"/>
        </w:rPr>
      </w:pPr>
      <w:r w:rsidRPr="003B76D3">
        <w:rPr>
          <w:rFonts w:asciiTheme="minorHAnsi" w:hAnsiTheme="minorHAnsi"/>
          <w:sz w:val="22"/>
          <w:szCs w:val="22"/>
          <w:u w:val="single"/>
        </w:rPr>
        <w:t>Smluvní strany:</w:t>
      </w:r>
    </w:p>
    <w:p w:rsidR="00C14D80" w:rsidRPr="003B76D3" w:rsidRDefault="00C14D80" w:rsidP="00C14D80">
      <w:pPr>
        <w:ind w:right="-567"/>
        <w:rPr>
          <w:rFonts w:asciiTheme="minorHAnsi" w:hAnsiTheme="minorHAnsi"/>
          <w:sz w:val="22"/>
          <w:szCs w:val="22"/>
          <w:u w:val="single"/>
        </w:rPr>
      </w:pPr>
    </w:p>
    <w:p w:rsidR="00C14D80" w:rsidRPr="003B76D3" w:rsidRDefault="00A0466B" w:rsidP="00C14D80">
      <w:pPr>
        <w:ind w:right="-567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Univerzita Karlova</w:t>
      </w:r>
      <w:r w:rsidR="00C14D80" w:rsidRPr="003B76D3">
        <w:rPr>
          <w:rFonts w:asciiTheme="minorHAnsi" w:hAnsiTheme="minorHAnsi"/>
          <w:b/>
          <w:sz w:val="22"/>
          <w:szCs w:val="22"/>
        </w:rPr>
        <w:t xml:space="preserve">, Fakulta tělesné výchovy a sportu </w:t>
      </w:r>
    </w:p>
    <w:p w:rsidR="00C14D80" w:rsidRPr="003B76D3" w:rsidRDefault="00C14D80" w:rsidP="00C14D80">
      <w:pPr>
        <w:ind w:right="-567"/>
        <w:rPr>
          <w:rFonts w:asciiTheme="minorHAnsi" w:hAnsiTheme="minorHAnsi"/>
          <w:sz w:val="22"/>
          <w:szCs w:val="22"/>
        </w:rPr>
      </w:pPr>
      <w:r w:rsidRPr="003B76D3">
        <w:rPr>
          <w:rFonts w:asciiTheme="minorHAnsi" w:hAnsiTheme="minorHAnsi"/>
          <w:sz w:val="22"/>
          <w:szCs w:val="22"/>
        </w:rPr>
        <w:t xml:space="preserve">se sídlem: </w:t>
      </w:r>
      <w:r w:rsidRPr="003B76D3">
        <w:rPr>
          <w:rFonts w:asciiTheme="minorHAnsi" w:hAnsiTheme="minorHAnsi"/>
          <w:sz w:val="22"/>
          <w:szCs w:val="22"/>
        </w:rPr>
        <w:tab/>
      </w:r>
      <w:r w:rsidRPr="003B76D3">
        <w:rPr>
          <w:rFonts w:asciiTheme="minorHAnsi" w:hAnsiTheme="minorHAnsi"/>
          <w:sz w:val="22"/>
          <w:szCs w:val="22"/>
        </w:rPr>
        <w:tab/>
        <w:t>José Martího 269/31, 162 52 Praha 6 – Veleslavín</w:t>
      </w:r>
    </w:p>
    <w:p w:rsidR="00A9065B" w:rsidRDefault="00C14D80" w:rsidP="00C14D80">
      <w:pPr>
        <w:ind w:right="-567"/>
        <w:rPr>
          <w:rFonts w:asciiTheme="minorHAnsi" w:hAnsiTheme="minorHAnsi"/>
          <w:sz w:val="22"/>
          <w:szCs w:val="22"/>
        </w:rPr>
      </w:pPr>
      <w:r w:rsidRPr="003B76D3">
        <w:rPr>
          <w:rFonts w:asciiTheme="minorHAnsi" w:hAnsiTheme="minorHAnsi"/>
          <w:sz w:val="22"/>
          <w:szCs w:val="22"/>
        </w:rPr>
        <w:t xml:space="preserve">zastoupená: </w:t>
      </w:r>
      <w:r w:rsidR="00096D85">
        <w:rPr>
          <w:rFonts w:asciiTheme="minorHAnsi" w:hAnsiTheme="minorHAnsi"/>
          <w:sz w:val="22"/>
          <w:szCs w:val="22"/>
        </w:rPr>
        <w:tab/>
      </w:r>
      <w:r w:rsidR="00096D85">
        <w:rPr>
          <w:rFonts w:asciiTheme="minorHAnsi" w:hAnsiTheme="minorHAnsi"/>
          <w:sz w:val="22"/>
          <w:szCs w:val="22"/>
        </w:rPr>
        <w:tab/>
        <w:t>doc. MUDr. Eva Kohlíková, CSc.</w:t>
      </w:r>
    </w:p>
    <w:p w:rsidR="00C14D80" w:rsidRPr="00096D85" w:rsidRDefault="00A9065B" w:rsidP="00C14D80">
      <w:pPr>
        <w:ind w:right="-567"/>
        <w:rPr>
          <w:rFonts w:asciiTheme="minorHAnsi" w:hAnsiTheme="minorHAnsi"/>
          <w:i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jednající:</w:t>
      </w:r>
      <w:r w:rsidR="00C14D80" w:rsidRPr="003B76D3">
        <w:rPr>
          <w:rFonts w:asciiTheme="minorHAnsi" w:hAnsiTheme="minorHAnsi"/>
          <w:sz w:val="22"/>
          <w:szCs w:val="22"/>
        </w:rPr>
        <w:tab/>
      </w:r>
      <w:r w:rsidR="00C14D80" w:rsidRPr="003B76D3">
        <w:rPr>
          <w:rFonts w:asciiTheme="minorHAnsi" w:hAnsiTheme="minorHAnsi"/>
          <w:sz w:val="22"/>
          <w:szCs w:val="22"/>
        </w:rPr>
        <w:tab/>
      </w:r>
      <w:r w:rsidR="00394E25" w:rsidRPr="0018413D">
        <w:rPr>
          <w:rFonts w:asciiTheme="minorHAnsi" w:hAnsiTheme="minorHAnsi"/>
          <w:sz w:val="22"/>
          <w:szCs w:val="22"/>
        </w:rPr>
        <w:t>Ing. Radim Zelenka, Ph.D., tajemník UK FTVS</w:t>
      </w:r>
    </w:p>
    <w:p w:rsidR="00C14D80" w:rsidRPr="003B76D3" w:rsidRDefault="00C14D80" w:rsidP="00C14D80">
      <w:pPr>
        <w:ind w:right="-567"/>
        <w:rPr>
          <w:rFonts w:asciiTheme="minorHAnsi" w:hAnsiTheme="minorHAnsi"/>
          <w:sz w:val="22"/>
          <w:szCs w:val="22"/>
        </w:rPr>
      </w:pPr>
      <w:r w:rsidRPr="003B76D3">
        <w:rPr>
          <w:rFonts w:asciiTheme="minorHAnsi" w:hAnsiTheme="minorHAnsi"/>
          <w:sz w:val="22"/>
          <w:szCs w:val="22"/>
        </w:rPr>
        <w:t xml:space="preserve">IČ: </w:t>
      </w:r>
      <w:r w:rsidRPr="003B76D3">
        <w:rPr>
          <w:rFonts w:asciiTheme="minorHAnsi" w:hAnsiTheme="minorHAnsi"/>
          <w:sz w:val="22"/>
          <w:szCs w:val="22"/>
        </w:rPr>
        <w:tab/>
      </w:r>
      <w:r w:rsidRPr="003B76D3">
        <w:rPr>
          <w:rFonts w:asciiTheme="minorHAnsi" w:hAnsiTheme="minorHAnsi"/>
          <w:sz w:val="22"/>
          <w:szCs w:val="22"/>
        </w:rPr>
        <w:tab/>
      </w:r>
      <w:r w:rsidRPr="003B76D3">
        <w:rPr>
          <w:rFonts w:asciiTheme="minorHAnsi" w:hAnsiTheme="minorHAnsi"/>
          <w:sz w:val="22"/>
          <w:szCs w:val="22"/>
        </w:rPr>
        <w:tab/>
        <w:t>00216208</w:t>
      </w:r>
    </w:p>
    <w:p w:rsidR="00C14D80" w:rsidRPr="003B76D3" w:rsidRDefault="00C14D80" w:rsidP="00C14D80">
      <w:pPr>
        <w:ind w:right="-567"/>
        <w:rPr>
          <w:rFonts w:asciiTheme="minorHAnsi" w:hAnsiTheme="minorHAnsi"/>
          <w:sz w:val="22"/>
          <w:szCs w:val="22"/>
        </w:rPr>
      </w:pPr>
      <w:r w:rsidRPr="003B76D3">
        <w:rPr>
          <w:rFonts w:asciiTheme="minorHAnsi" w:hAnsiTheme="minorHAnsi"/>
          <w:sz w:val="22"/>
          <w:szCs w:val="22"/>
        </w:rPr>
        <w:t xml:space="preserve">DIČ: </w:t>
      </w:r>
      <w:r w:rsidRPr="003B76D3">
        <w:rPr>
          <w:rFonts w:asciiTheme="minorHAnsi" w:hAnsiTheme="minorHAnsi"/>
          <w:sz w:val="22"/>
          <w:szCs w:val="22"/>
        </w:rPr>
        <w:tab/>
      </w:r>
      <w:r w:rsidRPr="003B76D3">
        <w:rPr>
          <w:rFonts w:asciiTheme="minorHAnsi" w:hAnsiTheme="minorHAnsi"/>
          <w:sz w:val="22"/>
          <w:szCs w:val="22"/>
        </w:rPr>
        <w:tab/>
      </w:r>
      <w:r w:rsidRPr="003B76D3">
        <w:rPr>
          <w:rFonts w:asciiTheme="minorHAnsi" w:hAnsiTheme="minorHAnsi"/>
          <w:sz w:val="22"/>
          <w:szCs w:val="22"/>
        </w:rPr>
        <w:tab/>
        <w:t>CZ00216208</w:t>
      </w:r>
    </w:p>
    <w:p w:rsidR="00C14D80" w:rsidRPr="003B76D3" w:rsidRDefault="00C14D80" w:rsidP="00C14D80">
      <w:pPr>
        <w:ind w:right="-567"/>
        <w:rPr>
          <w:rFonts w:asciiTheme="minorHAnsi" w:hAnsiTheme="minorHAnsi"/>
          <w:sz w:val="22"/>
          <w:szCs w:val="22"/>
        </w:rPr>
      </w:pPr>
      <w:r w:rsidRPr="003B76D3">
        <w:rPr>
          <w:rFonts w:asciiTheme="minorHAnsi" w:hAnsiTheme="minorHAnsi"/>
          <w:sz w:val="22"/>
          <w:szCs w:val="22"/>
        </w:rPr>
        <w:t>Bankovní spojení:</w:t>
      </w:r>
      <w:r w:rsidRPr="003B76D3">
        <w:rPr>
          <w:rFonts w:asciiTheme="minorHAnsi" w:hAnsiTheme="minorHAnsi"/>
          <w:sz w:val="22"/>
          <w:szCs w:val="22"/>
        </w:rPr>
        <w:tab/>
      </w:r>
      <w:r w:rsidRPr="00EE5073">
        <w:rPr>
          <w:rFonts w:asciiTheme="minorHAnsi" w:hAnsiTheme="minorHAnsi"/>
          <w:sz w:val="22"/>
          <w:szCs w:val="22"/>
          <w:highlight w:val="black"/>
        </w:rPr>
        <w:t>85332011/0100</w:t>
      </w:r>
    </w:p>
    <w:p w:rsidR="00DB439C" w:rsidRPr="00ED3E43" w:rsidRDefault="00DB439C" w:rsidP="00DB439C">
      <w:pPr>
        <w:rPr>
          <w:rFonts w:ascii="Calibri" w:hAnsi="Calibri" w:cs="Tahoma"/>
          <w:b/>
          <w:sz w:val="22"/>
          <w:szCs w:val="22"/>
        </w:rPr>
      </w:pPr>
      <w:r w:rsidRPr="00DB439C">
        <w:rPr>
          <w:rFonts w:ascii="Calibri" w:hAnsi="Calibri" w:cs="Tahoma"/>
          <w:sz w:val="22"/>
          <w:szCs w:val="22"/>
        </w:rPr>
        <w:t>(dále jen</w:t>
      </w:r>
      <w:r w:rsidRPr="00ED3E43">
        <w:rPr>
          <w:rFonts w:ascii="Calibri" w:hAnsi="Calibri" w:cs="Tahoma"/>
          <w:b/>
          <w:sz w:val="22"/>
          <w:szCs w:val="22"/>
        </w:rPr>
        <w:t xml:space="preserve"> „příkazce“ </w:t>
      </w:r>
      <w:r w:rsidRPr="00DB439C">
        <w:rPr>
          <w:rFonts w:ascii="Calibri" w:hAnsi="Calibri" w:cs="Tahoma"/>
          <w:sz w:val="22"/>
          <w:szCs w:val="22"/>
        </w:rPr>
        <w:t>nebo</w:t>
      </w:r>
      <w:r w:rsidRPr="00ED3E43">
        <w:rPr>
          <w:rFonts w:ascii="Calibri" w:hAnsi="Calibri" w:cs="Tahoma"/>
          <w:b/>
          <w:sz w:val="22"/>
          <w:szCs w:val="22"/>
        </w:rPr>
        <w:t xml:space="preserve"> „zadavatel“</w:t>
      </w:r>
      <w:r w:rsidRPr="00DB439C">
        <w:rPr>
          <w:rFonts w:ascii="Calibri" w:hAnsi="Calibri" w:cs="Tahoma"/>
          <w:sz w:val="22"/>
          <w:szCs w:val="22"/>
        </w:rPr>
        <w:t>)</w:t>
      </w:r>
    </w:p>
    <w:p w:rsidR="00C14D80" w:rsidRPr="003B76D3" w:rsidRDefault="00C14D80" w:rsidP="00C14D80">
      <w:pPr>
        <w:ind w:right="-567"/>
        <w:rPr>
          <w:rFonts w:asciiTheme="minorHAnsi" w:hAnsiTheme="minorHAnsi"/>
          <w:sz w:val="22"/>
          <w:szCs w:val="22"/>
        </w:rPr>
      </w:pPr>
      <w:r w:rsidRPr="003B76D3">
        <w:rPr>
          <w:rFonts w:asciiTheme="minorHAnsi" w:hAnsiTheme="minorHAnsi"/>
          <w:sz w:val="22"/>
          <w:szCs w:val="22"/>
        </w:rPr>
        <w:t xml:space="preserve"> </w:t>
      </w:r>
    </w:p>
    <w:p w:rsidR="00C14D80" w:rsidRPr="003B76D3" w:rsidRDefault="00C14D80" w:rsidP="00C14D80">
      <w:pPr>
        <w:pStyle w:val="Textvbloku"/>
        <w:ind w:left="0"/>
        <w:rPr>
          <w:rFonts w:asciiTheme="minorHAnsi" w:hAnsiTheme="minorHAnsi"/>
          <w:sz w:val="22"/>
          <w:szCs w:val="22"/>
        </w:rPr>
      </w:pPr>
      <w:r w:rsidRPr="003B76D3">
        <w:rPr>
          <w:rFonts w:asciiTheme="minorHAnsi" w:hAnsiTheme="minorHAnsi"/>
          <w:sz w:val="22"/>
          <w:szCs w:val="22"/>
        </w:rPr>
        <w:t xml:space="preserve">             </w:t>
      </w:r>
    </w:p>
    <w:p w:rsidR="00C14D80" w:rsidRPr="003B76D3" w:rsidRDefault="00C14D80" w:rsidP="00C14D80">
      <w:pPr>
        <w:pStyle w:val="Textvbloku"/>
        <w:ind w:left="0"/>
        <w:rPr>
          <w:rFonts w:asciiTheme="minorHAnsi" w:hAnsiTheme="minorHAnsi"/>
          <w:sz w:val="22"/>
          <w:szCs w:val="22"/>
        </w:rPr>
      </w:pPr>
      <w:r w:rsidRPr="003B76D3">
        <w:rPr>
          <w:rFonts w:asciiTheme="minorHAnsi" w:hAnsiTheme="minorHAnsi"/>
          <w:sz w:val="22"/>
          <w:szCs w:val="22"/>
        </w:rPr>
        <w:tab/>
        <w:t xml:space="preserve">a </w:t>
      </w:r>
    </w:p>
    <w:p w:rsidR="00C14D80" w:rsidRPr="003B76D3" w:rsidRDefault="00C14D80" w:rsidP="00C14D80">
      <w:pPr>
        <w:pStyle w:val="Textvbloku"/>
        <w:ind w:left="0"/>
        <w:rPr>
          <w:rFonts w:asciiTheme="minorHAnsi" w:hAnsiTheme="minorHAnsi"/>
          <w:sz w:val="22"/>
          <w:szCs w:val="22"/>
        </w:rPr>
      </w:pPr>
    </w:p>
    <w:p w:rsidR="00C14D80" w:rsidRPr="003B76D3" w:rsidRDefault="00C14D80" w:rsidP="00C14D80">
      <w:pPr>
        <w:pStyle w:val="Textvbloku"/>
        <w:ind w:left="0"/>
        <w:rPr>
          <w:rFonts w:asciiTheme="minorHAnsi" w:hAnsiTheme="minorHAnsi"/>
          <w:sz w:val="22"/>
          <w:szCs w:val="22"/>
        </w:rPr>
      </w:pPr>
      <w:r w:rsidRPr="003B76D3">
        <w:rPr>
          <w:rFonts w:asciiTheme="minorHAnsi" w:hAnsiTheme="minorHAnsi"/>
          <w:sz w:val="22"/>
          <w:szCs w:val="22"/>
        </w:rPr>
        <w:t>společnost:</w:t>
      </w:r>
      <w:r w:rsidRPr="003B76D3">
        <w:rPr>
          <w:rFonts w:asciiTheme="minorHAnsi" w:hAnsiTheme="minorHAnsi"/>
          <w:sz w:val="22"/>
          <w:szCs w:val="22"/>
        </w:rPr>
        <w:tab/>
      </w:r>
      <w:r w:rsidRPr="003B76D3">
        <w:rPr>
          <w:rFonts w:asciiTheme="minorHAnsi" w:hAnsiTheme="minorHAnsi"/>
          <w:sz w:val="22"/>
          <w:szCs w:val="22"/>
        </w:rPr>
        <w:tab/>
      </w:r>
      <w:r w:rsidR="00A23F3A" w:rsidRPr="00A23F3A">
        <w:rPr>
          <w:rFonts w:asciiTheme="minorHAnsi" w:hAnsiTheme="minorHAnsi"/>
          <w:b/>
          <w:sz w:val="22"/>
          <w:szCs w:val="22"/>
        </w:rPr>
        <w:t>INADVISORS, s.r.o.</w:t>
      </w:r>
    </w:p>
    <w:p w:rsidR="00C14D80" w:rsidRPr="003B76D3" w:rsidRDefault="00C14D80" w:rsidP="00C14D80">
      <w:pPr>
        <w:ind w:right="-567"/>
        <w:rPr>
          <w:rFonts w:asciiTheme="minorHAnsi" w:hAnsiTheme="minorHAnsi"/>
          <w:sz w:val="22"/>
          <w:szCs w:val="22"/>
        </w:rPr>
      </w:pPr>
      <w:r w:rsidRPr="003B76D3">
        <w:rPr>
          <w:rFonts w:asciiTheme="minorHAnsi" w:hAnsiTheme="minorHAnsi"/>
          <w:sz w:val="22"/>
          <w:szCs w:val="22"/>
        </w:rPr>
        <w:t>se sídlem</w:t>
      </w:r>
      <w:r w:rsidR="00A23F3A">
        <w:rPr>
          <w:rFonts w:asciiTheme="minorHAnsi" w:hAnsiTheme="minorHAnsi"/>
          <w:sz w:val="22"/>
          <w:szCs w:val="22"/>
        </w:rPr>
        <w:t>:</w:t>
      </w:r>
      <w:r w:rsidRPr="003B76D3">
        <w:rPr>
          <w:rFonts w:asciiTheme="minorHAnsi" w:hAnsiTheme="minorHAnsi"/>
          <w:sz w:val="22"/>
          <w:szCs w:val="22"/>
        </w:rPr>
        <w:t xml:space="preserve"> </w:t>
      </w:r>
      <w:r w:rsidRPr="003B76D3">
        <w:rPr>
          <w:rFonts w:asciiTheme="minorHAnsi" w:hAnsiTheme="minorHAnsi"/>
          <w:sz w:val="22"/>
          <w:szCs w:val="22"/>
        </w:rPr>
        <w:tab/>
      </w:r>
      <w:r w:rsidRPr="003B76D3">
        <w:rPr>
          <w:rFonts w:asciiTheme="minorHAnsi" w:hAnsiTheme="minorHAnsi"/>
          <w:sz w:val="22"/>
          <w:szCs w:val="22"/>
        </w:rPr>
        <w:tab/>
      </w:r>
      <w:r w:rsidR="00A23F3A">
        <w:rPr>
          <w:rFonts w:asciiTheme="minorHAnsi" w:hAnsiTheme="minorHAnsi"/>
          <w:sz w:val="22"/>
          <w:szCs w:val="22"/>
        </w:rPr>
        <w:t>Elišky Krásnohorské 135/7, 110 00 Praha 1 - Josefov</w:t>
      </w:r>
    </w:p>
    <w:p w:rsidR="00C14D80" w:rsidRPr="003B76D3" w:rsidRDefault="00C14D80" w:rsidP="00C14D80">
      <w:pPr>
        <w:ind w:right="-567"/>
        <w:rPr>
          <w:rFonts w:asciiTheme="minorHAnsi" w:hAnsiTheme="minorHAnsi"/>
          <w:sz w:val="22"/>
          <w:szCs w:val="22"/>
        </w:rPr>
      </w:pPr>
      <w:r w:rsidRPr="003B76D3">
        <w:rPr>
          <w:rFonts w:asciiTheme="minorHAnsi" w:hAnsiTheme="minorHAnsi"/>
          <w:sz w:val="22"/>
          <w:szCs w:val="22"/>
        </w:rPr>
        <w:t>jednající</w:t>
      </w:r>
      <w:r w:rsidR="00A23F3A">
        <w:rPr>
          <w:rFonts w:asciiTheme="minorHAnsi" w:hAnsiTheme="minorHAnsi"/>
          <w:sz w:val="22"/>
          <w:szCs w:val="22"/>
        </w:rPr>
        <w:t>:</w:t>
      </w:r>
      <w:r w:rsidR="00A23F3A">
        <w:rPr>
          <w:rFonts w:asciiTheme="minorHAnsi" w:hAnsiTheme="minorHAnsi"/>
          <w:sz w:val="22"/>
          <w:szCs w:val="22"/>
        </w:rPr>
        <w:tab/>
      </w:r>
      <w:r w:rsidRPr="003B76D3">
        <w:rPr>
          <w:rFonts w:asciiTheme="minorHAnsi" w:hAnsiTheme="minorHAnsi"/>
          <w:sz w:val="22"/>
          <w:szCs w:val="22"/>
        </w:rPr>
        <w:tab/>
      </w:r>
      <w:r w:rsidR="00A23F3A">
        <w:rPr>
          <w:rFonts w:asciiTheme="minorHAnsi" w:hAnsiTheme="minorHAnsi"/>
          <w:sz w:val="22"/>
          <w:szCs w:val="22"/>
        </w:rPr>
        <w:t>Daniel Kadlec, jednatel společnosti</w:t>
      </w:r>
    </w:p>
    <w:p w:rsidR="00C14D80" w:rsidRPr="003B76D3" w:rsidRDefault="00C14D80" w:rsidP="00C14D80">
      <w:pPr>
        <w:ind w:right="-567"/>
        <w:rPr>
          <w:rFonts w:asciiTheme="minorHAnsi" w:hAnsiTheme="minorHAnsi"/>
          <w:sz w:val="22"/>
          <w:szCs w:val="22"/>
        </w:rPr>
      </w:pPr>
      <w:r w:rsidRPr="003B76D3">
        <w:rPr>
          <w:rFonts w:asciiTheme="minorHAnsi" w:hAnsiTheme="minorHAnsi"/>
          <w:sz w:val="22"/>
          <w:szCs w:val="22"/>
        </w:rPr>
        <w:t xml:space="preserve">IČ: </w:t>
      </w:r>
      <w:r w:rsidRPr="003B76D3">
        <w:rPr>
          <w:rFonts w:asciiTheme="minorHAnsi" w:hAnsiTheme="minorHAnsi"/>
          <w:sz w:val="22"/>
          <w:szCs w:val="22"/>
        </w:rPr>
        <w:tab/>
      </w:r>
      <w:r w:rsidRPr="003B76D3">
        <w:rPr>
          <w:rFonts w:asciiTheme="minorHAnsi" w:hAnsiTheme="minorHAnsi"/>
          <w:sz w:val="22"/>
          <w:szCs w:val="22"/>
        </w:rPr>
        <w:tab/>
      </w:r>
      <w:r w:rsidRPr="003B76D3">
        <w:rPr>
          <w:rFonts w:asciiTheme="minorHAnsi" w:hAnsiTheme="minorHAnsi"/>
          <w:sz w:val="22"/>
          <w:szCs w:val="22"/>
        </w:rPr>
        <w:tab/>
      </w:r>
      <w:r w:rsidR="00A23F3A">
        <w:rPr>
          <w:rFonts w:asciiTheme="minorHAnsi" w:hAnsiTheme="minorHAnsi"/>
          <w:sz w:val="22"/>
          <w:szCs w:val="22"/>
        </w:rPr>
        <w:t>288 86 127</w:t>
      </w:r>
    </w:p>
    <w:p w:rsidR="009868A1" w:rsidRPr="003B76D3" w:rsidRDefault="00C14D80" w:rsidP="00C14D80">
      <w:pPr>
        <w:ind w:right="-567"/>
        <w:rPr>
          <w:rFonts w:asciiTheme="minorHAnsi" w:hAnsiTheme="minorHAnsi"/>
          <w:sz w:val="22"/>
          <w:szCs w:val="22"/>
        </w:rPr>
      </w:pPr>
      <w:r w:rsidRPr="003B76D3">
        <w:rPr>
          <w:rFonts w:asciiTheme="minorHAnsi" w:hAnsiTheme="minorHAnsi"/>
          <w:sz w:val="22"/>
          <w:szCs w:val="22"/>
        </w:rPr>
        <w:t xml:space="preserve">DIČ: </w:t>
      </w:r>
      <w:r w:rsidR="003B76D3">
        <w:rPr>
          <w:rFonts w:asciiTheme="minorHAnsi" w:hAnsiTheme="minorHAnsi"/>
          <w:sz w:val="22"/>
          <w:szCs w:val="22"/>
        </w:rPr>
        <w:tab/>
      </w:r>
      <w:r w:rsidR="003B76D3">
        <w:rPr>
          <w:rFonts w:asciiTheme="minorHAnsi" w:hAnsiTheme="minorHAnsi"/>
          <w:sz w:val="22"/>
          <w:szCs w:val="22"/>
        </w:rPr>
        <w:tab/>
      </w:r>
      <w:r w:rsidR="003B76D3">
        <w:rPr>
          <w:rFonts w:asciiTheme="minorHAnsi" w:hAnsiTheme="minorHAnsi"/>
          <w:sz w:val="22"/>
          <w:szCs w:val="22"/>
        </w:rPr>
        <w:tab/>
      </w:r>
      <w:r w:rsidR="00A23F3A">
        <w:rPr>
          <w:rFonts w:asciiTheme="minorHAnsi" w:hAnsiTheme="minorHAnsi"/>
          <w:sz w:val="22"/>
          <w:szCs w:val="22"/>
        </w:rPr>
        <w:t>CZ 288 86</w:t>
      </w:r>
      <w:r w:rsidR="009868A1">
        <w:rPr>
          <w:rFonts w:asciiTheme="minorHAnsi" w:hAnsiTheme="minorHAnsi"/>
          <w:sz w:val="22"/>
          <w:szCs w:val="22"/>
        </w:rPr>
        <w:t> </w:t>
      </w:r>
      <w:r w:rsidR="00D5088B">
        <w:rPr>
          <w:rFonts w:asciiTheme="minorHAnsi" w:hAnsiTheme="minorHAnsi"/>
          <w:sz w:val="22"/>
          <w:szCs w:val="22"/>
        </w:rPr>
        <w:t>127</w:t>
      </w:r>
      <w:bookmarkStart w:id="0" w:name="_GoBack"/>
      <w:bookmarkEnd w:id="0"/>
    </w:p>
    <w:p w:rsidR="00A23F3A" w:rsidRDefault="00C14D80" w:rsidP="00C14D80">
      <w:pPr>
        <w:tabs>
          <w:tab w:val="left" w:pos="2010"/>
        </w:tabs>
        <w:ind w:right="-567"/>
        <w:rPr>
          <w:rFonts w:ascii="Arial Narrow" w:hAnsi="Arial Narrow"/>
          <w:szCs w:val="24"/>
        </w:rPr>
      </w:pPr>
      <w:r w:rsidRPr="003B76D3">
        <w:rPr>
          <w:rFonts w:asciiTheme="minorHAnsi" w:hAnsiTheme="minorHAnsi"/>
          <w:sz w:val="22"/>
          <w:szCs w:val="22"/>
        </w:rPr>
        <w:t>Bankovní spojení:</w:t>
      </w:r>
      <w:r w:rsidR="00A23F3A">
        <w:rPr>
          <w:rFonts w:asciiTheme="minorHAnsi" w:hAnsiTheme="minorHAnsi"/>
          <w:sz w:val="22"/>
          <w:szCs w:val="22"/>
        </w:rPr>
        <w:tab/>
      </w:r>
      <w:r w:rsidR="00A23F3A">
        <w:rPr>
          <w:rFonts w:asciiTheme="minorHAnsi" w:hAnsiTheme="minorHAnsi"/>
          <w:sz w:val="22"/>
          <w:szCs w:val="22"/>
        </w:rPr>
        <w:tab/>
      </w:r>
      <w:r w:rsidR="00A23F3A" w:rsidRPr="00EE5073">
        <w:rPr>
          <w:rFonts w:asciiTheme="minorHAnsi" w:hAnsiTheme="minorHAnsi"/>
          <w:sz w:val="22"/>
          <w:szCs w:val="22"/>
          <w:highlight w:val="black"/>
        </w:rPr>
        <w:t>6028820008/6000</w:t>
      </w:r>
      <w:r w:rsidR="003B76D3">
        <w:rPr>
          <w:rFonts w:asciiTheme="minorHAnsi" w:hAnsiTheme="minorHAnsi"/>
          <w:sz w:val="22"/>
          <w:szCs w:val="22"/>
        </w:rPr>
        <w:tab/>
      </w:r>
    </w:p>
    <w:p w:rsidR="00A23F3A" w:rsidRPr="00A23F3A" w:rsidRDefault="003B76D3" w:rsidP="00C14D80">
      <w:pPr>
        <w:tabs>
          <w:tab w:val="left" w:pos="2010"/>
        </w:tabs>
        <w:ind w:right="-567"/>
        <w:rPr>
          <w:rFonts w:asciiTheme="minorHAnsi" w:hAnsiTheme="minorHAnsi" w:cstheme="minorHAnsi"/>
        </w:rPr>
      </w:pPr>
      <w:r w:rsidRPr="003B76D3">
        <w:rPr>
          <w:rFonts w:asciiTheme="minorHAnsi" w:hAnsiTheme="minorHAnsi"/>
          <w:sz w:val="22"/>
          <w:szCs w:val="22"/>
        </w:rPr>
        <w:t>zapsaná v obchodním rejstříku vedeném</w:t>
      </w:r>
      <w:r w:rsidR="00A23F3A">
        <w:rPr>
          <w:rFonts w:asciiTheme="minorHAnsi" w:hAnsiTheme="minorHAnsi"/>
          <w:sz w:val="22"/>
          <w:szCs w:val="22"/>
        </w:rPr>
        <w:t xml:space="preserve"> Městským soudem v Praze, oddíl C, vložka 151124 </w:t>
      </w:r>
    </w:p>
    <w:p w:rsidR="00DB439C" w:rsidRPr="00ED3E43" w:rsidRDefault="00DB439C" w:rsidP="00DB439C">
      <w:pPr>
        <w:rPr>
          <w:rFonts w:ascii="Calibri" w:hAnsi="Calibri" w:cs="Tahoma"/>
          <w:b/>
          <w:sz w:val="22"/>
          <w:szCs w:val="22"/>
        </w:rPr>
      </w:pPr>
      <w:r w:rsidRPr="00DB439C">
        <w:rPr>
          <w:rFonts w:ascii="Calibri" w:hAnsi="Calibri" w:cs="Tahoma"/>
          <w:sz w:val="22"/>
          <w:szCs w:val="22"/>
        </w:rPr>
        <w:t>(dále jen</w:t>
      </w:r>
      <w:r w:rsidRPr="00ED3E43">
        <w:rPr>
          <w:rFonts w:ascii="Calibri" w:hAnsi="Calibri" w:cs="Tahoma"/>
          <w:b/>
          <w:sz w:val="22"/>
          <w:szCs w:val="22"/>
        </w:rPr>
        <w:t xml:space="preserve"> „příkazník“</w:t>
      </w:r>
      <w:r w:rsidRPr="00DB439C">
        <w:rPr>
          <w:rFonts w:ascii="Calibri" w:hAnsi="Calibri" w:cs="Tahoma"/>
          <w:sz w:val="22"/>
          <w:szCs w:val="22"/>
        </w:rPr>
        <w:t>)</w:t>
      </w:r>
    </w:p>
    <w:p w:rsidR="00C14D80" w:rsidRPr="003B76D3" w:rsidRDefault="00C14D80" w:rsidP="00C14D80">
      <w:pPr>
        <w:ind w:right="-567"/>
        <w:jc w:val="both"/>
        <w:rPr>
          <w:rFonts w:asciiTheme="minorHAnsi" w:hAnsiTheme="minorHAnsi"/>
          <w:sz w:val="22"/>
          <w:szCs w:val="22"/>
        </w:rPr>
      </w:pPr>
    </w:p>
    <w:p w:rsidR="00C14D80" w:rsidRPr="003B76D3" w:rsidRDefault="00C14D80" w:rsidP="00C14D80">
      <w:pPr>
        <w:ind w:right="-567"/>
        <w:jc w:val="both"/>
        <w:rPr>
          <w:rFonts w:asciiTheme="minorHAnsi" w:hAnsiTheme="minorHAnsi"/>
          <w:sz w:val="22"/>
          <w:szCs w:val="22"/>
        </w:rPr>
      </w:pPr>
      <w:r w:rsidRPr="003B76D3">
        <w:rPr>
          <w:rFonts w:asciiTheme="minorHAnsi" w:hAnsiTheme="minorHAnsi"/>
          <w:sz w:val="22"/>
          <w:szCs w:val="22"/>
        </w:rPr>
        <w:t>(</w:t>
      </w:r>
      <w:r w:rsidR="00DB439C">
        <w:rPr>
          <w:rFonts w:asciiTheme="minorHAnsi" w:hAnsiTheme="minorHAnsi"/>
          <w:sz w:val="22"/>
          <w:szCs w:val="22"/>
        </w:rPr>
        <w:t>zadavatel a příkazník</w:t>
      </w:r>
      <w:r w:rsidRPr="003B76D3">
        <w:rPr>
          <w:rFonts w:asciiTheme="minorHAnsi" w:hAnsiTheme="minorHAnsi"/>
          <w:sz w:val="22"/>
          <w:szCs w:val="22"/>
        </w:rPr>
        <w:t xml:space="preserve"> společně též jako „</w:t>
      </w:r>
      <w:r w:rsidRPr="003B76D3">
        <w:rPr>
          <w:rFonts w:asciiTheme="minorHAnsi" w:hAnsiTheme="minorHAnsi"/>
          <w:b/>
          <w:i/>
          <w:sz w:val="22"/>
          <w:szCs w:val="22"/>
        </w:rPr>
        <w:t>smluvní strany</w:t>
      </w:r>
      <w:r w:rsidRPr="003B76D3">
        <w:rPr>
          <w:rFonts w:asciiTheme="minorHAnsi" w:hAnsiTheme="minorHAnsi"/>
          <w:sz w:val="22"/>
          <w:szCs w:val="22"/>
        </w:rPr>
        <w:t>“, nebo samostatně jako „</w:t>
      </w:r>
      <w:r w:rsidRPr="003B76D3">
        <w:rPr>
          <w:rFonts w:asciiTheme="minorHAnsi" w:hAnsiTheme="minorHAnsi"/>
          <w:b/>
          <w:i/>
          <w:sz w:val="22"/>
          <w:szCs w:val="22"/>
        </w:rPr>
        <w:t>smluvní strana</w:t>
      </w:r>
      <w:r w:rsidRPr="003B76D3">
        <w:rPr>
          <w:rFonts w:asciiTheme="minorHAnsi" w:hAnsiTheme="minorHAnsi"/>
          <w:sz w:val="22"/>
          <w:szCs w:val="22"/>
        </w:rPr>
        <w:t>“)</w:t>
      </w:r>
    </w:p>
    <w:p w:rsidR="00C14D80" w:rsidRPr="003B76D3" w:rsidRDefault="00C14D80" w:rsidP="00C14D80">
      <w:pPr>
        <w:ind w:right="-567"/>
        <w:jc w:val="both"/>
        <w:rPr>
          <w:rFonts w:asciiTheme="minorHAnsi" w:hAnsiTheme="minorHAnsi"/>
          <w:sz w:val="22"/>
          <w:szCs w:val="22"/>
        </w:rPr>
      </w:pPr>
    </w:p>
    <w:p w:rsidR="00C14D80" w:rsidRPr="003B76D3" w:rsidRDefault="00C14D80" w:rsidP="00C14D80">
      <w:pPr>
        <w:ind w:right="-567"/>
        <w:jc w:val="both"/>
        <w:rPr>
          <w:rFonts w:asciiTheme="minorHAnsi" w:hAnsiTheme="minorHAnsi"/>
          <w:sz w:val="22"/>
          <w:szCs w:val="22"/>
        </w:rPr>
      </w:pPr>
      <w:r w:rsidRPr="003B76D3">
        <w:rPr>
          <w:rFonts w:asciiTheme="minorHAnsi" w:hAnsiTheme="minorHAnsi"/>
          <w:sz w:val="22"/>
          <w:szCs w:val="22"/>
        </w:rPr>
        <w:t>Smluvní stran</w:t>
      </w:r>
      <w:r w:rsidR="005476BE">
        <w:rPr>
          <w:rFonts w:asciiTheme="minorHAnsi" w:hAnsiTheme="minorHAnsi"/>
          <w:sz w:val="22"/>
          <w:szCs w:val="22"/>
        </w:rPr>
        <w:t>y v souladu s ustanovením § 2430</w:t>
      </w:r>
      <w:r w:rsidRPr="003B76D3">
        <w:rPr>
          <w:rFonts w:asciiTheme="minorHAnsi" w:hAnsiTheme="minorHAnsi"/>
          <w:sz w:val="22"/>
          <w:szCs w:val="22"/>
        </w:rPr>
        <w:t xml:space="preserve"> a násl. zákona č.89/2012 Sb. občanského zákoníku, ve znění pozdějších předpisů (dále jen „</w:t>
      </w:r>
      <w:r w:rsidRPr="003B76D3">
        <w:rPr>
          <w:rFonts w:asciiTheme="minorHAnsi" w:hAnsiTheme="minorHAnsi"/>
          <w:b/>
          <w:i/>
          <w:sz w:val="22"/>
          <w:szCs w:val="22"/>
        </w:rPr>
        <w:t>OZ</w:t>
      </w:r>
      <w:r w:rsidR="00A0466B">
        <w:rPr>
          <w:rFonts w:asciiTheme="minorHAnsi" w:hAnsiTheme="minorHAnsi"/>
          <w:sz w:val="22"/>
          <w:szCs w:val="22"/>
        </w:rPr>
        <w:t>“), uzavřely</w:t>
      </w:r>
      <w:r w:rsidRPr="003B76D3">
        <w:rPr>
          <w:rFonts w:asciiTheme="minorHAnsi" w:hAnsiTheme="minorHAnsi"/>
          <w:sz w:val="22"/>
          <w:szCs w:val="22"/>
        </w:rPr>
        <w:t xml:space="preserve"> dále uvedeného dne, měsíce a roku tuto</w:t>
      </w:r>
    </w:p>
    <w:p w:rsidR="00C14D80" w:rsidRDefault="00C14D80" w:rsidP="00C14D80">
      <w:pPr>
        <w:numPr>
          <w:ilvl w:val="12"/>
          <w:numId w:val="0"/>
        </w:numPr>
        <w:tabs>
          <w:tab w:val="left" w:pos="993"/>
        </w:tabs>
        <w:rPr>
          <w:rFonts w:asciiTheme="minorHAnsi" w:hAnsiTheme="minorHAnsi"/>
          <w:b/>
          <w:sz w:val="22"/>
          <w:szCs w:val="22"/>
        </w:rPr>
      </w:pPr>
    </w:p>
    <w:p w:rsidR="0018413D" w:rsidRPr="003B76D3" w:rsidRDefault="0018413D" w:rsidP="00C14D80">
      <w:pPr>
        <w:numPr>
          <w:ilvl w:val="12"/>
          <w:numId w:val="0"/>
        </w:numPr>
        <w:tabs>
          <w:tab w:val="left" w:pos="993"/>
        </w:tabs>
        <w:rPr>
          <w:rFonts w:asciiTheme="minorHAnsi" w:hAnsiTheme="minorHAnsi"/>
          <w:b/>
          <w:sz w:val="22"/>
          <w:szCs w:val="22"/>
        </w:rPr>
      </w:pPr>
    </w:p>
    <w:p w:rsidR="00C14D80" w:rsidRPr="003B76D3" w:rsidRDefault="00DB439C" w:rsidP="00C14D80">
      <w:pPr>
        <w:numPr>
          <w:ilvl w:val="12"/>
          <w:numId w:val="0"/>
        </w:numPr>
        <w:tabs>
          <w:tab w:val="left" w:pos="993"/>
        </w:tabs>
        <w:jc w:val="center"/>
        <w:rPr>
          <w:rFonts w:asciiTheme="minorHAnsi" w:hAnsiTheme="minorHAnsi"/>
          <w:b/>
          <w:szCs w:val="22"/>
        </w:rPr>
      </w:pPr>
      <w:r>
        <w:rPr>
          <w:rFonts w:asciiTheme="minorHAnsi" w:hAnsiTheme="minorHAnsi"/>
          <w:b/>
          <w:szCs w:val="22"/>
        </w:rPr>
        <w:t>Rámcovou příkazní smlouvu</w:t>
      </w:r>
    </w:p>
    <w:p w:rsidR="00C14D80" w:rsidRDefault="00C14D80" w:rsidP="00C14D80">
      <w:pPr>
        <w:numPr>
          <w:ilvl w:val="12"/>
          <w:numId w:val="0"/>
        </w:numPr>
        <w:tabs>
          <w:tab w:val="left" w:pos="993"/>
        </w:tabs>
        <w:jc w:val="center"/>
        <w:rPr>
          <w:rFonts w:asciiTheme="minorHAnsi" w:hAnsiTheme="minorHAnsi"/>
          <w:sz w:val="22"/>
          <w:szCs w:val="22"/>
        </w:rPr>
      </w:pPr>
      <w:r w:rsidRPr="003B76D3">
        <w:rPr>
          <w:rFonts w:asciiTheme="minorHAnsi" w:hAnsiTheme="minorHAnsi"/>
          <w:sz w:val="22"/>
          <w:szCs w:val="22"/>
        </w:rPr>
        <w:t>(dále též jen „</w:t>
      </w:r>
      <w:r w:rsidRPr="003B76D3">
        <w:rPr>
          <w:rFonts w:asciiTheme="minorHAnsi" w:hAnsiTheme="minorHAnsi"/>
          <w:b/>
          <w:i/>
          <w:sz w:val="22"/>
          <w:szCs w:val="22"/>
        </w:rPr>
        <w:t>Smlouva</w:t>
      </w:r>
      <w:r w:rsidRPr="003B76D3">
        <w:rPr>
          <w:rFonts w:asciiTheme="minorHAnsi" w:hAnsiTheme="minorHAnsi"/>
          <w:sz w:val="22"/>
          <w:szCs w:val="22"/>
        </w:rPr>
        <w:t>“)</w:t>
      </w:r>
    </w:p>
    <w:p w:rsidR="00A0466B" w:rsidRDefault="00A0466B" w:rsidP="00C14D80">
      <w:pPr>
        <w:numPr>
          <w:ilvl w:val="12"/>
          <w:numId w:val="0"/>
        </w:numPr>
        <w:tabs>
          <w:tab w:val="left" w:pos="993"/>
        </w:tabs>
        <w:jc w:val="center"/>
        <w:rPr>
          <w:rFonts w:asciiTheme="minorHAnsi" w:hAnsiTheme="minorHAnsi"/>
          <w:sz w:val="22"/>
          <w:szCs w:val="22"/>
        </w:rPr>
      </w:pPr>
    </w:p>
    <w:p w:rsidR="00A0466B" w:rsidRPr="00F84875" w:rsidRDefault="00A0466B" w:rsidP="00A0466B">
      <w:pPr>
        <w:spacing w:before="120" w:after="120" w:line="288" w:lineRule="auto"/>
        <w:jc w:val="both"/>
        <w:rPr>
          <w:rFonts w:asciiTheme="minorHAnsi" w:hAnsiTheme="minorHAnsi" w:cs="Arial"/>
          <w:b/>
          <w:sz w:val="22"/>
          <w:szCs w:val="22"/>
        </w:rPr>
      </w:pPr>
      <w:r w:rsidRPr="00F84875">
        <w:rPr>
          <w:rFonts w:asciiTheme="minorHAnsi" w:hAnsiTheme="minorHAnsi" w:cs="Arial"/>
          <w:b/>
          <w:sz w:val="22"/>
          <w:szCs w:val="22"/>
        </w:rPr>
        <w:t>VZHLEDEM K TOMU, ŽE</w:t>
      </w:r>
    </w:p>
    <w:p w:rsidR="00A0466B" w:rsidRPr="00F84875" w:rsidRDefault="00DB439C" w:rsidP="00A0466B">
      <w:pPr>
        <w:pStyle w:val="AKFZFPreambule"/>
        <w:rPr>
          <w:rFonts w:asciiTheme="minorHAnsi" w:hAnsiTheme="minorHAnsi"/>
        </w:rPr>
      </w:pPr>
      <w:bookmarkStart w:id="1" w:name="_Ref187663140"/>
      <w:r>
        <w:rPr>
          <w:rFonts w:asciiTheme="minorHAnsi" w:hAnsiTheme="minorHAnsi"/>
          <w:bCs/>
        </w:rPr>
        <w:t>Zadavatel</w:t>
      </w:r>
      <w:r w:rsidR="00A0466B" w:rsidRPr="00F84875">
        <w:rPr>
          <w:rFonts w:asciiTheme="minorHAnsi" w:hAnsiTheme="minorHAnsi"/>
          <w:bCs/>
        </w:rPr>
        <w:t xml:space="preserve"> provedl výběrové řízení na veřejnou zakázku malého rozsahu s názvem </w:t>
      </w:r>
      <w:r w:rsidR="00A0466B" w:rsidRPr="002D7907">
        <w:rPr>
          <w:rFonts w:asciiTheme="minorHAnsi" w:hAnsiTheme="minorHAnsi"/>
          <w:b/>
          <w:bCs/>
        </w:rPr>
        <w:t>„</w:t>
      </w:r>
      <w:r w:rsidR="00F75CD7">
        <w:rPr>
          <w:rFonts w:asciiTheme="minorHAnsi" w:hAnsiTheme="minorHAnsi"/>
          <w:b/>
          <w:bCs/>
        </w:rPr>
        <w:t>Administrace a poradenství při získávání externích projektů</w:t>
      </w:r>
      <w:r w:rsidR="00A0466B" w:rsidRPr="002D7907">
        <w:rPr>
          <w:rFonts w:asciiTheme="minorHAnsi" w:hAnsiTheme="minorHAnsi"/>
          <w:b/>
        </w:rPr>
        <w:t>“</w:t>
      </w:r>
      <w:r w:rsidR="00A0466B">
        <w:rPr>
          <w:rFonts w:asciiTheme="minorHAnsi" w:hAnsiTheme="minorHAnsi"/>
        </w:rPr>
        <w:t xml:space="preserve"> </w:t>
      </w:r>
      <w:r w:rsidR="00A0466B" w:rsidRPr="00750F06">
        <w:rPr>
          <w:rFonts w:asciiTheme="minorHAnsi" w:hAnsiTheme="minorHAnsi"/>
        </w:rPr>
        <w:t>(</w:t>
      </w:r>
      <w:r w:rsidR="00A0466B" w:rsidRPr="00F84875">
        <w:rPr>
          <w:rFonts w:asciiTheme="minorHAnsi" w:hAnsiTheme="minorHAnsi"/>
        </w:rPr>
        <w:t>dále jen „</w:t>
      </w:r>
      <w:r w:rsidR="00A0466B" w:rsidRPr="00F84875">
        <w:rPr>
          <w:rFonts w:asciiTheme="minorHAnsi" w:hAnsiTheme="minorHAnsi"/>
          <w:b/>
        </w:rPr>
        <w:t>Veřejná zakázka</w:t>
      </w:r>
      <w:r w:rsidR="00A0466B">
        <w:rPr>
          <w:rFonts w:asciiTheme="minorHAnsi" w:hAnsiTheme="minorHAnsi"/>
        </w:rPr>
        <w:t>“);</w:t>
      </w:r>
      <w:r w:rsidR="00F75CD7">
        <w:rPr>
          <w:rFonts w:asciiTheme="minorHAnsi" w:hAnsiTheme="minorHAnsi"/>
        </w:rPr>
        <w:t xml:space="preserve"> </w:t>
      </w:r>
    </w:p>
    <w:p w:rsidR="00A0466B" w:rsidRPr="00F84875" w:rsidRDefault="00DB439C" w:rsidP="00A0466B">
      <w:pPr>
        <w:numPr>
          <w:ilvl w:val="0"/>
          <w:numId w:val="10"/>
        </w:numPr>
        <w:overflowPunct/>
        <w:autoSpaceDE/>
        <w:autoSpaceDN/>
        <w:adjustRightInd/>
        <w:spacing w:before="120" w:after="120" w:line="288" w:lineRule="auto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bCs/>
          <w:sz w:val="22"/>
          <w:szCs w:val="22"/>
        </w:rPr>
        <w:t>Příkazník</w:t>
      </w:r>
      <w:r w:rsidR="00A0466B" w:rsidRPr="00F84875">
        <w:rPr>
          <w:rFonts w:asciiTheme="minorHAnsi" w:hAnsiTheme="minorHAnsi" w:cs="Arial"/>
          <w:bCs/>
          <w:sz w:val="22"/>
          <w:szCs w:val="22"/>
        </w:rPr>
        <w:t xml:space="preserve"> podal závaznou nabídku na Veřejnou zakázku a tato byla </w:t>
      </w:r>
      <w:r>
        <w:rPr>
          <w:rFonts w:asciiTheme="minorHAnsi" w:hAnsiTheme="minorHAnsi" w:cs="Arial"/>
          <w:bCs/>
          <w:sz w:val="22"/>
          <w:szCs w:val="22"/>
        </w:rPr>
        <w:t>zadavatelem</w:t>
      </w:r>
      <w:r w:rsidR="00A0466B" w:rsidRPr="00F84875">
        <w:rPr>
          <w:rFonts w:asciiTheme="minorHAnsi" w:hAnsiTheme="minorHAnsi" w:cs="Arial"/>
          <w:bCs/>
          <w:sz w:val="22"/>
          <w:szCs w:val="22"/>
        </w:rPr>
        <w:t xml:space="preserve"> vybrána jako nejvhodnější;</w:t>
      </w:r>
    </w:p>
    <w:p w:rsidR="00A0466B" w:rsidRPr="00F84875" w:rsidRDefault="00DB439C" w:rsidP="00A0466B">
      <w:pPr>
        <w:numPr>
          <w:ilvl w:val="0"/>
          <w:numId w:val="10"/>
        </w:numPr>
        <w:overflowPunct/>
        <w:autoSpaceDE/>
        <w:autoSpaceDN/>
        <w:adjustRightInd/>
        <w:spacing w:before="120" w:after="120" w:line="288" w:lineRule="auto"/>
        <w:jc w:val="both"/>
        <w:rPr>
          <w:rFonts w:asciiTheme="minorHAnsi" w:hAnsiTheme="minorHAnsi" w:cs="Arial"/>
          <w:bCs/>
          <w:sz w:val="22"/>
          <w:szCs w:val="22"/>
        </w:rPr>
      </w:pPr>
      <w:r>
        <w:rPr>
          <w:rFonts w:asciiTheme="minorHAnsi" w:hAnsiTheme="minorHAnsi" w:cs="Arial"/>
          <w:bCs/>
          <w:sz w:val="22"/>
          <w:szCs w:val="22"/>
        </w:rPr>
        <w:t>Příkazník</w:t>
      </w:r>
      <w:r w:rsidR="00A0466B" w:rsidRPr="00F84875">
        <w:rPr>
          <w:rFonts w:asciiTheme="minorHAnsi" w:hAnsiTheme="minorHAnsi" w:cs="Arial"/>
          <w:bCs/>
          <w:sz w:val="22"/>
          <w:szCs w:val="22"/>
        </w:rPr>
        <w:t xml:space="preserve"> je podnikatelem, který je schopen řádně splnit předmět Veřejné zakázky, k čemuž má příslušná oprávnění;</w:t>
      </w:r>
    </w:p>
    <w:p w:rsidR="00A0466B" w:rsidRPr="00F84875" w:rsidRDefault="00DB439C" w:rsidP="00A0466B">
      <w:pPr>
        <w:pStyle w:val="AKFZpreambule"/>
        <w:numPr>
          <w:ilvl w:val="0"/>
          <w:numId w:val="10"/>
        </w:numPr>
        <w:spacing w:before="120" w:after="120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Zadavatel</w:t>
      </w:r>
      <w:r w:rsidR="00A0466B" w:rsidRPr="00F84875">
        <w:rPr>
          <w:rFonts w:asciiTheme="minorHAnsi" w:hAnsiTheme="minorHAnsi"/>
        </w:rPr>
        <w:t xml:space="preserve"> má, s ohledem na výsledek výběrového řízení na Veřejnou zakázku, v úmyslu zadat </w:t>
      </w:r>
      <w:r>
        <w:rPr>
          <w:rFonts w:asciiTheme="minorHAnsi" w:hAnsiTheme="minorHAnsi"/>
        </w:rPr>
        <w:t>příkazníkovi</w:t>
      </w:r>
      <w:r w:rsidR="00A0466B" w:rsidRPr="00F84875">
        <w:rPr>
          <w:rFonts w:asciiTheme="minorHAnsi" w:hAnsiTheme="minorHAnsi"/>
        </w:rPr>
        <w:t xml:space="preserve"> realizaci předmětu plnění Veřejné zakázky; a</w:t>
      </w:r>
    </w:p>
    <w:p w:rsidR="00A0466B" w:rsidRPr="00F84875" w:rsidRDefault="00A0466B" w:rsidP="00A0466B">
      <w:pPr>
        <w:pStyle w:val="AKFZpreambule"/>
        <w:numPr>
          <w:ilvl w:val="0"/>
          <w:numId w:val="10"/>
        </w:numPr>
        <w:spacing w:before="120" w:after="120"/>
        <w:rPr>
          <w:rFonts w:asciiTheme="minorHAnsi" w:hAnsiTheme="minorHAnsi"/>
        </w:rPr>
      </w:pPr>
      <w:r w:rsidRPr="00F84875">
        <w:rPr>
          <w:rFonts w:asciiTheme="minorHAnsi" w:hAnsiTheme="minorHAnsi"/>
        </w:rPr>
        <w:t xml:space="preserve">smluvní strany mají zájem upravit svá práva a povinnosti tak, aby zejména došlo ze strany </w:t>
      </w:r>
      <w:r w:rsidR="00DB439C">
        <w:rPr>
          <w:rFonts w:asciiTheme="minorHAnsi" w:hAnsiTheme="minorHAnsi"/>
        </w:rPr>
        <w:t>Příkazníka</w:t>
      </w:r>
      <w:r w:rsidRPr="00F84875">
        <w:rPr>
          <w:rFonts w:asciiTheme="minorHAnsi" w:hAnsiTheme="minorHAnsi"/>
        </w:rPr>
        <w:t xml:space="preserve"> k řádné realizaci předmětu plnění Veřejné zakázky;</w:t>
      </w:r>
      <w:bookmarkEnd w:id="1"/>
    </w:p>
    <w:p w:rsidR="00A0466B" w:rsidRPr="00F84875" w:rsidRDefault="00A0466B" w:rsidP="00A0466B">
      <w:pPr>
        <w:pStyle w:val="AKFZpreambule"/>
        <w:tabs>
          <w:tab w:val="clear" w:pos="680"/>
        </w:tabs>
        <w:spacing w:before="120" w:after="120"/>
        <w:ind w:left="0" w:firstLine="0"/>
        <w:rPr>
          <w:rFonts w:asciiTheme="minorHAnsi" w:hAnsiTheme="minorHAnsi"/>
        </w:rPr>
      </w:pPr>
      <w:r w:rsidRPr="00F84875">
        <w:rPr>
          <w:rFonts w:asciiTheme="minorHAnsi" w:hAnsiTheme="minorHAnsi"/>
        </w:rPr>
        <w:t>se smluvní strany, vědomy si svých závazků v této Smlouvě obsažených a s úmyslem být touto Smlouvou vázány, dohodly na následujícím znění Smlouvy:</w:t>
      </w:r>
    </w:p>
    <w:p w:rsidR="0018413D" w:rsidRDefault="0018413D" w:rsidP="00C14D80">
      <w:pPr>
        <w:keepNext/>
        <w:tabs>
          <w:tab w:val="left" w:pos="-1440"/>
          <w:tab w:val="right" w:pos="-1368"/>
        </w:tabs>
        <w:jc w:val="both"/>
        <w:rPr>
          <w:rFonts w:asciiTheme="minorHAnsi" w:hAnsiTheme="minorHAnsi"/>
          <w:sz w:val="22"/>
          <w:szCs w:val="22"/>
        </w:rPr>
      </w:pPr>
    </w:p>
    <w:p w:rsidR="0018413D" w:rsidRPr="003B76D3" w:rsidRDefault="0018413D" w:rsidP="00C14D80">
      <w:pPr>
        <w:keepNext/>
        <w:tabs>
          <w:tab w:val="left" w:pos="-1440"/>
          <w:tab w:val="right" w:pos="-1368"/>
        </w:tabs>
        <w:jc w:val="both"/>
        <w:rPr>
          <w:rFonts w:asciiTheme="minorHAnsi" w:hAnsiTheme="minorHAnsi"/>
          <w:sz w:val="22"/>
          <w:szCs w:val="22"/>
        </w:rPr>
      </w:pPr>
    </w:p>
    <w:p w:rsidR="00C14D80" w:rsidRPr="003B76D3" w:rsidRDefault="00C14D80" w:rsidP="00C14D80">
      <w:pPr>
        <w:pStyle w:val="Odstavecseseznamem"/>
        <w:keepNext/>
        <w:numPr>
          <w:ilvl w:val="0"/>
          <w:numId w:val="1"/>
        </w:numPr>
        <w:tabs>
          <w:tab w:val="left" w:pos="-1440"/>
          <w:tab w:val="right" w:pos="-1368"/>
        </w:tabs>
        <w:ind w:left="426" w:hanging="426"/>
        <w:jc w:val="both"/>
        <w:rPr>
          <w:rFonts w:asciiTheme="minorHAnsi" w:hAnsiTheme="minorHAnsi"/>
          <w:b/>
          <w:bCs/>
          <w:noProof w:val="0"/>
          <w:sz w:val="22"/>
          <w:szCs w:val="22"/>
        </w:rPr>
      </w:pPr>
      <w:r w:rsidRPr="003B76D3">
        <w:rPr>
          <w:rFonts w:asciiTheme="minorHAnsi" w:hAnsiTheme="minorHAnsi"/>
          <w:b/>
          <w:bCs/>
          <w:noProof w:val="0"/>
          <w:sz w:val="22"/>
          <w:szCs w:val="22"/>
        </w:rPr>
        <w:t>PŘEDMĚT SMLOUVY</w:t>
      </w:r>
    </w:p>
    <w:p w:rsidR="00C14D80" w:rsidRPr="003B76D3" w:rsidRDefault="00C14D80" w:rsidP="00C14D80">
      <w:pPr>
        <w:pStyle w:val="Odstavecseseznamem"/>
        <w:keepNext/>
        <w:tabs>
          <w:tab w:val="left" w:pos="-1440"/>
          <w:tab w:val="right" w:pos="-1368"/>
        </w:tabs>
        <w:ind w:left="993"/>
        <w:jc w:val="both"/>
        <w:rPr>
          <w:rFonts w:asciiTheme="minorHAnsi" w:hAnsiTheme="minorHAnsi"/>
          <w:bCs/>
          <w:noProof w:val="0"/>
          <w:sz w:val="22"/>
          <w:szCs w:val="22"/>
        </w:rPr>
      </w:pPr>
      <w:r w:rsidRPr="003B76D3">
        <w:rPr>
          <w:rFonts w:asciiTheme="minorHAnsi" w:hAnsiTheme="minorHAnsi"/>
          <w:bCs/>
          <w:noProof w:val="0"/>
          <w:sz w:val="22"/>
          <w:szCs w:val="22"/>
        </w:rPr>
        <w:t xml:space="preserve"> </w:t>
      </w:r>
    </w:p>
    <w:p w:rsidR="00C14D80" w:rsidRPr="00FA151D" w:rsidRDefault="008D24E7" w:rsidP="00C14D80">
      <w:pPr>
        <w:pStyle w:val="Odstavecseseznamem"/>
        <w:numPr>
          <w:ilvl w:val="1"/>
          <w:numId w:val="1"/>
        </w:numPr>
        <w:tabs>
          <w:tab w:val="left" w:pos="-1440"/>
          <w:tab w:val="right" w:pos="-1368"/>
        </w:tabs>
        <w:ind w:left="993" w:hanging="567"/>
        <w:jc w:val="both"/>
        <w:rPr>
          <w:rFonts w:asciiTheme="minorHAnsi" w:hAnsiTheme="minorHAnsi"/>
          <w:bCs/>
          <w:noProof w:val="0"/>
          <w:sz w:val="22"/>
          <w:szCs w:val="22"/>
        </w:rPr>
      </w:pPr>
      <w:r>
        <w:rPr>
          <w:rFonts w:asciiTheme="minorHAnsi" w:hAnsiTheme="minorHAnsi"/>
          <w:bCs/>
          <w:noProof w:val="0"/>
          <w:sz w:val="22"/>
          <w:szCs w:val="22"/>
        </w:rPr>
        <w:t>Touto smlouvou se příkazník zavazuje</w:t>
      </w:r>
      <w:r w:rsidR="00C14D80" w:rsidRPr="00FA151D">
        <w:rPr>
          <w:rFonts w:asciiTheme="minorHAnsi" w:hAnsiTheme="minorHAnsi"/>
          <w:bCs/>
          <w:noProof w:val="0"/>
          <w:sz w:val="22"/>
          <w:szCs w:val="22"/>
        </w:rPr>
        <w:t xml:space="preserve"> </w:t>
      </w:r>
      <w:r w:rsidRPr="00ED3E43">
        <w:rPr>
          <w:rFonts w:ascii="Calibri" w:hAnsi="Calibri" w:cs="Tahoma"/>
          <w:sz w:val="22"/>
          <w:szCs w:val="22"/>
        </w:rPr>
        <w:t xml:space="preserve">provádět a zajišťovat přípravu, organizační zajištění a provedení celého procesu </w:t>
      </w:r>
      <w:r>
        <w:rPr>
          <w:rFonts w:ascii="Calibri" w:hAnsi="Calibri" w:cs="Tahoma"/>
          <w:sz w:val="22"/>
          <w:szCs w:val="22"/>
        </w:rPr>
        <w:t>souvisejícího s předmětem této smlouvy</w:t>
      </w:r>
      <w:r w:rsidR="001074AD">
        <w:rPr>
          <w:rFonts w:ascii="Calibri" w:hAnsi="Calibri" w:cs="Tahoma"/>
          <w:sz w:val="22"/>
          <w:szCs w:val="22"/>
        </w:rPr>
        <w:t xml:space="preserve"> a</w:t>
      </w:r>
      <w:r>
        <w:rPr>
          <w:rFonts w:ascii="Calibri" w:hAnsi="Calibri" w:cs="Tahoma"/>
          <w:sz w:val="22"/>
          <w:szCs w:val="22"/>
        </w:rPr>
        <w:t xml:space="preserve"> </w:t>
      </w:r>
      <w:r w:rsidR="001074AD">
        <w:rPr>
          <w:rFonts w:asciiTheme="minorHAnsi" w:hAnsiTheme="minorHAnsi"/>
          <w:bCs/>
          <w:noProof w:val="0"/>
          <w:sz w:val="22"/>
          <w:szCs w:val="22"/>
        </w:rPr>
        <w:t>z</w:t>
      </w:r>
      <w:r w:rsidR="00DB439C">
        <w:rPr>
          <w:rFonts w:asciiTheme="minorHAnsi" w:hAnsiTheme="minorHAnsi"/>
          <w:bCs/>
          <w:noProof w:val="0"/>
          <w:sz w:val="22"/>
          <w:szCs w:val="22"/>
        </w:rPr>
        <w:t>adavatel</w:t>
      </w:r>
      <w:r w:rsidR="00C14D80" w:rsidRPr="00FA151D">
        <w:rPr>
          <w:rFonts w:asciiTheme="minorHAnsi" w:hAnsiTheme="minorHAnsi"/>
          <w:bCs/>
          <w:noProof w:val="0"/>
          <w:sz w:val="22"/>
          <w:szCs w:val="22"/>
        </w:rPr>
        <w:t xml:space="preserve"> se zavazuje </w:t>
      </w:r>
      <w:r w:rsidR="001074AD">
        <w:rPr>
          <w:rFonts w:asciiTheme="minorHAnsi" w:hAnsiTheme="minorHAnsi"/>
          <w:bCs/>
          <w:noProof w:val="0"/>
          <w:sz w:val="22"/>
          <w:szCs w:val="22"/>
        </w:rPr>
        <w:t>platit mu za to dohodnutou odměnu.</w:t>
      </w:r>
    </w:p>
    <w:p w:rsidR="00C14D80" w:rsidRPr="00FA151D" w:rsidRDefault="00C14D80" w:rsidP="00C14D80">
      <w:pPr>
        <w:pStyle w:val="Odstavecseseznamem"/>
        <w:tabs>
          <w:tab w:val="left" w:pos="-1440"/>
          <w:tab w:val="right" w:pos="-1368"/>
        </w:tabs>
        <w:ind w:left="993"/>
        <w:jc w:val="both"/>
        <w:rPr>
          <w:rFonts w:asciiTheme="minorHAnsi" w:hAnsiTheme="minorHAnsi"/>
          <w:bCs/>
          <w:noProof w:val="0"/>
          <w:color w:val="7030A0"/>
          <w:sz w:val="22"/>
          <w:szCs w:val="22"/>
        </w:rPr>
      </w:pPr>
    </w:p>
    <w:p w:rsidR="0018413D" w:rsidRPr="002D7907" w:rsidRDefault="008D24E7" w:rsidP="00105EFD">
      <w:pPr>
        <w:pStyle w:val="Odstavecseseznamem"/>
        <w:numPr>
          <w:ilvl w:val="1"/>
          <w:numId w:val="1"/>
        </w:numPr>
        <w:tabs>
          <w:tab w:val="left" w:pos="-1440"/>
          <w:tab w:val="right" w:pos="-1368"/>
        </w:tabs>
        <w:ind w:left="993" w:hanging="567"/>
        <w:jc w:val="both"/>
        <w:rPr>
          <w:rFonts w:asciiTheme="minorHAnsi" w:hAnsiTheme="minorHAnsi"/>
          <w:bCs/>
          <w:noProof w:val="0"/>
          <w:sz w:val="22"/>
          <w:szCs w:val="22"/>
        </w:rPr>
      </w:pPr>
      <w:r>
        <w:rPr>
          <w:rFonts w:asciiTheme="minorHAnsi" w:hAnsiTheme="minorHAnsi"/>
          <w:bCs/>
          <w:noProof w:val="0"/>
          <w:sz w:val="22"/>
          <w:szCs w:val="22"/>
        </w:rPr>
        <w:t>Předmětem se rozumí</w:t>
      </w:r>
      <w:r w:rsidR="00A9065B" w:rsidRPr="002D7907">
        <w:rPr>
          <w:rFonts w:asciiTheme="minorHAnsi" w:hAnsiTheme="minorHAnsi"/>
          <w:bCs/>
          <w:noProof w:val="0"/>
          <w:sz w:val="22"/>
          <w:szCs w:val="22"/>
        </w:rPr>
        <w:t xml:space="preserve">: </w:t>
      </w:r>
      <w:r w:rsidR="00DB439C" w:rsidRPr="00DB439C">
        <w:rPr>
          <w:rFonts w:asciiTheme="minorHAnsi" w:hAnsiTheme="minorHAnsi" w:cs="Arial"/>
          <w:bCs/>
          <w:sz w:val="22"/>
          <w:szCs w:val="22"/>
        </w:rPr>
        <w:t>poskytnutí služeb spočívající v administraci a poradenství při získávání externích projektů.</w:t>
      </w:r>
    </w:p>
    <w:p w:rsidR="002D7907" w:rsidRPr="002D7907" w:rsidRDefault="002D7907" w:rsidP="002D7907">
      <w:pPr>
        <w:pStyle w:val="Odstavecseseznamem"/>
        <w:tabs>
          <w:tab w:val="left" w:pos="-1440"/>
          <w:tab w:val="right" w:pos="-1368"/>
        </w:tabs>
        <w:ind w:left="993"/>
        <w:jc w:val="both"/>
        <w:rPr>
          <w:rFonts w:asciiTheme="minorHAnsi" w:hAnsiTheme="minorHAnsi"/>
          <w:bCs/>
          <w:noProof w:val="0"/>
          <w:sz w:val="22"/>
          <w:szCs w:val="22"/>
        </w:rPr>
      </w:pPr>
    </w:p>
    <w:p w:rsidR="00DB439C" w:rsidRPr="001074AD" w:rsidRDefault="001074AD" w:rsidP="001074AD">
      <w:pPr>
        <w:pStyle w:val="Odstavecseseznamem"/>
        <w:numPr>
          <w:ilvl w:val="1"/>
          <w:numId w:val="1"/>
        </w:numPr>
        <w:tabs>
          <w:tab w:val="left" w:pos="-1440"/>
          <w:tab w:val="right" w:pos="-1368"/>
        </w:tabs>
        <w:ind w:left="993" w:hanging="567"/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 w:cs="Arial"/>
          <w:bCs/>
          <w:sz w:val="22"/>
          <w:szCs w:val="22"/>
        </w:rPr>
        <w:t>V rámci služeb bude příkazník provádět zejména o</w:t>
      </w:r>
      <w:r w:rsidR="00DB439C" w:rsidRPr="001074AD">
        <w:rPr>
          <w:rFonts w:asciiTheme="minorHAnsi" w:hAnsiTheme="minorHAnsi" w:cs="Arial"/>
          <w:sz w:val="22"/>
          <w:szCs w:val="22"/>
        </w:rPr>
        <w:t>dborné, konzultační a poradenské služby, které zahrnují tyto činnosti:</w:t>
      </w:r>
    </w:p>
    <w:p w:rsidR="00DB439C" w:rsidRPr="00DB439C" w:rsidRDefault="00DB439C" w:rsidP="00DB439C">
      <w:pPr>
        <w:pStyle w:val="Normodsaz"/>
        <w:tabs>
          <w:tab w:val="clear" w:pos="1080"/>
        </w:tabs>
        <w:spacing w:line="264" w:lineRule="auto"/>
        <w:ind w:left="993" w:firstLine="0"/>
        <w:rPr>
          <w:rFonts w:asciiTheme="minorHAnsi" w:hAnsiTheme="minorHAnsi" w:cs="Arial"/>
          <w:sz w:val="22"/>
          <w:szCs w:val="22"/>
        </w:rPr>
      </w:pPr>
    </w:p>
    <w:p w:rsidR="00DB439C" w:rsidRPr="00DB439C" w:rsidRDefault="001074AD" w:rsidP="001074AD">
      <w:pPr>
        <w:pStyle w:val="Normodsaz"/>
        <w:numPr>
          <w:ilvl w:val="0"/>
          <w:numId w:val="16"/>
        </w:numPr>
        <w:spacing w:line="264" w:lineRule="auto"/>
        <w:ind w:left="1418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k</w:t>
      </w:r>
      <w:r w:rsidR="00DB439C" w:rsidRPr="00DB439C">
        <w:rPr>
          <w:rFonts w:asciiTheme="minorHAnsi" w:hAnsiTheme="minorHAnsi" w:cs="Arial"/>
          <w:sz w:val="22"/>
          <w:szCs w:val="22"/>
        </w:rPr>
        <w:t>onzultace a parametrizace projektu s poskytovatelem dotace i objednatelem</w:t>
      </w:r>
    </w:p>
    <w:p w:rsidR="00DB439C" w:rsidRPr="00DB439C" w:rsidRDefault="001074AD" w:rsidP="001074AD">
      <w:pPr>
        <w:pStyle w:val="Normodsaz"/>
        <w:numPr>
          <w:ilvl w:val="0"/>
          <w:numId w:val="16"/>
        </w:numPr>
        <w:spacing w:line="264" w:lineRule="auto"/>
        <w:ind w:left="1418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p</w:t>
      </w:r>
      <w:r w:rsidR="00DB439C" w:rsidRPr="00DB439C">
        <w:rPr>
          <w:rFonts w:asciiTheme="minorHAnsi" w:hAnsiTheme="minorHAnsi" w:cs="Arial"/>
          <w:sz w:val="22"/>
          <w:szCs w:val="22"/>
        </w:rPr>
        <w:t>říprava a zpracování elektronické přihlášek k projektům a výzvám (na základě předaných odborných podkladů a informací od objednatele a jeho partnerů)</w:t>
      </w:r>
    </w:p>
    <w:p w:rsidR="00DB439C" w:rsidRPr="00DB439C" w:rsidRDefault="001074AD" w:rsidP="001074AD">
      <w:pPr>
        <w:pStyle w:val="Normodsaz"/>
        <w:numPr>
          <w:ilvl w:val="0"/>
          <w:numId w:val="16"/>
        </w:numPr>
        <w:spacing w:line="264" w:lineRule="auto"/>
        <w:ind w:left="1418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p</w:t>
      </w:r>
      <w:r w:rsidR="00DB439C" w:rsidRPr="00DB439C">
        <w:rPr>
          <w:rFonts w:asciiTheme="minorHAnsi" w:hAnsiTheme="minorHAnsi" w:cs="Arial"/>
          <w:sz w:val="22"/>
          <w:szCs w:val="22"/>
        </w:rPr>
        <w:t>říprava a zpracování studie proveditelnosti dle podmínek poskytovatele</w:t>
      </w:r>
    </w:p>
    <w:p w:rsidR="00DB439C" w:rsidRPr="00DB439C" w:rsidRDefault="001074AD" w:rsidP="001074AD">
      <w:pPr>
        <w:pStyle w:val="Normodsaz"/>
        <w:numPr>
          <w:ilvl w:val="0"/>
          <w:numId w:val="16"/>
        </w:numPr>
        <w:spacing w:line="264" w:lineRule="auto"/>
        <w:ind w:left="1418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k</w:t>
      </w:r>
      <w:r w:rsidR="00DB439C" w:rsidRPr="00DB439C">
        <w:rPr>
          <w:rFonts w:asciiTheme="minorHAnsi" w:hAnsiTheme="minorHAnsi" w:cs="Arial"/>
          <w:sz w:val="22"/>
          <w:szCs w:val="22"/>
        </w:rPr>
        <w:t>onzultace, příprava a zpracování všech požadovaných příloh žádostí projektů</w:t>
      </w:r>
    </w:p>
    <w:p w:rsidR="00DB439C" w:rsidRPr="00DB439C" w:rsidRDefault="001074AD" w:rsidP="001074AD">
      <w:pPr>
        <w:pStyle w:val="Normodsaz"/>
        <w:numPr>
          <w:ilvl w:val="0"/>
          <w:numId w:val="16"/>
        </w:numPr>
        <w:spacing w:line="264" w:lineRule="auto"/>
        <w:ind w:left="1418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v</w:t>
      </w:r>
      <w:r w:rsidR="00DB439C" w:rsidRPr="00DB439C">
        <w:rPr>
          <w:rFonts w:asciiTheme="minorHAnsi" w:hAnsiTheme="minorHAnsi" w:cs="Arial"/>
          <w:sz w:val="22"/>
          <w:szCs w:val="22"/>
        </w:rPr>
        <w:t xml:space="preserve">ypořádání připomínek a doplnění žádosti ve fázi formálního hodnocení žádosti o podporu v rozsahu a souladu s požadavky poskytovatele dotace </w:t>
      </w:r>
    </w:p>
    <w:p w:rsidR="00DB439C" w:rsidRPr="00DB439C" w:rsidRDefault="001074AD" w:rsidP="001074AD">
      <w:pPr>
        <w:pStyle w:val="Normodsaz"/>
        <w:numPr>
          <w:ilvl w:val="0"/>
          <w:numId w:val="16"/>
        </w:numPr>
        <w:spacing w:line="264" w:lineRule="auto"/>
        <w:ind w:left="1418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d</w:t>
      </w:r>
      <w:r w:rsidR="00DB439C" w:rsidRPr="00DB439C">
        <w:rPr>
          <w:rFonts w:asciiTheme="minorHAnsi" w:hAnsiTheme="minorHAnsi" w:cs="Arial"/>
          <w:sz w:val="22"/>
          <w:szCs w:val="22"/>
        </w:rPr>
        <w:t>alší činnosti nezbytné pro kompletaci a finalizaci žádostí o podporu v souladu s podmínkami poskytovatele projektů</w:t>
      </w:r>
    </w:p>
    <w:p w:rsidR="00DB439C" w:rsidRPr="00DB439C" w:rsidRDefault="001074AD" w:rsidP="001074AD">
      <w:pPr>
        <w:pStyle w:val="Normodsaz"/>
        <w:numPr>
          <w:ilvl w:val="0"/>
          <w:numId w:val="16"/>
        </w:numPr>
        <w:spacing w:line="264" w:lineRule="auto"/>
        <w:ind w:left="1418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m</w:t>
      </w:r>
      <w:r w:rsidR="00DB439C" w:rsidRPr="00DB439C">
        <w:rPr>
          <w:rFonts w:asciiTheme="minorHAnsi" w:hAnsiTheme="minorHAnsi" w:cs="Arial"/>
          <w:sz w:val="22"/>
          <w:szCs w:val="22"/>
        </w:rPr>
        <w:t>onitoring projektových příležitostí</w:t>
      </w:r>
    </w:p>
    <w:p w:rsidR="00DB439C" w:rsidRPr="00DB439C" w:rsidRDefault="001074AD" w:rsidP="001074AD">
      <w:pPr>
        <w:pStyle w:val="Normodsaz"/>
        <w:numPr>
          <w:ilvl w:val="0"/>
          <w:numId w:val="16"/>
        </w:numPr>
        <w:spacing w:line="264" w:lineRule="auto"/>
        <w:ind w:left="1418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p</w:t>
      </w:r>
      <w:r w:rsidR="00DB439C" w:rsidRPr="00DB439C">
        <w:rPr>
          <w:rFonts w:asciiTheme="minorHAnsi" w:hAnsiTheme="minorHAnsi" w:cs="Arial"/>
          <w:sz w:val="22"/>
          <w:szCs w:val="22"/>
        </w:rPr>
        <w:t>oradenství při formování vnitřních procesů a předpisů souvisejících s realizací projektů</w:t>
      </w:r>
    </w:p>
    <w:p w:rsidR="00DB439C" w:rsidRPr="00DB439C" w:rsidRDefault="001074AD" w:rsidP="001074AD">
      <w:pPr>
        <w:pStyle w:val="Normodsaz"/>
        <w:numPr>
          <w:ilvl w:val="0"/>
          <w:numId w:val="16"/>
        </w:numPr>
        <w:spacing w:line="264" w:lineRule="auto"/>
        <w:ind w:left="1418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j</w:t>
      </w:r>
      <w:r w:rsidR="00DB439C" w:rsidRPr="00DB439C">
        <w:rPr>
          <w:rFonts w:asciiTheme="minorHAnsi" w:hAnsiTheme="minorHAnsi" w:cs="Arial"/>
          <w:sz w:val="22"/>
          <w:szCs w:val="22"/>
        </w:rPr>
        <w:t>ednání jménem fakulty v oblastech souvisejících s přípravou a realizací projektů</w:t>
      </w:r>
    </w:p>
    <w:p w:rsidR="00DB439C" w:rsidRPr="00DB439C" w:rsidRDefault="001074AD" w:rsidP="001074AD">
      <w:pPr>
        <w:pStyle w:val="Normodsaz"/>
        <w:numPr>
          <w:ilvl w:val="0"/>
          <w:numId w:val="16"/>
        </w:numPr>
        <w:spacing w:line="264" w:lineRule="auto"/>
        <w:ind w:left="1418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h</w:t>
      </w:r>
      <w:r w:rsidR="00DB439C" w:rsidRPr="00DB439C">
        <w:rPr>
          <w:rFonts w:asciiTheme="minorHAnsi" w:hAnsiTheme="minorHAnsi" w:cs="Arial"/>
          <w:sz w:val="22"/>
          <w:szCs w:val="22"/>
        </w:rPr>
        <w:t>ledání příležitostí a partnerů potenciální spolupráce při přípravě projektů a výzev</w:t>
      </w:r>
    </w:p>
    <w:p w:rsidR="00DB439C" w:rsidRPr="00DB439C" w:rsidRDefault="001074AD" w:rsidP="001074AD">
      <w:pPr>
        <w:pStyle w:val="Normodsaz"/>
        <w:numPr>
          <w:ilvl w:val="0"/>
          <w:numId w:val="16"/>
        </w:numPr>
        <w:spacing w:line="264" w:lineRule="auto"/>
        <w:ind w:left="1418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z</w:t>
      </w:r>
      <w:r w:rsidR="00DB439C" w:rsidRPr="00DB439C">
        <w:rPr>
          <w:rFonts w:asciiTheme="minorHAnsi" w:hAnsiTheme="minorHAnsi" w:cs="Arial"/>
          <w:sz w:val="22"/>
          <w:szCs w:val="22"/>
        </w:rPr>
        <w:t>pracování analýzy rizik spojených s připravovaným projektem</w:t>
      </w:r>
    </w:p>
    <w:p w:rsidR="00105EFD" w:rsidRPr="00DB439C" w:rsidRDefault="001074AD" w:rsidP="001074AD">
      <w:pPr>
        <w:pStyle w:val="Normodsaz"/>
        <w:numPr>
          <w:ilvl w:val="0"/>
          <w:numId w:val="16"/>
        </w:numPr>
        <w:spacing w:line="264" w:lineRule="auto"/>
        <w:ind w:left="1418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d</w:t>
      </w:r>
      <w:r w:rsidR="00DB439C" w:rsidRPr="00DB439C">
        <w:rPr>
          <w:rFonts w:asciiTheme="minorHAnsi" w:hAnsiTheme="minorHAnsi" w:cs="Arial"/>
          <w:sz w:val="22"/>
          <w:szCs w:val="22"/>
        </w:rPr>
        <w:t>alší odborné poradenství související s aktuálními potřebami zájemce ohledně příprav projektů</w:t>
      </w:r>
    </w:p>
    <w:p w:rsidR="0018413D" w:rsidRDefault="0018413D" w:rsidP="0018413D">
      <w:pPr>
        <w:tabs>
          <w:tab w:val="left" w:pos="-1440"/>
          <w:tab w:val="right" w:pos="-1368"/>
        </w:tabs>
        <w:jc w:val="both"/>
        <w:rPr>
          <w:rFonts w:asciiTheme="minorHAnsi" w:hAnsiTheme="minorHAnsi"/>
          <w:bCs/>
          <w:sz w:val="22"/>
          <w:szCs w:val="22"/>
        </w:rPr>
      </w:pPr>
    </w:p>
    <w:p w:rsidR="00C14D80" w:rsidRPr="00A9065B" w:rsidRDefault="00C14D80" w:rsidP="00A9065B">
      <w:pPr>
        <w:tabs>
          <w:tab w:val="left" w:pos="-1440"/>
          <w:tab w:val="right" w:pos="-1368"/>
        </w:tabs>
        <w:jc w:val="both"/>
        <w:rPr>
          <w:rFonts w:asciiTheme="minorHAnsi" w:hAnsiTheme="minorHAnsi"/>
          <w:bCs/>
          <w:sz w:val="22"/>
          <w:szCs w:val="22"/>
        </w:rPr>
      </w:pPr>
    </w:p>
    <w:p w:rsidR="00C14D80" w:rsidRPr="003B76D3" w:rsidRDefault="00C14D80" w:rsidP="00C14D80">
      <w:pPr>
        <w:pStyle w:val="Odstavecseseznamem"/>
        <w:keepNext/>
        <w:numPr>
          <w:ilvl w:val="0"/>
          <w:numId w:val="1"/>
        </w:numPr>
        <w:tabs>
          <w:tab w:val="left" w:pos="-1440"/>
          <w:tab w:val="right" w:pos="-1368"/>
        </w:tabs>
        <w:ind w:left="425" w:hanging="426"/>
        <w:jc w:val="both"/>
        <w:rPr>
          <w:rFonts w:asciiTheme="minorHAnsi" w:hAnsiTheme="minorHAnsi"/>
          <w:b/>
          <w:bCs/>
          <w:noProof w:val="0"/>
          <w:sz w:val="22"/>
          <w:szCs w:val="22"/>
        </w:rPr>
      </w:pPr>
      <w:r w:rsidRPr="003B76D3">
        <w:rPr>
          <w:rFonts w:asciiTheme="minorHAnsi" w:hAnsiTheme="minorHAnsi"/>
          <w:b/>
          <w:bCs/>
          <w:noProof w:val="0"/>
          <w:sz w:val="22"/>
          <w:szCs w:val="22"/>
        </w:rPr>
        <w:t>CENA DÍLA</w:t>
      </w:r>
    </w:p>
    <w:p w:rsidR="00C14D80" w:rsidRPr="003B76D3" w:rsidRDefault="00C14D80" w:rsidP="00C14D80">
      <w:pPr>
        <w:pStyle w:val="Odstavecseseznamem"/>
        <w:keepNext/>
        <w:tabs>
          <w:tab w:val="left" w:pos="-1440"/>
          <w:tab w:val="right" w:pos="-1368"/>
        </w:tabs>
        <w:ind w:left="425"/>
        <w:jc w:val="both"/>
        <w:rPr>
          <w:rFonts w:asciiTheme="minorHAnsi" w:hAnsiTheme="minorHAnsi"/>
          <w:bCs/>
          <w:noProof w:val="0"/>
          <w:sz w:val="22"/>
          <w:szCs w:val="22"/>
        </w:rPr>
      </w:pPr>
    </w:p>
    <w:p w:rsidR="00C00823" w:rsidRPr="00C00823" w:rsidRDefault="008D24E7" w:rsidP="00C00823">
      <w:pPr>
        <w:pStyle w:val="Odstavecseseznamem"/>
        <w:numPr>
          <w:ilvl w:val="1"/>
          <w:numId w:val="1"/>
        </w:numPr>
        <w:tabs>
          <w:tab w:val="left" w:pos="-1440"/>
          <w:tab w:val="right" w:pos="-1368"/>
        </w:tabs>
        <w:ind w:left="993" w:hanging="567"/>
        <w:jc w:val="both"/>
        <w:rPr>
          <w:rFonts w:asciiTheme="minorHAnsi" w:hAnsiTheme="minorHAnsi"/>
          <w:bCs/>
          <w:noProof w:val="0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Odměna příkazníka za</w:t>
      </w:r>
      <w:r w:rsidR="001074AD">
        <w:rPr>
          <w:rFonts w:ascii="Calibri" w:hAnsi="Calibri" w:cs="Tahoma"/>
          <w:sz w:val="22"/>
          <w:szCs w:val="22"/>
        </w:rPr>
        <w:t xml:space="preserve"> poskytování</w:t>
      </w:r>
      <w:r>
        <w:rPr>
          <w:rFonts w:ascii="Calibri" w:hAnsi="Calibri" w:cs="Tahoma"/>
          <w:sz w:val="22"/>
          <w:szCs w:val="22"/>
        </w:rPr>
        <w:t xml:space="preserve"> </w:t>
      </w:r>
      <w:r w:rsidR="001074AD">
        <w:rPr>
          <w:rFonts w:ascii="Calibri" w:hAnsi="Calibri" w:cs="Tahoma"/>
          <w:sz w:val="22"/>
          <w:szCs w:val="22"/>
        </w:rPr>
        <w:t>službeb</w:t>
      </w:r>
      <w:r w:rsidR="00C00823" w:rsidRPr="00C00823">
        <w:rPr>
          <w:rFonts w:ascii="Calibri" w:hAnsi="Calibri" w:cs="Tahoma"/>
          <w:sz w:val="22"/>
          <w:szCs w:val="22"/>
        </w:rPr>
        <w:t xml:space="preserve"> je stanovena </w:t>
      </w:r>
      <w:r w:rsidR="001074AD">
        <w:rPr>
          <w:rFonts w:ascii="Calibri" w:hAnsi="Calibri" w:cs="Tahoma"/>
          <w:sz w:val="22"/>
          <w:szCs w:val="22"/>
        </w:rPr>
        <w:t>hodinovou sazbou následovně:</w:t>
      </w:r>
    </w:p>
    <w:p w:rsidR="001074AD" w:rsidRDefault="001074AD" w:rsidP="00C00823">
      <w:pPr>
        <w:pStyle w:val="Odstavecseseznamem"/>
        <w:tabs>
          <w:tab w:val="left" w:pos="-1440"/>
          <w:tab w:val="right" w:pos="-1368"/>
        </w:tabs>
        <w:ind w:left="993"/>
        <w:jc w:val="both"/>
        <w:rPr>
          <w:rFonts w:asciiTheme="minorHAnsi" w:hAnsiTheme="minorHAnsi"/>
          <w:bCs/>
          <w:noProof w:val="0"/>
          <w:sz w:val="22"/>
          <w:szCs w:val="22"/>
        </w:rPr>
      </w:pPr>
    </w:p>
    <w:p w:rsidR="001074AD" w:rsidRDefault="001074AD" w:rsidP="00C00823">
      <w:pPr>
        <w:pStyle w:val="Odstavecseseznamem"/>
        <w:tabs>
          <w:tab w:val="left" w:pos="-1440"/>
          <w:tab w:val="right" w:pos="-1368"/>
        </w:tabs>
        <w:ind w:left="993"/>
        <w:jc w:val="both"/>
        <w:rPr>
          <w:rFonts w:asciiTheme="minorHAnsi" w:hAnsiTheme="minorHAnsi"/>
          <w:bCs/>
          <w:noProof w:val="0"/>
          <w:sz w:val="22"/>
          <w:szCs w:val="22"/>
        </w:rPr>
      </w:pPr>
    </w:p>
    <w:p w:rsidR="001074AD" w:rsidRDefault="001074AD" w:rsidP="00C00823">
      <w:pPr>
        <w:pStyle w:val="Odstavecseseznamem"/>
        <w:tabs>
          <w:tab w:val="left" w:pos="-1440"/>
          <w:tab w:val="right" w:pos="-1368"/>
        </w:tabs>
        <w:ind w:left="993"/>
        <w:jc w:val="both"/>
        <w:rPr>
          <w:rFonts w:asciiTheme="minorHAnsi" w:hAnsiTheme="minorHAnsi"/>
          <w:bCs/>
          <w:noProof w:val="0"/>
          <w:sz w:val="22"/>
          <w:szCs w:val="22"/>
        </w:rPr>
      </w:pPr>
    </w:p>
    <w:p w:rsidR="001074AD" w:rsidRDefault="001074AD" w:rsidP="00C00823">
      <w:pPr>
        <w:pStyle w:val="Odstavecseseznamem"/>
        <w:tabs>
          <w:tab w:val="left" w:pos="-1440"/>
          <w:tab w:val="right" w:pos="-1368"/>
        </w:tabs>
        <w:ind w:left="993"/>
        <w:jc w:val="both"/>
        <w:rPr>
          <w:rFonts w:asciiTheme="minorHAnsi" w:hAnsiTheme="minorHAnsi"/>
          <w:bCs/>
          <w:noProof w:val="0"/>
          <w:sz w:val="22"/>
          <w:szCs w:val="22"/>
        </w:rPr>
      </w:pPr>
    </w:p>
    <w:p w:rsidR="001074AD" w:rsidRPr="00A0466B" w:rsidRDefault="001074AD" w:rsidP="00C00823">
      <w:pPr>
        <w:pStyle w:val="Odstavecseseznamem"/>
        <w:tabs>
          <w:tab w:val="left" w:pos="-1440"/>
          <w:tab w:val="right" w:pos="-1368"/>
        </w:tabs>
        <w:ind w:left="993"/>
        <w:jc w:val="both"/>
        <w:rPr>
          <w:rFonts w:asciiTheme="minorHAnsi" w:hAnsiTheme="minorHAnsi"/>
          <w:bCs/>
          <w:noProof w:val="0"/>
          <w:sz w:val="22"/>
          <w:szCs w:val="22"/>
        </w:rPr>
      </w:pPr>
    </w:p>
    <w:p w:rsidR="00A0466B" w:rsidRPr="00DB439C" w:rsidRDefault="00C00823" w:rsidP="00A0466B">
      <w:pPr>
        <w:pStyle w:val="Odstavecseseznamem"/>
        <w:tabs>
          <w:tab w:val="left" w:pos="-1440"/>
          <w:tab w:val="right" w:pos="-1368"/>
        </w:tabs>
        <w:ind w:left="993"/>
        <w:jc w:val="both"/>
        <w:rPr>
          <w:rFonts w:asciiTheme="minorHAnsi" w:hAnsiTheme="minorHAnsi"/>
          <w:sz w:val="22"/>
          <w:szCs w:val="22"/>
        </w:rPr>
      </w:pPr>
      <w:r w:rsidRPr="00DB439C">
        <w:rPr>
          <w:rFonts w:asciiTheme="minorHAnsi" w:hAnsiTheme="minorHAnsi"/>
          <w:sz w:val="22"/>
          <w:szCs w:val="22"/>
        </w:rPr>
        <w:lastRenderedPageBreak/>
        <w:t>hodinová sazba pro obecné plnění předmětu smlouvy</w:t>
      </w:r>
    </w:p>
    <w:tbl>
      <w:tblPr>
        <w:tblStyle w:val="Mkatabulky"/>
        <w:tblW w:w="0" w:type="auto"/>
        <w:tblInd w:w="993" w:type="dxa"/>
        <w:tblLook w:val="04A0" w:firstRow="1" w:lastRow="0" w:firstColumn="1" w:lastColumn="0" w:noHBand="0" w:noVBand="1"/>
      </w:tblPr>
      <w:tblGrid>
        <w:gridCol w:w="2841"/>
        <w:gridCol w:w="2840"/>
        <w:gridCol w:w="2840"/>
      </w:tblGrid>
      <w:tr w:rsidR="00A0466B" w:rsidTr="00C00823">
        <w:tc>
          <w:tcPr>
            <w:tcW w:w="2841" w:type="dxa"/>
            <w:shd w:val="clear" w:color="auto" w:fill="B8CCE4" w:themeFill="accent1" w:themeFillTint="66"/>
            <w:vAlign w:val="center"/>
          </w:tcPr>
          <w:p w:rsidR="00A0466B" w:rsidRDefault="008D24E7" w:rsidP="004E36A4">
            <w:pPr>
              <w:pStyle w:val="Odstavecseseznamem"/>
              <w:tabs>
                <w:tab w:val="left" w:pos="-1440"/>
                <w:tab w:val="right" w:pos="-1368"/>
              </w:tabs>
              <w:ind w:left="0"/>
              <w:jc w:val="center"/>
              <w:rPr>
                <w:rFonts w:asciiTheme="minorHAnsi" w:hAnsiTheme="minorHAnsi"/>
                <w:bCs/>
                <w:noProof w:val="0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noProof w:val="0"/>
                <w:sz w:val="22"/>
                <w:szCs w:val="22"/>
              </w:rPr>
              <w:t>hodinová sazba</w:t>
            </w:r>
            <w:r w:rsidR="00A0466B">
              <w:rPr>
                <w:rFonts w:asciiTheme="minorHAnsi" w:hAnsiTheme="minorHAnsi"/>
                <w:bCs/>
                <w:noProof w:val="0"/>
                <w:sz w:val="22"/>
                <w:szCs w:val="22"/>
              </w:rPr>
              <w:t xml:space="preserve"> v Kč bez DPH</w:t>
            </w:r>
          </w:p>
        </w:tc>
        <w:tc>
          <w:tcPr>
            <w:tcW w:w="2840" w:type="dxa"/>
            <w:shd w:val="clear" w:color="auto" w:fill="B8CCE4" w:themeFill="accent1" w:themeFillTint="66"/>
            <w:vAlign w:val="center"/>
          </w:tcPr>
          <w:p w:rsidR="00A0466B" w:rsidRDefault="00A0466B" w:rsidP="004E36A4">
            <w:pPr>
              <w:pStyle w:val="Odstavecseseznamem"/>
              <w:tabs>
                <w:tab w:val="left" w:pos="-1440"/>
                <w:tab w:val="right" w:pos="-1368"/>
              </w:tabs>
              <w:ind w:left="0"/>
              <w:jc w:val="center"/>
              <w:rPr>
                <w:rFonts w:asciiTheme="minorHAnsi" w:hAnsiTheme="minorHAnsi"/>
                <w:bCs/>
                <w:noProof w:val="0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noProof w:val="0"/>
                <w:sz w:val="22"/>
                <w:szCs w:val="22"/>
              </w:rPr>
              <w:t>Sazba DPH v %</w:t>
            </w:r>
          </w:p>
        </w:tc>
        <w:tc>
          <w:tcPr>
            <w:tcW w:w="2840" w:type="dxa"/>
            <w:shd w:val="clear" w:color="auto" w:fill="B8CCE4" w:themeFill="accent1" w:themeFillTint="66"/>
            <w:vAlign w:val="center"/>
          </w:tcPr>
          <w:p w:rsidR="00A0466B" w:rsidRDefault="008D24E7" w:rsidP="004E36A4">
            <w:pPr>
              <w:pStyle w:val="Odstavecseseznamem"/>
              <w:tabs>
                <w:tab w:val="left" w:pos="-1440"/>
                <w:tab w:val="right" w:pos="-1368"/>
              </w:tabs>
              <w:ind w:left="0"/>
              <w:jc w:val="center"/>
              <w:rPr>
                <w:rFonts w:asciiTheme="minorHAnsi" w:hAnsiTheme="minorHAnsi"/>
                <w:bCs/>
                <w:noProof w:val="0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noProof w:val="0"/>
                <w:sz w:val="22"/>
                <w:szCs w:val="22"/>
              </w:rPr>
              <w:t xml:space="preserve">hodinová sazba </w:t>
            </w:r>
            <w:r w:rsidR="00A0466B">
              <w:rPr>
                <w:rFonts w:asciiTheme="minorHAnsi" w:hAnsiTheme="minorHAnsi"/>
                <w:bCs/>
                <w:noProof w:val="0"/>
                <w:sz w:val="22"/>
                <w:szCs w:val="22"/>
              </w:rPr>
              <w:t>v Kč včetně DPH</w:t>
            </w:r>
          </w:p>
        </w:tc>
      </w:tr>
      <w:tr w:rsidR="00A0466B" w:rsidTr="00C00823">
        <w:trPr>
          <w:trHeight w:val="446"/>
        </w:trPr>
        <w:tc>
          <w:tcPr>
            <w:tcW w:w="2841" w:type="dxa"/>
            <w:vAlign w:val="center"/>
          </w:tcPr>
          <w:p w:rsidR="00A0466B" w:rsidRDefault="00203CFF" w:rsidP="004E36A4">
            <w:pPr>
              <w:pStyle w:val="Odstavecseseznamem"/>
              <w:tabs>
                <w:tab w:val="left" w:pos="-1440"/>
                <w:tab w:val="right" w:pos="-1368"/>
              </w:tabs>
              <w:ind w:left="0"/>
              <w:jc w:val="center"/>
              <w:rPr>
                <w:rFonts w:asciiTheme="minorHAnsi" w:hAnsiTheme="minorHAnsi"/>
                <w:bCs/>
                <w:noProof w:val="0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8</w:t>
            </w:r>
            <w:r w:rsidR="00A23F3A">
              <w:rPr>
                <w:rFonts w:asciiTheme="minorHAnsi" w:hAnsiTheme="minorHAnsi"/>
                <w:sz w:val="22"/>
                <w:szCs w:val="22"/>
              </w:rPr>
              <w:t>00,- Kč</w:t>
            </w:r>
          </w:p>
        </w:tc>
        <w:tc>
          <w:tcPr>
            <w:tcW w:w="2840" w:type="dxa"/>
            <w:vAlign w:val="center"/>
          </w:tcPr>
          <w:p w:rsidR="00A0466B" w:rsidRDefault="00C40DA0" w:rsidP="004E36A4">
            <w:pPr>
              <w:pStyle w:val="Odstavecseseznamem"/>
              <w:tabs>
                <w:tab w:val="left" w:pos="-1440"/>
                <w:tab w:val="right" w:pos="-1368"/>
              </w:tabs>
              <w:ind w:left="0"/>
              <w:jc w:val="center"/>
              <w:rPr>
                <w:rFonts w:asciiTheme="minorHAnsi" w:hAnsiTheme="minorHAnsi"/>
                <w:bCs/>
                <w:noProof w:val="0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203CFF">
              <w:rPr>
                <w:rFonts w:asciiTheme="minorHAnsi" w:hAnsiTheme="minorHAnsi"/>
                <w:sz w:val="22"/>
                <w:szCs w:val="22"/>
              </w:rPr>
              <w:t>168</w:t>
            </w:r>
            <w:r w:rsidR="00A23F3A">
              <w:rPr>
                <w:rFonts w:asciiTheme="minorHAnsi" w:hAnsiTheme="minorHAnsi"/>
                <w:sz w:val="22"/>
                <w:szCs w:val="22"/>
              </w:rPr>
              <w:t>,- Kč</w:t>
            </w:r>
          </w:p>
        </w:tc>
        <w:tc>
          <w:tcPr>
            <w:tcW w:w="2840" w:type="dxa"/>
            <w:vAlign w:val="center"/>
          </w:tcPr>
          <w:p w:rsidR="00A0466B" w:rsidRDefault="00203CFF" w:rsidP="00203CFF">
            <w:pPr>
              <w:pStyle w:val="Odstavecseseznamem"/>
              <w:tabs>
                <w:tab w:val="left" w:pos="-1440"/>
                <w:tab w:val="right" w:pos="-1368"/>
              </w:tabs>
              <w:ind w:left="0"/>
              <w:jc w:val="center"/>
              <w:rPr>
                <w:rFonts w:asciiTheme="minorHAnsi" w:hAnsiTheme="minorHAnsi"/>
                <w:bCs/>
                <w:noProof w:val="0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968</w:t>
            </w:r>
            <w:r w:rsidR="00A23F3A">
              <w:rPr>
                <w:rFonts w:asciiTheme="minorHAnsi" w:hAnsiTheme="minorHAnsi"/>
                <w:sz w:val="22"/>
                <w:szCs w:val="22"/>
              </w:rPr>
              <w:t>,- Kč</w:t>
            </w:r>
          </w:p>
        </w:tc>
      </w:tr>
    </w:tbl>
    <w:p w:rsidR="005E462D" w:rsidRDefault="005E462D" w:rsidP="00A0466B">
      <w:pPr>
        <w:pStyle w:val="Odstavecseseznamem"/>
        <w:tabs>
          <w:tab w:val="left" w:pos="-1440"/>
          <w:tab w:val="right" w:pos="-1368"/>
        </w:tabs>
        <w:ind w:left="993"/>
        <w:jc w:val="both"/>
        <w:rPr>
          <w:rFonts w:asciiTheme="minorHAnsi" w:hAnsiTheme="minorHAnsi"/>
          <w:bCs/>
          <w:noProof w:val="0"/>
          <w:sz w:val="22"/>
          <w:szCs w:val="22"/>
        </w:rPr>
      </w:pPr>
    </w:p>
    <w:p w:rsidR="00C00823" w:rsidRPr="00DB439C" w:rsidRDefault="005476BE" w:rsidP="00A0466B">
      <w:pPr>
        <w:pStyle w:val="Odstavecseseznamem"/>
        <w:tabs>
          <w:tab w:val="left" w:pos="-1440"/>
          <w:tab w:val="right" w:pos="-1368"/>
        </w:tabs>
        <w:ind w:left="993"/>
        <w:jc w:val="both"/>
        <w:rPr>
          <w:rFonts w:asciiTheme="minorHAnsi" w:hAnsiTheme="minorHAnsi"/>
          <w:bCs/>
          <w:noProof w:val="0"/>
          <w:sz w:val="22"/>
          <w:szCs w:val="22"/>
        </w:rPr>
      </w:pPr>
      <w:r w:rsidRPr="00DB439C">
        <w:rPr>
          <w:rFonts w:asciiTheme="minorHAnsi" w:hAnsiTheme="minorHAnsi"/>
          <w:sz w:val="22"/>
          <w:szCs w:val="22"/>
        </w:rPr>
        <w:t>hodinová sazba při řešení konkrétní výzvy nebo projektu</w:t>
      </w:r>
    </w:p>
    <w:tbl>
      <w:tblPr>
        <w:tblStyle w:val="Mkatabulky"/>
        <w:tblW w:w="0" w:type="auto"/>
        <w:tblInd w:w="993" w:type="dxa"/>
        <w:tblLook w:val="04A0" w:firstRow="1" w:lastRow="0" w:firstColumn="1" w:lastColumn="0" w:noHBand="0" w:noVBand="1"/>
      </w:tblPr>
      <w:tblGrid>
        <w:gridCol w:w="2841"/>
        <w:gridCol w:w="2840"/>
        <w:gridCol w:w="2840"/>
      </w:tblGrid>
      <w:tr w:rsidR="005476BE" w:rsidTr="00A919E1">
        <w:tc>
          <w:tcPr>
            <w:tcW w:w="2841" w:type="dxa"/>
            <w:shd w:val="clear" w:color="auto" w:fill="B8CCE4" w:themeFill="accent1" w:themeFillTint="66"/>
            <w:vAlign w:val="center"/>
          </w:tcPr>
          <w:p w:rsidR="005476BE" w:rsidRDefault="008D24E7" w:rsidP="00A919E1">
            <w:pPr>
              <w:pStyle w:val="Odstavecseseznamem"/>
              <w:tabs>
                <w:tab w:val="left" w:pos="-1440"/>
                <w:tab w:val="right" w:pos="-1368"/>
              </w:tabs>
              <w:ind w:left="0"/>
              <w:jc w:val="center"/>
              <w:rPr>
                <w:rFonts w:asciiTheme="minorHAnsi" w:hAnsiTheme="minorHAnsi"/>
                <w:bCs/>
                <w:noProof w:val="0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noProof w:val="0"/>
                <w:sz w:val="22"/>
                <w:szCs w:val="22"/>
              </w:rPr>
              <w:t>hodinová sazba v Kč bez DPH</w:t>
            </w:r>
          </w:p>
        </w:tc>
        <w:tc>
          <w:tcPr>
            <w:tcW w:w="2840" w:type="dxa"/>
            <w:shd w:val="clear" w:color="auto" w:fill="B8CCE4" w:themeFill="accent1" w:themeFillTint="66"/>
            <w:vAlign w:val="center"/>
          </w:tcPr>
          <w:p w:rsidR="005476BE" w:rsidRDefault="005476BE" w:rsidP="00A919E1">
            <w:pPr>
              <w:pStyle w:val="Odstavecseseznamem"/>
              <w:tabs>
                <w:tab w:val="left" w:pos="-1440"/>
                <w:tab w:val="right" w:pos="-1368"/>
              </w:tabs>
              <w:ind w:left="0"/>
              <w:jc w:val="center"/>
              <w:rPr>
                <w:rFonts w:asciiTheme="minorHAnsi" w:hAnsiTheme="minorHAnsi"/>
                <w:bCs/>
                <w:noProof w:val="0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noProof w:val="0"/>
                <w:sz w:val="22"/>
                <w:szCs w:val="22"/>
              </w:rPr>
              <w:t>Sazba DPH v %</w:t>
            </w:r>
          </w:p>
        </w:tc>
        <w:tc>
          <w:tcPr>
            <w:tcW w:w="2840" w:type="dxa"/>
            <w:shd w:val="clear" w:color="auto" w:fill="B8CCE4" w:themeFill="accent1" w:themeFillTint="66"/>
            <w:vAlign w:val="center"/>
          </w:tcPr>
          <w:p w:rsidR="005476BE" w:rsidRDefault="008D24E7" w:rsidP="00A919E1">
            <w:pPr>
              <w:pStyle w:val="Odstavecseseznamem"/>
              <w:tabs>
                <w:tab w:val="left" w:pos="-1440"/>
                <w:tab w:val="right" w:pos="-1368"/>
              </w:tabs>
              <w:ind w:left="0"/>
              <w:jc w:val="center"/>
              <w:rPr>
                <w:rFonts w:asciiTheme="minorHAnsi" w:hAnsiTheme="minorHAnsi"/>
                <w:bCs/>
                <w:noProof w:val="0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noProof w:val="0"/>
                <w:sz w:val="22"/>
                <w:szCs w:val="22"/>
              </w:rPr>
              <w:t xml:space="preserve">hodinová sazba </w:t>
            </w:r>
            <w:r w:rsidR="005476BE">
              <w:rPr>
                <w:rFonts w:asciiTheme="minorHAnsi" w:hAnsiTheme="minorHAnsi"/>
                <w:bCs/>
                <w:noProof w:val="0"/>
                <w:sz w:val="22"/>
                <w:szCs w:val="22"/>
              </w:rPr>
              <w:t>v Kč včetně DPH</w:t>
            </w:r>
          </w:p>
        </w:tc>
      </w:tr>
      <w:tr w:rsidR="00A23F3A" w:rsidTr="00A919E1">
        <w:trPr>
          <w:trHeight w:val="446"/>
        </w:trPr>
        <w:tc>
          <w:tcPr>
            <w:tcW w:w="2841" w:type="dxa"/>
            <w:vAlign w:val="center"/>
          </w:tcPr>
          <w:p w:rsidR="00A23F3A" w:rsidRDefault="00A23F3A" w:rsidP="00A23F3A">
            <w:pPr>
              <w:pStyle w:val="Odstavecseseznamem"/>
              <w:tabs>
                <w:tab w:val="left" w:pos="-1440"/>
                <w:tab w:val="right" w:pos="-1368"/>
              </w:tabs>
              <w:ind w:left="0"/>
              <w:jc w:val="center"/>
              <w:rPr>
                <w:rFonts w:asciiTheme="minorHAnsi" w:hAnsiTheme="minorHAnsi"/>
                <w:bCs/>
                <w:noProof w:val="0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1 200,- Kč</w:t>
            </w:r>
          </w:p>
        </w:tc>
        <w:tc>
          <w:tcPr>
            <w:tcW w:w="2840" w:type="dxa"/>
            <w:vAlign w:val="center"/>
          </w:tcPr>
          <w:p w:rsidR="00A23F3A" w:rsidRDefault="00A23F3A" w:rsidP="00A23F3A">
            <w:pPr>
              <w:pStyle w:val="Odstavecseseznamem"/>
              <w:tabs>
                <w:tab w:val="left" w:pos="-1440"/>
                <w:tab w:val="right" w:pos="-1368"/>
              </w:tabs>
              <w:ind w:left="0"/>
              <w:jc w:val="center"/>
              <w:rPr>
                <w:rFonts w:asciiTheme="minorHAnsi" w:hAnsiTheme="minorHAnsi"/>
                <w:bCs/>
                <w:noProof w:val="0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252,- Kč</w:t>
            </w:r>
          </w:p>
        </w:tc>
        <w:tc>
          <w:tcPr>
            <w:tcW w:w="2840" w:type="dxa"/>
            <w:vAlign w:val="center"/>
          </w:tcPr>
          <w:p w:rsidR="00A23F3A" w:rsidRDefault="00A23F3A" w:rsidP="00A23F3A">
            <w:pPr>
              <w:pStyle w:val="Odstavecseseznamem"/>
              <w:tabs>
                <w:tab w:val="left" w:pos="-1440"/>
                <w:tab w:val="right" w:pos="-1368"/>
              </w:tabs>
              <w:ind w:left="0"/>
              <w:jc w:val="center"/>
              <w:rPr>
                <w:rFonts w:asciiTheme="minorHAnsi" w:hAnsiTheme="minorHAnsi"/>
                <w:bCs/>
                <w:noProof w:val="0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1452,- Kč</w:t>
            </w:r>
          </w:p>
        </w:tc>
      </w:tr>
    </w:tbl>
    <w:p w:rsidR="00C00823" w:rsidRDefault="00C00823" w:rsidP="00A0466B">
      <w:pPr>
        <w:pStyle w:val="Odstavecseseznamem"/>
        <w:tabs>
          <w:tab w:val="left" w:pos="-1440"/>
          <w:tab w:val="right" w:pos="-1368"/>
        </w:tabs>
        <w:ind w:left="993"/>
        <w:jc w:val="both"/>
        <w:rPr>
          <w:rFonts w:asciiTheme="minorHAnsi" w:hAnsiTheme="minorHAnsi"/>
          <w:bCs/>
          <w:noProof w:val="0"/>
          <w:sz w:val="22"/>
          <w:szCs w:val="22"/>
        </w:rPr>
      </w:pPr>
    </w:p>
    <w:p w:rsidR="005E462D" w:rsidRPr="003B76D3" w:rsidRDefault="005E462D" w:rsidP="00A0466B">
      <w:pPr>
        <w:pStyle w:val="Odstavecseseznamem"/>
        <w:tabs>
          <w:tab w:val="left" w:pos="-1440"/>
          <w:tab w:val="right" w:pos="-1368"/>
        </w:tabs>
        <w:ind w:left="993"/>
        <w:jc w:val="both"/>
        <w:rPr>
          <w:rFonts w:asciiTheme="minorHAnsi" w:hAnsiTheme="minorHAnsi"/>
          <w:bCs/>
          <w:noProof w:val="0"/>
          <w:sz w:val="22"/>
          <w:szCs w:val="22"/>
        </w:rPr>
      </w:pPr>
    </w:p>
    <w:p w:rsidR="002D7907" w:rsidRPr="001074AD" w:rsidRDefault="001074AD" w:rsidP="00A9065B">
      <w:pPr>
        <w:pStyle w:val="Odstavecseseznamem"/>
        <w:numPr>
          <w:ilvl w:val="2"/>
          <w:numId w:val="1"/>
        </w:numPr>
        <w:tabs>
          <w:tab w:val="left" w:pos="-1440"/>
          <w:tab w:val="right" w:pos="-1368"/>
        </w:tabs>
        <w:ind w:left="993" w:hanging="567"/>
        <w:jc w:val="both"/>
        <w:rPr>
          <w:rFonts w:asciiTheme="minorHAnsi" w:hAnsiTheme="minorHAnsi"/>
          <w:bCs/>
          <w:noProof w:val="0"/>
          <w:sz w:val="22"/>
          <w:szCs w:val="22"/>
        </w:rPr>
      </w:pPr>
      <w:r w:rsidRPr="001074AD">
        <w:rPr>
          <w:rFonts w:ascii="Calibri" w:hAnsi="Calibri" w:cs="Tahoma"/>
          <w:sz w:val="22"/>
          <w:szCs w:val="22"/>
        </w:rPr>
        <w:t>Odměna</w:t>
      </w:r>
      <w:r w:rsidRPr="001074AD">
        <w:rPr>
          <w:rFonts w:ascii="Calibri" w:hAnsi="Calibri" w:cs="Tahoma"/>
          <w:iCs/>
          <w:sz w:val="22"/>
          <w:szCs w:val="22"/>
        </w:rPr>
        <w:t xml:space="preserve"> příkazníka obsahuje </w:t>
      </w:r>
      <w:r w:rsidRPr="001074AD">
        <w:rPr>
          <w:rFonts w:ascii="Calibri" w:hAnsi="Calibri" w:cs="Tahoma"/>
          <w:sz w:val="22"/>
          <w:szCs w:val="22"/>
        </w:rPr>
        <w:t>veškeré náklady příkazníka spojené s poskytováním služeb</w:t>
      </w:r>
      <w:r w:rsidR="00E154D2">
        <w:rPr>
          <w:rFonts w:ascii="Calibri" w:hAnsi="Calibri" w:cs="Tahoma"/>
          <w:iCs/>
          <w:sz w:val="22"/>
          <w:szCs w:val="22"/>
        </w:rPr>
        <w:t>. Odměna příkazníka za</w:t>
      </w:r>
      <w:r w:rsidRPr="001074AD">
        <w:rPr>
          <w:rFonts w:ascii="Calibri" w:hAnsi="Calibri" w:cs="Tahoma"/>
          <w:iCs/>
          <w:sz w:val="22"/>
          <w:szCs w:val="22"/>
        </w:rPr>
        <w:t xml:space="preserve"> služby obsahuje též veškeré náklady příkazníka na cestovné v rámci Prahy.</w:t>
      </w:r>
    </w:p>
    <w:p w:rsidR="001074AD" w:rsidRPr="001074AD" w:rsidRDefault="001074AD" w:rsidP="001074AD">
      <w:pPr>
        <w:pStyle w:val="Odstavecseseznamem"/>
        <w:tabs>
          <w:tab w:val="left" w:pos="-1440"/>
          <w:tab w:val="right" w:pos="-1368"/>
        </w:tabs>
        <w:ind w:left="993"/>
        <w:jc w:val="both"/>
        <w:rPr>
          <w:rFonts w:asciiTheme="minorHAnsi" w:hAnsiTheme="minorHAnsi"/>
          <w:bCs/>
          <w:noProof w:val="0"/>
          <w:sz w:val="22"/>
          <w:szCs w:val="22"/>
        </w:rPr>
      </w:pPr>
    </w:p>
    <w:p w:rsidR="00C14D80" w:rsidRDefault="00C14D80" w:rsidP="00C14D80">
      <w:pPr>
        <w:pStyle w:val="Odstavecseseznamem"/>
        <w:numPr>
          <w:ilvl w:val="1"/>
          <w:numId w:val="1"/>
        </w:numPr>
        <w:tabs>
          <w:tab w:val="left" w:pos="-1440"/>
          <w:tab w:val="right" w:pos="-1368"/>
        </w:tabs>
        <w:ind w:left="993" w:hanging="567"/>
        <w:jc w:val="both"/>
        <w:rPr>
          <w:rFonts w:asciiTheme="minorHAnsi" w:hAnsiTheme="minorHAnsi"/>
          <w:bCs/>
          <w:noProof w:val="0"/>
          <w:sz w:val="22"/>
          <w:szCs w:val="22"/>
        </w:rPr>
      </w:pPr>
      <w:r w:rsidRPr="003B76D3">
        <w:rPr>
          <w:rFonts w:asciiTheme="minorHAnsi" w:hAnsiTheme="minorHAnsi"/>
          <w:bCs/>
          <w:noProof w:val="0"/>
          <w:sz w:val="22"/>
          <w:szCs w:val="22"/>
        </w:rPr>
        <w:t xml:space="preserve">Smluvní strany se dohodly, že veškeré platby budou prováděny bezhotovostním převodem na účet </w:t>
      </w:r>
      <w:r w:rsidR="001074AD">
        <w:rPr>
          <w:rFonts w:asciiTheme="minorHAnsi" w:hAnsiTheme="minorHAnsi"/>
          <w:bCs/>
          <w:noProof w:val="0"/>
          <w:sz w:val="22"/>
          <w:szCs w:val="22"/>
        </w:rPr>
        <w:t>příkazníka</w:t>
      </w:r>
      <w:r w:rsidRPr="003B76D3">
        <w:rPr>
          <w:rFonts w:asciiTheme="minorHAnsi" w:hAnsiTheme="minorHAnsi"/>
          <w:bCs/>
          <w:noProof w:val="0"/>
          <w:sz w:val="22"/>
          <w:szCs w:val="22"/>
        </w:rPr>
        <w:t xml:space="preserve">, uvedený </w:t>
      </w:r>
      <w:r w:rsidR="001074AD">
        <w:rPr>
          <w:rFonts w:asciiTheme="minorHAnsi" w:hAnsiTheme="minorHAnsi"/>
          <w:bCs/>
          <w:noProof w:val="0"/>
          <w:sz w:val="22"/>
          <w:szCs w:val="22"/>
        </w:rPr>
        <w:t>příkazníkem</w:t>
      </w:r>
      <w:r w:rsidRPr="003B76D3">
        <w:rPr>
          <w:rFonts w:asciiTheme="minorHAnsi" w:hAnsiTheme="minorHAnsi"/>
          <w:bCs/>
          <w:noProof w:val="0"/>
          <w:sz w:val="22"/>
          <w:szCs w:val="22"/>
        </w:rPr>
        <w:t xml:space="preserve">, jinak na účet uvedený v záhlaví této Smlouvy, přičemž jakákoli úhrada se považuje za zaplacenou v okamžiku připsání úhrady na účet oprávněné smluvní strany. </w:t>
      </w:r>
    </w:p>
    <w:p w:rsidR="005E462D" w:rsidRDefault="005E462D" w:rsidP="005E462D">
      <w:pPr>
        <w:pStyle w:val="Odstavecseseznamem"/>
        <w:tabs>
          <w:tab w:val="left" w:pos="-1440"/>
          <w:tab w:val="right" w:pos="-1368"/>
        </w:tabs>
        <w:ind w:left="993"/>
        <w:jc w:val="both"/>
        <w:rPr>
          <w:rFonts w:asciiTheme="minorHAnsi" w:hAnsiTheme="minorHAnsi"/>
          <w:bCs/>
          <w:noProof w:val="0"/>
          <w:sz w:val="22"/>
          <w:szCs w:val="22"/>
        </w:rPr>
      </w:pPr>
    </w:p>
    <w:p w:rsidR="001074AD" w:rsidRPr="006A6744" w:rsidRDefault="006A6744" w:rsidP="006A6744">
      <w:pPr>
        <w:pStyle w:val="Odstavecseseznamem"/>
        <w:numPr>
          <w:ilvl w:val="1"/>
          <w:numId w:val="1"/>
        </w:numPr>
        <w:tabs>
          <w:tab w:val="left" w:pos="-1440"/>
          <w:tab w:val="right" w:pos="-1368"/>
        </w:tabs>
        <w:ind w:left="993" w:hanging="567"/>
        <w:jc w:val="both"/>
        <w:rPr>
          <w:rFonts w:asciiTheme="minorHAnsi" w:hAnsiTheme="minorHAnsi"/>
          <w:bCs/>
          <w:noProof w:val="0"/>
          <w:sz w:val="22"/>
          <w:szCs w:val="22"/>
        </w:rPr>
      </w:pPr>
      <w:r w:rsidRPr="006A6744">
        <w:rPr>
          <w:rFonts w:ascii="Calibri" w:hAnsi="Calibri" w:cs="Tahoma"/>
          <w:sz w:val="22"/>
          <w:szCs w:val="22"/>
        </w:rPr>
        <w:t>Splatnost daňového dokladu je 14 dní od doručení příkazcovi</w:t>
      </w:r>
      <w:r>
        <w:rPr>
          <w:rFonts w:ascii="Calibri" w:hAnsi="Calibri" w:cs="Tahoma"/>
          <w:sz w:val="22"/>
          <w:szCs w:val="22"/>
        </w:rPr>
        <w:t>.</w:t>
      </w:r>
    </w:p>
    <w:p w:rsidR="00C14D80" w:rsidRDefault="00C14D80" w:rsidP="00C14D80">
      <w:pPr>
        <w:pStyle w:val="Odstavecseseznamem"/>
        <w:rPr>
          <w:rFonts w:asciiTheme="minorHAnsi" w:hAnsiTheme="minorHAnsi"/>
          <w:sz w:val="22"/>
          <w:szCs w:val="22"/>
        </w:rPr>
      </w:pPr>
    </w:p>
    <w:p w:rsidR="00A07C95" w:rsidRPr="003B76D3" w:rsidRDefault="00A07C95" w:rsidP="00C14D80">
      <w:pPr>
        <w:pStyle w:val="Odstavecseseznamem"/>
        <w:rPr>
          <w:rFonts w:asciiTheme="minorHAnsi" w:hAnsiTheme="minorHAnsi"/>
          <w:sz w:val="22"/>
          <w:szCs w:val="22"/>
        </w:rPr>
      </w:pPr>
    </w:p>
    <w:p w:rsidR="00C14D80" w:rsidRPr="003B76D3" w:rsidRDefault="00C14D80" w:rsidP="00C14D80">
      <w:pPr>
        <w:pStyle w:val="Odstavecseseznamem"/>
        <w:numPr>
          <w:ilvl w:val="0"/>
          <w:numId w:val="1"/>
        </w:numPr>
        <w:overflowPunct/>
        <w:autoSpaceDE/>
        <w:autoSpaceDN/>
        <w:adjustRightInd/>
        <w:spacing w:after="200" w:line="276" w:lineRule="auto"/>
        <w:rPr>
          <w:rFonts w:asciiTheme="minorHAnsi" w:hAnsiTheme="minorHAnsi"/>
          <w:b/>
          <w:bCs/>
          <w:sz w:val="22"/>
          <w:szCs w:val="22"/>
        </w:rPr>
      </w:pPr>
      <w:r w:rsidRPr="003B76D3">
        <w:rPr>
          <w:rFonts w:asciiTheme="minorHAnsi" w:hAnsiTheme="minorHAnsi"/>
          <w:b/>
          <w:bCs/>
          <w:sz w:val="22"/>
          <w:szCs w:val="22"/>
        </w:rPr>
        <w:t>DOBA PLNĚNÍ</w:t>
      </w:r>
    </w:p>
    <w:p w:rsidR="00C14D80" w:rsidRPr="003B76D3" w:rsidRDefault="00C14D80" w:rsidP="00C14D80">
      <w:pPr>
        <w:pStyle w:val="Odstavecseseznamem"/>
        <w:rPr>
          <w:rFonts w:asciiTheme="minorHAnsi" w:hAnsiTheme="minorHAnsi"/>
          <w:bCs/>
          <w:noProof w:val="0"/>
          <w:sz w:val="22"/>
          <w:szCs w:val="22"/>
        </w:rPr>
      </w:pPr>
    </w:p>
    <w:p w:rsidR="006A6744" w:rsidRPr="006A6744" w:rsidRDefault="006A6744" w:rsidP="006A6744">
      <w:pPr>
        <w:pStyle w:val="Odstavecseseznamem"/>
        <w:numPr>
          <w:ilvl w:val="1"/>
          <w:numId w:val="1"/>
        </w:numPr>
        <w:tabs>
          <w:tab w:val="left" w:pos="-1440"/>
          <w:tab w:val="right" w:pos="-1368"/>
        </w:tabs>
        <w:ind w:left="993" w:hanging="567"/>
        <w:jc w:val="both"/>
        <w:rPr>
          <w:rFonts w:asciiTheme="minorHAnsi" w:hAnsiTheme="minorHAnsi"/>
          <w:bCs/>
          <w:noProof w:val="0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Termín</w:t>
      </w:r>
      <w:r w:rsidRPr="006A6744">
        <w:rPr>
          <w:rFonts w:asciiTheme="minorHAnsi" w:hAnsiTheme="minorHAnsi" w:cs="Arial"/>
          <w:sz w:val="22"/>
          <w:szCs w:val="22"/>
        </w:rPr>
        <w:t xml:space="preserve"> ukončení plnění</w:t>
      </w:r>
      <w:r>
        <w:rPr>
          <w:rFonts w:asciiTheme="minorHAnsi" w:hAnsiTheme="minorHAnsi" w:cs="Arial"/>
          <w:sz w:val="22"/>
          <w:szCs w:val="22"/>
        </w:rPr>
        <w:t xml:space="preserve"> je stanoven na  </w:t>
      </w:r>
      <w:r w:rsidRPr="006A6744">
        <w:rPr>
          <w:rFonts w:asciiTheme="minorHAnsi" w:hAnsiTheme="minorHAnsi" w:cs="Arial"/>
          <w:sz w:val="22"/>
          <w:szCs w:val="22"/>
        </w:rPr>
        <w:t>31. 12. 2020 (případně do vyčerpání finančního limitu stanoveného zadavatelem pro plnění předmětu veřejné zakázky).</w:t>
      </w:r>
    </w:p>
    <w:p w:rsidR="007D5391" w:rsidRPr="005E462D" w:rsidRDefault="007D5391" w:rsidP="007D5391">
      <w:pPr>
        <w:pStyle w:val="Odstavecseseznamem"/>
        <w:tabs>
          <w:tab w:val="left" w:pos="-1440"/>
          <w:tab w:val="right" w:pos="-1368"/>
        </w:tabs>
        <w:ind w:left="993"/>
        <w:jc w:val="both"/>
        <w:rPr>
          <w:rFonts w:asciiTheme="minorHAnsi" w:hAnsiTheme="minorHAnsi"/>
          <w:bCs/>
          <w:noProof w:val="0"/>
          <w:sz w:val="22"/>
          <w:szCs w:val="22"/>
        </w:rPr>
      </w:pPr>
    </w:p>
    <w:p w:rsidR="00C14D80" w:rsidRPr="003B76D3" w:rsidRDefault="00C14D80" w:rsidP="00180BB9">
      <w:pPr>
        <w:pStyle w:val="Odstavecseseznamem"/>
        <w:numPr>
          <w:ilvl w:val="1"/>
          <w:numId w:val="1"/>
        </w:numPr>
        <w:tabs>
          <w:tab w:val="left" w:pos="-1440"/>
          <w:tab w:val="right" w:pos="-1368"/>
        </w:tabs>
        <w:ind w:left="993" w:hanging="567"/>
        <w:jc w:val="both"/>
        <w:rPr>
          <w:rFonts w:asciiTheme="minorHAnsi" w:hAnsiTheme="minorHAnsi"/>
          <w:bCs/>
          <w:noProof w:val="0"/>
          <w:sz w:val="22"/>
          <w:szCs w:val="22"/>
        </w:rPr>
      </w:pPr>
      <w:r w:rsidRPr="003B76D3">
        <w:rPr>
          <w:rFonts w:asciiTheme="minorHAnsi" w:hAnsiTheme="minorHAnsi"/>
          <w:bCs/>
          <w:noProof w:val="0"/>
          <w:sz w:val="22"/>
          <w:szCs w:val="22"/>
        </w:rPr>
        <w:t xml:space="preserve">Smluvní strany mohou tuto Smlouvu vypovědět bez udání důvodu písemnou výpovědí doručenou druhé smluvní straně. Výpovědní doba činí tři (3) měsíce a začíná plynout od prvního dne kalendářního měsíce, který následuje po měsíci, ve kterém byla výpověď doručena druhé smluvní straně. </w:t>
      </w:r>
    </w:p>
    <w:p w:rsidR="00A0466B" w:rsidRDefault="00A0466B" w:rsidP="00A9065B">
      <w:pPr>
        <w:rPr>
          <w:rFonts w:asciiTheme="minorHAnsi" w:hAnsiTheme="minorHAnsi"/>
          <w:sz w:val="22"/>
          <w:szCs w:val="22"/>
        </w:rPr>
      </w:pPr>
    </w:p>
    <w:p w:rsidR="00A07C95" w:rsidRPr="00A9065B" w:rsidRDefault="00A07C95" w:rsidP="00A9065B">
      <w:pPr>
        <w:rPr>
          <w:rFonts w:asciiTheme="minorHAnsi" w:hAnsiTheme="minorHAnsi"/>
          <w:sz w:val="22"/>
          <w:szCs w:val="22"/>
        </w:rPr>
      </w:pPr>
    </w:p>
    <w:p w:rsidR="00A07C95" w:rsidRDefault="00C14D80" w:rsidP="00A07C95">
      <w:pPr>
        <w:pStyle w:val="Odstavecseseznamem"/>
        <w:numPr>
          <w:ilvl w:val="0"/>
          <w:numId w:val="1"/>
        </w:numPr>
        <w:tabs>
          <w:tab w:val="left" w:pos="-1440"/>
          <w:tab w:val="right" w:pos="-1368"/>
        </w:tabs>
        <w:ind w:left="426" w:hanging="426"/>
        <w:jc w:val="both"/>
        <w:rPr>
          <w:rFonts w:asciiTheme="minorHAnsi" w:hAnsiTheme="minorHAnsi"/>
          <w:b/>
          <w:bCs/>
          <w:noProof w:val="0"/>
          <w:sz w:val="22"/>
          <w:szCs w:val="22"/>
        </w:rPr>
      </w:pPr>
      <w:r w:rsidRPr="003B76D3">
        <w:rPr>
          <w:rFonts w:asciiTheme="minorHAnsi" w:hAnsiTheme="minorHAnsi"/>
          <w:b/>
          <w:bCs/>
          <w:noProof w:val="0"/>
          <w:sz w:val="22"/>
          <w:szCs w:val="22"/>
        </w:rPr>
        <w:t>PRÁVA A POVINNOSTI SMLUVNÍCH STRAN</w:t>
      </w:r>
    </w:p>
    <w:p w:rsidR="00C14D80" w:rsidRPr="00A07C95" w:rsidRDefault="00C14D80" w:rsidP="00A07C95">
      <w:pPr>
        <w:pStyle w:val="Odstavecseseznamem"/>
        <w:tabs>
          <w:tab w:val="left" w:pos="-1440"/>
          <w:tab w:val="right" w:pos="-1368"/>
        </w:tabs>
        <w:ind w:left="426"/>
        <w:jc w:val="both"/>
        <w:rPr>
          <w:rFonts w:asciiTheme="minorHAnsi" w:hAnsiTheme="minorHAnsi"/>
          <w:b/>
          <w:bCs/>
          <w:noProof w:val="0"/>
          <w:sz w:val="22"/>
          <w:szCs w:val="22"/>
        </w:rPr>
      </w:pPr>
      <w:r w:rsidRPr="00A07C95">
        <w:rPr>
          <w:rFonts w:asciiTheme="minorHAnsi" w:hAnsiTheme="minorHAnsi"/>
          <w:bCs/>
          <w:noProof w:val="0"/>
          <w:sz w:val="22"/>
          <w:szCs w:val="22"/>
        </w:rPr>
        <w:t xml:space="preserve"> </w:t>
      </w:r>
    </w:p>
    <w:p w:rsidR="006A6744" w:rsidRPr="006A6744" w:rsidRDefault="006A6744" w:rsidP="00C14D80">
      <w:pPr>
        <w:pStyle w:val="Odstavecseseznamem"/>
        <w:numPr>
          <w:ilvl w:val="1"/>
          <w:numId w:val="1"/>
        </w:numPr>
        <w:tabs>
          <w:tab w:val="left" w:pos="-1440"/>
          <w:tab w:val="right" w:pos="-1368"/>
        </w:tabs>
        <w:ind w:left="993" w:hanging="567"/>
        <w:jc w:val="both"/>
        <w:rPr>
          <w:rFonts w:asciiTheme="minorHAnsi" w:hAnsiTheme="minorHAnsi"/>
          <w:sz w:val="22"/>
          <w:szCs w:val="22"/>
        </w:rPr>
      </w:pPr>
      <w:r w:rsidRPr="006A6744">
        <w:rPr>
          <w:rFonts w:ascii="Calibri" w:hAnsi="Calibri" w:cs="Tahoma"/>
          <w:sz w:val="22"/>
          <w:szCs w:val="22"/>
        </w:rPr>
        <w:t xml:space="preserve">Příkazník je povinen při provádění činností dle této Smlouvy postupovat s veškerou odbornou péčí a v zájmu </w:t>
      </w:r>
      <w:r>
        <w:rPr>
          <w:rFonts w:ascii="Calibri" w:hAnsi="Calibri" w:cs="Tahoma"/>
          <w:sz w:val="22"/>
          <w:szCs w:val="22"/>
        </w:rPr>
        <w:t>zadavatele</w:t>
      </w:r>
      <w:r w:rsidR="00E154D2">
        <w:rPr>
          <w:rFonts w:ascii="Calibri" w:hAnsi="Calibri" w:cs="Tahoma"/>
          <w:sz w:val="22"/>
          <w:szCs w:val="22"/>
        </w:rPr>
        <w:t>.</w:t>
      </w:r>
    </w:p>
    <w:p w:rsidR="006A6744" w:rsidRPr="006A6744" w:rsidRDefault="006A6744" w:rsidP="006A6744">
      <w:pPr>
        <w:pStyle w:val="Odstavecseseznamem"/>
        <w:tabs>
          <w:tab w:val="left" w:pos="-1440"/>
          <w:tab w:val="right" w:pos="-1368"/>
        </w:tabs>
        <w:ind w:left="993"/>
        <w:jc w:val="both"/>
        <w:rPr>
          <w:rFonts w:asciiTheme="minorHAnsi" w:hAnsiTheme="minorHAnsi"/>
          <w:sz w:val="22"/>
          <w:szCs w:val="22"/>
        </w:rPr>
      </w:pPr>
    </w:p>
    <w:p w:rsidR="006A6744" w:rsidRPr="006A6744" w:rsidRDefault="006A6744" w:rsidP="00C14D80">
      <w:pPr>
        <w:pStyle w:val="Odstavecseseznamem"/>
        <w:numPr>
          <w:ilvl w:val="1"/>
          <w:numId w:val="1"/>
        </w:numPr>
        <w:tabs>
          <w:tab w:val="left" w:pos="-1440"/>
          <w:tab w:val="right" w:pos="-1368"/>
        </w:tabs>
        <w:ind w:left="993" w:hanging="567"/>
        <w:jc w:val="both"/>
        <w:rPr>
          <w:rFonts w:asciiTheme="minorHAnsi" w:hAnsiTheme="minorHAnsi"/>
          <w:sz w:val="22"/>
          <w:szCs w:val="22"/>
        </w:rPr>
      </w:pPr>
      <w:r w:rsidRPr="00ED3E43">
        <w:rPr>
          <w:rFonts w:ascii="Calibri" w:hAnsi="Calibri" w:cs="Tahoma"/>
          <w:sz w:val="22"/>
          <w:szCs w:val="22"/>
        </w:rPr>
        <w:t xml:space="preserve">Příkazník je povinen se řídit pokyny </w:t>
      </w:r>
      <w:r>
        <w:rPr>
          <w:rFonts w:ascii="Calibri" w:hAnsi="Calibri" w:cs="Tahoma"/>
          <w:sz w:val="22"/>
          <w:szCs w:val="22"/>
        </w:rPr>
        <w:t>zadavatele</w:t>
      </w:r>
      <w:r w:rsidRPr="00ED3E43">
        <w:rPr>
          <w:rFonts w:ascii="Calibri" w:hAnsi="Calibri" w:cs="Tahoma"/>
          <w:sz w:val="22"/>
          <w:szCs w:val="22"/>
        </w:rPr>
        <w:t xml:space="preserve"> a v případě jejich nevhodnosti na tuto skutečnost neprodleně písemně </w:t>
      </w:r>
      <w:r>
        <w:rPr>
          <w:rFonts w:ascii="Calibri" w:hAnsi="Calibri" w:cs="Tahoma"/>
          <w:sz w:val="22"/>
          <w:szCs w:val="22"/>
        </w:rPr>
        <w:t>zadavatele upozornit</w:t>
      </w:r>
      <w:r w:rsidRPr="00ED3E43">
        <w:rPr>
          <w:rFonts w:ascii="Calibri" w:hAnsi="Calibri" w:cs="Tahoma"/>
          <w:sz w:val="22"/>
          <w:szCs w:val="22"/>
        </w:rPr>
        <w:t xml:space="preserve">. </w:t>
      </w:r>
    </w:p>
    <w:p w:rsidR="006A6744" w:rsidRPr="006A6744" w:rsidRDefault="006A6744" w:rsidP="006A6744">
      <w:pPr>
        <w:pStyle w:val="Odstavecseseznamem"/>
        <w:tabs>
          <w:tab w:val="left" w:pos="-1440"/>
          <w:tab w:val="right" w:pos="-1368"/>
        </w:tabs>
        <w:ind w:left="993"/>
        <w:jc w:val="both"/>
        <w:rPr>
          <w:rFonts w:asciiTheme="minorHAnsi" w:hAnsiTheme="minorHAnsi"/>
          <w:sz w:val="22"/>
          <w:szCs w:val="22"/>
        </w:rPr>
      </w:pPr>
    </w:p>
    <w:p w:rsidR="00E154D2" w:rsidRPr="00E154D2" w:rsidRDefault="006A6744" w:rsidP="00E154D2">
      <w:pPr>
        <w:pStyle w:val="Odstavecseseznamem"/>
        <w:numPr>
          <w:ilvl w:val="1"/>
          <w:numId w:val="1"/>
        </w:numPr>
        <w:tabs>
          <w:tab w:val="left" w:pos="-1440"/>
          <w:tab w:val="right" w:pos="-1368"/>
        </w:tabs>
        <w:ind w:left="993" w:hanging="567"/>
        <w:jc w:val="both"/>
        <w:rPr>
          <w:rFonts w:asciiTheme="minorHAnsi" w:hAnsiTheme="minorHAnsi"/>
          <w:sz w:val="22"/>
          <w:szCs w:val="22"/>
        </w:rPr>
      </w:pPr>
      <w:r w:rsidRPr="00ED3E43">
        <w:rPr>
          <w:rFonts w:ascii="Calibri" w:hAnsi="Calibri" w:cs="Tahoma"/>
          <w:sz w:val="22"/>
          <w:szCs w:val="22"/>
        </w:rPr>
        <w:t xml:space="preserve">Příkazník je povinen bez zbytečného odkladu oznámit </w:t>
      </w:r>
      <w:r>
        <w:rPr>
          <w:rFonts w:ascii="Calibri" w:hAnsi="Calibri" w:cs="Tahoma"/>
          <w:sz w:val="22"/>
          <w:szCs w:val="22"/>
        </w:rPr>
        <w:t>zadavateli</w:t>
      </w:r>
      <w:r w:rsidRPr="00ED3E43">
        <w:rPr>
          <w:rFonts w:ascii="Calibri" w:hAnsi="Calibri" w:cs="Tahoma"/>
          <w:sz w:val="22"/>
          <w:szCs w:val="22"/>
        </w:rPr>
        <w:t xml:space="preserve"> všechny okolnosti, které zjistil při zařizování záležitostí, a které mohou mít vliv na změnu pokynů nebo zájmů </w:t>
      </w:r>
      <w:r>
        <w:rPr>
          <w:rFonts w:ascii="Calibri" w:hAnsi="Calibri" w:cs="Tahoma"/>
          <w:sz w:val="22"/>
          <w:szCs w:val="22"/>
        </w:rPr>
        <w:t>zadavatele.</w:t>
      </w:r>
    </w:p>
    <w:p w:rsidR="00E154D2" w:rsidRPr="00E154D2" w:rsidRDefault="00E154D2" w:rsidP="00E154D2">
      <w:pPr>
        <w:pStyle w:val="Odstavecseseznamem"/>
        <w:tabs>
          <w:tab w:val="left" w:pos="-1440"/>
          <w:tab w:val="right" w:pos="-1368"/>
        </w:tabs>
        <w:ind w:left="993"/>
        <w:jc w:val="both"/>
        <w:rPr>
          <w:rFonts w:asciiTheme="minorHAnsi" w:hAnsiTheme="minorHAnsi"/>
          <w:sz w:val="22"/>
          <w:szCs w:val="22"/>
        </w:rPr>
      </w:pPr>
    </w:p>
    <w:p w:rsidR="00E154D2" w:rsidRPr="006A6744" w:rsidRDefault="00E154D2" w:rsidP="00C14D80">
      <w:pPr>
        <w:pStyle w:val="Odstavecseseznamem"/>
        <w:numPr>
          <w:ilvl w:val="1"/>
          <w:numId w:val="1"/>
        </w:numPr>
        <w:tabs>
          <w:tab w:val="left" w:pos="-1440"/>
          <w:tab w:val="right" w:pos="-1368"/>
        </w:tabs>
        <w:ind w:left="993" w:hanging="567"/>
        <w:jc w:val="both"/>
        <w:rPr>
          <w:rFonts w:asciiTheme="minorHAnsi" w:hAnsiTheme="minorHAnsi"/>
          <w:sz w:val="22"/>
          <w:szCs w:val="22"/>
        </w:rPr>
      </w:pPr>
      <w:r w:rsidRPr="00ED3E43">
        <w:rPr>
          <w:rFonts w:ascii="Calibri" w:hAnsi="Calibri" w:cs="Tahoma"/>
          <w:sz w:val="22"/>
          <w:szCs w:val="22"/>
        </w:rPr>
        <w:t xml:space="preserve">Příkazník je povinen použít všechny materiály, které obdrží od </w:t>
      </w:r>
      <w:r>
        <w:rPr>
          <w:rFonts w:ascii="Calibri" w:hAnsi="Calibri" w:cs="Tahoma"/>
          <w:sz w:val="22"/>
          <w:szCs w:val="22"/>
        </w:rPr>
        <w:t>zadavatele</w:t>
      </w:r>
      <w:r w:rsidRPr="00ED3E43">
        <w:rPr>
          <w:rFonts w:ascii="Calibri" w:hAnsi="Calibri" w:cs="Tahoma"/>
          <w:sz w:val="22"/>
          <w:szCs w:val="22"/>
        </w:rPr>
        <w:t xml:space="preserve"> v souvislosti s plněním z této Smlouvy, výhradně ke splnění účelu Smlouvy. Po skončení plnění předá </w:t>
      </w:r>
      <w:r w:rsidRPr="00ED3E43">
        <w:rPr>
          <w:rFonts w:ascii="Calibri" w:hAnsi="Calibri" w:cs="Tahoma"/>
          <w:sz w:val="22"/>
          <w:szCs w:val="22"/>
        </w:rPr>
        <w:lastRenderedPageBreak/>
        <w:t xml:space="preserve">příkazník </w:t>
      </w:r>
      <w:r>
        <w:rPr>
          <w:rFonts w:ascii="Calibri" w:hAnsi="Calibri" w:cs="Tahoma"/>
          <w:sz w:val="22"/>
          <w:szCs w:val="22"/>
        </w:rPr>
        <w:t>zadavateli</w:t>
      </w:r>
      <w:r w:rsidRPr="00ED3E43">
        <w:rPr>
          <w:rFonts w:ascii="Calibri" w:hAnsi="Calibri" w:cs="Tahoma"/>
          <w:sz w:val="22"/>
          <w:szCs w:val="22"/>
        </w:rPr>
        <w:t xml:space="preserve"> veškeré materiály, které od </w:t>
      </w:r>
      <w:r>
        <w:rPr>
          <w:rFonts w:ascii="Calibri" w:hAnsi="Calibri" w:cs="Tahoma"/>
          <w:sz w:val="22"/>
          <w:szCs w:val="22"/>
        </w:rPr>
        <w:t>zadavatele</w:t>
      </w:r>
      <w:r w:rsidRPr="00ED3E43">
        <w:rPr>
          <w:rFonts w:ascii="Calibri" w:hAnsi="Calibri" w:cs="Tahoma"/>
          <w:sz w:val="22"/>
          <w:szCs w:val="22"/>
        </w:rPr>
        <w:t xml:space="preserve"> v souvislosti s plněním převzal a/nebo takové, které při jeho plnění závazků z této Smlouvy vznikly.</w:t>
      </w:r>
    </w:p>
    <w:p w:rsidR="00C14D80" w:rsidRPr="003B76D3" w:rsidRDefault="00C14D80" w:rsidP="00C14D80">
      <w:pPr>
        <w:pStyle w:val="Odstavecseseznamem"/>
        <w:tabs>
          <w:tab w:val="left" w:pos="-1440"/>
          <w:tab w:val="right" w:pos="-1368"/>
        </w:tabs>
        <w:ind w:left="993"/>
        <w:jc w:val="both"/>
        <w:rPr>
          <w:rFonts w:asciiTheme="minorHAnsi" w:hAnsiTheme="minorHAnsi"/>
          <w:sz w:val="22"/>
          <w:szCs w:val="22"/>
        </w:rPr>
      </w:pPr>
    </w:p>
    <w:p w:rsidR="00E154D2" w:rsidRPr="003B76D3" w:rsidRDefault="00E154D2" w:rsidP="00C14D80">
      <w:pPr>
        <w:pStyle w:val="Odstavecseseznamem"/>
        <w:numPr>
          <w:ilvl w:val="1"/>
          <w:numId w:val="1"/>
        </w:numPr>
        <w:tabs>
          <w:tab w:val="left" w:pos="-1440"/>
          <w:tab w:val="right" w:pos="-1368"/>
        </w:tabs>
        <w:ind w:left="993" w:hanging="567"/>
        <w:jc w:val="both"/>
        <w:rPr>
          <w:rFonts w:asciiTheme="minorHAnsi" w:hAnsiTheme="minorHAnsi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Zadavatel</w:t>
      </w:r>
      <w:r w:rsidRPr="00ED3E43">
        <w:rPr>
          <w:rFonts w:ascii="Calibri" w:hAnsi="Calibri" w:cs="Tahoma"/>
          <w:sz w:val="22"/>
          <w:szCs w:val="22"/>
        </w:rPr>
        <w:t xml:space="preserve"> je povinen vytvořit řádné podmínky pro činnost příkazníka a poskytovat mu během plnění předmětu Smlouvy nezbytnou součinnost.</w:t>
      </w:r>
    </w:p>
    <w:p w:rsidR="00C14D80" w:rsidRPr="003B76D3" w:rsidRDefault="00C14D80" w:rsidP="00C14D80">
      <w:pPr>
        <w:pStyle w:val="Odstavecseseznamem"/>
        <w:tabs>
          <w:tab w:val="left" w:pos="-1440"/>
          <w:tab w:val="right" w:pos="-1368"/>
        </w:tabs>
        <w:ind w:left="993"/>
        <w:jc w:val="both"/>
        <w:rPr>
          <w:rFonts w:asciiTheme="minorHAnsi" w:hAnsiTheme="minorHAnsi"/>
          <w:sz w:val="22"/>
          <w:szCs w:val="22"/>
        </w:rPr>
      </w:pPr>
    </w:p>
    <w:p w:rsidR="00E154D2" w:rsidRDefault="00E154D2" w:rsidP="00585ED8">
      <w:pPr>
        <w:pStyle w:val="Odstavecseseznamem"/>
        <w:numPr>
          <w:ilvl w:val="1"/>
          <w:numId w:val="1"/>
        </w:numPr>
        <w:tabs>
          <w:tab w:val="left" w:pos="-1440"/>
          <w:tab w:val="right" w:pos="-1368"/>
        </w:tabs>
        <w:ind w:left="992" w:hanging="635"/>
        <w:jc w:val="both"/>
        <w:rPr>
          <w:rFonts w:asciiTheme="minorHAnsi" w:hAnsiTheme="minorHAnsi"/>
          <w:sz w:val="22"/>
          <w:szCs w:val="22"/>
        </w:rPr>
      </w:pPr>
      <w:r w:rsidRPr="00ED3E43">
        <w:rPr>
          <w:rFonts w:ascii="Calibri" w:hAnsi="Calibri" w:cs="Tahoma"/>
          <w:sz w:val="22"/>
          <w:szCs w:val="22"/>
        </w:rPr>
        <w:t>Příkazník je povinen zachovávat mlčenlivost o všech údajích, které jsou obsaženy v projektových, technických a realizačních podkladech, nebo o jiných skutečnostech, se kterými přišel při plnění této Smlouvy do styku a údajů tvořících obchodní tajemství příkazce ve smyslu zákona č. 89/2012 Sb., občanský zákoník, v platném znění, ledaže by takové tajemství bylo prolomeno obecně závazným právním předpisem a/nebo pravomocným či vykonatelným rozhodnutím státního orgánu veřejné správy.</w:t>
      </w:r>
    </w:p>
    <w:p w:rsidR="00A0466B" w:rsidRDefault="00A0466B" w:rsidP="00A07C95">
      <w:pPr>
        <w:pStyle w:val="Odstavecseseznamem"/>
        <w:tabs>
          <w:tab w:val="left" w:pos="-1440"/>
          <w:tab w:val="right" w:pos="-1368"/>
        </w:tabs>
        <w:ind w:left="993"/>
        <w:jc w:val="both"/>
        <w:rPr>
          <w:rFonts w:asciiTheme="minorHAnsi" w:hAnsiTheme="minorHAnsi"/>
          <w:sz w:val="22"/>
          <w:szCs w:val="22"/>
        </w:rPr>
      </w:pPr>
    </w:p>
    <w:p w:rsidR="00A07C95" w:rsidRDefault="00A07C95" w:rsidP="00A07C95">
      <w:pPr>
        <w:pStyle w:val="Odstavecseseznamem"/>
        <w:tabs>
          <w:tab w:val="left" w:pos="-1440"/>
          <w:tab w:val="right" w:pos="-1368"/>
        </w:tabs>
        <w:ind w:left="993"/>
        <w:jc w:val="both"/>
        <w:rPr>
          <w:rFonts w:asciiTheme="minorHAnsi" w:hAnsiTheme="minorHAnsi"/>
          <w:sz w:val="22"/>
          <w:szCs w:val="22"/>
        </w:rPr>
      </w:pPr>
    </w:p>
    <w:p w:rsidR="00A07C95" w:rsidRDefault="00A07C95" w:rsidP="00A07C95">
      <w:pPr>
        <w:pStyle w:val="Odstavecseseznamem"/>
        <w:numPr>
          <w:ilvl w:val="0"/>
          <w:numId w:val="1"/>
        </w:numPr>
        <w:tabs>
          <w:tab w:val="left" w:pos="-1440"/>
          <w:tab w:val="right" w:pos="-1368"/>
        </w:tabs>
        <w:jc w:val="both"/>
        <w:rPr>
          <w:rFonts w:asciiTheme="minorHAnsi" w:hAnsiTheme="minorHAnsi"/>
          <w:b/>
          <w:sz w:val="22"/>
          <w:szCs w:val="22"/>
        </w:rPr>
      </w:pPr>
      <w:r w:rsidRPr="00F84875">
        <w:rPr>
          <w:rFonts w:asciiTheme="minorHAnsi" w:hAnsiTheme="minorHAnsi"/>
          <w:b/>
          <w:sz w:val="22"/>
          <w:szCs w:val="22"/>
        </w:rPr>
        <w:t xml:space="preserve">REGISTRACE </w:t>
      </w:r>
    </w:p>
    <w:p w:rsidR="00A07C95" w:rsidRPr="00F84875" w:rsidRDefault="00A07C95" w:rsidP="00A07C95">
      <w:pPr>
        <w:pStyle w:val="Odstavecseseznamem"/>
        <w:tabs>
          <w:tab w:val="left" w:pos="-1440"/>
          <w:tab w:val="right" w:pos="-1368"/>
        </w:tabs>
        <w:ind w:left="360"/>
        <w:jc w:val="both"/>
        <w:rPr>
          <w:rFonts w:asciiTheme="minorHAnsi" w:hAnsiTheme="minorHAnsi"/>
          <w:b/>
          <w:sz w:val="22"/>
          <w:szCs w:val="22"/>
        </w:rPr>
      </w:pPr>
    </w:p>
    <w:p w:rsidR="00A07C95" w:rsidRPr="00477EB4" w:rsidRDefault="00A07C95" w:rsidP="00585ED8">
      <w:pPr>
        <w:pStyle w:val="lneksmlouvy"/>
        <w:tabs>
          <w:tab w:val="clear" w:pos="680"/>
          <w:tab w:val="num" w:pos="993"/>
        </w:tabs>
        <w:spacing w:after="0" w:line="240" w:lineRule="auto"/>
        <w:ind w:left="992"/>
        <w:rPr>
          <w:rFonts w:asciiTheme="minorHAnsi" w:hAnsiTheme="minorHAnsi"/>
        </w:rPr>
      </w:pPr>
      <w:r w:rsidRPr="00F84875">
        <w:rPr>
          <w:rFonts w:asciiTheme="minorHAnsi" w:hAnsiTheme="minorHAnsi"/>
        </w:rPr>
        <w:t xml:space="preserve">Smluvní strany berou na vědomí, že tato smlouva ke své účinnosti vyžaduje uveřejnění v registru smluv podle zákona č. 340/2015 Sb. a s tímto uveřejněním souhlasí. Zaslání smlouvy do registru smluv zajistí UK neprodleně po podpisu smlouvy. UK se současně zavazuje informovat druhou smluvní stranu o provedení registrace tak, že zašle druhé smluvní straně kopii potvrzení správce registru smluv o uveřejnění smlouvy bez zbytečného odkladu poté, kdy sama potvrzení obdrží, popř. již v průvodním formuláři vyplní příslušnou kolonku s ID datové schránky druhé smluvní strany (v takovém případě potvrzení od správce registru smluv o provedení registrace smlouvy obdrží obě smluvní strany zároveň). </w:t>
      </w:r>
    </w:p>
    <w:p w:rsidR="00C14D80" w:rsidRPr="003B76D3" w:rsidRDefault="00C14D80" w:rsidP="00C14D80">
      <w:pPr>
        <w:pStyle w:val="Odstavecseseznamem"/>
        <w:rPr>
          <w:rFonts w:asciiTheme="minorHAnsi" w:hAnsiTheme="minorHAnsi"/>
          <w:bCs/>
          <w:noProof w:val="0"/>
          <w:sz w:val="22"/>
          <w:szCs w:val="22"/>
        </w:rPr>
      </w:pPr>
    </w:p>
    <w:p w:rsidR="00C14D80" w:rsidRPr="003B76D3" w:rsidRDefault="00C14D80" w:rsidP="00C14D80">
      <w:pPr>
        <w:pStyle w:val="Odstavecseseznamem"/>
        <w:rPr>
          <w:rFonts w:asciiTheme="minorHAnsi" w:hAnsiTheme="minorHAnsi"/>
          <w:bCs/>
          <w:noProof w:val="0"/>
          <w:sz w:val="22"/>
          <w:szCs w:val="22"/>
        </w:rPr>
      </w:pPr>
    </w:p>
    <w:p w:rsidR="00C14D80" w:rsidRPr="003B76D3" w:rsidRDefault="00C14D80" w:rsidP="00C14D80">
      <w:pPr>
        <w:pStyle w:val="Odstavecseseznamem"/>
        <w:keepNext/>
        <w:numPr>
          <w:ilvl w:val="0"/>
          <w:numId w:val="1"/>
        </w:numPr>
        <w:tabs>
          <w:tab w:val="left" w:pos="-1440"/>
          <w:tab w:val="right" w:pos="-1368"/>
        </w:tabs>
        <w:ind w:left="426" w:hanging="426"/>
        <w:jc w:val="both"/>
        <w:rPr>
          <w:rFonts w:asciiTheme="minorHAnsi" w:hAnsiTheme="minorHAnsi"/>
          <w:b/>
          <w:bCs/>
          <w:noProof w:val="0"/>
          <w:sz w:val="22"/>
          <w:szCs w:val="22"/>
        </w:rPr>
      </w:pPr>
      <w:r w:rsidRPr="003B76D3">
        <w:rPr>
          <w:rFonts w:asciiTheme="minorHAnsi" w:hAnsiTheme="minorHAnsi"/>
          <w:b/>
          <w:bCs/>
          <w:noProof w:val="0"/>
          <w:sz w:val="22"/>
          <w:szCs w:val="22"/>
        </w:rPr>
        <w:t>ZÁVĚREČNÁ USTANOVENÍ</w:t>
      </w:r>
    </w:p>
    <w:p w:rsidR="00C14D80" w:rsidRPr="003B76D3" w:rsidRDefault="00C14D80" w:rsidP="00C14D80">
      <w:pPr>
        <w:pStyle w:val="Odstavecseseznamem"/>
        <w:keepNext/>
        <w:tabs>
          <w:tab w:val="left" w:pos="-1440"/>
          <w:tab w:val="right" w:pos="-1368"/>
        </w:tabs>
        <w:ind w:left="993"/>
        <w:jc w:val="both"/>
        <w:rPr>
          <w:rFonts w:asciiTheme="minorHAnsi" w:hAnsiTheme="minorHAnsi"/>
          <w:bCs/>
          <w:noProof w:val="0"/>
          <w:sz w:val="22"/>
          <w:szCs w:val="22"/>
        </w:rPr>
      </w:pPr>
      <w:r w:rsidRPr="003B76D3">
        <w:rPr>
          <w:rFonts w:asciiTheme="minorHAnsi" w:hAnsiTheme="minorHAnsi"/>
          <w:bCs/>
          <w:noProof w:val="0"/>
          <w:sz w:val="22"/>
          <w:szCs w:val="22"/>
        </w:rPr>
        <w:t xml:space="preserve"> </w:t>
      </w:r>
    </w:p>
    <w:p w:rsidR="00A07C95" w:rsidRPr="00585ED8" w:rsidRDefault="00A07C95" w:rsidP="00A07C95">
      <w:pPr>
        <w:pStyle w:val="Odstavecseseznamem"/>
        <w:numPr>
          <w:ilvl w:val="1"/>
          <w:numId w:val="1"/>
        </w:numPr>
        <w:tabs>
          <w:tab w:val="left" w:pos="-1440"/>
          <w:tab w:val="right" w:pos="-1368"/>
        </w:tabs>
        <w:ind w:left="993" w:hanging="567"/>
        <w:jc w:val="both"/>
        <w:rPr>
          <w:rFonts w:asciiTheme="minorHAnsi" w:hAnsiTheme="minorHAnsi"/>
          <w:bCs/>
          <w:noProof w:val="0"/>
          <w:sz w:val="22"/>
          <w:szCs w:val="22"/>
        </w:rPr>
      </w:pPr>
      <w:r w:rsidRPr="00E154D2">
        <w:rPr>
          <w:rFonts w:asciiTheme="minorHAnsi" w:hAnsiTheme="minorHAnsi"/>
          <w:sz w:val="22"/>
          <w:szCs w:val="22"/>
        </w:rPr>
        <w:t>Tato smlouva nabývá platnosti dnem podpisu poslední smluvní strany a účinnosti dnem uveřejnění v registru smluv podle zákona o registru smluv.</w:t>
      </w:r>
    </w:p>
    <w:p w:rsidR="00585ED8" w:rsidRPr="00E154D2" w:rsidRDefault="00585ED8" w:rsidP="00585ED8">
      <w:pPr>
        <w:pStyle w:val="Odstavecseseznamem"/>
        <w:tabs>
          <w:tab w:val="left" w:pos="-1440"/>
          <w:tab w:val="right" w:pos="-1368"/>
        </w:tabs>
        <w:ind w:left="993"/>
        <w:jc w:val="both"/>
        <w:rPr>
          <w:rFonts w:asciiTheme="minorHAnsi" w:hAnsiTheme="minorHAnsi"/>
          <w:bCs/>
          <w:noProof w:val="0"/>
          <w:sz w:val="22"/>
          <w:szCs w:val="22"/>
        </w:rPr>
      </w:pPr>
    </w:p>
    <w:p w:rsidR="00C14D80" w:rsidRPr="003B76D3" w:rsidRDefault="00C14D80" w:rsidP="00C14D80">
      <w:pPr>
        <w:pStyle w:val="Odstavecseseznamem"/>
        <w:numPr>
          <w:ilvl w:val="1"/>
          <w:numId w:val="1"/>
        </w:numPr>
        <w:tabs>
          <w:tab w:val="left" w:pos="-1440"/>
          <w:tab w:val="right" w:pos="-1368"/>
        </w:tabs>
        <w:ind w:left="993" w:hanging="567"/>
        <w:jc w:val="both"/>
        <w:rPr>
          <w:rFonts w:asciiTheme="minorHAnsi" w:hAnsiTheme="minorHAnsi"/>
          <w:bCs/>
          <w:noProof w:val="0"/>
          <w:sz w:val="22"/>
          <w:szCs w:val="22"/>
        </w:rPr>
      </w:pPr>
      <w:r w:rsidRPr="003B76D3">
        <w:rPr>
          <w:rFonts w:asciiTheme="minorHAnsi" w:hAnsiTheme="minorHAnsi"/>
          <w:bCs/>
          <w:noProof w:val="0"/>
          <w:sz w:val="22"/>
          <w:szCs w:val="22"/>
        </w:rPr>
        <w:t xml:space="preserve">Smluvní strany dohodly právní formu Smlouvy jako písemnou ve smyslu ustanovení § 559 a § 1758 OZ. Jakákoli změna této Smlouvy musí být učiněna v písemné podobě oběma smluvními stranami odsouhlaseného a řádně postupně číslovaného dodatku. </w:t>
      </w:r>
    </w:p>
    <w:p w:rsidR="00C14D80" w:rsidRPr="003B76D3" w:rsidRDefault="00C14D80" w:rsidP="00C14D80">
      <w:pPr>
        <w:pStyle w:val="Odstavecseseznamem"/>
        <w:tabs>
          <w:tab w:val="left" w:pos="-1440"/>
          <w:tab w:val="right" w:pos="-1368"/>
        </w:tabs>
        <w:ind w:left="993"/>
        <w:jc w:val="both"/>
        <w:rPr>
          <w:rFonts w:asciiTheme="minorHAnsi" w:hAnsiTheme="minorHAnsi"/>
          <w:bCs/>
          <w:noProof w:val="0"/>
          <w:sz w:val="22"/>
          <w:szCs w:val="22"/>
        </w:rPr>
      </w:pPr>
      <w:r w:rsidRPr="003B76D3">
        <w:rPr>
          <w:rFonts w:asciiTheme="minorHAnsi" w:hAnsiTheme="minorHAnsi"/>
          <w:bCs/>
          <w:noProof w:val="0"/>
          <w:sz w:val="22"/>
          <w:szCs w:val="22"/>
        </w:rPr>
        <w:t xml:space="preserve"> </w:t>
      </w:r>
    </w:p>
    <w:p w:rsidR="00C14D80" w:rsidRPr="003B76D3" w:rsidRDefault="00C14D80" w:rsidP="00C14D80">
      <w:pPr>
        <w:pStyle w:val="Odstavecseseznamem"/>
        <w:numPr>
          <w:ilvl w:val="1"/>
          <w:numId w:val="1"/>
        </w:numPr>
        <w:tabs>
          <w:tab w:val="left" w:pos="-1440"/>
          <w:tab w:val="right" w:pos="-1368"/>
        </w:tabs>
        <w:ind w:left="993" w:hanging="567"/>
        <w:jc w:val="both"/>
        <w:rPr>
          <w:rFonts w:asciiTheme="minorHAnsi" w:hAnsiTheme="minorHAnsi"/>
          <w:bCs/>
          <w:noProof w:val="0"/>
          <w:sz w:val="22"/>
          <w:szCs w:val="22"/>
        </w:rPr>
      </w:pPr>
      <w:r w:rsidRPr="003B76D3">
        <w:rPr>
          <w:rFonts w:asciiTheme="minorHAnsi" w:hAnsiTheme="minorHAnsi"/>
          <w:bCs/>
          <w:noProof w:val="0"/>
          <w:sz w:val="22"/>
          <w:szCs w:val="22"/>
        </w:rPr>
        <w:t>Ve vztahu ke smluvním pokutám se Smluvní strany dohodly na vyloučení aplikace ustanovení § 2050 OZ, kdy ujednáním o smluvní pokutě není dotčen nárok smluvních stran na náhradu škody za porušení povinnosti, pro které je smluvní pokuta sjednána. Smluvní pokuta je splatná k písemné výzvě oprávněné strany ve lhůtě 3 dnů.</w:t>
      </w:r>
    </w:p>
    <w:p w:rsidR="00C14D80" w:rsidRPr="003B76D3" w:rsidRDefault="00C14D80" w:rsidP="00C14D80">
      <w:pPr>
        <w:pStyle w:val="Odstavecseseznamem"/>
        <w:rPr>
          <w:rFonts w:asciiTheme="minorHAnsi" w:hAnsiTheme="minorHAnsi"/>
          <w:bCs/>
          <w:noProof w:val="0"/>
          <w:sz w:val="22"/>
          <w:szCs w:val="22"/>
        </w:rPr>
      </w:pPr>
    </w:p>
    <w:p w:rsidR="00C14D80" w:rsidRPr="003B76D3" w:rsidRDefault="00C14D80" w:rsidP="00C14D80">
      <w:pPr>
        <w:pStyle w:val="Odstavecseseznamem"/>
        <w:numPr>
          <w:ilvl w:val="1"/>
          <w:numId w:val="1"/>
        </w:numPr>
        <w:tabs>
          <w:tab w:val="left" w:pos="-1440"/>
          <w:tab w:val="right" w:pos="-1368"/>
        </w:tabs>
        <w:ind w:left="993" w:hanging="567"/>
        <w:jc w:val="both"/>
        <w:rPr>
          <w:rFonts w:asciiTheme="minorHAnsi" w:hAnsiTheme="minorHAnsi"/>
          <w:bCs/>
          <w:noProof w:val="0"/>
          <w:sz w:val="22"/>
          <w:szCs w:val="22"/>
        </w:rPr>
      </w:pPr>
      <w:r w:rsidRPr="003B76D3">
        <w:rPr>
          <w:rFonts w:asciiTheme="minorHAnsi" w:hAnsiTheme="minorHAnsi"/>
          <w:bCs/>
          <w:noProof w:val="0"/>
          <w:sz w:val="22"/>
          <w:szCs w:val="22"/>
        </w:rPr>
        <w:t xml:space="preserve">Vztahy založené mezi smluvními stranami touto Smlouvou se řídí právním řádem České republiky. Pokud tato Smlouva neupravuje vzájemná práva a povinnosti jinak, řídí se příslušnými ustanoveními OZ a dalších platných právních předpisů. </w:t>
      </w:r>
    </w:p>
    <w:p w:rsidR="00C14D80" w:rsidRPr="003B76D3" w:rsidRDefault="00C14D80" w:rsidP="00C14D80">
      <w:pPr>
        <w:pStyle w:val="Odstavecseseznamem"/>
        <w:rPr>
          <w:rFonts w:asciiTheme="minorHAnsi" w:hAnsiTheme="minorHAnsi"/>
          <w:bCs/>
          <w:noProof w:val="0"/>
          <w:sz w:val="22"/>
          <w:szCs w:val="22"/>
        </w:rPr>
      </w:pPr>
    </w:p>
    <w:p w:rsidR="00C14D80" w:rsidRPr="003B76D3" w:rsidRDefault="00C14D80" w:rsidP="00C14D80">
      <w:pPr>
        <w:pStyle w:val="Odstavecseseznamem"/>
        <w:numPr>
          <w:ilvl w:val="1"/>
          <w:numId w:val="1"/>
        </w:numPr>
        <w:tabs>
          <w:tab w:val="left" w:pos="-1440"/>
          <w:tab w:val="right" w:pos="-1368"/>
        </w:tabs>
        <w:ind w:left="993" w:hanging="567"/>
        <w:jc w:val="both"/>
        <w:rPr>
          <w:rFonts w:asciiTheme="minorHAnsi" w:hAnsiTheme="minorHAnsi"/>
          <w:bCs/>
          <w:noProof w:val="0"/>
          <w:sz w:val="22"/>
          <w:szCs w:val="22"/>
        </w:rPr>
      </w:pPr>
      <w:r w:rsidRPr="003B76D3">
        <w:rPr>
          <w:rFonts w:asciiTheme="minorHAnsi" w:hAnsiTheme="minorHAnsi"/>
          <w:bCs/>
          <w:noProof w:val="0"/>
          <w:sz w:val="22"/>
          <w:szCs w:val="22"/>
        </w:rPr>
        <w:t xml:space="preserve">Tato Smlouva je vyhotovena ve dvou (2) vyhotoveních a každá smluvní strana obdrží po jednom vyhotovení. </w:t>
      </w:r>
    </w:p>
    <w:p w:rsidR="00C14D80" w:rsidRPr="003B76D3" w:rsidRDefault="00C14D80" w:rsidP="00C14D80">
      <w:pPr>
        <w:pStyle w:val="Odstavecseseznamem"/>
        <w:rPr>
          <w:rFonts w:asciiTheme="minorHAnsi" w:hAnsiTheme="minorHAnsi"/>
          <w:bCs/>
          <w:noProof w:val="0"/>
          <w:sz w:val="22"/>
          <w:szCs w:val="22"/>
        </w:rPr>
      </w:pPr>
    </w:p>
    <w:p w:rsidR="00C14D80" w:rsidRPr="003B76D3" w:rsidRDefault="00C14D80" w:rsidP="00C14D80">
      <w:pPr>
        <w:pStyle w:val="Odstavecseseznamem"/>
        <w:numPr>
          <w:ilvl w:val="1"/>
          <w:numId w:val="1"/>
        </w:numPr>
        <w:tabs>
          <w:tab w:val="left" w:pos="-1440"/>
          <w:tab w:val="right" w:pos="-1368"/>
        </w:tabs>
        <w:overflowPunct/>
        <w:autoSpaceDE/>
        <w:autoSpaceDN/>
        <w:adjustRightInd/>
        <w:spacing w:after="160" w:line="259" w:lineRule="auto"/>
        <w:ind w:left="993" w:hanging="567"/>
        <w:jc w:val="both"/>
        <w:rPr>
          <w:rFonts w:asciiTheme="minorHAnsi" w:hAnsiTheme="minorHAnsi"/>
          <w:bCs/>
          <w:noProof w:val="0"/>
          <w:sz w:val="22"/>
          <w:szCs w:val="22"/>
        </w:rPr>
      </w:pPr>
      <w:r w:rsidRPr="003B76D3">
        <w:rPr>
          <w:rFonts w:asciiTheme="minorHAnsi" w:hAnsiTheme="minorHAnsi"/>
          <w:bCs/>
          <w:noProof w:val="0"/>
          <w:sz w:val="22"/>
          <w:szCs w:val="22"/>
        </w:rPr>
        <w:t xml:space="preserve">Jakákoli komunikace mezi smluvními stranami je považována za relevantní právní jednání, jestliže bude uskutečněna písemně. Za písemnou formu se považuje i komunikace uskutečněná elektronickými prostředky (e-mail nebo fax). Uvedené způsoby komunikace </w:t>
      </w:r>
      <w:r w:rsidRPr="003B76D3">
        <w:rPr>
          <w:rFonts w:asciiTheme="minorHAnsi" w:hAnsiTheme="minorHAnsi"/>
          <w:bCs/>
          <w:noProof w:val="0"/>
          <w:sz w:val="22"/>
          <w:szCs w:val="22"/>
        </w:rPr>
        <w:lastRenderedPageBreak/>
        <w:t>jsou rovnocenné s výjimkou vzniku, změny nebo zániku Smlouvy, pro které je vyžadován projev vůle zachycený v listinné podobě podepsané osobou oprávněnou jménem každé smluvní strany jednat.</w:t>
      </w:r>
    </w:p>
    <w:p w:rsidR="00C14D80" w:rsidRPr="003B76D3" w:rsidRDefault="00C14D80" w:rsidP="00C14D80">
      <w:pPr>
        <w:pStyle w:val="Odstavecseseznamem"/>
        <w:rPr>
          <w:rFonts w:asciiTheme="minorHAnsi" w:hAnsiTheme="minorHAnsi"/>
          <w:bCs/>
          <w:noProof w:val="0"/>
          <w:sz w:val="22"/>
          <w:szCs w:val="22"/>
        </w:rPr>
      </w:pPr>
    </w:p>
    <w:p w:rsidR="00A07C95" w:rsidRPr="005E462D" w:rsidRDefault="00C14D80" w:rsidP="003B76D3">
      <w:pPr>
        <w:pStyle w:val="Odstavecseseznamem"/>
        <w:numPr>
          <w:ilvl w:val="1"/>
          <w:numId w:val="1"/>
        </w:numPr>
        <w:tabs>
          <w:tab w:val="left" w:pos="-1440"/>
          <w:tab w:val="right" w:pos="-1368"/>
        </w:tabs>
        <w:ind w:left="993" w:hanging="567"/>
        <w:jc w:val="both"/>
        <w:rPr>
          <w:rFonts w:asciiTheme="minorHAnsi" w:hAnsiTheme="minorHAnsi"/>
          <w:bCs/>
          <w:noProof w:val="0"/>
          <w:sz w:val="22"/>
          <w:szCs w:val="22"/>
        </w:rPr>
      </w:pPr>
      <w:r w:rsidRPr="003B76D3">
        <w:rPr>
          <w:rFonts w:asciiTheme="minorHAnsi" w:hAnsiTheme="minorHAnsi"/>
          <w:bCs/>
          <w:noProof w:val="0"/>
          <w:sz w:val="22"/>
          <w:szCs w:val="22"/>
        </w:rPr>
        <w:t xml:space="preserve">Smluvní strany </w:t>
      </w:r>
      <w:r w:rsidRPr="003B76D3">
        <w:rPr>
          <w:rFonts w:asciiTheme="minorHAnsi" w:hAnsiTheme="minorHAnsi"/>
          <w:noProof w:val="0"/>
          <w:sz w:val="22"/>
          <w:szCs w:val="22"/>
        </w:rPr>
        <w:t>prohlašují, že si tuto Smlouvu přečetly, souhlasí s ní a nemají proti ní žádných námitek, a dále prohlašují, že úmysl uzavřít tuto Smlouvu učinily ze své svobodné vůle, vážně, srozumitelně a určitě, prosté nápadně nevýhodných podmínek a po zvážení všech následků a na důkaz toho připojují vlastnoruční podpisy osob oprávněných jménem smluvních stran jednat.</w:t>
      </w:r>
    </w:p>
    <w:p w:rsidR="00FA151D" w:rsidRDefault="00FA151D" w:rsidP="003B76D3">
      <w:pPr>
        <w:tabs>
          <w:tab w:val="left" w:pos="-1440"/>
          <w:tab w:val="right" w:pos="-1368"/>
        </w:tabs>
        <w:jc w:val="both"/>
        <w:rPr>
          <w:rFonts w:asciiTheme="minorHAnsi" w:hAnsiTheme="minorHAnsi"/>
          <w:bCs/>
          <w:sz w:val="22"/>
          <w:szCs w:val="22"/>
        </w:rPr>
      </w:pPr>
    </w:p>
    <w:p w:rsidR="00A07C95" w:rsidRPr="003B76D3" w:rsidRDefault="00A07C95" w:rsidP="0018413D">
      <w:pPr>
        <w:tabs>
          <w:tab w:val="left" w:pos="-1440"/>
          <w:tab w:val="right" w:pos="-1368"/>
        </w:tabs>
        <w:rPr>
          <w:rFonts w:asciiTheme="minorHAnsi" w:hAnsiTheme="minorHAnsi"/>
          <w:b/>
          <w:sz w:val="22"/>
          <w:szCs w:val="22"/>
        </w:rPr>
        <w:sectPr w:rsidR="00A07C95" w:rsidRPr="003B76D3" w:rsidSect="0018413D">
          <w:headerReference w:type="default" r:id="rId9"/>
          <w:footerReference w:type="default" r:id="rId10"/>
          <w:pgSz w:w="11906" w:h="16838"/>
          <w:pgMar w:top="1418" w:right="1304" w:bottom="1418" w:left="1304" w:header="709" w:footer="709" w:gutter="0"/>
          <w:cols w:space="708"/>
          <w:docGrid w:linePitch="360"/>
        </w:sectPr>
      </w:pPr>
    </w:p>
    <w:p w:rsidR="00AF2D3D" w:rsidRPr="007D5391" w:rsidRDefault="00FA151D" w:rsidP="00FA151D">
      <w:pPr>
        <w:tabs>
          <w:tab w:val="left" w:pos="-1440"/>
          <w:tab w:val="right" w:pos="-1368"/>
        </w:tabs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lastRenderedPageBreak/>
        <w:tab/>
      </w:r>
      <w:r>
        <w:rPr>
          <w:rFonts w:asciiTheme="minorHAnsi" w:hAnsiTheme="minorHAnsi"/>
          <w:b/>
          <w:sz w:val="22"/>
          <w:szCs w:val="22"/>
        </w:rPr>
        <w:tab/>
      </w:r>
    </w:p>
    <w:p w:rsidR="00FA151D" w:rsidRPr="00A23F3A" w:rsidRDefault="00FA151D" w:rsidP="00FA151D">
      <w:pPr>
        <w:tabs>
          <w:tab w:val="left" w:pos="-1440"/>
          <w:tab w:val="right" w:pos="-1368"/>
        </w:tabs>
        <w:rPr>
          <w:rFonts w:asciiTheme="minorHAnsi" w:hAnsiTheme="minorHAnsi"/>
          <w:b/>
          <w:sz w:val="22"/>
          <w:szCs w:val="22"/>
        </w:rPr>
      </w:pPr>
      <w:r w:rsidRPr="00A23F3A">
        <w:rPr>
          <w:rFonts w:asciiTheme="minorHAnsi" w:hAnsiTheme="minorHAnsi"/>
          <w:sz w:val="22"/>
          <w:szCs w:val="22"/>
        </w:rPr>
        <w:t xml:space="preserve">Místo: Praha, dne: </w:t>
      </w:r>
    </w:p>
    <w:p w:rsidR="00FA151D" w:rsidRPr="00A23F3A" w:rsidRDefault="00FA151D" w:rsidP="00FA151D">
      <w:pPr>
        <w:tabs>
          <w:tab w:val="left" w:pos="-1440"/>
          <w:tab w:val="right" w:pos="-1368"/>
        </w:tabs>
        <w:ind w:left="426"/>
        <w:rPr>
          <w:rFonts w:asciiTheme="minorHAnsi" w:hAnsiTheme="minorHAnsi"/>
          <w:sz w:val="22"/>
          <w:szCs w:val="22"/>
        </w:rPr>
      </w:pPr>
    </w:p>
    <w:p w:rsidR="007D5391" w:rsidRPr="00A23F3A" w:rsidRDefault="007D5391" w:rsidP="00AF2D3D">
      <w:pPr>
        <w:rPr>
          <w:rFonts w:asciiTheme="minorHAnsi" w:hAnsiTheme="minorHAnsi"/>
          <w:sz w:val="22"/>
          <w:szCs w:val="22"/>
        </w:rPr>
      </w:pPr>
    </w:p>
    <w:p w:rsidR="00AF2D3D" w:rsidRPr="00A23F3A" w:rsidRDefault="00AF2D3D" w:rsidP="00AF2D3D">
      <w:pPr>
        <w:rPr>
          <w:rFonts w:asciiTheme="minorHAnsi" w:hAnsiTheme="minorHAnsi"/>
          <w:b/>
          <w:sz w:val="22"/>
          <w:szCs w:val="22"/>
        </w:rPr>
      </w:pPr>
      <w:r w:rsidRPr="00A23F3A">
        <w:rPr>
          <w:rFonts w:asciiTheme="minorHAnsi" w:hAnsiTheme="minorHAnsi"/>
          <w:sz w:val="22"/>
          <w:szCs w:val="22"/>
        </w:rPr>
        <w:t>____________________________</w:t>
      </w:r>
      <w:r w:rsidRPr="00A23F3A">
        <w:rPr>
          <w:rFonts w:asciiTheme="minorHAnsi" w:hAnsiTheme="minorHAnsi"/>
          <w:b/>
          <w:sz w:val="22"/>
          <w:szCs w:val="22"/>
        </w:rPr>
        <w:t xml:space="preserve">       </w:t>
      </w:r>
    </w:p>
    <w:p w:rsidR="00A23F3A" w:rsidRPr="00A23F3A" w:rsidRDefault="00AF2D3D" w:rsidP="00A23F3A">
      <w:pPr>
        <w:rPr>
          <w:rFonts w:asciiTheme="minorHAnsi" w:hAnsiTheme="minorHAnsi"/>
          <w:sz w:val="22"/>
          <w:szCs w:val="22"/>
        </w:rPr>
      </w:pPr>
      <w:r w:rsidRPr="00A23F3A">
        <w:rPr>
          <w:rFonts w:asciiTheme="minorHAnsi" w:hAnsiTheme="minorHAnsi"/>
          <w:b/>
          <w:sz w:val="22"/>
          <w:szCs w:val="22"/>
        </w:rPr>
        <w:t xml:space="preserve">        Ing. Radim Zelenka, Ph.D</w:t>
      </w:r>
      <w:r w:rsidR="00A23F3A">
        <w:rPr>
          <w:rFonts w:asciiTheme="minorHAnsi" w:hAnsiTheme="minorHAnsi"/>
          <w:sz w:val="22"/>
          <w:szCs w:val="22"/>
        </w:rPr>
        <w:t>.</w:t>
      </w:r>
    </w:p>
    <w:p w:rsidR="00A67AF7" w:rsidRDefault="00A67AF7" w:rsidP="00FA151D">
      <w:pPr>
        <w:tabs>
          <w:tab w:val="left" w:pos="-1440"/>
          <w:tab w:val="right" w:pos="-1368"/>
        </w:tabs>
        <w:rPr>
          <w:rFonts w:asciiTheme="minorHAnsi" w:hAnsiTheme="minorHAnsi"/>
          <w:sz w:val="22"/>
          <w:szCs w:val="22"/>
        </w:rPr>
      </w:pPr>
    </w:p>
    <w:p w:rsidR="00A23F3A" w:rsidRDefault="00A67AF7" w:rsidP="00FA151D">
      <w:pPr>
        <w:tabs>
          <w:tab w:val="left" w:pos="-1440"/>
          <w:tab w:val="right" w:pos="-1368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      tajemník fakulty</w:t>
      </w:r>
    </w:p>
    <w:p w:rsidR="00A23F3A" w:rsidRDefault="00A23F3A" w:rsidP="00FA151D">
      <w:pPr>
        <w:tabs>
          <w:tab w:val="left" w:pos="-1440"/>
          <w:tab w:val="right" w:pos="-1368"/>
        </w:tabs>
        <w:rPr>
          <w:rFonts w:asciiTheme="minorHAnsi" w:hAnsiTheme="minorHAnsi"/>
          <w:sz w:val="22"/>
          <w:szCs w:val="22"/>
        </w:rPr>
      </w:pPr>
    </w:p>
    <w:p w:rsidR="00A23F3A" w:rsidRDefault="00A23F3A" w:rsidP="00FA151D">
      <w:pPr>
        <w:tabs>
          <w:tab w:val="left" w:pos="-1440"/>
          <w:tab w:val="right" w:pos="-1368"/>
        </w:tabs>
        <w:rPr>
          <w:rFonts w:asciiTheme="minorHAnsi" w:hAnsiTheme="minorHAnsi"/>
          <w:sz w:val="22"/>
          <w:szCs w:val="22"/>
        </w:rPr>
      </w:pPr>
    </w:p>
    <w:p w:rsidR="00FA151D" w:rsidRPr="00A23F3A" w:rsidRDefault="00FA151D" w:rsidP="00FA151D">
      <w:pPr>
        <w:tabs>
          <w:tab w:val="left" w:pos="-1440"/>
          <w:tab w:val="right" w:pos="-1368"/>
        </w:tabs>
        <w:rPr>
          <w:rFonts w:asciiTheme="minorHAnsi" w:hAnsiTheme="minorHAnsi"/>
          <w:b/>
          <w:sz w:val="22"/>
          <w:szCs w:val="22"/>
        </w:rPr>
      </w:pPr>
      <w:r w:rsidRPr="00A23F3A">
        <w:rPr>
          <w:rFonts w:asciiTheme="minorHAnsi" w:hAnsiTheme="minorHAnsi"/>
          <w:sz w:val="22"/>
          <w:szCs w:val="22"/>
        </w:rPr>
        <w:t xml:space="preserve">Místo: </w:t>
      </w:r>
      <w:r w:rsidR="00A23F3A" w:rsidRPr="00A23F3A">
        <w:rPr>
          <w:rFonts w:asciiTheme="minorHAnsi" w:hAnsiTheme="minorHAnsi"/>
          <w:sz w:val="22"/>
          <w:szCs w:val="22"/>
        </w:rPr>
        <w:t xml:space="preserve">Praha, </w:t>
      </w:r>
      <w:r w:rsidRPr="00A23F3A">
        <w:rPr>
          <w:rFonts w:asciiTheme="minorHAnsi" w:hAnsiTheme="minorHAnsi"/>
          <w:sz w:val="22"/>
          <w:szCs w:val="22"/>
        </w:rPr>
        <w:t>dne:</w:t>
      </w:r>
      <w:r w:rsidR="00A23F3A" w:rsidRPr="00A23F3A">
        <w:rPr>
          <w:rFonts w:asciiTheme="minorHAnsi" w:hAnsiTheme="minorHAnsi"/>
          <w:sz w:val="22"/>
          <w:szCs w:val="22"/>
        </w:rPr>
        <w:t xml:space="preserve"> </w:t>
      </w:r>
      <w:r w:rsidRPr="00A23F3A">
        <w:rPr>
          <w:rFonts w:asciiTheme="minorHAnsi" w:hAnsiTheme="minorHAnsi"/>
          <w:sz w:val="22"/>
          <w:szCs w:val="22"/>
        </w:rPr>
        <w:tab/>
      </w:r>
    </w:p>
    <w:p w:rsidR="00FA151D" w:rsidRPr="00A23F3A" w:rsidRDefault="00FA151D" w:rsidP="00FA151D">
      <w:pPr>
        <w:tabs>
          <w:tab w:val="left" w:pos="-1440"/>
          <w:tab w:val="right" w:pos="-1368"/>
        </w:tabs>
        <w:ind w:left="426"/>
        <w:jc w:val="both"/>
        <w:rPr>
          <w:rFonts w:asciiTheme="minorHAnsi" w:hAnsiTheme="minorHAnsi"/>
          <w:bCs/>
          <w:sz w:val="22"/>
          <w:szCs w:val="22"/>
        </w:rPr>
      </w:pPr>
    </w:p>
    <w:p w:rsidR="00FA151D" w:rsidRPr="00A23F3A" w:rsidRDefault="00FA151D" w:rsidP="00FA151D">
      <w:pPr>
        <w:tabs>
          <w:tab w:val="left" w:pos="-1440"/>
          <w:tab w:val="right" w:pos="-1368"/>
        </w:tabs>
        <w:ind w:left="426"/>
        <w:jc w:val="both"/>
        <w:rPr>
          <w:rFonts w:asciiTheme="minorHAnsi" w:hAnsiTheme="minorHAnsi"/>
          <w:bCs/>
          <w:sz w:val="22"/>
          <w:szCs w:val="22"/>
        </w:rPr>
      </w:pPr>
    </w:p>
    <w:p w:rsidR="00A07C95" w:rsidRPr="00A23F3A" w:rsidRDefault="00A07C95" w:rsidP="00A07C95">
      <w:pPr>
        <w:tabs>
          <w:tab w:val="left" w:pos="-1440"/>
          <w:tab w:val="right" w:pos="-1368"/>
        </w:tabs>
        <w:ind w:left="426"/>
        <w:jc w:val="both"/>
        <w:rPr>
          <w:rFonts w:asciiTheme="minorHAnsi" w:hAnsiTheme="minorHAnsi"/>
          <w:sz w:val="22"/>
          <w:szCs w:val="22"/>
        </w:rPr>
      </w:pPr>
      <w:r w:rsidRPr="00A23F3A">
        <w:rPr>
          <w:rFonts w:asciiTheme="minorHAnsi" w:hAnsiTheme="minorHAnsi"/>
          <w:sz w:val="22"/>
          <w:szCs w:val="22"/>
        </w:rPr>
        <w:t>_____________________________</w:t>
      </w:r>
    </w:p>
    <w:p w:rsidR="00FA151D" w:rsidRPr="00A23F3A" w:rsidRDefault="00A23F3A" w:rsidP="00A07C95">
      <w:pPr>
        <w:tabs>
          <w:tab w:val="left" w:pos="-1440"/>
          <w:tab w:val="right" w:pos="-1368"/>
        </w:tabs>
        <w:ind w:left="426"/>
        <w:jc w:val="both"/>
        <w:rPr>
          <w:rFonts w:asciiTheme="minorHAnsi" w:hAnsiTheme="minorHAnsi"/>
          <w:b/>
          <w:sz w:val="22"/>
          <w:szCs w:val="22"/>
        </w:rPr>
      </w:pPr>
      <w:r w:rsidRPr="00A23F3A">
        <w:rPr>
          <w:rFonts w:asciiTheme="minorHAnsi" w:hAnsiTheme="minorHAnsi"/>
          <w:b/>
          <w:sz w:val="22"/>
          <w:szCs w:val="22"/>
        </w:rPr>
        <w:t xml:space="preserve">                    Daniel Kadlec</w:t>
      </w:r>
    </w:p>
    <w:p w:rsidR="00FA151D" w:rsidRDefault="00FA151D" w:rsidP="00FA151D">
      <w:pPr>
        <w:tabs>
          <w:tab w:val="left" w:pos="-1440"/>
          <w:tab w:val="right" w:pos="-1368"/>
        </w:tabs>
        <w:ind w:left="426"/>
        <w:rPr>
          <w:rFonts w:asciiTheme="minorHAnsi" w:hAnsiTheme="minorHAnsi"/>
          <w:b/>
          <w:sz w:val="22"/>
          <w:szCs w:val="22"/>
        </w:rPr>
      </w:pPr>
    </w:p>
    <w:p w:rsidR="00A23F3A" w:rsidRPr="00A23F3A" w:rsidRDefault="00A23F3A" w:rsidP="00A23F3A">
      <w:pPr>
        <w:tabs>
          <w:tab w:val="left" w:pos="-1440"/>
          <w:tab w:val="right" w:pos="-1368"/>
        </w:tabs>
        <w:ind w:left="426" w:hanging="426"/>
        <w:rPr>
          <w:rFonts w:asciiTheme="minorHAnsi" w:hAnsiTheme="minorHAnsi"/>
          <w:sz w:val="22"/>
          <w:szCs w:val="22"/>
        </w:rPr>
        <w:sectPr w:rsidR="00A23F3A" w:rsidRPr="00A23F3A" w:rsidSect="007D5391">
          <w:type w:val="continuous"/>
          <w:pgSz w:w="11906" w:h="16838"/>
          <w:pgMar w:top="1418" w:right="1134" w:bottom="851" w:left="1134" w:header="709" w:footer="709" w:gutter="0"/>
          <w:cols w:num="2" w:space="708"/>
          <w:docGrid w:linePitch="360"/>
        </w:sectPr>
      </w:pPr>
      <w:r w:rsidRPr="00A23F3A">
        <w:rPr>
          <w:rFonts w:asciiTheme="minorHAnsi" w:hAnsiTheme="minorHAnsi"/>
          <w:sz w:val="22"/>
          <w:szCs w:val="22"/>
        </w:rPr>
        <w:t xml:space="preserve">                     jednatel společnos</w:t>
      </w:r>
      <w:r>
        <w:rPr>
          <w:rFonts w:asciiTheme="minorHAnsi" w:hAnsiTheme="minorHAnsi"/>
          <w:sz w:val="22"/>
          <w:szCs w:val="22"/>
        </w:rPr>
        <w:t>ti</w:t>
      </w:r>
    </w:p>
    <w:p w:rsidR="00FA151D" w:rsidRPr="00A23F3A" w:rsidRDefault="00A23F3A" w:rsidP="00A23F3A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ab/>
      </w:r>
    </w:p>
    <w:sectPr w:rsidR="00FA151D" w:rsidRPr="00A23F3A" w:rsidSect="00C40156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22B3" w:rsidRDefault="00BD22B3">
      <w:r>
        <w:separator/>
      </w:r>
    </w:p>
  </w:endnote>
  <w:endnote w:type="continuationSeparator" w:id="0">
    <w:p w:rsidR="00BD22B3" w:rsidRDefault="00BD2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wE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61122894"/>
      <w:docPartObj>
        <w:docPartGallery w:val="Page Numbers (Bottom of Page)"/>
        <w:docPartUnique/>
      </w:docPartObj>
    </w:sdtPr>
    <w:sdtEndPr/>
    <w:sdtContent>
      <w:p w:rsidR="00AF2D3D" w:rsidRDefault="00AF2D3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5073">
          <w:rPr>
            <w:noProof/>
          </w:rPr>
          <w:t>2</w:t>
        </w:r>
        <w:r>
          <w:fldChar w:fldCharType="end"/>
        </w:r>
      </w:p>
    </w:sdtContent>
  </w:sdt>
  <w:p w:rsidR="00AF2D3D" w:rsidRDefault="00AF2D3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22B3" w:rsidRDefault="00BD22B3">
      <w:r>
        <w:separator/>
      </w:r>
    </w:p>
  </w:footnote>
  <w:footnote w:type="continuationSeparator" w:id="0">
    <w:p w:rsidR="00BD22B3" w:rsidRDefault="00BD22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2D3A" w:rsidRPr="001562B2" w:rsidRDefault="00C14D80" w:rsidP="00262D3A">
    <w:pPr>
      <w:pStyle w:val="Zhlav"/>
      <w:tabs>
        <w:tab w:val="clear" w:pos="9072"/>
        <w:tab w:val="right" w:pos="9639"/>
      </w:tabs>
      <w:ind w:firstLine="709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40EF56A" wp14:editId="3CE9BA0D">
          <wp:simplePos x="0" y="0"/>
          <wp:positionH relativeFrom="column">
            <wp:posOffset>-12700</wp:posOffset>
          </wp:positionH>
          <wp:positionV relativeFrom="paragraph">
            <wp:posOffset>-114935</wp:posOffset>
          </wp:positionV>
          <wp:extent cx="361315" cy="346710"/>
          <wp:effectExtent l="0" t="0" r="635" b="0"/>
          <wp:wrapNone/>
          <wp:docPr id="1" name="Obrázek 1" descr="Popis: FTVS_LOGO1_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Popis: FTVS_LOGO1_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8164"/>
                  <a:stretch>
                    <a:fillRect/>
                  </a:stretch>
                </pic:blipFill>
                <pic:spPr bwMode="auto">
                  <a:xfrm>
                    <a:off x="0" y="0"/>
                    <a:ext cx="361315" cy="346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562B2">
      <w:t>UK FTVS</w:t>
    </w:r>
    <w:r>
      <w:tab/>
    </w:r>
    <w:r>
      <w:tab/>
    </w:r>
  </w:p>
  <w:p w:rsidR="00262D3A" w:rsidRDefault="00BD22B3" w:rsidP="00262D3A">
    <w:pPr>
      <w:pStyle w:val="Zhlav"/>
    </w:pPr>
  </w:p>
  <w:p w:rsidR="00262D3A" w:rsidRDefault="00BD22B3" w:rsidP="00262D3A">
    <w:pPr>
      <w:pStyle w:val="Zhlav"/>
    </w:pPr>
  </w:p>
  <w:p w:rsidR="00262D3A" w:rsidRDefault="00BD22B3" w:rsidP="00262D3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66815"/>
    <w:multiLevelType w:val="multilevel"/>
    <w:tmpl w:val="D54A23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781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F724D12"/>
    <w:multiLevelType w:val="hybridMultilevel"/>
    <w:tmpl w:val="C5EEB574"/>
    <w:lvl w:ilvl="0" w:tplc="04050001">
      <w:start w:val="1"/>
      <w:numFmt w:val="bullet"/>
      <w:lvlText w:val=""/>
      <w:lvlJc w:val="left"/>
      <w:pPr>
        <w:ind w:left="185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2" w:hanging="360"/>
      </w:pPr>
      <w:rPr>
        <w:rFonts w:ascii="Wingdings" w:hAnsi="Wingdings" w:hint="default"/>
      </w:rPr>
    </w:lvl>
  </w:abstractNum>
  <w:abstractNum w:abstractNumId="2">
    <w:nsid w:val="126426EF"/>
    <w:multiLevelType w:val="multilevel"/>
    <w:tmpl w:val="85D2683C"/>
    <w:lvl w:ilvl="0">
      <w:start w:val="1"/>
      <w:numFmt w:val="upperLetter"/>
      <w:pStyle w:val="AKFZFPreambule"/>
      <w:lvlText w:val="(%1)"/>
      <w:lvlJc w:val="left"/>
      <w:pPr>
        <w:tabs>
          <w:tab w:val="num" w:pos="680"/>
        </w:tabs>
        <w:ind w:left="680" w:hanging="68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>
    <w:nsid w:val="1A113FF5"/>
    <w:multiLevelType w:val="hybridMultilevel"/>
    <w:tmpl w:val="4D669328"/>
    <w:lvl w:ilvl="0" w:tplc="84648D82">
      <w:numFmt w:val="bullet"/>
      <w:lvlText w:val="-"/>
      <w:lvlJc w:val="left"/>
      <w:pPr>
        <w:ind w:left="720" w:hanging="360"/>
      </w:pPr>
      <w:rPr>
        <w:rFonts w:ascii="HelveticaNewE" w:eastAsia="Times New Roman" w:hAnsi="HelveticaNew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2B1633"/>
    <w:multiLevelType w:val="hybridMultilevel"/>
    <w:tmpl w:val="3056E276"/>
    <w:lvl w:ilvl="0" w:tplc="196A5CDE">
      <w:start w:val="5"/>
      <w:numFmt w:val="bullet"/>
      <w:lvlText w:val="-"/>
      <w:lvlJc w:val="left"/>
      <w:pPr>
        <w:ind w:left="1353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">
    <w:nsid w:val="25E214F4"/>
    <w:multiLevelType w:val="hybridMultilevel"/>
    <w:tmpl w:val="F188959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D9F5D5F"/>
    <w:multiLevelType w:val="multilevel"/>
    <w:tmpl w:val="102CD9B4"/>
    <w:styleLink w:val="AKFZlneknadpis"/>
    <w:lvl w:ilvl="0">
      <w:start w:val="1"/>
      <w:numFmt w:val="decimal"/>
      <w:pStyle w:val="AKFZsmlouvaslovn"/>
      <w:lvlText w:val="%1."/>
      <w:lvlJc w:val="left"/>
      <w:pPr>
        <w:tabs>
          <w:tab w:val="num" w:pos="737"/>
        </w:tabs>
        <w:ind w:left="567" w:hanging="567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AKFZlnektext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595959"/>
        <w:spacing w:val="0"/>
        <w:kern w:val="0"/>
        <w:position w:val="0"/>
        <w:sz w:val="22"/>
        <w:szCs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caps w:val="0"/>
        <w:strike w:val="0"/>
        <w:dstrike w:val="0"/>
        <w:vanish w:val="0"/>
        <w:color w:val="595959"/>
        <w:sz w:val="22"/>
        <w:vertAlign w:val="baseline"/>
      </w:rPr>
    </w:lvl>
    <w:lvl w:ilvl="3">
      <w:start w:val="1"/>
      <w:numFmt w:val="lowerLetter"/>
      <w:lvlText w:val="(%4)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595959"/>
        <w:sz w:val="22"/>
        <w:vertAlign w:val="baseline"/>
      </w:rPr>
    </w:lvl>
    <w:lvl w:ilvl="4">
      <w:start w:val="1"/>
      <w:numFmt w:val="lowerRoman"/>
      <w:lvlText w:val="(%5)"/>
      <w:lvlJc w:val="left"/>
      <w:pPr>
        <w:tabs>
          <w:tab w:val="num" w:pos="1701"/>
        </w:tabs>
        <w:ind w:left="1701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595959"/>
        <w:sz w:val="22"/>
        <w:vertAlign w:val="baseli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362C6FCD"/>
    <w:multiLevelType w:val="multilevel"/>
    <w:tmpl w:val="102CD9B4"/>
    <w:numStyleLink w:val="AKFZlneknadpis"/>
  </w:abstractNum>
  <w:abstractNum w:abstractNumId="8">
    <w:nsid w:val="383D2EFA"/>
    <w:multiLevelType w:val="hybridMultilevel"/>
    <w:tmpl w:val="359CF2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6404DB"/>
    <w:multiLevelType w:val="multilevel"/>
    <w:tmpl w:val="51546E9E"/>
    <w:lvl w:ilvl="0">
      <w:start w:val="1"/>
      <w:numFmt w:val="decimal"/>
      <w:pStyle w:val="lneksmlouvynadpis"/>
      <w:lvlText w:val="%1."/>
      <w:lvlJc w:val="left"/>
      <w:pPr>
        <w:tabs>
          <w:tab w:val="num" w:pos="680"/>
        </w:tabs>
        <w:ind w:left="680" w:hanging="68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lneksmlouvy"/>
      <w:lvlText w:val="5.%2"/>
      <w:lvlJc w:val="left"/>
      <w:pPr>
        <w:tabs>
          <w:tab w:val="num" w:pos="680"/>
        </w:tabs>
        <w:ind w:left="680" w:hanging="680"/>
      </w:pPr>
      <w:rPr>
        <w:rFonts w:ascii="Calibri" w:hAnsi="Calibri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1474"/>
        </w:tabs>
        <w:ind w:left="1474" w:hanging="79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Text w:val="(%4)"/>
      <w:lvlJc w:val="left"/>
      <w:pPr>
        <w:tabs>
          <w:tab w:val="num" w:pos="1871"/>
        </w:tabs>
        <w:ind w:left="1871" w:hanging="39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Roman"/>
      <w:lvlText w:val="(%5)"/>
      <w:lvlJc w:val="left"/>
      <w:pPr>
        <w:tabs>
          <w:tab w:val="num" w:pos="2211"/>
        </w:tabs>
        <w:ind w:left="2211" w:hanging="340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pacing w:val="0"/>
        <w:sz w:val="22"/>
        <w:u w:val="none"/>
        <w:effect w:val="none"/>
        <w:vertAlign w:val="baseline"/>
        <w:specVanish w:val="0"/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hint="default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0">
    <w:nsid w:val="40D15CB4"/>
    <w:multiLevelType w:val="hybridMultilevel"/>
    <w:tmpl w:val="6BE0E9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817708"/>
    <w:multiLevelType w:val="hybridMultilevel"/>
    <w:tmpl w:val="BB86A5AE"/>
    <w:lvl w:ilvl="0" w:tplc="D68EBEB6">
      <w:start w:val="16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0E551B"/>
    <w:multiLevelType w:val="hybridMultilevel"/>
    <w:tmpl w:val="84FE658C"/>
    <w:lvl w:ilvl="0" w:tplc="04090017">
      <w:start w:val="1"/>
      <w:numFmt w:val="lowerLetter"/>
      <w:lvlText w:val="%1)"/>
      <w:lvlJc w:val="left"/>
      <w:pPr>
        <w:ind w:left="1353" w:hanging="360"/>
      </w:p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>
    <w:nsid w:val="59A72C16"/>
    <w:multiLevelType w:val="hybridMultilevel"/>
    <w:tmpl w:val="0BCE3A06"/>
    <w:lvl w:ilvl="0" w:tplc="04090017">
      <w:start w:val="1"/>
      <w:numFmt w:val="lowerLetter"/>
      <w:lvlText w:val="%1)"/>
      <w:lvlJc w:val="left"/>
      <w:pPr>
        <w:ind w:left="1353" w:hanging="360"/>
      </w:p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>
    <w:nsid w:val="655423AF"/>
    <w:multiLevelType w:val="multilevel"/>
    <w:tmpl w:val="A45005F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781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6A173B5D"/>
    <w:multiLevelType w:val="multilevel"/>
    <w:tmpl w:val="D54A23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781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7"/>
    <w:lvlOverride w:ilvl="0">
      <w:lvl w:ilvl="0">
        <w:start w:val="1"/>
        <w:numFmt w:val="decimal"/>
        <w:lvlText w:val="%1."/>
        <w:lvlJc w:val="left"/>
        <w:pPr>
          <w:tabs>
            <w:tab w:val="num" w:pos="680"/>
          </w:tabs>
          <w:ind w:left="680" w:hanging="680"/>
        </w:pPr>
        <w:rPr>
          <w:rFonts w:hint="default"/>
          <w:b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680"/>
          </w:tabs>
          <w:ind w:left="680" w:hanging="680"/>
        </w:pPr>
        <w:rPr>
          <w:rFonts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lvlText w:val="%1.%2.%3"/>
        <w:lvlJc w:val="left"/>
        <w:pPr>
          <w:tabs>
            <w:tab w:val="num" w:pos="1474"/>
          </w:tabs>
          <w:ind w:left="1474" w:hanging="794"/>
        </w:pPr>
        <w:rPr>
          <w:rFonts w:ascii="Arial" w:hAnsi="Arial" w:cs="Arial" w:hint="default"/>
          <w:b w:val="0"/>
          <w:caps w:val="0"/>
          <w:strike w:val="0"/>
          <w:dstrike w:val="0"/>
          <w:vanish w:val="0"/>
          <w:color w:val="auto"/>
          <w:sz w:val="22"/>
          <w:vertAlign w:val="baseline"/>
        </w:rPr>
      </w:lvl>
    </w:lvlOverride>
    <w:lvlOverride w:ilvl="3">
      <w:lvl w:ilvl="3">
        <w:start w:val="1"/>
        <w:numFmt w:val="lowerLetter"/>
        <w:lvlText w:val="(%4)"/>
        <w:lvlJc w:val="left"/>
        <w:pPr>
          <w:tabs>
            <w:tab w:val="num" w:pos="1871"/>
          </w:tabs>
          <w:ind w:left="1871" w:hanging="397"/>
        </w:pPr>
        <w:rPr>
          <w:rFonts w:ascii="Arial" w:hAnsi="Arial" w:hint="default"/>
          <w:b w:val="0"/>
          <w:i w:val="0"/>
          <w:caps w:val="0"/>
          <w:strike w:val="0"/>
          <w:dstrike w:val="0"/>
          <w:vanish w:val="0"/>
          <w:color w:val="auto"/>
          <w:sz w:val="22"/>
          <w:vertAlign w:val="baseline"/>
        </w:rPr>
      </w:lvl>
    </w:lvlOverride>
    <w:lvlOverride w:ilvl="4">
      <w:lvl w:ilvl="4">
        <w:start w:val="1"/>
        <w:numFmt w:val="lowerRoman"/>
        <w:lvlText w:val="(%5)"/>
        <w:lvlJc w:val="left"/>
        <w:pPr>
          <w:tabs>
            <w:tab w:val="num" w:pos="2211"/>
          </w:tabs>
          <w:ind w:left="2211" w:hanging="340"/>
        </w:pPr>
        <w:rPr>
          <w:rFonts w:ascii="Arial" w:hAnsi="Arial" w:hint="default"/>
          <w:b w:val="0"/>
          <w:i w:val="0"/>
          <w:caps w:val="0"/>
          <w:strike w:val="0"/>
          <w:dstrike w:val="0"/>
          <w:vanish w:val="0"/>
          <w:color w:val="auto"/>
          <w:sz w:val="22"/>
          <w:vertAlign w:val="baseline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</w:num>
  <w:num w:numId="3">
    <w:abstractNumId w:val="6"/>
  </w:num>
  <w:num w:numId="4">
    <w:abstractNumId w:val="12"/>
  </w:num>
  <w:num w:numId="5">
    <w:abstractNumId w:val="13"/>
  </w:num>
  <w:num w:numId="6">
    <w:abstractNumId w:val="4"/>
  </w:num>
  <w:num w:numId="7">
    <w:abstractNumId w:val="10"/>
  </w:num>
  <w:num w:numId="8">
    <w:abstractNumId w:val="8"/>
  </w:num>
  <w:num w:numId="9">
    <w:abstractNumId w:val="5"/>
  </w:num>
  <w:num w:numId="10">
    <w:abstractNumId w:val="2"/>
  </w:num>
  <w:num w:numId="11">
    <w:abstractNumId w:val="9"/>
  </w:num>
  <w:num w:numId="12">
    <w:abstractNumId w:val="15"/>
  </w:num>
  <w:num w:numId="13">
    <w:abstractNumId w:val="14"/>
  </w:num>
  <w:num w:numId="14">
    <w:abstractNumId w:val="3"/>
  </w:num>
  <w:num w:numId="15">
    <w:abstractNumId w:val="1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D80"/>
    <w:rsid w:val="00096D85"/>
    <w:rsid w:val="000F555D"/>
    <w:rsid w:val="00105EFD"/>
    <w:rsid w:val="001074AD"/>
    <w:rsid w:val="00180BB9"/>
    <w:rsid w:val="0018413D"/>
    <w:rsid w:val="00195649"/>
    <w:rsid w:val="001A51AE"/>
    <w:rsid w:val="00201D8B"/>
    <w:rsid w:val="00203CFF"/>
    <w:rsid w:val="002A7388"/>
    <w:rsid w:val="002D00A0"/>
    <w:rsid w:val="002D7907"/>
    <w:rsid w:val="003011DA"/>
    <w:rsid w:val="003711DD"/>
    <w:rsid w:val="00375524"/>
    <w:rsid w:val="00394E25"/>
    <w:rsid w:val="003B76D3"/>
    <w:rsid w:val="0042121E"/>
    <w:rsid w:val="004F3876"/>
    <w:rsid w:val="00527C7B"/>
    <w:rsid w:val="005476BE"/>
    <w:rsid w:val="0058411B"/>
    <w:rsid w:val="00585ED8"/>
    <w:rsid w:val="00593F6F"/>
    <w:rsid w:val="005E462D"/>
    <w:rsid w:val="0063372B"/>
    <w:rsid w:val="00640A42"/>
    <w:rsid w:val="00673DB2"/>
    <w:rsid w:val="006A6744"/>
    <w:rsid w:val="00724CB5"/>
    <w:rsid w:val="00746371"/>
    <w:rsid w:val="007D5391"/>
    <w:rsid w:val="007D6A2E"/>
    <w:rsid w:val="00813947"/>
    <w:rsid w:val="008D24E7"/>
    <w:rsid w:val="00953719"/>
    <w:rsid w:val="009559FB"/>
    <w:rsid w:val="009613A0"/>
    <w:rsid w:val="00981628"/>
    <w:rsid w:val="0098305C"/>
    <w:rsid w:val="009868A1"/>
    <w:rsid w:val="009D2F35"/>
    <w:rsid w:val="009D7D97"/>
    <w:rsid w:val="00A0466B"/>
    <w:rsid w:val="00A07C95"/>
    <w:rsid w:val="00A23F3A"/>
    <w:rsid w:val="00A53F9B"/>
    <w:rsid w:val="00A606B7"/>
    <w:rsid w:val="00A67AF7"/>
    <w:rsid w:val="00A85D27"/>
    <w:rsid w:val="00A9065B"/>
    <w:rsid w:val="00AA46BC"/>
    <w:rsid w:val="00AA54B7"/>
    <w:rsid w:val="00AB0E89"/>
    <w:rsid w:val="00AB6F66"/>
    <w:rsid w:val="00AF2D3D"/>
    <w:rsid w:val="00B00C55"/>
    <w:rsid w:val="00B32750"/>
    <w:rsid w:val="00B44BF9"/>
    <w:rsid w:val="00B931A4"/>
    <w:rsid w:val="00BC5388"/>
    <w:rsid w:val="00BD22B3"/>
    <w:rsid w:val="00C0079D"/>
    <w:rsid w:val="00C00823"/>
    <w:rsid w:val="00C14D80"/>
    <w:rsid w:val="00C40156"/>
    <w:rsid w:val="00C40DA0"/>
    <w:rsid w:val="00CA67A5"/>
    <w:rsid w:val="00CC44F6"/>
    <w:rsid w:val="00CD0AE1"/>
    <w:rsid w:val="00CD72F3"/>
    <w:rsid w:val="00D03012"/>
    <w:rsid w:val="00D5088B"/>
    <w:rsid w:val="00DB439C"/>
    <w:rsid w:val="00DD281D"/>
    <w:rsid w:val="00E154D2"/>
    <w:rsid w:val="00E60333"/>
    <w:rsid w:val="00E8122C"/>
    <w:rsid w:val="00E90BE4"/>
    <w:rsid w:val="00E95321"/>
    <w:rsid w:val="00EE2CA6"/>
    <w:rsid w:val="00EE5073"/>
    <w:rsid w:val="00F564B8"/>
    <w:rsid w:val="00F75CD7"/>
    <w:rsid w:val="00FA1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14D80"/>
    <w:pPr>
      <w:overflowPunct w:val="0"/>
      <w:autoSpaceDE w:val="0"/>
      <w:autoSpaceDN w:val="0"/>
      <w:adjustRightInd w:val="0"/>
      <w:spacing w:after="0" w:line="240" w:lineRule="auto"/>
    </w:pPr>
    <w:rPr>
      <w:rFonts w:ascii="HelveticaNewE" w:eastAsia="Times New Roman" w:hAnsi="HelveticaNewE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14D8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14D80"/>
    <w:rPr>
      <w:rFonts w:ascii="HelveticaNewE" w:eastAsia="Times New Roman" w:hAnsi="HelveticaNewE" w:cs="Times New Roman"/>
      <w:sz w:val="24"/>
      <w:szCs w:val="20"/>
      <w:lang w:eastAsia="cs-CZ"/>
    </w:rPr>
  </w:style>
  <w:style w:type="paragraph" w:styleId="Textvbloku">
    <w:name w:val="Block Text"/>
    <w:basedOn w:val="Normln"/>
    <w:rsid w:val="00C14D80"/>
    <w:pPr>
      <w:overflowPunct/>
      <w:autoSpaceDE/>
      <w:autoSpaceDN/>
      <w:adjustRightInd/>
      <w:ind w:left="-851" w:right="-567"/>
    </w:pPr>
    <w:rPr>
      <w:rFonts w:ascii="Times New Roman" w:hAnsi="Times New Roman"/>
    </w:rPr>
  </w:style>
  <w:style w:type="paragraph" w:styleId="Odstavecseseznamem">
    <w:name w:val="List Paragraph"/>
    <w:basedOn w:val="Normln"/>
    <w:uiPriority w:val="34"/>
    <w:qFormat/>
    <w:rsid w:val="00C14D80"/>
    <w:pPr>
      <w:ind w:left="720"/>
      <w:contextualSpacing/>
      <w:textAlignment w:val="baseline"/>
    </w:pPr>
    <w:rPr>
      <w:rFonts w:ascii="Times New Roman" w:hAnsi="Times New Roman"/>
      <w:noProof/>
      <w:sz w:val="20"/>
    </w:rPr>
  </w:style>
  <w:style w:type="paragraph" w:customStyle="1" w:styleId="AKFZsmlouvaslovn">
    <w:name w:val="AKFZ_smlouva_číslování"/>
    <w:basedOn w:val="Normln"/>
    <w:next w:val="AKFZlnektext"/>
    <w:qFormat/>
    <w:rsid w:val="00CD0AE1"/>
    <w:pPr>
      <w:keepNext/>
      <w:numPr>
        <w:numId w:val="3"/>
      </w:numPr>
      <w:tabs>
        <w:tab w:val="clear" w:pos="737"/>
        <w:tab w:val="num" w:pos="680"/>
      </w:tabs>
      <w:overflowPunct/>
      <w:autoSpaceDE/>
      <w:autoSpaceDN/>
      <w:adjustRightInd/>
      <w:spacing w:before="240" w:after="100" w:line="288" w:lineRule="auto"/>
      <w:ind w:left="680" w:hanging="680"/>
      <w:jc w:val="both"/>
    </w:pPr>
    <w:rPr>
      <w:rFonts w:ascii="Arial" w:eastAsia="Calibri" w:hAnsi="Arial" w:cs="Arial"/>
      <w:b/>
      <w:caps/>
      <w:sz w:val="22"/>
      <w:szCs w:val="22"/>
    </w:rPr>
  </w:style>
  <w:style w:type="numbering" w:customStyle="1" w:styleId="AKFZlneknadpis">
    <w:name w:val="AKFZ_článek nadpis"/>
    <w:uiPriority w:val="99"/>
    <w:rsid w:val="00CD0AE1"/>
    <w:pPr>
      <w:numPr>
        <w:numId w:val="3"/>
      </w:numPr>
    </w:pPr>
  </w:style>
  <w:style w:type="paragraph" w:customStyle="1" w:styleId="AKFZlnektext">
    <w:name w:val="AKFZ_článek_text"/>
    <w:basedOn w:val="AKFZsmlouvaslovn"/>
    <w:link w:val="AKFZlnektextChar"/>
    <w:qFormat/>
    <w:rsid w:val="00CD0AE1"/>
    <w:pPr>
      <w:keepNext w:val="0"/>
      <w:widowControl w:val="0"/>
      <w:numPr>
        <w:ilvl w:val="1"/>
      </w:numPr>
      <w:tabs>
        <w:tab w:val="clear" w:pos="567"/>
        <w:tab w:val="num" w:pos="680"/>
      </w:tabs>
      <w:spacing w:before="0"/>
      <w:ind w:left="680" w:hanging="680"/>
    </w:pPr>
    <w:rPr>
      <w:b w:val="0"/>
      <w:caps w:val="0"/>
    </w:rPr>
  </w:style>
  <w:style w:type="character" w:customStyle="1" w:styleId="AKFZlnektextChar">
    <w:name w:val="AKFZ_článek_text Char"/>
    <w:basedOn w:val="Standardnpsmoodstavce"/>
    <w:link w:val="AKFZlnektext"/>
    <w:rsid w:val="00CD0AE1"/>
    <w:rPr>
      <w:rFonts w:ascii="Arial" w:eastAsia="Calibri" w:hAnsi="Arial" w:cs="Arial"/>
      <w:lang w:eastAsia="cs-CZ"/>
    </w:rPr>
  </w:style>
  <w:style w:type="table" w:styleId="Mkatabulky">
    <w:name w:val="Table Grid"/>
    <w:basedOn w:val="Normlntabulka"/>
    <w:uiPriority w:val="59"/>
    <w:rsid w:val="00640A42"/>
    <w:pPr>
      <w:spacing w:after="120" w:line="280" w:lineRule="exact"/>
    </w:pPr>
    <w:rPr>
      <w:rFonts w:ascii="Times New Roman" w:eastAsia="Times New Roman" w:hAnsi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LProhlensmluvnchstran">
    <w:name w:val="RL Prohlášení smluvních stran"/>
    <w:basedOn w:val="Normln"/>
    <w:link w:val="RLProhlensmluvnchstranChar"/>
    <w:rsid w:val="003B76D3"/>
    <w:pPr>
      <w:overflowPunct/>
      <w:autoSpaceDE/>
      <w:autoSpaceDN/>
      <w:adjustRightInd/>
      <w:spacing w:after="100" w:line="288" w:lineRule="auto"/>
      <w:jc w:val="center"/>
    </w:pPr>
    <w:rPr>
      <w:rFonts w:ascii="Arial" w:eastAsia="Calibri" w:hAnsi="Arial" w:cs="Arial"/>
      <w:b/>
      <w:sz w:val="22"/>
      <w:szCs w:val="22"/>
    </w:rPr>
  </w:style>
  <w:style w:type="character" w:customStyle="1" w:styleId="RLProhlensmluvnchstranChar">
    <w:name w:val="RL Prohlášení smluvních stran Char"/>
    <w:basedOn w:val="Standardnpsmoodstavce"/>
    <w:link w:val="RLProhlensmluvnchstran"/>
    <w:rsid w:val="003B76D3"/>
    <w:rPr>
      <w:rFonts w:ascii="Arial" w:eastAsia="Calibri" w:hAnsi="Arial" w:cs="Arial"/>
      <w:b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1394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13947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18413D"/>
    <w:rPr>
      <w:color w:val="0000FF" w:themeColor="hyperlink"/>
      <w:u w:val="single"/>
    </w:rPr>
  </w:style>
  <w:style w:type="paragraph" w:customStyle="1" w:styleId="AKFZFPreambule">
    <w:name w:val="AKFZF_Preambule"/>
    <w:qFormat/>
    <w:rsid w:val="00A0466B"/>
    <w:pPr>
      <w:numPr>
        <w:numId w:val="10"/>
      </w:numPr>
      <w:spacing w:after="100" w:line="288" w:lineRule="auto"/>
      <w:jc w:val="both"/>
    </w:pPr>
    <w:rPr>
      <w:rFonts w:ascii="Arial" w:eastAsia="Calibri" w:hAnsi="Arial" w:cs="Calibri"/>
    </w:rPr>
  </w:style>
  <w:style w:type="paragraph" w:customStyle="1" w:styleId="AKFZpreambule">
    <w:name w:val="AKFZ_preambule"/>
    <w:basedOn w:val="Normln"/>
    <w:link w:val="AKFZpreambuleChar"/>
    <w:qFormat/>
    <w:rsid w:val="00A0466B"/>
    <w:pPr>
      <w:tabs>
        <w:tab w:val="num" w:pos="680"/>
      </w:tabs>
      <w:overflowPunct/>
      <w:autoSpaceDE/>
      <w:autoSpaceDN/>
      <w:adjustRightInd/>
      <w:spacing w:after="100" w:line="288" w:lineRule="auto"/>
      <w:ind w:left="680" w:hanging="680"/>
      <w:jc w:val="both"/>
    </w:pPr>
    <w:rPr>
      <w:rFonts w:ascii="Arial" w:eastAsia="Calibri" w:hAnsi="Arial" w:cs="Arial"/>
      <w:color w:val="000000"/>
      <w:sz w:val="22"/>
      <w:szCs w:val="22"/>
    </w:rPr>
  </w:style>
  <w:style w:type="character" w:customStyle="1" w:styleId="AKFZpreambuleChar">
    <w:name w:val="AKFZ_preambule Char"/>
    <w:link w:val="AKFZpreambule"/>
    <w:rsid w:val="00A0466B"/>
    <w:rPr>
      <w:rFonts w:ascii="Arial" w:eastAsia="Calibri" w:hAnsi="Arial" w:cs="Arial"/>
      <w:color w:val="000000"/>
      <w:lang w:eastAsia="cs-CZ"/>
    </w:rPr>
  </w:style>
  <w:style w:type="paragraph" w:customStyle="1" w:styleId="lneksmlouvynadpis">
    <w:name w:val="Článek_smlouvy_nadpis"/>
    <w:basedOn w:val="Normln"/>
    <w:qFormat/>
    <w:rsid w:val="00A07C95"/>
    <w:pPr>
      <w:numPr>
        <w:numId w:val="11"/>
      </w:numPr>
      <w:overflowPunct/>
      <w:autoSpaceDE/>
      <w:autoSpaceDN/>
      <w:adjustRightInd/>
      <w:spacing w:before="240" w:after="100" w:line="288" w:lineRule="auto"/>
      <w:jc w:val="both"/>
      <w:outlineLvl w:val="0"/>
    </w:pPr>
    <w:rPr>
      <w:rFonts w:ascii="Arial" w:eastAsia="Calibri" w:hAnsi="Arial" w:cs="Calibri"/>
      <w:b/>
      <w:caps/>
      <w:sz w:val="22"/>
      <w:szCs w:val="22"/>
      <w:lang w:eastAsia="en-US"/>
    </w:rPr>
  </w:style>
  <w:style w:type="paragraph" w:customStyle="1" w:styleId="lneksmlouvy">
    <w:name w:val="článek_smlouvy"/>
    <w:basedOn w:val="Normln"/>
    <w:qFormat/>
    <w:rsid w:val="00A07C95"/>
    <w:pPr>
      <w:numPr>
        <w:ilvl w:val="1"/>
        <w:numId w:val="11"/>
      </w:numPr>
      <w:overflowPunct/>
      <w:autoSpaceDE/>
      <w:autoSpaceDN/>
      <w:adjustRightInd/>
      <w:spacing w:after="100" w:line="288" w:lineRule="auto"/>
      <w:jc w:val="both"/>
    </w:pPr>
    <w:rPr>
      <w:rFonts w:ascii="Arial" w:eastAsia="Calibri" w:hAnsi="Arial" w:cs="Calibri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F2D3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F2D3D"/>
    <w:rPr>
      <w:rFonts w:ascii="HelveticaNewE" w:eastAsia="Times New Roman" w:hAnsi="HelveticaNewE" w:cs="Times New Roman"/>
      <w:sz w:val="24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931A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931A4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931A4"/>
    <w:rPr>
      <w:rFonts w:ascii="HelveticaNewE" w:eastAsia="Times New Roman" w:hAnsi="HelveticaNewE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931A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931A4"/>
    <w:rPr>
      <w:rFonts w:ascii="HelveticaNewE" w:eastAsia="Times New Roman" w:hAnsi="HelveticaNewE" w:cs="Times New Roman"/>
      <w:b/>
      <w:bCs/>
      <w:sz w:val="20"/>
      <w:szCs w:val="20"/>
      <w:lang w:eastAsia="cs-CZ"/>
    </w:rPr>
  </w:style>
  <w:style w:type="paragraph" w:customStyle="1" w:styleId="Normodsaz">
    <w:name w:val="Norm.odsaz."/>
    <w:basedOn w:val="Normln"/>
    <w:rsid w:val="00DB439C"/>
    <w:pPr>
      <w:tabs>
        <w:tab w:val="num" w:pos="1080"/>
      </w:tabs>
      <w:overflowPunct/>
      <w:autoSpaceDE/>
      <w:autoSpaceDN/>
      <w:adjustRightInd/>
      <w:ind w:left="576" w:hanging="576"/>
      <w:jc w:val="both"/>
    </w:pPr>
    <w:rPr>
      <w:rFonts w:ascii="Times New Roman" w:hAnsi="Times New Roman"/>
    </w:rPr>
  </w:style>
  <w:style w:type="character" w:customStyle="1" w:styleId="apple-style-span">
    <w:name w:val="apple-style-span"/>
    <w:basedOn w:val="Standardnpsmoodstavce"/>
    <w:rsid w:val="00A23F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14D80"/>
    <w:pPr>
      <w:overflowPunct w:val="0"/>
      <w:autoSpaceDE w:val="0"/>
      <w:autoSpaceDN w:val="0"/>
      <w:adjustRightInd w:val="0"/>
      <w:spacing w:after="0" w:line="240" w:lineRule="auto"/>
    </w:pPr>
    <w:rPr>
      <w:rFonts w:ascii="HelveticaNewE" w:eastAsia="Times New Roman" w:hAnsi="HelveticaNewE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14D8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14D80"/>
    <w:rPr>
      <w:rFonts w:ascii="HelveticaNewE" w:eastAsia="Times New Roman" w:hAnsi="HelveticaNewE" w:cs="Times New Roman"/>
      <w:sz w:val="24"/>
      <w:szCs w:val="20"/>
      <w:lang w:eastAsia="cs-CZ"/>
    </w:rPr>
  </w:style>
  <w:style w:type="paragraph" w:styleId="Textvbloku">
    <w:name w:val="Block Text"/>
    <w:basedOn w:val="Normln"/>
    <w:rsid w:val="00C14D80"/>
    <w:pPr>
      <w:overflowPunct/>
      <w:autoSpaceDE/>
      <w:autoSpaceDN/>
      <w:adjustRightInd/>
      <w:ind w:left="-851" w:right="-567"/>
    </w:pPr>
    <w:rPr>
      <w:rFonts w:ascii="Times New Roman" w:hAnsi="Times New Roman"/>
    </w:rPr>
  </w:style>
  <w:style w:type="paragraph" w:styleId="Odstavecseseznamem">
    <w:name w:val="List Paragraph"/>
    <w:basedOn w:val="Normln"/>
    <w:uiPriority w:val="34"/>
    <w:qFormat/>
    <w:rsid w:val="00C14D80"/>
    <w:pPr>
      <w:ind w:left="720"/>
      <w:contextualSpacing/>
      <w:textAlignment w:val="baseline"/>
    </w:pPr>
    <w:rPr>
      <w:rFonts w:ascii="Times New Roman" w:hAnsi="Times New Roman"/>
      <w:noProof/>
      <w:sz w:val="20"/>
    </w:rPr>
  </w:style>
  <w:style w:type="paragraph" w:customStyle="1" w:styleId="AKFZsmlouvaslovn">
    <w:name w:val="AKFZ_smlouva_číslování"/>
    <w:basedOn w:val="Normln"/>
    <w:next w:val="AKFZlnektext"/>
    <w:qFormat/>
    <w:rsid w:val="00CD0AE1"/>
    <w:pPr>
      <w:keepNext/>
      <w:numPr>
        <w:numId w:val="3"/>
      </w:numPr>
      <w:tabs>
        <w:tab w:val="clear" w:pos="737"/>
        <w:tab w:val="num" w:pos="680"/>
      </w:tabs>
      <w:overflowPunct/>
      <w:autoSpaceDE/>
      <w:autoSpaceDN/>
      <w:adjustRightInd/>
      <w:spacing w:before="240" w:after="100" w:line="288" w:lineRule="auto"/>
      <w:ind w:left="680" w:hanging="680"/>
      <w:jc w:val="both"/>
    </w:pPr>
    <w:rPr>
      <w:rFonts w:ascii="Arial" w:eastAsia="Calibri" w:hAnsi="Arial" w:cs="Arial"/>
      <w:b/>
      <w:caps/>
      <w:sz w:val="22"/>
      <w:szCs w:val="22"/>
    </w:rPr>
  </w:style>
  <w:style w:type="numbering" w:customStyle="1" w:styleId="AKFZlneknadpis">
    <w:name w:val="AKFZ_článek nadpis"/>
    <w:uiPriority w:val="99"/>
    <w:rsid w:val="00CD0AE1"/>
    <w:pPr>
      <w:numPr>
        <w:numId w:val="3"/>
      </w:numPr>
    </w:pPr>
  </w:style>
  <w:style w:type="paragraph" w:customStyle="1" w:styleId="AKFZlnektext">
    <w:name w:val="AKFZ_článek_text"/>
    <w:basedOn w:val="AKFZsmlouvaslovn"/>
    <w:link w:val="AKFZlnektextChar"/>
    <w:qFormat/>
    <w:rsid w:val="00CD0AE1"/>
    <w:pPr>
      <w:keepNext w:val="0"/>
      <w:widowControl w:val="0"/>
      <w:numPr>
        <w:ilvl w:val="1"/>
      </w:numPr>
      <w:tabs>
        <w:tab w:val="clear" w:pos="567"/>
        <w:tab w:val="num" w:pos="680"/>
      </w:tabs>
      <w:spacing w:before="0"/>
      <w:ind w:left="680" w:hanging="680"/>
    </w:pPr>
    <w:rPr>
      <w:b w:val="0"/>
      <w:caps w:val="0"/>
    </w:rPr>
  </w:style>
  <w:style w:type="character" w:customStyle="1" w:styleId="AKFZlnektextChar">
    <w:name w:val="AKFZ_článek_text Char"/>
    <w:basedOn w:val="Standardnpsmoodstavce"/>
    <w:link w:val="AKFZlnektext"/>
    <w:rsid w:val="00CD0AE1"/>
    <w:rPr>
      <w:rFonts w:ascii="Arial" w:eastAsia="Calibri" w:hAnsi="Arial" w:cs="Arial"/>
      <w:lang w:eastAsia="cs-CZ"/>
    </w:rPr>
  </w:style>
  <w:style w:type="table" w:styleId="Mkatabulky">
    <w:name w:val="Table Grid"/>
    <w:basedOn w:val="Normlntabulka"/>
    <w:uiPriority w:val="59"/>
    <w:rsid w:val="00640A42"/>
    <w:pPr>
      <w:spacing w:after="120" w:line="280" w:lineRule="exact"/>
    </w:pPr>
    <w:rPr>
      <w:rFonts w:ascii="Times New Roman" w:eastAsia="Times New Roman" w:hAnsi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LProhlensmluvnchstran">
    <w:name w:val="RL Prohlášení smluvních stran"/>
    <w:basedOn w:val="Normln"/>
    <w:link w:val="RLProhlensmluvnchstranChar"/>
    <w:rsid w:val="003B76D3"/>
    <w:pPr>
      <w:overflowPunct/>
      <w:autoSpaceDE/>
      <w:autoSpaceDN/>
      <w:adjustRightInd/>
      <w:spacing w:after="100" w:line="288" w:lineRule="auto"/>
      <w:jc w:val="center"/>
    </w:pPr>
    <w:rPr>
      <w:rFonts w:ascii="Arial" w:eastAsia="Calibri" w:hAnsi="Arial" w:cs="Arial"/>
      <w:b/>
      <w:sz w:val="22"/>
      <w:szCs w:val="22"/>
    </w:rPr>
  </w:style>
  <w:style w:type="character" w:customStyle="1" w:styleId="RLProhlensmluvnchstranChar">
    <w:name w:val="RL Prohlášení smluvních stran Char"/>
    <w:basedOn w:val="Standardnpsmoodstavce"/>
    <w:link w:val="RLProhlensmluvnchstran"/>
    <w:rsid w:val="003B76D3"/>
    <w:rPr>
      <w:rFonts w:ascii="Arial" w:eastAsia="Calibri" w:hAnsi="Arial" w:cs="Arial"/>
      <w:b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1394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13947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18413D"/>
    <w:rPr>
      <w:color w:val="0000FF" w:themeColor="hyperlink"/>
      <w:u w:val="single"/>
    </w:rPr>
  </w:style>
  <w:style w:type="paragraph" w:customStyle="1" w:styleId="AKFZFPreambule">
    <w:name w:val="AKFZF_Preambule"/>
    <w:qFormat/>
    <w:rsid w:val="00A0466B"/>
    <w:pPr>
      <w:numPr>
        <w:numId w:val="10"/>
      </w:numPr>
      <w:spacing w:after="100" w:line="288" w:lineRule="auto"/>
      <w:jc w:val="both"/>
    </w:pPr>
    <w:rPr>
      <w:rFonts w:ascii="Arial" w:eastAsia="Calibri" w:hAnsi="Arial" w:cs="Calibri"/>
    </w:rPr>
  </w:style>
  <w:style w:type="paragraph" w:customStyle="1" w:styleId="AKFZpreambule">
    <w:name w:val="AKFZ_preambule"/>
    <w:basedOn w:val="Normln"/>
    <w:link w:val="AKFZpreambuleChar"/>
    <w:qFormat/>
    <w:rsid w:val="00A0466B"/>
    <w:pPr>
      <w:tabs>
        <w:tab w:val="num" w:pos="680"/>
      </w:tabs>
      <w:overflowPunct/>
      <w:autoSpaceDE/>
      <w:autoSpaceDN/>
      <w:adjustRightInd/>
      <w:spacing w:after="100" w:line="288" w:lineRule="auto"/>
      <w:ind w:left="680" w:hanging="680"/>
      <w:jc w:val="both"/>
    </w:pPr>
    <w:rPr>
      <w:rFonts w:ascii="Arial" w:eastAsia="Calibri" w:hAnsi="Arial" w:cs="Arial"/>
      <w:color w:val="000000"/>
      <w:sz w:val="22"/>
      <w:szCs w:val="22"/>
    </w:rPr>
  </w:style>
  <w:style w:type="character" w:customStyle="1" w:styleId="AKFZpreambuleChar">
    <w:name w:val="AKFZ_preambule Char"/>
    <w:link w:val="AKFZpreambule"/>
    <w:rsid w:val="00A0466B"/>
    <w:rPr>
      <w:rFonts w:ascii="Arial" w:eastAsia="Calibri" w:hAnsi="Arial" w:cs="Arial"/>
      <w:color w:val="000000"/>
      <w:lang w:eastAsia="cs-CZ"/>
    </w:rPr>
  </w:style>
  <w:style w:type="paragraph" w:customStyle="1" w:styleId="lneksmlouvynadpis">
    <w:name w:val="Článek_smlouvy_nadpis"/>
    <w:basedOn w:val="Normln"/>
    <w:qFormat/>
    <w:rsid w:val="00A07C95"/>
    <w:pPr>
      <w:numPr>
        <w:numId w:val="11"/>
      </w:numPr>
      <w:overflowPunct/>
      <w:autoSpaceDE/>
      <w:autoSpaceDN/>
      <w:adjustRightInd/>
      <w:spacing w:before="240" w:after="100" w:line="288" w:lineRule="auto"/>
      <w:jc w:val="both"/>
      <w:outlineLvl w:val="0"/>
    </w:pPr>
    <w:rPr>
      <w:rFonts w:ascii="Arial" w:eastAsia="Calibri" w:hAnsi="Arial" w:cs="Calibri"/>
      <w:b/>
      <w:caps/>
      <w:sz w:val="22"/>
      <w:szCs w:val="22"/>
      <w:lang w:eastAsia="en-US"/>
    </w:rPr>
  </w:style>
  <w:style w:type="paragraph" w:customStyle="1" w:styleId="lneksmlouvy">
    <w:name w:val="článek_smlouvy"/>
    <w:basedOn w:val="Normln"/>
    <w:qFormat/>
    <w:rsid w:val="00A07C95"/>
    <w:pPr>
      <w:numPr>
        <w:ilvl w:val="1"/>
        <w:numId w:val="11"/>
      </w:numPr>
      <w:overflowPunct/>
      <w:autoSpaceDE/>
      <w:autoSpaceDN/>
      <w:adjustRightInd/>
      <w:spacing w:after="100" w:line="288" w:lineRule="auto"/>
      <w:jc w:val="both"/>
    </w:pPr>
    <w:rPr>
      <w:rFonts w:ascii="Arial" w:eastAsia="Calibri" w:hAnsi="Arial" w:cs="Calibri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F2D3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F2D3D"/>
    <w:rPr>
      <w:rFonts w:ascii="HelveticaNewE" w:eastAsia="Times New Roman" w:hAnsi="HelveticaNewE" w:cs="Times New Roman"/>
      <w:sz w:val="24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931A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931A4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931A4"/>
    <w:rPr>
      <w:rFonts w:ascii="HelveticaNewE" w:eastAsia="Times New Roman" w:hAnsi="HelveticaNewE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931A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931A4"/>
    <w:rPr>
      <w:rFonts w:ascii="HelveticaNewE" w:eastAsia="Times New Roman" w:hAnsi="HelveticaNewE" w:cs="Times New Roman"/>
      <w:b/>
      <w:bCs/>
      <w:sz w:val="20"/>
      <w:szCs w:val="20"/>
      <w:lang w:eastAsia="cs-CZ"/>
    </w:rPr>
  </w:style>
  <w:style w:type="paragraph" w:customStyle="1" w:styleId="Normodsaz">
    <w:name w:val="Norm.odsaz."/>
    <w:basedOn w:val="Normln"/>
    <w:rsid w:val="00DB439C"/>
    <w:pPr>
      <w:tabs>
        <w:tab w:val="num" w:pos="1080"/>
      </w:tabs>
      <w:overflowPunct/>
      <w:autoSpaceDE/>
      <w:autoSpaceDN/>
      <w:adjustRightInd/>
      <w:ind w:left="576" w:hanging="576"/>
      <w:jc w:val="both"/>
    </w:pPr>
    <w:rPr>
      <w:rFonts w:ascii="Times New Roman" w:hAnsi="Times New Roman"/>
    </w:rPr>
  </w:style>
  <w:style w:type="character" w:customStyle="1" w:styleId="apple-style-span">
    <w:name w:val="apple-style-span"/>
    <w:basedOn w:val="Standardnpsmoodstavce"/>
    <w:rsid w:val="00A23F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64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FF93F4-BF43-4622-9E8D-1CCE5B24F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1329</Words>
  <Characters>7843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Smlouva_o_dílo_PBŘ_2016</vt:lpstr>
    </vt:vector>
  </TitlesOfParts>
  <Company/>
  <LinksUpToDate>false</LinksUpToDate>
  <CharactersWithSpaces>9154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Smlouva_o_dílo_PBŘ_2016</dc:title>
  <dc:creator>uzivatel</dc:creator>
  <cp:lastModifiedBy>Lujza Smíšková</cp:lastModifiedBy>
  <cp:revision>2</cp:revision>
  <cp:lastPrinted>2017-12-06T09:56:00Z</cp:lastPrinted>
  <dcterms:created xsi:type="dcterms:W3CDTF">2017-12-28T12:23:00Z</dcterms:created>
  <dcterms:modified xsi:type="dcterms:W3CDTF">2017-12-28T12:23:00Z</dcterms:modified>
</cp:coreProperties>
</file>