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81219D" w:rsidRDefault="0081219D" w:rsidP="0081219D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81219D">
        <w:rPr>
          <w:rFonts w:ascii="Arial" w:hAnsi="Arial" w:cs="Arial"/>
        </w:rPr>
        <w:t>SPU 250436/2018/33/Sv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8E27C2">
        <w:rPr>
          <w:rFonts w:ascii="Arial" w:hAnsi="Arial" w:cs="Arial"/>
          <w:b/>
          <w:sz w:val="32"/>
          <w:szCs w:val="32"/>
        </w:rPr>
        <w:t>15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Nájemní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8E27C2">
        <w:rPr>
          <w:rFonts w:ascii="Arial" w:hAnsi="Arial" w:cs="Arial"/>
          <w:b/>
          <w:sz w:val="32"/>
          <w:szCs w:val="32"/>
        </w:rPr>
        <w:t>120N10/33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8E27C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„pronajímatel“)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8E27C2" w:rsidRDefault="008E27C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8E27C2">
        <w:rPr>
          <w:rFonts w:ascii="Arial" w:hAnsi="Arial" w:cs="Arial"/>
          <w:iCs/>
          <w:sz w:val="22"/>
          <w:szCs w:val="22"/>
        </w:rPr>
        <w:t>název:</w:t>
      </w:r>
      <w:r>
        <w:rPr>
          <w:rFonts w:ascii="Arial" w:hAnsi="Arial" w:cs="Arial"/>
          <w:iCs/>
          <w:sz w:val="22"/>
          <w:szCs w:val="22"/>
        </w:rPr>
        <w:tab/>
      </w:r>
      <w:r w:rsidRPr="008E27C2">
        <w:rPr>
          <w:rFonts w:ascii="Arial" w:hAnsi="Arial" w:cs="Arial"/>
          <w:b/>
          <w:iCs/>
          <w:sz w:val="28"/>
          <w:szCs w:val="28"/>
        </w:rPr>
        <w:t>Farma Cetviny s.r.o.</w:t>
      </w:r>
      <w:r w:rsidRPr="008E27C2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sídlo:</w:t>
      </w:r>
      <w:r w:rsidR="008E27C2">
        <w:rPr>
          <w:rFonts w:ascii="Arial" w:hAnsi="Arial" w:cs="Arial"/>
          <w:iCs/>
          <w:sz w:val="22"/>
          <w:szCs w:val="22"/>
        </w:rPr>
        <w:tab/>
      </w:r>
      <w:r w:rsidR="008E27C2">
        <w:rPr>
          <w:rFonts w:ascii="Arial" w:hAnsi="Arial" w:cs="Arial"/>
          <w:iCs/>
          <w:sz w:val="22"/>
          <w:szCs w:val="22"/>
        </w:rPr>
        <w:tab/>
      </w:r>
      <w:r w:rsidR="008E27C2" w:rsidRPr="008E27C2">
        <w:rPr>
          <w:rFonts w:ascii="Arial" w:hAnsi="Arial" w:cs="Arial"/>
          <w:b/>
          <w:iCs/>
          <w:sz w:val="28"/>
          <w:szCs w:val="28"/>
        </w:rPr>
        <w:t>Kostelní 123, 382 41 Kaplice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</w:p>
    <w:p w:rsidR="00DE6E12" w:rsidRDefault="00DE6E12" w:rsidP="008E27C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 w:rsidR="008E27C2">
        <w:rPr>
          <w:rFonts w:ascii="Arial" w:hAnsi="Arial" w:cs="Arial"/>
          <w:iCs/>
          <w:sz w:val="22"/>
          <w:szCs w:val="22"/>
        </w:rPr>
        <w:tab/>
      </w:r>
      <w:r w:rsidR="008E27C2">
        <w:rPr>
          <w:rFonts w:ascii="Arial" w:hAnsi="Arial" w:cs="Arial"/>
          <w:iCs/>
          <w:sz w:val="22"/>
          <w:szCs w:val="22"/>
        </w:rPr>
        <w:tab/>
      </w:r>
      <w:r w:rsidR="008E27C2" w:rsidRPr="008E27C2">
        <w:rPr>
          <w:rFonts w:ascii="Arial" w:hAnsi="Arial" w:cs="Arial"/>
          <w:b/>
          <w:iCs/>
          <w:sz w:val="28"/>
          <w:szCs w:val="28"/>
        </w:rPr>
        <w:t>036 74 380</w:t>
      </w:r>
    </w:p>
    <w:p w:rsidR="008E27C2" w:rsidRPr="00572031" w:rsidRDefault="008E27C2" w:rsidP="008E27C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DE6E12" w:rsidRPr="008E27C2" w:rsidRDefault="00DE6E12" w:rsidP="00DE6E12">
      <w:pPr>
        <w:jc w:val="both"/>
        <w:rPr>
          <w:rFonts w:ascii="Arial" w:hAnsi="Arial" w:cs="Arial"/>
          <w:i/>
          <w:iCs/>
          <w:u w:val="single"/>
        </w:rPr>
      </w:pPr>
      <w:r w:rsidRPr="008E27C2">
        <w:rPr>
          <w:rFonts w:ascii="Arial" w:hAnsi="Arial" w:cs="Arial"/>
        </w:rPr>
        <w:t>z</w:t>
      </w:r>
      <w:r w:rsidR="008E27C2" w:rsidRPr="008E27C2">
        <w:rPr>
          <w:rFonts w:ascii="Arial" w:hAnsi="Arial" w:cs="Arial"/>
        </w:rPr>
        <w:t>apsána</w:t>
      </w:r>
      <w:r w:rsidRPr="008E27C2">
        <w:rPr>
          <w:rFonts w:ascii="Arial" w:hAnsi="Arial" w:cs="Arial"/>
        </w:rPr>
        <w:t xml:space="preserve"> v obchodním rejstříku vedeném</w:t>
      </w:r>
      <w:r w:rsidR="008E27C2" w:rsidRPr="008E27C2">
        <w:rPr>
          <w:rFonts w:ascii="Arial" w:hAnsi="Arial" w:cs="Arial"/>
        </w:rPr>
        <w:t xml:space="preserve"> Krajským soudem v Č. Budějovicích, odd. C, vložka 23333</w:t>
      </w:r>
      <w:r w:rsidRPr="008E27C2">
        <w:rPr>
          <w:rFonts w:ascii="Arial" w:hAnsi="Arial" w:cs="Arial"/>
        </w:rPr>
        <w:t xml:space="preserve"> </w:t>
      </w:r>
    </w:p>
    <w:p w:rsidR="00DE6E12" w:rsidRPr="008E27C2" w:rsidRDefault="00DE6E12" w:rsidP="00DE6E12">
      <w:pPr>
        <w:jc w:val="both"/>
        <w:rPr>
          <w:rFonts w:ascii="Arial" w:hAnsi="Arial" w:cs="Arial"/>
        </w:rPr>
      </w:pPr>
      <w:r w:rsidRPr="008E27C2">
        <w:rPr>
          <w:rFonts w:ascii="Arial" w:hAnsi="Arial" w:cs="Arial"/>
        </w:rPr>
        <w:t>osoba oprávněná jednat za právnickou osobu</w:t>
      </w:r>
      <w:r w:rsidR="008E27C2" w:rsidRPr="008E27C2">
        <w:rPr>
          <w:rFonts w:ascii="Arial" w:hAnsi="Arial" w:cs="Arial"/>
        </w:rPr>
        <w:t xml:space="preserve">: </w:t>
      </w:r>
      <w:r w:rsidR="008E27C2" w:rsidRPr="008E27C2">
        <w:rPr>
          <w:rFonts w:ascii="Arial" w:hAnsi="Arial" w:cs="Arial"/>
          <w:b/>
        </w:rPr>
        <w:t>Ing. Petr Mráček, Ing. Jana Mráčková</w:t>
      </w:r>
      <w:r w:rsidRPr="008E27C2">
        <w:rPr>
          <w:rFonts w:ascii="Arial" w:hAnsi="Arial" w:cs="Arial"/>
        </w:rPr>
        <w:t xml:space="preserve"> </w:t>
      </w:r>
    </w:p>
    <w:p w:rsidR="00DE6E12" w:rsidRPr="00572031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8E27C2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„nájemce“)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8E27C2">
        <w:rPr>
          <w:rFonts w:ascii="Arial" w:hAnsi="Arial" w:cs="Arial"/>
          <w:sz w:val="22"/>
          <w:szCs w:val="22"/>
        </w:rPr>
        <w:t>15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 w:rsidR="008E27C2">
        <w:rPr>
          <w:rFonts w:ascii="Arial" w:hAnsi="Arial" w:cs="Arial"/>
          <w:sz w:val="22"/>
          <w:szCs w:val="22"/>
        </w:rPr>
        <w:t>120N10/33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8E27C2">
        <w:rPr>
          <w:rFonts w:ascii="Arial" w:hAnsi="Arial" w:cs="Arial"/>
          <w:sz w:val="22"/>
          <w:szCs w:val="22"/>
        </w:rPr>
        <w:t>30. 7. 2010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 w:rsidR="008E27C2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 w:rsidR="008E27C2">
        <w:rPr>
          <w:rFonts w:ascii="Arial" w:hAnsi="Arial" w:cs="Arial"/>
          <w:sz w:val="22"/>
          <w:szCs w:val="22"/>
        </w:rPr>
        <w:t xml:space="preserve"> 18. 9. 2010, dodatku č. 2 ze dne 30. 12. 2010, dodatku č. 3 ze dne 4. 10. 2011, dodatku č. 4 ze dne 16. 4. 2012, dodatku č. 5 ze dne 28. 12. 2012, dodatku č. 6 ze dne 30. 9. 2013, dodatku č. 7 ze dne 24. 9. 2014, dodatku č. 8 ze dne 19. 12. 2014, dodatku č. 9 ze dne 27. 5. 2015, dodatku č. 10 ze dne 1. 7. 2015, dodatku č. 11 ze dne </w:t>
      </w:r>
      <w:r w:rsidR="00FB2E1D">
        <w:rPr>
          <w:rFonts w:ascii="Arial" w:hAnsi="Arial" w:cs="Arial"/>
          <w:sz w:val="22"/>
          <w:szCs w:val="22"/>
        </w:rPr>
        <w:t>26. 9. 2016, dodatku č. 12 ze dne 24. 10. 2016, dodatku č. 13 ze dne 23. 6. 2017 a dodatku č. 14 ze dne 23. 11. 2017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 w:rsidR="00FB2E1D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AF40F1">
        <w:rPr>
          <w:rFonts w:ascii="Arial" w:hAnsi="Arial" w:cs="Arial"/>
          <w:sz w:val="22"/>
          <w:szCs w:val="22"/>
        </w:rPr>
        <w:t>11. 12. 2017 byl zapsán GP č. 2877-8/2016, kterým byly v rámci KoPÚ v katastrálním území Frymburk zpřesněny hranice pozemků a jejich výměry. U pozemku KN 747/2 byla zpřesněna výměra z 260 m</w:t>
      </w:r>
      <w:r w:rsidR="00AF40F1" w:rsidRPr="00AF40F1">
        <w:rPr>
          <w:rFonts w:ascii="Arial" w:hAnsi="Arial" w:cs="Arial"/>
          <w:sz w:val="22"/>
          <w:szCs w:val="22"/>
          <w:vertAlign w:val="superscript"/>
        </w:rPr>
        <w:t>2</w:t>
      </w:r>
      <w:r w:rsidR="00AF40F1">
        <w:rPr>
          <w:rFonts w:ascii="Arial" w:hAnsi="Arial" w:cs="Arial"/>
          <w:sz w:val="22"/>
          <w:szCs w:val="22"/>
        </w:rPr>
        <w:t xml:space="preserve"> na 118 m</w:t>
      </w:r>
      <w:r w:rsidR="00AF40F1" w:rsidRPr="00AF40F1">
        <w:rPr>
          <w:rFonts w:ascii="Arial" w:hAnsi="Arial" w:cs="Arial"/>
          <w:sz w:val="22"/>
          <w:szCs w:val="22"/>
          <w:vertAlign w:val="superscript"/>
        </w:rPr>
        <w:t>2</w:t>
      </w:r>
      <w:r w:rsidR="00AF40F1">
        <w:rPr>
          <w:rFonts w:ascii="Arial" w:hAnsi="Arial" w:cs="Arial"/>
          <w:sz w:val="22"/>
          <w:szCs w:val="22"/>
        </w:rPr>
        <w:t xml:space="preserve"> a u pozemku KN 1010 z 249 m</w:t>
      </w:r>
      <w:r w:rsidR="00AF40F1" w:rsidRPr="00AF40F1">
        <w:rPr>
          <w:rFonts w:ascii="Arial" w:hAnsi="Arial" w:cs="Arial"/>
          <w:sz w:val="22"/>
          <w:szCs w:val="22"/>
          <w:vertAlign w:val="superscript"/>
        </w:rPr>
        <w:t>2</w:t>
      </w:r>
      <w:r w:rsidR="00AF40F1">
        <w:rPr>
          <w:rFonts w:ascii="Arial" w:hAnsi="Arial" w:cs="Arial"/>
          <w:sz w:val="22"/>
          <w:szCs w:val="22"/>
        </w:rPr>
        <w:t xml:space="preserve"> na 182 m</w:t>
      </w:r>
      <w:r w:rsidR="00AF40F1" w:rsidRPr="00AF40F1">
        <w:rPr>
          <w:rFonts w:ascii="Arial" w:hAnsi="Arial" w:cs="Arial"/>
          <w:sz w:val="22"/>
          <w:szCs w:val="22"/>
          <w:vertAlign w:val="superscript"/>
        </w:rPr>
        <w:t>2</w:t>
      </w:r>
      <w:r w:rsidR="00AF40F1">
        <w:rPr>
          <w:rFonts w:ascii="Arial" w:hAnsi="Arial" w:cs="Arial"/>
          <w:sz w:val="22"/>
          <w:szCs w:val="22"/>
        </w:rPr>
        <w:t>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7D7A00" w:rsidRPr="00C55134" w:rsidRDefault="007D7A00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nájemného na částku </w:t>
      </w:r>
      <w:r w:rsidR="007D7A00">
        <w:rPr>
          <w:b w:val="0"/>
          <w:bCs w:val="0"/>
          <w:sz w:val="22"/>
          <w:szCs w:val="22"/>
        </w:rPr>
        <w:t>27 636,00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7D7A00">
        <w:rPr>
          <w:b w:val="0"/>
          <w:bCs w:val="0"/>
          <w:sz w:val="22"/>
          <w:szCs w:val="22"/>
        </w:rPr>
        <w:t>dvacetsedmtisícšestsettřicetšest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7D7A00">
        <w:rPr>
          <w:rFonts w:ascii="Arial" w:hAnsi="Arial" w:cs="Arial"/>
          <w:b w:val="0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7D7A00">
        <w:rPr>
          <w:rFonts w:ascii="Arial" w:hAnsi="Arial" w:cs="Arial"/>
          <w:b w:val="0"/>
          <w:sz w:val="22"/>
          <w:szCs w:val="22"/>
          <w:u w:val="single"/>
        </w:rPr>
        <w:t>27 640,00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D7A00">
        <w:rPr>
          <w:rFonts w:ascii="Arial" w:hAnsi="Arial" w:cs="Arial"/>
          <w:b w:val="0"/>
          <w:sz w:val="22"/>
          <w:szCs w:val="22"/>
        </w:rPr>
        <w:t>dvacetsedmtisícšestsetčtyřicet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nájemného u pozemků, které nebyly předmětem </w:t>
      </w:r>
      <w:r w:rsidR="007D7A00">
        <w:rPr>
          <w:rFonts w:ascii="Arial" w:hAnsi="Arial" w:cs="Arial"/>
          <w:b w:val="0"/>
          <w:sz w:val="22"/>
          <w:szCs w:val="22"/>
        </w:rPr>
        <w:t>změny výměry,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</w:t>
      </w:r>
      <w:r w:rsidR="007D7A00">
        <w:rPr>
          <w:rFonts w:ascii="Arial" w:hAnsi="Arial" w:cs="Arial"/>
          <w:b w:val="0"/>
          <w:sz w:val="22"/>
          <w:szCs w:val="22"/>
        </w:rPr>
        <w:t>změny výměry. Alikvotní části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7D7A00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nájemné u pozemků, které nebyly předmětem</w:t>
      </w:r>
      <w:r w:rsidR="007D7A00">
        <w:rPr>
          <w:rFonts w:ascii="Arial" w:hAnsi="Arial" w:cs="Arial"/>
          <w:bCs/>
          <w:sz w:val="22"/>
          <w:szCs w:val="22"/>
        </w:rPr>
        <w:t xml:space="preserve"> změny výměry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7D7A00">
        <w:rPr>
          <w:rFonts w:ascii="Arial" w:hAnsi="Arial" w:cs="Arial"/>
          <w:b w:val="0"/>
          <w:sz w:val="22"/>
          <w:szCs w:val="22"/>
          <w:u w:val="single"/>
        </w:rPr>
        <w:t>27 635,00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D7A00">
        <w:rPr>
          <w:rFonts w:ascii="Arial" w:hAnsi="Arial" w:cs="Arial"/>
          <w:b w:val="0"/>
          <w:sz w:val="22"/>
          <w:szCs w:val="22"/>
        </w:rPr>
        <w:t>dvacetsedmtisícšestsettřicetpět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</w:t>
      </w:r>
      <w:r w:rsidR="007D7A00">
        <w:rPr>
          <w:rFonts w:ascii="Arial" w:hAnsi="Arial" w:cs="Arial"/>
          <w:bCs/>
          <w:sz w:val="22"/>
          <w:szCs w:val="22"/>
        </w:rPr>
        <w:t>změny výměry</w:t>
      </w:r>
      <w:r w:rsidRPr="00C55134">
        <w:rPr>
          <w:rFonts w:ascii="Arial" w:hAnsi="Arial" w:cs="Arial"/>
          <w:bCs/>
          <w:sz w:val="22"/>
          <w:szCs w:val="22"/>
        </w:rPr>
        <w:t xml:space="preserve">: </w:t>
      </w:r>
      <w:r w:rsidR="007D7A00">
        <w:rPr>
          <w:rFonts w:ascii="Arial" w:hAnsi="Arial" w:cs="Arial"/>
          <w:b w:val="0"/>
          <w:sz w:val="22"/>
          <w:szCs w:val="22"/>
          <w:u w:val="single"/>
        </w:rPr>
        <w:t>5,00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7D7A00">
        <w:rPr>
          <w:rFonts w:ascii="Arial" w:hAnsi="Arial" w:cs="Arial"/>
          <w:b w:val="0"/>
          <w:sz w:val="22"/>
          <w:szCs w:val="22"/>
        </w:rPr>
        <w:t>pět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D7A00" w:rsidRDefault="007D7A00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7D7A00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7D7A00">
        <w:rPr>
          <w:rFonts w:ascii="Arial" w:hAnsi="Arial" w:cs="Arial"/>
          <w:sz w:val="22"/>
          <w:szCs w:val="22"/>
        </w:rPr>
        <w:t>IX</w:t>
      </w:r>
      <w:r w:rsidRPr="00C55134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7D7A00" w:rsidRPr="00C55134" w:rsidRDefault="007D7A00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7D7A00">
        <w:rPr>
          <w:rFonts w:ascii="Arial" w:hAnsi="Arial" w:cs="Arial"/>
          <w:bCs/>
          <w:sz w:val="22"/>
          <w:szCs w:val="22"/>
        </w:rPr>
        <w:t>15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rPr>
          <w:rFonts w:ascii="Arial" w:hAnsi="Arial" w:cs="Arial"/>
          <w:sz w:val="22"/>
          <w:szCs w:val="22"/>
        </w:rPr>
      </w:pPr>
    </w:p>
    <w:p w:rsidR="007D7A00" w:rsidRPr="00C55134" w:rsidRDefault="007D7A00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7D7A00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>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1. 7. 2018</w:t>
      </w:r>
      <w:r w:rsidR="00DE6E12"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DE6E1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DE6E12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DE6E12">
        <w:rPr>
          <w:rFonts w:ascii="Arial" w:hAnsi="Arial" w:cs="Arial"/>
          <w:b w:val="0"/>
          <w:sz w:val="22"/>
          <w:szCs w:val="22"/>
        </w:rPr>
        <w:t xml:space="preserve">, </w:t>
      </w:r>
      <w:r w:rsidR="00DE6E12" w:rsidRPr="007D7A00">
        <w:rPr>
          <w:rFonts w:ascii="Arial" w:hAnsi="Arial" w:cs="Arial"/>
          <w:b w:val="0"/>
          <w:sz w:val="22"/>
          <w:szCs w:val="22"/>
        </w:rPr>
        <w:t>ve znění pozdějších předpisů.</w:t>
      </w:r>
      <w:r w:rsidR="00DE6E12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D7A00" w:rsidRPr="00C55134" w:rsidRDefault="007D7A00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7D7A00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DE6E12" w:rsidRPr="00C55134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 dvou</w:t>
      </w:r>
      <w:r w:rsidR="00DE6E12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DE6E12" w:rsidRPr="00C55134">
        <w:rPr>
          <w:b w:val="0"/>
          <w:bCs w:val="0"/>
          <w:sz w:val="22"/>
          <w:szCs w:val="22"/>
        </w:rPr>
        <w:t xml:space="preserve">stejnopis přebírá nájemce a jeden je určen pro pronajímatele. </w:t>
      </w:r>
    </w:p>
    <w:p w:rsidR="00DE6E12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7D7A00" w:rsidRPr="00C55134" w:rsidRDefault="007D7A00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7D7A00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6E12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7D7A00">
        <w:rPr>
          <w:rFonts w:ascii="Arial" w:hAnsi="Arial" w:cs="Arial"/>
          <w:sz w:val="22"/>
          <w:szCs w:val="22"/>
        </w:rPr>
        <w:t>Farma Cetviny s.r.o.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  <w:r w:rsidR="007D7A00">
        <w:rPr>
          <w:rFonts w:ascii="Arial" w:hAnsi="Arial" w:cs="Arial"/>
          <w:iCs/>
          <w:sz w:val="22"/>
          <w:szCs w:val="22"/>
        </w:rPr>
        <w:t xml:space="preserve">zast. Ing. </w:t>
      </w:r>
      <w:r w:rsidR="005979B5">
        <w:rPr>
          <w:rFonts w:ascii="Arial" w:hAnsi="Arial" w:cs="Arial"/>
          <w:iCs/>
          <w:sz w:val="22"/>
          <w:szCs w:val="22"/>
        </w:rPr>
        <w:t>Jana Mráčková</w:t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>nájemce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Default="00DE6E12" w:rsidP="00DE6E12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7D7A00" w:rsidRDefault="007D7A00" w:rsidP="00DE6E12">
      <w:pPr>
        <w:jc w:val="both"/>
        <w:rPr>
          <w:rFonts w:ascii="Arial" w:hAnsi="Arial" w:cs="Arial"/>
          <w:bCs/>
        </w:rPr>
      </w:pPr>
    </w:p>
    <w:p w:rsidR="007D7A00" w:rsidRPr="00572031" w:rsidRDefault="007D7A00" w:rsidP="00DE6E12">
      <w:pPr>
        <w:jc w:val="both"/>
        <w:rPr>
          <w:rFonts w:ascii="Arial" w:hAnsi="Arial" w:cs="Arial"/>
          <w:bCs/>
        </w:rPr>
      </w:pPr>
    </w:p>
    <w:p w:rsidR="00DE6E12" w:rsidRPr="007D7A00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D7A00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7D7A00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7D7A00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D7A00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7D7A00">
        <w:rPr>
          <w:rFonts w:ascii="Arial" w:hAnsi="Arial" w:cs="Arial"/>
          <w:b w:val="0"/>
          <w:bCs/>
          <w:sz w:val="22"/>
          <w:szCs w:val="22"/>
        </w:rPr>
        <w:t>………….</w:t>
      </w:r>
      <w:r w:rsidRPr="007D7A00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7D7A00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7D7A00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D7A00" w:rsidRDefault="007D7A00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D7A00" w:rsidRDefault="007D7A00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D7A00" w:rsidRDefault="007D7A00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394CB7"/>
    <w:rsid w:val="003E1120"/>
    <w:rsid w:val="005979B5"/>
    <w:rsid w:val="007D7A00"/>
    <w:rsid w:val="007E22FE"/>
    <w:rsid w:val="007F53D9"/>
    <w:rsid w:val="0081219D"/>
    <w:rsid w:val="008E27C2"/>
    <w:rsid w:val="00AF40F1"/>
    <w:rsid w:val="00B6767C"/>
    <w:rsid w:val="00DE6E12"/>
    <w:rsid w:val="00FB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9A2F3E7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9</cp:revision>
  <dcterms:created xsi:type="dcterms:W3CDTF">2018-01-08T09:40:00Z</dcterms:created>
  <dcterms:modified xsi:type="dcterms:W3CDTF">2018-06-08T07:03:00Z</dcterms:modified>
</cp:coreProperties>
</file>