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7" w:rsidRDefault="008A5837" w:rsidP="008A5837">
      <w:pPr>
        <w:suppressAutoHyphens/>
        <w:spacing w:before="120" w:after="0" w:line="100" w:lineRule="atLeast"/>
        <w:jc w:val="center"/>
        <w:rPr>
          <w:rFonts w:eastAsia="Times New Roman"/>
          <w:kern w:val="2"/>
          <w:lang w:eastAsia="ar-SA"/>
        </w:rPr>
      </w:pPr>
      <w:r>
        <w:rPr>
          <w:rFonts w:eastAsia="Times New Roman"/>
          <w:b/>
          <w:caps/>
          <w:color w:val="000000"/>
          <w:kern w:val="2"/>
          <w:sz w:val="28"/>
          <w:szCs w:val="28"/>
          <w:lang w:eastAsia="ar-SA"/>
        </w:rPr>
        <w:t>Smlouva o zpracování a projednání projektové dokumentace na zhotovení stavby</w:t>
      </w:r>
      <w:r>
        <w:rPr>
          <w:rFonts w:eastAsia="Times New Roman" w:cs="Arial"/>
          <w:b/>
          <w:sz w:val="24"/>
          <w:szCs w:val="24"/>
          <w:lang w:eastAsia="cs-CZ"/>
        </w:rPr>
        <w:t xml:space="preserve"> „</w:t>
      </w:r>
      <w:r>
        <w:rPr>
          <w:rFonts w:eastAsia="Times New Roman"/>
          <w:b/>
          <w:caps/>
          <w:color w:val="000000"/>
          <w:kern w:val="2"/>
          <w:sz w:val="28"/>
          <w:szCs w:val="28"/>
          <w:lang w:eastAsia="ar-SA"/>
        </w:rPr>
        <w:t>Výměna oken a oprava střechy ve dvorním traktu – havarijní stav“ – dodatek č. 1</w:t>
      </w:r>
    </w:p>
    <w:p w:rsidR="008A5837" w:rsidRDefault="008A5837" w:rsidP="008A5837">
      <w:pPr>
        <w:suppressAutoHyphens/>
        <w:spacing w:before="120" w:after="0" w:line="100" w:lineRule="atLeast"/>
        <w:jc w:val="center"/>
        <w:rPr>
          <w:rFonts w:eastAsia="Times New Roman"/>
          <w:i/>
          <w:caps/>
          <w:color w:val="000000"/>
          <w:kern w:val="2"/>
          <w:lang w:eastAsia="ar-SA"/>
        </w:rPr>
      </w:pPr>
      <w:r>
        <w:rPr>
          <w:rFonts w:eastAsia="Times New Roman"/>
          <w:i/>
          <w:color w:val="000000"/>
          <w:kern w:val="2"/>
          <w:lang w:eastAsia="ar-SA"/>
        </w:rPr>
        <w:t xml:space="preserve">(uzavřená podle </w:t>
      </w:r>
      <w:r>
        <w:rPr>
          <w:rFonts w:eastAsia="Times New Roman" w:cs="Arial"/>
          <w:i/>
          <w:snapToGrid w:val="0"/>
          <w:color w:val="000000"/>
          <w:kern w:val="2"/>
          <w:lang w:eastAsia="ar-SA"/>
        </w:rPr>
        <w:t>zákona č. 89/2012 Sb., občanský zákoník, ve znění pozdějších předpisů</w:t>
      </w:r>
      <w:r>
        <w:rPr>
          <w:rFonts w:eastAsia="Times New Roman"/>
          <w:i/>
          <w:color w:val="000000"/>
          <w:kern w:val="2"/>
          <w:lang w:eastAsia="ar-SA"/>
        </w:rPr>
        <w:t>)</w:t>
      </w:r>
    </w:p>
    <w:p w:rsidR="00B52F98" w:rsidRDefault="00B52F98" w:rsidP="008A5837">
      <w:pPr>
        <w:spacing w:line="257" w:lineRule="auto"/>
        <w:contextualSpacing/>
      </w:pPr>
    </w:p>
    <w:p w:rsidR="008A5837" w:rsidRPr="00604457" w:rsidRDefault="008A5837" w:rsidP="008A5837">
      <w:pPr>
        <w:keepNext/>
        <w:suppressAutoHyphens/>
        <w:spacing w:after="0" w:line="100" w:lineRule="atLeast"/>
        <w:outlineLvl w:val="0"/>
        <w:rPr>
          <w:rFonts w:eastAsia="Times New Roman"/>
          <w:b/>
          <w:color w:val="00000A"/>
          <w:kern w:val="1"/>
          <w:lang w:eastAsia="ar-SA"/>
        </w:rPr>
      </w:pPr>
      <w:r w:rsidRPr="00604457">
        <w:rPr>
          <w:rFonts w:eastAsia="Times New Roman"/>
          <w:b/>
          <w:color w:val="00000A"/>
          <w:kern w:val="1"/>
          <w:lang w:eastAsia="ar-SA"/>
        </w:rPr>
        <w:t>Smluvní strany:</w:t>
      </w:r>
    </w:p>
    <w:p w:rsidR="008A5837" w:rsidRPr="00604457" w:rsidRDefault="008A5837" w:rsidP="008A5837">
      <w:pPr>
        <w:spacing w:after="0" w:line="240" w:lineRule="auto"/>
        <w:jc w:val="center"/>
        <w:rPr>
          <w:rFonts w:eastAsia="Times New Roman"/>
          <w:b/>
          <w:lang w:eastAsia="cs-CZ"/>
        </w:rPr>
      </w:pPr>
    </w:p>
    <w:p w:rsidR="008A5837" w:rsidRPr="00D23D34" w:rsidRDefault="008A5837" w:rsidP="008A5837">
      <w:pPr>
        <w:spacing w:after="0" w:line="240" w:lineRule="auto"/>
        <w:ind w:left="2124" w:hanging="2124"/>
        <w:outlineLvl w:val="0"/>
        <w:rPr>
          <w:rFonts w:eastAsia="Times New Roman"/>
          <w:b/>
          <w:lang w:eastAsia="cs-CZ"/>
        </w:rPr>
      </w:pPr>
      <w:r w:rsidRPr="00D23D34">
        <w:rPr>
          <w:rFonts w:eastAsia="Times New Roman"/>
          <w:b/>
          <w:lang w:eastAsia="cs-CZ"/>
        </w:rPr>
        <w:t xml:space="preserve">Název:                        </w:t>
      </w:r>
      <w:r>
        <w:rPr>
          <w:rFonts w:eastAsia="Times New Roman"/>
          <w:b/>
          <w:lang w:eastAsia="cs-CZ"/>
        </w:rPr>
        <w:tab/>
        <w:t>Obchodní akademie, Střední odborná škola knihovnická a Vyšší odborná škola Brno, příspěvková organizace</w:t>
      </w:r>
    </w:p>
    <w:p w:rsidR="008A5837" w:rsidRPr="00604457" w:rsidRDefault="008A5837" w:rsidP="008A5837">
      <w:pPr>
        <w:tabs>
          <w:tab w:val="left" w:pos="284"/>
          <w:tab w:val="left" w:pos="2127"/>
        </w:tabs>
        <w:suppressAutoHyphens/>
        <w:spacing w:after="0" w:line="100" w:lineRule="atLeast"/>
        <w:jc w:val="both"/>
        <w:rPr>
          <w:rFonts w:eastAsia="Times New Roman"/>
          <w:lang w:eastAsia="cs-CZ"/>
        </w:rPr>
      </w:pPr>
      <w:r w:rsidRPr="00604457">
        <w:rPr>
          <w:rFonts w:eastAsia="Times New Roman"/>
          <w:lang w:eastAsia="cs-CZ"/>
        </w:rPr>
        <w:t>Se sídlem:</w:t>
      </w:r>
      <w:r w:rsidRPr="00604457">
        <w:rPr>
          <w:rFonts w:eastAsia="Times New Roman"/>
          <w:lang w:eastAsia="cs-CZ"/>
        </w:rPr>
        <w:tab/>
        <w:t xml:space="preserve">Brno, </w:t>
      </w:r>
      <w:r>
        <w:rPr>
          <w:rFonts w:eastAsia="Times New Roman"/>
          <w:lang w:eastAsia="cs-CZ"/>
        </w:rPr>
        <w:t>Kotlářská 263/9, PSČ 611 53</w:t>
      </w:r>
    </w:p>
    <w:p w:rsidR="008A5837" w:rsidRPr="00604457" w:rsidRDefault="008A5837" w:rsidP="008A5837">
      <w:pPr>
        <w:tabs>
          <w:tab w:val="left" w:pos="284"/>
          <w:tab w:val="left" w:pos="2127"/>
        </w:tabs>
        <w:suppressAutoHyphens/>
        <w:spacing w:after="0" w:line="100" w:lineRule="atLeast"/>
        <w:jc w:val="both"/>
        <w:rPr>
          <w:rFonts w:eastAsia="Times New Roman"/>
          <w:lang w:eastAsia="cs-CZ"/>
        </w:rPr>
      </w:pPr>
      <w:r w:rsidRPr="00604457">
        <w:rPr>
          <w:rFonts w:eastAsia="Times New Roman"/>
          <w:lang w:eastAsia="cs-CZ"/>
        </w:rPr>
        <w:t>Zastoupený:</w:t>
      </w:r>
      <w:r w:rsidRPr="0060445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 xml:space="preserve">Ing. Mgr. Jiří </w:t>
      </w:r>
      <w:proofErr w:type="spellStart"/>
      <w:r>
        <w:rPr>
          <w:rFonts w:eastAsia="Times New Roman"/>
          <w:lang w:eastAsia="cs-CZ"/>
        </w:rPr>
        <w:t>Haičmanem</w:t>
      </w:r>
      <w:proofErr w:type="spellEnd"/>
      <w:r>
        <w:rPr>
          <w:rFonts w:eastAsia="Times New Roman"/>
          <w:lang w:eastAsia="cs-CZ"/>
        </w:rPr>
        <w:t>, ředitelem školy</w:t>
      </w:r>
    </w:p>
    <w:p w:rsidR="008A5837" w:rsidRPr="00604457" w:rsidRDefault="008A5837" w:rsidP="008A5837">
      <w:pPr>
        <w:tabs>
          <w:tab w:val="left" w:pos="2127"/>
        </w:tabs>
        <w:spacing w:after="0" w:line="240" w:lineRule="auto"/>
        <w:jc w:val="both"/>
        <w:rPr>
          <w:rFonts w:eastAsia="Times New Roman"/>
          <w:lang w:eastAsia="cs-CZ"/>
        </w:rPr>
      </w:pPr>
      <w:r w:rsidRPr="00604457">
        <w:rPr>
          <w:rFonts w:eastAsia="Times New Roman"/>
          <w:lang w:eastAsia="cs-CZ"/>
        </w:rPr>
        <w:t xml:space="preserve">IČ: </w:t>
      </w:r>
      <w:r w:rsidRPr="0060445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00566381</w:t>
      </w:r>
    </w:p>
    <w:p w:rsidR="008A5837" w:rsidRPr="00604457" w:rsidRDefault="008A5837" w:rsidP="008A5837">
      <w:pPr>
        <w:tabs>
          <w:tab w:val="left" w:pos="2127"/>
        </w:tabs>
        <w:spacing w:after="0" w:line="240" w:lineRule="auto"/>
        <w:jc w:val="both"/>
        <w:rPr>
          <w:rFonts w:eastAsia="Times New Roman"/>
          <w:lang w:eastAsia="cs-CZ"/>
        </w:rPr>
      </w:pPr>
      <w:r w:rsidRPr="00604457">
        <w:rPr>
          <w:rFonts w:eastAsia="Times New Roman"/>
          <w:lang w:eastAsia="cs-CZ"/>
        </w:rPr>
        <w:t xml:space="preserve">DIČ: </w:t>
      </w:r>
      <w:r w:rsidRPr="00604457">
        <w:rPr>
          <w:rFonts w:eastAsia="Times New Roman"/>
          <w:lang w:eastAsia="cs-CZ"/>
        </w:rPr>
        <w:tab/>
        <w:t>CZ</w:t>
      </w:r>
      <w:r>
        <w:rPr>
          <w:rFonts w:eastAsia="Times New Roman"/>
          <w:lang w:eastAsia="cs-CZ"/>
        </w:rPr>
        <w:t>00566381</w:t>
      </w:r>
    </w:p>
    <w:p w:rsidR="008A5837" w:rsidRPr="00604457" w:rsidRDefault="008A5837" w:rsidP="008A5837">
      <w:pPr>
        <w:tabs>
          <w:tab w:val="left" w:pos="2127"/>
        </w:tabs>
        <w:spacing w:after="0" w:line="240" w:lineRule="auto"/>
        <w:jc w:val="both"/>
        <w:rPr>
          <w:rFonts w:eastAsia="Times New Roman"/>
          <w:lang w:eastAsia="cs-CZ"/>
        </w:rPr>
      </w:pPr>
      <w:r w:rsidRPr="00604457">
        <w:rPr>
          <w:rFonts w:eastAsia="Times New Roman"/>
          <w:lang w:eastAsia="cs-CZ"/>
        </w:rPr>
        <w:t xml:space="preserve">Bankovní spojení: </w:t>
      </w:r>
      <w:r w:rsidRPr="00604457">
        <w:rPr>
          <w:rFonts w:eastAsia="Times New Roman"/>
          <w:lang w:eastAsia="cs-CZ"/>
        </w:rPr>
        <w:tab/>
      </w:r>
    </w:p>
    <w:p w:rsidR="008A5837" w:rsidRPr="00E21407" w:rsidRDefault="008A5837" w:rsidP="008A5837">
      <w:pPr>
        <w:spacing w:after="0" w:line="240" w:lineRule="auto"/>
        <w:rPr>
          <w:rFonts w:eastAsia="Times New Roman"/>
          <w:color w:val="C00000"/>
          <w:sz w:val="24"/>
          <w:szCs w:val="24"/>
          <w:lang w:eastAsia="cs-CZ"/>
        </w:rPr>
      </w:pPr>
      <w:r w:rsidRPr="00604457">
        <w:rPr>
          <w:rFonts w:eastAsia="Times New Roman"/>
          <w:lang w:eastAsia="cs-CZ"/>
        </w:rPr>
        <w:t xml:space="preserve">Číslo účtu: </w:t>
      </w:r>
      <w:r w:rsidRPr="00604457">
        <w:rPr>
          <w:rFonts w:eastAsia="Times New Roman"/>
          <w:lang w:eastAsia="cs-CZ"/>
        </w:rPr>
        <w:tab/>
        <w:t xml:space="preserve">     </w:t>
      </w:r>
      <w:r>
        <w:rPr>
          <w:rFonts w:eastAsia="Times New Roman"/>
          <w:lang w:eastAsia="cs-CZ"/>
        </w:rPr>
        <w:tab/>
      </w:r>
    </w:p>
    <w:p w:rsidR="008A5837" w:rsidRPr="00604457" w:rsidRDefault="008A5837" w:rsidP="008A5837">
      <w:pPr>
        <w:tabs>
          <w:tab w:val="left" w:pos="2127"/>
        </w:tabs>
        <w:spacing w:after="0" w:line="240" w:lineRule="auto"/>
        <w:ind w:left="2124" w:hanging="2124"/>
        <w:jc w:val="both"/>
        <w:outlineLvl w:val="0"/>
        <w:rPr>
          <w:rFonts w:eastAsia="Times New Roman"/>
          <w:lang w:eastAsia="cs-CZ"/>
        </w:rPr>
      </w:pPr>
      <w:r w:rsidRPr="00604457">
        <w:rPr>
          <w:rFonts w:eastAsia="Times New Roman"/>
          <w:lang w:eastAsia="cs-CZ"/>
        </w:rPr>
        <w:t>Kontaktní osoba</w:t>
      </w:r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ve</w:t>
      </w:r>
      <w:proofErr w:type="gramEnd"/>
      <w:r w:rsidRPr="00604457">
        <w:rPr>
          <w:rFonts w:eastAsia="Times New Roman"/>
          <w:lang w:eastAsia="cs-CZ"/>
        </w:rPr>
        <w:tab/>
      </w:r>
    </w:p>
    <w:p w:rsidR="008A5837" w:rsidRPr="00604457" w:rsidRDefault="008A5837" w:rsidP="008A5837">
      <w:pPr>
        <w:tabs>
          <w:tab w:val="left" w:pos="2127"/>
        </w:tabs>
        <w:spacing w:after="0" w:line="240" w:lineRule="auto"/>
        <w:ind w:left="2124" w:hanging="2124"/>
        <w:jc w:val="both"/>
        <w:outlineLvl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věcech</w:t>
      </w:r>
      <w:proofErr w:type="gramEnd"/>
      <w:r>
        <w:rPr>
          <w:rFonts w:eastAsia="Times New Roman"/>
          <w:lang w:eastAsia="cs-CZ"/>
        </w:rPr>
        <w:t xml:space="preserve"> technických: </w:t>
      </w:r>
      <w:r>
        <w:rPr>
          <w:rFonts w:eastAsia="Times New Roman"/>
          <w:lang w:eastAsia="cs-CZ"/>
        </w:rPr>
        <w:tab/>
      </w:r>
    </w:p>
    <w:p w:rsidR="008A5837" w:rsidRPr="00604457" w:rsidRDefault="008A5837" w:rsidP="008A5837">
      <w:pPr>
        <w:tabs>
          <w:tab w:val="left" w:pos="360"/>
        </w:tabs>
        <w:spacing w:after="0" w:line="240" w:lineRule="auto"/>
        <w:jc w:val="both"/>
        <w:rPr>
          <w:rFonts w:eastAsia="Times New Roman"/>
          <w:lang w:eastAsia="cs-CZ"/>
        </w:rPr>
      </w:pPr>
      <w:r w:rsidRPr="00604457">
        <w:rPr>
          <w:rFonts w:eastAsia="Times New Roman"/>
          <w:lang w:eastAsia="cs-CZ"/>
        </w:rPr>
        <w:t xml:space="preserve">Telefon:                       </w:t>
      </w:r>
      <w:r w:rsidRPr="00604457">
        <w:rPr>
          <w:rFonts w:eastAsia="Times New Roman"/>
          <w:lang w:eastAsia="cs-CZ"/>
        </w:rPr>
        <w:tab/>
      </w:r>
    </w:p>
    <w:p w:rsidR="008A5837" w:rsidRPr="00604457" w:rsidRDefault="008A5837" w:rsidP="008A5837">
      <w:pPr>
        <w:tabs>
          <w:tab w:val="left" w:pos="360"/>
          <w:tab w:val="left" w:pos="2127"/>
        </w:tabs>
        <w:spacing w:after="0" w:line="240" w:lineRule="auto"/>
        <w:jc w:val="both"/>
        <w:rPr>
          <w:rFonts w:eastAsia="Times New Roman"/>
          <w:iCs/>
          <w:lang w:eastAsia="cs-CZ"/>
        </w:rPr>
      </w:pPr>
      <w:r w:rsidRPr="00604457">
        <w:rPr>
          <w:rFonts w:eastAsia="Times New Roman"/>
          <w:iCs/>
          <w:lang w:eastAsia="cs-CZ"/>
        </w:rPr>
        <w:t xml:space="preserve">E-mail:                        </w:t>
      </w:r>
      <w:r w:rsidRPr="00604457">
        <w:rPr>
          <w:rFonts w:eastAsia="Times New Roman"/>
          <w:iCs/>
          <w:lang w:eastAsia="cs-CZ"/>
        </w:rPr>
        <w:tab/>
      </w:r>
    </w:p>
    <w:p w:rsidR="008A5837" w:rsidRPr="00604457" w:rsidRDefault="008A5837" w:rsidP="008A5837">
      <w:pPr>
        <w:tabs>
          <w:tab w:val="left" w:pos="360"/>
          <w:tab w:val="left" w:pos="2977"/>
        </w:tabs>
        <w:spacing w:before="120" w:after="0" w:line="240" w:lineRule="auto"/>
        <w:jc w:val="both"/>
        <w:rPr>
          <w:rFonts w:eastAsia="Times New Roman"/>
          <w:iCs/>
          <w:lang w:eastAsia="cs-CZ"/>
        </w:rPr>
      </w:pPr>
      <w:r w:rsidRPr="00604457">
        <w:rPr>
          <w:rFonts w:eastAsia="Times New Roman"/>
          <w:iCs/>
          <w:lang w:eastAsia="cs-CZ"/>
        </w:rPr>
        <w:t>(dále jen „</w:t>
      </w:r>
      <w:r w:rsidRPr="00604457">
        <w:rPr>
          <w:rFonts w:eastAsia="Times New Roman"/>
          <w:i/>
          <w:iCs/>
          <w:lang w:eastAsia="cs-CZ"/>
        </w:rPr>
        <w:t>objednatel</w:t>
      </w:r>
      <w:r w:rsidRPr="00604457">
        <w:rPr>
          <w:rFonts w:eastAsia="Times New Roman"/>
          <w:iCs/>
          <w:lang w:eastAsia="cs-CZ"/>
        </w:rPr>
        <w:t>“)</w:t>
      </w:r>
    </w:p>
    <w:p w:rsidR="008A5837" w:rsidRPr="00604457" w:rsidRDefault="008A5837" w:rsidP="008A5837">
      <w:pPr>
        <w:tabs>
          <w:tab w:val="left" w:pos="360"/>
          <w:tab w:val="left" w:pos="2977"/>
        </w:tabs>
        <w:spacing w:before="120" w:after="0" w:line="240" w:lineRule="auto"/>
        <w:jc w:val="both"/>
        <w:rPr>
          <w:rFonts w:eastAsia="Times New Roman"/>
          <w:iCs/>
          <w:lang w:eastAsia="cs-CZ"/>
        </w:rPr>
      </w:pPr>
    </w:p>
    <w:p w:rsidR="008A5837" w:rsidRPr="00604457" w:rsidRDefault="008A5837" w:rsidP="008A5837">
      <w:pPr>
        <w:tabs>
          <w:tab w:val="left" w:pos="360"/>
          <w:tab w:val="left" w:pos="2977"/>
        </w:tabs>
        <w:spacing w:before="120" w:after="0" w:line="240" w:lineRule="auto"/>
        <w:jc w:val="both"/>
        <w:rPr>
          <w:rFonts w:eastAsia="Times New Roman"/>
          <w:i/>
          <w:lang w:eastAsia="cs-CZ"/>
        </w:rPr>
      </w:pPr>
      <w:r w:rsidRPr="00604457">
        <w:rPr>
          <w:rFonts w:eastAsia="Times New Roman"/>
          <w:iCs/>
          <w:lang w:eastAsia="cs-CZ"/>
        </w:rPr>
        <w:t>a</w:t>
      </w:r>
    </w:p>
    <w:p w:rsidR="008A5837" w:rsidRPr="00604457" w:rsidRDefault="008A5837" w:rsidP="008A5837">
      <w:pPr>
        <w:tabs>
          <w:tab w:val="left" w:pos="2977"/>
        </w:tabs>
        <w:spacing w:after="0" w:line="240" w:lineRule="auto"/>
        <w:ind w:left="357"/>
        <w:jc w:val="both"/>
        <w:rPr>
          <w:rFonts w:eastAsia="Times New Roman"/>
          <w:i/>
          <w:lang w:eastAsia="cs-CZ"/>
        </w:rPr>
      </w:pPr>
    </w:p>
    <w:p w:rsidR="008A5837" w:rsidRPr="00604457" w:rsidRDefault="008A5837" w:rsidP="008A5837">
      <w:pPr>
        <w:tabs>
          <w:tab w:val="left" w:pos="2977"/>
        </w:tabs>
        <w:spacing w:after="0" w:line="240" w:lineRule="auto"/>
        <w:ind w:left="357"/>
        <w:jc w:val="both"/>
        <w:rPr>
          <w:rFonts w:eastAsia="Times New Roman"/>
          <w:i/>
          <w:lang w:eastAsia="cs-CZ"/>
        </w:rPr>
      </w:pPr>
    </w:p>
    <w:p w:rsidR="008A5837" w:rsidRPr="00604457" w:rsidRDefault="008A5837" w:rsidP="008A5837">
      <w:pPr>
        <w:tabs>
          <w:tab w:val="left" w:pos="540"/>
          <w:tab w:val="left" w:pos="2127"/>
          <w:tab w:val="left" w:pos="4678"/>
        </w:tabs>
        <w:spacing w:after="0" w:line="240" w:lineRule="auto"/>
        <w:rPr>
          <w:rFonts w:eastAsia="Times New Roman" w:cs="Garamond"/>
          <w:b/>
          <w:bCs/>
          <w:snapToGrid w:val="0"/>
          <w:lang w:eastAsia="cs-CZ"/>
        </w:rPr>
      </w:pPr>
      <w:r w:rsidRPr="00604457">
        <w:rPr>
          <w:rFonts w:eastAsia="Times New Roman" w:cs="Garamond"/>
          <w:b/>
          <w:bCs/>
          <w:snapToGrid w:val="0"/>
          <w:lang w:eastAsia="cs-CZ"/>
        </w:rPr>
        <w:t>Název:</w:t>
      </w:r>
      <w:r w:rsidRPr="00604457">
        <w:rPr>
          <w:rFonts w:eastAsia="Times New Roman" w:cs="Garamond"/>
          <w:b/>
          <w:bCs/>
          <w:snapToGrid w:val="0"/>
          <w:lang w:eastAsia="cs-CZ"/>
        </w:rPr>
        <w:tab/>
      </w:r>
      <w:r>
        <w:rPr>
          <w:rFonts w:eastAsia="Times New Roman" w:cs="Garamond"/>
          <w:b/>
          <w:bCs/>
          <w:snapToGrid w:val="0"/>
          <w:lang w:eastAsia="cs-CZ"/>
        </w:rPr>
        <w:t xml:space="preserve">                Ing. Arch. Petr </w:t>
      </w:r>
      <w:proofErr w:type="spellStart"/>
      <w:r>
        <w:rPr>
          <w:rFonts w:eastAsia="Times New Roman" w:cs="Garamond"/>
          <w:b/>
          <w:bCs/>
          <w:snapToGrid w:val="0"/>
          <w:lang w:eastAsia="cs-CZ"/>
        </w:rPr>
        <w:t>Múčka</w:t>
      </w:r>
      <w:proofErr w:type="spellEnd"/>
      <w:r>
        <w:rPr>
          <w:rFonts w:eastAsia="Times New Roman" w:cs="Garamond"/>
          <w:b/>
          <w:bCs/>
          <w:snapToGrid w:val="0"/>
          <w:lang w:eastAsia="cs-CZ"/>
        </w:rPr>
        <w:t xml:space="preserve"> </w:t>
      </w:r>
    </w:p>
    <w:p w:rsidR="008A5837" w:rsidRPr="00604457" w:rsidRDefault="008A5837" w:rsidP="008A5837">
      <w:pPr>
        <w:tabs>
          <w:tab w:val="left" w:pos="900"/>
        </w:tabs>
        <w:spacing w:after="120" w:line="240" w:lineRule="auto"/>
        <w:ind w:left="900" w:hanging="360"/>
        <w:jc w:val="both"/>
        <w:rPr>
          <w:rFonts w:eastAsia="Times New Roman" w:cs="Garamond"/>
          <w:snapToGrid w:val="0"/>
          <w:lang w:eastAsia="cs-CZ"/>
        </w:rPr>
      </w:pPr>
    </w:p>
    <w:tbl>
      <w:tblPr>
        <w:tblW w:w="9000" w:type="dxa"/>
        <w:tblInd w:w="2" w:type="dxa"/>
        <w:tblLook w:val="0000"/>
      </w:tblPr>
      <w:tblGrid>
        <w:gridCol w:w="2880"/>
        <w:gridCol w:w="6120"/>
      </w:tblGrid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 w:rsidRPr="00604457">
              <w:rPr>
                <w:rFonts w:eastAsia="Times New Roman" w:cs="Garamond"/>
                <w:snapToGrid w:val="0"/>
                <w:lang w:eastAsia="cs-CZ"/>
              </w:rPr>
              <w:t>fyzická osoba podnikajíc</w:t>
            </w:r>
            <w:r>
              <w:rPr>
                <w:rFonts w:eastAsia="Times New Roman" w:cs="Garamond"/>
                <w:snapToGrid w:val="0"/>
                <w:lang w:eastAsia="cs-CZ"/>
              </w:rPr>
              <w:t xml:space="preserve"> </w:t>
            </w:r>
            <w:r w:rsidRPr="00604457">
              <w:rPr>
                <w:rFonts w:eastAsia="Times New Roman" w:cs="Garamond"/>
                <w:snapToGrid w:val="0"/>
                <w:lang w:eastAsia="cs-CZ"/>
              </w:rPr>
              <w:t xml:space="preserve">í na základě živnostenského oprávnění </w:t>
            </w:r>
            <w:proofErr w:type="gramStart"/>
            <w:r w:rsidRPr="00604457">
              <w:rPr>
                <w:rFonts w:eastAsia="Times New Roman" w:cs="Garamond"/>
                <w:snapToGrid w:val="0"/>
                <w:lang w:eastAsia="cs-CZ"/>
              </w:rPr>
              <w:t xml:space="preserve">vydaného </w:t>
            </w:r>
            <w:r>
              <w:rPr>
                <w:rFonts w:eastAsia="Times New Roman" w:cs="Garamond"/>
                <w:snapToGrid w:val="0"/>
                <w:lang w:eastAsia="cs-CZ"/>
              </w:rPr>
              <w:t xml:space="preserve">:                                     </w:t>
            </w:r>
            <w:r w:rsidRPr="00604457">
              <w:rPr>
                <w:rFonts w:eastAsia="Times New Roman" w:cs="Garamond"/>
                <w:snapToGrid w:val="0"/>
                <w:lang w:eastAsia="cs-CZ"/>
              </w:rPr>
              <w:t>Se</w:t>
            </w:r>
            <w:proofErr w:type="gramEnd"/>
            <w:r w:rsidRPr="00604457">
              <w:rPr>
                <w:rFonts w:eastAsia="Times New Roman" w:cs="Garamond"/>
                <w:snapToGrid w:val="0"/>
                <w:lang w:eastAsia="cs-CZ"/>
              </w:rPr>
              <w:t xml:space="preserve"> sídlem:</w:t>
            </w:r>
          </w:p>
        </w:tc>
        <w:tc>
          <w:tcPr>
            <w:tcW w:w="6120" w:type="dxa"/>
          </w:tcPr>
          <w:p w:rsidR="008A583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</w:p>
          <w:p w:rsidR="008A583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</w:p>
          <w:p w:rsidR="008A583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>
              <w:rPr>
                <w:rFonts w:eastAsia="Times New Roman" w:cs="Garamond"/>
                <w:snapToGrid w:val="0"/>
                <w:lang w:eastAsia="cs-CZ"/>
              </w:rPr>
              <w:t>MMB</w:t>
            </w:r>
            <w:r w:rsidR="000026DD">
              <w:rPr>
                <w:rFonts w:eastAsia="Times New Roman" w:cs="Garamond"/>
                <w:snapToGrid w:val="0"/>
                <w:lang w:eastAsia="cs-CZ"/>
              </w:rPr>
              <w:t xml:space="preserve">, od 27.8.2007 zapsán v rejstřících dle </w:t>
            </w:r>
            <w:proofErr w:type="gramStart"/>
            <w:r w:rsidR="000026DD">
              <w:rPr>
                <w:rFonts w:eastAsia="Times New Roman" w:cs="Garamond"/>
                <w:snapToGrid w:val="0"/>
                <w:lang w:eastAsia="cs-CZ"/>
              </w:rPr>
              <w:t>zák.č.</w:t>
            </w:r>
            <w:proofErr w:type="gramEnd"/>
            <w:r w:rsidR="000026DD">
              <w:rPr>
                <w:rFonts w:eastAsia="Times New Roman" w:cs="Garamond"/>
                <w:snapToGrid w:val="0"/>
                <w:lang w:eastAsia="cs-CZ"/>
              </w:rPr>
              <w:t>304/2013 Sb.</w:t>
            </w:r>
          </w:p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>
              <w:rPr>
                <w:rFonts w:eastAsia="Times New Roman" w:cs="Garamond"/>
                <w:snapToGrid w:val="0"/>
                <w:lang w:eastAsia="cs-CZ"/>
              </w:rPr>
              <w:t>Baarovo nábřeží 333/10</w:t>
            </w:r>
          </w:p>
        </w:tc>
      </w:tr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 w:rsidRPr="00604457">
              <w:rPr>
                <w:rFonts w:eastAsia="Times New Roman" w:cs="Garamond"/>
                <w:snapToGrid w:val="0"/>
                <w:lang w:eastAsia="cs-CZ"/>
              </w:rPr>
              <w:t>Zastoupený:</w:t>
            </w:r>
          </w:p>
        </w:tc>
        <w:tc>
          <w:tcPr>
            <w:tcW w:w="612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>
              <w:rPr>
                <w:rFonts w:eastAsia="Times New Roman" w:cs="Garamond"/>
                <w:snapToGrid w:val="0"/>
                <w:lang w:eastAsia="cs-CZ"/>
              </w:rPr>
              <w:t xml:space="preserve">Ing. arch. Petrem </w:t>
            </w:r>
            <w:proofErr w:type="spellStart"/>
            <w:r>
              <w:rPr>
                <w:rFonts w:eastAsia="Times New Roman" w:cs="Garamond"/>
                <w:snapToGrid w:val="0"/>
                <w:lang w:eastAsia="cs-CZ"/>
              </w:rPr>
              <w:t>Múčkou</w:t>
            </w:r>
            <w:proofErr w:type="spellEnd"/>
          </w:p>
        </w:tc>
      </w:tr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 w:rsidRPr="00604457">
              <w:rPr>
                <w:rFonts w:eastAsia="Times New Roman" w:cs="Garamond"/>
                <w:snapToGrid w:val="0"/>
                <w:lang w:eastAsia="cs-CZ"/>
              </w:rPr>
              <w:t xml:space="preserve">IČ: </w:t>
            </w:r>
          </w:p>
        </w:tc>
        <w:tc>
          <w:tcPr>
            <w:tcW w:w="612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>
              <w:rPr>
                <w:rFonts w:eastAsia="Times New Roman" w:cs="Garamond"/>
                <w:snapToGrid w:val="0"/>
                <w:lang w:eastAsia="cs-CZ"/>
              </w:rPr>
              <w:t>75836394</w:t>
            </w:r>
          </w:p>
        </w:tc>
      </w:tr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 w:rsidRPr="00604457">
              <w:rPr>
                <w:rFonts w:eastAsia="Times New Roman" w:cs="Garamond"/>
                <w:snapToGrid w:val="0"/>
                <w:lang w:eastAsia="cs-CZ"/>
              </w:rPr>
              <w:t>DIČ:</w:t>
            </w:r>
          </w:p>
        </w:tc>
        <w:tc>
          <w:tcPr>
            <w:tcW w:w="6120" w:type="dxa"/>
          </w:tcPr>
          <w:p w:rsidR="008A5837" w:rsidRPr="00604457" w:rsidRDefault="000026DD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>
              <w:rPr>
                <w:rFonts w:eastAsia="Times New Roman" w:cs="Garamond"/>
                <w:snapToGrid w:val="0"/>
                <w:lang w:eastAsia="cs-CZ"/>
              </w:rPr>
              <w:t>-</w:t>
            </w:r>
          </w:p>
        </w:tc>
      </w:tr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 w:rsidRPr="00604457">
              <w:rPr>
                <w:rFonts w:eastAsia="Times New Roman" w:cs="Garamond"/>
                <w:snapToGrid w:val="0"/>
                <w:lang w:eastAsia="cs-CZ"/>
              </w:rPr>
              <w:t>Bankovní spojení:</w:t>
            </w:r>
          </w:p>
        </w:tc>
        <w:tc>
          <w:tcPr>
            <w:tcW w:w="612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</w:p>
        </w:tc>
      </w:tr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 w:rsidRPr="00604457">
              <w:rPr>
                <w:rFonts w:eastAsia="Times New Roman" w:cs="Garamond"/>
                <w:snapToGrid w:val="0"/>
                <w:lang w:eastAsia="cs-CZ"/>
              </w:rPr>
              <w:t>Číslo účtu:</w:t>
            </w:r>
          </w:p>
        </w:tc>
        <w:tc>
          <w:tcPr>
            <w:tcW w:w="612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</w:p>
        </w:tc>
      </w:tr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</w:p>
        </w:tc>
        <w:tc>
          <w:tcPr>
            <w:tcW w:w="612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</w:p>
        </w:tc>
      </w:tr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 w:rsidRPr="00604457">
              <w:rPr>
                <w:rFonts w:eastAsia="Times New Roman" w:cs="Garamond"/>
                <w:snapToGrid w:val="0"/>
                <w:lang w:eastAsia="cs-CZ"/>
              </w:rPr>
              <w:t xml:space="preserve">Telefon:  </w:t>
            </w:r>
          </w:p>
        </w:tc>
        <w:tc>
          <w:tcPr>
            <w:tcW w:w="612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</w:p>
        </w:tc>
      </w:tr>
      <w:tr w:rsidR="008A5837" w:rsidRPr="00EC7EAA" w:rsidTr="004A4E0C">
        <w:tc>
          <w:tcPr>
            <w:tcW w:w="288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  <w:r w:rsidRPr="00604457">
              <w:rPr>
                <w:rFonts w:eastAsia="Times New Roman" w:cs="Garamond"/>
                <w:snapToGrid w:val="0"/>
                <w:lang w:eastAsia="cs-CZ"/>
              </w:rPr>
              <w:t>E-mail:</w:t>
            </w:r>
          </w:p>
        </w:tc>
        <w:tc>
          <w:tcPr>
            <w:tcW w:w="6120" w:type="dxa"/>
          </w:tcPr>
          <w:p w:rsidR="008A5837" w:rsidRPr="00604457" w:rsidRDefault="008A5837" w:rsidP="004A4E0C">
            <w:pPr>
              <w:tabs>
                <w:tab w:val="left" w:pos="1701"/>
                <w:tab w:val="left" w:pos="4678"/>
              </w:tabs>
              <w:spacing w:after="0" w:line="240" w:lineRule="auto"/>
              <w:rPr>
                <w:rFonts w:eastAsia="Times New Roman" w:cs="Garamond"/>
                <w:snapToGrid w:val="0"/>
                <w:lang w:eastAsia="cs-CZ"/>
              </w:rPr>
            </w:pPr>
          </w:p>
        </w:tc>
      </w:tr>
    </w:tbl>
    <w:p w:rsidR="008A5837" w:rsidRPr="00604457" w:rsidRDefault="008A5837" w:rsidP="008A5837">
      <w:pPr>
        <w:tabs>
          <w:tab w:val="left" w:pos="2977"/>
        </w:tabs>
        <w:spacing w:before="120" w:after="0" w:line="240" w:lineRule="auto"/>
        <w:jc w:val="both"/>
        <w:rPr>
          <w:rFonts w:eastAsia="Times New Roman"/>
          <w:iCs/>
          <w:lang w:eastAsia="cs-CZ"/>
        </w:rPr>
      </w:pPr>
      <w:r w:rsidRPr="00604457">
        <w:rPr>
          <w:rFonts w:eastAsia="Times New Roman"/>
          <w:iCs/>
          <w:lang w:eastAsia="cs-CZ"/>
        </w:rPr>
        <w:t>(dále jen „</w:t>
      </w:r>
      <w:r w:rsidRPr="00604457">
        <w:rPr>
          <w:rFonts w:eastAsia="Times New Roman"/>
          <w:i/>
          <w:iCs/>
          <w:lang w:eastAsia="cs-CZ"/>
        </w:rPr>
        <w:t>zhotovitel</w:t>
      </w:r>
      <w:r w:rsidRPr="00604457">
        <w:rPr>
          <w:rFonts w:eastAsia="Times New Roman"/>
          <w:iCs/>
          <w:lang w:eastAsia="cs-CZ"/>
        </w:rPr>
        <w:t>“)</w:t>
      </w:r>
    </w:p>
    <w:p w:rsidR="008A5837" w:rsidRPr="00604457" w:rsidRDefault="008A5837" w:rsidP="008A5837">
      <w:pPr>
        <w:tabs>
          <w:tab w:val="left" w:pos="2977"/>
        </w:tabs>
        <w:spacing w:before="240" w:after="0" w:line="240" w:lineRule="auto"/>
        <w:jc w:val="both"/>
        <w:rPr>
          <w:rFonts w:eastAsia="Times New Roman"/>
          <w:iCs/>
          <w:lang w:eastAsia="cs-CZ"/>
        </w:rPr>
      </w:pPr>
      <w:r w:rsidRPr="00604457">
        <w:rPr>
          <w:rFonts w:eastAsia="Times New Roman"/>
          <w:iCs/>
          <w:lang w:eastAsia="cs-CZ"/>
        </w:rPr>
        <w:t xml:space="preserve">(společně v dalším textu také jako </w:t>
      </w:r>
      <w:r w:rsidRPr="00604457">
        <w:rPr>
          <w:rFonts w:eastAsia="Times New Roman"/>
          <w:i/>
          <w:iCs/>
          <w:lang w:eastAsia="cs-CZ"/>
        </w:rPr>
        <w:t>„smluvní strany“</w:t>
      </w:r>
      <w:r w:rsidRPr="00604457">
        <w:rPr>
          <w:rFonts w:eastAsia="Times New Roman"/>
          <w:iCs/>
          <w:lang w:eastAsia="cs-CZ"/>
        </w:rPr>
        <w:t>)</w:t>
      </w:r>
    </w:p>
    <w:p w:rsidR="008A5837" w:rsidRPr="00D23D34" w:rsidRDefault="008A5837" w:rsidP="008A5837">
      <w:pPr>
        <w:tabs>
          <w:tab w:val="left" w:pos="2268"/>
        </w:tabs>
        <w:spacing w:before="240" w:after="0" w:line="240" w:lineRule="auto"/>
        <w:jc w:val="both"/>
        <w:rPr>
          <w:rFonts w:eastAsia="Times New Roman"/>
          <w:b/>
          <w:i/>
          <w:lang w:eastAsia="cs-CZ"/>
        </w:rPr>
      </w:pPr>
    </w:p>
    <w:p w:rsidR="008A5837" w:rsidRDefault="008A5837" w:rsidP="008A5837">
      <w:pPr>
        <w:tabs>
          <w:tab w:val="left" w:pos="2977"/>
        </w:tabs>
        <w:spacing w:before="240" w:after="0" w:line="240" w:lineRule="auto"/>
        <w:jc w:val="center"/>
        <w:rPr>
          <w:rFonts w:eastAsia="Times New Roman"/>
          <w:b/>
          <w:iCs/>
          <w:lang w:eastAsia="cs-CZ"/>
        </w:rPr>
      </w:pPr>
      <w:r w:rsidRPr="00604457">
        <w:rPr>
          <w:rFonts w:eastAsia="Times New Roman"/>
          <w:b/>
          <w:iCs/>
          <w:lang w:eastAsia="cs-CZ"/>
        </w:rPr>
        <w:t xml:space="preserve">uzavřely níže uvedeného dne, měsíce a roku </w:t>
      </w:r>
      <w:r w:rsidR="000026DD">
        <w:rPr>
          <w:rFonts w:eastAsia="Times New Roman"/>
          <w:b/>
          <w:iCs/>
          <w:lang w:eastAsia="cs-CZ"/>
        </w:rPr>
        <w:t>tento dodatek</w:t>
      </w:r>
      <w:r w:rsidRPr="00604457">
        <w:rPr>
          <w:rFonts w:eastAsia="Times New Roman"/>
          <w:b/>
          <w:iCs/>
          <w:lang w:eastAsia="cs-CZ"/>
        </w:rPr>
        <w:t xml:space="preserve"> v následujícím znění:</w:t>
      </w:r>
    </w:p>
    <w:p w:rsidR="000026DD" w:rsidRDefault="000026DD" w:rsidP="008A5837">
      <w:pPr>
        <w:tabs>
          <w:tab w:val="left" w:pos="2977"/>
        </w:tabs>
        <w:spacing w:before="240" w:after="0" w:line="240" w:lineRule="auto"/>
        <w:jc w:val="center"/>
        <w:rPr>
          <w:rFonts w:eastAsia="Times New Roman"/>
          <w:b/>
          <w:iCs/>
          <w:lang w:eastAsia="cs-CZ"/>
        </w:rPr>
      </w:pPr>
    </w:p>
    <w:p w:rsidR="000026DD" w:rsidRDefault="000026DD" w:rsidP="008A5837">
      <w:pPr>
        <w:tabs>
          <w:tab w:val="left" w:pos="2977"/>
        </w:tabs>
        <w:spacing w:before="240" w:after="0" w:line="240" w:lineRule="auto"/>
        <w:jc w:val="center"/>
        <w:rPr>
          <w:rFonts w:eastAsia="Times New Roman"/>
          <w:b/>
          <w:iCs/>
          <w:lang w:eastAsia="cs-CZ"/>
        </w:rPr>
      </w:pPr>
    </w:p>
    <w:p w:rsidR="000026DD" w:rsidRPr="000026DD" w:rsidRDefault="000026DD" w:rsidP="000026DD">
      <w:pPr>
        <w:tabs>
          <w:tab w:val="left" w:pos="2977"/>
        </w:tabs>
        <w:spacing w:before="240" w:after="0" w:line="240" w:lineRule="auto"/>
        <w:rPr>
          <w:rFonts w:eastAsia="Times New Roman"/>
          <w:sz w:val="24"/>
          <w:szCs w:val="24"/>
          <w:lang w:eastAsia="cs-CZ"/>
        </w:rPr>
      </w:pPr>
    </w:p>
    <w:p w:rsidR="008A5837" w:rsidRDefault="00FC5AC4" w:rsidP="008A5837">
      <w:pPr>
        <w:spacing w:line="257" w:lineRule="auto"/>
        <w:contextualSpacing/>
      </w:pPr>
      <w:r>
        <w:t>V</w:t>
      </w:r>
      <w:bookmarkStart w:id="0" w:name="_GoBack"/>
      <w:bookmarkEnd w:id="0"/>
      <w:r w:rsidR="000026DD">
        <w:t xml:space="preserve"> článku </w:t>
      </w:r>
      <w:r w:rsidR="000026DD" w:rsidRPr="000026DD">
        <w:rPr>
          <w:b/>
        </w:rPr>
        <w:t>V. smlouvy</w:t>
      </w:r>
      <w:r w:rsidR="000026DD">
        <w:t xml:space="preserve"> se upřesňuje bod 2. – lhůta 30. 6. 2018 se netýká vydání stavebního povolení, ale podání </w:t>
      </w:r>
      <w:r>
        <w:t xml:space="preserve">žádosti o </w:t>
      </w:r>
      <w:r w:rsidR="000026DD">
        <w:t>stavební povolení na stavební úřad.</w:t>
      </w: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  <w:r>
        <w:t xml:space="preserve">V Brně dne 7. 6. 2018   </w:t>
      </w: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</w:p>
    <w:p w:rsidR="000026DD" w:rsidRDefault="000026DD" w:rsidP="008A5837">
      <w:pPr>
        <w:spacing w:line="257" w:lineRule="auto"/>
        <w:contextualSpacing/>
      </w:pPr>
      <w:proofErr w:type="gramStart"/>
      <w:r>
        <w:t>__________________________________                                               __________________________</w:t>
      </w:r>
      <w:proofErr w:type="gramEnd"/>
    </w:p>
    <w:p w:rsidR="000026DD" w:rsidRDefault="000026DD" w:rsidP="008A5837">
      <w:pPr>
        <w:spacing w:line="257" w:lineRule="auto"/>
        <w:contextualSpacing/>
      </w:pPr>
      <w:r>
        <w:t xml:space="preserve">                   </w:t>
      </w:r>
      <w:proofErr w:type="gramStart"/>
      <w:r>
        <w:t>Objednatel                                                                                                    zhotovitel</w:t>
      </w:r>
      <w:proofErr w:type="gramEnd"/>
    </w:p>
    <w:p w:rsidR="000026DD" w:rsidRDefault="000026DD" w:rsidP="008A5837">
      <w:pPr>
        <w:spacing w:line="257" w:lineRule="auto"/>
        <w:contextualSpacing/>
      </w:pPr>
      <w:r>
        <w:t xml:space="preserve">             Ing. Mgr. Jiří </w:t>
      </w:r>
      <w:proofErr w:type="spellStart"/>
      <w:proofErr w:type="gramStart"/>
      <w:r>
        <w:t>Haičman</w:t>
      </w:r>
      <w:proofErr w:type="spellEnd"/>
      <w:r>
        <w:t xml:space="preserve">                                                                             Ing.</w:t>
      </w:r>
      <w:proofErr w:type="gramEnd"/>
      <w:r>
        <w:t xml:space="preserve"> Arch. Petr </w:t>
      </w:r>
      <w:proofErr w:type="spellStart"/>
      <w:r>
        <w:t>Múčka</w:t>
      </w:r>
      <w:proofErr w:type="spellEnd"/>
    </w:p>
    <w:sectPr w:rsidR="000026DD" w:rsidSect="00B5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837"/>
    <w:rsid w:val="000026DD"/>
    <w:rsid w:val="001E1AEB"/>
    <w:rsid w:val="00225F08"/>
    <w:rsid w:val="00420B9D"/>
    <w:rsid w:val="006300BD"/>
    <w:rsid w:val="008A5837"/>
    <w:rsid w:val="008E0A26"/>
    <w:rsid w:val="009258E5"/>
    <w:rsid w:val="00A727EB"/>
    <w:rsid w:val="00B52F98"/>
    <w:rsid w:val="00F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83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wenzlovska</dc:creator>
  <cp:lastModifiedBy>smerkova</cp:lastModifiedBy>
  <cp:revision>3</cp:revision>
  <dcterms:created xsi:type="dcterms:W3CDTF">2018-06-08T06:07:00Z</dcterms:created>
  <dcterms:modified xsi:type="dcterms:W3CDTF">2018-06-08T06:52:00Z</dcterms:modified>
</cp:coreProperties>
</file>