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EA" w:rsidRDefault="008A74EA" w:rsidP="0073509A">
      <w:pPr>
        <w:spacing w:after="0" w:line="240" w:lineRule="auto"/>
        <w:jc w:val="center"/>
        <w:rPr>
          <w:rFonts w:ascii="Calibri Light" w:hAnsi="Calibri Light" w:cs="Calibri Light"/>
          <w:b/>
          <w:color w:val="92D050"/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5327650</wp:posOffset>
            </wp:positionH>
            <wp:positionV relativeFrom="paragraph">
              <wp:posOffset>-616585</wp:posOffset>
            </wp:positionV>
            <wp:extent cx="933450" cy="933450"/>
            <wp:effectExtent l="0" t="0" r="0" b="0"/>
            <wp:wrapNone/>
            <wp:docPr id="1" name="Obrázek 1" descr="VÃ½sledek obrÃ¡zku pro A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AJ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509A" w:rsidRPr="0073509A" w:rsidRDefault="0073509A" w:rsidP="0073509A">
      <w:pPr>
        <w:spacing w:after="0" w:line="240" w:lineRule="auto"/>
        <w:jc w:val="center"/>
        <w:rPr>
          <w:rFonts w:ascii="Calibri Light" w:hAnsi="Calibri Light" w:cs="Calibri Light"/>
          <w:b/>
          <w:color w:val="92D050"/>
          <w:sz w:val="36"/>
        </w:rPr>
      </w:pPr>
      <w:r w:rsidRPr="0073509A">
        <w:rPr>
          <w:rFonts w:ascii="Calibri Light" w:hAnsi="Calibri Light" w:cs="Calibri Light"/>
          <w:b/>
          <w:color w:val="92D050"/>
          <w:sz w:val="36"/>
        </w:rPr>
        <w:t xml:space="preserve">POTVRZENÍ </w:t>
      </w:r>
      <w:r>
        <w:rPr>
          <w:rFonts w:ascii="Calibri Light" w:hAnsi="Calibri Light" w:cs="Calibri Light"/>
          <w:b/>
          <w:color w:val="92D050"/>
          <w:sz w:val="36"/>
        </w:rPr>
        <w:t>A DOHODA</w:t>
      </w:r>
    </w:p>
    <w:p w:rsidR="0073509A" w:rsidRPr="0073509A" w:rsidRDefault="0073509A" w:rsidP="0073509A">
      <w:pPr>
        <w:spacing w:after="0" w:line="240" w:lineRule="auto"/>
        <w:jc w:val="center"/>
        <w:rPr>
          <w:rFonts w:ascii="Calibri Light" w:hAnsi="Calibri Light" w:cs="Calibri Light"/>
          <w:b/>
          <w:color w:val="92D050"/>
          <w:sz w:val="36"/>
        </w:rPr>
      </w:pPr>
      <w:r w:rsidRPr="0073509A">
        <w:rPr>
          <w:rFonts w:ascii="Calibri Light" w:hAnsi="Calibri Light" w:cs="Calibri Light"/>
          <w:b/>
          <w:color w:val="92D050"/>
          <w:sz w:val="36"/>
        </w:rPr>
        <w:t>O UZAVŘENÍ A EXISTENCI SMLOUVY O POSKYTOVÁNÍ SLUŽEB</w:t>
      </w:r>
    </w:p>
    <w:p w:rsidR="0073509A" w:rsidRPr="00937A76" w:rsidRDefault="0073509A" w:rsidP="0073509A">
      <w:pPr>
        <w:spacing w:after="0" w:line="240" w:lineRule="auto"/>
        <w:rPr>
          <w:rFonts w:ascii="Calibri Light" w:hAnsi="Calibri Light" w:cs="Calibri Light"/>
          <w:lang w:eastAsia="de-DE"/>
        </w:rPr>
      </w:pPr>
    </w:p>
    <w:p w:rsidR="0073509A" w:rsidRPr="00937A76" w:rsidRDefault="0073509A" w:rsidP="0073509A">
      <w:pPr>
        <w:spacing w:after="0" w:line="240" w:lineRule="auto"/>
        <w:rPr>
          <w:rFonts w:ascii="Calibri Light" w:hAnsi="Calibri Light" w:cs="Calibri Light"/>
          <w:lang w:eastAsia="de-DE"/>
        </w:rPr>
      </w:pPr>
    </w:p>
    <w:p w:rsidR="0073509A" w:rsidRPr="00937A76" w:rsidRDefault="0073509A" w:rsidP="0073509A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  <w:lang w:eastAsia="de-DE"/>
        </w:rPr>
      </w:pPr>
      <w:r>
        <w:rPr>
          <w:rFonts w:ascii="Calibri Light" w:hAnsi="Calibri Light" w:cs="Calibri Light"/>
          <w:sz w:val="20"/>
          <w:szCs w:val="20"/>
        </w:rPr>
        <w:t xml:space="preserve">Toto potvrzení a dohoda o uzavření a existenci smlouvy o poskytování služeb </w:t>
      </w:r>
      <w:r w:rsidRPr="00937A76">
        <w:rPr>
          <w:rFonts w:ascii="Calibri Light" w:hAnsi="Calibri Light" w:cs="Calibri Light"/>
          <w:sz w:val="20"/>
          <w:szCs w:val="20"/>
        </w:rPr>
        <w:t xml:space="preserve"> (dále jen t</w:t>
      </w:r>
      <w:r>
        <w:rPr>
          <w:rFonts w:ascii="Calibri Light" w:hAnsi="Calibri Light" w:cs="Calibri Light"/>
          <w:sz w:val="20"/>
          <w:szCs w:val="20"/>
        </w:rPr>
        <w:t>ato</w:t>
      </w:r>
      <w:r w:rsidRPr="00937A76">
        <w:rPr>
          <w:rFonts w:ascii="Calibri Light" w:hAnsi="Calibri Light" w:cs="Calibri Light"/>
          <w:sz w:val="20"/>
          <w:szCs w:val="20"/>
        </w:rPr>
        <w:t xml:space="preserve"> „</w:t>
      </w:r>
      <w:r>
        <w:rPr>
          <w:rFonts w:ascii="Calibri Light" w:hAnsi="Calibri Light" w:cs="Calibri Light"/>
          <w:b/>
          <w:sz w:val="20"/>
          <w:szCs w:val="20"/>
        </w:rPr>
        <w:t>Dohoda</w:t>
      </w:r>
      <w:r w:rsidRPr="00937A76">
        <w:rPr>
          <w:rFonts w:ascii="Calibri Light" w:hAnsi="Calibri Light" w:cs="Calibri Light"/>
          <w:sz w:val="20"/>
          <w:szCs w:val="20"/>
        </w:rPr>
        <w:t xml:space="preserve">“) </w:t>
      </w:r>
      <w:r>
        <w:rPr>
          <w:rFonts w:ascii="Calibri Light" w:hAnsi="Calibri Light" w:cs="Calibri Light"/>
          <w:sz w:val="20"/>
          <w:szCs w:val="20"/>
        </w:rPr>
        <w:t>sjednané</w:t>
      </w:r>
      <w:r w:rsidRPr="00937A76">
        <w:rPr>
          <w:rFonts w:ascii="Calibri Light" w:hAnsi="Calibri Light" w:cs="Calibri Light"/>
          <w:sz w:val="20"/>
          <w:szCs w:val="20"/>
        </w:rPr>
        <w:t xml:space="preserve"> mezi následujícími smluvními stranami:</w:t>
      </w:r>
    </w:p>
    <w:p w:rsidR="0073509A" w:rsidRPr="00937A76" w:rsidRDefault="0073509A" w:rsidP="0073509A">
      <w:pPr>
        <w:pStyle w:val="Zkladntext"/>
        <w:spacing w:before="0" w:line="240" w:lineRule="auto"/>
        <w:rPr>
          <w:rFonts w:ascii="Calibri Light" w:hAnsi="Calibri Light" w:cs="Calibri Light"/>
          <w:b/>
          <w:bCs/>
          <w:sz w:val="20"/>
          <w:szCs w:val="20"/>
          <w:lang w:val="cs-CZ"/>
        </w:rPr>
      </w:pPr>
    </w:p>
    <w:p w:rsidR="0073509A" w:rsidRPr="00937A76" w:rsidRDefault="0073509A" w:rsidP="0073509A">
      <w:pPr>
        <w:pStyle w:val="Zkladntext"/>
        <w:spacing w:before="0" w:line="240" w:lineRule="auto"/>
        <w:ind w:left="709" w:hanging="709"/>
        <w:rPr>
          <w:rFonts w:ascii="Calibri Light" w:hAnsi="Calibri Light" w:cs="Calibri Light"/>
          <w:sz w:val="20"/>
          <w:szCs w:val="20"/>
          <w:lang w:val="cs-CZ"/>
        </w:rPr>
      </w:pPr>
      <w:r w:rsidRPr="00937A76">
        <w:rPr>
          <w:rFonts w:ascii="Calibri Light" w:hAnsi="Calibri Light" w:cs="Calibri Light"/>
          <w:bCs/>
          <w:sz w:val="20"/>
          <w:szCs w:val="20"/>
          <w:lang w:val="cs-CZ"/>
        </w:rPr>
        <w:t>(</w:t>
      </w:r>
      <w:r w:rsidR="00F449BE">
        <w:rPr>
          <w:rFonts w:ascii="Calibri Light" w:hAnsi="Calibri Light" w:cs="Calibri Light"/>
          <w:bCs/>
          <w:sz w:val="20"/>
          <w:szCs w:val="20"/>
          <w:lang w:val="cs-CZ"/>
        </w:rPr>
        <w:t>A</w:t>
      </w:r>
      <w:r w:rsidRPr="00937A76">
        <w:rPr>
          <w:rFonts w:ascii="Calibri Light" w:hAnsi="Calibri Light" w:cs="Calibri Light"/>
          <w:bCs/>
          <w:sz w:val="20"/>
          <w:szCs w:val="20"/>
          <w:lang w:val="cs-CZ"/>
        </w:rPr>
        <w:t>)</w:t>
      </w:r>
      <w:r w:rsidRPr="00937A76">
        <w:rPr>
          <w:rFonts w:ascii="Calibri Light" w:hAnsi="Calibri Light" w:cs="Calibri Light"/>
          <w:bCs/>
          <w:sz w:val="20"/>
          <w:szCs w:val="20"/>
          <w:lang w:val="cs-CZ"/>
        </w:rPr>
        <w:tab/>
      </w:r>
      <w:r w:rsidRPr="00937A76">
        <w:rPr>
          <w:rFonts w:ascii="Calibri Light" w:hAnsi="Calibri Light" w:cs="Calibri Light"/>
          <w:b/>
          <w:bCs/>
          <w:sz w:val="20"/>
          <w:szCs w:val="20"/>
          <w:lang w:val="cs-CZ"/>
        </w:rPr>
        <w:t>Alšova jihočeská galerie</w:t>
      </w:r>
    </w:p>
    <w:p w:rsidR="0073509A" w:rsidRPr="00937A76" w:rsidRDefault="0073509A" w:rsidP="0073509A">
      <w:pPr>
        <w:pStyle w:val="Zkladntext"/>
        <w:tabs>
          <w:tab w:val="left" w:pos="2835"/>
        </w:tabs>
        <w:spacing w:before="0" w:line="240" w:lineRule="auto"/>
        <w:ind w:left="709"/>
        <w:rPr>
          <w:rFonts w:ascii="Calibri Light" w:hAnsi="Calibri Light" w:cs="Calibri Light"/>
          <w:sz w:val="20"/>
          <w:szCs w:val="20"/>
          <w:lang w:val="cs-CZ"/>
        </w:rPr>
      </w:pPr>
      <w:r w:rsidRPr="00937A76">
        <w:rPr>
          <w:rFonts w:ascii="Calibri Light" w:hAnsi="Calibri Light" w:cs="Calibri Light"/>
          <w:sz w:val="20"/>
          <w:szCs w:val="20"/>
          <w:lang w:val="cs-CZ"/>
        </w:rPr>
        <w:t>se sídlem:</w:t>
      </w:r>
      <w:r w:rsidRPr="00937A76">
        <w:rPr>
          <w:rFonts w:ascii="Calibri Light" w:hAnsi="Calibri Light" w:cs="Calibri Light"/>
          <w:sz w:val="20"/>
          <w:szCs w:val="20"/>
          <w:lang w:val="cs-CZ"/>
        </w:rPr>
        <w:tab/>
        <w:t>Hluboká nad Vltavou č.p. 144, PSČ: 373 41</w:t>
      </w:r>
    </w:p>
    <w:p w:rsidR="0073509A" w:rsidRPr="00937A76" w:rsidRDefault="0073509A" w:rsidP="0073509A">
      <w:pPr>
        <w:pStyle w:val="Zkladntext"/>
        <w:tabs>
          <w:tab w:val="left" w:pos="2835"/>
        </w:tabs>
        <w:spacing w:before="0" w:line="240" w:lineRule="auto"/>
        <w:ind w:left="709"/>
        <w:rPr>
          <w:rFonts w:ascii="Calibri Light" w:hAnsi="Calibri Light" w:cs="Calibri Light"/>
          <w:sz w:val="20"/>
          <w:szCs w:val="20"/>
          <w:lang w:val="cs-CZ"/>
        </w:rPr>
      </w:pPr>
      <w:r w:rsidRPr="00937A76">
        <w:rPr>
          <w:rFonts w:ascii="Calibri Light" w:hAnsi="Calibri Light" w:cs="Calibri Light"/>
          <w:sz w:val="20"/>
          <w:szCs w:val="20"/>
          <w:lang w:val="cs-CZ"/>
        </w:rPr>
        <w:t xml:space="preserve">IČ: </w:t>
      </w:r>
      <w:r w:rsidRPr="00937A76">
        <w:rPr>
          <w:rFonts w:ascii="Calibri Light" w:hAnsi="Calibri Light" w:cs="Calibri Light"/>
          <w:sz w:val="20"/>
          <w:szCs w:val="20"/>
          <w:lang w:val="cs-CZ"/>
        </w:rPr>
        <w:tab/>
        <w:t>000 73 512</w:t>
      </w:r>
    </w:p>
    <w:p w:rsidR="0073509A" w:rsidRPr="00937A76" w:rsidRDefault="0073509A" w:rsidP="0073509A">
      <w:pPr>
        <w:pStyle w:val="Zkladntext"/>
        <w:tabs>
          <w:tab w:val="left" w:pos="2835"/>
        </w:tabs>
        <w:spacing w:before="0" w:line="240" w:lineRule="auto"/>
        <w:ind w:left="2835" w:hanging="2126"/>
        <w:rPr>
          <w:rFonts w:ascii="Calibri Light" w:hAnsi="Calibri Light" w:cs="Calibri Light"/>
          <w:sz w:val="20"/>
          <w:szCs w:val="20"/>
          <w:lang w:val="cs-CZ"/>
        </w:rPr>
      </w:pPr>
      <w:r w:rsidRPr="00937A76">
        <w:rPr>
          <w:rFonts w:ascii="Calibri Light" w:hAnsi="Calibri Light" w:cs="Calibri Light"/>
          <w:sz w:val="20"/>
          <w:szCs w:val="20"/>
          <w:lang w:val="cs-CZ"/>
        </w:rPr>
        <w:t>zápis v rejstříku:</w:t>
      </w:r>
      <w:r w:rsidRPr="00937A76">
        <w:rPr>
          <w:rFonts w:ascii="Calibri Light" w:hAnsi="Calibri Light" w:cs="Calibri Light"/>
          <w:sz w:val="20"/>
          <w:szCs w:val="20"/>
          <w:lang w:val="cs-CZ"/>
        </w:rPr>
        <w:tab/>
        <w:t xml:space="preserve">zapsaná v obchodním rejstříku vedeném </w:t>
      </w:r>
      <w:r w:rsidRPr="00937A76">
        <w:rPr>
          <w:rFonts w:ascii="Calibri Light" w:hAnsi="Calibri Light" w:cs="Calibri Light"/>
          <w:bCs/>
          <w:sz w:val="20"/>
          <w:szCs w:val="20"/>
          <w:lang w:val="cs-CZ"/>
        </w:rPr>
        <w:t>Krajským soudem v Českých Budějovicích</w:t>
      </w:r>
      <w:r w:rsidRPr="00937A76">
        <w:rPr>
          <w:rFonts w:ascii="Calibri Light" w:hAnsi="Calibri Light" w:cs="Calibri Light"/>
          <w:sz w:val="20"/>
          <w:szCs w:val="20"/>
          <w:lang w:val="cs-CZ"/>
        </w:rPr>
        <w:t xml:space="preserve">, sp. zn. Pr 125 </w:t>
      </w:r>
    </w:p>
    <w:p w:rsidR="0073509A" w:rsidRPr="00937A76" w:rsidRDefault="0073509A" w:rsidP="0073509A">
      <w:pPr>
        <w:pStyle w:val="Zkladntext"/>
        <w:tabs>
          <w:tab w:val="left" w:pos="2835"/>
        </w:tabs>
        <w:spacing w:before="0" w:line="240" w:lineRule="auto"/>
        <w:ind w:left="2835" w:hanging="2126"/>
        <w:rPr>
          <w:rFonts w:ascii="Calibri Light" w:hAnsi="Calibri Light" w:cs="Calibri Light"/>
          <w:bCs/>
          <w:sz w:val="20"/>
          <w:szCs w:val="20"/>
          <w:lang w:val="cs-CZ"/>
        </w:rPr>
      </w:pPr>
      <w:r w:rsidRPr="00937A76">
        <w:rPr>
          <w:rFonts w:ascii="Calibri Light" w:hAnsi="Calibri Light" w:cs="Calibri Light"/>
          <w:iCs/>
          <w:sz w:val="20"/>
          <w:szCs w:val="20"/>
          <w:lang w:val="cs-CZ"/>
        </w:rPr>
        <w:t xml:space="preserve">zastoupená: </w:t>
      </w:r>
      <w:r w:rsidRPr="00937A76">
        <w:rPr>
          <w:rFonts w:ascii="Calibri Light" w:hAnsi="Calibri Light" w:cs="Calibri Light"/>
          <w:iCs/>
          <w:sz w:val="20"/>
          <w:szCs w:val="20"/>
          <w:lang w:val="cs-CZ"/>
        </w:rPr>
        <w:tab/>
      </w:r>
      <w:r w:rsidR="00ED4758">
        <w:rPr>
          <w:rFonts w:ascii="Calibri Light" w:hAnsi="Calibri Light" w:cs="Calibri Light"/>
          <w:bCs/>
          <w:sz w:val="20"/>
          <w:szCs w:val="20"/>
          <w:lang w:val="cs-CZ"/>
        </w:rPr>
        <w:t>xxxx</w:t>
      </w:r>
      <w:r w:rsidRPr="00937A76">
        <w:rPr>
          <w:rFonts w:ascii="Calibri Light" w:hAnsi="Calibri Light" w:cs="Calibri Light"/>
          <w:bCs/>
          <w:sz w:val="20"/>
          <w:szCs w:val="20"/>
          <w:lang w:val="cs-CZ"/>
        </w:rPr>
        <w:t>, ředitelem</w:t>
      </w:r>
    </w:p>
    <w:p w:rsidR="0073509A" w:rsidRPr="00937A76" w:rsidRDefault="0073509A" w:rsidP="0073509A">
      <w:pPr>
        <w:pStyle w:val="Zkladntext"/>
        <w:spacing w:before="0" w:line="240" w:lineRule="auto"/>
        <w:rPr>
          <w:rFonts w:ascii="Calibri Light" w:hAnsi="Calibri Light" w:cs="Calibri Light"/>
          <w:iCs/>
          <w:sz w:val="20"/>
          <w:szCs w:val="20"/>
          <w:lang w:val="cs-CZ"/>
        </w:rPr>
      </w:pPr>
    </w:p>
    <w:p w:rsidR="0073509A" w:rsidRPr="00937A76" w:rsidRDefault="0073509A" w:rsidP="0073509A">
      <w:pPr>
        <w:pStyle w:val="Zkladntext"/>
        <w:spacing w:before="0" w:line="240" w:lineRule="auto"/>
        <w:ind w:firstLine="709"/>
        <w:rPr>
          <w:rFonts w:ascii="Calibri Light" w:hAnsi="Calibri Light" w:cs="Calibri Light"/>
          <w:iCs/>
          <w:sz w:val="20"/>
          <w:szCs w:val="20"/>
          <w:lang w:val="cs-CZ"/>
        </w:rPr>
      </w:pPr>
      <w:r w:rsidRPr="00937A76">
        <w:rPr>
          <w:rFonts w:ascii="Calibri Light" w:hAnsi="Calibri Light" w:cs="Calibri Light"/>
          <w:iCs/>
          <w:sz w:val="20"/>
          <w:szCs w:val="20"/>
          <w:lang w:val="cs-CZ"/>
        </w:rPr>
        <w:t>(dále jen „</w:t>
      </w:r>
      <w:r>
        <w:rPr>
          <w:rFonts w:ascii="Calibri Light" w:hAnsi="Calibri Light" w:cs="Calibri Light"/>
          <w:b/>
          <w:iCs/>
          <w:sz w:val="20"/>
          <w:szCs w:val="20"/>
          <w:lang w:val="cs-CZ"/>
        </w:rPr>
        <w:t>objednatel</w:t>
      </w:r>
      <w:r w:rsidRPr="00937A76">
        <w:rPr>
          <w:rFonts w:ascii="Calibri Light" w:hAnsi="Calibri Light" w:cs="Calibri Light"/>
          <w:iCs/>
          <w:sz w:val="20"/>
          <w:szCs w:val="20"/>
          <w:lang w:val="cs-CZ"/>
        </w:rPr>
        <w:t xml:space="preserve">“) </w:t>
      </w:r>
    </w:p>
    <w:p w:rsidR="0073509A" w:rsidRPr="00937A76" w:rsidRDefault="0073509A" w:rsidP="0073509A">
      <w:pPr>
        <w:pStyle w:val="Zkladntext"/>
        <w:spacing w:before="0" w:line="240" w:lineRule="auto"/>
        <w:rPr>
          <w:rFonts w:ascii="Calibri Light" w:hAnsi="Calibri Light" w:cs="Calibri Light"/>
          <w:iCs/>
          <w:sz w:val="20"/>
          <w:szCs w:val="20"/>
          <w:lang w:val="cs-CZ"/>
        </w:rPr>
      </w:pPr>
    </w:p>
    <w:p w:rsidR="0073509A" w:rsidRPr="00937A76" w:rsidRDefault="0073509A" w:rsidP="0073509A">
      <w:pPr>
        <w:pStyle w:val="Zkladntext"/>
        <w:spacing w:before="0" w:line="240" w:lineRule="auto"/>
        <w:rPr>
          <w:rFonts w:ascii="Calibri Light" w:hAnsi="Calibri Light" w:cs="Calibri Light"/>
          <w:iCs/>
          <w:sz w:val="20"/>
          <w:szCs w:val="20"/>
          <w:lang w:val="cs-CZ"/>
        </w:rPr>
      </w:pPr>
      <w:r w:rsidRPr="00937A76">
        <w:rPr>
          <w:rFonts w:ascii="Calibri Light" w:hAnsi="Calibri Light" w:cs="Calibri Light"/>
          <w:iCs/>
          <w:sz w:val="20"/>
          <w:szCs w:val="20"/>
          <w:lang w:val="cs-CZ"/>
        </w:rPr>
        <w:t>a</w:t>
      </w:r>
    </w:p>
    <w:p w:rsidR="0073509A" w:rsidRPr="00937A76" w:rsidRDefault="0073509A" w:rsidP="0073509A">
      <w:pPr>
        <w:pStyle w:val="Zkladntext"/>
        <w:spacing w:before="0" w:line="240" w:lineRule="auto"/>
        <w:rPr>
          <w:rFonts w:ascii="Calibri Light" w:hAnsi="Calibri Light" w:cs="Calibri Light"/>
          <w:iCs/>
          <w:sz w:val="20"/>
          <w:szCs w:val="20"/>
          <w:lang w:val="cs-CZ"/>
        </w:rPr>
      </w:pPr>
    </w:p>
    <w:p w:rsidR="0073509A" w:rsidRPr="00937A76" w:rsidRDefault="0073509A" w:rsidP="0073509A">
      <w:pPr>
        <w:pStyle w:val="Zkladntext"/>
        <w:spacing w:before="0" w:line="240" w:lineRule="auto"/>
        <w:ind w:left="709" w:hanging="709"/>
        <w:rPr>
          <w:rFonts w:ascii="Calibri Light" w:hAnsi="Calibri Light" w:cs="Calibri Light"/>
          <w:b/>
          <w:bCs/>
          <w:sz w:val="20"/>
          <w:szCs w:val="20"/>
          <w:lang w:val="cs-CZ"/>
        </w:rPr>
      </w:pPr>
      <w:r w:rsidRPr="00F449BE">
        <w:rPr>
          <w:rFonts w:ascii="Calibri Light" w:hAnsi="Calibri Light" w:cs="Calibri Light"/>
          <w:bCs/>
          <w:sz w:val="20"/>
          <w:szCs w:val="20"/>
          <w:lang w:val="cs-CZ"/>
        </w:rPr>
        <w:t>(</w:t>
      </w:r>
      <w:r w:rsidR="00F449BE">
        <w:rPr>
          <w:rFonts w:ascii="Calibri Light" w:hAnsi="Calibri Light" w:cs="Calibri Light"/>
          <w:bCs/>
          <w:sz w:val="20"/>
          <w:szCs w:val="20"/>
          <w:lang w:val="cs-CZ"/>
        </w:rPr>
        <w:t>B</w:t>
      </w:r>
      <w:r w:rsidRPr="00F449BE">
        <w:rPr>
          <w:rFonts w:ascii="Calibri Light" w:hAnsi="Calibri Light" w:cs="Calibri Light"/>
          <w:bCs/>
          <w:sz w:val="20"/>
          <w:szCs w:val="20"/>
          <w:lang w:val="cs-CZ"/>
        </w:rPr>
        <w:t>)</w:t>
      </w:r>
      <w:r w:rsidRPr="00937A76">
        <w:rPr>
          <w:rFonts w:ascii="Calibri Light" w:hAnsi="Calibri Light" w:cs="Calibri Light"/>
          <w:b/>
          <w:bCs/>
          <w:sz w:val="20"/>
          <w:szCs w:val="20"/>
          <w:lang w:val="cs-CZ"/>
        </w:rPr>
        <w:tab/>
        <w:t>BCN s.r.o.</w:t>
      </w:r>
    </w:p>
    <w:p w:rsidR="0073509A" w:rsidRPr="00937A76" w:rsidRDefault="0073509A" w:rsidP="0073509A">
      <w:pPr>
        <w:pStyle w:val="Zkladntext"/>
        <w:tabs>
          <w:tab w:val="left" w:pos="2835"/>
        </w:tabs>
        <w:spacing w:before="0" w:line="240" w:lineRule="auto"/>
        <w:ind w:left="709"/>
        <w:rPr>
          <w:rFonts w:ascii="Calibri Light" w:hAnsi="Calibri Light" w:cs="Calibri Light"/>
          <w:sz w:val="20"/>
          <w:szCs w:val="20"/>
          <w:lang w:val="cs-CZ"/>
        </w:rPr>
      </w:pPr>
      <w:r w:rsidRPr="00937A76">
        <w:rPr>
          <w:rFonts w:ascii="Calibri Light" w:hAnsi="Calibri Light" w:cs="Calibri Light"/>
          <w:sz w:val="20"/>
          <w:szCs w:val="20"/>
          <w:lang w:val="cs-CZ"/>
        </w:rPr>
        <w:t>se sídlem:</w:t>
      </w:r>
      <w:r w:rsidRPr="00937A76">
        <w:rPr>
          <w:rFonts w:ascii="Calibri Light" w:hAnsi="Calibri Light" w:cs="Calibri Light"/>
          <w:sz w:val="20"/>
          <w:szCs w:val="20"/>
          <w:lang w:val="cs-CZ"/>
        </w:rPr>
        <w:tab/>
        <w:t>České Budějovice, Fr. Ondříčka 995/32, PSČ: 370 11</w:t>
      </w:r>
    </w:p>
    <w:p w:rsidR="0073509A" w:rsidRPr="00937A76" w:rsidRDefault="0073509A" w:rsidP="0073509A">
      <w:pPr>
        <w:pStyle w:val="Zkladntext"/>
        <w:tabs>
          <w:tab w:val="left" w:pos="2835"/>
        </w:tabs>
        <w:spacing w:before="0" w:line="240" w:lineRule="auto"/>
        <w:ind w:left="709"/>
        <w:rPr>
          <w:rFonts w:ascii="Calibri Light" w:hAnsi="Calibri Light" w:cs="Calibri Light"/>
          <w:bCs/>
          <w:sz w:val="20"/>
          <w:szCs w:val="20"/>
          <w:lang w:val="cs-CZ"/>
        </w:rPr>
      </w:pPr>
      <w:r w:rsidRPr="00937A76">
        <w:rPr>
          <w:rFonts w:ascii="Calibri Light" w:hAnsi="Calibri Light" w:cs="Calibri Light"/>
          <w:sz w:val="20"/>
          <w:szCs w:val="20"/>
          <w:lang w:val="cs-CZ"/>
        </w:rPr>
        <w:t xml:space="preserve">IČ: </w:t>
      </w:r>
      <w:r w:rsidRPr="00937A76">
        <w:rPr>
          <w:rFonts w:ascii="Calibri Light" w:hAnsi="Calibri Light" w:cs="Calibri Light"/>
          <w:sz w:val="20"/>
          <w:szCs w:val="20"/>
          <w:lang w:val="cs-CZ"/>
        </w:rPr>
        <w:tab/>
      </w:r>
      <w:r w:rsidRPr="00937A76">
        <w:rPr>
          <w:rFonts w:ascii="Calibri Light" w:hAnsi="Calibri Light" w:cs="Calibri Light"/>
          <w:bCs/>
          <w:sz w:val="20"/>
          <w:szCs w:val="20"/>
          <w:lang w:val="cs-CZ"/>
        </w:rPr>
        <w:t>260 31 671</w:t>
      </w:r>
    </w:p>
    <w:p w:rsidR="0073509A" w:rsidRPr="00937A76" w:rsidRDefault="0073509A" w:rsidP="0073509A">
      <w:pPr>
        <w:pStyle w:val="Zkladntext"/>
        <w:tabs>
          <w:tab w:val="left" w:pos="709"/>
        </w:tabs>
        <w:spacing w:before="0" w:line="240" w:lineRule="auto"/>
        <w:ind w:left="2835" w:hanging="2835"/>
        <w:rPr>
          <w:rFonts w:ascii="Calibri Light" w:hAnsi="Calibri Light" w:cs="Calibri Light"/>
          <w:bCs/>
          <w:sz w:val="20"/>
          <w:szCs w:val="20"/>
          <w:lang w:val="cs-CZ"/>
        </w:rPr>
      </w:pPr>
      <w:r w:rsidRPr="00937A76">
        <w:rPr>
          <w:rFonts w:ascii="Calibri Light" w:hAnsi="Calibri Light" w:cs="Calibri Light"/>
          <w:sz w:val="20"/>
          <w:szCs w:val="20"/>
          <w:lang w:val="cs-CZ"/>
        </w:rPr>
        <w:tab/>
        <w:t>zápis v rejstříku:</w:t>
      </w:r>
      <w:r w:rsidRPr="00937A76">
        <w:rPr>
          <w:rFonts w:ascii="Calibri Light" w:hAnsi="Calibri Light" w:cs="Calibri Light"/>
          <w:sz w:val="20"/>
          <w:szCs w:val="20"/>
          <w:lang w:val="cs-CZ"/>
        </w:rPr>
        <w:tab/>
        <w:t>zapsaná v obchodním rejstříku vedeném</w:t>
      </w:r>
      <w:r w:rsidRPr="00937A76">
        <w:rPr>
          <w:rFonts w:ascii="Calibri Light" w:hAnsi="Calibri Light" w:cs="Calibri Light"/>
          <w:bCs/>
          <w:sz w:val="20"/>
          <w:szCs w:val="20"/>
          <w:lang w:val="cs-CZ"/>
        </w:rPr>
        <w:t xml:space="preserve"> Krajským soudem v Českých Budějovicích, sp. zn. C 10301</w:t>
      </w:r>
    </w:p>
    <w:p w:rsidR="0073509A" w:rsidRPr="00937A76" w:rsidRDefault="0073509A" w:rsidP="0073509A">
      <w:pPr>
        <w:pStyle w:val="Zkladntext"/>
        <w:tabs>
          <w:tab w:val="left" w:pos="2835"/>
        </w:tabs>
        <w:spacing w:before="0" w:line="240" w:lineRule="auto"/>
        <w:ind w:left="709"/>
        <w:rPr>
          <w:rFonts w:ascii="Calibri Light" w:hAnsi="Calibri Light" w:cs="Calibri Light"/>
          <w:bCs/>
          <w:sz w:val="20"/>
          <w:szCs w:val="20"/>
          <w:lang w:val="cs-CZ"/>
        </w:rPr>
      </w:pPr>
      <w:r w:rsidRPr="00937A76">
        <w:rPr>
          <w:rFonts w:ascii="Calibri Light" w:hAnsi="Calibri Light" w:cs="Calibri Light"/>
          <w:iCs/>
          <w:sz w:val="20"/>
          <w:szCs w:val="20"/>
          <w:lang w:val="cs-CZ"/>
        </w:rPr>
        <w:t>zastoupená:</w:t>
      </w:r>
      <w:r w:rsidRPr="00937A76">
        <w:rPr>
          <w:rFonts w:ascii="Calibri Light" w:hAnsi="Calibri Light" w:cs="Calibri Light"/>
          <w:bCs/>
          <w:sz w:val="20"/>
          <w:szCs w:val="20"/>
          <w:lang w:val="cs-CZ"/>
        </w:rPr>
        <w:tab/>
      </w:r>
      <w:r w:rsidR="00ED4758">
        <w:rPr>
          <w:rFonts w:ascii="Calibri Light" w:hAnsi="Calibri Light" w:cs="Calibri Light"/>
          <w:bCs/>
          <w:sz w:val="20"/>
          <w:szCs w:val="20"/>
          <w:lang w:val="cs-CZ"/>
        </w:rPr>
        <w:t>xxxx</w:t>
      </w:r>
      <w:r w:rsidRPr="00937A76">
        <w:rPr>
          <w:rFonts w:ascii="Calibri Light" w:hAnsi="Calibri Light" w:cs="Calibri Light"/>
          <w:bCs/>
          <w:sz w:val="20"/>
          <w:szCs w:val="20"/>
          <w:lang w:val="cs-CZ"/>
        </w:rPr>
        <w:t>, jednatelem</w:t>
      </w:r>
    </w:p>
    <w:p w:rsidR="0073509A" w:rsidRPr="00937A76" w:rsidRDefault="0073509A" w:rsidP="0073509A">
      <w:pPr>
        <w:pStyle w:val="Zkladntext"/>
        <w:spacing w:before="0" w:line="240" w:lineRule="auto"/>
        <w:rPr>
          <w:rFonts w:ascii="Calibri Light" w:hAnsi="Calibri Light" w:cs="Calibri Light"/>
          <w:iCs/>
          <w:sz w:val="20"/>
          <w:szCs w:val="20"/>
          <w:lang w:val="cs-CZ"/>
        </w:rPr>
      </w:pPr>
    </w:p>
    <w:p w:rsidR="0073509A" w:rsidRPr="00937A76" w:rsidRDefault="0073509A" w:rsidP="0073509A">
      <w:pPr>
        <w:pStyle w:val="Zkladntext"/>
        <w:spacing w:before="0" w:line="240" w:lineRule="auto"/>
        <w:ind w:left="709"/>
        <w:rPr>
          <w:rFonts w:ascii="Calibri Light" w:hAnsi="Calibri Light" w:cs="Calibri Light"/>
          <w:iCs/>
          <w:sz w:val="20"/>
          <w:szCs w:val="20"/>
          <w:lang w:val="cs-CZ"/>
        </w:rPr>
      </w:pPr>
      <w:r w:rsidRPr="00937A76">
        <w:rPr>
          <w:rFonts w:ascii="Calibri Light" w:hAnsi="Calibri Light" w:cs="Calibri Light"/>
          <w:iCs/>
          <w:sz w:val="20"/>
          <w:szCs w:val="20"/>
          <w:lang w:val="cs-CZ"/>
        </w:rPr>
        <w:t>(dále jen „</w:t>
      </w:r>
      <w:r>
        <w:rPr>
          <w:rFonts w:ascii="Calibri Light" w:hAnsi="Calibri Light" w:cs="Calibri Light"/>
          <w:b/>
          <w:iCs/>
          <w:sz w:val="20"/>
          <w:szCs w:val="20"/>
          <w:lang w:val="cs-CZ"/>
        </w:rPr>
        <w:t>poskytovatel</w:t>
      </w:r>
      <w:r w:rsidRPr="00937A76">
        <w:rPr>
          <w:rFonts w:ascii="Calibri Light" w:hAnsi="Calibri Light" w:cs="Calibri Light"/>
          <w:iCs/>
          <w:sz w:val="20"/>
          <w:szCs w:val="20"/>
          <w:lang w:val="cs-CZ"/>
        </w:rPr>
        <w:t>“, společně se s</w:t>
      </w:r>
      <w:bookmarkStart w:id="0" w:name="_GoBack"/>
      <w:bookmarkEnd w:id="0"/>
      <w:r w:rsidRPr="00937A76">
        <w:rPr>
          <w:rFonts w:ascii="Calibri Light" w:hAnsi="Calibri Light" w:cs="Calibri Light"/>
          <w:iCs/>
          <w:sz w:val="20"/>
          <w:szCs w:val="20"/>
          <w:lang w:val="cs-CZ"/>
        </w:rPr>
        <w:t>právcem dále jen „</w:t>
      </w:r>
      <w:r w:rsidRPr="00937A76">
        <w:rPr>
          <w:rFonts w:ascii="Calibri Light" w:hAnsi="Calibri Light" w:cs="Calibri Light"/>
          <w:b/>
          <w:iCs/>
          <w:sz w:val="20"/>
          <w:szCs w:val="20"/>
          <w:lang w:val="cs-CZ"/>
        </w:rPr>
        <w:t>smluvní strany</w:t>
      </w:r>
      <w:r w:rsidRPr="00937A76">
        <w:rPr>
          <w:rFonts w:ascii="Calibri Light" w:hAnsi="Calibri Light" w:cs="Calibri Light"/>
          <w:iCs/>
          <w:sz w:val="20"/>
          <w:szCs w:val="20"/>
          <w:lang w:val="cs-CZ"/>
        </w:rPr>
        <w:t>“ a každý samostatně dále jen „</w:t>
      </w:r>
      <w:r w:rsidRPr="00937A76">
        <w:rPr>
          <w:rFonts w:ascii="Calibri Light" w:hAnsi="Calibri Light" w:cs="Calibri Light"/>
          <w:b/>
          <w:iCs/>
          <w:sz w:val="20"/>
          <w:szCs w:val="20"/>
          <w:lang w:val="cs-CZ"/>
        </w:rPr>
        <w:t>smluvní strana</w:t>
      </w:r>
      <w:r w:rsidRPr="00937A76">
        <w:rPr>
          <w:rFonts w:ascii="Calibri Light" w:hAnsi="Calibri Light" w:cs="Calibri Light"/>
          <w:iCs/>
          <w:sz w:val="20"/>
          <w:szCs w:val="20"/>
          <w:lang w:val="cs-CZ"/>
        </w:rPr>
        <w:t xml:space="preserve">“) </w:t>
      </w:r>
    </w:p>
    <w:p w:rsidR="0073509A" w:rsidRPr="00937A76" w:rsidRDefault="0073509A" w:rsidP="0073509A">
      <w:pPr>
        <w:spacing w:after="0" w:line="240" w:lineRule="auto"/>
        <w:rPr>
          <w:rFonts w:ascii="Calibri Light" w:hAnsi="Calibri Light" w:cs="Calibri Light"/>
          <w:sz w:val="20"/>
          <w:szCs w:val="20"/>
          <w:lang w:eastAsia="de-DE"/>
        </w:rPr>
      </w:pPr>
    </w:p>
    <w:p w:rsidR="0073509A" w:rsidRPr="00937A76" w:rsidRDefault="0073509A" w:rsidP="0073509A">
      <w:pPr>
        <w:spacing w:after="0" w:line="240" w:lineRule="auto"/>
        <w:rPr>
          <w:rFonts w:ascii="Calibri Light" w:hAnsi="Calibri Light" w:cs="Calibri Light"/>
          <w:sz w:val="20"/>
          <w:szCs w:val="20"/>
          <w:lang w:eastAsia="de-DE"/>
        </w:rPr>
      </w:pPr>
    </w:p>
    <w:p w:rsidR="0073509A" w:rsidRDefault="0073509A" w:rsidP="0073509A">
      <w:pPr>
        <w:spacing w:after="0" w:line="240" w:lineRule="auto"/>
        <w:ind w:left="709" w:hanging="709"/>
        <w:rPr>
          <w:rFonts w:ascii="Calibri Light" w:hAnsi="Calibri Light" w:cs="Calibri Light"/>
          <w:b/>
          <w:sz w:val="20"/>
          <w:szCs w:val="20"/>
        </w:rPr>
      </w:pPr>
      <w:r w:rsidRPr="00937A76">
        <w:rPr>
          <w:rFonts w:ascii="Calibri Light" w:hAnsi="Calibri Light" w:cs="Calibri Light"/>
          <w:b/>
          <w:sz w:val="20"/>
          <w:szCs w:val="20"/>
        </w:rPr>
        <w:t>1.</w:t>
      </w:r>
      <w:r w:rsidRPr="00937A76">
        <w:rPr>
          <w:rFonts w:ascii="Calibri Light" w:hAnsi="Calibri Light" w:cs="Calibri Light"/>
          <w:b/>
          <w:sz w:val="20"/>
          <w:szCs w:val="20"/>
        </w:rPr>
        <w:tab/>
        <w:t>ÚVODNÍ USTANOVENÍ</w:t>
      </w:r>
    </w:p>
    <w:p w:rsidR="0073509A" w:rsidRDefault="0073509A" w:rsidP="0073509A">
      <w:pPr>
        <w:spacing w:after="0" w:line="240" w:lineRule="auto"/>
        <w:ind w:left="709" w:hanging="709"/>
        <w:rPr>
          <w:rFonts w:ascii="Calibri Light" w:hAnsi="Calibri Light" w:cs="Calibri Light"/>
          <w:b/>
          <w:sz w:val="20"/>
          <w:szCs w:val="20"/>
        </w:rPr>
      </w:pPr>
    </w:p>
    <w:p w:rsidR="0073509A" w:rsidRDefault="0073509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1.1</w:t>
      </w:r>
      <w:r>
        <w:rPr>
          <w:rFonts w:ascii="Calibri Light" w:hAnsi="Calibri Light" w:cs="Calibri Light"/>
          <w:sz w:val="20"/>
          <w:szCs w:val="20"/>
        </w:rPr>
        <w:tab/>
        <w:t>Smluvní strany konstatují, že dne 14.01.2014 uzavřely Smlouvu o poskytování služeb, ve které se poskytovatel zavázal poskytovat objednateli služby v oblasti správy, údržby a rozvoje počítačové sítě v rozsahu sjednaném v uvedené smlouvě (dále jen „</w:t>
      </w:r>
      <w:r>
        <w:rPr>
          <w:rFonts w:ascii="Calibri Light" w:hAnsi="Calibri Light" w:cs="Calibri Light"/>
          <w:b/>
          <w:sz w:val="20"/>
          <w:szCs w:val="20"/>
        </w:rPr>
        <w:t>Smlouva PS</w:t>
      </w:r>
      <w:r>
        <w:rPr>
          <w:rFonts w:ascii="Calibri Light" w:hAnsi="Calibri Light" w:cs="Calibri Light"/>
          <w:sz w:val="20"/>
          <w:szCs w:val="20"/>
        </w:rPr>
        <w:t>“).</w:t>
      </w:r>
    </w:p>
    <w:p w:rsidR="0073509A" w:rsidRDefault="0073509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</w:p>
    <w:p w:rsidR="0073509A" w:rsidRDefault="0073509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1.2</w:t>
      </w:r>
      <w:r>
        <w:rPr>
          <w:rFonts w:ascii="Calibri Light" w:hAnsi="Calibri Light" w:cs="Calibri Light"/>
          <w:sz w:val="20"/>
          <w:szCs w:val="20"/>
        </w:rPr>
        <w:tab/>
        <w:t>Předmětem této Dohody je potvrzení existence Smlouvy PS.</w:t>
      </w:r>
    </w:p>
    <w:p w:rsidR="0073509A" w:rsidRDefault="0073509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</w:p>
    <w:p w:rsidR="0073509A" w:rsidRDefault="0073509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2.</w:t>
      </w:r>
      <w:r>
        <w:rPr>
          <w:rFonts w:ascii="Calibri Light" w:hAnsi="Calibri Light" w:cs="Calibri Light"/>
          <w:b/>
          <w:sz w:val="20"/>
          <w:szCs w:val="20"/>
        </w:rPr>
        <w:tab/>
        <w:t>POTVRZENÍ</w:t>
      </w:r>
    </w:p>
    <w:p w:rsidR="0073509A" w:rsidRDefault="0073509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b/>
          <w:sz w:val="20"/>
          <w:szCs w:val="20"/>
        </w:rPr>
      </w:pPr>
    </w:p>
    <w:p w:rsidR="0073509A" w:rsidRDefault="0073509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2.1</w:t>
      </w:r>
      <w:r>
        <w:rPr>
          <w:rFonts w:ascii="Calibri Light" w:hAnsi="Calibri Light" w:cs="Calibri Light"/>
          <w:sz w:val="20"/>
          <w:szCs w:val="20"/>
        </w:rPr>
        <w:tab/>
        <w:t>Smluvní strany prohlašují a potvrzují, že s účinností od 14.01.2014 do dne této Dohody poskytovatel poskytoval a poskytuje objednateli služby sjednané ve Smlouvě PS za podmínek ujednaných ve Smlouvě PS.</w:t>
      </w:r>
    </w:p>
    <w:p w:rsidR="0073509A" w:rsidRDefault="0073509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</w:p>
    <w:p w:rsidR="0073509A" w:rsidRDefault="0073509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2.2</w:t>
      </w:r>
      <w:r>
        <w:rPr>
          <w:rFonts w:ascii="Calibri Light" w:hAnsi="Calibri Light" w:cs="Calibri Light"/>
          <w:sz w:val="20"/>
          <w:szCs w:val="20"/>
        </w:rPr>
        <w:tab/>
        <w:t>Smluvní strany prohlašují a potvrzují, že jejich vzájemné vztahy se v době od 14.01.2014 doposud řídily a řídí Smlouvou PS.</w:t>
      </w:r>
    </w:p>
    <w:p w:rsidR="0073509A" w:rsidRDefault="0073509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</w:p>
    <w:p w:rsidR="0073509A" w:rsidRDefault="0073509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2.3</w:t>
      </w:r>
      <w:r>
        <w:rPr>
          <w:rFonts w:ascii="Calibri Light" w:hAnsi="Calibri Light" w:cs="Calibri Light"/>
          <w:sz w:val="20"/>
          <w:szCs w:val="20"/>
        </w:rPr>
        <w:tab/>
        <w:t>Smluvní strany sjednávají</w:t>
      </w:r>
      <w:r w:rsidR="008A74EA">
        <w:rPr>
          <w:rFonts w:ascii="Calibri Light" w:hAnsi="Calibri Light" w:cs="Calibri Light"/>
          <w:sz w:val="20"/>
          <w:szCs w:val="20"/>
        </w:rPr>
        <w:t xml:space="preserve"> a potvrzují</w:t>
      </w:r>
      <w:r>
        <w:rPr>
          <w:rFonts w:ascii="Calibri Light" w:hAnsi="Calibri Light" w:cs="Calibri Light"/>
          <w:sz w:val="20"/>
          <w:szCs w:val="20"/>
        </w:rPr>
        <w:t xml:space="preserve"> platnost Smlouvy PS </w:t>
      </w:r>
      <w:r w:rsidR="008A74EA">
        <w:rPr>
          <w:rFonts w:ascii="Calibri Light" w:hAnsi="Calibri Light" w:cs="Calibri Light"/>
          <w:sz w:val="20"/>
          <w:szCs w:val="20"/>
        </w:rPr>
        <w:t xml:space="preserve">v době do </w:t>
      </w:r>
      <w:r w:rsidR="00CE2E7D">
        <w:rPr>
          <w:rFonts w:ascii="Calibri Light" w:hAnsi="Calibri Light" w:cs="Calibri Light"/>
          <w:sz w:val="20"/>
          <w:szCs w:val="20"/>
        </w:rPr>
        <w:t>xxxx</w:t>
      </w:r>
      <w:r w:rsidR="008A74EA">
        <w:rPr>
          <w:rFonts w:ascii="Calibri Light" w:hAnsi="Calibri Light" w:cs="Calibri Light"/>
          <w:sz w:val="20"/>
          <w:szCs w:val="20"/>
        </w:rPr>
        <w:t xml:space="preserve"> s tím, že pokud jedna smluvní strana neoznámí písemně druhé smluvní straně vždy nejpozději do </w:t>
      </w:r>
      <w:r w:rsidR="00CE2E7D">
        <w:rPr>
          <w:rFonts w:ascii="Calibri Light" w:hAnsi="Calibri Light" w:cs="Calibri Light"/>
          <w:sz w:val="20"/>
          <w:szCs w:val="20"/>
        </w:rPr>
        <w:t>xxxx</w:t>
      </w:r>
      <w:r w:rsidR="008A74EA">
        <w:rPr>
          <w:rFonts w:ascii="Calibri Light" w:hAnsi="Calibri Light" w:cs="Calibri Light"/>
          <w:sz w:val="20"/>
          <w:szCs w:val="20"/>
        </w:rPr>
        <w:t xml:space="preserve"> kalendářního roku, že nemá zájem na dalším prodloužení Smlouvy PS, prodlužuje se platnost Smlouvy PS vždy o období jednoho kalendářního roku. Za písemné oznámení se též považuje zaslání takovéhoto oznámení prostřednictvím elektronické pošty.</w:t>
      </w:r>
    </w:p>
    <w:p w:rsidR="008A74EA" w:rsidRDefault="008A74E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</w:p>
    <w:p w:rsidR="008A74EA" w:rsidRDefault="008A74E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2.4</w:t>
      </w:r>
      <w:r>
        <w:rPr>
          <w:rFonts w:ascii="Calibri Light" w:hAnsi="Calibri Light" w:cs="Calibri Light"/>
          <w:sz w:val="20"/>
          <w:szCs w:val="20"/>
        </w:rPr>
        <w:tab/>
        <w:t>Smluvní strany pro vyloučení pohybností uvádí, že skutečnosti neupravené touto Dohodou s Smlouvou PS se řídí příslušnými ustanoveními zákona č. 89/2012 Sb., občanský zákoník, v platném znění.</w:t>
      </w:r>
    </w:p>
    <w:p w:rsidR="008A74EA" w:rsidRDefault="008A74E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</w:p>
    <w:p w:rsidR="008A74EA" w:rsidRDefault="008A74E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3.</w:t>
      </w:r>
      <w:r>
        <w:rPr>
          <w:rFonts w:ascii="Calibri Light" w:hAnsi="Calibri Light" w:cs="Calibri Light"/>
          <w:b/>
          <w:sz w:val="20"/>
          <w:szCs w:val="20"/>
        </w:rPr>
        <w:tab/>
        <w:t>ZÁVĚREČNÁ USTANOVENÍ</w:t>
      </w:r>
    </w:p>
    <w:p w:rsidR="008A74EA" w:rsidRDefault="008A74E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b/>
          <w:sz w:val="20"/>
          <w:szCs w:val="20"/>
        </w:rPr>
      </w:pPr>
    </w:p>
    <w:p w:rsidR="008A74EA" w:rsidRDefault="008A74E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3.1</w:t>
      </w:r>
      <w:r>
        <w:rPr>
          <w:rFonts w:ascii="Calibri Light" w:hAnsi="Calibri Light" w:cs="Calibri Light"/>
          <w:sz w:val="20"/>
          <w:szCs w:val="20"/>
        </w:rPr>
        <w:tab/>
        <w:t>Tato Dohoda nabude platnosti a účinnosti dne, kdy ji podepíše poslední ze smluvních stran.</w:t>
      </w:r>
    </w:p>
    <w:p w:rsidR="008A74EA" w:rsidRDefault="008A74E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</w:p>
    <w:p w:rsidR="008A74EA" w:rsidRDefault="008A74E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3.2</w:t>
      </w:r>
      <w:r>
        <w:rPr>
          <w:rFonts w:ascii="Calibri Light" w:hAnsi="Calibri Light" w:cs="Calibri Light"/>
          <w:sz w:val="20"/>
          <w:szCs w:val="20"/>
        </w:rPr>
        <w:tab/>
        <w:t>Tato Dohoda má současně povahu dodatku je Smlouvě PS.</w:t>
      </w:r>
    </w:p>
    <w:p w:rsidR="008A74EA" w:rsidRDefault="008A74E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</w:p>
    <w:p w:rsidR="008A74EA" w:rsidRDefault="008A74E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3.</w:t>
      </w:r>
      <w:r w:rsidR="003F4CE2">
        <w:rPr>
          <w:rFonts w:ascii="Calibri Light" w:hAnsi="Calibri Light" w:cs="Calibri Light"/>
          <w:sz w:val="20"/>
          <w:szCs w:val="20"/>
        </w:rPr>
        <w:t>3</w:t>
      </w:r>
      <w:r>
        <w:rPr>
          <w:rFonts w:ascii="Calibri Light" w:hAnsi="Calibri Light" w:cs="Calibri Light"/>
          <w:sz w:val="20"/>
          <w:szCs w:val="20"/>
        </w:rPr>
        <w:tab/>
        <w:t>Tato Dohoda se řídí právním řádem České republiky. Veškeré spory z této Dohody, jakož i Smlouvy PS, vyplývající budou předloženy ke konečnému rozhodnutí místně a věcně příslušnému soudu České republiky.</w:t>
      </w:r>
    </w:p>
    <w:p w:rsidR="003F4CE2" w:rsidRDefault="003F4CE2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</w:p>
    <w:p w:rsidR="003F4CE2" w:rsidRDefault="003F4CE2" w:rsidP="003F4CE2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3.4</w:t>
      </w:r>
      <w:r>
        <w:rPr>
          <w:rFonts w:ascii="Calibri Light" w:hAnsi="Calibri Light" w:cs="Calibri Light"/>
          <w:sz w:val="20"/>
          <w:szCs w:val="20"/>
        </w:rPr>
        <w:tab/>
        <w:t>Tato Dohoda se uzavírá ve dvou (2) vyhotoveních, vždy po jednom po každou smluvní stranu.</w:t>
      </w:r>
    </w:p>
    <w:p w:rsidR="003F4CE2" w:rsidRDefault="003F4CE2" w:rsidP="003F4CE2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</w:p>
    <w:p w:rsidR="003F4CE2" w:rsidRPr="003F4CE2" w:rsidRDefault="003F4CE2" w:rsidP="003F4CE2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  <w:r w:rsidRPr="003F4CE2">
        <w:rPr>
          <w:rFonts w:ascii="Calibri Light" w:hAnsi="Calibri Light" w:cs="Calibri Light"/>
          <w:sz w:val="20"/>
          <w:szCs w:val="20"/>
        </w:rPr>
        <w:t>3.5</w:t>
      </w:r>
      <w:r w:rsidRPr="003F4CE2">
        <w:rPr>
          <w:rFonts w:ascii="Calibri Light" w:hAnsi="Calibri Light" w:cs="Calibri Light"/>
          <w:sz w:val="20"/>
          <w:szCs w:val="20"/>
        </w:rPr>
        <w:tab/>
        <w:t xml:space="preserve">Každá ze smluvních stran si tuto </w:t>
      </w:r>
      <w:r>
        <w:rPr>
          <w:rFonts w:ascii="Calibri Light" w:hAnsi="Calibri Light" w:cs="Calibri Light"/>
          <w:sz w:val="20"/>
          <w:szCs w:val="20"/>
        </w:rPr>
        <w:t>Dohodu</w:t>
      </w:r>
      <w:r w:rsidRPr="003F4CE2">
        <w:rPr>
          <w:rFonts w:ascii="Calibri Light" w:hAnsi="Calibri Light" w:cs="Calibri Light"/>
          <w:sz w:val="20"/>
          <w:szCs w:val="20"/>
        </w:rPr>
        <w:t xml:space="preserve"> před jejím podpisem přečetla, porozuměla svým právům a povinnostem pro ni z této </w:t>
      </w:r>
      <w:r>
        <w:rPr>
          <w:rFonts w:ascii="Calibri Light" w:hAnsi="Calibri Light" w:cs="Calibri Light"/>
          <w:sz w:val="20"/>
          <w:szCs w:val="20"/>
        </w:rPr>
        <w:t>Dohody</w:t>
      </w:r>
      <w:r w:rsidRPr="003F4CE2">
        <w:rPr>
          <w:rFonts w:ascii="Calibri Light" w:hAnsi="Calibri Light" w:cs="Calibri Light"/>
          <w:sz w:val="20"/>
          <w:szCs w:val="20"/>
        </w:rPr>
        <w:t xml:space="preserve"> vyplývajícím, když tuto </w:t>
      </w:r>
      <w:r>
        <w:rPr>
          <w:rFonts w:ascii="Calibri Light" w:hAnsi="Calibri Light" w:cs="Calibri Light"/>
          <w:sz w:val="20"/>
          <w:szCs w:val="20"/>
        </w:rPr>
        <w:t>Dohodu</w:t>
      </w:r>
      <w:r w:rsidRPr="003F4CE2">
        <w:rPr>
          <w:rFonts w:ascii="Calibri Light" w:hAnsi="Calibri Light" w:cs="Calibri Light"/>
          <w:sz w:val="20"/>
          <w:szCs w:val="20"/>
        </w:rPr>
        <w:t xml:space="preserve"> uzavírá svobodně a vážně a nikoliv v tísni či za nápadně nevýhodných podmínek.</w:t>
      </w:r>
    </w:p>
    <w:p w:rsidR="003F4CE2" w:rsidRPr="00937A76" w:rsidRDefault="003F4CE2" w:rsidP="003F4CE2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3F4CE2" w:rsidRPr="00937A76" w:rsidRDefault="003F4CE2" w:rsidP="003F4CE2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937A76">
        <w:rPr>
          <w:rFonts w:ascii="Calibri Light" w:hAnsi="Calibri Light" w:cs="Calibri Light"/>
          <w:sz w:val="20"/>
          <w:szCs w:val="20"/>
        </w:rPr>
        <w:t xml:space="preserve">NA DŮKAZ SVÉHO SOUHLASU s textem a obsahem této </w:t>
      </w:r>
      <w:r>
        <w:rPr>
          <w:rFonts w:ascii="Calibri Light" w:hAnsi="Calibri Light" w:cs="Calibri Light"/>
          <w:sz w:val="20"/>
          <w:szCs w:val="20"/>
        </w:rPr>
        <w:t xml:space="preserve">Dohody </w:t>
      </w:r>
      <w:r w:rsidRPr="00937A76">
        <w:rPr>
          <w:rFonts w:ascii="Calibri Light" w:hAnsi="Calibri Light" w:cs="Calibri Light"/>
          <w:sz w:val="20"/>
          <w:szCs w:val="20"/>
        </w:rPr>
        <w:t>k ní smluvní strany níže připojily své podpisy:</w:t>
      </w:r>
    </w:p>
    <w:p w:rsidR="003F4CE2" w:rsidRPr="00937A76" w:rsidRDefault="003F4CE2" w:rsidP="003F4CE2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3F4CE2" w:rsidRPr="00937A76" w:rsidRDefault="003F4CE2" w:rsidP="003F4CE2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937A76">
        <w:rPr>
          <w:rFonts w:ascii="Calibri Light" w:hAnsi="Calibri Light" w:cs="Calibri Light"/>
          <w:sz w:val="20"/>
          <w:szCs w:val="20"/>
        </w:rPr>
        <w:t xml:space="preserve">Za </w:t>
      </w:r>
      <w:r>
        <w:rPr>
          <w:rFonts w:ascii="Calibri Light" w:hAnsi="Calibri Light" w:cs="Calibri Light"/>
          <w:sz w:val="20"/>
          <w:szCs w:val="20"/>
        </w:rPr>
        <w:t>Alšovu jihočeskou galerii</w:t>
      </w:r>
      <w:r w:rsidRPr="00937A76">
        <w:rPr>
          <w:rFonts w:ascii="Calibri Light" w:hAnsi="Calibri Light" w:cs="Calibri Light"/>
          <w:sz w:val="20"/>
          <w:szCs w:val="20"/>
        </w:rPr>
        <w:tab/>
      </w:r>
      <w:r w:rsidRPr="00937A76">
        <w:rPr>
          <w:rFonts w:ascii="Calibri Light" w:hAnsi="Calibri Light" w:cs="Calibri Light"/>
          <w:sz w:val="20"/>
          <w:szCs w:val="20"/>
        </w:rPr>
        <w:tab/>
      </w:r>
      <w:r w:rsidRPr="00937A76">
        <w:rPr>
          <w:rFonts w:ascii="Calibri Light" w:hAnsi="Calibri Light" w:cs="Calibri Light"/>
          <w:sz w:val="20"/>
          <w:szCs w:val="20"/>
        </w:rPr>
        <w:tab/>
      </w:r>
      <w:r w:rsidRPr="00937A76">
        <w:rPr>
          <w:rFonts w:ascii="Calibri Light" w:hAnsi="Calibri Light" w:cs="Calibri Light"/>
          <w:sz w:val="20"/>
          <w:szCs w:val="20"/>
        </w:rPr>
        <w:tab/>
        <w:t xml:space="preserve">Za </w:t>
      </w:r>
      <w:r>
        <w:rPr>
          <w:rFonts w:ascii="Calibri Light" w:hAnsi="Calibri Light" w:cs="Calibri Light"/>
          <w:sz w:val="20"/>
          <w:szCs w:val="20"/>
        </w:rPr>
        <w:t>BCN s.r.o.</w:t>
      </w:r>
    </w:p>
    <w:p w:rsidR="003F4CE2" w:rsidRPr="00937A76" w:rsidRDefault="003F4CE2" w:rsidP="003F4CE2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3F4CE2" w:rsidRPr="00937A76" w:rsidRDefault="003F4CE2" w:rsidP="003F4CE2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937A76">
        <w:rPr>
          <w:rFonts w:ascii="Calibri Light" w:hAnsi="Calibri Light" w:cs="Calibri Light"/>
          <w:sz w:val="20"/>
          <w:szCs w:val="20"/>
        </w:rPr>
        <w:t>V  ……</w:t>
      </w:r>
      <w:r w:rsidR="00F531AB">
        <w:rPr>
          <w:rFonts w:ascii="Calibri Light" w:hAnsi="Calibri Light" w:cs="Calibri Light"/>
          <w:sz w:val="20"/>
          <w:szCs w:val="20"/>
        </w:rPr>
        <w:t>…… dne 28.5.2018</w:t>
      </w:r>
      <w:r w:rsidR="00F531AB">
        <w:rPr>
          <w:rFonts w:ascii="Calibri Light" w:hAnsi="Calibri Light" w:cs="Calibri Light"/>
          <w:sz w:val="20"/>
          <w:szCs w:val="20"/>
        </w:rPr>
        <w:tab/>
      </w:r>
      <w:r w:rsidR="00F531AB">
        <w:rPr>
          <w:rFonts w:ascii="Calibri Light" w:hAnsi="Calibri Light" w:cs="Calibri Light"/>
          <w:sz w:val="20"/>
          <w:szCs w:val="20"/>
        </w:rPr>
        <w:tab/>
      </w:r>
      <w:r w:rsidR="00F531AB">
        <w:rPr>
          <w:rFonts w:ascii="Calibri Light" w:hAnsi="Calibri Light" w:cs="Calibri Light"/>
          <w:sz w:val="20"/>
          <w:szCs w:val="20"/>
        </w:rPr>
        <w:tab/>
      </w:r>
      <w:r w:rsidR="00F531AB">
        <w:rPr>
          <w:rFonts w:ascii="Calibri Light" w:hAnsi="Calibri Light" w:cs="Calibri Light"/>
          <w:sz w:val="20"/>
          <w:szCs w:val="20"/>
        </w:rPr>
        <w:tab/>
        <w:t>V Českých Budějovicích</w:t>
      </w:r>
      <w:r w:rsidRPr="00937A76">
        <w:rPr>
          <w:rFonts w:ascii="Calibri Light" w:hAnsi="Calibri Light" w:cs="Calibri Light"/>
          <w:sz w:val="20"/>
          <w:szCs w:val="20"/>
        </w:rPr>
        <w:t xml:space="preserve"> dne </w:t>
      </w:r>
      <w:r w:rsidR="00F531AB">
        <w:rPr>
          <w:rFonts w:ascii="Calibri Light" w:hAnsi="Calibri Light" w:cs="Calibri Light"/>
          <w:sz w:val="20"/>
          <w:szCs w:val="20"/>
        </w:rPr>
        <w:t>28.5.2018</w:t>
      </w:r>
    </w:p>
    <w:p w:rsidR="003F4CE2" w:rsidRPr="00937A76" w:rsidRDefault="003F4CE2" w:rsidP="003F4CE2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3F4CE2" w:rsidRPr="00937A76" w:rsidRDefault="00F531AB" w:rsidP="003F4CE2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Podpis:</w:t>
      </w:r>
      <w:r>
        <w:rPr>
          <w:rFonts w:ascii="Calibri Light" w:hAnsi="Calibri Light" w:cs="Calibri Light"/>
          <w:sz w:val="20"/>
          <w:szCs w:val="20"/>
        </w:rPr>
        <w:tab/>
        <w:t>……………………………………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>Podpis:</w:t>
      </w:r>
      <w:r>
        <w:rPr>
          <w:rFonts w:ascii="Calibri Light" w:hAnsi="Calibri Light" w:cs="Calibri Light"/>
          <w:sz w:val="20"/>
          <w:szCs w:val="20"/>
        </w:rPr>
        <w:tab/>
      </w:r>
      <w:r w:rsidR="003F4CE2" w:rsidRPr="00937A76">
        <w:rPr>
          <w:rFonts w:ascii="Calibri Light" w:hAnsi="Calibri Light" w:cs="Calibri Light"/>
          <w:sz w:val="20"/>
          <w:szCs w:val="20"/>
        </w:rPr>
        <w:t>……………………………………</w:t>
      </w:r>
    </w:p>
    <w:p w:rsidR="003F4CE2" w:rsidRPr="00937A76" w:rsidRDefault="003F4CE2" w:rsidP="003F4CE2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3F4CE2" w:rsidRPr="00937A76" w:rsidRDefault="003F4CE2" w:rsidP="003F4CE2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937A76">
        <w:rPr>
          <w:rFonts w:ascii="Calibri Light" w:hAnsi="Calibri Light" w:cs="Calibri Light"/>
          <w:sz w:val="20"/>
          <w:szCs w:val="20"/>
        </w:rPr>
        <w:t>Jméno:</w:t>
      </w:r>
      <w:r w:rsidRPr="00937A76">
        <w:rPr>
          <w:rFonts w:ascii="Calibri Light" w:hAnsi="Calibri Light" w:cs="Calibri Light"/>
          <w:sz w:val="20"/>
          <w:szCs w:val="20"/>
        </w:rPr>
        <w:tab/>
      </w:r>
      <w:r w:rsidRPr="00937A76">
        <w:rPr>
          <w:rFonts w:ascii="Calibri Light" w:hAnsi="Calibri Light" w:cs="Calibri Light"/>
          <w:sz w:val="20"/>
          <w:szCs w:val="20"/>
        </w:rPr>
        <w:tab/>
      </w:r>
      <w:r w:rsidR="00ED4758">
        <w:rPr>
          <w:rFonts w:ascii="Calibri Light" w:hAnsi="Calibri Light" w:cs="Calibri Light"/>
          <w:sz w:val="20"/>
          <w:szCs w:val="20"/>
        </w:rPr>
        <w:t>xxxx</w:t>
      </w:r>
      <w:r w:rsidR="00ED4758">
        <w:rPr>
          <w:rFonts w:ascii="Calibri Light" w:hAnsi="Calibri Light" w:cs="Calibri Light"/>
          <w:sz w:val="20"/>
          <w:szCs w:val="20"/>
        </w:rPr>
        <w:tab/>
      </w:r>
      <w:r w:rsidR="00ED4758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="00F531AB">
        <w:rPr>
          <w:rFonts w:ascii="Calibri Light" w:hAnsi="Calibri Light" w:cs="Calibri Light"/>
          <w:sz w:val="20"/>
          <w:szCs w:val="20"/>
        </w:rPr>
        <w:tab/>
      </w:r>
      <w:r w:rsidR="00F531AB">
        <w:rPr>
          <w:rFonts w:ascii="Calibri Light" w:hAnsi="Calibri Light" w:cs="Calibri Light"/>
          <w:sz w:val="20"/>
          <w:szCs w:val="20"/>
        </w:rPr>
        <w:tab/>
      </w:r>
      <w:r w:rsidRPr="00937A76">
        <w:rPr>
          <w:rFonts w:ascii="Calibri Light" w:hAnsi="Calibri Light" w:cs="Calibri Light"/>
          <w:sz w:val="20"/>
          <w:szCs w:val="20"/>
        </w:rPr>
        <w:t>Jméno:</w:t>
      </w:r>
      <w:r w:rsidRPr="00937A76">
        <w:rPr>
          <w:rFonts w:ascii="Calibri Light" w:hAnsi="Calibri Light" w:cs="Calibri Light"/>
          <w:sz w:val="20"/>
          <w:szCs w:val="20"/>
        </w:rPr>
        <w:tab/>
      </w:r>
      <w:r w:rsidRPr="00937A76">
        <w:rPr>
          <w:rFonts w:ascii="Calibri Light" w:hAnsi="Calibri Light" w:cs="Calibri Light"/>
          <w:sz w:val="20"/>
          <w:szCs w:val="20"/>
        </w:rPr>
        <w:tab/>
      </w:r>
      <w:r w:rsidR="00ED4758">
        <w:rPr>
          <w:rFonts w:ascii="Calibri Light" w:hAnsi="Calibri Light" w:cs="Calibri Light"/>
          <w:sz w:val="20"/>
          <w:szCs w:val="20"/>
        </w:rPr>
        <w:t>xxxx</w:t>
      </w:r>
    </w:p>
    <w:p w:rsidR="003F4CE2" w:rsidRPr="00937A76" w:rsidRDefault="003F4CE2" w:rsidP="003F4CE2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8A74EA" w:rsidRPr="00F531AB" w:rsidRDefault="00F531AB" w:rsidP="00F531A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Funkce:</w:t>
      </w:r>
      <w:r>
        <w:rPr>
          <w:rFonts w:ascii="Calibri Light" w:hAnsi="Calibri Light" w:cs="Calibri Light"/>
          <w:sz w:val="20"/>
          <w:szCs w:val="20"/>
        </w:rPr>
        <w:tab/>
      </w:r>
      <w:r w:rsidR="003F4CE2">
        <w:rPr>
          <w:rFonts w:ascii="Calibri Light" w:hAnsi="Calibri Light" w:cs="Calibri Light"/>
          <w:sz w:val="20"/>
          <w:szCs w:val="20"/>
        </w:rPr>
        <w:t>ředitel</w:t>
      </w:r>
      <w:r w:rsidR="003F4CE2">
        <w:rPr>
          <w:rFonts w:ascii="Calibri Light" w:hAnsi="Calibri Light" w:cs="Calibri Light"/>
          <w:sz w:val="20"/>
          <w:szCs w:val="20"/>
        </w:rPr>
        <w:tab/>
      </w:r>
      <w:r w:rsidR="003F4CE2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>Funkce:</w:t>
      </w:r>
      <w:r>
        <w:rPr>
          <w:rFonts w:ascii="Calibri Light" w:hAnsi="Calibri Light" w:cs="Calibri Light"/>
          <w:sz w:val="20"/>
          <w:szCs w:val="20"/>
        </w:rPr>
        <w:tab/>
      </w:r>
      <w:r w:rsidR="003F4CE2">
        <w:rPr>
          <w:rFonts w:ascii="Calibri Light" w:hAnsi="Calibri Light" w:cs="Calibri Light"/>
          <w:sz w:val="20"/>
          <w:szCs w:val="20"/>
        </w:rPr>
        <w:t>jednatel</w:t>
      </w:r>
    </w:p>
    <w:p w:rsidR="008A74EA" w:rsidRPr="008A74EA" w:rsidRDefault="008A74EA" w:rsidP="0073509A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0"/>
          <w:szCs w:val="20"/>
        </w:rPr>
      </w:pPr>
    </w:p>
    <w:p w:rsidR="00794AB9" w:rsidRDefault="00794AB9"/>
    <w:sectPr w:rsidR="00794AB9" w:rsidSect="00F361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6AB" w:rsidRDefault="00C006AB" w:rsidP="008A74EA">
      <w:pPr>
        <w:spacing w:after="0" w:line="240" w:lineRule="auto"/>
      </w:pPr>
      <w:r>
        <w:separator/>
      </w:r>
    </w:p>
  </w:endnote>
  <w:endnote w:type="continuationSeparator" w:id="1">
    <w:p w:rsidR="00C006AB" w:rsidRDefault="00C006AB" w:rsidP="008A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CE2" w:rsidRPr="003F4CE2" w:rsidRDefault="008A74EA">
    <w:pPr>
      <w:pStyle w:val="Zpat"/>
      <w:rPr>
        <w:rFonts w:ascii="Garamond" w:hAnsi="Garamond" w:cs="Arial"/>
        <w:color w:val="92D050"/>
        <w:sz w:val="18"/>
        <w:szCs w:val="18"/>
      </w:rPr>
    </w:pPr>
    <w:r w:rsidRPr="003F4CE2">
      <w:rPr>
        <w:rFonts w:ascii="Garamond" w:hAnsi="Garamond" w:cs="Arial"/>
        <w:color w:val="92D050"/>
        <w:sz w:val="18"/>
        <w:szCs w:val="18"/>
      </w:rPr>
      <w:t>POTVRZENÍ A DOHODA O UZAVŘENÍ A EXISTENCI SMLOUVY O POSKYTOVÁNÍ SLUŽE</w:t>
    </w:r>
    <w:r w:rsidR="003F4CE2" w:rsidRPr="003F4CE2">
      <w:rPr>
        <w:rFonts w:ascii="Garamond" w:hAnsi="Garamond" w:cs="Arial"/>
        <w:color w:val="92D050"/>
        <w:sz w:val="18"/>
        <w:szCs w:val="18"/>
      </w:rPr>
      <w:t>B</w:t>
    </w:r>
  </w:p>
  <w:p w:rsidR="003F4CE2" w:rsidRPr="003F4CE2" w:rsidRDefault="003F4CE2">
    <w:pPr>
      <w:pStyle w:val="Zpat"/>
      <w:rPr>
        <w:rFonts w:ascii="Garamond" w:hAnsi="Garamond" w:cs="Arial"/>
        <w:i/>
        <w:color w:val="92D050"/>
        <w:sz w:val="18"/>
        <w:szCs w:val="18"/>
      </w:rPr>
    </w:pPr>
    <w:r w:rsidRPr="003F4CE2">
      <w:rPr>
        <w:rFonts w:ascii="Garamond" w:hAnsi="Garamond" w:cs="Arial"/>
        <w:i/>
        <w:color w:val="92D050"/>
        <w:sz w:val="18"/>
        <w:szCs w:val="18"/>
      </w:rPr>
      <w:t xml:space="preserve">Alšova jihočeská galerie </w:t>
    </w:r>
    <w:r w:rsidRPr="003F4CE2">
      <w:rPr>
        <w:rFonts w:ascii="Garamond" w:hAnsi="Garamond" w:cs="Arial"/>
        <w:color w:val="92D050"/>
        <w:sz w:val="18"/>
        <w:szCs w:val="18"/>
      </w:rPr>
      <w:t xml:space="preserve">a </w:t>
    </w:r>
    <w:r w:rsidRPr="003F4CE2">
      <w:rPr>
        <w:rFonts w:ascii="Garamond" w:hAnsi="Garamond" w:cs="Arial"/>
        <w:i/>
        <w:color w:val="92D050"/>
        <w:sz w:val="18"/>
        <w:szCs w:val="18"/>
      </w:rPr>
      <w:t>BCN s.r.o.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6AB" w:rsidRDefault="00C006AB" w:rsidP="008A74EA">
      <w:pPr>
        <w:spacing w:after="0" w:line="240" w:lineRule="auto"/>
      </w:pPr>
      <w:r>
        <w:separator/>
      </w:r>
    </w:p>
  </w:footnote>
  <w:footnote w:type="continuationSeparator" w:id="1">
    <w:p w:rsidR="00C006AB" w:rsidRDefault="00C006AB" w:rsidP="008A7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721850"/>
      <w:docPartObj>
        <w:docPartGallery w:val="Page Numbers (Margins)"/>
        <w:docPartUnique/>
      </w:docPartObj>
    </w:sdtPr>
    <w:sdtContent>
      <w:p w:rsidR="008A74EA" w:rsidRDefault="003053C0">
        <w:pPr>
          <w:pStyle w:val="Zhlav"/>
        </w:pPr>
        <w:r>
          <w:rPr>
            <w:noProof/>
          </w:rPr>
          <w:pict>
            <v:rect id="Obdélník 2" o:spid="_x0000_s4097" style="position:absolute;margin-left:75.3pt;margin-top:0;width:57.3pt;height:25.95pt;z-index:251659264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" o:allowincell="f" stroked="f">
              <v:textbox>
                <w:txbxContent>
                  <w:p w:rsidR="008A74EA" w:rsidRPr="003F4CE2" w:rsidRDefault="003053C0">
                    <w:pPr>
                      <w:pBdr>
                        <w:bottom w:val="single" w:sz="4" w:space="1" w:color="auto"/>
                      </w:pBdr>
                      <w:rPr>
                        <w:rFonts w:ascii="Garamond" w:hAnsi="Garamond"/>
                        <w:color w:val="92D050"/>
                        <w:sz w:val="18"/>
                        <w:szCs w:val="16"/>
                      </w:rPr>
                    </w:pPr>
                    <w:r w:rsidRPr="003F4CE2">
                      <w:rPr>
                        <w:rFonts w:ascii="Garamond" w:hAnsi="Garamond"/>
                        <w:color w:val="92D050"/>
                        <w:sz w:val="18"/>
                        <w:szCs w:val="16"/>
                      </w:rPr>
                      <w:fldChar w:fldCharType="begin"/>
                    </w:r>
                    <w:r w:rsidR="008A74EA" w:rsidRPr="003F4CE2">
                      <w:rPr>
                        <w:rFonts w:ascii="Garamond" w:hAnsi="Garamond"/>
                        <w:color w:val="92D050"/>
                        <w:sz w:val="18"/>
                        <w:szCs w:val="16"/>
                      </w:rPr>
                      <w:instrText>PAGE   \* MERGEFORMAT</w:instrText>
                    </w:r>
                    <w:r w:rsidRPr="003F4CE2">
                      <w:rPr>
                        <w:rFonts w:ascii="Garamond" w:hAnsi="Garamond"/>
                        <w:color w:val="92D050"/>
                        <w:sz w:val="18"/>
                        <w:szCs w:val="16"/>
                      </w:rPr>
                      <w:fldChar w:fldCharType="separate"/>
                    </w:r>
                    <w:r w:rsidR="00F531AB">
                      <w:rPr>
                        <w:rFonts w:ascii="Garamond" w:hAnsi="Garamond"/>
                        <w:noProof/>
                        <w:color w:val="92D050"/>
                        <w:sz w:val="18"/>
                        <w:szCs w:val="16"/>
                      </w:rPr>
                      <w:t>2</w:t>
                    </w:r>
                    <w:r w:rsidRPr="003F4CE2">
                      <w:rPr>
                        <w:rFonts w:ascii="Garamond" w:hAnsi="Garamond"/>
                        <w:color w:val="92D050"/>
                        <w:sz w:val="18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73A8"/>
    <w:multiLevelType w:val="multilevel"/>
    <w:tmpl w:val="D25C8E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004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3509A"/>
    <w:rsid w:val="001421B3"/>
    <w:rsid w:val="002D4483"/>
    <w:rsid w:val="003053C0"/>
    <w:rsid w:val="003F4CE2"/>
    <w:rsid w:val="00440644"/>
    <w:rsid w:val="006B0A72"/>
    <w:rsid w:val="0073509A"/>
    <w:rsid w:val="00794AB9"/>
    <w:rsid w:val="008A74EA"/>
    <w:rsid w:val="008E3710"/>
    <w:rsid w:val="00C006AB"/>
    <w:rsid w:val="00C85122"/>
    <w:rsid w:val="00CE2E7D"/>
    <w:rsid w:val="00ED4758"/>
    <w:rsid w:val="00F361F3"/>
    <w:rsid w:val="00F449BE"/>
    <w:rsid w:val="00F531AB"/>
    <w:rsid w:val="00F83291"/>
    <w:rsid w:val="00FD1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509A"/>
    <w:pPr>
      <w:spacing w:after="160"/>
    </w:pPr>
    <w:rPr>
      <w:rFonts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3509A"/>
    <w:pPr>
      <w:spacing w:before="240" w:after="0" w:line="280" w:lineRule="atLeast"/>
      <w:jc w:val="both"/>
    </w:pPr>
    <w:rPr>
      <w:rFonts w:ascii="Arial" w:hAnsi="Arial"/>
      <w:spacing w:val="4"/>
      <w:sz w:val="24"/>
      <w:szCs w:val="24"/>
      <w:lang w:val="de-AT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509A"/>
    <w:rPr>
      <w:rFonts w:ascii="Arial" w:eastAsia="Times New Roman" w:hAnsi="Arial" w:cs="Times New Roman"/>
      <w:spacing w:val="4"/>
      <w:sz w:val="24"/>
      <w:szCs w:val="24"/>
      <w:lang w:val="de-AT" w:eastAsia="cs-CZ"/>
    </w:rPr>
  </w:style>
  <w:style w:type="paragraph" w:styleId="Zhlav">
    <w:name w:val="header"/>
    <w:basedOn w:val="Normln"/>
    <w:link w:val="ZhlavChar"/>
    <w:uiPriority w:val="99"/>
    <w:unhideWhenUsed/>
    <w:rsid w:val="008A7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4EA"/>
    <w:rPr>
      <w:rFonts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A7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4EA"/>
    <w:rPr>
      <w:rFonts w:eastAsia="Times New Roman" w:hAnsi="Times New Roman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3F4CE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3F4CE2"/>
    <w:rPr>
      <w:rFonts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Vepřek</dc:creator>
  <cp:lastModifiedBy>novotna</cp:lastModifiedBy>
  <cp:revision>4</cp:revision>
  <dcterms:created xsi:type="dcterms:W3CDTF">2018-06-06T11:58:00Z</dcterms:created>
  <dcterms:modified xsi:type="dcterms:W3CDTF">2018-06-07T05:46:00Z</dcterms:modified>
</cp:coreProperties>
</file>