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44" w:rsidRDefault="00CF5A76">
      <w:pPr>
        <w:pStyle w:val="Zkladntext1"/>
        <w:shd w:val="clear" w:color="auto" w:fill="auto"/>
        <w:ind w:left="4260"/>
        <w:rPr>
          <w:sz w:val="24"/>
          <w:szCs w:val="24"/>
        </w:rPr>
      </w:pPr>
      <w:r>
        <w:rPr>
          <w:b/>
          <w:bCs/>
          <w:sz w:val="24"/>
          <w:szCs w:val="24"/>
        </w:rPr>
        <w:t>Smlouva</w:t>
      </w:r>
    </w:p>
    <w:p w:rsidR="00471344" w:rsidRDefault="00CF5A76">
      <w:pPr>
        <w:pStyle w:val="Zkladntext1"/>
        <w:shd w:val="clear" w:color="auto" w:fill="auto"/>
        <w:spacing w:after="7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 provádění komplexní servisní péče a poskytování programové podpory</w:t>
      </w:r>
      <w:r>
        <w:rPr>
          <w:b/>
          <w:bCs/>
          <w:sz w:val="24"/>
          <w:szCs w:val="24"/>
        </w:rPr>
        <w:br/>
        <w:t>laboratorního informačního systému INFOLAB®</w:t>
      </w:r>
    </w:p>
    <w:p w:rsidR="00471344" w:rsidRDefault="00CF5A76">
      <w:pPr>
        <w:pStyle w:val="Nadpis20"/>
        <w:keepNext/>
        <w:keepLines/>
        <w:shd w:val="clear" w:color="auto" w:fill="auto"/>
      </w:pPr>
      <w:bookmarkStart w:id="0" w:name="bookmark0"/>
      <w:r>
        <w:t>článek 1 - Smluvní strany</w:t>
      </w:r>
      <w:bookmarkEnd w:id="0"/>
    </w:p>
    <w:p w:rsidR="00471344" w:rsidRDefault="00A27F7B">
      <w:pPr>
        <w:pStyle w:val="Zkladntext1"/>
        <w:shd w:val="clear" w:color="auto" w:fill="auto"/>
        <w:jc w:val="both"/>
      </w:pPr>
      <w:r>
        <w:t>Ing. Miroslav Paclt</w:t>
      </w:r>
      <w:r w:rsidR="00CF5A76">
        <w:rPr>
          <w:lang w:val="en-US" w:eastAsia="en-US" w:bidi="en-US"/>
        </w:rPr>
        <w:t xml:space="preserve">, </w:t>
      </w:r>
      <w:r w:rsidR="00CF5A76">
        <w:t>MP-PROGRAM</w:t>
      </w:r>
    </w:p>
    <w:p w:rsidR="00471344" w:rsidRDefault="00CF5A76">
      <w:pPr>
        <w:pStyle w:val="Zkladntext1"/>
        <w:shd w:val="clear" w:color="auto" w:fill="auto"/>
        <w:jc w:val="both"/>
      </w:pPr>
      <w:r>
        <w:t>se sídlem: Sarajevská 12, 120 00 Praha 2 - Vinohrady</w:t>
      </w:r>
    </w:p>
    <w:p w:rsidR="00471344" w:rsidRDefault="00CF5A76">
      <w:pPr>
        <w:pStyle w:val="Zkladntext1"/>
        <w:shd w:val="clear" w:color="auto" w:fill="auto"/>
        <w:jc w:val="both"/>
      </w:pPr>
      <w:r>
        <w:t>IČ: 11247762</w:t>
      </w:r>
    </w:p>
    <w:p w:rsidR="00471344" w:rsidRDefault="00CF5A76">
      <w:pPr>
        <w:pStyle w:val="Zkladntext1"/>
        <w:shd w:val="clear" w:color="auto" w:fill="auto"/>
        <w:jc w:val="both"/>
      </w:pPr>
      <w:r>
        <w:t>DIČ: CZ5903090512</w:t>
      </w:r>
    </w:p>
    <w:p w:rsidR="00471344" w:rsidRDefault="00CF5A76">
      <w:pPr>
        <w:pStyle w:val="Zkladntext1"/>
        <w:shd w:val="clear" w:color="auto" w:fill="auto"/>
        <w:jc w:val="both"/>
      </w:pPr>
      <w:r>
        <w:t>zastoupený: XXXX</w:t>
      </w:r>
    </w:p>
    <w:p w:rsidR="00471344" w:rsidRDefault="00CF5A76">
      <w:pPr>
        <w:pStyle w:val="Zkladntext1"/>
        <w:shd w:val="clear" w:color="auto" w:fill="auto"/>
        <w:jc w:val="both"/>
      </w:pPr>
      <w:r>
        <w:t>bankovní spojení: XXXX číslo účtu: XXXX</w:t>
      </w:r>
    </w:p>
    <w:p w:rsidR="00471344" w:rsidRDefault="00CF5A76">
      <w:pPr>
        <w:pStyle w:val="Zkladntext1"/>
        <w:shd w:val="clear" w:color="auto" w:fill="auto"/>
        <w:spacing w:after="240"/>
        <w:ind w:left="140" w:right="2000" w:hanging="140"/>
      </w:pPr>
      <w:r>
        <w:t xml:space="preserve">Živnostenský list vydal OÚ v Praze 2, </w:t>
      </w:r>
      <w:proofErr w:type="gramStart"/>
      <w:r>
        <w:t>č.j.</w:t>
      </w:r>
      <w:proofErr w:type="gramEnd"/>
      <w:r>
        <w:t xml:space="preserve"> </w:t>
      </w:r>
      <w:proofErr w:type="spellStart"/>
      <w:r>
        <w:t>žo</w:t>
      </w:r>
      <w:proofErr w:type="spellEnd"/>
      <w:r>
        <w:t>/Vyš/3016/92 dne 11.6.1992 (dále jen „poskytovatel“)</w:t>
      </w:r>
    </w:p>
    <w:p w:rsidR="00471344" w:rsidRDefault="00CF5A76">
      <w:pPr>
        <w:pStyle w:val="Zkladntext1"/>
        <w:shd w:val="clear" w:color="auto" w:fill="auto"/>
        <w:spacing w:after="260"/>
        <w:jc w:val="both"/>
      </w:pPr>
      <w:r>
        <w:t>a</w:t>
      </w:r>
    </w:p>
    <w:p w:rsidR="00471344" w:rsidRDefault="00CF5A76">
      <w:pPr>
        <w:pStyle w:val="Zkladntext1"/>
        <w:shd w:val="clear" w:color="auto" w:fill="auto"/>
        <w:jc w:val="both"/>
      </w:pPr>
      <w:r>
        <w:t>Nemocnice Nové Město na Moravě, příspěvková organizace</w:t>
      </w:r>
    </w:p>
    <w:p w:rsidR="00471344" w:rsidRDefault="00CF5A76">
      <w:pPr>
        <w:pStyle w:val="Zkladntext1"/>
        <w:shd w:val="clear" w:color="auto" w:fill="auto"/>
        <w:jc w:val="both"/>
      </w:pPr>
      <w:r>
        <w:t>se sídlem: Žďárská 610, 592 31 Nové Město na Moravě</w:t>
      </w:r>
    </w:p>
    <w:p w:rsidR="00471344" w:rsidRDefault="00CF5A76">
      <w:pPr>
        <w:pStyle w:val="Zkladntext1"/>
        <w:shd w:val="clear" w:color="auto" w:fill="auto"/>
        <w:jc w:val="both"/>
      </w:pPr>
      <w:r>
        <w:t>IČ:00842001</w:t>
      </w:r>
    </w:p>
    <w:p w:rsidR="00471344" w:rsidRDefault="00CF5A76">
      <w:pPr>
        <w:pStyle w:val="Zkladntext1"/>
        <w:shd w:val="clear" w:color="auto" w:fill="auto"/>
        <w:jc w:val="both"/>
      </w:pPr>
      <w:r>
        <w:t>DIČ: CZ00842001</w:t>
      </w:r>
    </w:p>
    <w:p w:rsidR="00471344" w:rsidRDefault="00CF5A76">
      <w:pPr>
        <w:pStyle w:val="Zkladntext1"/>
        <w:shd w:val="clear" w:color="auto" w:fill="auto"/>
        <w:jc w:val="both"/>
      </w:pPr>
      <w:r>
        <w:t>zastoupená: XXXX, ředitelka nemocnice</w:t>
      </w:r>
    </w:p>
    <w:p w:rsidR="00471344" w:rsidRDefault="00CF5A76">
      <w:pPr>
        <w:pStyle w:val="Zkladntext1"/>
        <w:shd w:val="clear" w:color="auto" w:fill="auto"/>
        <w:jc w:val="both"/>
      </w:pPr>
      <w:r>
        <w:t>bankovní spojení: XXXX číslo účtu: XXXX</w:t>
      </w:r>
    </w:p>
    <w:p w:rsidR="00471344" w:rsidRDefault="00CF5A76">
      <w:pPr>
        <w:pStyle w:val="Zkladntext1"/>
        <w:shd w:val="clear" w:color="auto" w:fill="auto"/>
        <w:spacing w:after="260"/>
      </w:pPr>
      <w:r>
        <w:t xml:space="preserve">zapsaná v obchodním rejstříku vedeném Krajským soudem v Brně, oddíl </w:t>
      </w:r>
      <w:proofErr w:type="spellStart"/>
      <w:r>
        <w:t>Pr</w:t>
      </w:r>
      <w:proofErr w:type="spellEnd"/>
      <w:r>
        <w:t>., vložka 1446 (dále jen „objednatel“)</w:t>
      </w:r>
    </w:p>
    <w:p w:rsidR="00471344" w:rsidRDefault="00CF5A76">
      <w:pPr>
        <w:pStyle w:val="Zkladntext1"/>
        <w:shd w:val="clear" w:color="auto" w:fill="auto"/>
        <w:spacing w:after="500"/>
        <w:jc w:val="both"/>
      </w:pPr>
      <w:r>
        <w:t>uzavírají dnešního dne ve smyslu § 2586 a násl. zákona č.89/2012 Sb., Občanského zákoníku v platném znění tuto smlouvu o dílo (dále jen „smlouva“):</w:t>
      </w:r>
    </w:p>
    <w:p w:rsidR="00471344" w:rsidRDefault="00CF5A76">
      <w:pPr>
        <w:pStyle w:val="Nadpis20"/>
        <w:keepNext/>
        <w:keepLines/>
        <w:shd w:val="clear" w:color="auto" w:fill="auto"/>
        <w:spacing w:after="260"/>
      </w:pPr>
      <w:bookmarkStart w:id="1" w:name="bookmark1"/>
      <w:r>
        <w:t>článek 2 - Předmět a místo plnění</w:t>
      </w:r>
      <w:bookmarkEnd w:id="1"/>
    </w:p>
    <w:p w:rsidR="00471344" w:rsidRDefault="00CF5A76">
      <w:pPr>
        <w:pStyle w:val="Zkladntext1"/>
        <w:shd w:val="clear" w:color="auto" w:fill="auto"/>
        <w:jc w:val="both"/>
      </w:pPr>
      <w:r>
        <w:t xml:space="preserve">a/ Předmětem této smlouvy je poskytování komplexní servisní péče na poskytnuté softwarové vybavení INFOLAB® (dále jen „INFOLAB“) zahrnující informační systém v laboratořích objednatele včetně komunikací s analyzátory a analytickými systémy vč. nemocničního informačního systému </w:t>
      </w:r>
      <w:proofErr w:type="spellStart"/>
      <w:r>
        <w:t>StaproMEDEA</w:t>
      </w:r>
      <w:proofErr w:type="spellEnd"/>
      <w:r>
        <w:t>.</w:t>
      </w:r>
    </w:p>
    <w:p w:rsidR="00471344" w:rsidRDefault="00CF5A76">
      <w:pPr>
        <w:pStyle w:val="Zkladntext1"/>
        <w:shd w:val="clear" w:color="auto" w:fill="auto"/>
        <w:jc w:val="both"/>
      </w:pPr>
      <w:r>
        <w:t>Poskytovatel prohlašuje, že k uvedenému softwarovému produktu má vlastnická a jiná práva dle autorského zákona.</w:t>
      </w:r>
    </w:p>
    <w:p w:rsidR="00727763" w:rsidRDefault="00CF5A76" w:rsidP="00727763">
      <w:pPr>
        <w:pStyle w:val="Zkladntext1"/>
        <w:shd w:val="clear" w:color="auto" w:fill="auto"/>
      </w:pPr>
      <w:r>
        <w:t xml:space="preserve">b/ Objednatel provozuje dvě instalace laboratorního informačního systému INFOLAB na Oddělení klinické biochemie (OKB) a Hematologie a transfúzní oddělení (HTO). </w:t>
      </w:r>
    </w:p>
    <w:p w:rsidR="00471344" w:rsidRDefault="00CF5A76" w:rsidP="00727763">
      <w:pPr>
        <w:pStyle w:val="Zkladntext1"/>
        <w:shd w:val="clear" w:color="auto" w:fill="auto"/>
      </w:pPr>
      <w:r>
        <w:t>c/ Místem plnění podle této smlouvy jsou laboratoře OKB a HTO Nemocnice Nové Město na Moravě, Žďárská 610, 592 31 Nové Město na Moravě.</w:t>
      </w:r>
    </w:p>
    <w:p w:rsidR="00727763" w:rsidRDefault="00727763" w:rsidP="00727763">
      <w:pPr>
        <w:pStyle w:val="Zkladntext1"/>
        <w:shd w:val="clear" w:color="auto" w:fill="auto"/>
      </w:pPr>
    </w:p>
    <w:p w:rsidR="00727763" w:rsidRDefault="00727763" w:rsidP="00727763">
      <w:pPr>
        <w:pStyle w:val="Zkladntext1"/>
        <w:shd w:val="clear" w:color="auto" w:fill="auto"/>
      </w:pPr>
    </w:p>
    <w:p w:rsidR="00471344" w:rsidRDefault="00CF5A76">
      <w:pPr>
        <w:pStyle w:val="Nadpis20"/>
        <w:keepNext/>
        <w:keepLines/>
        <w:shd w:val="clear" w:color="auto" w:fill="auto"/>
      </w:pPr>
      <w:bookmarkStart w:id="2" w:name="bookmark2"/>
      <w:r>
        <w:t>článek 3 - Rozsah prováděných služeb</w:t>
      </w:r>
      <w:bookmarkEnd w:id="2"/>
    </w:p>
    <w:p w:rsidR="00471344" w:rsidRDefault="00CF5A76">
      <w:pPr>
        <w:pStyle w:val="Zkladntext1"/>
        <w:shd w:val="clear" w:color="auto" w:fill="auto"/>
        <w:jc w:val="both"/>
      </w:pPr>
      <w:r>
        <w:t xml:space="preserve">a/ Průběžná inovace systému s ohledem na změnu legislativních předpisů, instalace nových verzí aplikačního programového vybavení (update a upgrade), drobné úpravy programu vyžádané a objednané objednatelem. Inovace bude prováděna formou dálkové správy dat (dle přílohy </w:t>
      </w:r>
      <w:proofErr w:type="gramStart"/>
      <w:r>
        <w:t>č.1) nebo</w:t>
      </w:r>
      <w:proofErr w:type="gramEnd"/>
      <w:r>
        <w:t xml:space="preserve"> na základě kontrolních návštěv vyžádaných objednatelem, a to nejvýše 1xza kvartální období.</w:t>
      </w:r>
    </w:p>
    <w:p w:rsidR="00471344" w:rsidRDefault="00CF5A76">
      <w:pPr>
        <w:pStyle w:val="Zkladntext1"/>
        <w:shd w:val="clear" w:color="auto" w:fill="auto"/>
        <w:spacing w:after="240"/>
        <w:jc w:val="both"/>
      </w:pPr>
      <w:r>
        <w:t>b/ V případě nahlášení poruchy chodu systému nebo jiného závažného problému reakce poskytovatele nejpozději do 12 hodin od nahlášení poruchy.</w:t>
      </w:r>
    </w:p>
    <w:p w:rsidR="00727763" w:rsidRDefault="00CF5A76">
      <w:pPr>
        <w:pStyle w:val="Zkladntext1"/>
        <w:shd w:val="clear" w:color="auto" w:fill="auto"/>
        <w:jc w:val="both"/>
      </w:pPr>
      <w:r>
        <w:t xml:space="preserve">c/ Zajištění funkčnosti systému do 18 hodin od nahlášení poruchy bez případné obnovy dat. </w:t>
      </w:r>
    </w:p>
    <w:p w:rsidR="00471344" w:rsidRDefault="00CF5A76">
      <w:pPr>
        <w:pStyle w:val="Zkladntext1"/>
        <w:shd w:val="clear" w:color="auto" w:fill="auto"/>
        <w:jc w:val="both"/>
      </w:pPr>
      <w:bookmarkStart w:id="3" w:name="_GoBack"/>
      <w:bookmarkEnd w:id="3"/>
      <w:r>
        <w:t xml:space="preserve">d/ </w:t>
      </w:r>
      <w:r>
        <w:rPr>
          <w:lang w:val="en-US" w:eastAsia="en-US" w:bidi="en-US"/>
        </w:rPr>
        <w:t xml:space="preserve">Hotline, </w:t>
      </w:r>
      <w:r>
        <w:t xml:space="preserve">telefonické poskytování poradenské činnosti a hlášení poruch laboratorního systému. Tato služba bude poskytována prostřednictvím mobilních telefonů XXXX nebo </w:t>
      </w:r>
      <w:r>
        <w:lastRenderedPageBreak/>
        <w:t>XXXX, a to denně v době od 5:00 - 22:00.</w:t>
      </w:r>
    </w:p>
    <w:p w:rsidR="00727763" w:rsidRDefault="00CF5A76">
      <w:pPr>
        <w:pStyle w:val="Zkladntext1"/>
        <w:shd w:val="clear" w:color="auto" w:fill="auto"/>
        <w:ind w:right="1220"/>
      </w:pPr>
      <w:r>
        <w:t xml:space="preserve">e/ Úprava způsobu vykazování výkonů v případě změny rozhraní ze strany VZP. </w:t>
      </w:r>
    </w:p>
    <w:p w:rsidR="00471344" w:rsidRDefault="00CF5A76">
      <w:pPr>
        <w:pStyle w:val="Zkladntext1"/>
        <w:shd w:val="clear" w:color="auto" w:fill="auto"/>
        <w:ind w:right="1220"/>
      </w:pPr>
      <w:r>
        <w:t>f/ Školení personálu laboratoře v rozsahu 3 hod/kvartální období.</w:t>
      </w:r>
    </w:p>
    <w:p w:rsidR="00471344" w:rsidRDefault="00CF5A76">
      <w:pPr>
        <w:pStyle w:val="Zkladntext1"/>
        <w:shd w:val="clear" w:color="auto" w:fill="auto"/>
        <w:spacing w:after="500"/>
        <w:jc w:val="both"/>
      </w:pPr>
      <w:r>
        <w:t>g/ Rozšíření systému na počet stanic požadovaných objednatelem (neomezená licence v rámci jedné instalace).</w:t>
      </w:r>
    </w:p>
    <w:p w:rsidR="00471344" w:rsidRDefault="00CF5A76">
      <w:pPr>
        <w:pStyle w:val="Nadpis20"/>
        <w:keepNext/>
        <w:keepLines/>
        <w:shd w:val="clear" w:color="auto" w:fill="auto"/>
      </w:pPr>
      <w:bookmarkStart w:id="4" w:name="bookmark3"/>
      <w:r>
        <w:t>článek 4 - Povinnosti poskytovatele</w:t>
      </w:r>
      <w:bookmarkEnd w:id="4"/>
    </w:p>
    <w:p w:rsidR="00471344" w:rsidRDefault="00CF5A76">
      <w:pPr>
        <w:pStyle w:val="Zkladntext1"/>
        <w:shd w:val="clear" w:color="auto" w:fill="auto"/>
        <w:jc w:val="both"/>
      </w:pPr>
      <w:r>
        <w:t>a/ Provádět služby podle čí. 3 na základě objednávek určených pracovníků objednatele, kterými jsou zaměstnanci oddělení laboratoří a úseku informatiky.</w:t>
      </w:r>
    </w:p>
    <w:p w:rsidR="00471344" w:rsidRDefault="00CF5A76">
      <w:pPr>
        <w:pStyle w:val="Zkladntext1"/>
        <w:shd w:val="clear" w:color="auto" w:fill="auto"/>
        <w:jc w:val="both"/>
      </w:pPr>
      <w:r>
        <w:t>b/ Zachovat mlčenlivost vůči třetím osobám, veškeré informace a data spojená s plněním této smlouvy se považují za důvěrná.</w:t>
      </w:r>
    </w:p>
    <w:p w:rsidR="00471344" w:rsidRDefault="00CF5A76">
      <w:pPr>
        <w:pStyle w:val="Zkladntext1"/>
        <w:shd w:val="clear" w:color="auto" w:fill="auto"/>
        <w:jc w:val="both"/>
      </w:pPr>
      <w:r>
        <w:t xml:space="preserve">c/ Poskytovatel nenese odpovědnost za vadnou funkci </w:t>
      </w:r>
      <w:proofErr w:type="spellStart"/>
      <w:r>
        <w:t>INFOLABu</w:t>
      </w:r>
      <w:proofErr w:type="spellEnd"/>
      <w:r>
        <w:t xml:space="preserve"> způsobenou interferencí s jiným programovým vybavením a počítačovými viry.</w:t>
      </w:r>
    </w:p>
    <w:p w:rsidR="00471344" w:rsidRDefault="00CF5A76">
      <w:pPr>
        <w:pStyle w:val="Zkladntext1"/>
        <w:shd w:val="clear" w:color="auto" w:fill="auto"/>
      </w:pPr>
      <w:r>
        <w:t xml:space="preserve">d/ Poskytovatel nenese odpovědnost za škody vzniklé objednateli z důvodů nesprávného používání </w:t>
      </w:r>
      <w:proofErr w:type="spellStart"/>
      <w:r>
        <w:t>INFOLABu</w:t>
      </w:r>
      <w:proofErr w:type="spellEnd"/>
      <w:r>
        <w:t xml:space="preserve"> nebo používáním v rozporu s dodanou dokumentací, e/ Poskytovatel je povinen dodat vždy s každým update/upgrade i aktuální verzi dokumentace na jednotlivé kliniky a provést validaci a zajistit proškolení personálu objednatele. Validace bude prováděna minimálně 1x ročně.</w:t>
      </w:r>
    </w:p>
    <w:p w:rsidR="00471344" w:rsidRDefault="00CF5A76">
      <w:pPr>
        <w:pStyle w:val="Zkladntext1"/>
        <w:shd w:val="clear" w:color="auto" w:fill="auto"/>
        <w:spacing w:after="500"/>
        <w:jc w:val="both"/>
      </w:pPr>
      <w:r>
        <w:t>f) Poskytovatel se zavazuje plnit všechny požadavky normy ČSN EN ISO 15189 a národních a mezinárodních požadavků na ochranu dat.</w:t>
      </w:r>
    </w:p>
    <w:p w:rsidR="00471344" w:rsidRDefault="00CF5A76">
      <w:pPr>
        <w:pStyle w:val="Nadpis20"/>
        <w:keepNext/>
        <w:keepLines/>
        <w:shd w:val="clear" w:color="auto" w:fill="auto"/>
      </w:pPr>
      <w:bookmarkStart w:id="5" w:name="bookmark4"/>
      <w:r>
        <w:t>článek 5 - Povinnosti objednatele</w:t>
      </w:r>
      <w:bookmarkEnd w:id="5"/>
    </w:p>
    <w:p w:rsidR="00471344" w:rsidRDefault="00CF5A76">
      <w:pPr>
        <w:pStyle w:val="Zkladntext1"/>
        <w:shd w:val="clear" w:color="auto" w:fill="auto"/>
      </w:pPr>
      <w:r>
        <w:t>a/ Upozornit poskytovatele telefonicky nebo písemně na zjištěné závady ve funkci laboratorního systému bezodkladně po jejich zjištění a zanést zápis o události do deníku, b/ Zajistit pověřeným servisním pracovníkům poskytovatele přístup na pracoviště objednatele a případná práva v počítačové síti.</w:t>
      </w:r>
    </w:p>
    <w:p w:rsidR="00471344" w:rsidRDefault="00CF5A76">
      <w:pPr>
        <w:pStyle w:val="Zkladntext1"/>
        <w:shd w:val="clear" w:color="auto" w:fill="auto"/>
        <w:jc w:val="both"/>
      </w:pPr>
      <w:r>
        <w:t>c/ Vést o provozu laboratorního systému jednoduchý provozní deník, kde budou zaznamenány eventuální problémy nebo abnormality chodu laboratorního systému a situace, za kterých k nim došlo, včetně dalších identifikačních údajů (opisy hlášení na obrazovkách pracovních stanic atd.)</w:t>
      </w:r>
    </w:p>
    <w:p w:rsidR="00471344" w:rsidRDefault="00CF5A76">
      <w:pPr>
        <w:pStyle w:val="Zkladntext1"/>
        <w:shd w:val="clear" w:color="auto" w:fill="auto"/>
      </w:pPr>
      <w:r>
        <w:t>d/ Dodržovat pracovní postupy uvedené v uživatelské příručce pro laboratorní systém tak, aby provoz systému nebyl nedodržením doporučených postupů narušován, e/ Vhodným způsobem zajistit pravidelné zálohování dat. Periodu zálohování definuje objednatel v součinnosti s uživatelem instalace.</w:t>
      </w:r>
    </w:p>
    <w:p w:rsidR="00471344" w:rsidRDefault="00CF5A76">
      <w:pPr>
        <w:pStyle w:val="Zkladntext1"/>
        <w:shd w:val="clear" w:color="auto" w:fill="auto"/>
      </w:pPr>
      <w:r>
        <w:t>f/ Respektovat dohodnuté časové termíny a umožnit provádění údržby, update a upgrade laboratorního systému včetně poskytnutí potřebných součinností a konzultací, g/ Konzultovat s poskytovatelem zásadní změny konfigurace HW, kde je provozován laboratorní systém.</w:t>
      </w:r>
    </w:p>
    <w:p w:rsidR="00471344" w:rsidRDefault="00CF5A76">
      <w:pPr>
        <w:pStyle w:val="Zkladntext1"/>
        <w:shd w:val="clear" w:color="auto" w:fill="auto"/>
        <w:spacing w:after="700" w:line="257" w:lineRule="auto"/>
        <w:jc w:val="both"/>
      </w:pPr>
      <w:r>
        <w:t>h/ Platit poplatky za údržbu a programovou podporu podle podmínek uvedených v čl. 7 této smlouvy.</w:t>
      </w:r>
    </w:p>
    <w:p w:rsidR="00471344" w:rsidRDefault="00CF5A76">
      <w:pPr>
        <w:pStyle w:val="Nadpis20"/>
        <w:keepNext/>
        <w:keepLines/>
        <w:shd w:val="clear" w:color="auto" w:fill="auto"/>
        <w:spacing w:line="252" w:lineRule="auto"/>
      </w:pPr>
      <w:bookmarkStart w:id="6" w:name="bookmark5"/>
      <w:r>
        <w:t>článek 6 - Způsob objednávání služeb</w:t>
      </w:r>
      <w:bookmarkEnd w:id="6"/>
    </w:p>
    <w:p w:rsidR="00471344" w:rsidRDefault="00CF5A76">
      <w:pPr>
        <w:pStyle w:val="Zkladntext1"/>
        <w:shd w:val="clear" w:color="auto" w:fill="auto"/>
        <w:spacing w:after="240" w:line="252" w:lineRule="auto"/>
        <w:jc w:val="both"/>
      </w:pPr>
      <w:r>
        <w:t>a/ Služby budou objednávány písemně na adrese poskytovatele nebo telefonicky na číslech XXXX nebo XXXX.</w:t>
      </w:r>
    </w:p>
    <w:p w:rsidR="00471344" w:rsidRDefault="00CF5A76">
      <w:pPr>
        <w:pStyle w:val="Nadpis20"/>
        <w:keepNext/>
        <w:keepLines/>
        <w:shd w:val="clear" w:color="auto" w:fill="auto"/>
        <w:spacing w:after="260"/>
      </w:pPr>
      <w:bookmarkStart w:id="7" w:name="bookmark6"/>
      <w:r>
        <w:t>článek 7 - Cena služeb</w:t>
      </w:r>
      <w:bookmarkEnd w:id="7"/>
    </w:p>
    <w:p w:rsidR="00471344" w:rsidRDefault="00CF5A76">
      <w:pPr>
        <w:pStyle w:val="Zkladntext1"/>
        <w:shd w:val="clear" w:color="auto" w:fill="auto"/>
        <w:jc w:val="both"/>
      </w:pPr>
      <w:r>
        <w:t>a/^Cena hodinové práce a ostatní poplatky za služby popsané v této smlouvě (bez DPH):</w:t>
      </w:r>
    </w:p>
    <w:p w:rsidR="00471344" w:rsidRDefault="00CF5A76">
      <w:pPr>
        <w:pStyle w:val="Zkladntext1"/>
        <w:numPr>
          <w:ilvl w:val="0"/>
          <w:numId w:val="1"/>
        </w:numPr>
        <w:shd w:val="clear" w:color="auto" w:fill="auto"/>
        <w:tabs>
          <w:tab w:val="left" w:pos="205"/>
        </w:tabs>
        <w:jc w:val="both"/>
      </w:pPr>
      <w:r>
        <w:t>Čtvrtletní paušální poplatek činí XXXX za instalaci. Tento poplatek plně kryje všechny služby specifikované v článku 3. Cena prováděných prací nad rámec článku 3 (např. nadlimitní vyžádaná kontrola) činí XXXX,- Kč za každou (i započatou) hodinu.</w:t>
      </w:r>
    </w:p>
    <w:p w:rsidR="00471344" w:rsidRDefault="00CF5A76">
      <w:pPr>
        <w:pStyle w:val="Zkladntext1"/>
        <w:numPr>
          <w:ilvl w:val="0"/>
          <w:numId w:val="1"/>
        </w:numPr>
        <w:shd w:val="clear" w:color="auto" w:fill="auto"/>
        <w:tabs>
          <w:tab w:val="left" w:pos="205"/>
        </w:tabs>
        <w:ind w:right="900"/>
      </w:pPr>
      <w:r>
        <w:t xml:space="preserve">Poplatek za připojení jednoho typu analyzátoru v režimu </w:t>
      </w:r>
      <w:r>
        <w:rPr>
          <w:lang w:val="en-US" w:eastAsia="en-US" w:bidi="en-US"/>
        </w:rPr>
        <w:t xml:space="preserve">Barcode </w:t>
      </w:r>
      <w:r>
        <w:t>činí XXXX,- Kč, v ostatních případech XXXX,- Kč.</w:t>
      </w:r>
    </w:p>
    <w:p w:rsidR="00471344" w:rsidRDefault="00CF5A76">
      <w:pPr>
        <w:pStyle w:val="Zkladntext1"/>
        <w:numPr>
          <w:ilvl w:val="0"/>
          <w:numId w:val="1"/>
        </w:numPr>
        <w:shd w:val="clear" w:color="auto" w:fill="auto"/>
        <w:tabs>
          <w:tab w:val="left" w:pos="205"/>
        </w:tabs>
        <w:jc w:val="both"/>
      </w:pPr>
      <w:r>
        <w:t>Cestovní výlohy jsou účtovány zvlášť ve výši XXXX Kč/km.</w:t>
      </w:r>
    </w:p>
    <w:p w:rsidR="00471344" w:rsidRDefault="00CF5A76">
      <w:pPr>
        <w:pStyle w:val="Zkladntext1"/>
        <w:shd w:val="clear" w:color="auto" w:fill="auto"/>
      </w:pPr>
      <w:r>
        <w:lastRenderedPageBreak/>
        <w:t>b/ Poskytovatel účtuje případné náhradní díly a práci, pokud přesahuje rozsah této smlouvy, c/ Poskytovatel vystaví objednateli samostatné faktury - daňové doklady, na paušální a ostatní poplatky za poskytnuté služby a samostatné faktury - daňové doklady, za provedené úpravy nebo upgrade SW, které nejsou do paušálních poplatků zahrnuty. Poskytovatel vystaví objednateli faktury do 5 dnů po datu zdanitelného plnění, kterým je v případě poskytnutých služeb poslední den příslušného čtvrtletí, v případě úprav nebo upgrade SW den předání a převzetí díla a podpisu akceptačního protokolu oběma smluvními stranami, d/ Faktura musí splňovat všechny náležitosti daňového dokladu dle příslušných právních předpisů. Objednatel je oprávněn vrátit vadný daňový doklad poskytovateli, a to až do lhůty splatnosti. V takovém případě není objednatel v prodlení s úhradou ceny plnění. Nová lhůta splatnosti začíná běžet dnem doručení bezvadného daňového dokladu objednateli, e/ Splatnost všech faktur se sjednává na 90 kalendářních dnů od data jejich doručení uživateli.</w:t>
      </w:r>
    </w:p>
    <w:p w:rsidR="00471344" w:rsidRDefault="00CF5A76">
      <w:pPr>
        <w:pStyle w:val="Zkladntext1"/>
        <w:shd w:val="clear" w:color="auto" w:fill="auto"/>
        <w:jc w:val="both"/>
      </w:pPr>
      <w:r>
        <w:t>Poskytovatel se zavazuje, že minimálně po dobu 14 kalendářních dnů po splatnosti faktury nebude vůči objednateli uplatňovat úrok z prodlení.</w:t>
      </w:r>
    </w:p>
    <w:p w:rsidR="00471344" w:rsidRDefault="00CF5A76">
      <w:pPr>
        <w:pStyle w:val="Zkladntext1"/>
        <w:shd w:val="clear" w:color="auto" w:fill="auto"/>
        <w:jc w:val="both"/>
      </w:pPr>
      <w:r>
        <w:t>f/ Úhrada za plnění z této smlouvy bude realizována bezhotovostním převodem na účet zhotovitele, který je správcem daně (finančním úřadem) zveřejněn způsobem umožňujícím dálkový přístup ve smyslu ustanovení § 109 odst. 2 písm. c) zákona č. 235/2004 Sb., o dani z příjmu, ve znění pozdějších předpisů (dále jen „zákon o DPH“).</w:t>
      </w:r>
    </w:p>
    <w:p w:rsidR="00471344" w:rsidRDefault="00CF5A76">
      <w:pPr>
        <w:pStyle w:val="Zkladntext1"/>
        <w:shd w:val="clear" w:color="auto" w:fill="auto"/>
        <w:jc w:val="both"/>
      </w:pPr>
      <w:r>
        <w:t>g/ V případě překročení lhůty k odstranění závad způsobujících poruchy funkce systému podle čl. 3c/ o více než 18 hodin je objednatel oprávněn požadovat od poskytovatele smluvní pokutu ve výši XXXX,- Kč za každý den prodlení.</w:t>
      </w:r>
    </w:p>
    <w:p w:rsidR="00471344" w:rsidRDefault="00CF5A76">
      <w:pPr>
        <w:pStyle w:val="Zkladntext1"/>
        <w:shd w:val="clear" w:color="auto" w:fill="auto"/>
      </w:pPr>
      <w:r>
        <w:t>h/ Jestliže se v průběhu trvání smlouvy změní kalkulační podmínky, za kterých byla smlouva uzavřena (změna vnějších ekonomických podmínek/inflace), je poskytovatel oprávněn provést po dohodě s objednatelem změnu kalkulace cen (poplatků) za poskytované služby, a to formou dodatku ke smlouvě.</w:t>
      </w:r>
    </w:p>
    <w:p w:rsidR="00471344" w:rsidRDefault="00CF5A76">
      <w:pPr>
        <w:pStyle w:val="Zkladntext1"/>
        <w:shd w:val="clear" w:color="auto" w:fill="auto"/>
        <w:spacing w:after="500"/>
        <w:jc w:val="both"/>
      </w:pPr>
      <w:r>
        <w:t>i/ Poskytovatel je plátcem DPH, k výše uvedeným cenám se připočítá DPH dle platných předpisů.</w:t>
      </w:r>
    </w:p>
    <w:p w:rsidR="00471344" w:rsidRDefault="00CF5A76">
      <w:pPr>
        <w:pStyle w:val="Nadpis20"/>
        <w:keepNext/>
        <w:keepLines/>
        <w:shd w:val="clear" w:color="auto" w:fill="auto"/>
      </w:pPr>
      <w:bookmarkStart w:id="8" w:name="bookmark7"/>
      <w:r>
        <w:t>článek 8 - Ukončení platnosti smlouvy</w:t>
      </w:r>
      <w:bookmarkEnd w:id="8"/>
    </w:p>
    <w:p w:rsidR="00471344" w:rsidRDefault="00CF5A76">
      <w:pPr>
        <w:pStyle w:val="Zkladntext1"/>
        <w:shd w:val="clear" w:color="auto" w:fill="auto"/>
        <w:jc w:val="both"/>
      </w:pPr>
      <w:r>
        <w:t>a/ Smlouva se uzavírá na dobu neurčitou. Platnost smlouvy může být ukončena písemnou dohodou smluvních stran.</w:t>
      </w:r>
    </w:p>
    <w:p w:rsidR="00471344" w:rsidRDefault="00CF5A76">
      <w:pPr>
        <w:pStyle w:val="Zkladntext1"/>
        <w:shd w:val="clear" w:color="auto" w:fill="auto"/>
        <w:jc w:val="both"/>
      </w:pPr>
      <w:r>
        <w:t>b/ Objednatel může smlouvu vypovědět bez udání důvodu s výpovědní lhůtou 3 měsíců.</w:t>
      </w:r>
    </w:p>
    <w:p w:rsidR="00471344" w:rsidRDefault="00CF5A76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jc w:val="both"/>
      </w:pPr>
      <w:proofErr w:type="gramStart"/>
      <w:r>
        <w:t>případě</w:t>
      </w:r>
      <w:proofErr w:type="gramEnd"/>
      <w:r>
        <w:t xml:space="preserve"> neplnění povinností ze strany poskytovatele se tato lhůta zkracuje na 1 měsíc. Lhůta 3 měsíců platí rovněž pro případ, že nedojde k dohodě o výši poplatků dle čl. 7 </w:t>
      </w:r>
      <w:proofErr w:type="spellStart"/>
      <w:r>
        <w:t>odst.h</w:t>
      </w:r>
      <w:proofErr w:type="spellEnd"/>
      <w:r>
        <w:t>/ této smlouvy.</w:t>
      </w:r>
    </w:p>
    <w:p w:rsidR="00471344" w:rsidRDefault="00CF5A76">
      <w:pPr>
        <w:pStyle w:val="Zkladntext1"/>
        <w:shd w:val="clear" w:color="auto" w:fill="auto"/>
        <w:jc w:val="both"/>
      </w:pPr>
      <w:r>
        <w:t>c/ Poskytovatel může smlouvu vypovědět bez udání důvodu s výpovědní lhůtou 3 měsíců.</w:t>
      </w:r>
    </w:p>
    <w:p w:rsidR="00471344" w:rsidRDefault="00CF5A76">
      <w:pPr>
        <w:pStyle w:val="Zkladntext1"/>
        <w:numPr>
          <w:ilvl w:val="0"/>
          <w:numId w:val="2"/>
        </w:numPr>
        <w:shd w:val="clear" w:color="auto" w:fill="auto"/>
        <w:tabs>
          <w:tab w:val="left" w:pos="291"/>
        </w:tabs>
        <w:jc w:val="both"/>
      </w:pPr>
      <w:proofErr w:type="gramStart"/>
      <w:r>
        <w:t>případě</w:t>
      </w:r>
      <w:proofErr w:type="gramEnd"/>
      <w:r>
        <w:t xml:space="preserve"> neplnění povinností ze strany objednatele se tato lhůta zkracuje na 1 měsíc. Lhůta 3 měsíců platí rovněž pro případ, že nedojde k dohodě o výši poplatků dle čl. 7 </w:t>
      </w:r>
      <w:proofErr w:type="spellStart"/>
      <w:r>
        <w:t>odst.h</w:t>
      </w:r>
      <w:proofErr w:type="spellEnd"/>
      <w:r>
        <w:t>/ této smlouvy.</w:t>
      </w:r>
    </w:p>
    <w:p w:rsidR="00471344" w:rsidRDefault="00CF5A76">
      <w:pPr>
        <w:pStyle w:val="Zkladntext1"/>
        <w:shd w:val="clear" w:color="auto" w:fill="auto"/>
        <w:spacing w:after="120" w:line="257" w:lineRule="auto"/>
        <w:jc w:val="both"/>
      </w:pPr>
      <w:r>
        <w:t>d/ Výpovědní lhůty běží od měsíce následujícího po doručení písemné výpovědi druhé smluvní straně.</w:t>
      </w:r>
      <w:r>
        <w:br w:type="page"/>
      </w:r>
    </w:p>
    <w:p w:rsidR="00471344" w:rsidRDefault="00CF5A76">
      <w:pPr>
        <w:pStyle w:val="Nadpis20"/>
        <w:keepNext/>
        <w:keepLines/>
        <w:shd w:val="clear" w:color="auto" w:fill="auto"/>
        <w:spacing w:after="260"/>
      </w:pPr>
      <w:bookmarkStart w:id="9" w:name="bookmark8"/>
      <w:r>
        <w:lastRenderedPageBreak/>
        <w:t>článek 9 - Závěrečná ustanovení</w:t>
      </w:r>
      <w:bookmarkEnd w:id="9"/>
    </w:p>
    <w:p w:rsidR="00471344" w:rsidRDefault="00CF5A76">
      <w:pPr>
        <w:pStyle w:val="Zkladntext1"/>
        <w:shd w:val="clear" w:color="auto" w:fill="auto"/>
      </w:pPr>
      <w:r>
        <w:t xml:space="preserve">a/ Tato smlouva nabývá účinnosti dne </w:t>
      </w:r>
      <w:proofErr w:type="gramStart"/>
      <w:r>
        <w:t>1.7.2015</w:t>
      </w:r>
      <w:proofErr w:type="gramEnd"/>
      <w:r>
        <w:t xml:space="preserve"> a platnosti dnem podpisu oprávněnými zástupci obou smluvních stran.</w:t>
      </w:r>
    </w:p>
    <w:p w:rsidR="00471344" w:rsidRDefault="00CF5A76">
      <w:pPr>
        <w:pStyle w:val="Zkladntext1"/>
        <w:shd w:val="clear" w:color="auto" w:fill="auto"/>
      </w:pPr>
      <w:r>
        <w:t xml:space="preserve">b/ Smluvní strany se výslovně dohodly, že jejich závazkový vztah založený touto smlouvou se bude řídit </w:t>
      </w:r>
      <w:proofErr w:type="gramStart"/>
      <w:r>
        <w:t xml:space="preserve">ustanoveními </w:t>
      </w:r>
      <w:proofErr w:type="spellStart"/>
      <w:r>
        <w:t>z.č</w:t>
      </w:r>
      <w:proofErr w:type="spellEnd"/>
      <w:r>
        <w:t>.</w:t>
      </w:r>
      <w:proofErr w:type="gramEnd"/>
      <w:r>
        <w:t xml:space="preserve"> 89/2012 Sb., občanským zákoníkem. Otázky touto smlouvou výslovně neupravené se tedy řídí příslušnými ustanoveními občanského zákoníku, c/ Doplňky a změny této smlouvy jsou platné pouze v písemném provedení formou dodatků s podpisy obou smluvních stran.</w:t>
      </w:r>
    </w:p>
    <w:p w:rsidR="00471344" w:rsidRDefault="00CF5A76">
      <w:pPr>
        <w:pStyle w:val="Zkladntext1"/>
        <w:shd w:val="clear" w:color="auto" w:fill="auto"/>
        <w:jc w:val="both"/>
      </w:pPr>
      <w:r>
        <w:t>d/ Smluvní strany se vynasnaží všechny sporné otázky vzniklé z této smlouvy, včetně takových, které se týkají její platnosti, řešit nejprve oboustrannou dohodou. V případě, že se nepodaří vyřešit spor smírnou cestou, může se kterákoliv ze smluvních stran obrátit na příslušný soud v ČR.</w:t>
      </w:r>
    </w:p>
    <w:p w:rsidR="00471344" w:rsidRDefault="00CF5A76">
      <w:pPr>
        <w:pStyle w:val="Zkladntext1"/>
        <w:shd w:val="clear" w:color="auto" w:fill="auto"/>
      </w:pPr>
      <w:r>
        <w:t>e/ Smlouva je vyhotovena ve dvou stejnopisech s platností originálu, z nichž po jednom obdrží každá ze smluvních stran.</w:t>
      </w:r>
    </w:p>
    <w:p w:rsidR="00471344" w:rsidRDefault="00CF5A76">
      <w:pPr>
        <w:pStyle w:val="Zkladntext1"/>
        <w:shd w:val="clear" w:color="auto" w:fill="auto"/>
      </w:pPr>
      <w:r>
        <w:t>f/ Smluvní strany se zavazují, že sdělí ve lhůtě 30 dnů změny v označení (název, sídlo, statutární zástupce) druhé smluvní straně.</w:t>
      </w:r>
    </w:p>
    <w:p w:rsidR="00471344" w:rsidRDefault="00CF5A76">
      <w:pPr>
        <w:pStyle w:val="Zkladntext1"/>
        <w:shd w:val="clear" w:color="auto" w:fill="auto"/>
        <w:spacing w:after="1520"/>
      </w:pPr>
      <w:r>
        <w:t>g/ Smluvní strany si tuto smlouvu řádně prostudovaly a prohlašují, že je výrazem svobodné vůle a že nejsou známy žádné okolnosti, které by bránily jejímu uzavření.</w:t>
      </w:r>
    </w:p>
    <w:p w:rsidR="00471344" w:rsidRDefault="00CF5A76">
      <w:pPr>
        <w:pStyle w:val="Zkladntext1"/>
        <w:shd w:val="clear" w:color="auto" w:fill="auto"/>
        <w:tabs>
          <w:tab w:val="left" w:pos="5836"/>
          <w:tab w:val="left" w:pos="6210"/>
        </w:tabs>
        <w:ind w:left="22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margin">
                  <wp:posOffset>4094480</wp:posOffset>
                </wp:positionV>
                <wp:extent cx="1451610" cy="2057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61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344" w:rsidRDefault="00CF5A7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V Praze dne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605C8F"/>
                              </w:rPr>
                              <w:t>16.6.2015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1.9pt;margin-top:322.4pt;width:114.3pt;height:16.2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" filled="f" stroked="f">
                <v:textbox style="mso-fit-shape-to-text:t" inset="0,0,0,0">
                  <w:txbxContent>
                    <w:p w:rsidR="00471344" w:rsidRDefault="00CF5A76">
                      <w:pPr>
                        <w:pStyle w:val="Zkladntext1"/>
                        <w:shd w:val="clear" w:color="auto" w:fill="auto"/>
                      </w:pPr>
                      <w:r>
                        <w:t xml:space="preserve">V Praze dne </w:t>
                      </w:r>
                      <w:r>
                        <w:rPr>
                          <w:i/>
                          <w:iCs/>
                          <w:color w:val="605C8F"/>
                        </w:rPr>
                        <w:t>16.6.2015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V Novém Městě na Moravě dne </w:t>
      </w:r>
      <w:proofErr w:type="gramStart"/>
      <w:r>
        <w:t>22.6.2015</w:t>
      </w:r>
      <w:proofErr w:type="gramEnd"/>
      <w:r>
        <w:tab/>
      </w:r>
    </w:p>
    <w:p w:rsidR="00CF5A76" w:rsidRDefault="00CF5A76">
      <w:pPr>
        <w:pStyle w:val="Zkladntext1"/>
        <w:shd w:val="clear" w:color="auto" w:fill="auto"/>
        <w:spacing w:after="760"/>
        <w:ind w:left="2500" w:right="2280" w:firstLine="20"/>
      </w:pPr>
    </w:p>
    <w:p w:rsidR="00CF5A76" w:rsidRDefault="00CF5A76">
      <w:pPr>
        <w:pStyle w:val="Zkladntext1"/>
        <w:shd w:val="clear" w:color="auto" w:fill="auto"/>
        <w:spacing w:after="760"/>
        <w:ind w:left="2500" w:right="2280" w:firstLine="20"/>
      </w:pPr>
    </w:p>
    <w:p w:rsidR="00471344" w:rsidRDefault="00CF5A76">
      <w:pPr>
        <w:pStyle w:val="Zkladntext1"/>
        <w:shd w:val="clear" w:color="auto" w:fill="auto"/>
        <w:spacing w:after="760"/>
        <w:ind w:left="2500" w:right="2280" w:firstLine="20"/>
      </w:pPr>
      <w:r>
        <w:rPr>
          <w:noProof/>
          <w:lang w:bidi="ar-SA"/>
        </w:rPr>
        <mc:AlternateContent>
          <mc:Choice Requires="wps">
            <w:drawing>
              <wp:anchor distT="0" distB="580390" distL="114300" distR="203200" simplePos="0" relativeHeight="125829381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margin">
                  <wp:posOffset>5573395</wp:posOffset>
                </wp:positionV>
                <wp:extent cx="1140460" cy="35433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354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344" w:rsidRDefault="00CF5A76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 xml:space="preserve">Za poskytovatele </w:t>
                            </w:r>
                          </w:p>
                          <w:p w:rsidR="00CF5A76" w:rsidRDefault="00CF5A76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61.9pt;margin-top:438.85pt;width:89.8pt;height:27.9pt;z-index:125829381;visibility:visible;mso-wrap-style:square;mso-wrap-distance-left:9pt;mso-wrap-distance-top:0;mso-wrap-distance-right:16pt;mso-wrap-distance-bottom:45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" filled="f" stroked="f">
                <v:textbox style="mso-fit-shape-to-text:t" inset="0,0,0,0">
                  <w:txbxContent>
                    <w:p w:rsidR="00471344" w:rsidRDefault="00CF5A76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 xml:space="preserve">Za poskytovatele </w:t>
                      </w:r>
                    </w:p>
                    <w:p w:rsidR="00CF5A76" w:rsidRDefault="00CF5A76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XXXX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Za objednatele XXXX</w:t>
      </w:r>
    </w:p>
    <w:p w:rsidR="00CF5A76" w:rsidRDefault="00CF5A76">
      <w:pPr>
        <w:pStyle w:val="Zkladntext20"/>
        <w:shd w:val="clear" w:color="auto" w:fill="auto"/>
        <w:spacing w:line="202" w:lineRule="auto"/>
        <w:ind w:left="500" w:right="7300" w:firstLine="0"/>
        <w:jc w:val="right"/>
      </w:pPr>
    </w:p>
    <w:p w:rsidR="00CF5A76" w:rsidRDefault="00CF5A76">
      <w:pPr>
        <w:pStyle w:val="Zkladntext20"/>
        <w:shd w:val="clear" w:color="auto" w:fill="auto"/>
        <w:spacing w:line="202" w:lineRule="auto"/>
        <w:ind w:left="500" w:right="7300" w:firstLine="0"/>
        <w:jc w:val="right"/>
      </w:pPr>
    </w:p>
    <w:p w:rsidR="00CF5A76" w:rsidRDefault="00CF5A76">
      <w:pPr>
        <w:pStyle w:val="Zkladntext20"/>
        <w:shd w:val="clear" w:color="auto" w:fill="auto"/>
        <w:spacing w:line="202" w:lineRule="auto"/>
        <w:ind w:left="500" w:right="7300" w:firstLine="0"/>
        <w:jc w:val="right"/>
      </w:pPr>
    </w:p>
    <w:p w:rsidR="00CF5A76" w:rsidRDefault="00CF5A76">
      <w:pPr>
        <w:pStyle w:val="Zkladntext20"/>
        <w:shd w:val="clear" w:color="auto" w:fill="auto"/>
        <w:spacing w:line="202" w:lineRule="auto"/>
        <w:ind w:left="500" w:right="7300" w:firstLine="0"/>
        <w:jc w:val="right"/>
      </w:pPr>
    </w:p>
    <w:p w:rsidR="00CF5A76" w:rsidRDefault="00CF5A76">
      <w:pPr>
        <w:pStyle w:val="Zkladntext1"/>
        <w:shd w:val="clear" w:color="auto" w:fill="auto"/>
        <w:spacing w:after="260"/>
      </w:pPr>
    </w:p>
    <w:p w:rsidR="00CF5A76" w:rsidRDefault="00CF5A76">
      <w:pPr>
        <w:pStyle w:val="Zkladntext1"/>
        <w:shd w:val="clear" w:color="auto" w:fill="auto"/>
        <w:spacing w:after="260"/>
      </w:pPr>
    </w:p>
    <w:p w:rsidR="00CF5A76" w:rsidRDefault="00CF5A76">
      <w:pPr>
        <w:pStyle w:val="Zkladntext1"/>
        <w:shd w:val="clear" w:color="auto" w:fill="auto"/>
        <w:spacing w:after="260"/>
      </w:pPr>
    </w:p>
    <w:p w:rsidR="00CF5A76" w:rsidRDefault="00CF5A76">
      <w:pPr>
        <w:pStyle w:val="Zkladntext1"/>
        <w:shd w:val="clear" w:color="auto" w:fill="auto"/>
        <w:spacing w:after="260"/>
      </w:pPr>
    </w:p>
    <w:p w:rsidR="00CF5A76" w:rsidRDefault="00CF5A76">
      <w:pPr>
        <w:pStyle w:val="Zkladntext1"/>
        <w:shd w:val="clear" w:color="auto" w:fill="auto"/>
        <w:spacing w:after="260"/>
      </w:pPr>
    </w:p>
    <w:p w:rsidR="00CF5A76" w:rsidRDefault="00CF5A76">
      <w:pPr>
        <w:pStyle w:val="Zkladntext1"/>
        <w:shd w:val="clear" w:color="auto" w:fill="auto"/>
        <w:spacing w:after="260"/>
      </w:pPr>
    </w:p>
    <w:p w:rsidR="00CF5A76" w:rsidRDefault="00CF5A76">
      <w:pPr>
        <w:pStyle w:val="Zkladntext1"/>
        <w:shd w:val="clear" w:color="auto" w:fill="auto"/>
        <w:spacing w:after="260"/>
      </w:pPr>
    </w:p>
    <w:p w:rsidR="00CF5A76" w:rsidRDefault="00CF5A76">
      <w:pPr>
        <w:pStyle w:val="Zkladntext1"/>
        <w:shd w:val="clear" w:color="auto" w:fill="auto"/>
        <w:spacing w:after="260"/>
      </w:pPr>
    </w:p>
    <w:p w:rsidR="00CF5A76" w:rsidRDefault="00CF5A76">
      <w:pPr>
        <w:pStyle w:val="Zkladntext1"/>
        <w:shd w:val="clear" w:color="auto" w:fill="auto"/>
        <w:spacing w:after="260"/>
      </w:pPr>
    </w:p>
    <w:p w:rsidR="00CF5A76" w:rsidRDefault="00CF5A76">
      <w:pPr>
        <w:pStyle w:val="Zkladntext1"/>
        <w:shd w:val="clear" w:color="auto" w:fill="auto"/>
        <w:spacing w:after="260"/>
      </w:pPr>
    </w:p>
    <w:p w:rsidR="00471344" w:rsidRDefault="00CF5A76">
      <w:pPr>
        <w:pStyle w:val="Zkladntext1"/>
        <w:shd w:val="clear" w:color="auto" w:fill="auto"/>
        <w:spacing w:after="260"/>
      </w:pPr>
      <w:r>
        <w:lastRenderedPageBreak/>
        <w:t xml:space="preserve">Příloha </w:t>
      </w:r>
      <w:proofErr w:type="gramStart"/>
      <w:r>
        <w:t>č.1</w:t>
      </w:r>
      <w:proofErr w:type="gramEnd"/>
    </w:p>
    <w:p w:rsidR="00471344" w:rsidRDefault="00CF5A76">
      <w:pPr>
        <w:pStyle w:val="Nadpis20"/>
        <w:keepNext/>
        <w:keepLines/>
        <w:shd w:val="clear" w:color="auto" w:fill="auto"/>
        <w:spacing w:after="260"/>
        <w:jc w:val="left"/>
      </w:pPr>
      <w:bookmarkStart w:id="10" w:name="bookmark9"/>
      <w:r>
        <w:t>Dálková správa dat</w:t>
      </w:r>
      <w:bookmarkEnd w:id="10"/>
    </w:p>
    <w:p w:rsidR="00471344" w:rsidRDefault="00CF5A76">
      <w:pPr>
        <w:pStyle w:val="Zkladntext1"/>
        <w:numPr>
          <w:ilvl w:val="0"/>
          <w:numId w:val="1"/>
        </w:numPr>
        <w:shd w:val="clear" w:color="auto" w:fill="auto"/>
        <w:tabs>
          <w:tab w:val="left" w:pos="275"/>
        </w:tabs>
        <w:spacing w:after="1660"/>
      </w:pPr>
      <w:r>
        <w:t>XXXX</w:t>
      </w:r>
    </w:p>
    <w:p w:rsidR="00471344" w:rsidRDefault="00471344">
      <w:pPr>
        <w:spacing w:line="14" w:lineRule="exact"/>
        <w:sectPr w:rsidR="00471344">
          <w:footerReference w:type="default" r:id="rId8"/>
          <w:footerReference w:type="first" r:id="rId9"/>
          <w:pgSz w:w="11900" w:h="16840"/>
          <w:pgMar w:top="1522" w:right="1595" w:bottom="166" w:left="1222" w:header="0" w:footer="3" w:gutter="0"/>
          <w:cols w:space="720"/>
          <w:noEndnote/>
          <w:docGrid w:linePitch="360"/>
        </w:sect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CF5A76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</w:p>
    <w:p w:rsidR="00471344" w:rsidRDefault="00CF5A76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Poznámky a reakce na komentáře </w:t>
      </w:r>
      <w:proofErr w:type="gramStart"/>
      <w:r>
        <w:rPr>
          <w:sz w:val="24"/>
          <w:szCs w:val="24"/>
        </w:rPr>
        <w:t>ke</w:t>
      </w:r>
      <w:proofErr w:type="gramEnd"/>
    </w:p>
    <w:p w:rsidR="00471344" w:rsidRDefault="00CF5A76">
      <w:pPr>
        <w:pStyle w:val="Zkladntext1"/>
        <w:shd w:val="clear" w:color="auto" w:fill="auto"/>
        <w:ind w:right="2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Smlouvě</w:t>
      </w:r>
    </w:p>
    <w:p w:rsidR="00471344" w:rsidRDefault="00CF5A76">
      <w:pPr>
        <w:pStyle w:val="Zkladntext1"/>
        <w:shd w:val="clear" w:color="auto" w:fill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 provádění komplexní servisní péče a poskytování programové podpory</w:t>
      </w:r>
      <w:r>
        <w:rPr>
          <w:b/>
          <w:bCs/>
          <w:sz w:val="24"/>
          <w:szCs w:val="24"/>
        </w:rPr>
        <w:br/>
        <w:t>laboratorního informačního systému INFOLAB®</w:t>
      </w:r>
    </w:p>
    <w:p w:rsidR="00471344" w:rsidRDefault="00CF5A76">
      <w:pPr>
        <w:pStyle w:val="Zkladntext1"/>
        <w:shd w:val="clear" w:color="auto" w:fill="auto"/>
        <w:spacing w:after="260"/>
      </w:pPr>
      <w:r>
        <w:t>pro objednatele Nemocnice Nové Město na Moravě, příspěvková organizace</w:t>
      </w:r>
    </w:p>
    <w:p w:rsidR="00471344" w:rsidRDefault="00CF5A76">
      <w:pPr>
        <w:spacing w:line="479" w:lineRule="exact"/>
      </w:pPr>
      <w:r>
        <w:t>XXXX</w:t>
      </w:r>
    </w:p>
    <w:p w:rsidR="00471344" w:rsidRDefault="00471344">
      <w:pPr>
        <w:spacing w:line="14" w:lineRule="exact"/>
      </w:pPr>
    </w:p>
    <w:sectPr w:rsidR="00471344">
      <w:type w:val="continuous"/>
      <w:pgSz w:w="11900" w:h="16840"/>
      <w:pgMar w:top="1539" w:right="1410" w:bottom="651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27" w:rsidRDefault="00CF5A76">
      <w:r>
        <w:separator/>
      </w:r>
    </w:p>
  </w:endnote>
  <w:endnote w:type="continuationSeparator" w:id="0">
    <w:p w:rsidR="006C6827" w:rsidRDefault="00C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44" w:rsidRDefault="00CF5A7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DA269E2" wp14:editId="3AC4E987">
              <wp:simplePos x="0" y="0"/>
              <wp:positionH relativeFrom="page">
                <wp:posOffset>3657600</wp:posOffset>
              </wp:positionH>
              <wp:positionV relativeFrom="page">
                <wp:posOffset>10252075</wp:posOffset>
              </wp:positionV>
              <wp:extent cx="64135" cy="1054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344" w:rsidRDefault="00CF5A7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7763" w:rsidRPr="00727763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4in;margin-top:807.25pt;width:5.05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" filled="f" stroked="f">
              <v:textbox style="mso-fit-shape-to-text:t" inset="0,0,0,0">
                <w:txbxContent>
                  <w:p w:rsidR="00471344" w:rsidRDefault="00CF5A76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7763" w:rsidRPr="00727763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44" w:rsidRDefault="00CF5A7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F3FC57F" wp14:editId="3C8870BA">
              <wp:simplePos x="0" y="0"/>
              <wp:positionH relativeFrom="page">
                <wp:posOffset>3674745</wp:posOffset>
              </wp:positionH>
              <wp:positionV relativeFrom="page">
                <wp:posOffset>10160635</wp:posOffset>
              </wp:positionV>
              <wp:extent cx="31750" cy="1054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344" w:rsidRDefault="00CF5A7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F5A76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289.35pt;margin-top:800.05pt;width:2.5pt;height:8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" filled="f" stroked="f">
              <v:textbox style="mso-fit-shape-to-text:t" inset="0,0,0,0">
                <w:txbxContent>
                  <w:p w:rsidR="00471344" w:rsidRDefault="00CF5A7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F5A76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44" w:rsidRDefault="00471344"/>
  </w:footnote>
  <w:footnote w:type="continuationSeparator" w:id="0">
    <w:p w:rsidR="00471344" w:rsidRDefault="004713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150D"/>
    <w:multiLevelType w:val="multilevel"/>
    <w:tmpl w:val="992830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45440B"/>
    <w:multiLevelType w:val="multilevel"/>
    <w:tmpl w:val="5CA6EA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884B22"/>
    <w:multiLevelType w:val="multilevel"/>
    <w:tmpl w:val="550C03F6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C70FA0"/>
    <w:multiLevelType w:val="multilevel"/>
    <w:tmpl w:val="20920B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0B655C"/>
    <w:multiLevelType w:val="multilevel"/>
    <w:tmpl w:val="709A2C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71344"/>
    <w:rsid w:val="00471344"/>
    <w:rsid w:val="006C6827"/>
    <w:rsid w:val="00727763"/>
    <w:rsid w:val="00A27F7B"/>
    <w:rsid w:val="00C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C8F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left="3820" w:right="1140" w:hanging="190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420"/>
      <w:outlineLvl w:val="0"/>
    </w:pPr>
    <w:rPr>
      <w:rFonts w:ascii="Times New Roman" w:eastAsia="Times New Roman" w:hAnsi="Times New Roman" w:cs="Times New Roman"/>
      <w:i/>
      <w:iCs/>
      <w:color w:val="605C8F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4" w:lineRule="auto"/>
      <w:jc w:val="right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C8F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left="3820" w:right="1140" w:hanging="190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420"/>
      <w:outlineLvl w:val="0"/>
    </w:pPr>
    <w:rPr>
      <w:rFonts w:ascii="Times New Roman" w:eastAsia="Times New Roman" w:hAnsi="Times New Roman" w:cs="Times New Roman"/>
      <w:i/>
      <w:iCs/>
      <w:color w:val="605C8F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4" w:lineRule="auto"/>
      <w:jc w:val="righ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1470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2018-06-06T05:45:00Z</dcterms:created>
  <dcterms:modified xsi:type="dcterms:W3CDTF">2018-06-06T11:47:00Z</dcterms:modified>
</cp:coreProperties>
</file>