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86" w:rsidRDefault="00DA1B86" w:rsidP="00DB69A9">
      <w:pPr>
        <w:pStyle w:val="Title"/>
        <w:spacing w:after="120"/>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alt="Description: Popis: \\nt1\O\Loga 2014_2020\IROP\Logolinky\RGB\JPG\IROP_CZ_RO_B_C RGB_malý.jpg" style="position:absolute;left:0;text-align:left;margin-left:27pt;margin-top:-9.25pt;width:415pt;height:69pt;z-index:251658240;visibility:visible" wrapcoords="-39 0 -39 21365 21600 21365 21600 0 -39 0">
            <v:imagedata r:id="rId7" o:title=""/>
            <w10:wrap type="through"/>
          </v:shape>
        </w:pict>
      </w:r>
    </w:p>
    <w:p w:rsidR="00DA1B86" w:rsidRDefault="00DA1B86" w:rsidP="00DB69A9">
      <w:pPr>
        <w:pStyle w:val="Title"/>
        <w:spacing w:after="120"/>
        <w:rPr>
          <w:szCs w:val="28"/>
        </w:rPr>
      </w:pPr>
    </w:p>
    <w:p w:rsidR="00DA1B86" w:rsidRPr="00BB4E47" w:rsidRDefault="00DA1B86" w:rsidP="00BB4E47">
      <w:pPr>
        <w:pStyle w:val="Title"/>
        <w:jc w:val="left"/>
        <w:rPr>
          <w:rFonts w:ascii="Calibri" w:hAnsi="Calibri"/>
          <w:b w:val="0"/>
          <w:bCs w:val="0"/>
          <w:caps w:val="0"/>
          <w:color w:val="000000"/>
          <w:sz w:val="20"/>
          <w:szCs w:val="20"/>
          <w:u w:val="single"/>
          <w:lang w:eastAsia="ar-SA"/>
        </w:rPr>
      </w:pPr>
      <w:r w:rsidRPr="00BB4E47">
        <w:rPr>
          <w:rFonts w:ascii="Calibri" w:hAnsi="Calibri"/>
          <w:caps w:val="0"/>
          <w:sz w:val="20"/>
          <w:szCs w:val="20"/>
        </w:rPr>
        <w:t>Příloha č. 3 zadávací dokumentace k veřejné zakázce „Dodávka technologie a vybavení cukrářského centra“ vyhlášené dne 27. dubna 2018</w:t>
      </w:r>
    </w:p>
    <w:p w:rsidR="00DA1B86" w:rsidRDefault="00DA1B86" w:rsidP="00DB69A9">
      <w:pPr>
        <w:pStyle w:val="Title"/>
        <w:spacing w:after="120"/>
        <w:rPr>
          <w:szCs w:val="28"/>
        </w:rPr>
      </w:pPr>
    </w:p>
    <w:p w:rsidR="00DA1B86" w:rsidRPr="00AA7E79" w:rsidRDefault="00DA1B86" w:rsidP="00DB69A9">
      <w:pPr>
        <w:pStyle w:val="Title"/>
        <w:spacing w:after="120"/>
        <w:rPr>
          <w:rFonts w:ascii="Calibri" w:hAnsi="Calibri" w:cs="Tahoma"/>
          <w:szCs w:val="28"/>
        </w:rPr>
      </w:pPr>
      <w:r w:rsidRPr="00AA7E79">
        <w:rPr>
          <w:rFonts w:ascii="Calibri" w:hAnsi="Calibri" w:cs="Tahoma"/>
          <w:szCs w:val="28"/>
        </w:rPr>
        <w:t>Kupní smlouva</w:t>
      </w:r>
    </w:p>
    <w:p w:rsidR="00DA1B86" w:rsidRPr="00AA7E79" w:rsidRDefault="00DA1B86" w:rsidP="00343967">
      <w:pPr>
        <w:pStyle w:val="slolnkuSmlouvy"/>
        <w:spacing w:before="360"/>
        <w:rPr>
          <w:rFonts w:ascii="Calibri" w:hAnsi="Calibri" w:cs="Tahoma"/>
          <w:caps/>
          <w:sz w:val="22"/>
          <w:szCs w:val="22"/>
        </w:rPr>
      </w:pPr>
      <w:r w:rsidRPr="00AA7E79">
        <w:rPr>
          <w:rFonts w:ascii="Calibri" w:hAnsi="Calibri" w:cs="Tahoma"/>
          <w:sz w:val="22"/>
          <w:szCs w:val="22"/>
        </w:rPr>
        <w:t>I.</w:t>
      </w:r>
      <w:r w:rsidRPr="00AA7E79">
        <w:rPr>
          <w:rFonts w:ascii="Calibri" w:hAnsi="Calibri" w:cs="Tahoma"/>
          <w:sz w:val="22"/>
          <w:szCs w:val="22"/>
        </w:rPr>
        <w:br/>
        <w:t>Smluvní strany</w:t>
      </w:r>
    </w:p>
    <w:p w:rsidR="00DA1B86" w:rsidRPr="00364151" w:rsidRDefault="00DA1B86" w:rsidP="00343967">
      <w:pPr>
        <w:pStyle w:val="BodyText"/>
        <w:numPr>
          <w:ilvl w:val="0"/>
          <w:numId w:val="1"/>
        </w:numPr>
        <w:tabs>
          <w:tab w:val="clear" w:pos="720"/>
          <w:tab w:val="clear" w:pos="1418"/>
        </w:tabs>
        <w:spacing w:after="60"/>
        <w:ind w:left="357" w:hanging="357"/>
        <w:rPr>
          <w:rFonts w:ascii="Calibri" w:hAnsi="Calibri" w:cs="Tahoma"/>
          <w:b/>
          <w:bCs/>
          <w:sz w:val="22"/>
          <w:szCs w:val="22"/>
        </w:rPr>
      </w:pPr>
      <w:r w:rsidRPr="00364151">
        <w:rPr>
          <w:rFonts w:ascii="Calibri" w:hAnsi="Calibri"/>
          <w:b/>
          <w:sz w:val="22"/>
          <w:szCs w:val="22"/>
        </w:rPr>
        <w:t>Hotelová škola, Frenštát pod Radhoštěm, příspěvková organizace</w:t>
      </w:r>
    </w:p>
    <w:p w:rsidR="00DA1B86" w:rsidRPr="00364151" w:rsidRDefault="00DA1B86" w:rsidP="00364151">
      <w:pPr>
        <w:numPr>
          <w:ilvl w:val="12"/>
          <w:numId w:val="0"/>
        </w:numPr>
        <w:ind w:left="357"/>
        <w:jc w:val="both"/>
        <w:rPr>
          <w:rFonts w:ascii="Calibri" w:hAnsi="Calibri" w:cs="Tahoma"/>
          <w:sz w:val="22"/>
          <w:szCs w:val="22"/>
        </w:rPr>
      </w:pPr>
      <w:r w:rsidRPr="00364151">
        <w:rPr>
          <w:rFonts w:ascii="Calibri" w:hAnsi="Calibri" w:cs="Tahoma"/>
          <w:sz w:val="22"/>
          <w:szCs w:val="22"/>
        </w:rPr>
        <w:t>se sídlem:</w:t>
      </w:r>
      <w:r w:rsidRPr="00364151">
        <w:rPr>
          <w:rFonts w:ascii="Calibri" w:hAnsi="Calibri"/>
          <w:sz w:val="22"/>
          <w:szCs w:val="22"/>
        </w:rPr>
        <w:tab/>
      </w:r>
      <w:r w:rsidRPr="00364151">
        <w:rPr>
          <w:rFonts w:ascii="Calibri" w:hAnsi="Calibri" w:cs="Tahoma"/>
          <w:sz w:val="22"/>
          <w:szCs w:val="22"/>
        </w:rPr>
        <w:tab/>
      </w:r>
      <w:r w:rsidRPr="00364151">
        <w:rPr>
          <w:rFonts w:ascii="Calibri" w:hAnsi="Calibri" w:cs="Arial"/>
          <w:sz w:val="22"/>
          <w:szCs w:val="22"/>
        </w:rPr>
        <w:t>Mariánská 252, 744 01 Frenštát pod Radhoštěm</w:t>
      </w:r>
    </w:p>
    <w:p w:rsidR="00DA1B86" w:rsidRPr="00364151" w:rsidRDefault="00DA1B86" w:rsidP="00364151">
      <w:pPr>
        <w:numPr>
          <w:ilvl w:val="12"/>
          <w:numId w:val="0"/>
        </w:numPr>
        <w:ind w:left="357"/>
        <w:jc w:val="both"/>
        <w:rPr>
          <w:rFonts w:ascii="Calibri" w:hAnsi="Calibri" w:cs="Tahoma"/>
          <w:sz w:val="22"/>
          <w:szCs w:val="22"/>
        </w:rPr>
      </w:pPr>
      <w:r w:rsidRPr="00AA7E79">
        <w:rPr>
          <w:rFonts w:ascii="Calibri" w:hAnsi="Calibri" w:cs="Tahoma"/>
          <w:sz w:val="22"/>
          <w:szCs w:val="22"/>
        </w:rPr>
        <w:t>zastoupen:</w:t>
      </w:r>
      <w:r w:rsidRPr="00AA7E79">
        <w:rPr>
          <w:rFonts w:ascii="Calibri" w:hAnsi="Calibri" w:cs="Tahoma"/>
          <w:sz w:val="22"/>
          <w:szCs w:val="22"/>
        </w:rPr>
        <w:tab/>
      </w:r>
      <w:r>
        <w:rPr>
          <w:sz w:val="22"/>
          <w:szCs w:val="22"/>
        </w:rPr>
        <w:tab/>
      </w:r>
      <w:r w:rsidRPr="00364151">
        <w:rPr>
          <w:rFonts w:ascii="Calibri" w:hAnsi="Calibri" w:cs="Tahoma"/>
          <w:sz w:val="22"/>
          <w:szCs w:val="22"/>
        </w:rPr>
        <w:t>RNDr. Ivo Hermanem, ředitelem školy</w:t>
      </w:r>
    </w:p>
    <w:p w:rsidR="00DA1B86" w:rsidRPr="00C02F28" w:rsidRDefault="00DA1B86" w:rsidP="00364151">
      <w:pPr>
        <w:numPr>
          <w:ilvl w:val="12"/>
          <w:numId w:val="0"/>
        </w:numPr>
        <w:ind w:left="357"/>
        <w:jc w:val="both"/>
        <w:rPr>
          <w:rFonts w:ascii="Calibri" w:hAnsi="Calibri" w:cs="Tahoma"/>
          <w:sz w:val="22"/>
          <w:szCs w:val="22"/>
        </w:rPr>
      </w:pPr>
      <w:r w:rsidRPr="00AA7E79">
        <w:rPr>
          <w:rFonts w:ascii="Calibri" w:hAnsi="Calibri" w:cs="Tahoma"/>
          <w:sz w:val="22"/>
          <w:szCs w:val="22"/>
        </w:rPr>
        <w:t>IČO:</w:t>
      </w:r>
      <w:r w:rsidRPr="00AA7E79">
        <w:rPr>
          <w:rFonts w:ascii="Calibri" w:hAnsi="Calibri" w:cs="Tahoma"/>
          <w:sz w:val="22"/>
          <w:szCs w:val="22"/>
        </w:rPr>
        <w:tab/>
      </w:r>
      <w:r w:rsidRPr="00C02F28">
        <w:rPr>
          <w:rFonts w:ascii="Calibri" w:hAnsi="Calibri" w:cs="Tahoma"/>
          <w:sz w:val="22"/>
          <w:szCs w:val="22"/>
        </w:rPr>
        <w:tab/>
        <w:t>00576441</w:t>
      </w:r>
    </w:p>
    <w:p w:rsidR="00DA1B86" w:rsidRPr="00C02F28" w:rsidRDefault="00DA1B86" w:rsidP="00364151">
      <w:pPr>
        <w:numPr>
          <w:ilvl w:val="12"/>
          <w:numId w:val="0"/>
        </w:numPr>
        <w:ind w:left="357"/>
        <w:jc w:val="both"/>
        <w:rPr>
          <w:rFonts w:ascii="Calibri" w:hAnsi="Calibri"/>
          <w:sz w:val="22"/>
          <w:szCs w:val="22"/>
        </w:rPr>
      </w:pPr>
      <w:r w:rsidRPr="00C02F28">
        <w:rPr>
          <w:rFonts w:ascii="Calibri" w:hAnsi="Calibri" w:cs="Tahoma"/>
          <w:sz w:val="22"/>
          <w:szCs w:val="22"/>
        </w:rPr>
        <w:t>DIČ:</w:t>
      </w:r>
      <w:r w:rsidRPr="00C02F28">
        <w:rPr>
          <w:rFonts w:ascii="Calibri" w:hAnsi="Calibri" w:cs="Tahoma"/>
          <w:sz w:val="22"/>
          <w:szCs w:val="22"/>
        </w:rPr>
        <w:tab/>
      </w:r>
      <w:r w:rsidRPr="00C02F28">
        <w:rPr>
          <w:rFonts w:ascii="Calibri" w:hAnsi="Calibri"/>
          <w:sz w:val="22"/>
          <w:szCs w:val="22"/>
        </w:rPr>
        <w:tab/>
        <w:t>neplátce DPH</w:t>
      </w:r>
    </w:p>
    <w:p w:rsidR="00DA1B86" w:rsidRPr="00AA7E79" w:rsidRDefault="00DA1B86" w:rsidP="00364151">
      <w:pPr>
        <w:numPr>
          <w:ilvl w:val="12"/>
          <w:numId w:val="0"/>
        </w:numPr>
        <w:ind w:left="357"/>
        <w:jc w:val="both"/>
        <w:rPr>
          <w:rFonts w:ascii="Calibri" w:hAnsi="Calibri" w:cs="Tahoma"/>
          <w:sz w:val="22"/>
          <w:szCs w:val="22"/>
        </w:rPr>
      </w:pPr>
      <w:r w:rsidRPr="00AA7E79">
        <w:rPr>
          <w:rFonts w:ascii="Calibri" w:hAnsi="Calibri" w:cs="Tahoma"/>
          <w:sz w:val="22"/>
          <w:szCs w:val="22"/>
        </w:rPr>
        <w:t>bankovní spojení:</w:t>
      </w:r>
      <w:r w:rsidRPr="00AA7E79">
        <w:rPr>
          <w:rFonts w:ascii="Calibri" w:hAnsi="Calibri" w:cs="Tahoma"/>
          <w:sz w:val="22"/>
          <w:szCs w:val="22"/>
        </w:rPr>
        <w:tab/>
      </w:r>
    </w:p>
    <w:p w:rsidR="00DA1B86" w:rsidRPr="00BC4A11" w:rsidRDefault="00DA1B86" w:rsidP="00364151">
      <w:pPr>
        <w:numPr>
          <w:ilvl w:val="12"/>
          <w:numId w:val="0"/>
        </w:numPr>
        <w:ind w:left="357"/>
        <w:jc w:val="both"/>
        <w:rPr>
          <w:sz w:val="22"/>
          <w:szCs w:val="22"/>
        </w:rPr>
      </w:pPr>
      <w:r w:rsidRPr="00AA7E79">
        <w:rPr>
          <w:rFonts w:ascii="Calibri" w:hAnsi="Calibri" w:cs="Tahoma"/>
          <w:sz w:val="22"/>
          <w:szCs w:val="22"/>
        </w:rPr>
        <w:t>číslo účtu:</w:t>
      </w:r>
      <w:r w:rsidRPr="00AA7E79">
        <w:rPr>
          <w:rFonts w:ascii="Calibri" w:hAnsi="Calibri" w:cs="Tahoma"/>
          <w:sz w:val="22"/>
          <w:szCs w:val="22"/>
        </w:rPr>
        <w:tab/>
      </w:r>
      <w:r>
        <w:rPr>
          <w:sz w:val="22"/>
          <w:szCs w:val="22"/>
        </w:rPr>
        <w:tab/>
      </w:r>
    </w:p>
    <w:p w:rsidR="00DA1B86" w:rsidRPr="00AA7E79" w:rsidRDefault="00DA1B86" w:rsidP="00343967">
      <w:pPr>
        <w:pStyle w:val="BodyText"/>
        <w:widowControl/>
        <w:numPr>
          <w:ilvl w:val="12"/>
          <w:numId w:val="0"/>
        </w:numPr>
        <w:tabs>
          <w:tab w:val="clear" w:pos="1418"/>
        </w:tabs>
        <w:autoSpaceDE/>
        <w:autoSpaceDN/>
        <w:ind w:left="357"/>
        <w:rPr>
          <w:rFonts w:ascii="Calibri" w:hAnsi="Calibri" w:cs="Tahoma"/>
          <w:iCs/>
          <w:sz w:val="22"/>
          <w:szCs w:val="22"/>
        </w:rPr>
      </w:pPr>
      <w:r w:rsidRPr="00AA7E79">
        <w:rPr>
          <w:rFonts w:ascii="Calibri" w:hAnsi="Calibri" w:cs="Tahoma"/>
          <w:iCs/>
          <w:sz w:val="22"/>
          <w:szCs w:val="22"/>
        </w:rPr>
        <w:t>(dále jen „kupující“)</w:t>
      </w:r>
    </w:p>
    <w:p w:rsidR="00DA1B86" w:rsidRPr="00AA7E79" w:rsidRDefault="00DA1B86" w:rsidP="00343967">
      <w:pPr>
        <w:spacing w:before="240" w:after="240"/>
        <w:jc w:val="both"/>
        <w:rPr>
          <w:rFonts w:ascii="Calibri" w:hAnsi="Calibri" w:cs="Tahoma"/>
          <w:iCs/>
          <w:sz w:val="22"/>
          <w:szCs w:val="22"/>
        </w:rPr>
      </w:pPr>
      <w:r w:rsidRPr="00AA7E79">
        <w:rPr>
          <w:rFonts w:ascii="Calibri" w:hAnsi="Calibri" w:cs="Tahoma"/>
          <w:iCs/>
          <w:sz w:val="22"/>
          <w:szCs w:val="22"/>
        </w:rPr>
        <w:t>a</w:t>
      </w:r>
    </w:p>
    <w:p w:rsidR="00DA1B86" w:rsidRDefault="00DA1B86" w:rsidP="004B5C0F">
      <w:r w:rsidRPr="00AA7E79">
        <w:rPr>
          <w:rFonts w:ascii="Calibri" w:hAnsi="Calibri" w:cs="Tahoma"/>
          <w:b/>
          <w:bCs/>
          <w:sz w:val="22"/>
          <w:szCs w:val="22"/>
        </w:rPr>
        <w:t>Obchodní firma</w:t>
      </w:r>
      <w:r>
        <w:rPr>
          <w:b/>
          <w:bCs/>
          <w:sz w:val="22"/>
          <w:szCs w:val="22"/>
        </w:rPr>
        <w:tab/>
      </w:r>
      <w:r w:rsidRPr="000639BB">
        <w:rPr>
          <w:b/>
          <w:bCs/>
        </w:rPr>
        <w:t>MG NOW s.r.o.</w:t>
      </w:r>
    </w:p>
    <w:p w:rsidR="00DA1B86" w:rsidRPr="009470E4" w:rsidRDefault="00DA1B86" w:rsidP="004B5C0F">
      <w:r>
        <w:rPr>
          <w:rFonts w:ascii="Calibri" w:hAnsi="Calibri" w:cs="Tahoma"/>
          <w:sz w:val="22"/>
          <w:szCs w:val="22"/>
        </w:rPr>
        <w:t xml:space="preserve">       </w:t>
      </w:r>
      <w:r w:rsidRPr="00AA7E79">
        <w:rPr>
          <w:rFonts w:ascii="Calibri" w:hAnsi="Calibri" w:cs="Tahoma"/>
          <w:sz w:val="22"/>
          <w:szCs w:val="22"/>
        </w:rPr>
        <w:t>se sídlem:</w:t>
      </w:r>
      <w:r>
        <w:rPr>
          <w:sz w:val="22"/>
          <w:szCs w:val="22"/>
        </w:rPr>
        <w:tab/>
      </w:r>
      <w:r>
        <w:rPr>
          <w:sz w:val="22"/>
          <w:szCs w:val="22"/>
        </w:rPr>
        <w:tab/>
      </w:r>
      <w:r w:rsidRPr="000639BB">
        <w:rPr>
          <w:sz w:val="22"/>
          <w:szCs w:val="22"/>
        </w:rPr>
        <w:t>Koněvova 177/61</w:t>
      </w:r>
      <w:r>
        <w:rPr>
          <w:sz w:val="22"/>
          <w:szCs w:val="22"/>
        </w:rPr>
        <w:t xml:space="preserve">, 713 00 </w:t>
      </w:r>
      <w:r w:rsidRPr="000639BB">
        <w:rPr>
          <w:sz w:val="22"/>
          <w:szCs w:val="22"/>
        </w:rPr>
        <w:t xml:space="preserve">Ostrava </w:t>
      </w:r>
    </w:p>
    <w:p w:rsidR="00DA1B86" w:rsidRPr="009470E4" w:rsidRDefault="00DA1B86" w:rsidP="004B5C0F">
      <w:r>
        <w:rPr>
          <w:rFonts w:ascii="Calibri" w:hAnsi="Calibri" w:cs="Tahoma"/>
          <w:sz w:val="22"/>
          <w:szCs w:val="22"/>
        </w:rPr>
        <w:t xml:space="preserve">       </w:t>
      </w:r>
      <w:r w:rsidRPr="00AA7E79">
        <w:rPr>
          <w:rFonts w:ascii="Calibri" w:hAnsi="Calibri" w:cs="Tahoma"/>
          <w:sz w:val="22"/>
          <w:szCs w:val="22"/>
        </w:rPr>
        <w:t>zastoupena:</w:t>
      </w:r>
      <w:r>
        <w:rPr>
          <w:sz w:val="22"/>
          <w:szCs w:val="22"/>
        </w:rPr>
        <w:tab/>
        <w:t xml:space="preserve">Marian </w:t>
      </w:r>
      <w:r w:rsidRPr="000639BB">
        <w:rPr>
          <w:sz w:val="22"/>
          <w:szCs w:val="22"/>
        </w:rPr>
        <w:t>Gálik</w:t>
      </w:r>
      <w:r w:rsidRPr="009470E4">
        <w:t xml:space="preserve"> – jednatel</w:t>
      </w:r>
    </w:p>
    <w:p w:rsidR="00DA1B86" w:rsidRPr="009470E4" w:rsidRDefault="00DA1B86" w:rsidP="004B5C0F">
      <w:r>
        <w:rPr>
          <w:rFonts w:ascii="Calibri" w:hAnsi="Calibri" w:cs="Tahoma"/>
          <w:sz w:val="22"/>
          <w:szCs w:val="22"/>
        </w:rPr>
        <w:t xml:space="preserve">       </w:t>
      </w:r>
      <w:r w:rsidRPr="00AA7E79">
        <w:rPr>
          <w:rFonts w:ascii="Calibri" w:hAnsi="Calibri" w:cs="Tahoma"/>
          <w:sz w:val="22"/>
          <w:szCs w:val="22"/>
        </w:rPr>
        <w:t>IČ:</w:t>
      </w:r>
      <w:r w:rsidRPr="00AA7E79">
        <w:rPr>
          <w:rFonts w:ascii="Calibri" w:hAnsi="Calibri" w:cs="Tahoma"/>
          <w:sz w:val="22"/>
          <w:szCs w:val="22"/>
        </w:rPr>
        <w:tab/>
      </w:r>
      <w:r>
        <w:rPr>
          <w:sz w:val="22"/>
          <w:szCs w:val="22"/>
        </w:rPr>
        <w:tab/>
      </w:r>
      <w:r>
        <w:rPr>
          <w:sz w:val="22"/>
          <w:szCs w:val="22"/>
        </w:rPr>
        <w:tab/>
      </w:r>
      <w:r w:rsidRPr="000639BB">
        <w:t>04451163</w:t>
      </w:r>
    </w:p>
    <w:p w:rsidR="00DA1B86" w:rsidRPr="009470E4" w:rsidRDefault="00DA1B86" w:rsidP="004B5C0F">
      <w:r>
        <w:rPr>
          <w:rFonts w:ascii="Calibri" w:hAnsi="Calibri" w:cs="Tahoma"/>
          <w:sz w:val="22"/>
          <w:szCs w:val="22"/>
        </w:rPr>
        <w:t xml:space="preserve">       </w:t>
      </w:r>
      <w:r w:rsidRPr="00AA7E79">
        <w:rPr>
          <w:rFonts w:ascii="Calibri" w:hAnsi="Calibri" w:cs="Tahoma"/>
          <w:sz w:val="22"/>
          <w:szCs w:val="22"/>
        </w:rPr>
        <w:t>DIČ:</w:t>
      </w:r>
      <w:r w:rsidRPr="00AA7E79">
        <w:rPr>
          <w:rFonts w:ascii="Calibri" w:hAnsi="Calibri" w:cs="Tahoma"/>
          <w:sz w:val="22"/>
          <w:szCs w:val="22"/>
        </w:rPr>
        <w:tab/>
      </w:r>
      <w:r>
        <w:rPr>
          <w:sz w:val="22"/>
          <w:szCs w:val="22"/>
        </w:rPr>
        <w:tab/>
      </w:r>
      <w:r w:rsidRPr="004B5C0F">
        <w:t>CZ</w:t>
      </w:r>
      <w:r w:rsidRPr="000639BB">
        <w:t>04451163</w:t>
      </w:r>
    </w:p>
    <w:p w:rsidR="00DA1B86" w:rsidRPr="00FC68C9" w:rsidRDefault="00DA1B86" w:rsidP="00FC68C9">
      <w:pPr>
        <w:numPr>
          <w:ilvl w:val="12"/>
          <w:numId w:val="0"/>
        </w:numPr>
        <w:ind w:left="357"/>
        <w:jc w:val="both"/>
        <w:rPr>
          <w:sz w:val="22"/>
          <w:szCs w:val="22"/>
        </w:rPr>
      </w:pPr>
      <w:r w:rsidRPr="00AA7E79">
        <w:rPr>
          <w:rFonts w:ascii="Calibri" w:hAnsi="Calibri" w:cs="Tahoma"/>
          <w:sz w:val="22"/>
          <w:szCs w:val="22"/>
        </w:rPr>
        <w:t>bankovní spojení:</w:t>
      </w:r>
      <w:r w:rsidRPr="00AA7E79">
        <w:rPr>
          <w:rFonts w:ascii="Calibri" w:hAnsi="Calibri" w:cs="Tahoma"/>
          <w:sz w:val="22"/>
          <w:szCs w:val="22"/>
        </w:rPr>
        <w:tab/>
      </w:r>
      <w:r w:rsidRPr="000639BB">
        <w:t>RF bank</w:t>
      </w:r>
    </w:p>
    <w:p w:rsidR="00DA1B86" w:rsidRPr="00FC68C9" w:rsidRDefault="00DA1B86" w:rsidP="00FC68C9">
      <w:pPr>
        <w:numPr>
          <w:ilvl w:val="12"/>
          <w:numId w:val="0"/>
        </w:numPr>
        <w:ind w:left="357"/>
        <w:jc w:val="both"/>
        <w:rPr>
          <w:sz w:val="22"/>
          <w:szCs w:val="22"/>
        </w:rPr>
      </w:pPr>
      <w:r w:rsidRPr="00AA7E79">
        <w:rPr>
          <w:rFonts w:ascii="Calibri" w:hAnsi="Calibri" w:cs="Tahoma"/>
          <w:sz w:val="22"/>
          <w:szCs w:val="22"/>
        </w:rPr>
        <w:t>číslo účtu:</w:t>
      </w:r>
      <w:r w:rsidRPr="00AA7E79">
        <w:rPr>
          <w:rFonts w:ascii="Calibri" w:hAnsi="Calibri" w:cs="Tahoma"/>
          <w:sz w:val="22"/>
          <w:szCs w:val="22"/>
        </w:rPr>
        <w:tab/>
      </w:r>
      <w:r>
        <w:rPr>
          <w:sz w:val="22"/>
          <w:szCs w:val="22"/>
        </w:rPr>
        <w:tab/>
      </w:r>
      <w:r w:rsidRPr="000639BB">
        <w:rPr>
          <w:sz w:val="22"/>
          <w:szCs w:val="22"/>
        </w:rPr>
        <w:t>12020033</w:t>
      </w:r>
      <w:r>
        <w:rPr>
          <w:sz w:val="22"/>
          <w:szCs w:val="22"/>
        </w:rPr>
        <w:t>/5500</w:t>
      </w:r>
    </w:p>
    <w:p w:rsidR="00DA1B86" w:rsidRDefault="00DA1B86" w:rsidP="006C58FF">
      <w:pPr>
        <w:pStyle w:val="BodyText"/>
        <w:widowControl/>
        <w:numPr>
          <w:ilvl w:val="12"/>
          <w:numId w:val="0"/>
        </w:numPr>
        <w:tabs>
          <w:tab w:val="clear" w:pos="1418"/>
        </w:tabs>
        <w:autoSpaceDE/>
        <w:autoSpaceDN/>
        <w:ind w:left="357"/>
        <w:rPr>
          <w:rFonts w:ascii="Calibri" w:hAnsi="Calibri" w:cs="Tahoma"/>
          <w:iCs/>
          <w:sz w:val="22"/>
          <w:szCs w:val="22"/>
        </w:rPr>
      </w:pPr>
      <w:r w:rsidRPr="00AA7E79">
        <w:rPr>
          <w:rFonts w:ascii="Calibri" w:hAnsi="Calibri" w:cs="Tahoma"/>
          <w:iCs/>
          <w:sz w:val="22"/>
          <w:szCs w:val="22"/>
        </w:rPr>
        <w:t xml:space="preserve">Zapsána v obchodním rejstříku vedeném </w:t>
      </w:r>
      <w:r>
        <w:rPr>
          <w:rFonts w:ascii="Calibri" w:hAnsi="Calibri" w:cs="Tahoma"/>
          <w:iCs/>
          <w:sz w:val="22"/>
          <w:szCs w:val="22"/>
        </w:rPr>
        <w:t xml:space="preserve">Krajským </w:t>
      </w:r>
      <w:r w:rsidRPr="00AA7E79">
        <w:rPr>
          <w:rFonts w:ascii="Calibri" w:hAnsi="Calibri" w:cs="Tahoma"/>
          <w:iCs/>
          <w:sz w:val="22"/>
          <w:szCs w:val="22"/>
        </w:rPr>
        <w:t>soudem v</w:t>
      </w:r>
      <w:r>
        <w:rPr>
          <w:rFonts w:ascii="Calibri" w:hAnsi="Calibri" w:cs="Tahoma"/>
          <w:iCs/>
          <w:sz w:val="22"/>
          <w:szCs w:val="22"/>
        </w:rPr>
        <w:t> Ostravě,</w:t>
      </w:r>
      <w:r w:rsidRPr="00AA7E79">
        <w:rPr>
          <w:rFonts w:ascii="Calibri" w:hAnsi="Calibri" w:cs="Tahoma"/>
          <w:iCs/>
          <w:sz w:val="22"/>
          <w:szCs w:val="22"/>
        </w:rPr>
        <w:t xml:space="preserve"> oddíl</w:t>
      </w:r>
      <w:r>
        <w:rPr>
          <w:rFonts w:ascii="Calibri" w:hAnsi="Calibri" w:cs="Tahoma"/>
          <w:iCs/>
          <w:sz w:val="22"/>
          <w:szCs w:val="22"/>
        </w:rPr>
        <w:t xml:space="preserve"> C,</w:t>
      </w:r>
      <w:r w:rsidRPr="00AA7E79">
        <w:rPr>
          <w:rFonts w:ascii="Calibri" w:hAnsi="Calibri" w:cs="Tahoma"/>
          <w:iCs/>
          <w:sz w:val="22"/>
          <w:szCs w:val="22"/>
        </w:rPr>
        <w:t xml:space="preserve"> vložka</w:t>
      </w:r>
      <w:r>
        <w:rPr>
          <w:rFonts w:ascii="Calibri" w:hAnsi="Calibri" w:cs="Tahoma"/>
          <w:iCs/>
          <w:sz w:val="22"/>
          <w:szCs w:val="22"/>
        </w:rPr>
        <w:t xml:space="preserve"> 63660</w:t>
      </w:r>
    </w:p>
    <w:p w:rsidR="00DA1B86" w:rsidRPr="00AA7E79" w:rsidRDefault="00DA1B86" w:rsidP="006C58FF">
      <w:pPr>
        <w:pStyle w:val="BodyText"/>
        <w:widowControl/>
        <w:numPr>
          <w:ilvl w:val="12"/>
          <w:numId w:val="0"/>
        </w:numPr>
        <w:tabs>
          <w:tab w:val="clear" w:pos="1418"/>
        </w:tabs>
        <w:autoSpaceDE/>
        <w:autoSpaceDN/>
        <w:ind w:left="357"/>
        <w:rPr>
          <w:rFonts w:ascii="Calibri" w:hAnsi="Calibri" w:cs="Tahoma"/>
          <w:iCs/>
          <w:sz w:val="22"/>
          <w:szCs w:val="22"/>
        </w:rPr>
      </w:pPr>
      <w:r w:rsidRPr="00AA7E79">
        <w:rPr>
          <w:rFonts w:ascii="Calibri" w:hAnsi="Calibri" w:cs="Tahoma"/>
          <w:iCs/>
          <w:sz w:val="22"/>
          <w:szCs w:val="22"/>
        </w:rPr>
        <w:t>(dále jen „prodávající“)</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II.</w:t>
      </w:r>
      <w:r w:rsidRPr="00AA7E79">
        <w:rPr>
          <w:rFonts w:ascii="Calibri" w:hAnsi="Calibri" w:cs="Tahoma"/>
          <w:sz w:val="22"/>
          <w:szCs w:val="22"/>
        </w:rPr>
        <w:br/>
        <w:t>Základní ustanovení</w:t>
      </w:r>
    </w:p>
    <w:p w:rsidR="00DA1B86" w:rsidRPr="00AA7E79" w:rsidRDefault="00DA1B86"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Calibri" w:hAnsi="Calibri" w:cs="Tahoma"/>
          <w:b/>
          <w:caps/>
          <w:sz w:val="22"/>
          <w:szCs w:val="22"/>
        </w:rPr>
      </w:pPr>
      <w:r w:rsidRPr="00AA7E79">
        <w:rPr>
          <w:rFonts w:ascii="Calibri" w:hAnsi="Calibri" w:cs="Tahoma"/>
          <w:sz w:val="22"/>
          <w:szCs w:val="22"/>
        </w:rPr>
        <w:t xml:space="preserve">Tato smlouva je uzavřena dle § </w:t>
      </w:r>
      <w:smartTag w:uri="urn:schemas-microsoft-com:office:smarttags" w:element="metricconverter">
        <w:smartTagPr>
          <w:attr w:name="ProductID" w:val="2079 a"/>
        </w:smartTagPr>
        <w:r w:rsidRPr="00AA7E79">
          <w:rPr>
            <w:rFonts w:ascii="Calibri" w:hAnsi="Calibri" w:cs="Tahoma"/>
            <w:sz w:val="22"/>
            <w:szCs w:val="22"/>
          </w:rPr>
          <w:t>2079 a</w:t>
        </w:r>
      </w:smartTag>
      <w:r w:rsidRPr="00AA7E79">
        <w:rPr>
          <w:rFonts w:ascii="Calibri" w:hAnsi="Calibri" w:cs="Tahoma"/>
          <w:sz w:val="22"/>
          <w:szCs w:val="22"/>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rsidR="00DA1B86" w:rsidRPr="00AA7E79" w:rsidRDefault="00DA1B86"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Calibri" w:hAnsi="Calibri" w:cs="Tahoma"/>
          <w:sz w:val="22"/>
          <w:szCs w:val="22"/>
        </w:rPr>
      </w:pPr>
      <w:r w:rsidRPr="00AA7E79">
        <w:rPr>
          <w:rFonts w:ascii="Calibri" w:hAnsi="Calibri"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A1B86" w:rsidRPr="00AA7E79" w:rsidRDefault="00DA1B86"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Calibri" w:hAnsi="Calibri" w:cs="Tahoma"/>
          <w:sz w:val="22"/>
          <w:szCs w:val="22"/>
        </w:rPr>
      </w:pPr>
      <w:r w:rsidRPr="00AA7E79">
        <w:rPr>
          <w:rFonts w:ascii="Calibri" w:hAnsi="Calibri" w:cs="Tahoma"/>
          <w:sz w:val="22"/>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DA1B86" w:rsidRPr="00AA7E79" w:rsidRDefault="00DA1B86"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Calibri" w:hAnsi="Calibri" w:cs="Tahoma"/>
          <w:sz w:val="22"/>
          <w:szCs w:val="22"/>
        </w:rPr>
      </w:pPr>
      <w:r w:rsidRPr="00AA7E79">
        <w:rPr>
          <w:rFonts w:ascii="Calibri" w:hAnsi="Calibri" w:cs="Tahoma"/>
          <w:sz w:val="22"/>
          <w:szCs w:val="22"/>
        </w:rPr>
        <w:t>Smluvní strany prohlašují, že osoby podepisující tuto smlouvu jsou k tomuto jednání oprávněny.</w:t>
      </w:r>
    </w:p>
    <w:p w:rsidR="00DA1B86" w:rsidRPr="00AA7E79" w:rsidRDefault="00DA1B86"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Calibri" w:hAnsi="Calibri" w:cs="Tahoma"/>
          <w:sz w:val="22"/>
          <w:szCs w:val="22"/>
        </w:rPr>
      </w:pPr>
      <w:r w:rsidRPr="00AA7E79">
        <w:rPr>
          <w:rFonts w:ascii="Calibri" w:hAnsi="Calibri" w:cs="Tahoma"/>
          <w:sz w:val="22"/>
          <w:szCs w:val="22"/>
        </w:rPr>
        <w:t>Prodávající prohlašuje, že je odborně způsobilý k zajištění předmětu plnění podle této smlouvy.</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III.</w:t>
      </w:r>
      <w:r w:rsidRPr="00AA7E79">
        <w:rPr>
          <w:rFonts w:ascii="Calibri" w:hAnsi="Calibri" w:cs="Tahoma"/>
          <w:sz w:val="22"/>
          <w:szCs w:val="22"/>
        </w:rPr>
        <w:br/>
        <w:t>Předmět smlouvy</w:t>
      </w:r>
    </w:p>
    <w:p w:rsidR="00DA1B86" w:rsidRPr="00C02F28" w:rsidRDefault="00DA1B86" w:rsidP="008561BD">
      <w:pPr>
        <w:pStyle w:val="BodyText"/>
        <w:numPr>
          <w:ilvl w:val="0"/>
          <w:numId w:val="14"/>
        </w:numPr>
        <w:tabs>
          <w:tab w:val="clear" w:pos="360"/>
          <w:tab w:val="clear" w:pos="1418"/>
        </w:tabs>
        <w:rPr>
          <w:rFonts w:ascii="Calibri" w:hAnsi="Calibri" w:cs="Tahoma"/>
          <w:sz w:val="22"/>
          <w:szCs w:val="22"/>
        </w:rPr>
      </w:pPr>
      <w:r w:rsidRPr="00C02F28">
        <w:rPr>
          <w:rFonts w:ascii="Calibri" w:hAnsi="Calibri" w:cs="Tahoma"/>
          <w:sz w:val="22"/>
          <w:szCs w:val="22"/>
        </w:rPr>
        <w:t xml:space="preserve">Prodávající se zavazuje odevzdat kupujícímu </w:t>
      </w:r>
      <w:r w:rsidRPr="00C02F28">
        <w:rPr>
          <w:rFonts w:ascii="Calibri" w:hAnsi="Calibri"/>
          <w:b/>
          <w:sz w:val="22"/>
          <w:szCs w:val="22"/>
        </w:rPr>
        <w:t>soubor kuchyňských zařízení a vybavení gastronomického provozu</w:t>
      </w:r>
      <w:r w:rsidRPr="00C02F28">
        <w:rPr>
          <w:rFonts w:ascii="Calibri" w:hAnsi="Calibri" w:cs="Tahoma"/>
          <w:sz w:val="22"/>
          <w:szCs w:val="22"/>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p>
    <w:p w:rsidR="00DA1B86" w:rsidRPr="00965716" w:rsidRDefault="00DA1B86" w:rsidP="008561BD">
      <w:pPr>
        <w:pStyle w:val="BodyText"/>
        <w:numPr>
          <w:ilvl w:val="0"/>
          <w:numId w:val="14"/>
        </w:numPr>
        <w:tabs>
          <w:tab w:val="clear" w:pos="360"/>
          <w:tab w:val="clear" w:pos="1418"/>
        </w:tabs>
        <w:rPr>
          <w:rFonts w:ascii="Calibri" w:hAnsi="Calibri" w:cs="Tahoma"/>
          <w:sz w:val="22"/>
          <w:szCs w:val="22"/>
        </w:rPr>
      </w:pPr>
      <w:r w:rsidRPr="00965716">
        <w:rPr>
          <w:rFonts w:ascii="Calibri" w:hAnsi="Calibri" w:cs="Tahoma"/>
          <w:sz w:val="22"/>
          <w:szCs w:val="22"/>
        </w:rPr>
        <w:t xml:space="preserve">Zbožím podle odst. 1 tohoto článku smlouvy se rozumí kompletní dodávka nových </w:t>
      </w:r>
      <w:r w:rsidRPr="00965716">
        <w:rPr>
          <w:rFonts w:ascii="Calibri" w:hAnsi="Calibri"/>
          <w:sz w:val="22"/>
          <w:szCs w:val="22"/>
        </w:rPr>
        <w:t>kuchyňských</w:t>
      </w:r>
      <w:r w:rsidRPr="00965716">
        <w:rPr>
          <w:rFonts w:ascii="Calibri" w:hAnsi="Calibri" w:cs="Tahoma"/>
          <w:sz w:val="22"/>
          <w:szCs w:val="22"/>
        </w:rPr>
        <w:t xml:space="preserve"> zařízení a vybavení, jehož bližší specifikace zboží je přílohou č. 1 </w:t>
      </w:r>
      <w:r w:rsidRPr="00965716">
        <w:rPr>
          <w:rFonts w:ascii="Calibri" w:hAnsi="Calibri"/>
          <w:sz w:val="22"/>
          <w:szCs w:val="22"/>
        </w:rPr>
        <w:t xml:space="preserve">a přílohou č. 2 </w:t>
      </w:r>
      <w:r w:rsidRPr="00965716">
        <w:rPr>
          <w:rFonts w:ascii="Calibri" w:hAnsi="Calibri" w:cs="Tahoma"/>
          <w:sz w:val="22"/>
          <w:szCs w:val="22"/>
        </w:rPr>
        <w:t>této smlouvy. Dodávané zboží musí být nové a nepoužívané.</w:t>
      </w:r>
    </w:p>
    <w:p w:rsidR="00DA1B86" w:rsidRPr="00965716" w:rsidRDefault="00DA1B86" w:rsidP="008561BD">
      <w:pPr>
        <w:pStyle w:val="BodyText"/>
        <w:numPr>
          <w:ilvl w:val="0"/>
          <w:numId w:val="14"/>
        </w:numPr>
        <w:tabs>
          <w:tab w:val="clear" w:pos="360"/>
          <w:tab w:val="clear" w:pos="1418"/>
        </w:tabs>
        <w:rPr>
          <w:rFonts w:ascii="Calibri" w:hAnsi="Calibri" w:cs="Tahoma"/>
          <w:sz w:val="22"/>
          <w:szCs w:val="22"/>
        </w:rPr>
      </w:pPr>
      <w:r w:rsidRPr="00965716">
        <w:rPr>
          <w:rFonts w:ascii="Calibri" w:hAnsi="Calibri" w:cs="Tahoma"/>
          <w:sz w:val="22"/>
          <w:szCs w:val="22"/>
        </w:rPr>
        <w:t>Prodávající je povinen v rámci plnění svého závazku z této smlouvy provést také instalaci/montáž zboží a seznámení zaměstnanců kupujícího/uživatele s obsluhou</w:t>
      </w:r>
      <w:r w:rsidRPr="00965716">
        <w:rPr>
          <w:rFonts w:ascii="Calibri" w:hAnsi="Calibri"/>
          <w:sz w:val="22"/>
          <w:szCs w:val="22"/>
        </w:rPr>
        <w:t xml:space="preserve"> a údržbou</w:t>
      </w:r>
      <w:r w:rsidRPr="00965716">
        <w:rPr>
          <w:rFonts w:ascii="Calibri" w:hAnsi="Calibri" w:cs="Tahoma"/>
          <w:sz w:val="22"/>
          <w:szCs w:val="22"/>
        </w:rPr>
        <w:t xml:space="preserve"> zboží.</w:t>
      </w:r>
    </w:p>
    <w:p w:rsidR="00DA1B86" w:rsidRPr="00C02F28" w:rsidRDefault="00DA1B86" w:rsidP="008561BD">
      <w:pPr>
        <w:pStyle w:val="BodyText"/>
        <w:numPr>
          <w:ilvl w:val="0"/>
          <w:numId w:val="14"/>
        </w:numPr>
        <w:tabs>
          <w:tab w:val="clear" w:pos="360"/>
          <w:tab w:val="clear" w:pos="1418"/>
        </w:tabs>
        <w:rPr>
          <w:rFonts w:ascii="Calibri" w:hAnsi="Calibri" w:cs="Tahoma"/>
          <w:sz w:val="22"/>
          <w:szCs w:val="22"/>
        </w:rPr>
      </w:pPr>
      <w:r w:rsidRPr="00C02F28">
        <w:rPr>
          <w:rFonts w:ascii="Calibri" w:hAnsi="Calibri" w:cs="Tahoma"/>
          <w:sz w:val="22"/>
          <w:szCs w:val="22"/>
        </w:rPr>
        <w:t xml:space="preserve">Účelem této smlouvy je dodávka nových </w:t>
      </w:r>
      <w:r w:rsidRPr="00C02F28">
        <w:rPr>
          <w:rFonts w:ascii="Calibri" w:hAnsi="Calibri"/>
          <w:sz w:val="22"/>
          <w:szCs w:val="22"/>
        </w:rPr>
        <w:t>kuchyňských</w:t>
      </w:r>
      <w:r w:rsidRPr="00C02F28">
        <w:rPr>
          <w:rFonts w:ascii="Calibri" w:hAnsi="Calibri" w:cs="Tahoma"/>
          <w:sz w:val="22"/>
          <w:szCs w:val="22"/>
        </w:rPr>
        <w:t xml:space="preserve"> zařízení a vybavení pro cukrářské centrum budované kupujícím </w:t>
      </w:r>
      <w:r w:rsidRPr="00C02F28">
        <w:rPr>
          <w:rFonts w:ascii="Calibri" w:hAnsi="Calibri"/>
          <w:sz w:val="22"/>
          <w:szCs w:val="22"/>
        </w:rPr>
        <w:t xml:space="preserve">s podporou z EU v rámci Integrovaného regionálního operačního programu, </w:t>
      </w:r>
      <w:r w:rsidRPr="00C02F28">
        <w:rPr>
          <w:rFonts w:ascii="Calibri" w:hAnsi="Calibri" w:cs="Tahoma"/>
          <w:sz w:val="22"/>
          <w:szCs w:val="22"/>
        </w:rPr>
        <w:t xml:space="preserve">projektu </w:t>
      </w:r>
      <w:r w:rsidRPr="00C02F28">
        <w:rPr>
          <w:rFonts w:ascii="Calibri" w:hAnsi="Calibri"/>
          <w:i/>
          <w:sz w:val="22"/>
          <w:szCs w:val="22"/>
        </w:rPr>
        <w:t>„Cukrářské centrum Hotelové školy, Frenštát pod Radhoštěm“</w:t>
      </w:r>
      <w:r w:rsidRPr="00C02F28">
        <w:rPr>
          <w:rFonts w:ascii="Calibri" w:hAnsi="Calibri"/>
          <w:sz w:val="22"/>
          <w:szCs w:val="22"/>
        </w:rPr>
        <w:t>, reg. č.</w:t>
      </w:r>
      <w:r w:rsidRPr="00C02F28">
        <w:rPr>
          <w:rFonts w:ascii="Calibri" w:hAnsi="Calibri"/>
          <w:b/>
          <w:sz w:val="22"/>
          <w:szCs w:val="22"/>
        </w:rPr>
        <w:t xml:space="preserve"> </w:t>
      </w:r>
      <w:r w:rsidRPr="00C02F28">
        <w:rPr>
          <w:rFonts w:ascii="Calibri" w:hAnsi="Calibri"/>
          <w:sz w:val="22"/>
          <w:szCs w:val="22"/>
        </w:rPr>
        <w:t xml:space="preserve">CZ.06.2.67/0.0/0.0/16_050/0002699 realizovaného </w:t>
      </w:r>
      <w:r w:rsidRPr="00C02F28">
        <w:rPr>
          <w:rFonts w:ascii="Calibri" w:hAnsi="Calibri" w:cs="Tahoma"/>
          <w:sz w:val="22"/>
          <w:szCs w:val="22"/>
        </w:rPr>
        <w:t>s cílem zkvalitnění odborné výuky žáků v rámci 3letého učebního oboru 29-54-H/01 Cukrář</w:t>
      </w:r>
      <w:r w:rsidRPr="00C02F28">
        <w:rPr>
          <w:rFonts w:ascii="Calibri" w:hAnsi="Calibri"/>
          <w:sz w:val="22"/>
          <w:szCs w:val="22"/>
        </w:rPr>
        <w:t>.</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IV.</w:t>
      </w:r>
      <w:r w:rsidRPr="00AA7E79">
        <w:rPr>
          <w:rFonts w:ascii="Calibri" w:hAnsi="Calibri" w:cs="Tahoma"/>
          <w:sz w:val="22"/>
          <w:szCs w:val="22"/>
        </w:rPr>
        <w:br/>
        <w:t>Kupní cena</w:t>
      </w:r>
    </w:p>
    <w:p w:rsidR="00DA1B86" w:rsidRPr="00DC17C3" w:rsidRDefault="00DA1B86" w:rsidP="00BA7EAD">
      <w:pPr>
        <w:pStyle w:val="BodyText"/>
        <w:numPr>
          <w:ilvl w:val="0"/>
          <w:numId w:val="19"/>
        </w:numPr>
        <w:tabs>
          <w:tab w:val="clear" w:pos="360"/>
          <w:tab w:val="clear" w:pos="1418"/>
        </w:tabs>
        <w:ind w:left="357" w:hanging="357"/>
        <w:rPr>
          <w:rFonts w:ascii="Calibri" w:hAnsi="Calibri" w:cs="Tahoma"/>
          <w:sz w:val="22"/>
          <w:szCs w:val="22"/>
        </w:rPr>
      </w:pPr>
      <w:r w:rsidRPr="00DC17C3">
        <w:rPr>
          <w:rFonts w:ascii="Calibri" w:hAnsi="Calibri" w:cs="Tahoma"/>
          <w:sz w:val="22"/>
          <w:szCs w:val="22"/>
        </w:rPr>
        <w:t>Kupní cena činí</w:t>
      </w:r>
      <w:r w:rsidRPr="00DC17C3">
        <w:rPr>
          <w:rFonts w:ascii="Calibri" w:hAnsi="Calibri"/>
          <w:sz w:val="22"/>
          <w:szCs w:val="22"/>
        </w:rPr>
        <w:t>:</w:t>
      </w:r>
    </w:p>
    <w:p w:rsidR="00DA1B86" w:rsidRDefault="00DA1B86" w:rsidP="0087247F">
      <w:pPr>
        <w:ind w:left="357"/>
        <w:jc w:val="both"/>
        <w:rPr>
          <w:rFonts w:ascii="Calibri" w:hAnsi="Calibri" w:cs="Tahoma"/>
          <w:sz w:val="22"/>
          <w:szCs w:val="22"/>
        </w:rPr>
      </w:pPr>
      <w:r w:rsidRPr="00DC17C3">
        <w:rPr>
          <w:rFonts w:ascii="Calibri" w:hAnsi="Calibri" w:cs="Tahoma"/>
          <w:sz w:val="22"/>
          <w:szCs w:val="22"/>
        </w:rPr>
        <w:tab/>
      </w:r>
      <w:r w:rsidRPr="00DC17C3">
        <w:rPr>
          <w:rFonts w:ascii="Calibri" w:hAnsi="Calibri"/>
          <w:sz w:val="22"/>
          <w:szCs w:val="22"/>
        </w:rPr>
        <w:t xml:space="preserve">cena </w:t>
      </w:r>
      <w:r w:rsidRPr="00DC17C3">
        <w:rPr>
          <w:rFonts w:ascii="Calibri" w:hAnsi="Calibri" w:cs="Tahoma"/>
          <w:sz w:val="22"/>
          <w:szCs w:val="22"/>
        </w:rPr>
        <w:t xml:space="preserve">bez DPH </w:t>
      </w:r>
      <w:r w:rsidRPr="00DC17C3">
        <w:rPr>
          <w:rFonts w:ascii="Calibri" w:hAnsi="Calibri"/>
          <w:sz w:val="22"/>
          <w:szCs w:val="22"/>
        </w:rPr>
        <w:tab/>
      </w:r>
      <w:r w:rsidRPr="00DC17C3">
        <w:rPr>
          <w:rFonts w:ascii="Calibri" w:hAnsi="Calibri"/>
          <w:sz w:val="22"/>
          <w:szCs w:val="22"/>
        </w:rPr>
        <w:tab/>
      </w:r>
      <w:r>
        <w:rPr>
          <w:rFonts w:ascii="Calibri" w:hAnsi="Calibri"/>
          <w:sz w:val="22"/>
          <w:szCs w:val="22"/>
        </w:rPr>
        <w:t>4 749 462,00</w:t>
      </w:r>
      <w:r w:rsidRPr="00DC17C3">
        <w:rPr>
          <w:rFonts w:ascii="Calibri" w:hAnsi="Calibri" w:cs="Tahoma"/>
          <w:sz w:val="22"/>
          <w:szCs w:val="22"/>
        </w:rPr>
        <w:t xml:space="preserve"> Kč (slovy: </w:t>
      </w:r>
      <w:r w:rsidRPr="00C46D0B">
        <w:rPr>
          <w:rFonts w:ascii="Calibri" w:hAnsi="Calibri" w:cs="Tahoma"/>
          <w:sz w:val="22"/>
          <w:szCs w:val="22"/>
        </w:rPr>
        <w:t>čtyřimilionysedmsetčtyřicetdevěttisícčtyřista</w:t>
      </w:r>
      <w:r>
        <w:rPr>
          <w:rFonts w:ascii="Calibri" w:hAnsi="Calibri" w:cs="Tahoma"/>
          <w:sz w:val="22"/>
          <w:szCs w:val="22"/>
        </w:rPr>
        <w:t>-</w:t>
      </w:r>
    </w:p>
    <w:p w:rsidR="00DA1B86" w:rsidRPr="00DC17C3" w:rsidRDefault="00DA1B86" w:rsidP="0087247F">
      <w:pPr>
        <w:ind w:left="357"/>
        <w:jc w:val="both"/>
        <w:rPr>
          <w:rFonts w:ascii="Calibri" w:hAnsi="Calibri"/>
          <w:sz w:val="22"/>
          <w:szCs w:val="22"/>
        </w:rPr>
      </w:pPr>
      <w:r>
        <w:rPr>
          <w:rFonts w:ascii="Calibri" w:hAnsi="Calibri" w:cs="Tahoma"/>
          <w:sz w:val="22"/>
          <w:szCs w:val="22"/>
        </w:rPr>
        <w:t xml:space="preserve">      </w:t>
      </w:r>
      <w:r w:rsidRPr="00C46D0B">
        <w:rPr>
          <w:rFonts w:ascii="Calibri" w:hAnsi="Calibri" w:cs="Tahoma"/>
          <w:sz w:val="22"/>
          <w:szCs w:val="22"/>
        </w:rPr>
        <w:t xml:space="preserve"> šedesátdvakorunčeských</w:t>
      </w:r>
      <w:r w:rsidRPr="00DC17C3">
        <w:rPr>
          <w:rFonts w:ascii="Calibri" w:hAnsi="Calibri" w:cs="Tahoma"/>
          <w:sz w:val="22"/>
          <w:szCs w:val="22"/>
        </w:rPr>
        <w:t xml:space="preserve">), </w:t>
      </w:r>
    </w:p>
    <w:p w:rsidR="00DA1B86" w:rsidRPr="00DC17C3" w:rsidRDefault="00DA1B86" w:rsidP="00DC17C3">
      <w:pPr>
        <w:spacing w:before="120"/>
        <w:ind w:left="357"/>
        <w:jc w:val="both"/>
        <w:rPr>
          <w:rFonts w:ascii="Calibri" w:hAnsi="Calibri"/>
          <w:sz w:val="22"/>
          <w:szCs w:val="22"/>
        </w:rPr>
      </w:pPr>
      <w:r w:rsidRPr="00DC17C3">
        <w:rPr>
          <w:rFonts w:ascii="Calibri" w:hAnsi="Calibri"/>
          <w:sz w:val="22"/>
          <w:szCs w:val="22"/>
        </w:rPr>
        <w:tab/>
      </w:r>
      <w:r w:rsidRPr="00DC17C3">
        <w:rPr>
          <w:rFonts w:ascii="Calibri" w:hAnsi="Calibri" w:cs="Tahoma"/>
          <w:sz w:val="22"/>
          <w:szCs w:val="22"/>
        </w:rPr>
        <w:t xml:space="preserve">DPH ve výši </w:t>
      </w:r>
      <w:r>
        <w:rPr>
          <w:rFonts w:ascii="Calibri" w:hAnsi="Calibri" w:cs="Tahoma"/>
          <w:sz w:val="22"/>
          <w:szCs w:val="22"/>
        </w:rPr>
        <w:t>21</w:t>
      </w:r>
      <w:r w:rsidRPr="00DC17C3">
        <w:rPr>
          <w:rFonts w:ascii="Calibri" w:hAnsi="Calibri" w:cs="Tahoma"/>
          <w:sz w:val="22"/>
          <w:szCs w:val="22"/>
        </w:rPr>
        <w:t> % je</w:t>
      </w:r>
      <w:r w:rsidRPr="00DC17C3">
        <w:rPr>
          <w:rFonts w:ascii="Calibri" w:hAnsi="Calibri"/>
          <w:sz w:val="22"/>
          <w:szCs w:val="22"/>
        </w:rPr>
        <w:tab/>
      </w:r>
      <w:r>
        <w:rPr>
          <w:rFonts w:ascii="Calibri" w:hAnsi="Calibri"/>
          <w:sz w:val="22"/>
          <w:szCs w:val="22"/>
        </w:rPr>
        <w:t xml:space="preserve">   997 387,02</w:t>
      </w:r>
      <w:r w:rsidRPr="00DC17C3">
        <w:rPr>
          <w:rFonts w:ascii="Calibri" w:hAnsi="Calibri" w:cs="Tahoma"/>
          <w:sz w:val="22"/>
          <w:szCs w:val="22"/>
        </w:rPr>
        <w:t> Kč a </w:t>
      </w:r>
    </w:p>
    <w:p w:rsidR="00DA1B86" w:rsidRDefault="00DA1B86" w:rsidP="0087247F">
      <w:pPr>
        <w:ind w:left="357"/>
        <w:jc w:val="both"/>
        <w:rPr>
          <w:rFonts w:ascii="Calibri" w:hAnsi="Calibri" w:cs="Tahoma"/>
          <w:sz w:val="22"/>
          <w:szCs w:val="22"/>
        </w:rPr>
      </w:pPr>
      <w:r w:rsidRPr="00DC17C3">
        <w:rPr>
          <w:rFonts w:ascii="Calibri" w:hAnsi="Calibri"/>
          <w:sz w:val="22"/>
          <w:szCs w:val="22"/>
        </w:rPr>
        <w:tab/>
      </w:r>
      <w:r w:rsidRPr="00DC17C3">
        <w:rPr>
          <w:rFonts w:ascii="Calibri" w:hAnsi="Calibri" w:cs="Tahoma"/>
          <w:sz w:val="22"/>
          <w:szCs w:val="22"/>
        </w:rPr>
        <w:t xml:space="preserve">cena včetně DPH činí </w:t>
      </w:r>
      <w:r w:rsidRPr="00DC17C3">
        <w:rPr>
          <w:rFonts w:ascii="Calibri" w:hAnsi="Calibri"/>
          <w:sz w:val="22"/>
          <w:szCs w:val="22"/>
        </w:rPr>
        <w:tab/>
      </w:r>
      <w:r>
        <w:rPr>
          <w:rFonts w:ascii="Calibri" w:hAnsi="Calibri"/>
          <w:sz w:val="22"/>
          <w:szCs w:val="22"/>
        </w:rPr>
        <w:t>5 746 849,02</w:t>
      </w:r>
      <w:r w:rsidRPr="00DC17C3">
        <w:rPr>
          <w:rFonts w:ascii="Calibri" w:hAnsi="Calibri" w:cs="Tahoma"/>
          <w:sz w:val="22"/>
          <w:szCs w:val="22"/>
        </w:rPr>
        <w:t xml:space="preserve"> Kč (slovy: </w:t>
      </w:r>
      <w:r w:rsidRPr="0087247F">
        <w:rPr>
          <w:rFonts w:ascii="Calibri" w:hAnsi="Calibri" w:cs="Tahoma"/>
          <w:sz w:val="22"/>
          <w:szCs w:val="22"/>
        </w:rPr>
        <w:t xml:space="preserve">pětmilionůsedmsetčtyřicetšesttisícosmset </w:t>
      </w:r>
      <w:r>
        <w:rPr>
          <w:rFonts w:ascii="Calibri" w:hAnsi="Calibri" w:cs="Tahoma"/>
          <w:sz w:val="22"/>
          <w:szCs w:val="22"/>
        </w:rPr>
        <w:t xml:space="preserve">-  </w:t>
      </w:r>
    </w:p>
    <w:p w:rsidR="00DA1B86" w:rsidRPr="00DC17C3" w:rsidRDefault="00DA1B86" w:rsidP="0087247F">
      <w:pPr>
        <w:ind w:left="357"/>
        <w:jc w:val="both"/>
        <w:rPr>
          <w:rFonts w:ascii="Calibri" w:hAnsi="Calibri" w:cs="Tahoma"/>
          <w:sz w:val="22"/>
          <w:szCs w:val="22"/>
        </w:rPr>
      </w:pPr>
      <w:r>
        <w:rPr>
          <w:rFonts w:ascii="Calibri" w:hAnsi="Calibri" w:cs="Tahoma"/>
          <w:sz w:val="22"/>
          <w:szCs w:val="22"/>
        </w:rPr>
        <w:t xml:space="preserve">      </w:t>
      </w:r>
      <w:r w:rsidRPr="0087247F">
        <w:rPr>
          <w:rFonts w:ascii="Calibri" w:hAnsi="Calibri" w:cs="Tahoma"/>
          <w:sz w:val="22"/>
          <w:szCs w:val="22"/>
        </w:rPr>
        <w:t>čtyřicetdevětkorunčeskýchdvahaléře</w:t>
      </w:r>
      <w:r w:rsidRPr="00DC17C3">
        <w:rPr>
          <w:rFonts w:ascii="Calibri" w:hAnsi="Calibri" w:cs="Tahoma"/>
          <w:sz w:val="22"/>
          <w:szCs w:val="22"/>
        </w:rPr>
        <w:t>).</w:t>
      </w:r>
    </w:p>
    <w:p w:rsidR="00DA1B86" w:rsidRPr="00DC17C3" w:rsidRDefault="00DA1B86" w:rsidP="00BA7EAD">
      <w:pPr>
        <w:spacing w:before="120"/>
        <w:ind w:left="357"/>
        <w:jc w:val="both"/>
        <w:rPr>
          <w:rFonts w:ascii="Calibri" w:hAnsi="Calibri" w:cs="Tahoma"/>
          <w:sz w:val="22"/>
          <w:szCs w:val="22"/>
        </w:rPr>
      </w:pPr>
      <w:r w:rsidRPr="00965716">
        <w:rPr>
          <w:rFonts w:ascii="Calibri" w:hAnsi="Calibri" w:cs="Tahoma"/>
          <w:sz w:val="22"/>
          <w:szCs w:val="22"/>
        </w:rPr>
        <w:t>Podrobný rozpis kupní ceny je uveden v příloze č. </w:t>
      </w:r>
      <w:r w:rsidRPr="00965716">
        <w:rPr>
          <w:rFonts w:ascii="Calibri" w:hAnsi="Calibri"/>
          <w:sz w:val="22"/>
          <w:szCs w:val="22"/>
        </w:rPr>
        <w:t>1</w:t>
      </w:r>
      <w:r w:rsidRPr="00965716">
        <w:rPr>
          <w:rFonts w:ascii="Calibri" w:hAnsi="Calibri" w:cs="Tahoma"/>
          <w:sz w:val="22"/>
          <w:szCs w:val="22"/>
        </w:rPr>
        <w:t xml:space="preserve"> této smlouvy.</w:t>
      </w:r>
    </w:p>
    <w:p w:rsidR="00DA1B86" w:rsidRPr="00DC17C3" w:rsidRDefault="00DA1B86" w:rsidP="00BA7EAD">
      <w:pPr>
        <w:pStyle w:val="BodyText"/>
        <w:numPr>
          <w:ilvl w:val="0"/>
          <w:numId w:val="19"/>
        </w:numPr>
        <w:tabs>
          <w:tab w:val="clear" w:pos="360"/>
          <w:tab w:val="clear" w:pos="1418"/>
        </w:tabs>
        <w:ind w:left="357" w:hanging="357"/>
        <w:rPr>
          <w:rFonts w:ascii="Calibri" w:hAnsi="Calibri" w:cs="Tahoma"/>
          <w:sz w:val="22"/>
          <w:szCs w:val="22"/>
        </w:rPr>
      </w:pPr>
      <w:r w:rsidRPr="00DC17C3">
        <w:rPr>
          <w:rFonts w:ascii="Calibri" w:hAnsi="Calibri" w:cs="Tahoma"/>
          <w:sz w:val="22"/>
          <w:szCs w:val="22"/>
        </w:rPr>
        <w:t>Kupní cena podle odst. 1 tohoto článku smlouvy zahrnuje veškeré náklady prodávajícího spojené se splněním jeho závazků vyplývajících z této smlouvy, tj. cenu zboží včetně dopravného, dokumentace, instalace/montáže zboží, seznámení s obsluhou zboží a dalších souvisejících nákladů. Kupní cena je stanovena jako nejvýše přípustná a není ji možno překročit.</w:t>
      </w:r>
    </w:p>
    <w:p w:rsidR="00DA1B86" w:rsidRPr="00AA7E79" w:rsidRDefault="00DA1B86" w:rsidP="00BA7EAD">
      <w:pPr>
        <w:pStyle w:val="BodyText"/>
        <w:numPr>
          <w:ilvl w:val="0"/>
          <w:numId w:val="19"/>
        </w:numPr>
        <w:tabs>
          <w:tab w:val="clear" w:pos="360"/>
          <w:tab w:val="clear" w:pos="1418"/>
        </w:tabs>
        <w:ind w:left="357" w:hanging="357"/>
        <w:rPr>
          <w:rFonts w:ascii="Calibri" w:hAnsi="Calibri" w:cs="Tahoma"/>
          <w:sz w:val="22"/>
          <w:szCs w:val="22"/>
        </w:rPr>
      </w:pPr>
      <w:r w:rsidRPr="00AA7E79">
        <w:rPr>
          <w:rFonts w:ascii="Calibri" w:hAnsi="Calibri" w:cs="Tahoma"/>
          <w:sz w:val="22"/>
          <w:szCs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V.</w:t>
      </w:r>
      <w:r w:rsidRPr="00AA7E79">
        <w:rPr>
          <w:rFonts w:ascii="Calibri" w:hAnsi="Calibri" w:cs="Tahoma"/>
          <w:sz w:val="22"/>
          <w:szCs w:val="22"/>
        </w:rPr>
        <w:br/>
        <w:t>Místo a doba plnění</w:t>
      </w:r>
    </w:p>
    <w:p w:rsidR="00DA1B86" w:rsidRPr="00066C21" w:rsidRDefault="00DA1B86" w:rsidP="00BA7EAD">
      <w:pPr>
        <w:pStyle w:val="BodyText"/>
        <w:numPr>
          <w:ilvl w:val="0"/>
          <w:numId w:val="17"/>
        </w:numPr>
        <w:tabs>
          <w:tab w:val="clear" w:pos="360"/>
          <w:tab w:val="clear" w:pos="1418"/>
        </w:tabs>
        <w:rPr>
          <w:rFonts w:ascii="Calibri" w:hAnsi="Calibri" w:cs="Tahoma"/>
          <w:sz w:val="22"/>
          <w:szCs w:val="22"/>
        </w:rPr>
      </w:pPr>
      <w:r w:rsidRPr="00066C21">
        <w:rPr>
          <w:rFonts w:ascii="Calibri" w:hAnsi="Calibri" w:cs="Tahoma"/>
          <w:sz w:val="22"/>
          <w:szCs w:val="22"/>
        </w:rPr>
        <w:t xml:space="preserve">Prodávající je povinen odevzdat zboží v místě plnění, kterým je </w:t>
      </w:r>
      <w:r w:rsidRPr="00066C21">
        <w:rPr>
          <w:rFonts w:ascii="Calibri" w:hAnsi="Calibri"/>
          <w:sz w:val="22"/>
          <w:szCs w:val="22"/>
        </w:rPr>
        <w:t>sídlo objednatele na adrese Mariánská 252, 744 01 Frenštát pod Radhoštěm</w:t>
      </w:r>
      <w:r>
        <w:rPr>
          <w:sz w:val="22"/>
          <w:szCs w:val="22"/>
        </w:rPr>
        <w:t>.</w:t>
      </w:r>
    </w:p>
    <w:p w:rsidR="00DA1B86" w:rsidRPr="007B6CE3" w:rsidRDefault="00DA1B86" w:rsidP="0082354A">
      <w:pPr>
        <w:pStyle w:val="BodyText"/>
        <w:numPr>
          <w:ilvl w:val="0"/>
          <w:numId w:val="17"/>
        </w:numPr>
        <w:tabs>
          <w:tab w:val="clear" w:pos="1418"/>
          <w:tab w:val="left" w:pos="0"/>
        </w:tabs>
        <w:rPr>
          <w:rFonts w:ascii="Calibri" w:hAnsi="Calibri" w:cs="Tahoma"/>
          <w:sz w:val="22"/>
          <w:szCs w:val="22"/>
        </w:rPr>
      </w:pPr>
      <w:r w:rsidRPr="007B6CE3">
        <w:rPr>
          <w:rFonts w:ascii="Calibri" w:hAnsi="Calibri" w:cs="Tahoma"/>
          <w:sz w:val="22"/>
          <w:szCs w:val="22"/>
        </w:rPr>
        <w:t xml:space="preserve">Prodávající se zavazuje odevzdat kupujícímu zboží nejpozději do </w:t>
      </w:r>
      <w:r w:rsidRPr="007B6CE3">
        <w:rPr>
          <w:rFonts w:ascii="Calibri" w:hAnsi="Calibri"/>
          <w:sz w:val="22"/>
          <w:szCs w:val="22"/>
        </w:rPr>
        <w:t>90</w:t>
      </w:r>
      <w:r w:rsidRPr="007B6CE3">
        <w:rPr>
          <w:rFonts w:ascii="Calibri" w:hAnsi="Calibri" w:cs="Tahoma"/>
          <w:sz w:val="22"/>
          <w:szCs w:val="22"/>
        </w:rPr>
        <w:t xml:space="preserve"> dnů od nabytí účinnosti této smlouvy.</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VI.</w:t>
      </w:r>
      <w:r w:rsidRPr="00AA7E79">
        <w:rPr>
          <w:rFonts w:ascii="Calibri" w:hAnsi="Calibri" w:cs="Tahoma"/>
          <w:sz w:val="22"/>
          <w:szCs w:val="22"/>
        </w:rPr>
        <w:br/>
        <w:t>Povinnosti prodávajícího a kupujícího</w:t>
      </w:r>
    </w:p>
    <w:p w:rsidR="00DA1B86" w:rsidRPr="00AA7E79" w:rsidRDefault="00DA1B86" w:rsidP="00BA7EAD">
      <w:pPr>
        <w:pStyle w:val="BodyText"/>
        <w:numPr>
          <w:ilvl w:val="0"/>
          <w:numId w:val="21"/>
        </w:numPr>
        <w:tabs>
          <w:tab w:val="clear" w:pos="360"/>
          <w:tab w:val="clear" w:pos="1418"/>
        </w:tabs>
        <w:rPr>
          <w:rFonts w:ascii="Calibri" w:hAnsi="Calibri" w:cs="Tahoma"/>
          <w:sz w:val="22"/>
          <w:szCs w:val="22"/>
        </w:rPr>
      </w:pPr>
      <w:r w:rsidRPr="00AA7E79">
        <w:rPr>
          <w:rFonts w:ascii="Calibri" w:hAnsi="Calibri" w:cs="Tahoma"/>
          <w:sz w:val="22"/>
          <w:szCs w:val="22"/>
        </w:rPr>
        <w:t>Prodávající je povinen:</w:t>
      </w:r>
    </w:p>
    <w:p w:rsidR="00DA1B86" w:rsidRPr="00AA7E79"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Dodat zboží řádně a včas.</w:t>
      </w:r>
    </w:p>
    <w:p w:rsidR="00DA1B86" w:rsidRPr="00AA7E79"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Dodat kupujícímu zboží:</w:t>
      </w:r>
    </w:p>
    <w:p w:rsidR="00DA1B86" w:rsidRPr="00AA7E79" w:rsidRDefault="00DA1B86" w:rsidP="00BA7EAD">
      <w:pPr>
        <w:pStyle w:val="BodyText"/>
        <w:numPr>
          <w:ilvl w:val="0"/>
          <w:numId w:val="23"/>
        </w:numPr>
        <w:tabs>
          <w:tab w:val="clear" w:pos="360"/>
          <w:tab w:val="clear" w:pos="1418"/>
          <w:tab w:val="left" w:pos="1072"/>
        </w:tabs>
        <w:spacing w:before="60"/>
        <w:ind w:left="1071" w:hanging="357"/>
        <w:rPr>
          <w:rFonts w:ascii="Calibri" w:hAnsi="Calibri" w:cs="Tahoma"/>
          <w:sz w:val="22"/>
          <w:szCs w:val="22"/>
        </w:rPr>
      </w:pPr>
      <w:r w:rsidRPr="00AA7E79">
        <w:rPr>
          <w:rFonts w:ascii="Calibri" w:hAnsi="Calibri" w:cs="Tahoma"/>
          <w:sz w:val="22"/>
          <w:szCs w:val="22"/>
        </w:rPr>
        <w:t>v množství dle čl. III této smlouvy; prodávající není oprávněn kupujícímu dodat větší množství věcí, než bylo ujednáno,</w:t>
      </w:r>
    </w:p>
    <w:p w:rsidR="00DA1B86" w:rsidRPr="00AA7E79" w:rsidRDefault="00DA1B86" w:rsidP="00BA7EAD">
      <w:pPr>
        <w:pStyle w:val="BodyText"/>
        <w:numPr>
          <w:ilvl w:val="0"/>
          <w:numId w:val="23"/>
        </w:numPr>
        <w:tabs>
          <w:tab w:val="clear" w:pos="360"/>
          <w:tab w:val="clear" w:pos="1418"/>
          <w:tab w:val="left" w:pos="1072"/>
        </w:tabs>
        <w:spacing w:before="60"/>
        <w:ind w:left="1071" w:hanging="357"/>
        <w:rPr>
          <w:rFonts w:ascii="Calibri" w:hAnsi="Calibri" w:cs="Tahoma"/>
          <w:sz w:val="22"/>
          <w:szCs w:val="22"/>
        </w:rPr>
      </w:pPr>
      <w:r w:rsidRPr="00AA7E79">
        <w:rPr>
          <w:rFonts w:ascii="Calibri" w:hAnsi="Calibri" w:cs="Tahoma"/>
          <w:sz w:val="22"/>
          <w:szCs w:val="22"/>
        </w:rPr>
        <w:t>v provedení dle § 2095 občanského zákoníku a balení dle § 2097 občanského zákoníku,</w:t>
      </w:r>
    </w:p>
    <w:p w:rsidR="00DA1B86" w:rsidRPr="00AA7E79" w:rsidRDefault="00DA1B86" w:rsidP="00BA7EAD">
      <w:pPr>
        <w:pStyle w:val="BodyText"/>
        <w:numPr>
          <w:ilvl w:val="0"/>
          <w:numId w:val="23"/>
        </w:numPr>
        <w:tabs>
          <w:tab w:val="clear" w:pos="360"/>
          <w:tab w:val="clear" w:pos="1418"/>
          <w:tab w:val="left" w:pos="1072"/>
        </w:tabs>
        <w:spacing w:before="60"/>
        <w:ind w:left="1071" w:hanging="357"/>
        <w:rPr>
          <w:rFonts w:ascii="Calibri" w:hAnsi="Calibri" w:cs="Tahoma"/>
          <w:sz w:val="22"/>
          <w:szCs w:val="22"/>
        </w:rPr>
      </w:pPr>
      <w:r w:rsidRPr="00AA7E79">
        <w:rPr>
          <w:rFonts w:ascii="Calibri" w:hAnsi="Calibri" w:cs="Tahoma"/>
          <w:sz w:val="22"/>
          <w:szCs w:val="22"/>
        </w:rPr>
        <w:t>v  I. jakosti.</w:t>
      </w:r>
    </w:p>
    <w:p w:rsidR="00DA1B86" w:rsidRPr="00AA7E79"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Dodat zboží nové, nepoužívané a odpovídající platným technickým normám, právním předpisům a předpisům výrobce.</w:t>
      </w:r>
    </w:p>
    <w:p w:rsidR="00DA1B86" w:rsidRPr="00AA7E79"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Při dodání zboží do místa plnění dle čl. V této smlouvy předat kupujícímu doklady, které se ke zboží vztahují ve smyslu § 2087 občanského zákoníku</w:t>
      </w:r>
      <w:r w:rsidRPr="00AA7E79" w:rsidDel="00587A33">
        <w:rPr>
          <w:rFonts w:ascii="Calibri" w:hAnsi="Calibri" w:cs="Tahoma"/>
          <w:sz w:val="22"/>
          <w:szCs w:val="22"/>
        </w:rPr>
        <w:t xml:space="preserve"> </w:t>
      </w:r>
      <w:r w:rsidRPr="00AA7E79">
        <w:rPr>
          <w:rFonts w:ascii="Calibri" w:hAnsi="Calibri" w:cs="Tahoma"/>
          <w:sz w:val="22"/>
          <w:szCs w:val="22"/>
        </w:rPr>
        <w:t>(záruční list, návod k použití apod.) v českém jazyce.</w:t>
      </w:r>
    </w:p>
    <w:p w:rsidR="00DA1B86" w:rsidRPr="00066C21"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DA1B86" w:rsidRPr="005D14EB"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066C21">
        <w:rPr>
          <w:rFonts w:ascii="Calibri" w:hAnsi="Calibri"/>
          <w:sz w:val="22"/>
          <w:szCs w:val="22"/>
        </w:rPr>
        <w:t>Uchovávat veškerou dokumentaci související s realizací předmětu této smlouvy včetně účetních dokladů minimálně do konce roku 2028. Pokud je v českých právních předpisech stanovena lhůta delší, musí ji prodávající použít.</w:t>
      </w:r>
    </w:p>
    <w:p w:rsidR="00DA1B86" w:rsidRPr="005D14EB" w:rsidRDefault="00DA1B86" w:rsidP="0040045B">
      <w:pPr>
        <w:pStyle w:val="BodyText"/>
        <w:numPr>
          <w:ilvl w:val="0"/>
          <w:numId w:val="2"/>
        </w:numPr>
        <w:tabs>
          <w:tab w:val="clear" w:pos="645"/>
          <w:tab w:val="clear" w:pos="1418"/>
          <w:tab w:val="left" w:pos="851"/>
        </w:tabs>
        <w:spacing w:before="60"/>
        <w:ind w:left="851" w:hanging="425"/>
        <w:rPr>
          <w:rFonts w:ascii="Calibri" w:hAnsi="Calibri" w:cs="Tahoma"/>
          <w:sz w:val="22"/>
          <w:szCs w:val="22"/>
        </w:rPr>
      </w:pPr>
      <w:r w:rsidRPr="005D14EB">
        <w:rPr>
          <w:rFonts w:ascii="Calibri" w:hAnsi="Calibri"/>
          <w:sz w:val="22"/>
          <w:szCs w:val="22"/>
        </w:rPr>
        <w:t xml:space="preserve">Minimálně do konce roku 2028 poskytovat požadované informace a dokumentaci související s realizací zakázky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zakázky a poskytnout jim při provádění kontroly součinnost. </w:t>
      </w:r>
    </w:p>
    <w:p w:rsidR="00DA1B86" w:rsidRPr="00AA7E79" w:rsidRDefault="00DA1B86" w:rsidP="00BA7EAD">
      <w:pPr>
        <w:pStyle w:val="BodyText"/>
        <w:numPr>
          <w:ilvl w:val="0"/>
          <w:numId w:val="21"/>
        </w:numPr>
        <w:tabs>
          <w:tab w:val="clear" w:pos="360"/>
          <w:tab w:val="clear" w:pos="1418"/>
        </w:tabs>
        <w:rPr>
          <w:rFonts w:ascii="Calibri" w:hAnsi="Calibri" w:cs="Tahoma"/>
          <w:sz w:val="22"/>
          <w:szCs w:val="22"/>
        </w:rPr>
      </w:pPr>
      <w:r w:rsidRPr="00AA7E79">
        <w:rPr>
          <w:rFonts w:ascii="Calibri" w:hAnsi="Calibri" w:cs="Tahoma"/>
          <w:sz w:val="22"/>
          <w:szCs w:val="22"/>
        </w:rPr>
        <w:t>Kupující je povinen:</w:t>
      </w:r>
    </w:p>
    <w:p w:rsidR="00DA1B86" w:rsidRPr="00AA7E79" w:rsidRDefault="00DA1B86" w:rsidP="0040045B">
      <w:pPr>
        <w:pStyle w:val="BodyText"/>
        <w:numPr>
          <w:ilvl w:val="0"/>
          <w:numId w:val="30"/>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Poskytnout prodávajícímu potřebnou součinnost při plnění jeho závazku.</w:t>
      </w:r>
    </w:p>
    <w:p w:rsidR="00DA1B86" w:rsidRPr="00AA7E79" w:rsidRDefault="00DA1B86" w:rsidP="0040045B">
      <w:pPr>
        <w:pStyle w:val="BodyText"/>
        <w:numPr>
          <w:ilvl w:val="0"/>
          <w:numId w:val="30"/>
        </w:numPr>
        <w:tabs>
          <w:tab w:val="clear" w:pos="645"/>
          <w:tab w:val="clear" w:pos="1418"/>
          <w:tab w:val="left" w:pos="851"/>
        </w:tabs>
        <w:spacing w:before="60"/>
        <w:ind w:left="851" w:hanging="425"/>
        <w:rPr>
          <w:rFonts w:ascii="Calibri" w:hAnsi="Calibri" w:cs="Tahoma"/>
          <w:sz w:val="22"/>
          <w:szCs w:val="22"/>
        </w:rPr>
      </w:pPr>
      <w:r w:rsidRPr="00AA7E79">
        <w:rPr>
          <w:rFonts w:ascii="Calibri" w:hAnsi="Calibri" w:cs="Tahoma"/>
          <w:sz w:val="22"/>
          <w:szCs w:val="22"/>
        </w:rPr>
        <w:t>Pokud nabídnuté zboží nemá zjevné vady a plnění prodávajícího splňuje požadavky stanovené touto smlouvou, zboží převzít.</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VII.</w:t>
      </w:r>
      <w:r w:rsidRPr="00AA7E79">
        <w:rPr>
          <w:rFonts w:ascii="Calibri" w:hAnsi="Calibri" w:cs="Tahoma"/>
          <w:sz w:val="22"/>
          <w:szCs w:val="22"/>
        </w:rPr>
        <w:br/>
        <w:t>Převod vlastnického práva a nebezpečí škody na zboží</w:t>
      </w:r>
    </w:p>
    <w:p w:rsidR="00DA1B86" w:rsidRPr="00AA7E79" w:rsidRDefault="00DA1B86" w:rsidP="00BA7EAD">
      <w:pPr>
        <w:pStyle w:val="Import14"/>
        <w:tabs>
          <w:tab w:val="clear" w:pos="864"/>
        </w:tabs>
        <w:spacing w:before="120"/>
        <w:ind w:firstLine="0"/>
        <w:jc w:val="both"/>
        <w:rPr>
          <w:rFonts w:ascii="Calibri" w:hAnsi="Calibri" w:cs="Tahoma"/>
          <w:sz w:val="22"/>
          <w:szCs w:val="22"/>
        </w:rPr>
      </w:pPr>
      <w:r w:rsidRPr="00AA7E79">
        <w:rPr>
          <w:rFonts w:ascii="Calibri" w:hAnsi="Calibri" w:cs="Tahoma"/>
          <w:sz w:val="22"/>
          <w:szCs w:val="22"/>
        </w:rPr>
        <w:t>Kupující nabývá vlastnické právo ke zboží jeho převzetím kupujícím v místě plnění; v témže okamžiku přechází na kupujícího nebezpečí škody na zboží.</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VIII.</w:t>
      </w:r>
      <w:r w:rsidRPr="00AA7E79">
        <w:rPr>
          <w:rFonts w:ascii="Calibri" w:hAnsi="Calibri" w:cs="Tahoma"/>
          <w:sz w:val="22"/>
          <w:szCs w:val="22"/>
        </w:rPr>
        <w:br/>
        <w:t>Předání a převzetí zboží</w:t>
      </w:r>
    </w:p>
    <w:p w:rsidR="00DA1B86" w:rsidRPr="00AA7E79" w:rsidRDefault="00DA1B86" w:rsidP="00BA7EAD">
      <w:pPr>
        <w:numPr>
          <w:ilvl w:val="0"/>
          <w:numId w:val="10"/>
        </w:numPr>
        <w:tabs>
          <w:tab w:val="clear" w:pos="360"/>
        </w:tabs>
        <w:spacing w:before="120"/>
        <w:ind w:left="357" w:hanging="357"/>
        <w:jc w:val="both"/>
        <w:rPr>
          <w:rFonts w:ascii="Calibri" w:hAnsi="Calibri" w:cs="Tahoma"/>
          <w:sz w:val="22"/>
          <w:szCs w:val="22"/>
        </w:rPr>
      </w:pPr>
      <w:r w:rsidRPr="00AA7E79">
        <w:rPr>
          <w:rFonts w:ascii="Calibri" w:hAnsi="Calibri" w:cs="Tahoma"/>
          <w:sz w:val="22"/>
          <w:szCs w:val="22"/>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rsidR="00DA1B86" w:rsidRPr="00AA7E79" w:rsidRDefault="00DA1B86" w:rsidP="00BA7EAD">
      <w:pPr>
        <w:numPr>
          <w:ilvl w:val="0"/>
          <w:numId w:val="10"/>
        </w:numPr>
        <w:tabs>
          <w:tab w:val="clear" w:pos="360"/>
        </w:tabs>
        <w:spacing w:before="120"/>
        <w:ind w:left="357" w:hanging="357"/>
        <w:jc w:val="both"/>
        <w:rPr>
          <w:rFonts w:ascii="Calibri" w:hAnsi="Calibri" w:cs="Tahoma"/>
          <w:sz w:val="22"/>
          <w:szCs w:val="22"/>
        </w:rPr>
      </w:pPr>
      <w:r w:rsidRPr="00AA7E79">
        <w:rPr>
          <w:rFonts w:ascii="Calibri" w:hAnsi="Calibri" w:cs="Tahoma"/>
          <w:sz w:val="22"/>
          <w:szCs w:val="22"/>
        </w:rPr>
        <w:t>Kupující při převzetí zboží provede kontrolu:</w:t>
      </w:r>
    </w:p>
    <w:p w:rsidR="00DA1B86" w:rsidRPr="00AA7E79" w:rsidRDefault="00DA1B86" w:rsidP="0040045B">
      <w:pPr>
        <w:numPr>
          <w:ilvl w:val="0"/>
          <w:numId w:val="11"/>
        </w:numPr>
        <w:tabs>
          <w:tab w:val="clear" w:pos="1146"/>
          <w:tab w:val="left" w:pos="851"/>
        </w:tabs>
        <w:spacing w:before="60"/>
        <w:ind w:left="850" w:hanging="425"/>
        <w:rPr>
          <w:rFonts w:ascii="Calibri" w:hAnsi="Calibri" w:cs="Tahoma"/>
          <w:sz w:val="22"/>
          <w:szCs w:val="22"/>
        </w:rPr>
      </w:pPr>
      <w:r w:rsidRPr="00AA7E79">
        <w:rPr>
          <w:rFonts w:ascii="Calibri" w:hAnsi="Calibri" w:cs="Tahoma"/>
          <w:sz w:val="22"/>
          <w:szCs w:val="22"/>
        </w:rPr>
        <w:t>dodaného druhu a množství zboží,</w:t>
      </w:r>
    </w:p>
    <w:p w:rsidR="00DA1B86" w:rsidRPr="00AA7E79" w:rsidRDefault="00DA1B86" w:rsidP="0040045B">
      <w:pPr>
        <w:numPr>
          <w:ilvl w:val="0"/>
          <w:numId w:val="11"/>
        </w:numPr>
        <w:tabs>
          <w:tab w:val="clear" w:pos="1146"/>
          <w:tab w:val="left" w:pos="851"/>
        </w:tabs>
        <w:spacing w:before="60"/>
        <w:ind w:left="850" w:hanging="425"/>
        <w:rPr>
          <w:rFonts w:ascii="Calibri" w:hAnsi="Calibri" w:cs="Tahoma"/>
          <w:sz w:val="22"/>
          <w:szCs w:val="22"/>
        </w:rPr>
      </w:pPr>
      <w:r w:rsidRPr="00AA7E79">
        <w:rPr>
          <w:rFonts w:ascii="Calibri" w:hAnsi="Calibri" w:cs="Tahoma"/>
          <w:sz w:val="22"/>
          <w:szCs w:val="22"/>
        </w:rPr>
        <w:t>zjevných jakostních vlastností zboží,</w:t>
      </w:r>
    </w:p>
    <w:p w:rsidR="00DA1B86" w:rsidRPr="00AA7E79" w:rsidRDefault="00DA1B86" w:rsidP="0040045B">
      <w:pPr>
        <w:numPr>
          <w:ilvl w:val="0"/>
          <w:numId w:val="11"/>
        </w:numPr>
        <w:tabs>
          <w:tab w:val="clear" w:pos="1146"/>
          <w:tab w:val="left" w:pos="851"/>
        </w:tabs>
        <w:spacing w:before="60"/>
        <w:ind w:left="850" w:hanging="425"/>
        <w:rPr>
          <w:rFonts w:ascii="Calibri" w:hAnsi="Calibri" w:cs="Tahoma"/>
          <w:sz w:val="22"/>
          <w:szCs w:val="22"/>
        </w:rPr>
      </w:pPr>
      <w:r w:rsidRPr="00AA7E79">
        <w:rPr>
          <w:rFonts w:ascii="Calibri" w:hAnsi="Calibri" w:cs="Tahoma"/>
          <w:sz w:val="22"/>
          <w:szCs w:val="22"/>
        </w:rPr>
        <w:t>zda nedošlo k poškození zboží při přepravě,</w:t>
      </w:r>
    </w:p>
    <w:p w:rsidR="00DA1B86" w:rsidRPr="00AA7E79" w:rsidRDefault="00DA1B86" w:rsidP="0040045B">
      <w:pPr>
        <w:numPr>
          <w:ilvl w:val="0"/>
          <w:numId w:val="11"/>
        </w:numPr>
        <w:tabs>
          <w:tab w:val="clear" w:pos="1146"/>
          <w:tab w:val="left" w:pos="851"/>
        </w:tabs>
        <w:spacing w:before="60"/>
        <w:ind w:left="850" w:hanging="425"/>
        <w:rPr>
          <w:rFonts w:ascii="Calibri" w:hAnsi="Calibri" w:cs="Tahoma"/>
          <w:sz w:val="22"/>
          <w:szCs w:val="22"/>
        </w:rPr>
      </w:pPr>
      <w:r w:rsidRPr="00AA7E79">
        <w:rPr>
          <w:rFonts w:ascii="Calibri" w:hAnsi="Calibri" w:cs="Tahoma"/>
          <w:sz w:val="22"/>
          <w:szCs w:val="22"/>
        </w:rPr>
        <w:t>dokladů dodaných se zbožím.</w:t>
      </w:r>
    </w:p>
    <w:p w:rsidR="00DA1B86" w:rsidRPr="00AA7E79" w:rsidRDefault="00DA1B86" w:rsidP="00BA7EAD">
      <w:pPr>
        <w:numPr>
          <w:ilvl w:val="0"/>
          <w:numId w:val="10"/>
        </w:numPr>
        <w:tabs>
          <w:tab w:val="clear" w:pos="360"/>
        </w:tabs>
        <w:spacing w:before="120"/>
        <w:ind w:left="357" w:hanging="357"/>
        <w:jc w:val="both"/>
        <w:rPr>
          <w:rFonts w:ascii="Calibri" w:hAnsi="Calibri" w:cs="Tahoma"/>
          <w:sz w:val="22"/>
          <w:szCs w:val="22"/>
        </w:rPr>
      </w:pPr>
      <w:r w:rsidRPr="00AA7E79">
        <w:rPr>
          <w:rFonts w:ascii="Calibri" w:hAnsi="Calibri" w:cs="Tahoma"/>
          <w:sz w:val="22"/>
          <w:szCs w:val="22"/>
        </w:rPr>
        <w:t>V případě zjištění zjevných vad zboží může kupující odmítnout jeho převzetí, což řádně i s důvody potvrdí na dodacím listu.</w:t>
      </w:r>
    </w:p>
    <w:p w:rsidR="00DA1B86" w:rsidRPr="00AA7E79" w:rsidRDefault="00DA1B86" w:rsidP="00BA7EAD">
      <w:pPr>
        <w:numPr>
          <w:ilvl w:val="0"/>
          <w:numId w:val="10"/>
        </w:numPr>
        <w:tabs>
          <w:tab w:val="clear" w:pos="360"/>
        </w:tabs>
        <w:spacing w:before="120"/>
        <w:ind w:left="357" w:hanging="357"/>
        <w:jc w:val="both"/>
        <w:rPr>
          <w:rFonts w:ascii="Calibri" w:hAnsi="Calibri" w:cs="Tahoma"/>
          <w:sz w:val="22"/>
          <w:szCs w:val="22"/>
        </w:rPr>
      </w:pPr>
      <w:r w:rsidRPr="00AA7E79">
        <w:rPr>
          <w:rFonts w:ascii="Calibri" w:hAnsi="Calibri" w:cs="Tahoma"/>
          <w:sz w:val="22"/>
          <w:szCs w:val="22"/>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AA7E79">
        <w:rPr>
          <w:rFonts w:ascii="Calibri" w:hAnsi="Calibri" w:cs="Tahoma"/>
          <w:sz w:val="22"/>
          <w:szCs w:val="22"/>
        </w:rPr>
        <w:noBreakHyphen/>
        <w:t>li dodací list obsahovat údaje uvedené v tomto odstavci, je kupující oprávněn převzetí zboží odmítnout, a to až do předání dodacího listu s výše uvedenými údaji.</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IX.</w:t>
      </w:r>
      <w:r w:rsidRPr="00AA7E79">
        <w:rPr>
          <w:rFonts w:ascii="Calibri" w:hAnsi="Calibri" w:cs="Tahoma"/>
          <w:sz w:val="22"/>
          <w:szCs w:val="22"/>
        </w:rPr>
        <w:br/>
        <w:t>Platební podmínky</w:t>
      </w:r>
    </w:p>
    <w:p w:rsidR="00DA1B86" w:rsidRPr="00AA7E79" w:rsidRDefault="00DA1B86" w:rsidP="0024681B">
      <w:pPr>
        <w:pStyle w:val="BodyText"/>
        <w:numPr>
          <w:ilvl w:val="0"/>
          <w:numId w:val="8"/>
        </w:numPr>
        <w:tabs>
          <w:tab w:val="clear" w:pos="360"/>
          <w:tab w:val="clear" w:pos="1418"/>
        </w:tabs>
        <w:ind w:left="357" w:hanging="357"/>
        <w:rPr>
          <w:rFonts w:ascii="Calibri" w:hAnsi="Calibri" w:cs="Tahoma"/>
          <w:sz w:val="22"/>
          <w:szCs w:val="22"/>
        </w:rPr>
      </w:pPr>
      <w:r w:rsidRPr="00AA7E79">
        <w:rPr>
          <w:rFonts w:ascii="Calibri" w:hAnsi="Calibri" w:cs="Tahoma"/>
          <w:sz w:val="22"/>
          <w:szCs w:val="22"/>
        </w:rPr>
        <w:t>Úhrada kupní ceny bude provedena jednorázově po odevzdání zboží dle čl. VIII odst. 1 této smlouvy. Zálohové platby nebudou poskytovány.</w:t>
      </w:r>
    </w:p>
    <w:p w:rsidR="00DA1B86" w:rsidRPr="00AA7E79" w:rsidRDefault="00DA1B86" w:rsidP="0024681B">
      <w:pPr>
        <w:pStyle w:val="BodyText"/>
        <w:numPr>
          <w:ilvl w:val="0"/>
          <w:numId w:val="8"/>
        </w:numPr>
        <w:tabs>
          <w:tab w:val="clear" w:pos="360"/>
          <w:tab w:val="clear" w:pos="1418"/>
        </w:tabs>
        <w:ind w:left="357" w:hanging="357"/>
        <w:rPr>
          <w:rFonts w:ascii="Calibri" w:hAnsi="Calibri" w:cs="Tahoma"/>
          <w:sz w:val="22"/>
          <w:szCs w:val="22"/>
        </w:rPr>
      </w:pPr>
      <w:r w:rsidRPr="00AA7E79">
        <w:rPr>
          <w:rFonts w:ascii="Calibri" w:hAnsi="Calibri" w:cs="Tahoma"/>
          <w:b/>
          <w:sz w:val="22"/>
          <w:szCs w:val="22"/>
        </w:rPr>
        <w:t>Je-li prodávající plátcem DPH</w:t>
      </w:r>
      <w:r w:rsidRPr="00AA7E79">
        <w:rPr>
          <w:rFonts w:ascii="Calibri" w:hAnsi="Calibri" w:cs="Tahoma"/>
          <w:sz w:val="22"/>
          <w:szCs w:val="22"/>
        </w:rPr>
        <w:t xml:space="preserve">, podkladem pro úhradu kupní ceny bude faktura, která bude mít náležitosti daňového dokladu dle zákona o DPH a náležitosti stanovené dalšími obecně závaznými právními předpisy. </w:t>
      </w:r>
      <w:r w:rsidRPr="00AA7E79">
        <w:rPr>
          <w:rFonts w:ascii="Calibri" w:hAnsi="Calibri" w:cs="Tahoma"/>
          <w:b/>
          <w:sz w:val="22"/>
          <w:szCs w:val="22"/>
        </w:rPr>
        <w:t>Není-li prodávající plátcem DPH</w:t>
      </w:r>
      <w:r w:rsidRPr="00AA7E79">
        <w:rPr>
          <w:rFonts w:ascii="Calibri" w:hAnsi="Calibri" w:cs="Tahoma"/>
          <w:sz w:val="22"/>
          <w:szCs w:val="22"/>
        </w:rPr>
        <w:t xml:space="preserve">, podkladem pro úhradu kupní ceny bude faktura, která bude mít náležitosti </w:t>
      </w:r>
      <w:r w:rsidRPr="00AA7E79">
        <w:rPr>
          <w:rFonts w:ascii="Calibri" w:hAnsi="Calibri" w:cs="Tahoma"/>
          <w:spacing w:val="-6"/>
          <w:sz w:val="22"/>
          <w:szCs w:val="22"/>
        </w:rPr>
        <w:t>účetního dokladu dle zákona č. 563/1991 Sb., o účetnictví,</w:t>
      </w:r>
      <w:r w:rsidRPr="00AA7E79">
        <w:rPr>
          <w:rFonts w:ascii="Calibri" w:hAnsi="Calibri" w:cs="Tahoma"/>
          <w:sz w:val="22"/>
          <w:szCs w:val="22"/>
        </w:rPr>
        <w:t xml:space="preserve"> ve znění pozdějších předpisů a náležitosti stanovené dalšími obecně závaznými právními předpisy. Faktura musí dále obsahovat:</w:t>
      </w:r>
    </w:p>
    <w:p w:rsidR="00DA1B86" w:rsidRPr="00AA7E79" w:rsidRDefault="00DA1B86" w:rsidP="0082354A">
      <w:pPr>
        <w:numPr>
          <w:ilvl w:val="0"/>
          <w:numId w:val="9"/>
        </w:numPr>
        <w:tabs>
          <w:tab w:val="clear" w:pos="1429"/>
          <w:tab w:val="num" w:pos="900"/>
          <w:tab w:val="num" w:pos="1080"/>
        </w:tabs>
        <w:spacing w:before="60"/>
        <w:ind w:left="900"/>
        <w:jc w:val="both"/>
        <w:rPr>
          <w:rFonts w:ascii="Calibri" w:hAnsi="Calibri" w:cs="Tahoma"/>
          <w:sz w:val="22"/>
          <w:szCs w:val="22"/>
        </w:rPr>
      </w:pPr>
      <w:r w:rsidRPr="00AA7E79">
        <w:rPr>
          <w:rFonts w:ascii="Calibri" w:hAnsi="Calibri" w:cs="Tahoma"/>
          <w:sz w:val="22"/>
          <w:szCs w:val="22"/>
        </w:rPr>
        <w:t>číslo smlouvy kupujícího, IČ kupujícího, číslo veřejné zakázky (tj. …),</w:t>
      </w:r>
    </w:p>
    <w:p w:rsidR="00DA1B86" w:rsidRPr="00AA7E79" w:rsidRDefault="00DA1B86" w:rsidP="0082354A">
      <w:pPr>
        <w:numPr>
          <w:ilvl w:val="0"/>
          <w:numId w:val="9"/>
        </w:numPr>
        <w:tabs>
          <w:tab w:val="clear" w:pos="1429"/>
          <w:tab w:val="num" w:pos="900"/>
          <w:tab w:val="num" w:pos="1080"/>
        </w:tabs>
        <w:spacing w:before="60"/>
        <w:ind w:left="900"/>
        <w:jc w:val="both"/>
        <w:rPr>
          <w:rFonts w:ascii="Calibri" w:hAnsi="Calibri" w:cs="Tahoma"/>
          <w:sz w:val="22"/>
          <w:szCs w:val="22"/>
        </w:rPr>
      </w:pPr>
      <w:r w:rsidRPr="00AA7E79">
        <w:rPr>
          <w:rFonts w:ascii="Calibri" w:hAnsi="Calibri" w:cs="Tahoma"/>
          <w:sz w:val="22"/>
          <w:szCs w:val="22"/>
        </w:rPr>
        <w:t>číslo a datum vystavení faktury,</w:t>
      </w:r>
    </w:p>
    <w:p w:rsidR="00DA1B86" w:rsidRPr="00AA7E79" w:rsidRDefault="00DA1B86" w:rsidP="0082354A">
      <w:pPr>
        <w:numPr>
          <w:ilvl w:val="0"/>
          <w:numId w:val="9"/>
        </w:numPr>
        <w:tabs>
          <w:tab w:val="clear" w:pos="1429"/>
          <w:tab w:val="num" w:pos="720"/>
          <w:tab w:val="num" w:pos="900"/>
          <w:tab w:val="num" w:pos="1080"/>
        </w:tabs>
        <w:spacing w:before="60"/>
        <w:ind w:left="900"/>
        <w:jc w:val="both"/>
        <w:rPr>
          <w:rFonts w:ascii="Calibri" w:hAnsi="Calibri" w:cs="Tahoma"/>
          <w:sz w:val="22"/>
          <w:szCs w:val="22"/>
        </w:rPr>
      </w:pPr>
      <w:r>
        <w:rPr>
          <w:sz w:val="22"/>
          <w:szCs w:val="22"/>
        </w:rPr>
        <w:tab/>
      </w:r>
      <w:r w:rsidRPr="00AA7E79">
        <w:rPr>
          <w:rFonts w:ascii="Calibri" w:hAnsi="Calibri" w:cs="Tahoma"/>
          <w:sz w:val="22"/>
          <w:szCs w:val="22"/>
        </w:rPr>
        <w:t>předmět plnění a jeho přesnou specifikaci ve slovním vyjádření (nestačí pouze odkaz na číslo uzavřené smlouvy),</w:t>
      </w:r>
    </w:p>
    <w:p w:rsidR="00DA1B86" w:rsidRPr="00AA7E79" w:rsidRDefault="00DA1B86" w:rsidP="0082354A">
      <w:pPr>
        <w:widowControl w:val="0"/>
        <w:numPr>
          <w:ilvl w:val="0"/>
          <w:numId w:val="9"/>
        </w:numPr>
        <w:tabs>
          <w:tab w:val="clear" w:pos="1429"/>
          <w:tab w:val="num" w:pos="720"/>
          <w:tab w:val="num" w:pos="900"/>
          <w:tab w:val="num" w:pos="1080"/>
        </w:tabs>
        <w:spacing w:before="60"/>
        <w:ind w:left="896" w:hanging="357"/>
        <w:jc w:val="both"/>
        <w:rPr>
          <w:rFonts w:ascii="Calibri" w:hAnsi="Calibri" w:cs="Tahoma"/>
          <w:sz w:val="22"/>
          <w:szCs w:val="22"/>
        </w:rPr>
      </w:pPr>
      <w:r w:rsidRPr="00AA7E79">
        <w:rPr>
          <w:rFonts w:ascii="Calibri" w:hAnsi="Calibri" w:cs="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DA1B86" w:rsidRPr="00AA7E79" w:rsidRDefault="00DA1B86" w:rsidP="0082354A">
      <w:pPr>
        <w:numPr>
          <w:ilvl w:val="0"/>
          <w:numId w:val="9"/>
        </w:numPr>
        <w:tabs>
          <w:tab w:val="clear" w:pos="1429"/>
          <w:tab w:val="num" w:pos="900"/>
          <w:tab w:val="num" w:pos="1080"/>
        </w:tabs>
        <w:spacing w:before="60"/>
        <w:ind w:left="900"/>
        <w:rPr>
          <w:rFonts w:ascii="Calibri" w:hAnsi="Calibri" w:cs="Tahoma"/>
          <w:sz w:val="22"/>
          <w:szCs w:val="22"/>
        </w:rPr>
      </w:pPr>
      <w:r w:rsidRPr="00AA7E79">
        <w:rPr>
          <w:rFonts w:ascii="Calibri" w:hAnsi="Calibri" w:cs="Tahoma"/>
          <w:sz w:val="22"/>
          <w:szCs w:val="22"/>
        </w:rPr>
        <w:t>číslo dodacího listu a datum jeho podpisu. Dodací list bude přílohou faktury,</w:t>
      </w:r>
    </w:p>
    <w:p w:rsidR="00DA1B86" w:rsidRPr="005D14EB" w:rsidRDefault="00DA1B86" w:rsidP="0082354A">
      <w:pPr>
        <w:numPr>
          <w:ilvl w:val="0"/>
          <w:numId w:val="9"/>
        </w:numPr>
        <w:tabs>
          <w:tab w:val="clear" w:pos="1429"/>
          <w:tab w:val="num" w:pos="900"/>
          <w:tab w:val="num" w:pos="1080"/>
        </w:tabs>
        <w:spacing w:before="60"/>
        <w:ind w:left="900"/>
        <w:jc w:val="both"/>
        <w:rPr>
          <w:rFonts w:ascii="Calibri" w:hAnsi="Calibri" w:cs="Tahoma"/>
          <w:sz w:val="22"/>
          <w:szCs w:val="22"/>
        </w:rPr>
      </w:pPr>
      <w:r w:rsidRPr="00AA7E79">
        <w:rPr>
          <w:rFonts w:ascii="Calibri" w:hAnsi="Calibri" w:cs="Tahoma"/>
          <w:sz w:val="22"/>
          <w:szCs w:val="22"/>
        </w:rPr>
        <w:t>lhůtu splatnosti faktury,</w:t>
      </w:r>
    </w:p>
    <w:p w:rsidR="00DA1B86" w:rsidRPr="005D14EB" w:rsidRDefault="00DA1B86" w:rsidP="0082354A">
      <w:pPr>
        <w:numPr>
          <w:ilvl w:val="0"/>
          <w:numId w:val="9"/>
        </w:numPr>
        <w:tabs>
          <w:tab w:val="clear" w:pos="1429"/>
          <w:tab w:val="num" w:pos="900"/>
          <w:tab w:val="num" w:pos="1080"/>
        </w:tabs>
        <w:spacing w:before="60"/>
        <w:ind w:left="900"/>
        <w:jc w:val="both"/>
        <w:rPr>
          <w:rFonts w:ascii="Calibri" w:hAnsi="Calibri" w:cs="Tahoma"/>
          <w:sz w:val="22"/>
          <w:szCs w:val="22"/>
        </w:rPr>
      </w:pPr>
      <w:r w:rsidRPr="005D14EB">
        <w:rPr>
          <w:rFonts w:ascii="Calibri" w:hAnsi="Calibri"/>
          <w:sz w:val="22"/>
          <w:szCs w:val="22"/>
        </w:rPr>
        <w:t>číslo projektu, ze kterého je zakázka financována (CZ.06.2.67/0.0/0.0/16_050/0002699)</w:t>
      </w:r>
    </w:p>
    <w:p w:rsidR="00DA1B86" w:rsidRPr="00AA7E79" w:rsidRDefault="00DA1B86" w:rsidP="0082354A">
      <w:pPr>
        <w:numPr>
          <w:ilvl w:val="0"/>
          <w:numId w:val="9"/>
        </w:numPr>
        <w:tabs>
          <w:tab w:val="clear" w:pos="1429"/>
          <w:tab w:val="num" w:pos="900"/>
          <w:tab w:val="num" w:pos="1080"/>
        </w:tabs>
        <w:spacing w:before="60"/>
        <w:ind w:left="896" w:hanging="357"/>
        <w:jc w:val="both"/>
        <w:rPr>
          <w:rFonts w:ascii="Calibri" w:hAnsi="Calibri" w:cs="Tahoma"/>
          <w:i/>
          <w:sz w:val="22"/>
          <w:szCs w:val="22"/>
        </w:rPr>
      </w:pPr>
      <w:r w:rsidRPr="00AA7E79">
        <w:rPr>
          <w:rFonts w:ascii="Calibri" w:hAnsi="Calibri" w:cs="Tahoma"/>
          <w:sz w:val="22"/>
          <w:szCs w:val="22"/>
        </w:rPr>
        <w:t>jméno a vlastnoruční podpis osoby, která fakturu vystavila, včetně kontaktního telefonu.</w:t>
      </w:r>
    </w:p>
    <w:p w:rsidR="00DA1B86" w:rsidRPr="00C02F28" w:rsidRDefault="00DA1B86" w:rsidP="0024681B">
      <w:pPr>
        <w:pStyle w:val="BodyText"/>
        <w:numPr>
          <w:ilvl w:val="0"/>
          <w:numId w:val="8"/>
        </w:numPr>
        <w:tabs>
          <w:tab w:val="clear" w:pos="360"/>
          <w:tab w:val="clear" w:pos="1418"/>
        </w:tabs>
        <w:ind w:left="357" w:hanging="357"/>
        <w:rPr>
          <w:rFonts w:ascii="Calibri" w:hAnsi="Calibri" w:cs="Tahoma"/>
          <w:sz w:val="22"/>
          <w:szCs w:val="22"/>
        </w:rPr>
      </w:pPr>
      <w:r w:rsidRPr="00C02F28">
        <w:rPr>
          <w:rFonts w:ascii="Calibri" w:hAnsi="Calibri" w:cs="Tahoma"/>
          <w:sz w:val="22"/>
          <w:szCs w:val="22"/>
        </w:rPr>
        <w:t xml:space="preserve">Lhůta splatnosti faktury činí </w:t>
      </w:r>
      <w:r w:rsidRPr="00C02F28">
        <w:rPr>
          <w:rFonts w:ascii="Calibri" w:hAnsi="Calibri"/>
          <w:sz w:val="22"/>
          <w:szCs w:val="22"/>
        </w:rPr>
        <w:t>30</w:t>
      </w:r>
      <w:r w:rsidRPr="00C02F28">
        <w:rPr>
          <w:rFonts w:ascii="Calibri" w:hAnsi="Calibri" w:cs="Tahoma"/>
          <w:sz w:val="22"/>
          <w:szCs w:val="22"/>
        </w:rPr>
        <w:t xml:space="preserve"> kalendářních dnů ode dne jejího doručení kupujícímu. Doručení faktury se provede osobně oproti podpisu zmocněné osoby kupujícího nebo doručenkou prostřednictvím provozovatele poštovních služeb.</w:t>
      </w:r>
    </w:p>
    <w:p w:rsidR="00DA1B86" w:rsidRPr="00AA7E79" w:rsidRDefault="00DA1B86" w:rsidP="0024681B">
      <w:pPr>
        <w:pStyle w:val="BodyText"/>
        <w:numPr>
          <w:ilvl w:val="0"/>
          <w:numId w:val="8"/>
        </w:numPr>
        <w:tabs>
          <w:tab w:val="clear" w:pos="360"/>
          <w:tab w:val="clear" w:pos="1418"/>
        </w:tabs>
        <w:ind w:left="357" w:hanging="357"/>
        <w:rPr>
          <w:rFonts w:ascii="Calibri" w:hAnsi="Calibri" w:cs="Tahoma"/>
          <w:sz w:val="22"/>
          <w:szCs w:val="22"/>
        </w:rPr>
      </w:pPr>
      <w:r w:rsidRPr="00AA7E79">
        <w:rPr>
          <w:rFonts w:ascii="Calibri" w:hAnsi="Calibri" w:cs="Tahoma"/>
          <w:sz w:val="22"/>
          <w:szCs w:val="22"/>
        </w:rPr>
        <w:t>Povinnost zaplatit kupní cenu je splněna dnem odepsání příslušné částky z účtu kupujícího.</w:t>
      </w:r>
    </w:p>
    <w:p w:rsidR="00DA1B86" w:rsidRPr="00AA7E79" w:rsidRDefault="00DA1B86" w:rsidP="0024681B">
      <w:pPr>
        <w:pStyle w:val="BodyText"/>
        <w:numPr>
          <w:ilvl w:val="0"/>
          <w:numId w:val="8"/>
        </w:numPr>
        <w:tabs>
          <w:tab w:val="clear" w:pos="360"/>
          <w:tab w:val="clear" w:pos="1418"/>
        </w:tabs>
        <w:ind w:left="357" w:hanging="357"/>
        <w:rPr>
          <w:rFonts w:ascii="Calibri" w:hAnsi="Calibri" w:cs="Tahoma"/>
          <w:sz w:val="22"/>
          <w:szCs w:val="22"/>
        </w:rPr>
      </w:pPr>
      <w:r w:rsidRPr="00AA7E79">
        <w:rPr>
          <w:rFonts w:ascii="Calibri" w:hAnsi="Calibri" w:cs="Tahoma"/>
          <w:sz w:val="22"/>
          <w:szCs w:val="22"/>
        </w:rPr>
        <w:t>Nebude</w:t>
      </w:r>
      <w:r w:rsidRPr="00AA7E79">
        <w:rPr>
          <w:rFonts w:ascii="Calibri" w:hAnsi="Calibri" w:cs="Tahoma"/>
          <w:sz w:val="22"/>
          <w:szCs w:val="22"/>
        </w:rPr>
        <w:noBreakHyphen/>
        <w:t>li faktura obsahovat některou povinnou nebo dohodnutou náležitost nebo bude</w:t>
      </w:r>
      <w:r w:rsidRPr="00AA7E79">
        <w:rPr>
          <w:rFonts w:ascii="Calibri" w:hAnsi="Calibri" w:cs="Tahoma"/>
          <w:sz w:val="22"/>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DA1B86" w:rsidRPr="00AA7E79" w:rsidRDefault="00DA1B86" w:rsidP="0024681B">
      <w:pPr>
        <w:pStyle w:val="BodyText"/>
        <w:numPr>
          <w:ilvl w:val="0"/>
          <w:numId w:val="8"/>
        </w:numPr>
        <w:tabs>
          <w:tab w:val="clear" w:pos="360"/>
          <w:tab w:val="clear" w:pos="1418"/>
        </w:tabs>
        <w:ind w:left="357" w:hanging="357"/>
        <w:rPr>
          <w:rFonts w:ascii="Calibri" w:hAnsi="Calibri" w:cs="Tahoma"/>
          <w:sz w:val="22"/>
          <w:szCs w:val="22"/>
        </w:rPr>
      </w:pPr>
      <w:r w:rsidRPr="00AA7E79">
        <w:rPr>
          <w:rFonts w:ascii="Calibri" w:hAnsi="Calibri" w:cs="Tahoma"/>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DA1B86" w:rsidRPr="00AA7E79" w:rsidRDefault="00DA1B86" w:rsidP="0082354A">
      <w:pPr>
        <w:numPr>
          <w:ilvl w:val="0"/>
          <w:numId w:val="25"/>
        </w:numPr>
        <w:tabs>
          <w:tab w:val="clear" w:pos="360"/>
          <w:tab w:val="num" w:pos="720"/>
        </w:tabs>
        <w:spacing w:after="60"/>
        <w:ind w:left="720"/>
        <w:jc w:val="both"/>
        <w:rPr>
          <w:rFonts w:ascii="Calibri" w:hAnsi="Calibri" w:cs="Tahoma"/>
          <w:sz w:val="22"/>
          <w:szCs w:val="22"/>
        </w:rPr>
      </w:pPr>
      <w:r w:rsidRPr="00AA7E79">
        <w:rPr>
          <w:rFonts w:ascii="Calibri" w:hAnsi="Calibri" w:cs="Tahoma"/>
          <w:sz w:val="22"/>
          <w:szCs w:val="22"/>
        </w:rPr>
        <w:t>prodávající bude ke dni poskytnutí úplaty nebo ke dni uskutečnění zdanitelného plnění zveřejněn v aplikaci „Registr DPH“ jako nespolehlivý plátce, nebo</w:t>
      </w:r>
    </w:p>
    <w:p w:rsidR="00DA1B86" w:rsidRPr="007B6CE3" w:rsidRDefault="00DA1B86" w:rsidP="0082354A">
      <w:pPr>
        <w:numPr>
          <w:ilvl w:val="0"/>
          <w:numId w:val="25"/>
        </w:numPr>
        <w:tabs>
          <w:tab w:val="clear" w:pos="360"/>
          <w:tab w:val="num" w:pos="720"/>
        </w:tabs>
        <w:spacing w:after="60"/>
        <w:ind w:left="720"/>
        <w:jc w:val="both"/>
        <w:rPr>
          <w:rFonts w:ascii="Calibri" w:hAnsi="Calibri" w:cs="Tahoma"/>
          <w:sz w:val="22"/>
          <w:szCs w:val="22"/>
        </w:rPr>
      </w:pPr>
      <w:r w:rsidRPr="007B6CE3">
        <w:rPr>
          <w:rFonts w:ascii="Calibri" w:hAnsi="Calibri" w:cs="Tahoma"/>
          <w:sz w:val="22"/>
          <w:szCs w:val="22"/>
        </w:rPr>
        <w:t>prodávající bude ke dni poskytnutí úplaty nebo ke dni uskutečnění zdanitelného plnění v insolvenčním řízení, nebo</w:t>
      </w:r>
    </w:p>
    <w:p w:rsidR="00DA1B86" w:rsidRPr="007B6CE3" w:rsidRDefault="00DA1B86" w:rsidP="0082354A">
      <w:pPr>
        <w:numPr>
          <w:ilvl w:val="0"/>
          <w:numId w:val="25"/>
        </w:numPr>
        <w:tabs>
          <w:tab w:val="clear" w:pos="360"/>
          <w:tab w:val="num" w:pos="720"/>
        </w:tabs>
        <w:spacing w:after="60"/>
        <w:ind w:left="720"/>
        <w:jc w:val="both"/>
        <w:rPr>
          <w:rFonts w:ascii="Calibri" w:hAnsi="Calibri" w:cs="Tahoma"/>
          <w:sz w:val="22"/>
          <w:szCs w:val="22"/>
        </w:rPr>
      </w:pPr>
      <w:r w:rsidRPr="007B6CE3">
        <w:rPr>
          <w:rFonts w:ascii="Calibri" w:hAnsi="Calibri" w:cs="Tahoma"/>
          <w:sz w:val="22"/>
          <w:szCs w:val="22"/>
        </w:rPr>
        <w:t>bankovní účet prodávajícího určený k úhradě plnění uvedený na faktuře nebude správcem daně zveřejněn v aplikaci „Registr DPH“.</w:t>
      </w:r>
    </w:p>
    <w:p w:rsidR="00DA1B86" w:rsidRPr="00AA7E79" w:rsidRDefault="00DA1B86" w:rsidP="00A50351">
      <w:pPr>
        <w:spacing w:before="120"/>
        <w:ind w:left="357"/>
        <w:jc w:val="both"/>
        <w:rPr>
          <w:rFonts w:ascii="Calibri" w:hAnsi="Calibri" w:cs="Tahoma"/>
          <w:sz w:val="22"/>
          <w:szCs w:val="22"/>
        </w:rPr>
      </w:pPr>
      <w:r w:rsidRPr="00AA7E79">
        <w:rPr>
          <w:rFonts w:ascii="Calibri" w:hAnsi="Calibri" w:cs="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X.</w:t>
      </w:r>
      <w:r w:rsidRPr="00AA7E79">
        <w:rPr>
          <w:rFonts w:ascii="Calibri" w:hAnsi="Calibri" w:cs="Tahoma"/>
          <w:sz w:val="22"/>
          <w:szCs w:val="22"/>
        </w:rPr>
        <w:br/>
        <w:t>Záruka za jakost, práva z vadného plnění</w:t>
      </w:r>
    </w:p>
    <w:p w:rsidR="00DA1B86" w:rsidRPr="00AA7E79" w:rsidRDefault="00DA1B86" w:rsidP="002056DB">
      <w:pPr>
        <w:spacing w:before="240"/>
        <w:rPr>
          <w:rFonts w:ascii="Calibri" w:hAnsi="Calibri" w:cs="Tahoma"/>
          <w:b/>
          <w:sz w:val="22"/>
          <w:szCs w:val="22"/>
        </w:rPr>
      </w:pPr>
      <w:r w:rsidRPr="00AA7E79">
        <w:rPr>
          <w:rFonts w:ascii="Calibri" w:hAnsi="Calibri" w:cs="Tahoma"/>
          <w:b/>
          <w:sz w:val="22"/>
          <w:szCs w:val="22"/>
        </w:rPr>
        <w:t>Záruka za jakost</w:t>
      </w:r>
    </w:p>
    <w:p w:rsidR="00DA1B86" w:rsidRPr="00C02F28" w:rsidRDefault="00DA1B86" w:rsidP="002056DB">
      <w:pPr>
        <w:numPr>
          <w:ilvl w:val="0"/>
          <w:numId w:val="6"/>
        </w:numPr>
        <w:tabs>
          <w:tab w:val="clear" w:pos="720"/>
        </w:tabs>
        <w:spacing w:before="120"/>
        <w:ind w:left="357" w:hanging="357"/>
        <w:jc w:val="both"/>
        <w:rPr>
          <w:rFonts w:ascii="Calibri" w:hAnsi="Calibri" w:cs="Tahoma"/>
          <w:sz w:val="22"/>
          <w:szCs w:val="22"/>
        </w:rPr>
      </w:pPr>
      <w:r w:rsidRPr="00C02F28">
        <w:rPr>
          <w:rFonts w:ascii="Calibri" w:hAnsi="Calibri" w:cs="Tahoma"/>
          <w:sz w:val="22"/>
          <w:szCs w:val="22"/>
        </w:rPr>
        <w:t xml:space="preserve">Prodávající kupujícímu na zboží poskytuje záruku za jakost (dále jen „záruka“) ve smyslu § 2113 a násl. občanského zákoníku, a to v délce </w:t>
      </w:r>
      <w:r w:rsidRPr="00C02F28">
        <w:rPr>
          <w:rFonts w:ascii="Calibri" w:hAnsi="Calibri"/>
          <w:b/>
          <w:sz w:val="22"/>
          <w:szCs w:val="22"/>
        </w:rPr>
        <w:t>24</w:t>
      </w:r>
      <w:r w:rsidRPr="00C02F28">
        <w:rPr>
          <w:rFonts w:ascii="Calibri" w:hAnsi="Calibri" w:cs="Tahoma"/>
          <w:b/>
          <w:sz w:val="22"/>
          <w:szCs w:val="22"/>
        </w:rPr>
        <w:t xml:space="preserve"> měsíců</w:t>
      </w:r>
      <w:r w:rsidRPr="00C02F28">
        <w:rPr>
          <w:rFonts w:ascii="Calibri" w:hAnsi="Calibri" w:cs="Tahoma"/>
          <w:sz w:val="22"/>
          <w:szCs w:val="22"/>
        </w:rPr>
        <w:t xml:space="preserve"> (dále též „záruční doba“).</w:t>
      </w:r>
    </w:p>
    <w:p w:rsidR="00DA1B86" w:rsidRPr="00AA7E79" w:rsidRDefault="00DA1B86" w:rsidP="002056DB">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Záruční doba začíná běžet dnem převzetí zboží kupujícím. Záruční doba se staví po dobu, po kterou nemůže kupující zboží řádně užívat pro vady, za které nese odpovědnost prodávající.</w:t>
      </w:r>
    </w:p>
    <w:p w:rsidR="00DA1B86" w:rsidRPr="00AA7E79" w:rsidRDefault="00DA1B86" w:rsidP="002056DB">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Pro nahlašování a odstraňování vad v rámci záruky platí podmínky uvedené v odst. 6 a násl. tohoto článku smlouvy.</w:t>
      </w:r>
    </w:p>
    <w:p w:rsidR="00DA1B86" w:rsidRPr="00AA7E79" w:rsidRDefault="00DA1B86" w:rsidP="002056DB">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Prodávající prohlašuje, že záruka se vztahuje na každého dalšího vlastníka zboží dodaného dle této smlouvy, a to v plném rozsahu až do skončení záruční doby.</w:t>
      </w:r>
    </w:p>
    <w:p w:rsidR="00DA1B86" w:rsidRPr="00AA7E79" w:rsidRDefault="00DA1B86" w:rsidP="002056DB">
      <w:pPr>
        <w:spacing w:before="240"/>
        <w:rPr>
          <w:rFonts w:ascii="Calibri" w:hAnsi="Calibri" w:cs="Tahoma"/>
          <w:b/>
          <w:sz w:val="22"/>
          <w:szCs w:val="22"/>
        </w:rPr>
      </w:pPr>
      <w:r w:rsidRPr="00AA7E79">
        <w:rPr>
          <w:rFonts w:ascii="Calibri" w:hAnsi="Calibri" w:cs="Tahoma"/>
          <w:b/>
          <w:sz w:val="22"/>
          <w:szCs w:val="22"/>
        </w:rPr>
        <w:t>Práva z vadného plnění</w:t>
      </w:r>
    </w:p>
    <w:p w:rsidR="00DA1B86" w:rsidRPr="00AA7E79" w:rsidRDefault="00DA1B86" w:rsidP="008F4E65">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rsidR="00DA1B86" w:rsidRPr="00AA7E79" w:rsidRDefault="00DA1B86" w:rsidP="008F4E65">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Vady zboží dle odst. 5 tohoto článku smlouvy a vady, které se projeví během záruční doby, budou prodávajícím odstraněny bezplatně.</w:t>
      </w:r>
    </w:p>
    <w:p w:rsidR="00DA1B86" w:rsidRPr="00AA7E79" w:rsidRDefault="00DA1B86" w:rsidP="008F4E65">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rsidR="00DA1B86" w:rsidRDefault="00DA1B86" w:rsidP="000639BB">
      <w:pPr>
        <w:pStyle w:val="BodyTextIndent2"/>
        <w:numPr>
          <w:ilvl w:val="1"/>
          <w:numId w:val="6"/>
        </w:numPr>
        <w:tabs>
          <w:tab w:val="left" w:pos="1247"/>
          <w:tab w:val="left" w:pos="3969"/>
        </w:tabs>
        <w:rPr>
          <w:rFonts w:ascii="Calibri" w:hAnsi="Calibri" w:cs="Tahoma"/>
          <w:sz w:val="22"/>
          <w:szCs w:val="22"/>
        </w:rPr>
      </w:pPr>
      <w:r w:rsidRPr="00AA7E79">
        <w:rPr>
          <w:rFonts w:ascii="Calibri" w:hAnsi="Calibri" w:cs="Tahoma"/>
          <w:sz w:val="22"/>
          <w:szCs w:val="22"/>
        </w:rPr>
        <w:t>e-mail:</w:t>
      </w:r>
      <w:r w:rsidRPr="00AA7E79">
        <w:rPr>
          <w:rFonts w:ascii="Calibri" w:hAnsi="Calibri" w:cs="Tahoma"/>
          <w:sz w:val="22"/>
          <w:szCs w:val="22"/>
        </w:rPr>
        <w:tab/>
      </w:r>
      <w:hyperlink r:id="rId8" w:history="1">
        <w:r w:rsidRPr="008C1E1C">
          <w:rPr>
            <w:rStyle w:val="Hyperlink"/>
            <w:rFonts w:ascii="Calibri" w:hAnsi="Calibri" w:cs="Tahoma"/>
            <w:sz w:val="22"/>
            <w:szCs w:val="22"/>
          </w:rPr>
          <w:t>info@mgnow.cz</w:t>
        </w:r>
      </w:hyperlink>
    </w:p>
    <w:p w:rsidR="00DA1B86" w:rsidRPr="00AA7E79" w:rsidRDefault="00DA1B86" w:rsidP="000639BB">
      <w:pPr>
        <w:pStyle w:val="BodyTextIndent2"/>
        <w:numPr>
          <w:ilvl w:val="1"/>
          <w:numId w:val="6"/>
        </w:numPr>
        <w:tabs>
          <w:tab w:val="left" w:pos="1247"/>
          <w:tab w:val="left" w:pos="3969"/>
        </w:tabs>
        <w:rPr>
          <w:rFonts w:ascii="Calibri" w:hAnsi="Calibri" w:cs="Tahoma"/>
          <w:sz w:val="22"/>
          <w:szCs w:val="22"/>
        </w:rPr>
      </w:pPr>
      <w:r w:rsidRPr="00AA7E79">
        <w:rPr>
          <w:rFonts w:ascii="Calibri" w:hAnsi="Calibri" w:cs="Tahoma"/>
          <w:sz w:val="22"/>
          <w:szCs w:val="22"/>
        </w:rPr>
        <w:t>adresu:</w:t>
      </w:r>
      <w:r w:rsidRPr="00AA7E79">
        <w:rPr>
          <w:rFonts w:ascii="Calibri" w:hAnsi="Calibri" w:cs="Tahoma"/>
          <w:sz w:val="22"/>
          <w:szCs w:val="22"/>
        </w:rPr>
        <w:tab/>
      </w:r>
      <w:r w:rsidRPr="000639BB">
        <w:rPr>
          <w:rFonts w:ascii="Calibri" w:hAnsi="Calibri" w:cs="Tahoma"/>
          <w:sz w:val="22"/>
          <w:szCs w:val="22"/>
        </w:rPr>
        <w:t>Koněvova 177/61</w:t>
      </w:r>
      <w:r>
        <w:rPr>
          <w:rFonts w:ascii="Calibri" w:hAnsi="Calibri" w:cs="Tahoma"/>
          <w:sz w:val="22"/>
          <w:szCs w:val="22"/>
        </w:rPr>
        <w:t xml:space="preserve">, 713 00 </w:t>
      </w:r>
      <w:r w:rsidRPr="000639BB">
        <w:rPr>
          <w:rFonts w:ascii="Calibri" w:hAnsi="Calibri" w:cs="Tahoma"/>
          <w:sz w:val="22"/>
          <w:szCs w:val="22"/>
        </w:rPr>
        <w:t>Ostrava - Heřmanice</w:t>
      </w:r>
    </w:p>
    <w:p w:rsidR="00DA1B86" w:rsidRPr="00AA7E79" w:rsidRDefault="00DA1B86" w:rsidP="00EC6370">
      <w:pPr>
        <w:pStyle w:val="BodyTextIndent2"/>
        <w:numPr>
          <w:ilvl w:val="1"/>
          <w:numId w:val="6"/>
        </w:numPr>
        <w:tabs>
          <w:tab w:val="left" w:pos="1247"/>
          <w:tab w:val="left" w:pos="3969"/>
        </w:tabs>
        <w:rPr>
          <w:rFonts w:ascii="Calibri" w:hAnsi="Calibri" w:cs="Tahoma"/>
          <w:sz w:val="22"/>
          <w:szCs w:val="22"/>
        </w:rPr>
      </w:pPr>
      <w:r w:rsidRPr="00EC6370">
        <w:rPr>
          <w:rFonts w:ascii="Calibri" w:hAnsi="Calibri" w:cs="Tahoma"/>
          <w:sz w:val="22"/>
          <w:szCs w:val="22"/>
        </w:rPr>
        <w:t>do datové schránky:</w:t>
      </w:r>
      <w:r w:rsidRPr="00AA7E79">
        <w:rPr>
          <w:rFonts w:ascii="Calibri" w:hAnsi="Calibri" w:cs="Tahoma"/>
          <w:sz w:val="22"/>
          <w:szCs w:val="22"/>
        </w:rPr>
        <w:tab/>
      </w:r>
      <w:r w:rsidRPr="00EC6370">
        <w:rPr>
          <w:rFonts w:ascii="Calibri" w:hAnsi="Calibri" w:cs="Tahoma"/>
          <w:sz w:val="22"/>
          <w:szCs w:val="22"/>
        </w:rPr>
        <w:t>ez49rua</w:t>
      </w:r>
    </w:p>
    <w:p w:rsidR="00DA1B86" w:rsidRPr="00AA7E79" w:rsidRDefault="00DA1B86" w:rsidP="008F4E65">
      <w:pPr>
        <w:numPr>
          <w:ilvl w:val="0"/>
          <w:numId w:val="6"/>
        </w:numPr>
        <w:tabs>
          <w:tab w:val="clear" w:pos="720"/>
        </w:tabs>
        <w:spacing w:before="120"/>
        <w:ind w:left="357" w:hanging="357"/>
        <w:jc w:val="both"/>
        <w:rPr>
          <w:rFonts w:ascii="Calibri" w:hAnsi="Calibri" w:cs="Tahoma"/>
          <w:iCs/>
          <w:sz w:val="22"/>
          <w:szCs w:val="22"/>
        </w:rPr>
      </w:pPr>
      <w:r w:rsidRPr="00AA7E79">
        <w:rPr>
          <w:rFonts w:ascii="Calibri" w:hAnsi="Calibri" w:cs="Tahoma"/>
          <w:sz w:val="22"/>
          <w:szCs w:val="22"/>
        </w:rPr>
        <w:t>Kupující má právo na odstranění vady dodáním nové věci nebo opravou; je-li vadné plnění podstatným porušením smlouvy, má také právo od smlouvy odstoupit. Právo volby plnění má kupující.</w:t>
      </w:r>
    </w:p>
    <w:p w:rsidR="00DA1B86" w:rsidRPr="00AA7E79" w:rsidRDefault="00DA1B86" w:rsidP="008F4E65">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00DA1B86" w:rsidRPr="00A16A20" w:rsidRDefault="00DA1B86" w:rsidP="008F4E65">
      <w:pPr>
        <w:numPr>
          <w:ilvl w:val="0"/>
          <w:numId w:val="6"/>
        </w:numPr>
        <w:tabs>
          <w:tab w:val="clear" w:pos="720"/>
        </w:tabs>
        <w:spacing w:before="120"/>
        <w:ind w:left="357" w:hanging="357"/>
        <w:jc w:val="both"/>
        <w:rPr>
          <w:rFonts w:ascii="Calibri" w:hAnsi="Calibri" w:cs="Tahoma"/>
          <w:iCs/>
          <w:sz w:val="22"/>
          <w:szCs w:val="22"/>
        </w:rPr>
      </w:pPr>
      <w:r w:rsidRPr="00A16A20">
        <w:rPr>
          <w:rFonts w:ascii="Calibri" w:hAnsi="Calibri" w:cs="Tahoma"/>
          <w:sz w:val="22"/>
          <w:szCs w:val="22"/>
        </w:rPr>
        <w:t xml:space="preserve">Odstranění vady musí být provedeno do </w:t>
      </w:r>
      <w:r w:rsidRPr="00A16A20">
        <w:rPr>
          <w:rFonts w:ascii="Calibri" w:hAnsi="Calibri"/>
          <w:sz w:val="22"/>
          <w:szCs w:val="22"/>
        </w:rPr>
        <w:t>48</w:t>
      </w:r>
      <w:r w:rsidRPr="00A16A20">
        <w:rPr>
          <w:rFonts w:ascii="Calibri" w:hAnsi="Calibri" w:cs="Tahoma"/>
          <w:sz w:val="22"/>
          <w:szCs w:val="22"/>
        </w:rPr>
        <w:t xml:space="preserve"> hodin od oznámení této vady prodávajícímu, pokud se smluvní strany v konkrétním případě nedohodnou písemně jinak. </w:t>
      </w:r>
      <w:r w:rsidRPr="00A16A20">
        <w:rPr>
          <w:rFonts w:ascii="Calibri" w:hAnsi="Calibri" w:cs="Tahoma"/>
          <w:iCs/>
          <w:sz w:val="22"/>
          <w:szCs w:val="22"/>
        </w:rPr>
        <w:t xml:space="preserve">Pokud prodávající vadu neodstraní ve stanovené lhůtě, je povinen kupujícímu poskytnout zdarma náhradní zboží </w:t>
      </w:r>
      <w:r w:rsidRPr="00A16A20">
        <w:rPr>
          <w:rFonts w:ascii="Calibri" w:hAnsi="Calibri"/>
          <w:iCs/>
          <w:sz w:val="22"/>
          <w:szCs w:val="22"/>
        </w:rPr>
        <w:t>obdobných</w:t>
      </w:r>
      <w:r w:rsidRPr="00A16A20">
        <w:rPr>
          <w:rFonts w:ascii="Calibri" w:hAnsi="Calibri" w:cs="Tahoma"/>
          <w:iCs/>
          <w:sz w:val="22"/>
          <w:szCs w:val="22"/>
        </w:rPr>
        <w:t xml:space="preserve"> technických parametr</w:t>
      </w:r>
      <w:r w:rsidRPr="00A16A20">
        <w:rPr>
          <w:rFonts w:ascii="Calibri" w:hAnsi="Calibri"/>
          <w:iCs/>
          <w:sz w:val="22"/>
          <w:szCs w:val="22"/>
        </w:rPr>
        <w:t>ů</w:t>
      </w:r>
      <w:r w:rsidRPr="00A16A20">
        <w:rPr>
          <w:rFonts w:ascii="Calibri" w:hAnsi="Calibri" w:cs="Tahoma"/>
          <w:iCs/>
          <w:sz w:val="22"/>
          <w:szCs w:val="22"/>
        </w:rPr>
        <w:t>, a to až do doby předání opraveného zboží kupujícímu.</w:t>
      </w:r>
    </w:p>
    <w:p w:rsidR="00DA1B86" w:rsidRPr="00AA7E79" w:rsidRDefault="00DA1B86" w:rsidP="008F4E65">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V případě výměny vadného zboží začíná na vyměněné zboží běžet nová záruční doba v délce dle odst. 1 tohoto článku smlouvy.</w:t>
      </w:r>
    </w:p>
    <w:p w:rsidR="00DA1B86" w:rsidRPr="00AA7E79" w:rsidRDefault="00DA1B86" w:rsidP="008F4E65">
      <w:pPr>
        <w:numPr>
          <w:ilvl w:val="0"/>
          <w:numId w:val="6"/>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Prodávající je povinen uhradit kupujícímu škodu, která mu vznikla vadným plněním, a to v plné výši. Prodávající rovněž kupujícímu uhradí náklady vzniklé při uplatňování práv z vadného plnění.</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XI.</w:t>
      </w:r>
      <w:r w:rsidRPr="00AA7E79">
        <w:rPr>
          <w:rFonts w:ascii="Calibri" w:hAnsi="Calibri" w:cs="Tahoma"/>
          <w:sz w:val="22"/>
          <w:szCs w:val="22"/>
        </w:rPr>
        <w:br/>
        <w:t>Sankce</w:t>
      </w:r>
    </w:p>
    <w:p w:rsidR="00DA1B86" w:rsidRPr="00AE2F6C" w:rsidRDefault="00DA1B86" w:rsidP="008F4E65">
      <w:pPr>
        <w:pStyle w:val="Import16"/>
        <w:numPr>
          <w:ilvl w:val="0"/>
          <w:numId w:val="7"/>
        </w:numPr>
        <w:tabs>
          <w:tab w:val="clear" w:pos="360"/>
          <w:tab w:val="clear" w:pos="864"/>
        </w:tabs>
        <w:spacing w:before="120"/>
        <w:ind w:left="357" w:hanging="357"/>
        <w:jc w:val="both"/>
        <w:rPr>
          <w:rFonts w:ascii="Calibri" w:hAnsi="Calibri" w:cs="Tahoma"/>
          <w:sz w:val="22"/>
          <w:szCs w:val="22"/>
        </w:rPr>
      </w:pPr>
      <w:r w:rsidRPr="00AE2F6C">
        <w:rPr>
          <w:rFonts w:ascii="Calibri" w:hAnsi="Calibri" w:cs="Tahoma"/>
          <w:sz w:val="22"/>
          <w:szCs w:val="22"/>
        </w:rPr>
        <w:t>Neodevzdá</w:t>
      </w:r>
      <w:r w:rsidRPr="00AE2F6C">
        <w:rPr>
          <w:rFonts w:ascii="Calibri" w:hAnsi="Calibri" w:cs="Tahoma"/>
          <w:sz w:val="22"/>
          <w:szCs w:val="22"/>
        </w:rPr>
        <w:noBreakHyphen/>
        <w:t xml:space="preserve">li prodávající kupujícímu zboží ve lhůtě uvedené v čl. V odst. 2 této smlouvy, je povinen zaplatit kupujícímu smluvní pokutu ve výši </w:t>
      </w:r>
      <w:r w:rsidRPr="00AE2F6C">
        <w:rPr>
          <w:rFonts w:ascii="Calibri" w:hAnsi="Calibri" w:cs="Times New Roman"/>
          <w:iCs/>
          <w:sz w:val="22"/>
          <w:szCs w:val="22"/>
        </w:rPr>
        <w:t xml:space="preserve">0,1 </w:t>
      </w:r>
      <w:r w:rsidRPr="00AE2F6C">
        <w:rPr>
          <w:rFonts w:ascii="Calibri" w:hAnsi="Calibri" w:cs="Tahoma"/>
          <w:iCs/>
          <w:sz w:val="22"/>
          <w:szCs w:val="22"/>
        </w:rPr>
        <w:t>% z kupní ceny bez DPH uvedené v čl. IV odst. 1 této smlouvy</w:t>
      </w:r>
      <w:r w:rsidRPr="00AE2F6C">
        <w:rPr>
          <w:rFonts w:ascii="Calibri" w:hAnsi="Calibri" w:cs="Tahoma"/>
          <w:sz w:val="22"/>
          <w:szCs w:val="22"/>
        </w:rPr>
        <w:t>, a to za každý započatý den prodlení.</w:t>
      </w:r>
    </w:p>
    <w:p w:rsidR="00DA1B86" w:rsidRPr="00A16A20" w:rsidRDefault="00DA1B86" w:rsidP="008F4E65">
      <w:pPr>
        <w:pStyle w:val="Import16"/>
        <w:numPr>
          <w:ilvl w:val="0"/>
          <w:numId w:val="7"/>
        </w:numPr>
        <w:tabs>
          <w:tab w:val="clear" w:pos="360"/>
          <w:tab w:val="clear" w:pos="864"/>
        </w:tabs>
        <w:spacing w:before="120"/>
        <w:ind w:left="357" w:hanging="357"/>
        <w:jc w:val="both"/>
        <w:rPr>
          <w:rFonts w:ascii="Calibri" w:hAnsi="Calibri" w:cs="Tahoma"/>
          <w:sz w:val="22"/>
          <w:szCs w:val="22"/>
        </w:rPr>
      </w:pPr>
      <w:r w:rsidRPr="00A16A20">
        <w:rPr>
          <w:rFonts w:ascii="Calibri" w:hAnsi="Calibri" w:cs="Tahoma"/>
          <w:sz w:val="22"/>
          <w:szCs w:val="22"/>
        </w:rPr>
        <w:t xml:space="preserve">Pokud prodávající neodstraní vadu zboží ve lhůtě uvedené v čl. X odst. 10 této smlouvy </w:t>
      </w:r>
      <w:r w:rsidRPr="00A16A20">
        <w:rPr>
          <w:rFonts w:ascii="Calibri" w:hAnsi="Calibri" w:cs="Tahoma"/>
          <w:iCs/>
          <w:sz w:val="22"/>
          <w:szCs w:val="22"/>
        </w:rPr>
        <w:t xml:space="preserve">a zároveň v této lhůtě kupujícímu za vadné zboží neposkytne zdarma náhradní zboží </w:t>
      </w:r>
      <w:r w:rsidRPr="00A16A20">
        <w:rPr>
          <w:rFonts w:ascii="Calibri" w:hAnsi="Calibri" w:cs="Times New Roman"/>
          <w:iCs/>
          <w:sz w:val="22"/>
          <w:szCs w:val="22"/>
        </w:rPr>
        <w:t>obdobných</w:t>
      </w:r>
      <w:r w:rsidRPr="00A16A20">
        <w:rPr>
          <w:rFonts w:ascii="Calibri" w:hAnsi="Calibri" w:cs="Tahoma"/>
          <w:iCs/>
          <w:sz w:val="22"/>
          <w:szCs w:val="22"/>
        </w:rPr>
        <w:t xml:space="preserve"> technických parametrech</w:t>
      </w:r>
      <w:r w:rsidRPr="00A16A20">
        <w:rPr>
          <w:rFonts w:ascii="Calibri" w:hAnsi="Calibri" w:cs="Tahoma"/>
          <w:sz w:val="22"/>
          <w:szCs w:val="22"/>
        </w:rPr>
        <w:t xml:space="preserve">, je povinen zaplatit kupujícímu smluvní pokutu ve výši </w:t>
      </w:r>
      <w:r w:rsidRPr="00A16A20">
        <w:rPr>
          <w:rFonts w:ascii="Calibri" w:hAnsi="Calibri" w:cs="Times New Roman"/>
          <w:iCs/>
          <w:sz w:val="22"/>
          <w:szCs w:val="22"/>
        </w:rPr>
        <w:t xml:space="preserve">0,1 </w:t>
      </w:r>
      <w:r w:rsidRPr="00A16A20">
        <w:rPr>
          <w:rFonts w:ascii="Calibri" w:hAnsi="Calibri" w:cs="Tahoma"/>
          <w:iCs/>
          <w:sz w:val="22"/>
          <w:szCs w:val="22"/>
        </w:rPr>
        <w:t>% z kupní ceny bez DPH podle čl. IV odst. 1 této smlouvy, a to za každý započatý den prodlení až do odstranění vady,</w:t>
      </w:r>
      <w:r w:rsidRPr="00A16A20">
        <w:rPr>
          <w:rFonts w:ascii="Calibri" w:hAnsi="Calibri" w:cs="Tahoma"/>
          <w:i/>
          <w:iCs/>
          <w:color w:val="FF00FF"/>
          <w:sz w:val="22"/>
          <w:szCs w:val="22"/>
        </w:rPr>
        <w:t xml:space="preserve"> </w:t>
      </w:r>
      <w:r w:rsidRPr="00A16A20">
        <w:rPr>
          <w:rFonts w:ascii="Calibri" w:hAnsi="Calibri" w:cs="Tahoma"/>
          <w:iCs/>
          <w:sz w:val="22"/>
          <w:szCs w:val="22"/>
        </w:rPr>
        <w:t>nebo do poskytnutí náhradního zboží o stejných nebo vyšších technických parametrech</w:t>
      </w:r>
      <w:r w:rsidRPr="00A16A20">
        <w:rPr>
          <w:rFonts w:ascii="Calibri" w:hAnsi="Calibri" w:cs="Tahoma"/>
          <w:sz w:val="22"/>
          <w:szCs w:val="22"/>
        </w:rPr>
        <w:t>.</w:t>
      </w:r>
    </w:p>
    <w:p w:rsidR="00DA1B86" w:rsidRPr="00AA7E79" w:rsidRDefault="00DA1B86" w:rsidP="008F4E65">
      <w:pPr>
        <w:pStyle w:val="Import16"/>
        <w:numPr>
          <w:ilvl w:val="0"/>
          <w:numId w:val="7"/>
        </w:numPr>
        <w:tabs>
          <w:tab w:val="clear" w:pos="360"/>
          <w:tab w:val="clear" w:pos="864"/>
        </w:tabs>
        <w:spacing w:before="120"/>
        <w:ind w:left="357" w:hanging="357"/>
        <w:jc w:val="both"/>
        <w:rPr>
          <w:rFonts w:ascii="Calibri" w:hAnsi="Calibri" w:cs="Tahoma"/>
          <w:sz w:val="22"/>
          <w:szCs w:val="22"/>
        </w:rPr>
      </w:pPr>
      <w:r w:rsidRPr="00AA7E79">
        <w:rPr>
          <w:rFonts w:ascii="Calibri" w:hAnsi="Calibri" w:cs="Tahoma"/>
          <w:sz w:val="22"/>
          <w:szCs w:val="22"/>
        </w:rPr>
        <w:t>Pro případ prodlení se zaplacením kupní ceny sjednávají smluvní strany úrok z prodlení ve výši stanovené občanskoprávními předpisy.</w:t>
      </w:r>
    </w:p>
    <w:p w:rsidR="00DA1B86" w:rsidRPr="00AA7E79" w:rsidRDefault="00DA1B86" w:rsidP="008F4E65">
      <w:pPr>
        <w:pStyle w:val="Import16"/>
        <w:numPr>
          <w:ilvl w:val="0"/>
          <w:numId w:val="7"/>
        </w:numPr>
        <w:tabs>
          <w:tab w:val="clear" w:pos="360"/>
          <w:tab w:val="clear" w:pos="864"/>
        </w:tabs>
        <w:spacing w:before="120"/>
        <w:ind w:left="357" w:hanging="357"/>
        <w:jc w:val="both"/>
        <w:rPr>
          <w:rFonts w:ascii="Calibri" w:hAnsi="Calibri" w:cs="Tahoma"/>
          <w:sz w:val="22"/>
          <w:szCs w:val="22"/>
        </w:rPr>
      </w:pPr>
      <w:r w:rsidRPr="00AA7E79">
        <w:rPr>
          <w:rFonts w:ascii="Calibri" w:hAnsi="Calibri" w:cs="Tahoma"/>
          <w:sz w:val="22"/>
          <w:szCs w:val="22"/>
        </w:rPr>
        <w:t>Smluvní pokuty se nezapočítávají na náhradu případně vzniklé škody, kterou lze vymáhat samostatně vedle smluvní pokuty, a to v plné výši.</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XII.</w:t>
      </w:r>
      <w:r w:rsidRPr="00AA7E79">
        <w:rPr>
          <w:rFonts w:ascii="Calibri" w:hAnsi="Calibri" w:cs="Tahoma"/>
          <w:sz w:val="22"/>
          <w:szCs w:val="22"/>
        </w:rPr>
        <w:br/>
        <w:t>Zánik smlouvy</w:t>
      </w:r>
    </w:p>
    <w:p w:rsidR="00DA1B86" w:rsidRPr="00AA7E79" w:rsidRDefault="00DA1B86" w:rsidP="00BC6CD1">
      <w:pPr>
        <w:numPr>
          <w:ilvl w:val="3"/>
          <w:numId w:val="6"/>
        </w:numPr>
        <w:tabs>
          <w:tab w:val="clear" w:pos="2880"/>
        </w:tabs>
        <w:spacing w:before="120"/>
        <w:ind w:left="357" w:hanging="357"/>
        <w:jc w:val="both"/>
        <w:rPr>
          <w:rFonts w:ascii="Calibri" w:hAnsi="Calibri" w:cs="Tahoma"/>
          <w:sz w:val="22"/>
          <w:szCs w:val="22"/>
        </w:rPr>
      </w:pPr>
      <w:r w:rsidRPr="00AA7E79">
        <w:rPr>
          <w:rFonts w:ascii="Calibri" w:hAnsi="Calibri" w:cs="Tahoma"/>
          <w:sz w:val="22"/>
          <w:szCs w:val="22"/>
        </w:rPr>
        <w:t>Tato smlouva zaniká:</w:t>
      </w:r>
    </w:p>
    <w:p w:rsidR="00DA1B86" w:rsidRPr="00AA7E79" w:rsidRDefault="00DA1B86"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Calibri" w:hAnsi="Calibri" w:cs="Tahoma"/>
          <w:sz w:val="22"/>
          <w:szCs w:val="22"/>
        </w:rPr>
      </w:pPr>
      <w:r w:rsidRPr="00AA7E79">
        <w:rPr>
          <w:rFonts w:ascii="Calibri" w:hAnsi="Calibri" w:cs="Tahoma"/>
          <w:sz w:val="22"/>
          <w:szCs w:val="22"/>
        </w:rPr>
        <w:t>písemnou dohodou smluvních stran,</w:t>
      </w:r>
    </w:p>
    <w:p w:rsidR="00DA1B86" w:rsidRPr="00AA7E79" w:rsidRDefault="00DA1B86"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Calibri" w:hAnsi="Calibri" w:cs="Tahoma"/>
          <w:sz w:val="22"/>
          <w:szCs w:val="22"/>
        </w:rPr>
      </w:pPr>
      <w:r w:rsidRPr="00AA7E79">
        <w:rPr>
          <w:rFonts w:ascii="Calibri" w:hAnsi="Calibri" w:cs="Tahoma"/>
          <w:sz w:val="22"/>
          <w:szCs w:val="22"/>
        </w:rPr>
        <w:t>jednostranným odstoupením od smlouvy pro její podstatné porušení druhou smluvní stranou, s tím, že podstatným porušením smlouvy se rozumí zejména</w:t>
      </w:r>
    </w:p>
    <w:p w:rsidR="00DA1B86" w:rsidRPr="00AA7E79" w:rsidRDefault="00DA1B86"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2"/>
          <w:szCs w:val="22"/>
        </w:rPr>
      </w:pPr>
      <w:r w:rsidRPr="00AA7E79">
        <w:rPr>
          <w:rFonts w:ascii="Calibri" w:hAnsi="Calibri" w:cs="Tahoma"/>
          <w:sz w:val="22"/>
          <w:szCs w:val="22"/>
        </w:rPr>
        <w:t>neodevzdání zboží kupujícímu ve stanovené době plnění,</w:t>
      </w:r>
    </w:p>
    <w:p w:rsidR="00DA1B86" w:rsidRPr="00AA7E79" w:rsidRDefault="00DA1B86"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Calibri" w:hAnsi="Calibri" w:cs="Tahoma"/>
          <w:sz w:val="22"/>
          <w:szCs w:val="22"/>
        </w:rPr>
      </w:pPr>
      <w:r w:rsidRPr="00AA7E79">
        <w:rPr>
          <w:rFonts w:ascii="Calibri" w:hAnsi="Calibri" w:cs="Tahoma"/>
          <w:sz w:val="22"/>
          <w:szCs w:val="22"/>
        </w:rPr>
        <w:t>pokud má zboží vady, které je činí neupotřebitelným nebo nemá vlastnosti, které si kupující vymínil nebo o kterých ho prodávající ujistil,</w:t>
      </w:r>
    </w:p>
    <w:p w:rsidR="00DA1B86" w:rsidRPr="00AA7E79" w:rsidRDefault="00DA1B86"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Calibri" w:hAnsi="Calibri" w:cs="Tahoma"/>
          <w:sz w:val="22"/>
          <w:szCs w:val="22"/>
        </w:rPr>
      </w:pPr>
      <w:r w:rsidRPr="00AA7E79">
        <w:rPr>
          <w:rFonts w:ascii="Calibri" w:hAnsi="Calibri" w:cs="Tahoma"/>
          <w:sz w:val="22"/>
          <w:szCs w:val="22"/>
        </w:rPr>
        <w:t>nedodržení smluvních ujednání o záruce za jakost nebo o právech z vadného plnění,</w:t>
      </w:r>
    </w:p>
    <w:p w:rsidR="00DA1B86" w:rsidRPr="00AA7E79" w:rsidRDefault="00DA1B86"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2"/>
          <w:szCs w:val="22"/>
        </w:rPr>
      </w:pPr>
      <w:r w:rsidRPr="00AA7E79">
        <w:rPr>
          <w:rFonts w:ascii="Calibri" w:hAnsi="Calibri" w:cs="Tahoma"/>
          <w:sz w:val="22"/>
          <w:szCs w:val="22"/>
        </w:rPr>
        <w:t>neuhrazení kupní ceny kupujícím po druhé výzvě prodávajícího k uhrazení dlužné částky, přičemž druhá výzva nesmí následovat dříve než 30 dnů po doručení první výzvy.</w:t>
      </w:r>
    </w:p>
    <w:p w:rsidR="00DA1B86" w:rsidRPr="00AA7E79" w:rsidRDefault="00DA1B86" w:rsidP="00BC6CD1">
      <w:pPr>
        <w:numPr>
          <w:ilvl w:val="3"/>
          <w:numId w:val="6"/>
        </w:numPr>
        <w:tabs>
          <w:tab w:val="clear" w:pos="2880"/>
        </w:tabs>
        <w:spacing w:before="120"/>
        <w:ind w:left="357" w:hanging="357"/>
        <w:jc w:val="both"/>
        <w:rPr>
          <w:rFonts w:ascii="Calibri" w:hAnsi="Calibri" w:cs="Tahoma"/>
          <w:sz w:val="22"/>
          <w:szCs w:val="22"/>
        </w:rPr>
      </w:pPr>
      <w:r w:rsidRPr="00AA7E79">
        <w:rPr>
          <w:rFonts w:ascii="Calibri" w:hAnsi="Calibri" w:cs="Tahoma"/>
          <w:sz w:val="22"/>
          <w:szCs w:val="22"/>
        </w:rPr>
        <w:t>Kupující je dále oprávněn od této smlouvy odstoupit v těchto případech:</w:t>
      </w:r>
    </w:p>
    <w:p w:rsidR="00DA1B86" w:rsidRPr="00AA7E79" w:rsidRDefault="00DA1B86" w:rsidP="00BC6CD1">
      <w:pPr>
        <w:widowControl w:val="0"/>
        <w:numPr>
          <w:ilvl w:val="0"/>
          <w:numId w:val="24"/>
        </w:numPr>
        <w:tabs>
          <w:tab w:val="clear" w:pos="1545"/>
          <w:tab w:val="num" w:pos="720"/>
        </w:tabs>
        <w:spacing w:before="60"/>
        <w:ind w:left="714" w:hanging="357"/>
        <w:jc w:val="both"/>
        <w:rPr>
          <w:rFonts w:ascii="Calibri" w:hAnsi="Calibri" w:cs="Tahoma"/>
          <w:color w:val="000000"/>
          <w:sz w:val="22"/>
          <w:szCs w:val="22"/>
        </w:rPr>
      </w:pPr>
      <w:r w:rsidRPr="00AA7E79">
        <w:rPr>
          <w:rFonts w:ascii="Calibri" w:hAnsi="Calibri" w:cs="Tahoma"/>
          <w:color w:val="000000"/>
          <w:sz w:val="22"/>
          <w:szCs w:val="22"/>
        </w:rPr>
        <w:t>bylo</w:t>
      </w:r>
      <w:r w:rsidRPr="00AA7E79">
        <w:rPr>
          <w:rFonts w:ascii="Calibri" w:hAnsi="Calibri" w:cs="Tahoma"/>
          <w:color w:val="000000"/>
          <w:sz w:val="22"/>
          <w:szCs w:val="22"/>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DA1B86" w:rsidRPr="00AA7E79" w:rsidRDefault="00DA1B86" w:rsidP="00BC6CD1">
      <w:pPr>
        <w:widowControl w:val="0"/>
        <w:numPr>
          <w:ilvl w:val="0"/>
          <w:numId w:val="24"/>
        </w:numPr>
        <w:tabs>
          <w:tab w:val="clear" w:pos="1545"/>
          <w:tab w:val="num" w:pos="720"/>
        </w:tabs>
        <w:spacing w:before="60"/>
        <w:ind w:left="714" w:hanging="357"/>
        <w:jc w:val="both"/>
        <w:rPr>
          <w:rFonts w:ascii="Calibri" w:hAnsi="Calibri" w:cs="Tahoma"/>
          <w:color w:val="000000"/>
          <w:sz w:val="22"/>
          <w:szCs w:val="22"/>
        </w:rPr>
      </w:pPr>
      <w:r w:rsidRPr="00AA7E79">
        <w:rPr>
          <w:rFonts w:ascii="Calibri" w:hAnsi="Calibri" w:cs="Tahoma"/>
          <w:color w:val="000000"/>
          <w:sz w:val="22"/>
          <w:szCs w:val="22"/>
        </w:rPr>
        <w:t>podá-li prodávající sám na sebe insolvenční návrh.</w:t>
      </w:r>
    </w:p>
    <w:p w:rsidR="00DA1B86" w:rsidRPr="00AA7E79" w:rsidRDefault="00DA1B86" w:rsidP="00BC6CD1">
      <w:pPr>
        <w:numPr>
          <w:ilvl w:val="3"/>
          <w:numId w:val="6"/>
        </w:numPr>
        <w:tabs>
          <w:tab w:val="clear" w:pos="2880"/>
        </w:tabs>
        <w:spacing w:before="120"/>
        <w:ind w:left="357" w:hanging="357"/>
        <w:jc w:val="both"/>
        <w:rPr>
          <w:rFonts w:ascii="Calibri" w:hAnsi="Calibri" w:cs="Tahoma"/>
          <w:color w:val="000000"/>
          <w:sz w:val="22"/>
          <w:szCs w:val="22"/>
        </w:rPr>
      </w:pPr>
      <w:r w:rsidRPr="00AA7E79">
        <w:rPr>
          <w:rFonts w:ascii="Calibri" w:hAnsi="Calibri" w:cs="Tahoma"/>
          <w:sz w:val="22"/>
          <w:szCs w:val="22"/>
        </w:rPr>
        <w:t>Odstoupením</w:t>
      </w:r>
      <w:r w:rsidRPr="00AA7E79">
        <w:rPr>
          <w:rFonts w:ascii="Calibri" w:hAnsi="Calibri" w:cs="Tahoma"/>
          <w:color w:val="000000"/>
          <w:sz w:val="22"/>
          <w:szCs w:val="22"/>
        </w:rPr>
        <w:t xml:space="preserve"> od smlouvy není dotčeno právo oprávněné smluvní strany na zaplacení smluvní pokuty ani na náhradu škody vzniklé porušením smlouvy.</w:t>
      </w:r>
    </w:p>
    <w:p w:rsidR="00DA1B86" w:rsidRPr="00AA7E79" w:rsidRDefault="00DA1B86" w:rsidP="00BC6CD1">
      <w:pPr>
        <w:numPr>
          <w:ilvl w:val="3"/>
          <w:numId w:val="6"/>
        </w:numPr>
        <w:tabs>
          <w:tab w:val="clear" w:pos="2880"/>
        </w:tabs>
        <w:spacing w:before="120"/>
        <w:ind w:left="357" w:hanging="357"/>
        <w:jc w:val="both"/>
        <w:rPr>
          <w:rFonts w:ascii="Calibri" w:hAnsi="Calibri" w:cs="Tahoma"/>
          <w:sz w:val="22"/>
          <w:szCs w:val="22"/>
        </w:rPr>
      </w:pPr>
      <w:r w:rsidRPr="00AA7E79">
        <w:rPr>
          <w:rFonts w:ascii="Calibri" w:hAnsi="Calibri" w:cs="Tahoma"/>
          <w:sz w:val="22"/>
          <w:szCs w:val="22"/>
        </w:rPr>
        <w:t>Pro účely této smlouvy se pod pojmem „bez zbytečného odkladu“ dle § 2002 občanského zákoníku rozumí „nejpozději do 3 týdnů“.</w:t>
      </w:r>
    </w:p>
    <w:p w:rsidR="00DA1B86" w:rsidRPr="00AA7E79" w:rsidRDefault="00DA1B86" w:rsidP="00343967">
      <w:pPr>
        <w:pStyle w:val="slolnkuSmlouvy"/>
        <w:spacing w:before="360"/>
        <w:rPr>
          <w:rFonts w:ascii="Calibri" w:hAnsi="Calibri" w:cs="Tahoma"/>
          <w:sz w:val="22"/>
          <w:szCs w:val="22"/>
        </w:rPr>
      </w:pPr>
      <w:r w:rsidRPr="00AA7E79">
        <w:rPr>
          <w:rFonts w:ascii="Calibri" w:hAnsi="Calibri" w:cs="Tahoma"/>
          <w:sz w:val="22"/>
          <w:szCs w:val="22"/>
        </w:rPr>
        <w:t>XIII.</w:t>
      </w:r>
      <w:r w:rsidRPr="00AA7E79">
        <w:rPr>
          <w:rFonts w:ascii="Calibri" w:hAnsi="Calibri" w:cs="Tahoma"/>
          <w:sz w:val="22"/>
          <w:szCs w:val="22"/>
        </w:rPr>
        <w:br/>
        <w:t>Závěrečná ustanovení</w:t>
      </w:r>
    </w:p>
    <w:p w:rsidR="00DA1B86" w:rsidRPr="00AA7E79" w:rsidRDefault="00DA1B86" w:rsidP="00F55EDB">
      <w:pPr>
        <w:numPr>
          <w:ilvl w:val="0"/>
          <w:numId w:val="12"/>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Tato smlouva nabývá platnosti a účinnosti dnem,</w:t>
      </w:r>
      <w:r w:rsidRPr="00AA7E79">
        <w:rPr>
          <w:rFonts w:ascii="Calibri" w:hAnsi="Calibri"/>
        </w:rPr>
        <w:t xml:space="preserve"> </w:t>
      </w:r>
      <w:r w:rsidRPr="00AA7E79">
        <w:rPr>
          <w:rFonts w:ascii="Calibri" w:hAnsi="Calibri" w:cs="Tahoma"/>
          <w:sz w:val="22"/>
          <w:szCs w:val="22"/>
        </w:rPr>
        <w:t>kdy vyjádření souhlasu s obsahem návrhu smlouvy dojde druhé smluvní straně,</w:t>
      </w:r>
      <w:r w:rsidRPr="00AA7E79">
        <w:rPr>
          <w:rFonts w:ascii="Calibri" w:hAnsi="Calibri"/>
        </w:rPr>
        <w:t xml:space="preserve"> </w:t>
      </w:r>
      <w:r w:rsidRPr="00AA7E79">
        <w:rPr>
          <w:rFonts w:ascii="Calibri" w:hAnsi="Calibri" w:cs="Tahoma"/>
          <w:sz w:val="22"/>
          <w:szCs w:val="22"/>
        </w:rPr>
        <w:t>nestanoví</w:t>
      </w:r>
      <w:r w:rsidRPr="00AA7E79">
        <w:rPr>
          <w:rFonts w:ascii="Calibri" w:hAnsi="Calibri"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DA1B86" w:rsidRPr="00AA7E79" w:rsidRDefault="00DA1B86" w:rsidP="00BC6CD1">
      <w:pPr>
        <w:numPr>
          <w:ilvl w:val="0"/>
          <w:numId w:val="12"/>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Doplňování nebo změnu této smlouvy lze provádět jen se souhlasem obou smluvních stran, a to pouze formou písemných, postupně číslovaných a takto označených dodatků.</w:t>
      </w:r>
    </w:p>
    <w:p w:rsidR="00DA1B86" w:rsidRPr="00AA7E79" w:rsidRDefault="00DA1B86" w:rsidP="00BC6CD1">
      <w:pPr>
        <w:numPr>
          <w:ilvl w:val="0"/>
          <w:numId w:val="12"/>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Prodávající nemůže bez souhlasu kupujícího postoupit svá práva a povinnosti plynoucí z této smlouvy třetí osobě.</w:t>
      </w:r>
    </w:p>
    <w:p w:rsidR="00DA1B86" w:rsidRPr="00AE2F6C" w:rsidRDefault="00DA1B86" w:rsidP="00BC6CD1">
      <w:pPr>
        <w:numPr>
          <w:ilvl w:val="0"/>
          <w:numId w:val="12"/>
        </w:numPr>
        <w:tabs>
          <w:tab w:val="clear" w:pos="720"/>
        </w:tabs>
        <w:spacing w:before="120"/>
        <w:ind w:left="357" w:hanging="357"/>
        <w:jc w:val="both"/>
        <w:rPr>
          <w:rFonts w:ascii="Calibri" w:hAnsi="Calibri" w:cs="Tahoma"/>
          <w:sz w:val="22"/>
          <w:szCs w:val="22"/>
        </w:rPr>
      </w:pPr>
      <w:r w:rsidRPr="00AE2F6C">
        <w:rPr>
          <w:rFonts w:ascii="Calibri" w:hAnsi="Calibri" w:cs="Tahoma"/>
          <w:sz w:val="22"/>
          <w:szCs w:val="22"/>
        </w:rPr>
        <w:t>Tato smlouva je vyhotovena ve </w:t>
      </w:r>
      <w:r w:rsidRPr="00AE2F6C">
        <w:rPr>
          <w:rFonts w:ascii="Calibri" w:hAnsi="Calibri"/>
          <w:sz w:val="22"/>
          <w:szCs w:val="22"/>
        </w:rPr>
        <w:t>třech</w:t>
      </w:r>
      <w:r w:rsidRPr="00AE2F6C">
        <w:rPr>
          <w:rFonts w:ascii="Calibri" w:hAnsi="Calibri" w:cs="Tahoma"/>
          <w:sz w:val="22"/>
          <w:szCs w:val="22"/>
        </w:rPr>
        <w:t xml:space="preserve"> stejnopisech s platností originálu, z nichž kupující obdrží </w:t>
      </w:r>
      <w:r w:rsidRPr="00AE2F6C">
        <w:rPr>
          <w:rFonts w:ascii="Calibri" w:hAnsi="Calibri"/>
          <w:sz w:val="22"/>
          <w:szCs w:val="22"/>
        </w:rPr>
        <w:t>dva</w:t>
      </w:r>
      <w:r w:rsidRPr="00AE2F6C">
        <w:rPr>
          <w:rFonts w:ascii="Calibri" w:hAnsi="Calibri" w:cs="Tahoma"/>
          <w:sz w:val="22"/>
          <w:szCs w:val="22"/>
        </w:rPr>
        <w:t xml:space="preserve"> a prodávající</w:t>
      </w:r>
      <w:r w:rsidRPr="00AE2F6C">
        <w:rPr>
          <w:rFonts w:ascii="Calibri" w:hAnsi="Calibri"/>
          <w:sz w:val="22"/>
          <w:szCs w:val="22"/>
        </w:rPr>
        <w:t xml:space="preserve"> jeden. </w:t>
      </w:r>
    </w:p>
    <w:p w:rsidR="00DA1B86" w:rsidRPr="00AA7E79" w:rsidRDefault="00DA1B86" w:rsidP="00F55EDB">
      <w:pPr>
        <w:numPr>
          <w:ilvl w:val="0"/>
          <w:numId w:val="12"/>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A1B86" w:rsidRPr="00AA7E79" w:rsidRDefault="00DA1B86" w:rsidP="00A83B35">
      <w:pPr>
        <w:numPr>
          <w:ilvl w:val="0"/>
          <w:numId w:val="12"/>
        </w:numPr>
        <w:tabs>
          <w:tab w:val="clear" w:pos="720"/>
        </w:tabs>
        <w:spacing w:before="120"/>
        <w:ind w:left="357" w:hanging="357"/>
        <w:jc w:val="both"/>
        <w:rPr>
          <w:rFonts w:ascii="Calibri" w:hAnsi="Calibri" w:cs="Tahoma"/>
          <w:sz w:val="22"/>
          <w:szCs w:val="22"/>
        </w:rPr>
      </w:pPr>
      <w:r w:rsidRPr="00AA7E79">
        <w:rPr>
          <w:rFonts w:ascii="Calibri" w:hAnsi="Calibri" w:cs="Tahoma"/>
          <w:sz w:val="22"/>
          <w:szCs w:val="22"/>
        </w:rPr>
        <w:t>Smluvní strany se dohodly, že pokud se na tuto smlouvu vztahuje povinnost uveřejnění v registru smluv ve smyslu zákona o registru smluv, provede uveřejnění v souladu se zákonem kupující.</w:t>
      </w:r>
    </w:p>
    <w:p w:rsidR="00DA1B86" w:rsidRPr="00AE2F6C" w:rsidRDefault="00DA1B86" w:rsidP="00986D0E">
      <w:pPr>
        <w:numPr>
          <w:ilvl w:val="0"/>
          <w:numId w:val="12"/>
        </w:numPr>
        <w:tabs>
          <w:tab w:val="clear" w:pos="720"/>
        </w:tabs>
        <w:spacing w:before="120"/>
        <w:ind w:left="357" w:hanging="357"/>
        <w:jc w:val="both"/>
        <w:rPr>
          <w:rFonts w:ascii="Calibri" w:hAnsi="Calibri" w:cs="Tahoma"/>
          <w:sz w:val="22"/>
          <w:szCs w:val="22"/>
        </w:rPr>
      </w:pPr>
      <w:r w:rsidRPr="00AE2F6C">
        <w:rPr>
          <w:rFonts w:ascii="Calibri" w:hAnsi="Calibri" w:cs="Tahoma"/>
          <w:sz w:val="22"/>
          <w:szCs w:val="22"/>
        </w:rPr>
        <w:t>Nedílnou součástí této smlouvy jsou následující přílohy:</w:t>
      </w:r>
    </w:p>
    <w:p w:rsidR="00DA1B86" w:rsidRPr="00AE2F6C" w:rsidRDefault="00DA1B86" w:rsidP="00986D0E">
      <w:pPr>
        <w:spacing w:before="120"/>
        <w:ind w:left="357"/>
        <w:jc w:val="both"/>
        <w:rPr>
          <w:rFonts w:ascii="Calibri" w:hAnsi="Calibri" w:cs="Tahoma"/>
          <w:sz w:val="22"/>
          <w:szCs w:val="22"/>
        </w:rPr>
      </w:pPr>
      <w:r w:rsidRPr="00AE2F6C">
        <w:rPr>
          <w:rFonts w:ascii="Calibri" w:hAnsi="Calibri" w:cs="Tahoma"/>
          <w:sz w:val="22"/>
          <w:szCs w:val="22"/>
        </w:rPr>
        <w:t xml:space="preserve">Příloha č. 1: </w:t>
      </w:r>
      <w:r w:rsidRPr="00AE2F6C">
        <w:rPr>
          <w:rFonts w:ascii="Calibri" w:hAnsi="Calibri"/>
          <w:sz w:val="22"/>
          <w:szCs w:val="22"/>
        </w:rPr>
        <w:t>Položkový rozpočet předmětu smlouvy</w:t>
      </w:r>
    </w:p>
    <w:p w:rsidR="00DA1B86" w:rsidRPr="00AE2F6C" w:rsidRDefault="00DA1B86" w:rsidP="00986D0E">
      <w:pPr>
        <w:spacing w:before="120"/>
        <w:ind w:left="357"/>
        <w:jc w:val="both"/>
        <w:rPr>
          <w:rFonts w:ascii="Calibri" w:hAnsi="Calibri" w:cs="Tahoma"/>
          <w:sz w:val="22"/>
          <w:szCs w:val="22"/>
        </w:rPr>
      </w:pPr>
      <w:r w:rsidRPr="00AE2F6C">
        <w:rPr>
          <w:rFonts w:ascii="Calibri" w:hAnsi="Calibri" w:cs="Tahoma"/>
          <w:sz w:val="22"/>
          <w:szCs w:val="22"/>
        </w:rPr>
        <w:t xml:space="preserve">Příloha č. 2: </w:t>
      </w:r>
      <w:r w:rsidRPr="00AE2F6C">
        <w:rPr>
          <w:rFonts w:ascii="Calibri" w:hAnsi="Calibri"/>
          <w:sz w:val="22"/>
          <w:szCs w:val="22"/>
        </w:rPr>
        <w:t>Podrobná specifikace vybraných zařízení</w:t>
      </w:r>
    </w:p>
    <w:tbl>
      <w:tblPr>
        <w:tblW w:w="0" w:type="auto"/>
        <w:tblInd w:w="430" w:type="dxa"/>
        <w:tblCellMar>
          <w:left w:w="70" w:type="dxa"/>
          <w:right w:w="70" w:type="dxa"/>
        </w:tblCellMar>
        <w:tblLook w:val="0000"/>
      </w:tblPr>
      <w:tblGrid>
        <w:gridCol w:w="3420"/>
        <w:gridCol w:w="1749"/>
        <w:gridCol w:w="3543"/>
      </w:tblGrid>
      <w:tr w:rsidR="00DA1B86" w:rsidRPr="00AA7E79">
        <w:tc>
          <w:tcPr>
            <w:tcW w:w="3420" w:type="dxa"/>
          </w:tcPr>
          <w:p w:rsidR="00DA1B86" w:rsidRPr="005454A7" w:rsidRDefault="00DA1B86" w:rsidP="00AE2F6C">
            <w:pPr>
              <w:pStyle w:val="Header"/>
              <w:tabs>
                <w:tab w:val="clear" w:pos="4536"/>
                <w:tab w:val="clear" w:pos="9072"/>
              </w:tabs>
              <w:spacing w:before="240"/>
              <w:rPr>
                <w:rFonts w:ascii="Calibri" w:hAnsi="Calibri" w:cs="Tahoma"/>
              </w:rPr>
            </w:pPr>
            <w:r w:rsidRPr="005454A7">
              <w:rPr>
                <w:rFonts w:ascii="Calibri" w:hAnsi="Calibri" w:cs="Tahoma"/>
                <w:sz w:val="22"/>
                <w:szCs w:val="22"/>
              </w:rPr>
              <w:t>Ve Frenštátu p. R. dne </w:t>
            </w:r>
            <w:r>
              <w:rPr>
                <w:rFonts w:ascii="Calibri" w:hAnsi="Calibri" w:cs="Tahoma"/>
                <w:sz w:val="22"/>
                <w:szCs w:val="22"/>
              </w:rPr>
              <w:t>6. 6. 2018</w:t>
            </w:r>
          </w:p>
        </w:tc>
        <w:tc>
          <w:tcPr>
            <w:tcW w:w="1749" w:type="dxa"/>
          </w:tcPr>
          <w:p w:rsidR="00DA1B86" w:rsidRPr="00AA7E79" w:rsidRDefault="00DA1B86" w:rsidP="000770A3">
            <w:pPr>
              <w:rPr>
                <w:rFonts w:ascii="Calibri" w:hAnsi="Calibri" w:cs="Tahoma"/>
              </w:rPr>
            </w:pPr>
          </w:p>
        </w:tc>
        <w:tc>
          <w:tcPr>
            <w:tcW w:w="3543" w:type="dxa"/>
          </w:tcPr>
          <w:p w:rsidR="00DA1B86" w:rsidRPr="005454A7" w:rsidRDefault="00DA1B86" w:rsidP="002B57F3">
            <w:pPr>
              <w:pStyle w:val="Header"/>
              <w:tabs>
                <w:tab w:val="clear" w:pos="4536"/>
                <w:tab w:val="clear" w:pos="9072"/>
              </w:tabs>
              <w:spacing w:before="240"/>
              <w:rPr>
                <w:rFonts w:ascii="Calibri" w:hAnsi="Calibri" w:cs="Tahoma"/>
              </w:rPr>
            </w:pPr>
            <w:r w:rsidRPr="005454A7">
              <w:rPr>
                <w:rFonts w:ascii="Calibri" w:hAnsi="Calibri" w:cs="Tahoma"/>
                <w:sz w:val="22"/>
                <w:szCs w:val="22"/>
              </w:rPr>
              <w:t>V Ostravě dne </w:t>
            </w:r>
            <w:bookmarkStart w:id="0" w:name="_GoBack"/>
            <w:bookmarkEnd w:id="0"/>
            <w:r>
              <w:rPr>
                <w:rFonts w:ascii="Calibri" w:hAnsi="Calibri" w:cs="Tahoma"/>
                <w:sz w:val="22"/>
                <w:szCs w:val="22"/>
              </w:rPr>
              <w:t>6. 6. 2018</w:t>
            </w:r>
          </w:p>
        </w:tc>
      </w:tr>
      <w:tr w:rsidR="00DA1B86" w:rsidRPr="00AA7E79" w:rsidTr="00231B0A">
        <w:trPr>
          <w:cantSplit/>
          <w:trHeight w:val="1241"/>
        </w:trPr>
        <w:tc>
          <w:tcPr>
            <w:tcW w:w="3420" w:type="dxa"/>
            <w:tcBorders>
              <w:bottom w:val="single" w:sz="4" w:space="0" w:color="auto"/>
            </w:tcBorders>
            <w:vAlign w:val="center"/>
          </w:tcPr>
          <w:p w:rsidR="00DA1B86" w:rsidRPr="00AA7E79" w:rsidRDefault="00DA1B86" w:rsidP="000770A3">
            <w:pPr>
              <w:rPr>
                <w:rFonts w:ascii="Calibri" w:hAnsi="Calibri" w:cs="Tahoma"/>
              </w:rPr>
            </w:pPr>
          </w:p>
        </w:tc>
        <w:tc>
          <w:tcPr>
            <w:tcW w:w="1749" w:type="dxa"/>
            <w:vAlign w:val="center"/>
          </w:tcPr>
          <w:p w:rsidR="00DA1B86" w:rsidRPr="00AA7E79" w:rsidRDefault="00DA1B86" w:rsidP="000770A3">
            <w:pPr>
              <w:jc w:val="center"/>
              <w:rPr>
                <w:rFonts w:ascii="Calibri" w:hAnsi="Calibri" w:cs="Tahoma"/>
              </w:rPr>
            </w:pPr>
          </w:p>
        </w:tc>
        <w:tc>
          <w:tcPr>
            <w:tcW w:w="3543" w:type="dxa"/>
            <w:tcBorders>
              <w:bottom w:val="single" w:sz="4" w:space="0" w:color="auto"/>
            </w:tcBorders>
            <w:vAlign w:val="center"/>
          </w:tcPr>
          <w:p w:rsidR="00DA1B86" w:rsidRPr="00AA7E79" w:rsidRDefault="00DA1B86" w:rsidP="000770A3">
            <w:pPr>
              <w:jc w:val="center"/>
              <w:rPr>
                <w:rFonts w:ascii="Calibri" w:hAnsi="Calibri" w:cs="Tahoma"/>
              </w:rPr>
            </w:pPr>
          </w:p>
        </w:tc>
      </w:tr>
      <w:tr w:rsidR="00DA1B86" w:rsidRPr="00AA7E79">
        <w:trPr>
          <w:trHeight w:val="70"/>
        </w:trPr>
        <w:tc>
          <w:tcPr>
            <w:tcW w:w="3420" w:type="dxa"/>
            <w:tcBorders>
              <w:top w:val="single" w:sz="4" w:space="0" w:color="auto"/>
            </w:tcBorders>
          </w:tcPr>
          <w:p w:rsidR="00DA1B86" w:rsidRPr="005B4F41" w:rsidRDefault="00DA1B86" w:rsidP="000770A3">
            <w:pPr>
              <w:jc w:val="center"/>
              <w:rPr>
                <w:rFonts w:ascii="Calibri" w:hAnsi="Calibri" w:cs="Tahoma"/>
              </w:rPr>
            </w:pPr>
            <w:r w:rsidRPr="005B4F41">
              <w:rPr>
                <w:rFonts w:ascii="Calibri" w:hAnsi="Calibri" w:cs="Tahoma"/>
                <w:sz w:val="22"/>
                <w:szCs w:val="22"/>
              </w:rPr>
              <w:t>za kupujícího</w:t>
            </w:r>
          </w:p>
          <w:p w:rsidR="00DA1B86" w:rsidRPr="005B4F41" w:rsidRDefault="00DA1B86" w:rsidP="005B4F41">
            <w:pPr>
              <w:jc w:val="center"/>
              <w:rPr>
                <w:rFonts w:ascii="Calibri" w:hAnsi="Calibri" w:cs="Tahoma"/>
                <w:i/>
                <w:color w:val="FF0000"/>
              </w:rPr>
            </w:pPr>
            <w:r w:rsidRPr="005B4F41">
              <w:rPr>
                <w:rFonts w:ascii="Calibri" w:hAnsi="Calibri" w:cs="Arial"/>
                <w:sz w:val="22"/>
                <w:szCs w:val="22"/>
              </w:rPr>
              <w:t>RNDr. Ivo Herman</w:t>
            </w:r>
          </w:p>
        </w:tc>
        <w:tc>
          <w:tcPr>
            <w:tcW w:w="1749" w:type="dxa"/>
            <w:vAlign w:val="center"/>
          </w:tcPr>
          <w:p w:rsidR="00DA1B86" w:rsidRPr="00AA7E79" w:rsidRDefault="00DA1B86" w:rsidP="000770A3">
            <w:pPr>
              <w:jc w:val="center"/>
              <w:rPr>
                <w:rFonts w:ascii="Calibri" w:hAnsi="Calibri" w:cs="Tahoma"/>
              </w:rPr>
            </w:pPr>
          </w:p>
        </w:tc>
        <w:tc>
          <w:tcPr>
            <w:tcW w:w="3543" w:type="dxa"/>
            <w:tcBorders>
              <w:top w:val="single" w:sz="4" w:space="0" w:color="auto"/>
            </w:tcBorders>
          </w:tcPr>
          <w:p w:rsidR="00DA1B86" w:rsidRPr="00AA7E79" w:rsidRDefault="00DA1B86" w:rsidP="000770A3">
            <w:pPr>
              <w:jc w:val="center"/>
              <w:rPr>
                <w:rFonts w:ascii="Calibri" w:hAnsi="Calibri" w:cs="Tahoma"/>
              </w:rPr>
            </w:pPr>
            <w:r w:rsidRPr="00AA7E79">
              <w:rPr>
                <w:rFonts w:ascii="Calibri" w:hAnsi="Calibri" w:cs="Tahoma"/>
                <w:sz w:val="22"/>
                <w:szCs w:val="22"/>
              </w:rPr>
              <w:t>za prodávajícího</w:t>
            </w:r>
          </w:p>
          <w:p w:rsidR="00DA1B86" w:rsidRPr="005454A7" w:rsidRDefault="00DA1B86" w:rsidP="000639BB">
            <w:pPr>
              <w:pStyle w:val="Header"/>
              <w:tabs>
                <w:tab w:val="clear" w:pos="4536"/>
                <w:tab w:val="clear" w:pos="9072"/>
                <w:tab w:val="center" w:pos="1985"/>
                <w:tab w:val="center" w:pos="6804"/>
              </w:tabs>
              <w:jc w:val="center"/>
              <w:rPr>
                <w:rFonts w:ascii="Calibri" w:hAnsi="Calibri" w:cs="Tahoma"/>
              </w:rPr>
            </w:pPr>
            <w:r w:rsidRPr="005454A7">
              <w:rPr>
                <w:rFonts w:ascii="Calibri" w:hAnsi="Calibri" w:cs="Tahoma"/>
                <w:sz w:val="22"/>
                <w:szCs w:val="22"/>
              </w:rPr>
              <w:t>Marian Gálik - jednatel</w:t>
            </w:r>
          </w:p>
        </w:tc>
      </w:tr>
    </w:tbl>
    <w:p w:rsidR="00DA1B86" w:rsidRPr="00BC7EE6" w:rsidRDefault="00DA1B86" w:rsidP="00CF3EBB">
      <w:pPr>
        <w:pStyle w:val="BodyText"/>
        <w:tabs>
          <w:tab w:val="clear" w:pos="1418"/>
        </w:tabs>
        <w:spacing w:after="240"/>
        <w:ind w:left="1349" w:hanging="992"/>
        <w:rPr>
          <w:i/>
          <w:iCs/>
          <w:color w:val="FF0000"/>
          <w:sz w:val="22"/>
          <w:szCs w:val="22"/>
        </w:rPr>
      </w:pPr>
    </w:p>
    <w:sectPr w:rsidR="00DA1B86" w:rsidRPr="00BC7EE6" w:rsidSect="00100A4B">
      <w:footerReference w:type="even" r:id="rId9"/>
      <w:footerReference w:type="default" r:id="rId10"/>
      <w:headerReference w:type="first" r:id="rId11"/>
      <w:pgSz w:w="11906" w:h="16838"/>
      <w:pgMar w:top="1418" w:right="1418" w:bottom="141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B86" w:rsidRDefault="00DA1B86">
      <w:r>
        <w:separator/>
      </w:r>
    </w:p>
  </w:endnote>
  <w:endnote w:type="continuationSeparator" w:id="0">
    <w:p w:rsidR="00DA1B86" w:rsidRDefault="00DA1B8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86" w:rsidRDefault="00DA1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B86" w:rsidRDefault="00DA1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86" w:rsidRDefault="00DA1B8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7</w:t>
    </w:r>
    <w:r>
      <w:rPr>
        <w:rStyle w:val="PageNumber"/>
        <w:sz w:val="20"/>
      </w:rPr>
      <w:fldChar w:fldCharType="end"/>
    </w:r>
  </w:p>
  <w:p w:rsidR="00DA1B86" w:rsidRDefault="00DA1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B86" w:rsidRDefault="00DA1B86">
      <w:r>
        <w:separator/>
      </w:r>
    </w:p>
  </w:footnote>
  <w:footnote w:type="continuationSeparator" w:id="0">
    <w:p w:rsidR="00DA1B86" w:rsidRDefault="00DA1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86" w:rsidRPr="00F127A0" w:rsidRDefault="00DA1B86" w:rsidP="0086053B">
    <w:pPr>
      <w:rPr>
        <w:rFonts w:ascii="Calibri" w:hAnsi="Calibri"/>
        <w:b/>
        <w:i/>
        <w:snapToGrid w:val="0"/>
        <w:color w:val="000000"/>
        <w:sz w:val="16"/>
        <w:szCs w:val="16"/>
      </w:rPr>
    </w:pPr>
    <w:r w:rsidRPr="00F127A0">
      <w:rPr>
        <w:rFonts w:ascii="Calibri" w:hAnsi="Calibri"/>
        <w:b/>
        <w:i/>
        <w:sz w:val="16"/>
        <w:szCs w:val="16"/>
      </w:rPr>
      <w:t xml:space="preserve">Příloha č. 3 Zadávací dokumentace - </w:t>
    </w:r>
    <w:r w:rsidRPr="00F127A0">
      <w:rPr>
        <w:rFonts w:ascii="Calibri" w:hAnsi="Calibri"/>
        <w:b/>
        <w:bCs/>
        <w:i/>
        <w:color w:val="000000"/>
        <w:sz w:val="16"/>
        <w:szCs w:val="16"/>
      </w:rPr>
      <w:t>Obchodní podmínky zadavatele</w:t>
    </w:r>
  </w:p>
  <w:p w:rsidR="00DA1B86" w:rsidRPr="00100A4B" w:rsidRDefault="00DA1B86" w:rsidP="0086053B">
    <w:pPr>
      <w:pStyle w:val="Header"/>
      <w:rPr>
        <w:rFonts w:ascii="Calibri" w:hAnsi="Calibri"/>
        <w:i/>
        <w:sz w:val="16"/>
        <w:szCs w:val="16"/>
      </w:rPr>
    </w:pPr>
  </w:p>
  <w:p w:rsidR="00DA1B86" w:rsidRPr="00100A4B" w:rsidRDefault="00DA1B86" w:rsidP="0086053B">
    <w:pPr>
      <w:pStyle w:val="Header"/>
      <w:tabs>
        <w:tab w:val="clear" w:pos="4536"/>
        <w:tab w:val="left" w:pos="2268"/>
      </w:tabs>
      <w:rPr>
        <w:rFonts w:ascii="Calibri" w:hAnsi="Calibri" w:cs="Arial"/>
        <w:i/>
        <w:sz w:val="16"/>
        <w:szCs w:val="16"/>
        <w:highlight w:val="yellow"/>
      </w:rPr>
    </w:pPr>
    <w:r w:rsidRPr="00100A4B">
      <w:rPr>
        <w:rFonts w:ascii="Calibri" w:hAnsi="Calibri" w:cs="Arial"/>
        <w:i/>
        <w:iCs/>
        <w:sz w:val="16"/>
        <w:szCs w:val="16"/>
      </w:rPr>
      <w:t xml:space="preserve">Veřejná zakázka: </w:t>
    </w:r>
    <w:r w:rsidRPr="00100A4B">
      <w:rPr>
        <w:rFonts w:ascii="Calibri" w:hAnsi="Calibri"/>
        <w:i/>
        <w:iCs/>
        <w:sz w:val="16"/>
        <w:szCs w:val="16"/>
      </w:rPr>
      <w:tab/>
    </w:r>
    <w:r w:rsidRPr="00100A4B">
      <w:rPr>
        <w:rFonts w:ascii="Calibri" w:hAnsi="Calibri"/>
        <w:i/>
        <w:sz w:val="16"/>
        <w:szCs w:val="16"/>
      </w:rPr>
      <w:t>Dodávka technologie a vybavení cukrářského centra</w:t>
    </w:r>
  </w:p>
  <w:p w:rsidR="00DA1B86" w:rsidRPr="00100A4B" w:rsidRDefault="00DA1B86" w:rsidP="00100A4B">
    <w:pPr>
      <w:pStyle w:val="Header"/>
      <w:tabs>
        <w:tab w:val="clear" w:pos="4536"/>
        <w:tab w:val="left" w:pos="2268"/>
      </w:tabs>
      <w:rPr>
        <w:rFonts w:ascii="Calibri" w:hAnsi="Calibri"/>
        <w:i/>
        <w:sz w:val="16"/>
        <w:szCs w:val="16"/>
      </w:rPr>
    </w:pPr>
    <w:r w:rsidRPr="00100A4B">
      <w:rPr>
        <w:rFonts w:ascii="Calibri" w:hAnsi="Calibri"/>
        <w:i/>
        <w:sz w:val="16"/>
        <w:szCs w:val="16"/>
      </w:rPr>
      <w:t xml:space="preserve">Zadavatel: </w:t>
    </w:r>
    <w:r w:rsidRPr="00100A4B">
      <w:rPr>
        <w:rFonts w:ascii="Calibri" w:hAnsi="Calibri"/>
        <w:i/>
        <w:sz w:val="16"/>
        <w:szCs w:val="16"/>
      </w:rPr>
      <w:tab/>
    </w:r>
    <w:r w:rsidRPr="00100A4B">
      <w:rPr>
        <w:rFonts w:ascii="Calibri" w:hAnsi="Calibri"/>
        <w:i/>
        <w:iCs/>
        <w:sz w:val="16"/>
        <w:szCs w:val="16"/>
      </w:rPr>
      <w:t>Hotelová škola, Frenštát pod Radhoštěm, příspěvková organizace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hint="default"/>
      </w:rPr>
    </w:lvl>
    <w:lvl w:ilvl="1" w:tplc="FFFFFFFF">
      <w:start w:val="1"/>
      <w:numFmt w:val="bullet"/>
      <w:lvlText w:val="o"/>
      <w:lvlJc w:val="left"/>
      <w:pPr>
        <w:tabs>
          <w:tab w:val="num" w:pos="2355"/>
        </w:tabs>
        <w:ind w:left="2355" w:hanging="360"/>
      </w:pPr>
      <w:rPr>
        <w:rFonts w:ascii="Courier New" w:hAnsi="Courier New" w:hint="default"/>
      </w:rPr>
    </w:lvl>
    <w:lvl w:ilvl="2" w:tplc="FFFFFFFF">
      <w:start w:val="1"/>
      <w:numFmt w:val="bullet"/>
      <w:lvlText w:val=""/>
      <w:lvlJc w:val="left"/>
      <w:pPr>
        <w:tabs>
          <w:tab w:val="num" w:pos="3075"/>
        </w:tabs>
        <w:ind w:left="3075" w:hanging="360"/>
      </w:pPr>
      <w:rPr>
        <w:rFonts w:ascii="Wingdings" w:hAnsi="Wingdings" w:hint="default"/>
      </w:rPr>
    </w:lvl>
    <w:lvl w:ilvl="3" w:tplc="FFFFFFFF">
      <w:start w:val="1"/>
      <w:numFmt w:val="bullet"/>
      <w:lvlText w:val=""/>
      <w:lvlJc w:val="left"/>
      <w:pPr>
        <w:tabs>
          <w:tab w:val="num" w:pos="3795"/>
        </w:tabs>
        <w:ind w:left="3795" w:hanging="360"/>
      </w:pPr>
      <w:rPr>
        <w:rFonts w:ascii="Symbol" w:hAnsi="Symbol" w:hint="default"/>
      </w:rPr>
    </w:lvl>
    <w:lvl w:ilvl="4" w:tplc="FFFFFFFF">
      <w:start w:val="1"/>
      <w:numFmt w:val="bullet"/>
      <w:lvlText w:val="o"/>
      <w:lvlJc w:val="left"/>
      <w:pPr>
        <w:tabs>
          <w:tab w:val="num" w:pos="4515"/>
        </w:tabs>
        <w:ind w:left="4515" w:hanging="360"/>
      </w:pPr>
      <w:rPr>
        <w:rFonts w:ascii="Courier New" w:hAnsi="Courier New" w:hint="default"/>
      </w:rPr>
    </w:lvl>
    <w:lvl w:ilvl="5" w:tplc="FFFFFFFF">
      <w:start w:val="1"/>
      <w:numFmt w:val="bullet"/>
      <w:lvlText w:val=""/>
      <w:lvlJc w:val="left"/>
      <w:pPr>
        <w:tabs>
          <w:tab w:val="num" w:pos="5235"/>
        </w:tabs>
        <w:ind w:left="5235" w:hanging="360"/>
      </w:pPr>
      <w:rPr>
        <w:rFonts w:ascii="Wingdings" w:hAnsi="Wingdings" w:hint="default"/>
      </w:rPr>
    </w:lvl>
    <w:lvl w:ilvl="6" w:tplc="FFFFFFFF">
      <w:start w:val="1"/>
      <w:numFmt w:val="bullet"/>
      <w:lvlText w:val=""/>
      <w:lvlJc w:val="left"/>
      <w:pPr>
        <w:tabs>
          <w:tab w:val="num" w:pos="5955"/>
        </w:tabs>
        <w:ind w:left="5955" w:hanging="360"/>
      </w:pPr>
      <w:rPr>
        <w:rFonts w:ascii="Symbol" w:hAnsi="Symbol" w:hint="default"/>
      </w:rPr>
    </w:lvl>
    <w:lvl w:ilvl="7" w:tplc="FFFFFFFF">
      <w:start w:val="1"/>
      <w:numFmt w:val="bullet"/>
      <w:lvlText w:val="o"/>
      <w:lvlJc w:val="left"/>
      <w:pPr>
        <w:tabs>
          <w:tab w:val="num" w:pos="6675"/>
        </w:tabs>
        <w:ind w:left="6675" w:hanging="360"/>
      </w:pPr>
      <w:rPr>
        <w:rFonts w:ascii="Courier New" w:hAnsi="Courier New" w:hint="default"/>
      </w:rPr>
    </w:lvl>
    <w:lvl w:ilvl="8" w:tplc="FFFFFFFF">
      <w:start w:val="1"/>
      <w:numFmt w:val="bullet"/>
      <w:lvlText w:val=""/>
      <w:lvlJc w:val="left"/>
      <w:pPr>
        <w:tabs>
          <w:tab w:val="num" w:pos="7395"/>
        </w:tabs>
        <w:ind w:left="7395" w:hanging="360"/>
      </w:pPr>
      <w:rPr>
        <w:rFonts w:ascii="Wingdings" w:hAnsi="Wingdings" w:hint="default"/>
      </w:rPr>
    </w:lvl>
  </w:abstractNum>
  <w:abstractNum w:abstractNumId="2">
    <w:nsid w:val="13085E10"/>
    <w:multiLevelType w:val="singleLevel"/>
    <w:tmpl w:val="F104F128"/>
    <w:lvl w:ilvl="0">
      <w:start w:val="1"/>
      <w:numFmt w:val="decimal"/>
      <w:lvlText w:val="%1."/>
      <w:lvlJc w:val="left"/>
      <w:pPr>
        <w:tabs>
          <w:tab w:val="num" w:pos="360"/>
        </w:tabs>
        <w:ind w:left="360" w:hanging="360"/>
      </w:pPr>
      <w:rPr>
        <w:rFonts w:cs="Times New Roman" w:hint="default"/>
      </w:rPr>
    </w:lvl>
  </w:abstractNum>
  <w:abstractNum w:abstractNumId="3">
    <w:nsid w:val="156753D7"/>
    <w:multiLevelType w:val="hybridMultilevel"/>
    <w:tmpl w:val="67440A98"/>
    <w:lvl w:ilvl="0" w:tplc="FFFFFFFF">
      <w:start w:val="1"/>
      <w:numFmt w:val="lowerLetter"/>
      <w:lvlText w:val="%1)"/>
      <w:lvlJc w:val="left"/>
      <w:pPr>
        <w:tabs>
          <w:tab w:val="num" w:pos="1429"/>
        </w:tabs>
        <w:ind w:left="1429" w:hanging="360"/>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73F7CE9"/>
    <w:multiLevelType w:val="hybridMultilevel"/>
    <w:tmpl w:val="3D66F638"/>
    <w:lvl w:ilvl="0" w:tplc="BC50E6BC">
      <w:start w:val="2"/>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D752DB"/>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6">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8810E51"/>
    <w:multiLevelType w:val="hybridMultilevel"/>
    <w:tmpl w:val="72082092"/>
    <w:lvl w:ilvl="0" w:tplc="FFFFFFFF">
      <w:start w:val="1"/>
      <w:numFmt w:val="lowerLetter"/>
      <w:lvlText w:val="%1)"/>
      <w:lvlJc w:val="left"/>
      <w:pPr>
        <w:tabs>
          <w:tab w:val="num" w:pos="721"/>
        </w:tabs>
        <w:ind w:left="721" w:hanging="437"/>
      </w:pPr>
      <w:rPr>
        <w:rFonts w:cs="Times New Roman"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8">
    <w:nsid w:val="2942048B"/>
    <w:multiLevelType w:val="hybridMultilevel"/>
    <w:tmpl w:val="E14CD08E"/>
    <w:lvl w:ilvl="0" w:tplc="FFFFFFFF">
      <w:start w:val="1"/>
      <w:numFmt w:val="lowerLetter"/>
      <w:lvlText w:val="%1)"/>
      <w:lvlJc w:val="left"/>
      <w:pPr>
        <w:tabs>
          <w:tab w:val="num" w:pos="645"/>
        </w:tabs>
        <w:ind w:left="645"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A0B1F36"/>
    <w:multiLevelType w:val="multilevel"/>
    <w:tmpl w:val="2A9E5BC4"/>
    <w:lvl w:ilvl="0">
      <w:start w:val="1"/>
      <w:numFmt w:val="decimal"/>
      <w:lvlText w:val="%1."/>
      <w:lvlJc w:val="left"/>
      <w:pPr>
        <w:tabs>
          <w:tab w:val="num" w:pos="720"/>
        </w:tabs>
        <w:ind w:left="720" w:hanging="380"/>
      </w:pPr>
      <w:rPr>
        <w:rFonts w:cs="Times New Roman"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2AC200B5"/>
    <w:multiLevelType w:val="hybridMultilevel"/>
    <w:tmpl w:val="0F6A9D3C"/>
    <w:lvl w:ilvl="0" w:tplc="7C8466FA">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C1E47A6"/>
    <w:multiLevelType w:val="hybridMultilevel"/>
    <w:tmpl w:val="9F84140E"/>
    <w:lvl w:ilvl="0" w:tplc="A4945EF8">
      <w:start w:val="1"/>
      <w:numFmt w:val="decimal"/>
      <w:lvlText w:val="%1."/>
      <w:lvlJc w:val="left"/>
      <w:pPr>
        <w:tabs>
          <w:tab w:val="num" w:pos="360"/>
        </w:tabs>
        <w:ind w:left="36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CC82942"/>
    <w:multiLevelType w:val="hybridMultilevel"/>
    <w:tmpl w:val="265E2DE0"/>
    <w:lvl w:ilvl="0" w:tplc="209ECEE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D0668C0"/>
    <w:multiLevelType w:val="hybridMultilevel"/>
    <w:tmpl w:val="D7D22E92"/>
    <w:lvl w:ilvl="0" w:tplc="511CF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D6538CE"/>
    <w:multiLevelType w:val="hybridMultilevel"/>
    <w:tmpl w:val="102A5A98"/>
    <w:lvl w:ilvl="0" w:tplc="FFFFFFFF">
      <w:start w:val="1"/>
      <w:numFmt w:val="lowerLetter"/>
      <w:lvlText w:val="%1)"/>
      <w:lvlJc w:val="left"/>
      <w:pPr>
        <w:tabs>
          <w:tab w:val="num" w:pos="1146"/>
        </w:tabs>
        <w:ind w:left="1146" w:hanging="360"/>
      </w:pPr>
      <w:rPr>
        <w:rFonts w:cs="Times New Roman" w:hint="default"/>
      </w:rPr>
    </w:lvl>
    <w:lvl w:ilvl="1" w:tplc="FFFFFFFF" w:tentative="1">
      <w:start w:val="1"/>
      <w:numFmt w:val="lowerLetter"/>
      <w:lvlText w:val="%2."/>
      <w:lvlJc w:val="left"/>
      <w:pPr>
        <w:tabs>
          <w:tab w:val="num" w:pos="1866"/>
        </w:tabs>
        <w:ind w:left="1866" w:hanging="360"/>
      </w:pPr>
      <w:rPr>
        <w:rFonts w:cs="Times New Roman"/>
      </w:rPr>
    </w:lvl>
    <w:lvl w:ilvl="2" w:tplc="FFFFFFFF" w:tentative="1">
      <w:start w:val="1"/>
      <w:numFmt w:val="lowerRoman"/>
      <w:lvlText w:val="%3."/>
      <w:lvlJc w:val="right"/>
      <w:pPr>
        <w:tabs>
          <w:tab w:val="num" w:pos="2586"/>
        </w:tabs>
        <w:ind w:left="2586" w:hanging="180"/>
      </w:pPr>
      <w:rPr>
        <w:rFonts w:cs="Times New Roman"/>
      </w:rPr>
    </w:lvl>
    <w:lvl w:ilvl="3" w:tplc="FFFFFFFF" w:tentative="1">
      <w:start w:val="1"/>
      <w:numFmt w:val="decimal"/>
      <w:lvlText w:val="%4."/>
      <w:lvlJc w:val="left"/>
      <w:pPr>
        <w:tabs>
          <w:tab w:val="num" w:pos="3306"/>
        </w:tabs>
        <w:ind w:left="3306" w:hanging="360"/>
      </w:pPr>
      <w:rPr>
        <w:rFonts w:cs="Times New Roman"/>
      </w:rPr>
    </w:lvl>
    <w:lvl w:ilvl="4" w:tplc="FFFFFFFF" w:tentative="1">
      <w:start w:val="1"/>
      <w:numFmt w:val="lowerLetter"/>
      <w:lvlText w:val="%5."/>
      <w:lvlJc w:val="left"/>
      <w:pPr>
        <w:tabs>
          <w:tab w:val="num" w:pos="4026"/>
        </w:tabs>
        <w:ind w:left="4026" w:hanging="360"/>
      </w:pPr>
      <w:rPr>
        <w:rFonts w:cs="Times New Roman"/>
      </w:rPr>
    </w:lvl>
    <w:lvl w:ilvl="5" w:tplc="FFFFFFFF" w:tentative="1">
      <w:start w:val="1"/>
      <w:numFmt w:val="lowerRoman"/>
      <w:lvlText w:val="%6."/>
      <w:lvlJc w:val="right"/>
      <w:pPr>
        <w:tabs>
          <w:tab w:val="num" w:pos="4746"/>
        </w:tabs>
        <w:ind w:left="4746" w:hanging="180"/>
      </w:pPr>
      <w:rPr>
        <w:rFonts w:cs="Times New Roman"/>
      </w:rPr>
    </w:lvl>
    <w:lvl w:ilvl="6" w:tplc="FFFFFFFF" w:tentative="1">
      <w:start w:val="1"/>
      <w:numFmt w:val="decimal"/>
      <w:lvlText w:val="%7."/>
      <w:lvlJc w:val="left"/>
      <w:pPr>
        <w:tabs>
          <w:tab w:val="num" w:pos="5466"/>
        </w:tabs>
        <w:ind w:left="5466" w:hanging="360"/>
      </w:pPr>
      <w:rPr>
        <w:rFonts w:cs="Times New Roman"/>
      </w:rPr>
    </w:lvl>
    <w:lvl w:ilvl="7" w:tplc="FFFFFFFF" w:tentative="1">
      <w:start w:val="1"/>
      <w:numFmt w:val="lowerLetter"/>
      <w:lvlText w:val="%8."/>
      <w:lvlJc w:val="left"/>
      <w:pPr>
        <w:tabs>
          <w:tab w:val="num" w:pos="6186"/>
        </w:tabs>
        <w:ind w:left="6186" w:hanging="360"/>
      </w:pPr>
      <w:rPr>
        <w:rFonts w:cs="Times New Roman"/>
      </w:rPr>
    </w:lvl>
    <w:lvl w:ilvl="8" w:tplc="FFFFFFFF" w:tentative="1">
      <w:start w:val="1"/>
      <w:numFmt w:val="lowerRoman"/>
      <w:lvlText w:val="%9."/>
      <w:lvlJc w:val="right"/>
      <w:pPr>
        <w:tabs>
          <w:tab w:val="num" w:pos="6906"/>
        </w:tabs>
        <w:ind w:left="6906" w:hanging="180"/>
      </w:pPr>
      <w:rPr>
        <w:rFonts w:cs="Times New Roman"/>
      </w:rPr>
    </w:lvl>
  </w:abstractNum>
  <w:abstractNum w:abstractNumId="15">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16">
    <w:nsid w:val="36010C77"/>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6A51AE1"/>
    <w:multiLevelType w:val="singleLevel"/>
    <w:tmpl w:val="0405000F"/>
    <w:lvl w:ilvl="0">
      <w:start w:val="1"/>
      <w:numFmt w:val="decimal"/>
      <w:lvlText w:val="%1."/>
      <w:lvlJc w:val="left"/>
      <w:pPr>
        <w:tabs>
          <w:tab w:val="num" w:pos="720"/>
        </w:tabs>
        <w:ind w:left="720" w:hanging="360"/>
      </w:pPr>
      <w:rPr>
        <w:rFonts w:cs="Times New Roman"/>
      </w:rPr>
    </w:lvl>
  </w:abstractNum>
  <w:abstractNum w:abstractNumId="1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rPr>
    </w:lvl>
    <w:lvl w:ilvl="1">
      <w:start w:val="1"/>
      <w:numFmt w:val="none"/>
      <w:lvlText w:val="a)"/>
      <w:lvlJc w:val="left"/>
      <w:pPr>
        <w:tabs>
          <w:tab w:val="num" w:pos="0"/>
        </w:tabs>
        <w:ind w:left="720" w:hanging="360"/>
      </w:pPr>
      <w:rPr>
        <w:rFonts w:cs="Times New Roman" w:hint="default"/>
      </w:rPr>
    </w:lvl>
    <w:lvl w:ilvl="2">
      <w:start w:val="1"/>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9">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D527AA0"/>
    <w:multiLevelType w:val="hybridMultilevel"/>
    <w:tmpl w:val="8EAAAE2C"/>
    <w:lvl w:ilvl="0" w:tplc="579EAE02">
      <w:start w:val="1"/>
      <w:numFmt w:val="lowerLetter"/>
      <w:lvlText w:val="%1)"/>
      <w:lvlJc w:val="left"/>
      <w:pPr>
        <w:tabs>
          <w:tab w:val="num" w:pos="1429"/>
        </w:tabs>
        <w:ind w:left="1429" w:hanging="360"/>
      </w:pPr>
      <w:rPr>
        <w:rFonts w:cs="Times New Roman" w:hint="default"/>
        <w:b w:val="0"/>
        <w:i w:val="0"/>
        <w:sz w:val="22"/>
        <w:szCs w:val="22"/>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2">
    <w:nsid w:val="510F035C"/>
    <w:multiLevelType w:val="hybridMultilevel"/>
    <w:tmpl w:val="025A72DC"/>
    <w:lvl w:ilvl="0" w:tplc="9D8817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17073E8"/>
    <w:multiLevelType w:val="hybridMultilevel"/>
    <w:tmpl w:val="B1D81758"/>
    <w:lvl w:ilvl="0" w:tplc="B890E260">
      <w:start w:val="1"/>
      <w:numFmt w:val="decimal"/>
      <w:lvlText w:val="%1."/>
      <w:lvlJc w:val="left"/>
      <w:pPr>
        <w:tabs>
          <w:tab w:val="num" w:pos="360"/>
        </w:tabs>
        <w:ind w:left="340" w:hanging="34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D500825"/>
    <w:multiLevelType w:val="hybridMultilevel"/>
    <w:tmpl w:val="51B02244"/>
    <w:lvl w:ilvl="0" w:tplc="455C420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FEC22B5"/>
    <w:multiLevelType w:val="hybridMultilevel"/>
    <w:tmpl w:val="688C2944"/>
    <w:lvl w:ilvl="0" w:tplc="FFFFFFFF">
      <w:start w:val="4"/>
      <w:numFmt w:val="bullet"/>
      <w:lvlText w:val=""/>
      <w:lvlJc w:val="left"/>
      <w:pPr>
        <w:tabs>
          <w:tab w:val="num" w:pos="2098"/>
        </w:tabs>
        <w:ind w:left="2098" w:hanging="397"/>
      </w:pPr>
      <w:rPr>
        <w:rFonts w:ascii="Symbol" w:hAnsi="Symbol" w:hint="default"/>
      </w:rPr>
    </w:lvl>
    <w:lvl w:ilvl="1" w:tplc="FFFFFFFF">
      <w:start w:val="1"/>
      <w:numFmt w:val="bullet"/>
      <w:lvlText w:val="o"/>
      <w:lvlJc w:val="left"/>
      <w:pPr>
        <w:tabs>
          <w:tab w:val="num" w:pos="3141"/>
        </w:tabs>
        <w:ind w:left="3141" w:hanging="360"/>
      </w:pPr>
      <w:rPr>
        <w:rFonts w:ascii="Courier New" w:hAnsi="Courier New" w:hint="default"/>
      </w:rPr>
    </w:lvl>
    <w:lvl w:ilvl="2" w:tplc="FFFFFFFF">
      <w:start w:val="1"/>
      <w:numFmt w:val="bullet"/>
      <w:lvlText w:val=""/>
      <w:lvlJc w:val="left"/>
      <w:pPr>
        <w:tabs>
          <w:tab w:val="num" w:pos="3861"/>
        </w:tabs>
        <w:ind w:left="3861" w:hanging="360"/>
      </w:pPr>
      <w:rPr>
        <w:rFonts w:ascii="Wingdings" w:hAnsi="Wingdings" w:hint="default"/>
      </w:rPr>
    </w:lvl>
    <w:lvl w:ilvl="3" w:tplc="FFFFFFFF">
      <w:start w:val="1"/>
      <w:numFmt w:val="bullet"/>
      <w:lvlText w:val=""/>
      <w:lvlJc w:val="left"/>
      <w:pPr>
        <w:tabs>
          <w:tab w:val="num" w:pos="4581"/>
        </w:tabs>
        <w:ind w:left="4581" w:hanging="360"/>
      </w:pPr>
      <w:rPr>
        <w:rFonts w:ascii="Symbol" w:hAnsi="Symbol" w:hint="default"/>
      </w:rPr>
    </w:lvl>
    <w:lvl w:ilvl="4" w:tplc="FFFFFFFF">
      <w:start w:val="1"/>
      <w:numFmt w:val="bullet"/>
      <w:lvlText w:val="o"/>
      <w:lvlJc w:val="left"/>
      <w:pPr>
        <w:tabs>
          <w:tab w:val="num" w:pos="5301"/>
        </w:tabs>
        <w:ind w:left="5301" w:hanging="360"/>
      </w:pPr>
      <w:rPr>
        <w:rFonts w:ascii="Courier New" w:hAnsi="Courier New" w:hint="default"/>
      </w:rPr>
    </w:lvl>
    <w:lvl w:ilvl="5" w:tplc="FFFFFFFF">
      <w:start w:val="1"/>
      <w:numFmt w:val="bullet"/>
      <w:lvlText w:val=""/>
      <w:lvlJc w:val="left"/>
      <w:pPr>
        <w:tabs>
          <w:tab w:val="num" w:pos="6021"/>
        </w:tabs>
        <w:ind w:left="6021" w:hanging="360"/>
      </w:pPr>
      <w:rPr>
        <w:rFonts w:ascii="Wingdings" w:hAnsi="Wingdings" w:hint="default"/>
      </w:rPr>
    </w:lvl>
    <w:lvl w:ilvl="6" w:tplc="FFFFFFFF">
      <w:start w:val="1"/>
      <w:numFmt w:val="bullet"/>
      <w:lvlText w:val=""/>
      <w:lvlJc w:val="left"/>
      <w:pPr>
        <w:tabs>
          <w:tab w:val="num" w:pos="6741"/>
        </w:tabs>
        <w:ind w:left="6741" w:hanging="360"/>
      </w:pPr>
      <w:rPr>
        <w:rFonts w:ascii="Symbol" w:hAnsi="Symbol" w:hint="default"/>
      </w:rPr>
    </w:lvl>
    <w:lvl w:ilvl="7" w:tplc="FFFFFFFF">
      <w:start w:val="1"/>
      <w:numFmt w:val="bullet"/>
      <w:lvlText w:val="o"/>
      <w:lvlJc w:val="left"/>
      <w:pPr>
        <w:tabs>
          <w:tab w:val="num" w:pos="7461"/>
        </w:tabs>
        <w:ind w:left="7461" w:hanging="360"/>
      </w:pPr>
      <w:rPr>
        <w:rFonts w:ascii="Courier New" w:hAnsi="Courier New" w:hint="default"/>
      </w:rPr>
    </w:lvl>
    <w:lvl w:ilvl="8" w:tplc="FFFFFFFF">
      <w:start w:val="1"/>
      <w:numFmt w:val="bullet"/>
      <w:lvlText w:val=""/>
      <w:lvlJc w:val="left"/>
      <w:pPr>
        <w:tabs>
          <w:tab w:val="num" w:pos="8181"/>
        </w:tabs>
        <w:ind w:left="8181" w:hanging="360"/>
      </w:pPr>
      <w:rPr>
        <w:rFonts w:ascii="Wingdings" w:hAnsi="Wingdings" w:hint="default"/>
      </w:rPr>
    </w:lvl>
  </w:abstractNum>
  <w:abstractNum w:abstractNumId="26">
    <w:nsid w:val="6BBE2A9A"/>
    <w:multiLevelType w:val="hybridMultilevel"/>
    <w:tmpl w:val="21E0D02E"/>
    <w:lvl w:ilvl="0" w:tplc="455C420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8">
    <w:nsid w:val="752857ED"/>
    <w:multiLevelType w:val="hybridMultilevel"/>
    <w:tmpl w:val="BC489FC4"/>
    <w:lvl w:ilvl="0" w:tplc="6352A3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CB200DE"/>
    <w:multiLevelType w:val="hybridMultilevel"/>
    <w:tmpl w:val="F926EF56"/>
    <w:lvl w:ilvl="0" w:tplc="C4F43E42">
      <w:start w:val="2"/>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5"/>
  </w:num>
  <w:num w:numId="3">
    <w:abstractNumId w:val="7"/>
  </w:num>
  <w:num w:numId="4">
    <w:abstractNumId w:val="25"/>
  </w:num>
  <w:num w:numId="5">
    <w:abstractNumId w:val="1"/>
  </w:num>
  <w:num w:numId="6">
    <w:abstractNumId w:val="9"/>
  </w:num>
  <w:num w:numId="7">
    <w:abstractNumId w:val="19"/>
  </w:num>
  <w:num w:numId="8">
    <w:abstractNumId w:val="6"/>
  </w:num>
  <w:num w:numId="9">
    <w:abstractNumId w:val="20"/>
  </w:num>
  <w:num w:numId="10">
    <w:abstractNumId w:val="2"/>
  </w:num>
  <w:num w:numId="11">
    <w:abstractNumId w:val="14"/>
  </w:num>
  <w:num w:numId="12">
    <w:abstractNumId w:val="17"/>
  </w:num>
  <w:num w:numId="13">
    <w:abstractNumId w:val="4"/>
  </w:num>
  <w:num w:numId="14">
    <w:abstractNumId w:val="22"/>
  </w:num>
  <w:num w:numId="15">
    <w:abstractNumId w:val="29"/>
  </w:num>
  <w:num w:numId="16">
    <w:abstractNumId w:val="11"/>
  </w:num>
  <w:num w:numId="17">
    <w:abstractNumId w:val="24"/>
  </w:num>
  <w:num w:numId="18">
    <w:abstractNumId w:val="27"/>
  </w:num>
  <w:num w:numId="19">
    <w:abstractNumId w:val="23"/>
  </w:num>
  <w:num w:numId="20">
    <w:abstractNumId w:val="3"/>
  </w:num>
  <w:num w:numId="21">
    <w:abstractNumId w:val="26"/>
  </w:num>
  <w:num w:numId="22">
    <w:abstractNumId w:val="8"/>
  </w:num>
  <w:num w:numId="23">
    <w:abstractNumId w:val="18"/>
  </w:num>
  <w:num w:numId="24">
    <w:abstractNumId w:val="10"/>
  </w:num>
  <w:num w:numId="25">
    <w:abstractNumId w:val="12"/>
  </w:num>
  <w:num w:numId="26">
    <w:abstractNumId w:val="21"/>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7"/>
    <w:lvlOverride w:ilvl="0">
      <w:startOverride w:val="1"/>
    </w:lvlOverride>
  </w:num>
  <w:num w:numId="32">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8FF"/>
    <w:rsid w:val="0000268F"/>
    <w:rsid w:val="00003F42"/>
    <w:rsid w:val="00016F3E"/>
    <w:rsid w:val="0002118A"/>
    <w:rsid w:val="00021CD5"/>
    <w:rsid w:val="00025BF6"/>
    <w:rsid w:val="0002683D"/>
    <w:rsid w:val="0002751F"/>
    <w:rsid w:val="00030F74"/>
    <w:rsid w:val="00033307"/>
    <w:rsid w:val="000401B6"/>
    <w:rsid w:val="00041540"/>
    <w:rsid w:val="000432C3"/>
    <w:rsid w:val="00044347"/>
    <w:rsid w:val="0005163A"/>
    <w:rsid w:val="00053B3F"/>
    <w:rsid w:val="000639BB"/>
    <w:rsid w:val="00066C21"/>
    <w:rsid w:val="00066D69"/>
    <w:rsid w:val="0007018E"/>
    <w:rsid w:val="0007299C"/>
    <w:rsid w:val="00074786"/>
    <w:rsid w:val="00075523"/>
    <w:rsid w:val="000770A3"/>
    <w:rsid w:val="0009040E"/>
    <w:rsid w:val="00092702"/>
    <w:rsid w:val="000A29EE"/>
    <w:rsid w:val="000B3603"/>
    <w:rsid w:val="000D5AE8"/>
    <w:rsid w:val="000F23A9"/>
    <w:rsid w:val="000F34B6"/>
    <w:rsid w:val="00100A4B"/>
    <w:rsid w:val="00103E8A"/>
    <w:rsid w:val="00107B27"/>
    <w:rsid w:val="001151B3"/>
    <w:rsid w:val="00120CDB"/>
    <w:rsid w:val="00147490"/>
    <w:rsid w:val="00147955"/>
    <w:rsid w:val="00151BA1"/>
    <w:rsid w:val="00153794"/>
    <w:rsid w:val="00160D28"/>
    <w:rsid w:val="001621C2"/>
    <w:rsid w:val="001672C4"/>
    <w:rsid w:val="00167517"/>
    <w:rsid w:val="0018468B"/>
    <w:rsid w:val="00195ADC"/>
    <w:rsid w:val="001A4F79"/>
    <w:rsid w:val="001B23E6"/>
    <w:rsid w:val="001B43E3"/>
    <w:rsid w:val="001C0F62"/>
    <w:rsid w:val="001C71B1"/>
    <w:rsid w:val="001D1DEB"/>
    <w:rsid w:val="001D3EB9"/>
    <w:rsid w:val="001E2DA3"/>
    <w:rsid w:val="001E5ADC"/>
    <w:rsid w:val="001E5EB9"/>
    <w:rsid w:val="00200706"/>
    <w:rsid w:val="002056DB"/>
    <w:rsid w:val="00206335"/>
    <w:rsid w:val="0021222C"/>
    <w:rsid w:val="00224BD8"/>
    <w:rsid w:val="0023024F"/>
    <w:rsid w:val="00231B0A"/>
    <w:rsid w:val="00242869"/>
    <w:rsid w:val="00242A6F"/>
    <w:rsid w:val="0024681B"/>
    <w:rsid w:val="002541C3"/>
    <w:rsid w:val="002565C7"/>
    <w:rsid w:val="00265D84"/>
    <w:rsid w:val="00281D7A"/>
    <w:rsid w:val="002839BB"/>
    <w:rsid w:val="002A3A16"/>
    <w:rsid w:val="002A7324"/>
    <w:rsid w:val="002B0CD7"/>
    <w:rsid w:val="002B57F3"/>
    <w:rsid w:val="002C2985"/>
    <w:rsid w:val="002C2A58"/>
    <w:rsid w:val="002D0AEE"/>
    <w:rsid w:val="002E23FB"/>
    <w:rsid w:val="002E5099"/>
    <w:rsid w:val="002F10C7"/>
    <w:rsid w:val="002F44B7"/>
    <w:rsid w:val="00301A6B"/>
    <w:rsid w:val="00302158"/>
    <w:rsid w:val="00302D53"/>
    <w:rsid w:val="00302D54"/>
    <w:rsid w:val="003033EB"/>
    <w:rsid w:val="00312C61"/>
    <w:rsid w:val="003135D9"/>
    <w:rsid w:val="00322538"/>
    <w:rsid w:val="00323E78"/>
    <w:rsid w:val="00324E19"/>
    <w:rsid w:val="003337D2"/>
    <w:rsid w:val="003347DC"/>
    <w:rsid w:val="00343967"/>
    <w:rsid w:val="00343F4E"/>
    <w:rsid w:val="0034498A"/>
    <w:rsid w:val="00357B60"/>
    <w:rsid w:val="00364151"/>
    <w:rsid w:val="00373E01"/>
    <w:rsid w:val="0038747B"/>
    <w:rsid w:val="00390A2D"/>
    <w:rsid w:val="00392100"/>
    <w:rsid w:val="00392D02"/>
    <w:rsid w:val="003A083C"/>
    <w:rsid w:val="003A45A9"/>
    <w:rsid w:val="003B39A9"/>
    <w:rsid w:val="003C3AEF"/>
    <w:rsid w:val="003D0846"/>
    <w:rsid w:val="003D10A2"/>
    <w:rsid w:val="003D4C8F"/>
    <w:rsid w:val="003D5EC4"/>
    <w:rsid w:val="003D6CB0"/>
    <w:rsid w:val="003F13B7"/>
    <w:rsid w:val="0040045B"/>
    <w:rsid w:val="00414C09"/>
    <w:rsid w:val="00420AB8"/>
    <w:rsid w:val="00427FA8"/>
    <w:rsid w:val="004306A5"/>
    <w:rsid w:val="00437729"/>
    <w:rsid w:val="00452C00"/>
    <w:rsid w:val="004546DC"/>
    <w:rsid w:val="0046039E"/>
    <w:rsid w:val="00462524"/>
    <w:rsid w:val="00464E8E"/>
    <w:rsid w:val="00466780"/>
    <w:rsid w:val="00474BE2"/>
    <w:rsid w:val="00481687"/>
    <w:rsid w:val="00483BC4"/>
    <w:rsid w:val="00496C43"/>
    <w:rsid w:val="004A0278"/>
    <w:rsid w:val="004A3160"/>
    <w:rsid w:val="004A4C62"/>
    <w:rsid w:val="004A5D34"/>
    <w:rsid w:val="004B054D"/>
    <w:rsid w:val="004B1C50"/>
    <w:rsid w:val="004B505D"/>
    <w:rsid w:val="004B5C0F"/>
    <w:rsid w:val="004B69E4"/>
    <w:rsid w:val="004C46CE"/>
    <w:rsid w:val="004D2024"/>
    <w:rsid w:val="004E7BF2"/>
    <w:rsid w:val="00501BB4"/>
    <w:rsid w:val="00502205"/>
    <w:rsid w:val="00514378"/>
    <w:rsid w:val="00515F66"/>
    <w:rsid w:val="00527222"/>
    <w:rsid w:val="0053094A"/>
    <w:rsid w:val="00532C1F"/>
    <w:rsid w:val="00534F65"/>
    <w:rsid w:val="00540945"/>
    <w:rsid w:val="00542288"/>
    <w:rsid w:val="005454A7"/>
    <w:rsid w:val="005471D6"/>
    <w:rsid w:val="0055279E"/>
    <w:rsid w:val="005540F9"/>
    <w:rsid w:val="00581103"/>
    <w:rsid w:val="005843FB"/>
    <w:rsid w:val="00587A33"/>
    <w:rsid w:val="00597111"/>
    <w:rsid w:val="005A33CC"/>
    <w:rsid w:val="005B0B40"/>
    <w:rsid w:val="005B16CA"/>
    <w:rsid w:val="005B4F41"/>
    <w:rsid w:val="005C01DF"/>
    <w:rsid w:val="005C7268"/>
    <w:rsid w:val="005D00CE"/>
    <w:rsid w:val="005D14EB"/>
    <w:rsid w:val="005F4709"/>
    <w:rsid w:val="005F704C"/>
    <w:rsid w:val="00604590"/>
    <w:rsid w:val="00611C52"/>
    <w:rsid w:val="00622AE9"/>
    <w:rsid w:val="00644C25"/>
    <w:rsid w:val="00647326"/>
    <w:rsid w:val="006543D2"/>
    <w:rsid w:val="00661426"/>
    <w:rsid w:val="0066356F"/>
    <w:rsid w:val="006673A0"/>
    <w:rsid w:val="00667BD9"/>
    <w:rsid w:val="006829CB"/>
    <w:rsid w:val="006842FD"/>
    <w:rsid w:val="006874A3"/>
    <w:rsid w:val="006976FB"/>
    <w:rsid w:val="006A7D69"/>
    <w:rsid w:val="006B2470"/>
    <w:rsid w:val="006B503D"/>
    <w:rsid w:val="006B6798"/>
    <w:rsid w:val="006C58FF"/>
    <w:rsid w:val="006E0A9C"/>
    <w:rsid w:val="006E594A"/>
    <w:rsid w:val="006F2DAE"/>
    <w:rsid w:val="0070333A"/>
    <w:rsid w:val="007107F4"/>
    <w:rsid w:val="00712D7B"/>
    <w:rsid w:val="00717161"/>
    <w:rsid w:val="0072442F"/>
    <w:rsid w:val="00731933"/>
    <w:rsid w:val="0073772C"/>
    <w:rsid w:val="007415BD"/>
    <w:rsid w:val="00742C32"/>
    <w:rsid w:val="00744941"/>
    <w:rsid w:val="00750428"/>
    <w:rsid w:val="00761E3B"/>
    <w:rsid w:val="00782E7C"/>
    <w:rsid w:val="007914E4"/>
    <w:rsid w:val="007928C2"/>
    <w:rsid w:val="00792B24"/>
    <w:rsid w:val="0079309A"/>
    <w:rsid w:val="007A05EA"/>
    <w:rsid w:val="007A1B6B"/>
    <w:rsid w:val="007B3EDA"/>
    <w:rsid w:val="007B6CE3"/>
    <w:rsid w:val="007C0CD1"/>
    <w:rsid w:val="007C258D"/>
    <w:rsid w:val="007C2B3E"/>
    <w:rsid w:val="007E0F26"/>
    <w:rsid w:val="007E16EB"/>
    <w:rsid w:val="007E5FC0"/>
    <w:rsid w:val="007E64F1"/>
    <w:rsid w:val="007E7BC5"/>
    <w:rsid w:val="007F3EB9"/>
    <w:rsid w:val="007F419E"/>
    <w:rsid w:val="007F7D49"/>
    <w:rsid w:val="00812152"/>
    <w:rsid w:val="0081341A"/>
    <w:rsid w:val="00816D90"/>
    <w:rsid w:val="0082354A"/>
    <w:rsid w:val="00827B5F"/>
    <w:rsid w:val="008343A3"/>
    <w:rsid w:val="0083472F"/>
    <w:rsid w:val="00846772"/>
    <w:rsid w:val="0084687D"/>
    <w:rsid w:val="00847C6C"/>
    <w:rsid w:val="008561BD"/>
    <w:rsid w:val="00856415"/>
    <w:rsid w:val="0086053B"/>
    <w:rsid w:val="00861CA8"/>
    <w:rsid w:val="00871A18"/>
    <w:rsid w:val="0087247F"/>
    <w:rsid w:val="00875CF4"/>
    <w:rsid w:val="008778D1"/>
    <w:rsid w:val="008841DA"/>
    <w:rsid w:val="00885EC0"/>
    <w:rsid w:val="00885F3A"/>
    <w:rsid w:val="008863D2"/>
    <w:rsid w:val="00886DC7"/>
    <w:rsid w:val="008A1F80"/>
    <w:rsid w:val="008A6183"/>
    <w:rsid w:val="008B293F"/>
    <w:rsid w:val="008B421D"/>
    <w:rsid w:val="008B43A1"/>
    <w:rsid w:val="008C1E1C"/>
    <w:rsid w:val="008C5452"/>
    <w:rsid w:val="008D27E0"/>
    <w:rsid w:val="008D5BDB"/>
    <w:rsid w:val="008F0621"/>
    <w:rsid w:val="008F4E65"/>
    <w:rsid w:val="008F715E"/>
    <w:rsid w:val="009000E8"/>
    <w:rsid w:val="00910BD0"/>
    <w:rsid w:val="00913C5D"/>
    <w:rsid w:val="00915A7A"/>
    <w:rsid w:val="00931340"/>
    <w:rsid w:val="009343A6"/>
    <w:rsid w:val="00936C6F"/>
    <w:rsid w:val="00941283"/>
    <w:rsid w:val="009470E4"/>
    <w:rsid w:val="00961B39"/>
    <w:rsid w:val="00965716"/>
    <w:rsid w:val="009676DB"/>
    <w:rsid w:val="0097461E"/>
    <w:rsid w:val="00986D0E"/>
    <w:rsid w:val="00987C14"/>
    <w:rsid w:val="009A0F1B"/>
    <w:rsid w:val="009A11FC"/>
    <w:rsid w:val="009B309C"/>
    <w:rsid w:val="009B6546"/>
    <w:rsid w:val="009C064F"/>
    <w:rsid w:val="009C25FE"/>
    <w:rsid w:val="009D5FD1"/>
    <w:rsid w:val="009D7FEE"/>
    <w:rsid w:val="009E01A3"/>
    <w:rsid w:val="009E7D31"/>
    <w:rsid w:val="00A06AD7"/>
    <w:rsid w:val="00A10F81"/>
    <w:rsid w:val="00A13C4C"/>
    <w:rsid w:val="00A15D7E"/>
    <w:rsid w:val="00A16A20"/>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A7E79"/>
    <w:rsid w:val="00AC58F7"/>
    <w:rsid w:val="00AD28BA"/>
    <w:rsid w:val="00AE0057"/>
    <w:rsid w:val="00AE2F6C"/>
    <w:rsid w:val="00AF5D57"/>
    <w:rsid w:val="00B00430"/>
    <w:rsid w:val="00B03466"/>
    <w:rsid w:val="00B036DC"/>
    <w:rsid w:val="00B04E44"/>
    <w:rsid w:val="00B123F2"/>
    <w:rsid w:val="00B15C02"/>
    <w:rsid w:val="00B21751"/>
    <w:rsid w:val="00B23026"/>
    <w:rsid w:val="00B2739B"/>
    <w:rsid w:val="00B343D4"/>
    <w:rsid w:val="00B37000"/>
    <w:rsid w:val="00B54AD2"/>
    <w:rsid w:val="00B60673"/>
    <w:rsid w:val="00B63C03"/>
    <w:rsid w:val="00B7455C"/>
    <w:rsid w:val="00B75ABE"/>
    <w:rsid w:val="00B96110"/>
    <w:rsid w:val="00B9701C"/>
    <w:rsid w:val="00BA15B2"/>
    <w:rsid w:val="00BA29D9"/>
    <w:rsid w:val="00BA5A70"/>
    <w:rsid w:val="00BA7EAD"/>
    <w:rsid w:val="00BB2D14"/>
    <w:rsid w:val="00BB4E47"/>
    <w:rsid w:val="00BB55ED"/>
    <w:rsid w:val="00BC1D98"/>
    <w:rsid w:val="00BC4A11"/>
    <w:rsid w:val="00BC6CD1"/>
    <w:rsid w:val="00BC7EE6"/>
    <w:rsid w:val="00BD1653"/>
    <w:rsid w:val="00BD1B1C"/>
    <w:rsid w:val="00BD5FB9"/>
    <w:rsid w:val="00BD6864"/>
    <w:rsid w:val="00BE537E"/>
    <w:rsid w:val="00BF3850"/>
    <w:rsid w:val="00C02F28"/>
    <w:rsid w:val="00C176D0"/>
    <w:rsid w:val="00C21325"/>
    <w:rsid w:val="00C252C1"/>
    <w:rsid w:val="00C32ACF"/>
    <w:rsid w:val="00C36711"/>
    <w:rsid w:val="00C40248"/>
    <w:rsid w:val="00C40540"/>
    <w:rsid w:val="00C438BE"/>
    <w:rsid w:val="00C44AE7"/>
    <w:rsid w:val="00C46D0B"/>
    <w:rsid w:val="00C529DD"/>
    <w:rsid w:val="00C52FDF"/>
    <w:rsid w:val="00C53BA0"/>
    <w:rsid w:val="00C5748B"/>
    <w:rsid w:val="00C64C98"/>
    <w:rsid w:val="00C716C1"/>
    <w:rsid w:val="00C72894"/>
    <w:rsid w:val="00C749A5"/>
    <w:rsid w:val="00C81D80"/>
    <w:rsid w:val="00C82A02"/>
    <w:rsid w:val="00C9591A"/>
    <w:rsid w:val="00C961F2"/>
    <w:rsid w:val="00CA2E55"/>
    <w:rsid w:val="00CC683A"/>
    <w:rsid w:val="00CE4D87"/>
    <w:rsid w:val="00CE5D54"/>
    <w:rsid w:val="00CF3EBB"/>
    <w:rsid w:val="00CF57C0"/>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A1B86"/>
    <w:rsid w:val="00DB10D6"/>
    <w:rsid w:val="00DB3D19"/>
    <w:rsid w:val="00DB69A9"/>
    <w:rsid w:val="00DC17C3"/>
    <w:rsid w:val="00DE417C"/>
    <w:rsid w:val="00DF5181"/>
    <w:rsid w:val="00DF6154"/>
    <w:rsid w:val="00E07AFC"/>
    <w:rsid w:val="00E15AD4"/>
    <w:rsid w:val="00E22928"/>
    <w:rsid w:val="00E35A85"/>
    <w:rsid w:val="00E5612A"/>
    <w:rsid w:val="00E80E0C"/>
    <w:rsid w:val="00E83706"/>
    <w:rsid w:val="00E9544B"/>
    <w:rsid w:val="00E967C5"/>
    <w:rsid w:val="00EB2440"/>
    <w:rsid w:val="00EB5B24"/>
    <w:rsid w:val="00EC2F17"/>
    <w:rsid w:val="00EC466D"/>
    <w:rsid w:val="00EC6370"/>
    <w:rsid w:val="00ED2C57"/>
    <w:rsid w:val="00ED4184"/>
    <w:rsid w:val="00ED5F94"/>
    <w:rsid w:val="00ED6653"/>
    <w:rsid w:val="00ED6F2A"/>
    <w:rsid w:val="00EF4EBC"/>
    <w:rsid w:val="00F0547C"/>
    <w:rsid w:val="00F11DAD"/>
    <w:rsid w:val="00F127A0"/>
    <w:rsid w:val="00F176D2"/>
    <w:rsid w:val="00F2797C"/>
    <w:rsid w:val="00F327C3"/>
    <w:rsid w:val="00F3404A"/>
    <w:rsid w:val="00F4778F"/>
    <w:rsid w:val="00F55EDB"/>
    <w:rsid w:val="00F609E4"/>
    <w:rsid w:val="00F8759E"/>
    <w:rsid w:val="00FB4CBA"/>
    <w:rsid w:val="00FC1FE9"/>
    <w:rsid w:val="00FC472D"/>
    <w:rsid w:val="00FC4FDC"/>
    <w:rsid w:val="00FC6010"/>
    <w:rsid w:val="00FC68C9"/>
    <w:rsid w:val="00FD61D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268F"/>
    <w:rPr>
      <w:sz w:val="24"/>
      <w:szCs w:val="24"/>
    </w:rPr>
  </w:style>
  <w:style w:type="paragraph" w:styleId="Heading1">
    <w:name w:val="heading 1"/>
    <w:basedOn w:val="Normal"/>
    <w:next w:val="Normal"/>
    <w:link w:val="Heading1Char"/>
    <w:uiPriority w:val="99"/>
    <w:qFormat/>
    <w:rsid w:val="0000268F"/>
    <w:pPr>
      <w:keepNext/>
      <w:tabs>
        <w:tab w:val="left" w:pos="567"/>
      </w:tabs>
      <w:spacing w:before="120"/>
      <w:jc w:val="center"/>
      <w:outlineLvl w:val="0"/>
    </w:pPr>
    <w:rPr>
      <w:b/>
      <w:bCs/>
      <w:caps/>
    </w:rPr>
  </w:style>
  <w:style w:type="paragraph" w:styleId="Heading2">
    <w:name w:val="heading 2"/>
    <w:basedOn w:val="Normal"/>
    <w:next w:val="Normal"/>
    <w:link w:val="Heading2Char"/>
    <w:uiPriority w:val="99"/>
    <w:qFormat/>
    <w:rsid w:val="0000268F"/>
    <w:pPr>
      <w:keepNext/>
      <w:tabs>
        <w:tab w:val="left" w:pos="709"/>
      </w:tabs>
      <w:spacing w:before="120"/>
      <w:jc w:val="both"/>
      <w:outlineLvl w:val="1"/>
    </w:pPr>
    <w:rPr>
      <w:b/>
      <w:bCs/>
      <w:caps/>
    </w:rPr>
  </w:style>
  <w:style w:type="paragraph" w:styleId="Heading3">
    <w:name w:val="heading 3"/>
    <w:basedOn w:val="Normal"/>
    <w:next w:val="Normal"/>
    <w:link w:val="Heading3Char"/>
    <w:uiPriority w:val="99"/>
    <w:qFormat/>
    <w:rsid w:val="0000268F"/>
    <w:pPr>
      <w:keepNext/>
      <w:tabs>
        <w:tab w:val="left" w:pos="-2410"/>
      </w:tabs>
      <w:spacing w:before="120" w:after="120"/>
      <w:ind w:left="284" w:hanging="284"/>
      <w:jc w:val="both"/>
      <w:outlineLvl w:val="2"/>
    </w:pPr>
    <w:rPr>
      <w:b/>
      <w:bCs/>
      <w:caps/>
    </w:rPr>
  </w:style>
  <w:style w:type="paragraph" w:styleId="Heading4">
    <w:name w:val="heading 4"/>
    <w:basedOn w:val="Normal"/>
    <w:next w:val="Normal"/>
    <w:link w:val="Heading4Char"/>
    <w:uiPriority w:val="99"/>
    <w:qFormat/>
    <w:rsid w:val="0000268F"/>
    <w:pPr>
      <w:keepNext/>
      <w:tabs>
        <w:tab w:val="left" w:pos="-2410"/>
      </w:tabs>
      <w:spacing w:before="120" w:after="120"/>
      <w:ind w:left="284" w:hanging="284"/>
      <w:jc w:val="center"/>
      <w:outlineLvl w:val="3"/>
    </w:pPr>
    <w:rPr>
      <w:b/>
      <w:bCs/>
      <w:caps/>
    </w:rPr>
  </w:style>
  <w:style w:type="paragraph" w:styleId="Heading5">
    <w:name w:val="heading 5"/>
    <w:basedOn w:val="Normal"/>
    <w:next w:val="Normal"/>
    <w:link w:val="Heading5Char"/>
    <w:uiPriority w:val="99"/>
    <w:qFormat/>
    <w:rsid w:val="0000268F"/>
    <w:pPr>
      <w:keepNext/>
      <w:widowControl w:val="0"/>
      <w:autoSpaceDE w:val="0"/>
      <w:autoSpaceDN w:val="0"/>
      <w:spacing w:before="120"/>
      <w:outlineLvl w:val="4"/>
    </w:pPr>
  </w:style>
  <w:style w:type="paragraph" w:styleId="Heading6">
    <w:name w:val="heading 6"/>
    <w:basedOn w:val="Normal"/>
    <w:next w:val="Normal"/>
    <w:link w:val="Heading6Char"/>
    <w:uiPriority w:val="99"/>
    <w:qFormat/>
    <w:rsid w:val="0000268F"/>
    <w:pPr>
      <w:keepNext/>
      <w:widowControl w:val="0"/>
      <w:autoSpaceDE w:val="0"/>
      <w:autoSpaceDN w:val="0"/>
      <w:ind w:left="7920" w:right="-852"/>
      <w:outlineLvl w:val="5"/>
    </w:pPr>
  </w:style>
  <w:style w:type="paragraph" w:styleId="Heading7">
    <w:name w:val="heading 7"/>
    <w:basedOn w:val="Normal"/>
    <w:next w:val="Normal"/>
    <w:link w:val="Heading7Char"/>
    <w:uiPriority w:val="99"/>
    <w:qFormat/>
    <w:rsid w:val="0000268F"/>
    <w:pPr>
      <w:keepNext/>
      <w:outlineLvl w:val="6"/>
    </w:pPr>
    <w:rPr>
      <w:b/>
      <w:sz w:val="22"/>
    </w:rPr>
  </w:style>
  <w:style w:type="paragraph" w:styleId="Heading8">
    <w:name w:val="heading 8"/>
    <w:basedOn w:val="Normal"/>
    <w:next w:val="Normal"/>
    <w:link w:val="Heading8Char"/>
    <w:uiPriority w:val="99"/>
    <w:qFormat/>
    <w:rsid w:val="0000268F"/>
    <w:pPr>
      <w:keepNext/>
      <w:tabs>
        <w:tab w:val="left" w:pos="567"/>
        <w:tab w:val="left" w:pos="1701"/>
      </w:tabs>
      <w:outlineLvl w:val="7"/>
    </w:pPr>
    <w:rPr>
      <w:i/>
      <w:iCs/>
      <w:sz w:val="28"/>
      <w:u w:val="single"/>
    </w:rPr>
  </w:style>
  <w:style w:type="paragraph" w:styleId="Heading9">
    <w:name w:val="heading 9"/>
    <w:basedOn w:val="Normal"/>
    <w:next w:val="Normal"/>
    <w:link w:val="Heading9Char"/>
    <w:uiPriority w:val="99"/>
    <w:qFormat/>
    <w:rsid w:val="0000268F"/>
    <w:pPr>
      <w:keepNext/>
      <w:tabs>
        <w:tab w:val="left" w:pos="567"/>
        <w:tab w:val="left" w:pos="1701"/>
      </w:tabs>
      <w:spacing w:after="60"/>
      <w:ind w:firstLine="360"/>
      <w:outlineLvl w:val="8"/>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aliases w:val="subtitle2,Základní tZákladní text"/>
    <w:basedOn w:val="Normal"/>
    <w:link w:val="BodyTextChar"/>
    <w:uiPriority w:val="99"/>
    <w:rsid w:val="0000268F"/>
    <w:pPr>
      <w:widowControl w:val="0"/>
      <w:tabs>
        <w:tab w:val="left" w:pos="1418"/>
      </w:tabs>
      <w:autoSpaceDE w:val="0"/>
      <w:autoSpaceDN w:val="0"/>
      <w:spacing w:before="120"/>
      <w:jc w:val="both"/>
    </w:pPr>
  </w:style>
  <w:style w:type="character" w:customStyle="1" w:styleId="BodyTextChar">
    <w:name w:val="Body Text Char"/>
    <w:aliases w:val="subtitle2 Char,Základní tZákladní text Char"/>
    <w:basedOn w:val="DefaultParagraphFont"/>
    <w:link w:val="BodyText"/>
    <w:uiPriority w:val="99"/>
    <w:locked/>
    <w:rsid w:val="00C40540"/>
    <w:rPr>
      <w:rFonts w:cs="Times New Roman"/>
      <w:sz w:val="24"/>
    </w:rPr>
  </w:style>
  <w:style w:type="paragraph" w:styleId="BodyText2">
    <w:name w:val="Body Text 2"/>
    <w:basedOn w:val="Normal"/>
    <w:link w:val="BodyText2Char"/>
    <w:uiPriority w:val="99"/>
    <w:rsid w:val="0000268F"/>
    <w:pPr>
      <w:jc w:val="both"/>
    </w:pPr>
    <w:rPr>
      <w:b/>
      <w:bCs/>
      <w:cap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rsid w:val="0000268F"/>
    <w:pPr>
      <w:widowControl w:val="0"/>
      <w:autoSpaceDE w:val="0"/>
      <w:autoSpaceDN w:val="0"/>
      <w:ind w:left="567" w:hanging="567"/>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3">
    <w:name w:val="Body Text 3"/>
    <w:basedOn w:val="Normal"/>
    <w:link w:val="BodyText3Char"/>
    <w:uiPriority w:val="99"/>
    <w:rsid w:val="0000268F"/>
    <w:pPr>
      <w:tabs>
        <w:tab w:val="left" w:pos="-2410"/>
      </w:tabs>
      <w:spacing w:before="120" w:after="120"/>
      <w:jc w:val="both"/>
    </w:pPr>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rsid w:val="0000268F"/>
    <w:pPr>
      <w:tabs>
        <w:tab w:val="left" w:pos="357"/>
        <w:tab w:val="left" w:pos="540"/>
        <w:tab w:val="left" w:pos="1980"/>
        <w:tab w:val="left" w:pos="7380"/>
      </w:tabs>
      <w:ind w:left="540" w:hanging="540"/>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00268F"/>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0268F"/>
    <w:rPr>
      <w:rFonts w:cs="Times New Roman"/>
    </w:rPr>
  </w:style>
  <w:style w:type="paragraph" w:customStyle="1" w:styleId="Import5">
    <w:name w:val="Import 5"/>
    <w:basedOn w:val="Normal"/>
    <w:uiPriority w:val="99"/>
    <w:rsid w:val="0000268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al"/>
    <w:uiPriority w:val="99"/>
    <w:rsid w:val="0000268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al"/>
    <w:uiPriority w:val="99"/>
    <w:rsid w:val="0000268F"/>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al"/>
    <w:uiPriority w:val="99"/>
    <w:rsid w:val="0000268F"/>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uiPriority w:val="99"/>
    <w:rsid w:val="0000268F"/>
    <w:pPr>
      <w:widowControl w:val="0"/>
      <w:autoSpaceDE w:val="0"/>
      <w:autoSpaceDN w:val="0"/>
      <w:adjustRightInd w:val="0"/>
    </w:pPr>
    <w:rPr>
      <w:sz w:val="24"/>
      <w:szCs w:val="24"/>
    </w:rPr>
  </w:style>
  <w:style w:type="paragraph" w:styleId="Title">
    <w:name w:val="Title"/>
    <w:basedOn w:val="Normal"/>
    <w:link w:val="TitleChar"/>
    <w:uiPriority w:val="99"/>
    <w:qFormat/>
    <w:rsid w:val="0000268F"/>
    <w:pPr>
      <w:jc w:val="center"/>
    </w:pPr>
    <w:rPr>
      <w:b/>
      <w:bCs/>
      <w:caps/>
      <w:sz w:val="28"/>
    </w:rPr>
  </w:style>
  <w:style w:type="character" w:customStyle="1" w:styleId="TitleChar">
    <w:name w:val="Title Char"/>
    <w:basedOn w:val="DefaultParagraphFont"/>
    <w:link w:val="Title"/>
    <w:uiPriority w:val="99"/>
    <w:locked/>
    <w:rsid w:val="00BB4E47"/>
    <w:rPr>
      <w:rFonts w:cs="Times New Roman"/>
      <w:b/>
      <w:bCs/>
      <w:caps/>
      <w:sz w:val="24"/>
      <w:szCs w:val="24"/>
      <w:lang w:eastAsia="cs-CZ"/>
    </w:rPr>
  </w:style>
  <w:style w:type="paragraph" w:styleId="BodyTextIndent3">
    <w:name w:val="Body Text Indent 3"/>
    <w:basedOn w:val="Normal"/>
    <w:link w:val="BodyTextIndent3Char"/>
    <w:uiPriority w:val="99"/>
    <w:rsid w:val="0000268F"/>
    <w:pPr>
      <w:tabs>
        <w:tab w:val="left" w:pos="540"/>
        <w:tab w:val="left" w:pos="1980"/>
        <w:tab w:val="left" w:pos="7380"/>
      </w:tabs>
      <w:ind w:firstLine="36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rsid w:val="0000268F"/>
    <w:pPr>
      <w:tabs>
        <w:tab w:val="center" w:pos="4536"/>
        <w:tab w:val="right" w:pos="9072"/>
      </w:tabs>
    </w:pPr>
  </w:style>
  <w:style w:type="character" w:customStyle="1" w:styleId="HeaderChar">
    <w:name w:val="Header Char"/>
    <w:basedOn w:val="DefaultParagraphFont"/>
    <w:link w:val="Header"/>
    <w:uiPriority w:val="99"/>
    <w:locked/>
    <w:rsid w:val="0086053B"/>
    <w:rPr>
      <w:rFonts w:cs="Times New Roman"/>
      <w:sz w:val="24"/>
      <w:lang w:eastAsia="cs-CZ"/>
    </w:rPr>
  </w:style>
  <w:style w:type="paragraph" w:customStyle="1" w:styleId="slolnkuSmlouvy">
    <w:name w:val="ČísloČlánkuSmlouvy"/>
    <w:basedOn w:val="Normal"/>
    <w:next w:val="Normal"/>
    <w:uiPriority w:val="99"/>
    <w:rsid w:val="00EB5B24"/>
    <w:pPr>
      <w:keepNext/>
      <w:spacing w:before="240"/>
      <w:jc w:val="center"/>
    </w:pPr>
    <w:rPr>
      <w:b/>
      <w:szCs w:val="20"/>
    </w:rPr>
  </w:style>
  <w:style w:type="paragraph" w:customStyle="1" w:styleId="NzevlnkuSmlouvy">
    <w:name w:val="NázevČlánkuSmlouvy"/>
    <w:basedOn w:val="Normal"/>
    <w:uiPriority w:val="99"/>
    <w:rsid w:val="00EB5B24"/>
    <w:pPr>
      <w:keepNext/>
      <w:widowControl w:val="0"/>
      <w:spacing w:after="120"/>
      <w:jc w:val="center"/>
    </w:pPr>
    <w:rPr>
      <w:b/>
      <w:szCs w:val="20"/>
    </w:rPr>
  </w:style>
  <w:style w:type="paragraph" w:customStyle="1" w:styleId="OdstavecSmlouvy">
    <w:name w:val="OdstavecSmlouvy"/>
    <w:basedOn w:val="Normal"/>
    <w:uiPriority w:val="99"/>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BodyText"/>
    <w:uiPriority w:val="99"/>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al"/>
    <w:uiPriority w:val="99"/>
    <w:rsid w:val="00931340"/>
    <w:pPr>
      <w:widowControl w:val="0"/>
      <w:spacing w:before="120" w:line="240" w:lineRule="atLeast"/>
      <w:jc w:val="both"/>
    </w:pPr>
    <w:rPr>
      <w:szCs w:val="20"/>
    </w:rPr>
  </w:style>
  <w:style w:type="paragraph" w:customStyle="1" w:styleId="Smlouva3">
    <w:name w:val="Smlouva3"/>
    <w:basedOn w:val="Normal"/>
    <w:uiPriority w:val="99"/>
    <w:rsid w:val="00D00447"/>
    <w:pPr>
      <w:widowControl w:val="0"/>
      <w:spacing w:before="120"/>
      <w:jc w:val="both"/>
    </w:pPr>
    <w:rPr>
      <w:szCs w:val="20"/>
    </w:rPr>
  </w:style>
  <w:style w:type="paragraph" w:customStyle="1" w:styleId="odstavecsmlouvy0">
    <w:name w:val="odstavecsmlouvy"/>
    <w:basedOn w:val="Normal"/>
    <w:uiPriority w:val="99"/>
    <w:rsid w:val="008B43A1"/>
    <w:pPr>
      <w:spacing w:before="100" w:beforeAutospacing="1" w:after="100" w:afterAutospacing="1"/>
    </w:pPr>
  </w:style>
  <w:style w:type="paragraph" w:customStyle="1" w:styleId="Styl">
    <w:name w:val="Styl"/>
    <w:basedOn w:val="Normal"/>
    <w:uiPriority w:val="99"/>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BodyText"/>
    <w:uiPriority w:val="99"/>
    <w:rsid w:val="006543D2"/>
    <w:pPr>
      <w:numPr>
        <w:numId w:val="26"/>
      </w:numPr>
      <w:tabs>
        <w:tab w:val="clear" w:pos="1418"/>
      </w:tabs>
      <w:autoSpaceDE/>
      <w:autoSpaceDN/>
      <w:spacing w:before="0" w:after="120"/>
    </w:pPr>
    <w:rPr>
      <w:rFonts w:ascii="Arial" w:hAnsi="Arial"/>
      <w:sz w:val="22"/>
      <w:szCs w:val="20"/>
    </w:rPr>
  </w:style>
  <w:style w:type="paragraph" w:styleId="BalloonText">
    <w:name w:val="Balloon Text"/>
    <w:basedOn w:val="Normal"/>
    <w:link w:val="BalloonTextChar"/>
    <w:uiPriority w:val="99"/>
    <w:semiHidden/>
    <w:rsid w:val="00AE0057"/>
    <w:rPr>
      <w:rFonts w:ascii="Tahoma" w:hAnsi="Tahoma"/>
      <w:sz w:val="16"/>
      <w:szCs w:val="16"/>
    </w:rPr>
  </w:style>
  <w:style w:type="character" w:customStyle="1" w:styleId="BalloonTextChar">
    <w:name w:val="Balloon Text Char"/>
    <w:basedOn w:val="DefaultParagraphFont"/>
    <w:link w:val="BalloonText"/>
    <w:uiPriority w:val="99"/>
    <w:semiHidden/>
    <w:locked/>
    <w:rsid w:val="00AE0057"/>
    <w:rPr>
      <w:rFonts w:ascii="Tahoma" w:hAnsi="Tahoma" w:cs="Times New Roman"/>
      <w:sz w:val="16"/>
    </w:rPr>
  </w:style>
  <w:style w:type="character" w:styleId="CommentReference">
    <w:name w:val="annotation reference"/>
    <w:basedOn w:val="DefaultParagraphFont"/>
    <w:uiPriority w:val="99"/>
    <w:semiHidden/>
    <w:rsid w:val="00AE0057"/>
    <w:rPr>
      <w:rFonts w:cs="Times New Roman"/>
      <w:sz w:val="16"/>
    </w:rPr>
  </w:style>
  <w:style w:type="paragraph" w:styleId="CommentText">
    <w:name w:val="annotation text"/>
    <w:basedOn w:val="Normal"/>
    <w:link w:val="CommentTextChar"/>
    <w:uiPriority w:val="99"/>
    <w:semiHidden/>
    <w:rsid w:val="00AE0057"/>
    <w:rPr>
      <w:sz w:val="20"/>
      <w:szCs w:val="20"/>
    </w:rPr>
  </w:style>
  <w:style w:type="character" w:customStyle="1" w:styleId="CommentTextChar">
    <w:name w:val="Comment Text Char"/>
    <w:basedOn w:val="DefaultParagraphFont"/>
    <w:link w:val="CommentText"/>
    <w:uiPriority w:val="99"/>
    <w:semiHidden/>
    <w:locked/>
    <w:rsid w:val="00AE0057"/>
    <w:rPr>
      <w:rFonts w:cs="Times New Roman"/>
    </w:rPr>
  </w:style>
  <w:style w:type="paragraph" w:styleId="CommentSubject">
    <w:name w:val="annotation subject"/>
    <w:basedOn w:val="CommentText"/>
    <w:next w:val="CommentText"/>
    <w:link w:val="CommentSubjectChar"/>
    <w:uiPriority w:val="99"/>
    <w:semiHidden/>
    <w:rsid w:val="00AE0057"/>
    <w:rPr>
      <w:b/>
      <w:bCs/>
    </w:rPr>
  </w:style>
  <w:style w:type="character" w:customStyle="1" w:styleId="CommentSubjectChar">
    <w:name w:val="Comment Subject Char"/>
    <w:basedOn w:val="CommentTextChar"/>
    <w:link w:val="CommentSubject"/>
    <w:uiPriority w:val="99"/>
    <w:semiHidden/>
    <w:locked/>
    <w:rsid w:val="00AE0057"/>
    <w:rPr>
      <w:b/>
    </w:rPr>
  </w:style>
  <w:style w:type="character" w:styleId="Hyperlink">
    <w:name w:val="Hyperlink"/>
    <w:basedOn w:val="DefaultParagraphFont"/>
    <w:uiPriority w:val="99"/>
    <w:rsid w:val="00EC637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gnow.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2714</Words>
  <Characters>16014</Characters>
  <Application>Microsoft Office Outlook</Application>
  <DocSecurity>0</DocSecurity>
  <Lines>0</Lines>
  <Paragraphs>0</Paragraphs>
  <ScaleCrop>false</ScaleCrop>
  <Company>Moravskoslezský kraj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3 ZD - Dodávka technologie a vybavení cukrářského centra</dc:title>
  <dc:subject/>
  <dc:creator>Ondřej Ledvoň</dc:creator>
  <cp:keywords/>
  <dc:description/>
  <cp:lastModifiedBy>salkova</cp:lastModifiedBy>
  <cp:revision>2</cp:revision>
  <cp:lastPrinted>2018-06-06T05:30:00Z</cp:lastPrinted>
  <dcterms:created xsi:type="dcterms:W3CDTF">2018-06-06T12:27:00Z</dcterms:created>
  <dcterms:modified xsi:type="dcterms:W3CDTF">2018-06-06T12:27:00Z</dcterms:modified>
</cp:coreProperties>
</file>