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2D0" w:rsidRPr="00D73452" w:rsidRDefault="00EE62D0" w:rsidP="0090333C">
      <w:pPr>
        <w:tabs>
          <w:tab w:val="clear" w:pos="480"/>
        </w:tabs>
        <w:spacing w:before="120"/>
        <w:ind w:left="0" w:firstLine="0"/>
        <w:jc w:val="center"/>
        <w:rPr>
          <w:rFonts w:ascii="Arial" w:hAnsi="Arial" w:cs="Arial"/>
          <w:b/>
          <w:color w:val="FF0000"/>
          <w:sz w:val="32"/>
          <w:szCs w:val="32"/>
        </w:rPr>
      </w:pPr>
      <w:r w:rsidRPr="00B967F9">
        <w:rPr>
          <w:rFonts w:ascii="Arial" w:hAnsi="Arial" w:cs="Arial"/>
          <w:b/>
          <w:sz w:val="32"/>
          <w:szCs w:val="32"/>
        </w:rPr>
        <w:t>S M L O U V</w:t>
      </w:r>
      <w:r w:rsidR="00D73452">
        <w:rPr>
          <w:rFonts w:ascii="Arial" w:hAnsi="Arial" w:cs="Arial"/>
          <w:b/>
          <w:sz w:val="32"/>
          <w:szCs w:val="32"/>
        </w:rPr>
        <w:t> </w:t>
      </w:r>
      <w:r w:rsidRPr="00B967F9">
        <w:rPr>
          <w:rFonts w:ascii="Arial" w:hAnsi="Arial" w:cs="Arial"/>
          <w:b/>
          <w:sz w:val="32"/>
          <w:szCs w:val="32"/>
        </w:rPr>
        <w:t>A</w:t>
      </w:r>
    </w:p>
    <w:p w:rsidR="003F4226" w:rsidRDefault="00767138" w:rsidP="003F4226">
      <w:pPr>
        <w:tabs>
          <w:tab w:val="clear" w:pos="480"/>
        </w:tabs>
        <w:spacing w:before="120"/>
        <w:ind w:left="0" w:firstLine="0"/>
        <w:jc w:val="center"/>
        <w:rPr>
          <w:rFonts w:ascii="Arial" w:hAnsi="Arial" w:cs="Arial"/>
          <w:b/>
          <w:sz w:val="24"/>
          <w:szCs w:val="24"/>
        </w:rPr>
      </w:pPr>
      <w:r>
        <w:rPr>
          <w:rFonts w:ascii="Arial" w:hAnsi="Arial" w:cs="Arial"/>
          <w:b/>
          <w:sz w:val="24"/>
          <w:szCs w:val="24"/>
        </w:rPr>
        <w:t xml:space="preserve">o </w:t>
      </w:r>
      <w:r w:rsidR="002F594E">
        <w:rPr>
          <w:rFonts w:ascii="Arial" w:hAnsi="Arial" w:cs="Arial"/>
          <w:b/>
          <w:sz w:val="24"/>
          <w:szCs w:val="24"/>
        </w:rPr>
        <w:t xml:space="preserve">udělení </w:t>
      </w:r>
      <w:r w:rsidR="004464E5">
        <w:rPr>
          <w:rFonts w:ascii="Arial" w:hAnsi="Arial" w:cs="Arial"/>
          <w:b/>
          <w:sz w:val="24"/>
          <w:szCs w:val="24"/>
        </w:rPr>
        <w:t xml:space="preserve">Licence </w:t>
      </w:r>
      <w:r w:rsidR="003F4226">
        <w:rPr>
          <w:rFonts w:ascii="Arial" w:hAnsi="Arial" w:cs="Arial"/>
          <w:b/>
          <w:sz w:val="24"/>
          <w:szCs w:val="24"/>
        </w:rPr>
        <w:t xml:space="preserve">k užití formou nájmu </w:t>
      </w:r>
      <w:r w:rsidR="00C64E5C">
        <w:rPr>
          <w:rFonts w:ascii="Arial" w:hAnsi="Arial" w:cs="Arial"/>
          <w:b/>
          <w:sz w:val="24"/>
          <w:szCs w:val="24"/>
        </w:rPr>
        <w:t>a podpoře provozu</w:t>
      </w:r>
    </w:p>
    <w:p w:rsidR="00D35261" w:rsidRDefault="00A96532" w:rsidP="003F4226">
      <w:pPr>
        <w:tabs>
          <w:tab w:val="clear" w:pos="480"/>
        </w:tabs>
        <w:spacing w:before="120"/>
        <w:ind w:left="0" w:firstLine="0"/>
        <w:jc w:val="center"/>
        <w:rPr>
          <w:rFonts w:ascii="Arial" w:hAnsi="Arial" w:cs="Arial"/>
          <w:b/>
          <w:sz w:val="24"/>
          <w:szCs w:val="24"/>
          <w:vertAlign w:val="superscript"/>
        </w:rPr>
      </w:pPr>
      <w:r>
        <w:rPr>
          <w:rFonts w:ascii="Arial" w:hAnsi="Arial" w:cs="Arial"/>
          <w:b/>
          <w:sz w:val="24"/>
          <w:szCs w:val="24"/>
        </w:rPr>
        <w:t>P</w:t>
      </w:r>
      <w:r w:rsidR="002F594E">
        <w:rPr>
          <w:rFonts w:ascii="Arial" w:hAnsi="Arial" w:cs="Arial"/>
          <w:b/>
          <w:sz w:val="24"/>
          <w:szCs w:val="24"/>
        </w:rPr>
        <w:t>rogramové</w:t>
      </w:r>
      <w:r w:rsidR="00C64E5C">
        <w:rPr>
          <w:rFonts w:ascii="Arial" w:hAnsi="Arial" w:cs="Arial"/>
          <w:b/>
          <w:sz w:val="24"/>
          <w:szCs w:val="24"/>
        </w:rPr>
        <w:t>ho</w:t>
      </w:r>
      <w:r w:rsidR="00767138">
        <w:rPr>
          <w:rFonts w:ascii="Arial" w:hAnsi="Arial" w:cs="Arial"/>
          <w:b/>
          <w:sz w:val="24"/>
          <w:szCs w:val="24"/>
        </w:rPr>
        <w:t xml:space="preserve"> vybavení Radnice VERA</w:t>
      </w:r>
      <w:r w:rsidR="00767138" w:rsidRPr="00767138">
        <w:rPr>
          <w:rFonts w:ascii="Arial" w:hAnsi="Arial" w:cs="Arial"/>
          <w:b/>
          <w:sz w:val="24"/>
          <w:szCs w:val="24"/>
          <w:vertAlign w:val="superscript"/>
        </w:rPr>
        <w:t>®</w:t>
      </w:r>
      <w:r w:rsidR="00D35261">
        <w:rPr>
          <w:rFonts w:ascii="Arial" w:hAnsi="Arial" w:cs="Arial"/>
          <w:b/>
          <w:sz w:val="24"/>
          <w:szCs w:val="24"/>
          <w:vertAlign w:val="superscript"/>
        </w:rPr>
        <w:t xml:space="preserve"> </w:t>
      </w:r>
    </w:p>
    <w:p w:rsidR="00EE62D0" w:rsidRPr="00B967F9" w:rsidRDefault="00EE62D0" w:rsidP="00001BE0">
      <w:pPr>
        <w:tabs>
          <w:tab w:val="clear" w:pos="480"/>
        </w:tabs>
        <w:spacing w:before="60"/>
        <w:ind w:left="0" w:firstLine="0"/>
        <w:jc w:val="center"/>
        <w:rPr>
          <w:rFonts w:ascii="Arial" w:hAnsi="Arial" w:cs="Arial"/>
          <w:b/>
          <w:sz w:val="24"/>
          <w:szCs w:val="24"/>
        </w:rPr>
      </w:pPr>
      <w:r w:rsidRPr="00B967F9">
        <w:rPr>
          <w:rFonts w:ascii="Arial" w:hAnsi="Arial" w:cs="Arial"/>
          <w:b/>
          <w:sz w:val="24"/>
          <w:szCs w:val="24"/>
        </w:rPr>
        <w:t>číslo  SWR</w:t>
      </w:r>
      <w:r w:rsidR="00D30D4A">
        <w:rPr>
          <w:rFonts w:ascii="Arial" w:hAnsi="Arial" w:cs="Arial"/>
          <w:b/>
          <w:sz w:val="24"/>
          <w:szCs w:val="24"/>
        </w:rPr>
        <w:t>p</w:t>
      </w:r>
      <w:r w:rsidR="00074B5D">
        <w:rPr>
          <w:rFonts w:ascii="Arial" w:hAnsi="Arial" w:cs="Arial"/>
          <w:b/>
          <w:sz w:val="24"/>
          <w:szCs w:val="24"/>
        </w:rPr>
        <w:t>/</w:t>
      </w:r>
      <w:r w:rsidR="00597BA6" w:rsidRPr="003F4226">
        <w:rPr>
          <w:rFonts w:ascii="Arial" w:hAnsi="Arial" w:cs="Arial"/>
          <w:b/>
          <w:sz w:val="24"/>
          <w:szCs w:val="24"/>
        </w:rPr>
        <w:t>10</w:t>
      </w:r>
      <w:r w:rsidR="00074B5D" w:rsidRPr="003F4226">
        <w:rPr>
          <w:rFonts w:ascii="Arial" w:hAnsi="Arial" w:cs="Arial"/>
          <w:b/>
          <w:sz w:val="24"/>
          <w:szCs w:val="24"/>
        </w:rPr>
        <w:t>/</w:t>
      </w:r>
      <w:r w:rsidR="003F4226">
        <w:rPr>
          <w:rFonts w:ascii="Arial" w:hAnsi="Arial" w:cs="Arial"/>
          <w:b/>
          <w:sz w:val="24"/>
          <w:szCs w:val="24"/>
        </w:rPr>
        <w:t>57</w:t>
      </w:r>
    </w:p>
    <w:p w:rsidR="00EE62D0" w:rsidRPr="00240F88" w:rsidRDefault="00EE62D0" w:rsidP="00240F88">
      <w:pPr>
        <w:tabs>
          <w:tab w:val="clear" w:pos="480"/>
        </w:tabs>
        <w:spacing w:before="360" w:after="120"/>
        <w:ind w:left="0" w:firstLine="0"/>
        <w:rPr>
          <w:rFonts w:ascii="Arial" w:hAnsi="Arial" w:cs="Arial"/>
          <w:b/>
          <w:szCs w:val="22"/>
        </w:rPr>
      </w:pPr>
      <w:r w:rsidRPr="00240F88">
        <w:rPr>
          <w:rFonts w:ascii="Arial" w:hAnsi="Arial" w:cs="Arial"/>
          <w:b/>
          <w:szCs w:val="22"/>
        </w:rPr>
        <w:t>Smluvní strany</w:t>
      </w:r>
      <w:r w:rsidR="00BD2B56">
        <w:rPr>
          <w:rFonts w:ascii="Arial" w:hAnsi="Arial" w:cs="Arial"/>
          <w:b/>
          <w:szCs w:val="22"/>
        </w:rPr>
        <w:t>:</w:t>
      </w:r>
    </w:p>
    <w:p w:rsidR="005351B0" w:rsidRDefault="005351B0" w:rsidP="000044D6">
      <w:pPr>
        <w:numPr>
          <w:ilvl w:val="0"/>
          <w:numId w:val="19"/>
        </w:numPr>
        <w:tabs>
          <w:tab w:val="clear" w:pos="720"/>
          <w:tab w:val="num" w:pos="284"/>
          <w:tab w:val="left" w:pos="2552"/>
        </w:tabs>
        <w:spacing w:before="120"/>
        <w:ind w:hanging="720"/>
        <w:rPr>
          <w:rFonts w:ascii="Arial" w:hAnsi="Arial" w:cs="Arial"/>
          <w:szCs w:val="22"/>
        </w:rPr>
      </w:pPr>
      <w:r>
        <w:rPr>
          <w:rFonts w:ascii="Arial" w:hAnsi="Arial" w:cs="Arial"/>
          <w:szCs w:val="22"/>
        </w:rPr>
        <w:t xml:space="preserve"> </w:t>
      </w:r>
      <w:r w:rsidR="00BD2B56">
        <w:rPr>
          <w:rFonts w:ascii="Arial" w:hAnsi="Arial" w:cs="Arial"/>
          <w:szCs w:val="22"/>
        </w:rPr>
        <w:t>Poskytovatel</w:t>
      </w:r>
      <w:r w:rsidRPr="00052226">
        <w:rPr>
          <w:rFonts w:ascii="Arial" w:hAnsi="Arial" w:cs="Arial"/>
          <w:szCs w:val="22"/>
        </w:rPr>
        <w:t>:</w:t>
      </w:r>
      <w:r>
        <w:rPr>
          <w:rFonts w:ascii="Arial" w:hAnsi="Arial" w:cs="Arial"/>
          <w:szCs w:val="22"/>
        </w:rPr>
        <w:tab/>
      </w:r>
      <w:r w:rsidRPr="00755DC5">
        <w:rPr>
          <w:rFonts w:ascii="Arial" w:hAnsi="Arial" w:cs="Arial"/>
          <w:b/>
          <w:szCs w:val="22"/>
        </w:rPr>
        <w:t>VERA, spol. s r.</w:t>
      </w:r>
      <w:r w:rsidR="007763E1">
        <w:rPr>
          <w:rFonts w:ascii="Arial" w:hAnsi="Arial" w:cs="Arial"/>
          <w:b/>
          <w:szCs w:val="22"/>
        </w:rPr>
        <w:t xml:space="preserve"> </w:t>
      </w:r>
      <w:r w:rsidRPr="00755DC5">
        <w:rPr>
          <w:rFonts w:ascii="Arial" w:hAnsi="Arial" w:cs="Arial"/>
          <w:b/>
          <w:szCs w:val="22"/>
        </w:rPr>
        <w:t>o.</w:t>
      </w:r>
    </w:p>
    <w:p w:rsidR="005351B0" w:rsidRDefault="005351B0" w:rsidP="00323C99">
      <w:pPr>
        <w:spacing w:before="100"/>
        <w:ind w:left="482" w:firstLine="2041"/>
        <w:rPr>
          <w:rFonts w:ascii="Arial" w:hAnsi="Arial" w:cs="Arial"/>
          <w:szCs w:val="22"/>
        </w:rPr>
      </w:pPr>
      <w:r w:rsidRPr="00052226">
        <w:rPr>
          <w:rFonts w:ascii="Arial" w:hAnsi="Arial" w:cs="Arial"/>
          <w:szCs w:val="22"/>
        </w:rPr>
        <w:t>se sídlem  Praha 6 - Vokovice, Lužná 2</w:t>
      </w:r>
    </w:p>
    <w:p w:rsidR="005351B0" w:rsidRDefault="005351B0" w:rsidP="00323C99">
      <w:pPr>
        <w:spacing w:before="100"/>
        <w:ind w:left="482" w:firstLine="2041"/>
        <w:rPr>
          <w:rFonts w:ascii="Arial" w:hAnsi="Arial" w:cs="Arial"/>
          <w:szCs w:val="22"/>
        </w:rPr>
      </w:pPr>
      <w:r w:rsidRPr="00052226">
        <w:rPr>
          <w:rFonts w:ascii="Arial" w:hAnsi="Arial" w:cs="Arial"/>
          <w:szCs w:val="22"/>
        </w:rPr>
        <w:t xml:space="preserve">kontaktní adresa: </w:t>
      </w:r>
      <w:r>
        <w:rPr>
          <w:rFonts w:ascii="Arial" w:hAnsi="Arial" w:cs="Arial"/>
          <w:szCs w:val="22"/>
        </w:rPr>
        <w:t>Klicperovo náměstí 39, 503 51 Chlumec n.</w:t>
      </w:r>
      <w:r w:rsidR="007763E1">
        <w:rPr>
          <w:rFonts w:ascii="Arial" w:hAnsi="Arial" w:cs="Arial"/>
          <w:szCs w:val="22"/>
        </w:rPr>
        <w:t xml:space="preserve"> </w:t>
      </w:r>
      <w:r>
        <w:rPr>
          <w:rFonts w:ascii="Arial" w:hAnsi="Arial" w:cs="Arial"/>
          <w:szCs w:val="22"/>
        </w:rPr>
        <w:t>C.</w:t>
      </w:r>
    </w:p>
    <w:p w:rsidR="000179F8" w:rsidRDefault="000179F8" w:rsidP="000179F8">
      <w:pPr>
        <w:tabs>
          <w:tab w:val="left" w:pos="4320"/>
          <w:tab w:val="left" w:pos="4680"/>
        </w:tabs>
        <w:spacing w:before="100"/>
        <w:ind w:left="482" w:firstLine="2041"/>
        <w:rPr>
          <w:rFonts w:ascii="Arial" w:hAnsi="Arial" w:cs="Arial"/>
          <w:szCs w:val="22"/>
        </w:rPr>
      </w:pPr>
      <w:r>
        <w:rPr>
          <w:rFonts w:ascii="Arial" w:hAnsi="Arial" w:cs="Arial"/>
          <w:szCs w:val="22"/>
        </w:rPr>
        <w:t>z</w:t>
      </w:r>
      <w:r w:rsidRPr="00052226">
        <w:rPr>
          <w:rFonts w:ascii="Arial" w:hAnsi="Arial" w:cs="Arial"/>
          <w:szCs w:val="22"/>
        </w:rPr>
        <w:t>apsána v obchodním rejstříku vedeném Městským soudem</w:t>
      </w:r>
    </w:p>
    <w:p w:rsidR="000179F8" w:rsidRDefault="000179F8" w:rsidP="000179F8">
      <w:pPr>
        <w:tabs>
          <w:tab w:val="left" w:pos="4320"/>
          <w:tab w:val="left" w:pos="4680"/>
        </w:tabs>
        <w:spacing w:before="100"/>
        <w:ind w:left="482" w:firstLine="2041"/>
        <w:rPr>
          <w:rFonts w:ascii="Arial" w:hAnsi="Arial" w:cs="Arial"/>
          <w:szCs w:val="22"/>
        </w:rPr>
      </w:pPr>
      <w:r w:rsidRPr="00052226">
        <w:rPr>
          <w:rFonts w:ascii="Arial" w:hAnsi="Arial" w:cs="Arial"/>
          <w:szCs w:val="22"/>
        </w:rPr>
        <w:t>v Praze v oddílu C, vložka 34140</w:t>
      </w:r>
    </w:p>
    <w:p w:rsidR="005351B0" w:rsidRDefault="005351B0" w:rsidP="00FA152A">
      <w:pPr>
        <w:tabs>
          <w:tab w:val="left" w:pos="4320"/>
          <w:tab w:val="left" w:pos="4680"/>
        </w:tabs>
        <w:spacing w:before="100"/>
        <w:ind w:left="482" w:firstLine="2041"/>
        <w:rPr>
          <w:rFonts w:ascii="Arial" w:hAnsi="Arial" w:cs="Arial"/>
          <w:szCs w:val="22"/>
        </w:rPr>
      </w:pPr>
      <w:r w:rsidRPr="00052226">
        <w:rPr>
          <w:rFonts w:ascii="Arial" w:hAnsi="Arial" w:cs="Arial"/>
          <w:szCs w:val="22"/>
        </w:rPr>
        <w:t xml:space="preserve">IČ </w:t>
      </w:r>
      <w:r w:rsidR="00FA152A">
        <w:rPr>
          <w:rFonts w:ascii="Arial" w:hAnsi="Arial" w:cs="Arial"/>
          <w:szCs w:val="22"/>
        </w:rPr>
        <w:tab/>
      </w:r>
      <w:r w:rsidRPr="00052226">
        <w:rPr>
          <w:rFonts w:ascii="Arial" w:hAnsi="Arial" w:cs="Arial"/>
          <w:szCs w:val="22"/>
        </w:rPr>
        <w:t>:</w:t>
      </w:r>
      <w:r w:rsidR="00FA152A">
        <w:rPr>
          <w:rFonts w:ascii="Arial" w:hAnsi="Arial" w:cs="Arial"/>
          <w:szCs w:val="22"/>
        </w:rPr>
        <w:tab/>
      </w:r>
      <w:r w:rsidRPr="00052226">
        <w:rPr>
          <w:rFonts w:ascii="Arial" w:hAnsi="Arial" w:cs="Arial"/>
          <w:szCs w:val="22"/>
        </w:rPr>
        <w:t>62587978</w:t>
      </w:r>
    </w:p>
    <w:p w:rsidR="005351B0" w:rsidRDefault="005351B0" w:rsidP="00FA152A">
      <w:pPr>
        <w:tabs>
          <w:tab w:val="left" w:pos="4320"/>
          <w:tab w:val="left" w:pos="4680"/>
        </w:tabs>
        <w:spacing w:before="100"/>
        <w:ind w:left="482" w:firstLine="2041"/>
        <w:rPr>
          <w:rFonts w:ascii="Arial" w:hAnsi="Arial" w:cs="Arial"/>
          <w:szCs w:val="22"/>
        </w:rPr>
      </w:pPr>
      <w:r w:rsidRPr="00052226">
        <w:rPr>
          <w:rFonts w:ascii="Arial" w:hAnsi="Arial" w:cs="Arial"/>
          <w:szCs w:val="22"/>
        </w:rPr>
        <w:t>DIČ</w:t>
      </w:r>
      <w:r w:rsidR="00FA152A">
        <w:rPr>
          <w:rFonts w:ascii="Arial" w:hAnsi="Arial" w:cs="Arial"/>
          <w:szCs w:val="22"/>
        </w:rPr>
        <w:tab/>
      </w:r>
      <w:r w:rsidRPr="00052226">
        <w:rPr>
          <w:rFonts w:ascii="Arial" w:hAnsi="Arial" w:cs="Arial"/>
          <w:szCs w:val="22"/>
        </w:rPr>
        <w:t>:</w:t>
      </w:r>
      <w:r w:rsidR="00FA152A">
        <w:rPr>
          <w:rFonts w:ascii="Arial" w:hAnsi="Arial" w:cs="Arial"/>
          <w:szCs w:val="22"/>
        </w:rPr>
        <w:tab/>
      </w:r>
      <w:r w:rsidRPr="00052226">
        <w:rPr>
          <w:rFonts w:ascii="Arial" w:hAnsi="Arial" w:cs="Arial"/>
          <w:szCs w:val="22"/>
        </w:rPr>
        <w:t>CZ62587978</w:t>
      </w:r>
    </w:p>
    <w:p w:rsidR="005351B0" w:rsidRDefault="00E07287" w:rsidP="00FA152A">
      <w:pPr>
        <w:tabs>
          <w:tab w:val="left" w:pos="4320"/>
          <w:tab w:val="left" w:pos="4680"/>
        </w:tabs>
        <w:spacing w:before="100"/>
        <w:ind w:left="482" w:firstLine="2041"/>
        <w:rPr>
          <w:rFonts w:ascii="Arial" w:hAnsi="Arial" w:cs="Arial"/>
          <w:szCs w:val="22"/>
        </w:rPr>
      </w:pPr>
      <w:r>
        <w:rPr>
          <w:rFonts w:ascii="Arial" w:hAnsi="Arial" w:cs="Arial"/>
          <w:szCs w:val="22"/>
        </w:rPr>
        <w:t>k</w:t>
      </w:r>
      <w:r w:rsidR="005351B0">
        <w:rPr>
          <w:rFonts w:ascii="Arial" w:hAnsi="Arial" w:cs="Arial"/>
          <w:szCs w:val="22"/>
        </w:rPr>
        <w:t>ontaktní tel.</w:t>
      </w:r>
      <w:r w:rsidR="00FA152A">
        <w:rPr>
          <w:rFonts w:ascii="Arial" w:hAnsi="Arial" w:cs="Arial"/>
          <w:szCs w:val="22"/>
        </w:rPr>
        <w:tab/>
      </w:r>
      <w:r w:rsidR="005351B0">
        <w:rPr>
          <w:rFonts w:ascii="Arial" w:hAnsi="Arial" w:cs="Arial"/>
          <w:szCs w:val="22"/>
        </w:rPr>
        <w:t>:</w:t>
      </w:r>
      <w:r w:rsidR="00FA152A">
        <w:rPr>
          <w:rFonts w:ascii="Arial" w:hAnsi="Arial" w:cs="Arial"/>
          <w:szCs w:val="22"/>
        </w:rPr>
        <w:tab/>
      </w:r>
      <w:r w:rsidR="000961F7">
        <w:rPr>
          <w:rFonts w:ascii="Arial" w:hAnsi="Arial" w:cs="Arial"/>
          <w:szCs w:val="22"/>
        </w:rPr>
        <w:t>XXX</w:t>
      </w:r>
      <w:r w:rsidR="00FF4DFD">
        <w:rPr>
          <w:rFonts w:ascii="Arial" w:hAnsi="Arial" w:cs="Arial"/>
          <w:szCs w:val="22"/>
        </w:rPr>
        <w:t> </w:t>
      </w:r>
      <w:r w:rsidR="000961F7">
        <w:rPr>
          <w:rFonts w:ascii="Arial" w:hAnsi="Arial" w:cs="Arial"/>
          <w:szCs w:val="22"/>
        </w:rPr>
        <w:t>XXX</w:t>
      </w:r>
      <w:r w:rsidR="00FF4DFD">
        <w:rPr>
          <w:rFonts w:ascii="Arial" w:hAnsi="Arial" w:cs="Arial"/>
          <w:szCs w:val="22"/>
        </w:rPr>
        <w:t xml:space="preserve"> </w:t>
      </w:r>
      <w:r w:rsidR="000961F7">
        <w:rPr>
          <w:rFonts w:ascii="Arial" w:hAnsi="Arial" w:cs="Arial"/>
          <w:szCs w:val="22"/>
        </w:rPr>
        <w:t>XXX</w:t>
      </w:r>
    </w:p>
    <w:p w:rsidR="005351B0" w:rsidRDefault="00E07287" w:rsidP="00FA152A">
      <w:pPr>
        <w:tabs>
          <w:tab w:val="left" w:pos="4320"/>
          <w:tab w:val="left" w:pos="4680"/>
        </w:tabs>
        <w:spacing w:before="100"/>
        <w:ind w:left="482" w:firstLine="2041"/>
        <w:rPr>
          <w:rFonts w:ascii="Arial" w:hAnsi="Arial" w:cs="Arial"/>
          <w:szCs w:val="22"/>
        </w:rPr>
      </w:pPr>
      <w:r>
        <w:rPr>
          <w:rFonts w:ascii="Arial" w:hAnsi="Arial" w:cs="Arial"/>
          <w:szCs w:val="22"/>
        </w:rPr>
        <w:t>k</w:t>
      </w:r>
      <w:r w:rsidR="005351B0">
        <w:rPr>
          <w:rFonts w:ascii="Arial" w:hAnsi="Arial" w:cs="Arial"/>
          <w:szCs w:val="22"/>
        </w:rPr>
        <w:t>ontaktní fax</w:t>
      </w:r>
      <w:r w:rsidR="00FA152A">
        <w:rPr>
          <w:rFonts w:ascii="Arial" w:hAnsi="Arial" w:cs="Arial"/>
          <w:szCs w:val="22"/>
        </w:rPr>
        <w:tab/>
      </w:r>
      <w:r w:rsidR="005351B0">
        <w:rPr>
          <w:rFonts w:ascii="Arial" w:hAnsi="Arial" w:cs="Arial"/>
          <w:szCs w:val="22"/>
        </w:rPr>
        <w:t>:</w:t>
      </w:r>
      <w:r w:rsidR="00FA152A">
        <w:rPr>
          <w:rFonts w:ascii="Arial" w:hAnsi="Arial" w:cs="Arial"/>
          <w:szCs w:val="22"/>
        </w:rPr>
        <w:tab/>
      </w:r>
      <w:r w:rsidR="000961F7">
        <w:rPr>
          <w:rFonts w:ascii="Arial" w:hAnsi="Arial" w:cs="Arial"/>
          <w:szCs w:val="22"/>
        </w:rPr>
        <w:t>XXX</w:t>
      </w:r>
      <w:r w:rsidR="00FF4DFD">
        <w:rPr>
          <w:rFonts w:ascii="Arial" w:hAnsi="Arial" w:cs="Arial"/>
          <w:szCs w:val="22"/>
        </w:rPr>
        <w:t> </w:t>
      </w:r>
      <w:r w:rsidR="000961F7">
        <w:rPr>
          <w:rFonts w:ascii="Arial" w:hAnsi="Arial" w:cs="Arial"/>
          <w:szCs w:val="22"/>
        </w:rPr>
        <w:t>XXX</w:t>
      </w:r>
      <w:r w:rsidR="00FF4DFD">
        <w:rPr>
          <w:rFonts w:ascii="Arial" w:hAnsi="Arial" w:cs="Arial"/>
          <w:szCs w:val="22"/>
        </w:rPr>
        <w:t xml:space="preserve"> </w:t>
      </w:r>
      <w:r w:rsidR="000961F7">
        <w:rPr>
          <w:rFonts w:ascii="Arial" w:hAnsi="Arial" w:cs="Arial"/>
          <w:szCs w:val="22"/>
        </w:rPr>
        <w:t>XXX</w:t>
      </w:r>
    </w:p>
    <w:p w:rsidR="005351B0" w:rsidRDefault="00E07287" w:rsidP="00FA152A">
      <w:pPr>
        <w:tabs>
          <w:tab w:val="left" w:pos="4320"/>
          <w:tab w:val="left" w:pos="4680"/>
        </w:tabs>
        <w:spacing w:before="100"/>
        <w:ind w:left="482" w:firstLine="2041"/>
        <w:rPr>
          <w:rFonts w:ascii="Arial" w:hAnsi="Arial" w:cs="Arial"/>
          <w:szCs w:val="22"/>
        </w:rPr>
      </w:pPr>
      <w:r>
        <w:rPr>
          <w:rFonts w:ascii="Arial" w:hAnsi="Arial" w:cs="Arial"/>
          <w:szCs w:val="22"/>
        </w:rPr>
        <w:t>b</w:t>
      </w:r>
      <w:r w:rsidR="005351B0" w:rsidRPr="00052226">
        <w:rPr>
          <w:rFonts w:ascii="Arial" w:hAnsi="Arial" w:cs="Arial"/>
          <w:szCs w:val="22"/>
        </w:rPr>
        <w:t>ankovní spojení</w:t>
      </w:r>
      <w:r w:rsidR="00FA152A">
        <w:rPr>
          <w:rFonts w:ascii="Arial" w:hAnsi="Arial" w:cs="Arial"/>
          <w:szCs w:val="22"/>
        </w:rPr>
        <w:tab/>
      </w:r>
      <w:r w:rsidR="005351B0" w:rsidRPr="00052226">
        <w:rPr>
          <w:rFonts w:ascii="Arial" w:hAnsi="Arial" w:cs="Arial"/>
          <w:szCs w:val="22"/>
        </w:rPr>
        <w:t>:</w:t>
      </w:r>
      <w:r w:rsidR="005351B0">
        <w:rPr>
          <w:rFonts w:ascii="Arial" w:hAnsi="Arial" w:cs="Arial"/>
          <w:szCs w:val="22"/>
        </w:rPr>
        <w:tab/>
      </w:r>
      <w:r w:rsidR="00074B5D">
        <w:rPr>
          <w:rFonts w:ascii="Arial" w:hAnsi="Arial" w:cs="Arial"/>
          <w:szCs w:val="22"/>
        </w:rPr>
        <w:t>Česká spořitelna, a.</w:t>
      </w:r>
      <w:r w:rsidR="007763E1">
        <w:rPr>
          <w:rFonts w:ascii="Arial" w:hAnsi="Arial" w:cs="Arial"/>
          <w:szCs w:val="22"/>
        </w:rPr>
        <w:t xml:space="preserve"> </w:t>
      </w:r>
      <w:r w:rsidR="00074B5D">
        <w:rPr>
          <w:rFonts w:ascii="Arial" w:hAnsi="Arial" w:cs="Arial"/>
          <w:szCs w:val="22"/>
        </w:rPr>
        <w:t>s.</w:t>
      </w:r>
    </w:p>
    <w:p w:rsidR="005351B0" w:rsidRDefault="005351B0" w:rsidP="00FA152A">
      <w:pPr>
        <w:tabs>
          <w:tab w:val="left" w:pos="4320"/>
          <w:tab w:val="left" w:pos="4680"/>
        </w:tabs>
        <w:spacing w:before="100"/>
        <w:ind w:left="482" w:firstLine="2041"/>
        <w:rPr>
          <w:rFonts w:ascii="Arial" w:hAnsi="Arial" w:cs="Arial"/>
          <w:szCs w:val="22"/>
        </w:rPr>
      </w:pPr>
      <w:r>
        <w:rPr>
          <w:rFonts w:ascii="Arial" w:hAnsi="Arial" w:cs="Arial"/>
          <w:szCs w:val="22"/>
        </w:rPr>
        <w:tab/>
      </w:r>
      <w:r w:rsidR="00FA152A">
        <w:rPr>
          <w:rFonts w:ascii="Arial" w:hAnsi="Arial" w:cs="Arial"/>
          <w:szCs w:val="22"/>
        </w:rPr>
        <w:tab/>
      </w:r>
      <w:r w:rsidRPr="00052226">
        <w:rPr>
          <w:rFonts w:ascii="Arial" w:hAnsi="Arial" w:cs="Arial"/>
          <w:szCs w:val="22"/>
        </w:rPr>
        <w:t>č.</w:t>
      </w:r>
      <w:r w:rsidR="007763E1">
        <w:rPr>
          <w:rFonts w:ascii="Arial" w:hAnsi="Arial" w:cs="Arial"/>
          <w:szCs w:val="22"/>
        </w:rPr>
        <w:t xml:space="preserve"> </w:t>
      </w:r>
      <w:r w:rsidRPr="00052226">
        <w:rPr>
          <w:rFonts w:ascii="Arial" w:hAnsi="Arial" w:cs="Arial"/>
          <w:szCs w:val="22"/>
        </w:rPr>
        <w:t>ú.</w:t>
      </w:r>
      <w:r w:rsidR="004515B5">
        <w:rPr>
          <w:rFonts w:ascii="Arial" w:hAnsi="Arial" w:cs="Arial"/>
          <w:szCs w:val="22"/>
        </w:rPr>
        <w:t xml:space="preserve"> </w:t>
      </w:r>
      <w:r w:rsidR="000961F7">
        <w:rPr>
          <w:rFonts w:ascii="Arial" w:hAnsi="Arial" w:cs="Arial"/>
          <w:szCs w:val="22"/>
        </w:rPr>
        <w:t>XXXXXXX</w:t>
      </w:r>
      <w:r w:rsidR="00074B5D">
        <w:rPr>
          <w:rFonts w:ascii="Arial" w:hAnsi="Arial" w:cs="Arial"/>
          <w:szCs w:val="22"/>
        </w:rPr>
        <w:t>/</w:t>
      </w:r>
      <w:r w:rsidR="000961F7">
        <w:rPr>
          <w:rFonts w:ascii="Arial" w:hAnsi="Arial" w:cs="Arial"/>
          <w:szCs w:val="22"/>
        </w:rPr>
        <w:t>XXXX</w:t>
      </w:r>
    </w:p>
    <w:p w:rsidR="005351B0" w:rsidRDefault="007D54D0" w:rsidP="00FA152A">
      <w:pPr>
        <w:tabs>
          <w:tab w:val="left" w:pos="4320"/>
          <w:tab w:val="left" w:pos="4680"/>
        </w:tabs>
        <w:spacing w:before="100"/>
        <w:ind w:left="482" w:firstLine="2041"/>
        <w:rPr>
          <w:rFonts w:ascii="Arial" w:hAnsi="Arial" w:cs="Arial"/>
          <w:szCs w:val="22"/>
        </w:rPr>
      </w:pPr>
      <w:r>
        <w:rPr>
          <w:rFonts w:ascii="Arial" w:hAnsi="Arial" w:cs="Arial"/>
          <w:szCs w:val="22"/>
        </w:rPr>
        <w:t>jednající</w:t>
      </w:r>
      <w:r w:rsidR="00FA152A">
        <w:rPr>
          <w:rFonts w:ascii="Arial" w:hAnsi="Arial" w:cs="Arial"/>
          <w:szCs w:val="22"/>
        </w:rPr>
        <w:tab/>
      </w:r>
      <w:r w:rsidR="005351B0" w:rsidRPr="00052226">
        <w:rPr>
          <w:rFonts w:ascii="Arial" w:hAnsi="Arial" w:cs="Arial"/>
          <w:szCs w:val="22"/>
        </w:rPr>
        <w:t>:</w:t>
      </w:r>
      <w:r w:rsidR="00FA152A">
        <w:rPr>
          <w:rFonts w:ascii="Arial" w:hAnsi="Arial" w:cs="Arial"/>
          <w:szCs w:val="22"/>
        </w:rPr>
        <w:tab/>
      </w:r>
      <w:r w:rsidR="005351B0">
        <w:rPr>
          <w:rFonts w:ascii="Arial" w:hAnsi="Arial" w:cs="Arial"/>
          <w:szCs w:val="22"/>
        </w:rPr>
        <w:t>j</w:t>
      </w:r>
      <w:r w:rsidR="005351B0" w:rsidRPr="00052226">
        <w:rPr>
          <w:rFonts w:ascii="Arial" w:hAnsi="Arial" w:cs="Arial"/>
          <w:szCs w:val="22"/>
        </w:rPr>
        <w:t xml:space="preserve">ednatelem  </w:t>
      </w:r>
      <w:r w:rsidR="00074B5D">
        <w:rPr>
          <w:rFonts w:ascii="Arial" w:hAnsi="Arial" w:cs="Arial"/>
          <w:szCs w:val="22"/>
        </w:rPr>
        <w:t>I</w:t>
      </w:r>
      <w:r w:rsidR="005351B0" w:rsidRPr="00052226">
        <w:rPr>
          <w:rFonts w:ascii="Arial" w:hAnsi="Arial" w:cs="Arial"/>
          <w:szCs w:val="22"/>
        </w:rPr>
        <w:t>ng. Jiřím Matouškem</w:t>
      </w:r>
    </w:p>
    <w:p w:rsidR="005351B0" w:rsidRDefault="005351B0" w:rsidP="00001BE0">
      <w:pPr>
        <w:spacing w:before="60"/>
        <w:ind w:left="482" w:hanging="482"/>
        <w:jc w:val="both"/>
        <w:rPr>
          <w:rFonts w:ascii="Arial" w:hAnsi="Arial" w:cs="Arial"/>
          <w:szCs w:val="22"/>
        </w:rPr>
      </w:pPr>
      <w:r w:rsidRPr="00052226">
        <w:rPr>
          <w:rFonts w:ascii="Arial" w:hAnsi="Arial" w:cs="Arial"/>
          <w:szCs w:val="22"/>
        </w:rPr>
        <w:t>a</w:t>
      </w:r>
    </w:p>
    <w:p w:rsidR="00C42119" w:rsidRPr="00970E5C" w:rsidRDefault="005351B0" w:rsidP="00C42119">
      <w:pPr>
        <w:tabs>
          <w:tab w:val="left" w:pos="2552"/>
          <w:tab w:val="left" w:pos="4253"/>
          <w:tab w:val="left" w:pos="4536"/>
        </w:tabs>
        <w:spacing w:before="240"/>
        <w:ind w:left="482" w:hanging="482"/>
        <w:jc w:val="both"/>
        <w:rPr>
          <w:rFonts w:ascii="Arial" w:hAnsi="Arial" w:cs="Arial"/>
          <w:b/>
          <w:szCs w:val="22"/>
        </w:rPr>
      </w:pPr>
      <w:r w:rsidRPr="00624B20">
        <w:rPr>
          <w:rFonts w:ascii="Arial" w:hAnsi="Arial" w:cs="Arial"/>
          <w:szCs w:val="22"/>
        </w:rPr>
        <w:t xml:space="preserve">(2) </w:t>
      </w:r>
      <w:r w:rsidR="00D530BD">
        <w:rPr>
          <w:rFonts w:ascii="Arial" w:hAnsi="Arial" w:cs="Arial"/>
          <w:szCs w:val="22"/>
        </w:rPr>
        <w:t>N</w:t>
      </w:r>
      <w:r w:rsidR="00BD2B56" w:rsidRPr="00624B20">
        <w:rPr>
          <w:rFonts w:ascii="Arial" w:hAnsi="Arial" w:cs="Arial"/>
          <w:szCs w:val="22"/>
        </w:rPr>
        <w:t>abyvatel</w:t>
      </w:r>
      <w:r w:rsidRPr="00624B20">
        <w:rPr>
          <w:rFonts w:ascii="Arial" w:hAnsi="Arial" w:cs="Arial"/>
          <w:szCs w:val="22"/>
        </w:rPr>
        <w:t>:</w:t>
      </w:r>
      <w:r w:rsidRPr="00624B20">
        <w:rPr>
          <w:rFonts w:ascii="Arial" w:hAnsi="Arial" w:cs="Arial"/>
          <w:b/>
          <w:szCs w:val="22"/>
        </w:rPr>
        <w:tab/>
      </w:r>
      <w:r w:rsidR="00C42119" w:rsidRPr="00970E5C">
        <w:rPr>
          <w:rFonts w:ascii="Arial" w:hAnsi="Arial" w:cs="Arial"/>
          <w:b/>
          <w:szCs w:val="22"/>
        </w:rPr>
        <w:t>Město</w:t>
      </w:r>
      <w:r w:rsidR="00C42119">
        <w:rPr>
          <w:rFonts w:ascii="Arial" w:hAnsi="Arial" w:cs="Arial"/>
          <w:b/>
          <w:szCs w:val="22"/>
        </w:rPr>
        <w:t xml:space="preserve"> </w:t>
      </w:r>
      <w:r w:rsidR="00C42119" w:rsidRPr="00970E5C">
        <w:rPr>
          <w:rFonts w:ascii="Arial" w:hAnsi="Arial" w:cs="Arial"/>
          <w:b/>
          <w:szCs w:val="22"/>
        </w:rPr>
        <w:t xml:space="preserve"> </w:t>
      </w:r>
      <w:r w:rsidR="00C42119">
        <w:rPr>
          <w:rFonts w:ascii="Arial" w:hAnsi="Arial" w:cs="Arial"/>
          <w:b/>
          <w:szCs w:val="22"/>
        </w:rPr>
        <w:t>Přeštice</w:t>
      </w:r>
    </w:p>
    <w:p w:rsidR="00C42119" w:rsidRPr="00113AC6" w:rsidRDefault="00C42119" w:rsidP="00C42119">
      <w:pPr>
        <w:tabs>
          <w:tab w:val="left" w:pos="4253"/>
          <w:tab w:val="left" w:pos="4536"/>
        </w:tabs>
        <w:spacing w:before="60"/>
        <w:ind w:left="482" w:firstLine="2041"/>
        <w:jc w:val="both"/>
        <w:rPr>
          <w:rFonts w:ascii="Arial" w:hAnsi="Arial" w:cs="Arial"/>
          <w:szCs w:val="22"/>
        </w:rPr>
      </w:pPr>
      <w:r w:rsidRPr="00970E5C">
        <w:rPr>
          <w:rFonts w:ascii="Arial" w:hAnsi="Arial" w:cs="Arial"/>
          <w:szCs w:val="22"/>
        </w:rPr>
        <w:t xml:space="preserve">se sídlem </w:t>
      </w:r>
      <w:r w:rsidRPr="00113AC6">
        <w:t xml:space="preserve"> </w:t>
      </w:r>
      <w:r w:rsidRPr="00113AC6">
        <w:rPr>
          <w:rFonts w:ascii="Arial" w:hAnsi="Arial" w:cs="Arial"/>
          <w:szCs w:val="22"/>
        </w:rPr>
        <w:t>Masarykovo nám.</w:t>
      </w:r>
      <w:r>
        <w:rPr>
          <w:rFonts w:ascii="Arial" w:hAnsi="Arial" w:cs="Arial"/>
          <w:szCs w:val="22"/>
        </w:rPr>
        <w:t xml:space="preserve"> 107, </w:t>
      </w:r>
      <w:r w:rsidRPr="00113AC6">
        <w:rPr>
          <w:rFonts w:ascii="Arial" w:hAnsi="Arial" w:cs="Arial"/>
          <w:szCs w:val="22"/>
        </w:rPr>
        <w:t>334</w:t>
      </w:r>
      <w:r>
        <w:rPr>
          <w:rFonts w:ascii="Arial" w:hAnsi="Arial" w:cs="Arial"/>
          <w:szCs w:val="22"/>
        </w:rPr>
        <w:t xml:space="preserve"> </w:t>
      </w:r>
      <w:r w:rsidRPr="00113AC6">
        <w:rPr>
          <w:rFonts w:ascii="Arial" w:hAnsi="Arial" w:cs="Arial"/>
          <w:szCs w:val="22"/>
        </w:rPr>
        <w:t>11</w:t>
      </w:r>
      <w:r>
        <w:rPr>
          <w:rFonts w:ascii="Arial" w:hAnsi="Arial" w:cs="Arial"/>
          <w:szCs w:val="22"/>
        </w:rPr>
        <w:t xml:space="preserve"> Přeštice</w:t>
      </w:r>
    </w:p>
    <w:p w:rsidR="00C42119" w:rsidRPr="00D23CDE" w:rsidRDefault="00C42119" w:rsidP="00C42119">
      <w:pPr>
        <w:tabs>
          <w:tab w:val="left" w:pos="4253"/>
          <w:tab w:val="left" w:pos="4536"/>
        </w:tabs>
        <w:spacing w:before="60"/>
        <w:ind w:left="482" w:firstLine="2041"/>
        <w:jc w:val="both"/>
        <w:rPr>
          <w:rFonts w:ascii="Arial" w:hAnsi="Arial" w:cs="Arial"/>
          <w:szCs w:val="22"/>
        </w:rPr>
      </w:pPr>
      <w:r w:rsidRPr="00970E5C">
        <w:rPr>
          <w:rFonts w:ascii="Arial" w:hAnsi="Arial" w:cs="Arial"/>
          <w:szCs w:val="22"/>
        </w:rPr>
        <w:t>IČ</w:t>
      </w:r>
      <w:r>
        <w:rPr>
          <w:rFonts w:ascii="Arial" w:hAnsi="Arial" w:cs="Arial"/>
          <w:szCs w:val="22"/>
        </w:rPr>
        <w:tab/>
      </w:r>
      <w:r w:rsidRPr="00970E5C">
        <w:rPr>
          <w:rFonts w:ascii="Arial" w:hAnsi="Arial" w:cs="Arial"/>
          <w:szCs w:val="22"/>
        </w:rPr>
        <w:t>:</w:t>
      </w:r>
      <w:r>
        <w:rPr>
          <w:rFonts w:ascii="Arial" w:hAnsi="Arial" w:cs="Arial"/>
          <w:szCs w:val="22"/>
        </w:rPr>
        <w:tab/>
      </w:r>
      <w:r w:rsidRPr="00113AC6">
        <w:rPr>
          <w:rFonts w:ascii="Arial" w:hAnsi="Arial" w:cs="Arial"/>
          <w:szCs w:val="22"/>
        </w:rPr>
        <w:t>00257125</w:t>
      </w:r>
    </w:p>
    <w:p w:rsidR="00C42119" w:rsidRPr="00113AC6" w:rsidRDefault="00C42119" w:rsidP="00C42119">
      <w:pPr>
        <w:tabs>
          <w:tab w:val="left" w:pos="4253"/>
          <w:tab w:val="left" w:pos="4536"/>
        </w:tabs>
        <w:spacing w:before="60"/>
        <w:ind w:left="482" w:firstLine="2041"/>
        <w:jc w:val="both"/>
        <w:rPr>
          <w:rFonts w:ascii="Arial" w:hAnsi="Arial" w:cs="Arial"/>
          <w:szCs w:val="22"/>
        </w:rPr>
      </w:pPr>
      <w:r w:rsidRPr="00970E5C">
        <w:rPr>
          <w:rFonts w:ascii="Arial" w:hAnsi="Arial" w:cs="Arial"/>
          <w:szCs w:val="22"/>
        </w:rPr>
        <w:t>DIČ</w:t>
      </w:r>
      <w:r>
        <w:rPr>
          <w:rFonts w:ascii="Arial" w:hAnsi="Arial" w:cs="Arial"/>
          <w:szCs w:val="22"/>
        </w:rPr>
        <w:tab/>
      </w:r>
      <w:r w:rsidRPr="00970E5C">
        <w:rPr>
          <w:rFonts w:ascii="Arial" w:hAnsi="Arial" w:cs="Arial"/>
          <w:szCs w:val="22"/>
        </w:rPr>
        <w:t>:</w:t>
      </w:r>
      <w:r>
        <w:rPr>
          <w:rFonts w:ascii="Arial" w:hAnsi="Arial" w:cs="Arial"/>
          <w:szCs w:val="22"/>
        </w:rPr>
        <w:tab/>
        <w:t>CZ</w:t>
      </w:r>
      <w:r w:rsidRPr="00113AC6">
        <w:rPr>
          <w:rFonts w:ascii="Arial" w:hAnsi="Arial" w:cs="Arial"/>
          <w:szCs w:val="22"/>
        </w:rPr>
        <w:t>00257125</w:t>
      </w:r>
    </w:p>
    <w:p w:rsidR="00C42119" w:rsidRDefault="00C42119" w:rsidP="00C42119">
      <w:pPr>
        <w:tabs>
          <w:tab w:val="left" w:pos="4253"/>
          <w:tab w:val="left" w:pos="4536"/>
        </w:tabs>
        <w:spacing w:before="60"/>
        <w:ind w:left="482" w:firstLine="2041"/>
        <w:rPr>
          <w:rFonts w:ascii="Arial" w:hAnsi="Arial" w:cs="Arial"/>
          <w:szCs w:val="22"/>
        </w:rPr>
      </w:pPr>
      <w:r>
        <w:rPr>
          <w:rFonts w:ascii="Arial" w:hAnsi="Arial" w:cs="Arial"/>
          <w:szCs w:val="22"/>
        </w:rPr>
        <w:t>k</w:t>
      </w:r>
      <w:r w:rsidRPr="00970E5C">
        <w:rPr>
          <w:rFonts w:ascii="Arial" w:hAnsi="Arial" w:cs="Arial"/>
          <w:szCs w:val="22"/>
        </w:rPr>
        <w:t>ontaktní tel.</w:t>
      </w:r>
      <w:r>
        <w:rPr>
          <w:rFonts w:ascii="Arial" w:hAnsi="Arial" w:cs="Arial"/>
          <w:szCs w:val="22"/>
        </w:rPr>
        <w:tab/>
      </w:r>
      <w:r w:rsidRPr="00970E5C">
        <w:rPr>
          <w:rFonts w:ascii="Arial" w:hAnsi="Arial" w:cs="Arial"/>
          <w:szCs w:val="22"/>
        </w:rPr>
        <w:t>:</w:t>
      </w:r>
      <w:r>
        <w:rPr>
          <w:rFonts w:ascii="Arial" w:hAnsi="Arial" w:cs="Arial"/>
          <w:szCs w:val="22"/>
        </w:rPr>
        <w:tab/>
      </w:r>
      <w:r w:rsidR="000961F7">
        <w:rPr>
          <w:rFonts w:ascii="Arial" w:hAnsi="Arial" w:cs="Arial"/>
          <w:szCs w:val="22"/>
        </w:rPr>
        <w:t>XXX</w:t>
      </w:r>
      <w:r w:rsidRPr="00113AC6">
        <w:rPr>
          <w:rFonts w:ascii="Arial" w:hAnsi="Arial" w:cs="Arial"/>
          <w:szCs w:val="22"/>
        </w:rPr>
        <w:t xml:space="preserve"> </w:t>
      </w:r>
      <w:r w:rsidR="000961F7">
        <w:rPr>
          <w:rFonts w:ascii="Arial" w:hAnsi="Arial" w:cs="Arial"/>
          <w:szCs w:val="22"/>
        </w:rPr>
        <w:t>XXX</w:t>
      </w:r>
      <w:r>
        <w:rPr>
          <w:rFonts w:ascii="Arial" w:hAnsi="Arial" w:cs="Arial"/>
          <w:szCs w:val="22"/>
        </w:rPr>
        <w:t> </w:t>
      </w:r>
      <w:r w:rsidR="000961F7">
        <w:rPr>
          <w:rFonts w:ascii="Arial" w:hAnsi="Arial" w:cs="Arial"/>
          <w:szCs w:val="22"/>
        </w:rPr>
        <w:t>XXX</w:t>
      </w:r>
    </w:p>
    <w:p w:rsidR="00C42119" w:rsidRPr="00113AC6" w:rsidRDefault="00C42119" w:rsidP="00C42119">
      <w:pPr>
        <w:tabs>
          <w:tab w:val="left" w:pos="4253"/>
          <w:tab w:val="left" w:pos="4536"/>
        </w:tabs>
        <w:spacing w:before="60"/>
        <w:ind w:left="482" w:firstLine="2041"/>
        <w:rPr>
          <w:rFonts w:ascii="Arial" w:hAnsi="Arial" w:cs="Arial"/>
          <w:szCs w:val="22"/>
        </w:rPr>
      </w:pPr>
      <w:r>
        <w:rPr>
          <w:rFonts w:ascii="Arial" w:hAnsi="Arial" w:cs="Arial"/>
          <w:szCs w:val="22"/>
        </w:rPr>
        <w:t>k</w:t>
      </w:r>
      <w:r w:rsidRPr="00970E5C">
        <w:rPr>
          <w:rFonts w:ascii="Arial" w:hAnsi="Arial" w:cs="Arial"/>
          <w:szCs w:val="22"/>
        </w:rPr>
        <w:t>ontaktní fax</w:t>
      </w:r>
      <w:r>
        <w:rPr>
          <w:rFonts w:ascii="Arial" w:hAnsi="Arial" w:cs="Arial"/>
          <w:szCs w:val="22"/>
        </w:rPr>
        <w:tab/>
      </w:r>
      <w:r w:rsidRPr="00970E5C">
        <w:rPr>
          <w:rFonts w:ascii="Arial" w:hAnsi="Arial" w:cs="Arial"/>
          <w:szCs w:val="22"/>
        </w:rPr>
        <w:t>:</w:t>
      </w:r>
      <w:r>
        <w:rPr>
          <w:rFonts w:ascii="Arial" w:hAnsi="Arial" w:cs="Arial"/>
          <w:szCs w:val="22"/>
        </w:rPr>
        <w:tab/>
      </w:r>
      <w:r w:rsidR="000961F7">
        <w:rPr>
          <w:rFonts w:ascii="Arial" w:hAnsi="Arial" w:cs="Arial"/>
          <w:szCs w:val="22"/>
        </w:rPr>
        <w:t>XXX</w:t>
      </w:r>
      <w:r w:rsidRPr="00113AC6">
        <w:rPr>
          <w:rFonts w:ascii="Arial" w:hAnsi="Arial" w:cs="Arial"/>
          <w:szCs w:val="22"/>
        </w:rPr>
        <w:t xml:space="preserve"> </w:t>
      </w:r>
      <w:r w:rsidR="000961F7">
        <w:rPr>
          <w:rFonts w:ascii="Arial" w:hAnsi="Arial" w:cs="Arial"/>
          <w:szCs w:val="22"/>
        </w:rPr>
        <w:t>XXX</w:t>
      </w:r>
      <w:r w:rsidRPr="00113AC6">
        <w:rPr>
          <w:rFonts w:ascii="Arial" w:hAnsi="Arial" w:cs="Arial"/>
          <w:szCs w:val="22"/>
        </w:rPr>
        <w:t xml:space="preserve"> </w:t>
      </w:r>
      <w:r w:rsidR="000961F7">
        <w:rPr>
          <w:rFonts w:ascii="Arial" w:hAnsi="Arial" w:cs="Arial"/>
          <w:szCs w:val="22"/>
        </w:rPr>
        <w:t>XXX</w:t>
      </w:r>
    </w:p>
    <w:p w:rsidR="00C42119" w:rsidRPr="00D23CDE" w:rsidRDefault="00C42119" w:rsidP="00C42119">
      <w:pPr>
        <w:tabs>
          <w:tab w:val="left" w:pos="4253"/>
          <w:tab w:val="left" w:pos="4536"/>
        </w:tabs>
        <w:spacing w:before="60"/>
        <w:ind w:left="482" w:firstLine="2041"/>
        <w:rPr>
          <w:rFonts w:ascii="Arial" w:hAnsi="Arial" w:cs="Arial"/>
          <w:szCs w:val="22"/>
        </w:rPr>
      </w:pPr>
      <w:r>
        <w:rPr>
          <w:rFonts w:ascii="Arial" w:hAnsi="Arial" w:cs="Arial"/>
          <w:szCs w:val="22"/>
        </w:rPr>
        <w:t>z</w:t>
      </w:r>
      <w:r w:rsidRPr="00970E5C">
        <w:rPr>
          <w:rFonts w:ascii="Arial" w:hAnsi="Arial" w:cs="Arial"/>
          <w:szCs w:val="22"/>
        </w:rPr>
        <w:t>astoupený</w:t>
      </w:r>
      <w:r>
        <w:rPr>
          <w:rFonts w:ascii="Arial" w:hAnsi="Arial" w:cs="Arial"/>
          <w:szCs w:val="22"/>
        </w:rPr>
        <w:tab/>
      </w:r>
      <w:r w:rsidRPr="00970E5C">
        <w:rPr>
          <w:rFonts w:ascii="Arial" w:hAnsi="Arial" w:cs="Arial"/>
          <w:szCs w:val="22"/>
        </w:rPr>
        <w:t>:</w:t>
      </w:r>
      <w:r>
        <w:rPr>
          <w:rFonts w:ascii="Arial" w:hAnsi="Arial" w:cs="Arial"/>
          <w:szCs w:val="22"/>
        </w:rPr>
        <w:tab/>
        <w:t xml:space="preserve">starostou </w:t>
      </w:r>
      <w:r w:rsidRPr="00113AC6">
        <w:rPr>
          <w:rFonts w:ascii="Arial" w:hAnsi="Arial" w:cs="Arial"/>
          <w:szCs w:val="22"/>
        </w:rPr>
        <w:t>Mgr. Petr</w:t>
      </w:r>
      <w:r>
        <w:rPr>
          <w:rFonts w:ascii="Arial" w:hAnsi="Arial" w:cs="Arial"/>
          <w:szCs w:val="22"/>
        </w:rPr>
        <w:t xml:space="preserve">em </w:t>
      </w:r>
      <w:r w:rsidRPr="00113AC6">
        <w:rPr>
          <w:rFonts w:ascii="Arial" w:hAnsi="Arial" w:cs="Arial"/>
          <w:szCs w:val="22"/>
        </w:rPr>
        <w:t xml:space="preserve"> Fornouz</w:t>
      </w:r>
      <w:r>
        <w:rPr>
          <w:rFonts w:ascii="Arial" w:hAnsi="Arial" w:cs="Arial"/>
          <w:szCs w:val="22"/>
        </w:rPr>
        <w:t>em</w:t>
      </w:r>
    </w:p>
    <w:p w:rsidR="00C42119" w:rsidRPr="00D97572" w:rsidRDefault="00C42119" w:rsidP="00C42119">
      <w:pPr>
        <w:pStyle w:val="Normalleader"/>
        <w:numPr>
          <w:ilvl w:val="0"/>
          <w:numId w:val="0"/>
        </w:numPr>
        <w:spacing w:before="60"/>
        <w:rPr>
          <w:sz w:val="22"/>
          <w:szCs w:val="22"/>
        </w:rPr>
      </w:pPr>
      <w:r>
        <w:rPr>
          <w:sz w:val="22"/>
          <w:szCs w:val="22"/>
        </w:rPr>
        <w:t>(dále označovány společně jako „Strany“).</w:t>
      </w:r>
    </w:p>
    <w:p w:rsidR="00EE62D0" w:rsidRPr="00B967F9" w:rsidRDefault="00EE62D0" w:rsidP="00F32F6A">
      <w:pPr>
        <w:tabs>
          <w:tab w:val="clear" w:pos="480"/>
        </w:tabs>
        <w:spacing w:before="300" w:after="120"/>
        <w:ind w:left="0" w:firstLine="0"/>
        <w:jc w:val="both"/>
        <w:rPr>
          <w:rFonts w:ascii="Arial" w:hAnsi="Arial" w:cs="Arial"/>
          <w:szCs w:val="22"/>
        </w:rPr>
      </w:pPr>
    </w:p>
    <w:p w:rsidR="00F32F6A" w:rsidRPr="00F32F6A" w:rsidRDefault="00F32F6A" w:rsidP="00F32F6A">
      <w:pPr>
        <w:tabs>
          <w:tab w:val="clear" w:pos="480"/>
        </w:tabs>
        <w:spacing w:before="400"/>
        <w:ind w:left="0" w:firstLine="0"/>
        <w:jc w:val="center"/>
        <w:rPr>
          <w:rFonts w:ascii="Arial" w:hAnsi="Arial" w:cs="Arial"/>
          <w:b/>
          <w:szCs w:val="22"/>
        </w:rPr>
      </w:pPr>
      <w:r w:rsidRPr="00F32F6A">
        <w:rPr>
          <w:rFonts w:ascii="Arial" w:hAnsi="Arial" w:cs="Arial"/>
          <w:b/>
          <w:szCs w:val="22"/>
        </w:rPr>
        <w:t>Článek I</w:t>
      </w:r>
    </w:p>
    <w:p w:rsidR="00F32F6A" w:rsidRPr="00F32F6A" w:rsidRDefault="00F32F6A" w:rsidP="00F32F6A">
      <w:pPr>
        <w:tabs>
          <w:tab w:val="clear" w:pos="480"/>
        </w:tabs>
        <w:ind w:left="0" w:firstLine="0"/>
        <w:jc w:val="center"/>
        <w:rPr>
          <w:rFonts w:ascii="Arial" w:hAnsi="Arial" w:cs="Arial"/>
          <w:b/>
          <w:szCs w:val="22"/>
        </w:rPr>
      </w:pPr>
      <w:r w:rsidRPr="00F32F6A">
        <w:rPr>
          <w:rFonts w:ascii="Arial" w:hAnsi="Arial" w:cs="Arial"/>
          <w:b/>
          <w:szCs w:val="22"/>
        </w:rPr>
        <w:t>Základní ustanovení</w:t>
      </w:r>
    </w:p>
    <w:p w:rsidR="00F32F6A" w:rsidRPr="00F32F6A" w:rsidRDefault="00DC09AC" w:rsidP="000044D6">
      <w:pPr>
        <w:pStyle w:val="Zkladntextodsazen"/>
        <w:numPr>
          <w:ilvl w:val="0"/>
          <w:numId w:val="26"/>
        </w:numPr>
        <w:tabs>
          <w:tab w:val="clear" w:pos="416"/>
          <w:tab w:val="num" w:pos="360"/>
        </w:tabs>
        <w:spacing w:before="120" w:after="0"/>
        <w:ind w:left="360" w:hanging="379"/>
        <w:jc w:val="both"/>
        <w:rPr>
          <w:rFonts w:cs="Arial"/>
          <w:sz w:val="22"/>
          <w:szCs w:val="22"/>
        </w:rPr>
      </w:pPr>
      <w:r>
        <w:rPr>
          <w:rFonts w:cs="Arial"/>
          <w:sz w:val="22"/>
          <w:szCs w:val="22"/>
        </w:rPr>
        <w:t>S</w:t>
      </w:r>
      <w:r w:rsidR="00F32F6A" w:rsidRPr="00F32F6A">
        <w:rPr>
          <w:rFonts w:cs="Arial"/>
          <w:sz w:val="22"/>
          <w:szCs w:val="22"/>
        </w:rPr>
        <w:t xml:space="preserve">trany se v souladu s ustanovením § 262 odst. 1 zákona č. 513/1991 Sb., obchodního zákoníku, ve znění pozdějších předpisů („obchodní zákoník“) dohodly, že rozsah a obsah vzájemných práv a povinností z této </w:t>
      </w:r>
      <w:r>
        <w:rPr>
          <w:rFonts w:cs="Arial"/>
          <w:sz w:val="22"/>
          <w:szCs w:val="22"/>
        </w:rPr>
        <w:t>Smlouv</w:t>
      </w:r>
      <w:r w:rsidR="00F32F6A" w:rsidRPr="00F32F6A">
        <w:rPr>
          <w:rFonts w:cs="Arial"/>
          <w:sz w:val="22"/>
          <w:szCs w:val="22"/>
        </w:rPr>
        <w:t xml:space="preserve">y vyplývajících </w:t>
      </w:r>
      <w:r w:rsidR="00A85165">
        <w:rPr>
          <w:rFonts w:cs="Arial"/>
          <w:sz w:val="22"/>
          <w:szCs w:val="22"/>
        </w:rPr>
        <w:t xml:space="preserve">se </w:t>
      </w:r>
      <w:r w:rsidR="00F32F6A" w:rsidRPr="00F32F6A">
        <w:rPr>
          <w:rFonts w:cs="Arial"/>
          <w:sz w:val="22"/>
          <w:szCs w:val="22"/>
        </w:rPr>
        <w:t xml:space="preserve">bude řídit příslušnými ustanoveními obchodního zákoníku a zákona č. 121/2000 Sb., o právu autorském, o právech souvisejících s právem autorským a o změně některých zákonů, ve znění </w:t>
      </w:r>
      <w:r w:rsidR="00D530BD">
        <w:rPr>
          <w:rFonts w:cs="Arial"/>
          <w:sz w:val="22"/>
          <w:szCs w:val="22"/>
        </w:rPr>
        <w:t>pozdějších předpisů („autorský</w:t>
      </w:r>
      <w:r w:rsidR="00F32F6A" w:rsidRPr="00F32F6A">
        <w:rPr>
          <w:rFonts w:cs="Arial"/>
          <w:sz w:val="22"/>
          <w:szCs w:val="22"/>
        </w:rPr>
        <w:t xml:space="preserve"> zákon“).</w:t>
      </w:r>
    </w:p>
    <w:p w:rsidR="00F32F6A" w:rsidRDefault="00DC09AC" w:rsidP="000044D6">
      <w:pPr>
        <w:pStyle w:val="Zkladntextodsazen"/>
        <w:numPr>
          <w:ilvl w:val="0"/>
          <w:numId w:val="26"/>
        </w:numPr>
        <w:tabs>
          <w:tab w:val="num" w:pos="360"/>
        </w:tabs>
        <w:spacing w:before="60" w:after="0"/>
        <w:ind w:left="360" w:hanging="379"/>
        <w:jc w:val="both"/>
        <w:rPr>
          <w:rFonts w:cs="Arial"/>
          <w:sz w:val="22"/>
          <w:szCs w:val="22"/>
        </w:rPr>
      </w:pPr>
      <w:r>
        <w:rPr>
          <w:rFonts w:cs="Arial"/>
          <w:sz w:val="22"/>
          <w:szCs w:val="22"/>
        </w:rPr>
        <w:t>S</w:t>
      </w:r>
      <w:r w:rsidR="00F32F6A" w:rsidRPr="00F32F6A">
        <w:rPr>
          <w:rFonts w:cs="Arial"/>
          <w:sz w:val="22"/>
          <w:szCs w:val="22"/>
        </w:rPr>
        <w:t xml:space="preserve">trany prohlašují, že údaje uvedené v </w:t>
      </w:r>
      <w:r>
        <w:rPr>
          <w:rFonts w:cs="Arial"/>
          <w:sz w:val="22"/>
          <w:szCs w:val="22"/>
        </w:rPr>
        <w:t>záhlaví</w:t>
      </w:r>
      <w:r w:rsidR="00F32F6A" w:rsidRPr="00F32F6A">
        <w:rPr>
          <w:rFonts w:cs="Arial"/>
          <w:sz w:val="22"/>
          <w:szCs w:val="22"/>
        </w:rPr>
        <w:t xml:space="preserve"> </w:t>
      </w:r>
      <w:r>
        <w:rPr>
          <w:rFonts w:cs="Arial"/>
          <w:bCs/>
          <w:sz w:val="22"/>
          <w:szCs w:val="22"/>
        </w:rPr>
        <w:t>Smlouv</w:t>
      </w:r>
      <w:r w:rsidR="00F32F6A" w:rsidRPr="00F32F6A">
        <w:rPr>
          <w:rFonts w:cs="Arial"/>
          <w:bCs/>
          <w:sz w:val="22"/>
          <w:szCs w:val="22"/>
        </w:rPr>
        <w:t>y</w:t>
      </w:r>
      <w:r w:rsidR="00F32F6A" w:rsidRPr="00F32F6A">
        <w:rPr>
          <w:rFonts w:cs="Arial"/>
          <w:sz w:val="22"/>
          <w:szCs w:val="22"/>
        </w:rPr>
        <w:t xml:space="preserve"> jsou ke dni uzavření </w:t>
      </w:r>
      <w:r>
        <w:rPr>
          <w:rFonts w:cs="Arial"/>
          <w:sz w:val="22"/>
          <w:szCs w:val="22"/>
        </w:rPr>
        <w:t>Smlouv</w:t>
      </w:r>
      <w:r w:rsidR="00F32F6A" w:rsidRPr="00F32F6A">
        <w:rPr>
          <w:rFonts w:cs="Arial"/>
          <w:sz w:val="22"/>
          <w:szCs w:val="22"/>
        </w:rPr>
        <w:t>y pravdivé.</w:t>
      </w:r>
      <w:r w:rsidR="003E5121">
        <w:rPr>
          <w:rFonts w:cs="Arial"/>
          <w:sz w:val="22"/>
          <w:szCs w:val="22"/>
        </w:rPr>
        <w:t xml:space="preserve"> </w:t>
      </w:r>
      <w:r>
        <w:rPr>
          <w:rFonts w:cs="Arial"/>
          <w:sz w:val="22"/>
          <w:szCs w:val="22"/>
        </w:rPr>
        <w:t>S</w:t>
      </w:r>
      <w:r w:rsidR="00F32F6A" w:rsidRPr="00F32F6A">
        <w:rPr>
          <w:rFonts w:cs="Arial"/>
          <w:sz w:val="22"/>
          <w:szCs w:val="22"/>
        </w:rPr>
        <w:t xml:space="preserve">trany se zavazují, že jakékoliv změny </w:t>
      </w:r>
      <w:r>
        <w:rPr>
          <w:rFonts w:cs="Arial"/>
          <w:sz w:val="22"/>
          <w:szCs w:val="22"/>
        </w:rPr>
        <w:t>těchto údajů</w:t>
      </w:r>
      <w:r w:rsidR="00F32F6A" w:rsidRPr="00F32F6A">
        <w:rPr>
          <w:rFonts w:cs="Arial"/>
          <w:sz w:val="22"/>
          <w:szCs w:val="22"/>
        </w:rPr>
        <w:t xml:space="preserve"> oznámí bez prodlení druhé </w:t>
      </w:r>
      <w:r>
        <w:rPr>
          <w:rFonts w:cs="Arial"/>
          <w:sz w:val="22"/>
          <w:szCs w:val="22"/>
        </w:rPr>
        <w:t>S</w:t>
      </w:r>
      <w:r w:rsidR="00F32F6A" w:rsidRPr="00F32F6A">
        <w:rPr>
          <w:rFonts w:cs="Arial"/>
          <w:sz w:val="22"/>
          <w:szCs w:val="22"/>
        </w:rPr>
        <w:t xml:space="preserve">traně. </w:t>
      </w:r>
      <w:r>
        <w:rPr>
          <w:rFonts w:cs="Arial"/>
          <w:sz w:val="22"/>
          <w:szCs w:val="22"/>
        </w:rPr>
        <w:t>S</w:t>
      </w:r>
      <w:r w:rsidR="00F32F6A" w:rsidRPr="00F32F6A">
        <w:rPr>
          <w:rFonts w:cs="Arial"/>
          <w:sz w:val="22"/>
          <w:szCs w:val="22"/>
        </w:rPr>
        <w:t xml:space="preserve">trany prohlašují, že osoby podepisující tuto </w:t>
      </w:r>
      <w:r>
        <w:rPr>
          <w:rFonts w:cs="Arial"/>
          <w:sz w:val="22"/>
          <w:szCs w:val="22"/>
        </w:rPr>
        <w:t>Smlouv</w:t>
      </w:r>
      <w:r w:rsidR="00F32F6A" w:rsidRPr="00F32F6A">
        <w:rPr>
          <w:rFonts w:cs="Arial"/>
          <w:sz w:val="22"/>
          <w:szCs w:val="22"/>
        </w:rPr>
        <w:t>u jsou k tomuto úkonu oprávněny.</w:t>
      </w:r>
    </w:p>
    <w:p w:rsidR="001C0278" w:rsidRPr="0096498C" w:rsidRDefault="00D5212E" w:rsidP="000044D6">
      <w:pPr>
        <w:numPr>
          <w:ilvl w:val="0"/>
          <w:numId w:val="26"/>
        </w:numPr>
        <w:tabs>
          <w:tab w:val="num" w:pos="360"/>
        </w:tabs>
        <w:spacing w:before="60"/>
        <w:ind w:left="363" w:hanging="380"/>
        <w:rPr>
          <w:rFonts w:ascii="Arial" w:hAnsi="Arial" w:cs="Arial"/>
          <w:b/>
          <w:szCs w:val="22"/>
        </w:rPr>
      </w:pPr>
      <w:r w:rsidRPr="008428E3">
        <w:rPr>
          <w:rFonts w:ascii="Arial" w:hAnsi="Arial" w:cs="Arial"/>
          <w:szCs w:val="22"/>
        </w:rPr>
        <w:lastRenderedPageBreak/>
        <w:t>Poskytovatel prohlašuje, že ASW</w:t>
      </w:r>
      <w:r>
        <w:rPr>
          <w:rFonts w:ascii="Arial" w:hAnsi="Arial" w:cs="Arial"/>
          <w:szCs w:val="22"/>
        </w:rPr>
        <w:t xml:space="preserve"> (jak je tento pojem definován níže)</w:t>
      </w:r>
      <w:r w:rsidRPr="008428E3">
        <w:rPr>
          <w:rFonts w:ascii="Arial" w:hAnsi="Arial" w:cs="Arial"/>
          <w:szCs w:val="22"/>
        </w:rPr>
        <w:t xml:space="preserve"> má </w:t>
      </w:r>
      <w:r>
        <w:rPr>
          <w:rFonts w:ascii="Arial" w:hAnsi="Arial" w:cs="Arial"/>
          <w:szCs w:val="22"/>
        </w:rPr>
        <w:t>v době uzavření Smlouv</w:t>
      </w:r>
      <w:r w:rsidRPr="008428E3">
        <w:rPr>
          <w:rFonts w:ascii="Arial" w:hAnsi="Arial" w:cs="Arial"/>
          <w:szCs w:val="22"/>
        </w:rPr>
        <w:t xml:space="preserve">y </w:t>
      </w:r>
      <w:r>
        <w:rPr>
          <w:rFonts w:ascii="Arial" w:hAnsi="Arial" w:cs="Arial"/>
          <w:szCs w:val="22"/>
        </w:rPr>
        <w:t xml:space="preserve">platné </w:t>
      </w:r>
      <w:r w:rsidRPr="008428E3">
        <w:rPr>
          <w:rFonts w:ascii="Arial" w:hAnsi="Arial" w:cs="Arial"/>
          <w:szCs w:val="22"/>
        </w:rPr>
        <w:t>všechny atesty, potřebné dle zákona č. 365/2000 Sb. o informačních systémech veřejné správy a o změně některých dalších zákonů, v  platném znění</w:t>
      </w:r>
      <w:r>
        <w:rPr>
          <w:rFonts w:ascii="Arial" w:hAnsi="Arial" w:cs="Arial"/>
          <w:szCs w:val="22"/>
        </w:rPr>
        <w:t>. Zároveň se Poskytovatel zavazuje, že po dobu platnosti a účinnosti Smlouvy bude udržovat tyto atesty v platnosti</w:t>
      </w:r>
      <w:r w:rsidRPr="008428E3">
        <w:rPr>
          <w:rFonts w:ascii="Arial" w:hAnsi="Arial" w:cs="Arial"/>
          <w:szCs w:val="22"/>
        </w:rPr>
        <w:t xml:space="preserve">. </w:t>
      </w:r>
      <w:r>
        <w:rPr>
          <w:rFonts w:ascii="Arial" w:hAnsi="Arial" w:cs="Arial"/>
          <w:szCs w:val="22"/>
        </w:rPr>
        <w:t>Kopie c</w:t>
      </w:r>
      <w:r w:rsidRPr="008428E3">
        <w:rPr>
          <w:rFonts w:ascii="Arial" w:hAnsi="Arial" w:cs="Arial"/>
          <w:szCs w:val="22"/>
        </w:rPr>
        <w:t>ertifikát</w:t>
      </w:r>
      <w:r>
        <w:rPr>
          <w:rFonts w:ascii="Arial" w:hAnsi="Arial" w:cs="Arial"/>
          <w:szCs w:val="22"/>
        </w:rPr>
        <w:t>ů</w:t>
      </w:r>
      <w:r w:rsidRPr="008428E3">
        <w:rPr>
          <w:rFonts w:ascii="Arial" w:hAnsi="Arial" w:cs="Arial"/>
          <w:szCs w:val="22"/>
        </w:rPr>
        <w:t xml:space="preserve"> jednotlivých potřebných atestů</w:t>
      </w:r>
      <w:r>
        <w:rPr>
          <w:rFonts w:ascii="Arial" w:hAnsi="Arial" w:cs="Arial"/>
          <w:szCs w:val="22"/>
        </w:rPr>
        <w:t xml:space="preserve"> </w:t>
      </w:r>
      <w:r w:rsidRPr="008428E3">
        <w:rPr>
          <w:rFonts w:ascii="Arial" w:hAnsi="Arial" w:cs="Arial"/>
          <w:szCs w:val="22"/>
        </w:rPr>
        <w:t>předá</w:t>
      </w:r>
      <w:r>
        <w:rPr>
          <w:rFonts w:ascii="Arial" w:hAnsi="Arial" w:cs="Arial"/>
          <w:szCs w:val="22"/>
        </w:rPr>
        <w:t xml:space="preserve"> Poskytovatel</w:t>
      </w:r>
      <w:r w:rsidRPr="008428E3">
        <w:rPr>
          <w:rFonts w:ascii="Arial" w:hAnsi="Arial" w:cs="Arial"/>
          <w:szCs w:val="22"/>
        </w:rPr>
        <w:t xml:space="preserve"> </w:t>
      </w:r>
      <w:r>
        <w:rPr>
          <w:rFonts w:ascii="Arial" w:hAnsi="Arial" w:cs="Arial"/>
          <w:szCs w:val="22"/>
        </w:rPr>
        <w:t>Nabyvateli v případě, že si je Nabyvatel u Poskytovatele vyžádá</w:t>
      </w:r>
      <w:r w:rsidR="001C0278">
        <w:rPr>
          <w:rFonts w:ascii="Arial" w:hAnsi="Arial" w:cs="Arial"/>
          <w:szCs w:val="22"/>
        </w:rPr>
        <w:t>.</w:t>
      </w:r>
    </w:p>
    <w:p w:rsidR="001C0278" w:rsidRPr="0096498C" w:rsidRDefault="001C0278" w:rsidP="000044D6">
      <w:pPr>
        <w:numPr>
          <w:ilvl w:val="0"/>
          <w:numId w:val="26"/>
        </w:numPr>
        <w:tabs>
          <w:tab w:val="num" w:pos="360"/>
        </w:tabs>
        <w:spacing w:before="60"/>
        <w:ind w:left="363" w:hanging="380"/>
        <w:rPr>
          <w:rFonts w:ascii="Arial" w:hAnsi="Arial" w:cs="Arial"/>
          <w:b/>
          <w:szCs w:val="22"/>
        </w:rPr>
      </w:pPr>
      <w:r w:rsidRPr="008428E3">
        <w:rPr>
          <w:rFonts w:ascii="Arial" w:hAnsi="Arial" w:cs="Arial"/>
          <w:szCs w:val="22"/>
        </w:rPr>
        <w:t>Předmět  technické  podpory jakož i návrh, vývoj a testování provádí Poskytovatel dle systému managementu jakosti ISO 9001:200</w:t>
      </w:r>
      <w:r w:rsidR="003B003F">
        <w:rPr>
          <w:rFonts w:ascii="Arial" w:hAnsi="Arial" w:cs="Arial"/>
          <w:szCs w:val="22"/>
        </w:rPr>
        <w:t>8</w:t>
      </w:r>
      <w:r>
        <w:rPr>
          <w:rFonts w:ascii="Arial" w:hAnsi="Arial" w:cs="Arial"/>
          <w:szCs w:val="22"/>
        </w:rPr>
        <w:t>.</w:t>
      </w:r>
    </w:p>
    <w:p w:rsidR="00F32F6A" w:rsidRDefault="00F32F6A" w:rsidP="000044D6">
      <w:pPr>
        <w:pStyle w:val="Zkladntextodsazen"/>
        <w:numPr>
          <w:ilvl w:val="0"/>
          <w:numId w:val="26"/>
        </w:numPr>
        <w:tabs>
          <w:tab w:val="num" w:pos="360"/>
        </w:tabs>
        <w:spacing w:before="60" w:after="0"/>
        <w:ind w:left="363" w:hanging="380"/>
        <w:jc w:val="both"/>
        <w:rPr>
          <w:rFonts w:cs="Arial"/>
          <w:sz w:val="22"/>
          <w:szCs w:val="22"/>
        </w:rPr>
      </w:pPr>
      <w:r w:rsidRPr="00D530BD">
        <w:rPr>
          <w:rFonts w:cs="Arial"/>
          <w:sz w:val="22"/>
          <w:szCs w:val="22"/>
        </w:rPr>
        <w:t xml:space="preserve">Poskytovatel prohlašuje, že </w:t>
      </w:r>
      <w:r w:rsidR="00D530BD">
        <w:rPr>
          <w:rFonts w:cs="Arial"/>
          <w:sz w:val="22"/>
          <w:szCs w:val="22"/>
        </w:rPr>
        <w:t xml:space="preserve">je </w:t>
      </w:r>
      <w:r w:rsidRPr="00D530BD">
        <w:rPr>
          <w:rFonts w:cs="Arial"/>
          <w:sz w:val="22"/>
          <w:szCs w:val="22"/>
        </w:rPr>
        <w:t xml:space="preserve">v souladu </w:t>
      </w:r>
      <w:r w:rsidR="00D530BD">
        <w:rPr>
          <w:rFonts w:cs="Arial"/>
          <w:sz w:val="22"/>
          <w:szCs w:val="22"/>
        </w:rPr>
        <w:t>s</w:t>
      </w:r>
      <w:r w:rsidRPr="00D530BD">
        <w:rPr>
          <w:rFonts w:cs="Arial"/>
          <w:sz w:val="22"/>
          <w:szCs w:val="22"/>
        </w:rPr>
        <w:t xml:space="preserve"> autorským zákonem oprávněn vykonávat majetková </w:t>
      </w:r>
      <w:r w:rsidR="00D530BD" w:rsidRPr="00D530BD">
        <w:rPr>
          <w:rFonts w:cs="Arial"/>
          <w:sz w:val="22"/>
          <w:szCs w:val="22"/>
        </w:rPr>
        <w:t xml:space="preserve">autorská </w:t>
      </w:r>
      <w:r w:rsidRPr="00D530BD">
        <w:rPr>
          <w:rFonts w:cs="Arial"/>
          <w:sz w:val="22"/>
          <w:szCs w:val="22"/>
        </w:rPr>
        <w:t>práva k</w:t>
      </w:r>
      <w:r w:rsidR="007D54D0">
        <w:rPr>
          <w:rFonts w:cs="Arial"/>
          <w:sz w:val="22"/>
          <w:szCs w:val="22"/>
        </w:rPr>
        <w:t> ASW (jak je tento pojem definován níže),</w:t>
      </w:r>
      <w:r w:rsidR="00D530BD">
        <w:rPr>
          <w:rFonts w:cs="Arial"/>
          <w:sz w:val="22"/>
          <w:szCs w:val="22"/>
        </w:rPr>
        <w:t xml:space="preserve"> anebo že je z jiného právního důvodu oprávněn udělit k němu Nabyvateli licenci </w:t>
      </w:r>
      <w:r w:rsidR="001C0278">
        <w:rPr>
          <w:rFonts w:cs="Arial"/>
          <w:sz w:val="22"/>
          <w:szCs w:val="22"/>
        </w:rPr>
        <w:t xml:space="preserve">a poskytovat plnění </w:t>
      </w:r>
      <w:r w:rsidR="00D530BD">
        <w:rPr>
          <w:rFonts w:cs="Arial"/>
          <w:sz w:val="22"/>
          <w:szCs w:val="22"/>
        </w:rPr>
        <w:t xml:space="preserve">podle této </w:t>
      </w:r>
      <w:r w:rsidR="00DC09AC">
        <w:rPr>
          <w:rFonts w:cs="Arial"/>
          <w:sz w:val="22"/>
          <w:szCs w:val="22"/>
        </w:rPr>
        <w:t>Smlouv</w:t>
      </w:r>
      <w:r w:rsidR="00D530BD">
        <w:rPr>
          <w:rFonts w:cs="Arial"/>
          <w:sz w:val="22"/>
          <w:szCs w:val="22"/>
        </w:rPr>
        <w:t>y.</w:t>
      </w:r>
    </w:p>
    <w:p w:rsidR="007237D7" w:rsidRDefault="007237D7" w:rsidP="000044D6">
      <w:pPr>
        <w:pStyle w:val="Zkladntextodsazen"/>
        <w:numPr>
          <w:ilvl w:val="0"/>
          <w:numId w:val="26"/>
        </w:numPr>
        <w:tabs>
          <w:tab w:val="num" w:pos="360"/>
        </w:tabs>
        <w:spacing w:before="240" w:after="0"/>
        <w:ind w:left="360" w:hanging="379"/>
        <w:jc w:val="both"/>
        <w:rPr>
          <w:rFonts w:cs="Arial"/>
          <w:sz w:val="22"/>
          <w:szCs w:val="22"/>
        </w:rPr>
      </w:pPr>
      <w:r w:rsidRPr="004F2873">
        <w:rPr>
          <w:rFonts w:cs="Arial"/>
          <w:b/>
          <w:sz w:val="22"/>
          <w:szCs w:val="22"/>
        </w:rPr>
        <w:t>OPRÁVNĚNÉ OSOBY</w:t>
      </w:r>
    </w:p>
    <w:p w:rsidR="003F4226" w:rsidRPr="00425E49" w:rsidRDefault="003F4226" w:rsidP="000044D6">
      <w:pPr>
        <w:pStyle w:val="Nadpis3"/>
        <w:numPr>
          <w:ilvl w:val="0"/>
          <w:numId w:val="25"/>
        </w:numPr>
        <w:tabs>
          <w:tab w:val="clear" w:pos="1134"/>
          <w:tab w:val="num" w:pos="720"/>
          <w:tab w:val="num" w:pos="823"/>
          <w:tab w:val="left" w:pos="2127"/>
          <w:tab w:val="left" w:pos="4395"/>
          <w:tab w:val="left" w:pos="5529"/>
        </w:tabs>
        <w:spacing w:after="0"/>
        <w:ind w:left="720" w:hanging="360"/>
        <w:rPr>
          <w:b w:val="0"/>
          <w:sz w:val="22"/>
          <w:szCs w:val="22"/>
        </w:rPr>
      </w:pPr>
      <w:r w:rsidRPr="00425E49">
        <w:rPr>
          <w:b w:val="0"/>
          <w:sz w:val="22"/>
          <w:szCs w:val="22"/>
        </w:rPr>
        <w:t>Osoby oprávněné k jednání ve smluvních vztazích :</w:t>
      </w:r>
    </w:p>
    <w:p w:rsidR="003F4226" w:rsidRPr="00E11889" w:rsidRDefault="003F4226" w:rsidP="003F4226">
      <w:pPr>
        <w:tabs>
          <w:tab w:val="clear" w:pos="480"/>
          <w:tab w:val="num" w:pos="720"/>
          <w:tab w:val="left" w:pos="2880"/>
        </w:tabs>
        <w:spacing w:before="120"/>
        <w:ind w:left="720" w:hanging="720"/>
        <w:rPr>
          <w:rFonts w:ascii="Arial" w:hAnsi="Arial" w:cs="Arial"/>
          <w:b/>
          <w:szCs w:val="22"/>
        </w:rPr>
      </w:pPr>
      <w:r w:rsidRPr="008E7294">
        <w:rPr>
          <w:rFonts w:ascii="Arial" w:hAnsi="Arial" w:cs="Arial"/>
          <w:szCs w:val="22"/>
        </w:rPr>
        <w:tab/>
        <w:t xml:space="preserve">za </w:t>
      </w:r>
      <w:r>
        <w:rPr>
          <w:rFonts w:ascii="Arial" w:hAnsi="Arial" w:cs="Arial"/>
          <w:szCs w:val="22"/>
        </w:rPr>
        <w:t>Nabyvatel:</w:t>
      </w:r>
      <w:r w:rsidRPr="008E7294">
        <w:rPr>
          <w:rFonts w:ascii="Arial" w:hAnsi="Arial" w:cs="Arial"/>
          <w:szCs w:val="22"/>
        </w:rPr>
        <w:tab/>
      </w:r>
      <w:r w:rsidRPr="00E11889">
        <w:rPr>
          <w:rFonts w:ascii="Arial" w:hAnsi="Arial" w:cs="Arial"/>
          <w:b/>
          <w:szCs w:val="22"/>
        </w:rPr>
        <w:t>Mgr. Petr Fornouz</w:t>
      </w:r>
    </w:p>
    <w:p w:rsidR="003F4226" w:rsidRPr="008E7294" w:rsidRDefault="003F4226" w:rsidP="003F4226">
      <w:pPr>
        <w:tabs>
          <w:tab w:val="clear" w:pos="480"/>
          <w:tab w:val="num" w:pos="720"/>
          <w:tab w:val="left" w:pos="2880"/>
        </w:tabs>
        <w:ind w:left="720" w:hanging="720"/>
        <w:rPr>
          <w:rFonts w:ascii="Arial" w:hAnsi="Arial" w:cs="Arial"/>
          <w:szCs w:val="22"/>
        </w:rPr>
      </w:pPr>
      <w:r w:rsidRPr="008E7294">
        <w:rPr>
          <w:rFonts w:ascii="Arial" w:hAnsi="Arial" w:cs="Arial"/>
          <w:szCs w:val="22"/>
        </w:rPr>
        <w:tab/>
      </w:r>
      <w:r w:rsidRPr="008E7294">
        <w:rPr>
          <w:rFonts w:ascii="Arial" w:hAnsi="Arial" w:cs="Arial"/>
          <w:szCs w:val="22"/>
        </w:rPr>
        <w:tab/>
      </w:r>
      <w:r>
        <w:rPr>
          <w:rFonts w:ascii="Arial" w:hAnsi="Arial" w:cs="Arial"/>
          <w:szCs w:val="22"/>
        </w:rPr>
        <w:t>starosta</w:t>
      </w:r>
    </w:p>
    <w:p w:rsidR="003F4226" w:rsidRPr="008E7294" w:rsidRDefault="003F4226" w:rsidP="003F4226">
      <w:pPr>
        <w:tabs>
          <w:tab w:val="clear" w:pos="480"/>
          <w:tab w:val="left" w:pos="540"/>
          <w:tab w:val="num" w:pos="720"/>
        </w:tabs>
        <w:spacing w:before="120"/>
        <w:ind w:left="720"/>
        <w:rPr>
          <w:rFonts w:ascii="Arial" w:hAnsi="Arial" w:cs="Arial"/>
          <w:szCs w:val="22"/>
        </w:rPr>
      </w:pPr>
      <w:r>
        <w:rPr>
          <w:rFonts w:ascii="Arial" w:hAnsi="Arial" w:cs="Arial"/>
          <w:szCs w:val="22"/>
        </w:rPr>
        <w:tab/>
      </w:r>
      <w:r w:rsidRPr="008E7294">
        <w:rPr>
          <w:rFonts w:ascii="Arial" w:hAnsi="Arial" w:cs="Arial"/>
          <w:szCs w:val="22"/>
        </w:rPr>
        <w:t>za Poskytovatele:</w:t>
      </w:r>
      <w:r w:rsidRPr="008E7294">
        <w:rPr>
          <w:rFonts w:ascii="Arial" w:hAnsi="Arial" w:cs="Arial"/>
          <w:szCs w:val="22"/>
        </w:rPr>
        <w:tab/>
      </w:r>
      <w:r>
        <w:rPr>
          <w:rFonts w:ascii="Arial" w:hAnsi="Arial" w:cs="Arial"/>
          <w:b/>
          <w:szCs w:val="22"/>
        </w:rPr>
        <w:t>Ing. Jiří Matoušek</w:t>
      </w:r>
    </w:p>
    <w:p w:rsidR="003F4226" w:rsidRPr="008E7294" w:rsidRDefault="003F4226" w:rsidP="003F4226">
      <w:pPr>
        <w:tabs>
          <w:tab w:val="clear" w:pos="480"/>
          <w:tab w:val="num" w:pos="720"/>
          <w:tab w:val="left" w:pos="2880"/>
        </w:tabs>
        <w:ind w:left="720" w:hanging="720"/>
        <w:rPr>
          <w:rFonts w:ascii="Arial" w:hAnsi="Arial" w:cs="Arial"/>
          <w:szCs w:val="22"/>
        </w:rPr>
      </w:pPr>
      <w:r w:rsidRPr="008E7294">
        <w:rPr>
          <w:rFonts w:ascii="Arial" w:hAnsi="Arial" w:cs="Arial"/>
          <w:szCs w:val="22"/>
        </w:rPr>
        <w:tab/>
      </w:r>
      <w:r>
        <w:rPr>
          <w:rFonts w:ascii="Arial" w:hAnsi="Arial" w:cs="Arial"/>
          <w:szCs w:val="22"/>
        </w:rPr>
        <w:tab/>
        <w:t>jednatel</w:t>
      </w:r>
    </w:p>
    <w:p w:rsidR="003F4226" w:rsidRPr="00425E49" w:rsidRDefault="003F4226" w:rsidP="000044D6">
      <w:pPr>
        <w:pStyle w:val="Nadpis3"/>
        <w:numPr>
          <w:ilvl w:val="0"/>
          <w:numId w:val="25"/>
        </w:numPr>
        <w:tabs>
          <w:tab w:val="clear" w:pos="1134"/>
          <w:tab w:val="left" w:pos="360"/>
          <w:tab w:val="num" w:pos="720"/>
          <w:tab w:val="num" w:pos="823"/>
          <w:tab w:val="left" w:pos="4395"/>
          <w:tab w:val="left" w:pos="5529"/>
        </w:tabs>
        <w:spacing w:after="0"/>
        <w:ind w:left="720" w:hanging="360"/>
        <w:rPr>
          <w:b w:val="0"/>
          <w:sz w:val="22"/>
          <w:szCs w:val="22"/>
        </w:rPr>
      </w:pPr>
      <w:r w:rsidRPr="00425E49">
        <w:rPr>
          <w:b w:val="0"/>
          <w:sz w:val="22"/>
          <w:szCs w:val="22"/>
        </w:rPr>
        <w:t>Osoby oprávněné k jednání ve věcech technických a provozních :</w:t>
      </w:r>
    </w:p>
    <w:p w:rsidR="003F4226" w:rsidRPr="00504014" w:rsidRDefault="003F4226" w:rsidP="003F4226">
      <w:pPr>
        <w:tabs>
          <w:tab w:val="clear" w:pos="480"/>
          <w:tab w:val="num" w:pos="720"/>
          <w:tab w:val="left" w:pos="2880"/>
        </w:tabs>
        <w:spacing w:before="120"/>
        <w:ind w:left="720"/>
        <w:rPr>
          <w:rFonts w:ascii="Arial" w:hAnsi="Arial" w:cs="Arial"/>
          <w:b/>
          <w:szCs w:val="22"/>
          <w:highlight w:val="yellow"/>
        </w:rPr>
      </w:pPr>
      <w:r>
        <w:rPr>
          <w:rFonts w:ascii="Arial" w:hAnsi="Arial" w:cs="Arial"/>
          <w:szCs w:val="22"/>
        </w:rPr>
        <w:tab/>
      </w:r>
      <w:r w:rsidRPr="008E7294">
        <w:rPr>
          <w:rFonts w:ascii="Arial" w:hAnsi="Arial" w:cs="Arial"/>
          <w:szCs w:val="22"/>
        </w:rPr>
        <w:t xml:space="preserve">za </w:t>
      </w:r>
      <w:r w:rsidR="00A063DF">
        <w:rPr>
          <w:rFonts w:ascii="Arial" w:hAnsi="Arial" w:cs="Arial"/>
          <w:szCs w:val="22"/>
        </w:rPr>
        <w:t>Nabyvatel</w:t>
      </w:r>
      <w:r w:rsidRPr="008E7294">
        <w:rPr>
          <w:rFonts w:ascii="Arial" w:hAnsi="Arial" w:cs="Arial"/>
          <w:szCs w:val="22"/>
        </w:rPr>
        <w:t xml:space="preserve">: </w:t>
      </w:r>
      <w:r w:rsidRPr="008E7294">
        <w:rPr>
          <w:rFonts w:ascii="Arial" w:hAnsi="Arial" w:cs="Arial"/>
          <w:szCs w:val="22"/>
        </w:rPr>
        <w:tab/>
      </w:r>
      <w:r w:rsidRPr="00504014">
        <w:rPr>
          <w:rFonts w:ascii="Arial" w:hAnsi="Arial" w:cs="Arial"/>
          <w:b/>
          <w:szCs w:val="22"/>
        </w:rPr>
        <w:t>Josef Kasl</w:t>
      </w:r>
    </w:p>
    <w:p w:rsidR="003F4226" w:rsidRPr="00504014" w:rsidRDefault="003F4226" w:rsidP="003F4226">
      <w:pPr>
        <w:tabs>
          <w:tab w:val="clear" w:pos="480"/>
          <w:tab w:val="num" w:pos="720"/>
          <w:tab w:val="left" w:pos="2880"/>
        </w:tabs>
        <w:spacing w:after="60"/>
        <w:ind w:left="720" w:hanging="720"/>
        <w:rPr>
          <w:rFonts w:ascii="Arial" w:hAnsi="Arial" w:cs="Arial"/>
          <w:szCs w:val="22"/>
        </w:rPr>
      </w:pPr>
      <w:r w:rsidRPr="00504014">
        <w:rPr>
          <w:rFonts w:ascii="Arial" w:hAnsi="Arial" w:cs="Arial"/>
          <w:szCs w:val="22"/>
        </w:rPr>
        <w:tab/>
      </w:r>
      <w:r w:rsidRPr="00504014">
        <w:rPr>
          <w:rFonts w:ascii="Arial" w:hAnsi="Arial" w:cs="Arial"/>
          <w:szCs w:val="22"/>
        </w:rPr>
        <w:tab/>
        <w:t>informatik</w:t>
      </w:r>
    </w:p>
    <w:p w:rsidR="003F4226" w:rsidRPr="00504014" w:rsidRDefault="003F4226" w:rsidP="003F4226">
      <w:pPr>
        <w:tabs>
          <w:tab w:val="clear" w:pos="480"/>
          <w:tab w:val="num" w:pos="720"/>
          <w:tab w:val="left" w:pos="2880"/>
        </w:tabs>
        <w:spacing w:after="60"/>
        <w:ind w:left="720" w:hanging="720"/>
        <w:rPr>
          <w:rFonts w:ascii="Arial" w:hAnsi="Arial" w:cs="Arial"/>
          <w:szCs w:val="22"/>
        </w:rPr>
      </w:pPr>
      <w:r w:rsidRPr="00504014">
        <w:rPr>
          <w:rFonts w:ascii="Arial" w:hAnsi="Arial" w:cs="Arial"/>
          <w:szCs w:val="22"/>
        </w:rPr>
        <w:tab/>
      </w:r>
      <w:r w:rsidRPr="00504014">
        <w:rPr>
          <w:rFonts w:ascii="Arial" w:hAnsi="Arial" w:cs="Arial"/>
          <w:szCs w:val="22"/>
        </w:rPr>
        <w:tab/>
        <w:t xml:space="preserve">tel.: </w:t>
      </w:r>
      <w:r w:rsidR="000961F7">
        <w:rPr>
          <w:rFonts w:ascii="Arial" w:hAnsi="Arial" w:cs="Arial"/>
          <w:szCs w:val="22"/>
        </w:rPr>
        <w:t>XXX</w:t>
      </w:r>
      <w:r w:rsidRPr="00504014">
        <w:rPr>
          <w:rFonts w:ascii="Arial" w:hAnsi="Arial" w:cs="Arial"/>
          <w:szCs w:val="22"/>
        </w:rPr>
        <w:t xml:space="preserve"> </w:t>
      </w:r>
      <w:r w:rsidR="000961F7">
        <w:rPr>
          <w:rFonts w:ascii="Arial" w:hAnsi="Arial" w:cs="Arial"/>
          <w:szCs w:val="22"/>
        </w:rPr>
        <w:t>XXX</w:t>
      </w:r>
      <w:r w:rsidRPr="00504014">
        <w:rPr>
          <w:rFonts w:ascii="Arial" w:hAnsi="Arial" w:cs="Arial"/>
          <w:szCs w:val="22"/>
        </w:rPr>
        <w:t xml:space="preserve"> </w:t>
      </w:r>
      <w:r w:rsidR="000961F7">
        <w:rPr>
          <w:rFonts w:ascii="Arial" w:hAnsi="Arial" w:cs="Arial"/>
          <w:szCs w:val="22"/>
        </w:rPr>
        <w:t>XXX</w:t>
      </w:r>
      <w:r w:rsidRPr="00504014">
        <w:rPr>
          <w:rFonts w:ascii="Arial" w:hAnsi="Arial" w:cs="Arial"/>
          <w:szCs w:val="22"/>
        </w:rPr>
        <w:t xml:space="preserve">, fax: </w:t>
      </w:r>
      <w:r w:rsidR="000961F7">
        <w:rPr>
          <w:rFonts w:ascii="Arial" w:hAnsi="Arial" w:cs="Arial"/>
          <w:szCs w:val="22"/>
        </w:rPr>
        <w:t>XXX</w:t>
      </w:r>
      <w:r w:rsidRPr="00504014">
        <w:rPr>
          <w:rFonts w:ascii="Arial" w:hAnsi="Arial" w:cs="Arial"/>
          <w:szCs w:val="22"/>
        </w:rPr>
        <w:t xml:space="preserve"> </w:t>
      </w:r>
      <w:r w:rsidR="000961F7">
        <w:rPr>
          <w:rFonts w:ascii="Arial" w:hAnsi="Arial" w:cs="Arial"/>
          <w:szCs w:val="22"/>
        </w:rPr>
        <w:t>XXX</w:t>
      </w:r>
      <w:r w:rsidRPr="00504014">
        <w:rPr>
          <w:rFonts w:ascii="Arial" w:hAnsi="Arial" w:cs="Arial"/>
          <w:szCs w:val="22"/>
        </w:rPr>
        <w:t xml:space="preserve"> </w:t>
      </w:r>
      <w:r w:rsidR="000961F7">
        <w:rPr>
          <w:rFonts w:ascii="Arial" w:hAnsi="Arial" w:cs="Arial"/>
          <w:szCs w:val="22"/>
        </w:rPr>
        <w:t>XXX</w:t>
      </w:r>
    </w:p>
    <w:p w:rsidR="003F4226" w:rsidRDefault="003F4226" w:rsidP="003F4226">
      <w:pPr>
        <w:tabs>
          <w:tab w:val="clear" w:pos="480"/>
          <w:tab w:val="num" w:pos="720"/>
          <w:tab w:val="left" w:pos="2880"/>
        </w:tabs>
        <w:spacing w:after="60"/>
        <w:ind w:left="720" w:hanging="720"/>
        <w:rPr>
          <w:rFonts w:ascii="Arial" w:hAnsi="Arial" w:cs="Arial"/>
          <w:szCs w:val="22"/>
        </w:rPr>
      </w:pPr>
      <w:r w:rsidRPr="00504014">
        <w:rPr>
          <w:rFonts w:ascii="Arial" w:hAnsi="Arial" w:cs="Arial"/>
          <w:szCs w:val="22"/>
        </w:rPr>
        <w:tab/>
      </w:r>
      <w:r w:rsidRPr="00504014">
        <w:rPr>
          <w:rFonts w:ascii="Arial" w:hAnsi="Arial" w:cs="Arial"/>
          <w:szCs w:val="22"/>
        </w:rPr>
        <w:tab/>
        <w:t xml:space="preserve">e-mail: </w:t>
      </w:r>
      <w:r w:rsidR="000961F7">
        <w:rPr>
          <w:rFonts w:ascii="Arial" w:hAnsi="Arial" w:cs="Arial"/>
          <w:szCs w:val="22"/>
        </w:rPr>
        <w:t>xxxx@xxxxxxxx-xxxxx.xx</w:t>
      </w:r>
    </w:p>
    <w:p w:rsidR="003F4226" w:rsidRPr="008E7294" w:rsidRDefault="003F4226" w:rsidP="003F4226">
      <w:pPr>
        <w:tabs>
          <w:tab w:val="clear" w:pos="480"/>
          <w:tab w:val="num" w:pos="720"/>
          <w:tab w:val="left" w:pos="2880"/>
        </w:tabs>
        <w:spacing w:before="120" w:after="60"/>
        <w:ind w:left="720" w:hanging="720"/>
        <w:rPr>
          <w:rFonts w:ascii="Arial" w:hAnsi="Arial" w:cs="Arial"/>
          <w:szCs w:val="22"/>
        </w:rPr>
      </w:pPr>
      <w:r w:rsidRPr="008E7294">
        <w:rPr>
          <w:rFonts w:ascii="Arial" w:hAnsi="Arial" w:cs="Arial"/>
          <w:szCs w:val="22"/>
        </w:rPr>
        <w:tab/>
        <w:t>za Poskytovatele:</w:t>
      </w:r>
      <w:r w:rsidRPr="008E7294">
        <w:rPr>
          <w:rFonts w:ascii="Arial" w:hAnsi="Arial" w:cs="Arial"/>
          <w:szCs w:val="22"/>
        </w:rPr>
        <w:tab/>
      </w:r>
      <w:r>
        <w:rPr>
          <w:rFonts w:ascii="Arial" w:hAnsi="Arial" w:cs="Arial"/>
          <w:b/>
          <w:szCs w:val="22"/>
        </w:rPr>
        <w:t>Ing. Evžen Konstantinov</w:t>
      </w:r>
    </w:p>
    <w:p w:rsidR="003F4226" w:rsidRPr="008E7294" w:rsidRDefault="003F4226" w:rsidP="003F4226">
      <w:pPr>
        <w:tabs>
          <w:tab w:val="clear" w:pos="480"/>
          <w:tab w:val="num" w:pos="720"/>
          <w:tab w:val="left" w:pos="2880"/>
        </w:tabs>
        <w:spacing w:after="60"/>
        <w:ind w:left="539"/>
        <w:rPr>
          <w:rFonts w:ascii="Arial" w:hAnsi="Arial" w:cs="Arial"/>
          <w:szCs w:val="22"/>
        </w:rPr>
      </w:pPr>
      <w:r w:rsidRPr="008E7294">
        <w:rPr>
          <w:rFonts w:ascii="Arial" w:hAnsi="Arial" w:cs="Arial"/>
          <w:szCs w:val="22"/>
        </w:rPr>
        <w:tab/>
      </w:r>
      <w:r>
        <w:rPr>
          <w:rFonts w:ascii="Arial" w:hAnsi="Arial" w:cs="Arial"/>
          <w:szCs w:val="22"/>
        </w:rPr>
        <w:tab/>
      </w:r>
      <w:r>
        <w:rPr>
          <w:rFonts w:ascii="Arial" w:hAnsi="Arial" w:cs="Arial"/>
          <w:szCs w:val="22"/>
        </w:rPr>
        <w:tab/>
      </w:r>
      <w:r w:rsidRPr="008E7294">
        <w:rPr>
          <w:rFonts w:ascii="Arial" w:hAnsi="Arial" w:cs="Arial"/>
          <w:szCs w:val="22"/>
        </w:rPr>
        <w:t>projektový mana</w:t>
      </w:r>
      <w:r>
        <w:rPr>
          <w:rFonts w:ascii="Arial" w:hAnsi="Arial" w:cs="Arial"/>
          <w:szCs w:val="22"/>
        </w:rPr>
        <w:t>ž</w:t>
      </w:r>
      <w:r w:rsidRPr="008E7294">
        <w:rPr>
          <w:rFonts w:ascii="Arial" w:hAnsi="Arial" w:cs="Arial"/>
          <w:szCs w:val="22"/>
        </w:rPr>
        <w:t>er</w:t>
      </w:r>
    </w:p>
    <w:p w:rsidR="003F4226" w:rsidRPr="008E7294" w:rsidRDefault="003F4226" w:rsidP="003F4226">
      <w:pPr>
        <w:tabs>
          <w:tab w:val="clear" w:pos="480"/>
          <w:tab w:val="num" w:pos="720"/>
          <w:tab w:val="left" w:pos="2880"/>
        </w:tabs>
        <w:spacing w:after="60"/>
        <w:ind w:left="539"/>
        <w:rPr>
          <w:rFonts w:ascii="Arial" w:hAnsi="Arial" w:cs="Arial"/>
          <w:szCs w:val="22"/>
        </w:rPr>
      </w:pPr>
      <w:r w:rsidRPr="008E7294">
        <w:rPr>
          <w:rFonts w:ascii="Arial" w:hAnsi="Arial" w:cs="Arial"/>
          <w:szCs w:val="22"/>
        </w:rPr>
        <w:tab/>
      </w:r>
      <w:r>
        <w:rPr>
          <w:rFonts w:ascii="Arial" w:hAnsi="Arial" w:cs="Arial"/>
          <w:szCs w:val="22"/>
        </w:rPr>
        <w:tab/>
      </w:r>
      <w:r>
        <w:rPr>
          <w:rFonts w:ascii="Arial" w:hAnsi="Arial" w:cs="Arial"/>
          <w:szCs w:val="22"/>
        </w:rPr>
        <w:tab/>
      </w:r>
      <w:r w:rsidRPr="008E7294">
        <w:rPr>
          <w:rFonts w:ascii="Arial" w:hAnsi="Arial" w:cs="Arial"/>
          <w:szCs w:val="22"/>
        </w:rPr>
        <w:t xml:space="preserve">tel.: </w:t>
      </w:r>
      <w:r w:rsidR="000961F7">
        <w:rPr>
          <w:rFonts w:ascii="Arial" w:hAnsi="Arial" w:cs="Arial"/>
          <w:szCs w:val="22"/>
        </w:rPr>
        <w:t>XXX</w:t>
      </w:r>
      <w:r>
        <w:rPr>
          <w:rFonts w:ascii="Arial" w:hAnsi="Arial" w:cs="Arial"/>
          <w:szCs w:val="22"/>
        </w:rPr>
        <w:t> </w:t>
      </w:r>
      <w:r w:rsidR="000961F7">
        <w:rPr>
          <w:rFonts w:ascii="Arial" w:hAnsi="Arial" w:cs="Arial"/>
          <w:szCs w:val="22"/>
        </w:rPr>
        <w:t>XXX</w:t>
      </w:r>
      <w:r>
        <w:rPr>
          <w:rFonts w:ascii="Arial" w:hAnsi="Arial" w:cs="Arial"/>
          <w:szCs w:val="22"/>
        </w:rPr>
        <w:t> </w:t>
      </w:r>
      <w:r w:rsidR="000961F7">
        <w:rPr>
          <w:rFonts w:ascii="Arial" w:hAnsi="Arial" w:cs="Arial"/>
          <w:szCs w:val="22"/>
        </w:rPr>
        <w:t>XXX</w:t>
      </w:r>
      <w:r>
        <w:rPr>
          <w:rFonts w:ascii="Arial" w:hAnsi="Arial" w:cs="Arial"/>
          <w:szCs w:val="22"/>
        </w:rPr>
        <w:t xml:space="preserve">, </w:t>
      </w:r>
      <w:r w:rsidRPr="008E7294">
        <w:rPr>
          <w:rFonts w:ascii="Arial" w:hAnsi="Arial" w:cs="Arial"/>
          <w:szCs w:val="22"/>
        </w:rPr>
        <w:t xml:space="preserve">fax: </w:t>
      </w:r>
      <w:r w:rsidR="000961F7">
        <w:rPr>
          <w:rFonts w:ascii="Arial" w:hAnsi="Arial" w:cs="Arial"/>
          <w:szCs w:val="22"/>
        </w:rPr>
        <w:t>XXX</w:t>
      </w:r>
      <w:r>
        <w:rPr>
          <w:rFonts w:ascii="Arial" w:hAnsi="Arial" w:cs="Arial"/>
          <w:szCs w:val="22"/>
        </w:rPr>
        <w:t> </w:t>
      </w:r>
      <w:r w:rsidR="000961F7">
        <w:rPr>
          <w:rFonts w:ascii="Arial" w:hAnsi="Arial" w:cs="Arial"/>
          <w:szCs w:val="22"/>
        </w:rPr>
        <w:t>XXX</w:t>
      </w:r>
      <w:r>
        <w:rPr>
          <w:rFonts w:ascii="Arial" w:hAnsi="Arial" w:cs="Arial"/>
          <w:szCs w:val="22"/>
        </w:rPr>
        <w:t xml:space="preserve"> </w:t>
      </w:r>
      <w:r w:rsidR="000961F7">
        <w:rPr>
          <w:rFonts w:ascii="Arial" w:hAnsi="Arial" w:cs="Arial"/>
          <w:szCs w:val="22"/>
        </w:rPr>
        <w:t>XXX</w:t>
      </w:r>
    </w:p>
    <w:p w:rsidR="003F4226" w:rsidRPr="008E7294" w:rsidRDefault="003F4226" w:rsidP="003F4226">
      <w:pPr>
        <w:tabs>
          <w:tab w:val="clear" w:pos="480"/>
          <w:tab w:val="num" w:pos="720"/>
          <w:tab w:val="left" w:pos="2880"/>
        </w:tabs>
        <w:spacing w:after="60"/>
        <w:ind w:left="539"/>
        <w:rPr>
          <w:rFonts w:ascii="Arial" w:hAnsi="Arial" w:cs="Arial"/>
          <w:szCs w:val="22"/>
        </w:rPr>
      </w:pPr>
      <w:r w:rsidRPr="008E7294">
        <w:rPr>
          <w:rFonts w:ascii="Arial" w:hAnsi="Arial" w:cs="Arial"/>
          <w:szCs w:val="22"/>
        </w:rPr>
        <w:tab/>
      </w:r>
      <w:r>
        <w:rPr>
          <w:rFonts w:ascii="Arial" w:hAnsi="Arial" w:cs="Arial"/>
          <w:szCs w:val="22"/>
        </w:rPr>
        <w:tab/>
      </w:r>
      <w:r>
        <w:rPr>
          <w:rFonts w:ascii="Arial" w:hAnsi="Arial" w:cs="Arial"/>
          <w:szCs w:val="22"/>
        </w:rPr>
        <w:tab/>
      </w:r>
      <w:r w:rsidRPr="008E7294">
        <w:rPr>
          <w:rFonts w:ascii="Arial" w:hAnsi="Arial" w:cs="Arial"/>
          <w:szCs w:val="22"/>
        </w:rPr>
        <w:t xml:space="preserve">e-mail: </w:t>
      </w:r>
      <w:r w:rsidR="000961F7">
        <w:rPr>
          <w:rFonts w:ascii="Arial" w:hAnsi="Arial" w:cs="Arial"/>
          <w:szCs w:val="22"/>
        </w:rPr>
        <w:t>xxxxx</w:t>
      </w:r>
      <w:r>
        <w:rPr>
          <w:rFonts w:ascii="Arial" w:hAnsi="Arial" w:cs="Arial"/>
          <w:szCs w:val="22"/>
        </w:rPr>
        <w:t>.</w:t>
      </w:r>
      <w:r w:rsidR="000961F7">
        <w:rPr>
          <w:rFonts w:ascii="Arial" w:hAnsi="Arial" w:cs="Arial"/>
          <w:szCs w:val="22"/>
        </w:rPr>
        <w:t>xxxxxxxxxxxx</w:t>
      </w:r>
      <w:r>
        <w:rPr>
          <w:rFonts w:ascii="Arial" w:hAnsi="Arial" w:cs="Arial"/>
          <w:szCs w:val="22"/>
        </w:rPr>
        <w:t>@</w:t>
      </w:r>
      <w:r w:rsidR="000961F7">
        <w:rPr>
          <w:rFonts w:ascii="Arial" w:hAnsi="Arial" w:cs="Arial"/>
          <w:szCs w:val="22"/>
        </w:rPr>
        <w:t>xxxx</w:t>
      </w:r>
      <w:r>
        <w:rPr>
          <w:rFonts w:ascii="Arial" w:hAnsi="Arial" w:cs="Arial"/>
          <w:szCs w:val="22"/>
        </w:rPr>
        <w:t>.</w:t>
      </w:r>
      <w:r w:rsidR="000961F7">
        <w:rPr>
          <w:rFonts w:ascii="Arial" w:hAnsi="Arial" w:cs="Arial"/>
          <w:szCs w:val="22"/>
        </w:rPr>
        <w:t>xx</w:t>
      </w:r>
    </w:p>
    <w:p w:rsidR="003F4226" w:rsidRPr="008E7294" w:rsidRDefault="003F4226" w:rsidP="003F4226">
      <w:pPr>
        <w:tabs>
          <w:tab w:val="clear" w:pos="480"/>
          <w:tab w:val="num" w:pos="720"/>
          <w:tab w:val="left" w:pos="2880"/>
        </w:tabs>
        <w:spacing w:before="120" w:after="60"/>
        <w:ind w:left="539"/>
        <w:rPr>
          <w:rFonts w:ascii="Arial" w:hAnsi="Arial" w:cs="Arial"/>
          <w:b/>
          <w:szCs w:val="22"/>
        </w:rPr>
      </w:pPr>
      <w:r w:rsidRPr="008E7294">
        <w:rPr>
          <w:rFonts w:ascii="Arial" w:hAnsi="Arial" w:cs="Arial"/>
          <w:szCs w:val="22"/>
        </w:rPr>
        <w:tab/>
      </w:r>
      <w:r>
        <w:rPr>
          <w:rFonts w:ascii="Arial" w:hAnsi="Arial" w:cs="Arial"/>
          <w:szCs w:val="22"/>
        </w:rPr>
        <w:tab/>
      </w:r>
      <w:r>
        <w:rPr>
          <w:rFonts w:ascii="Arial" w:hAnsi="Arial" w:cs="Arial"/>
          <w:szCs w:val="22"/>
        </w:rPr>
        <w:tab/>
      </w:r>
      <w:r w:rsidRPr="008E7294">
        <w:rPr>
          <w:rFonts w:ascii="Arial" w:hAnsi="Arial" w:cs="Arial"/>
          <w:b/>
          <w:szCs w:val="22"/>
        </w:rPr>
        <w:t>Ing. Milan Seidler</w:t>
      </w:r>
    </w:p>
    <w:p w:rsidR="003F4226" w:rsidRPr="008E7294" w:rsidRDefault="003F4226" w:rsidP="003F4226">
      <w:pPr>
        <w:tabs>
          <w:tab w:val="clear" w:pos="480"/>
          <w:tab w:val="num" w:pos="720"/>
          <w:tab w:val="left" w:pos="2880"/>
        </w:tabs>
        <w:spacing w:after="60"/>
        <w:ind w:left="539" w:firstLine="2341"/>
        <w:rPr>
          <w:rFonts w:ascii="Arial" w:hAnsi="Arial" w:cs="Arial"/>
          <w:szCs w:val="22"/>
        </w:rPr>
      </w:pPr>
      <w:r w:rsidRPr="008E7294">
        <w:rPr>
          <w:rFonts w:ascii="Arial" w:hAnsi="Arial" w:cs="Arial"/>
          <w:szCs w:val="22"/>
        </w:rPr>
        <w:t>ředitel Sekce řízení projektů</w:t>
      </w:r>
    </w:p>
    <w:p w:rsidR="003F4226" w:rsidRPr="008E7294" w:rsidRDefault="003F4226" w:rsidP="003F4226">
      <w:pPr>
        <w:tabs>
          <w:tab w:val="clear" w:pos="480"/>
          <w:tab w:val="num" w:pos="720"/>
          <w:tab w:val="left" w:pos="2880"/>
        </w:tabs>
        <w:spacing w:after="60"/>
        <w:ind w:left="539" w:firstLine="2341"/>
        <w:rPr>
          <w:rFonts w:ascii="Arial" w:hAnsi="Arial" w:cs="Arial"/>
          <w:szCs w:val="22"/>
        </w:rPr>
      </w:pPr>
      <w:r w:rsidRPr="008E7294">
        <w:rPr>
          <w:rFonts w:ascii="Arial" w:hAnsi="Arial" w:cs="Arial"/>
          <w:szCs w:val="22"/>
        </w:rPr>
        <w:t xml:space="preserve">tel.: </w:t>
      </w:r>
      <w:r w:rsidR="000961F7">
        <w:rPr>
          <w:rFonts w:ascii="Arial" w:hAnsi="Arial" w:cs="Arial"/>
          <w:szCs w:val="22"/>
        </w:rPr>
        <w:t>XXX</w:t>
      </w:r>
      <w:r w:rsidRPr="008E7294">
        <w:rPr>
          <w:rFonts w:ascii="Arial" w:hAnsi="Arial" w:cs="Arial"/>
          <w:szCs w:val="22"/>
        </w:rPr>
        <w:t> </w:t>
      </w:r>
      <w:r w:rsidR="000961F7">
        <w:rPr>
          <w:rFonts w:ascii="Arial" w:hAnsi="Arial" w:cs="Arial"/>
          <w:szCs w:val="22"/>
        </w:rPr>
        <w:t>XXX</w:t>
      </w:r>
      <w:r w:rsidRPr="008E7294">
        <w:rPr>
          <w:rFonts w:ascii="Arial" w:hAnsi="Arial" w:cs="Arial"/>
          <w:szCs w:val="22"/>
        </w:rPr>
        <w:t xml:space="preserve"> </w:t>
      </w:r>
      <w:r w:rsidR="000961F7">
        <w:rPr>
          <w:rFonts w:ascii="Arial" w:hAnsi="Arial" w:cs="Arial"/>
          <w:szCs w:val="22"/>
        </w:rPr>
        <w:t>XXX</w:t>
      </w:r>
      <w:r w:rsidRPr="008E7294">
        <w:rPr>
          <w:rFonts w:ascii="Arial" w:hAnsi="Arial" w:cs="Arial"/>
          <w:szCs w:val="22"/>
        </w:rPr>
        <w:t xml:space="preserve">, fax: </w:t>
      </w:r>
      <w:r w:rsidR="000961F7">
        <w:rPr>
          <w:rFonts w:ascii="Arial" w:hAnsi="Arial" w:cs="Arial"/>
          <w:szCs w:val="22"/>
        </w:rPr>
        <w:t>XXX</w:t>
      </w:r>
      <w:r w:rsidRPr="008E7294">
        <w:rPr>
          <w:rFonts w:ascii="Arial" w:hAnsi="Arial" w:cs="Arial"/>
          <w:szCs w:val="22"/>
        </w:rPr>
        <w:t> </w:t>
      </w:r>
      <w:r w:rsidR="000961F7">
        <w:rPr>
          <w:rFonts w:ascii="Arial" w:hAnsi="Arial" w:cs="Arial"/>
          <w:szCs w:val="22"/>
        </w:rPr>
        <w:t>XXX</w:t>
      </w:r>
      <w:r w:rsidRPr="008E7294">
        <w:rPr>
          <w:rFonts w:ascii="Arial" w:hAnsi="Arial" w:cs="Arial"/>
          <w:szCs w:val="22"/>
        </w:rPr>
        <w:t xml:space="preserve"> </w:t>
      </w:r>
      <w:r w:rsidR="000961F7">
        <w:rPr>
          <w:rFonts w:ascii="Arial" w:hAnsi="Arial" w:cs="Arial"/>
          <w:szCs w:val="22"/>
        </w:rPr>
        <w:t>XXX</w:t>
      </w:r>
    </w:p>
    <w:p w:rsidR="003F4226" w:rsidRPr="008E7294" w:rsidRDefault="003F4226" w:rsidP="003F4226">
      <w:pPr>
        <w:tabs>
          <w:tab w:val="clear" w:pos="480"/>
          <w:tab w:val="num" w:pos="720"/>
          <w:tab w:val="left" w:pos="2880"/>
        </w:tabs>
        <w:spacing w:after="60"/>
        <w:ind w:left="539" w:firstLine="2341"/>
        <w:rPr>
          <w:rFonts w:ascii="Arial" w:hAnsi="Arial" w:cs="Arial"/>
          <w:szCs w:val="22"/>
        </w:rPr>
      </w:pPr>
      <w:r w:rsidRPr="008E7294">
        <w:rPr>
          <w:rFonts w:ascii="Arial" w:hAnsi="Arial" w:cs="Arial"/>
          <w:szCs w:val="22"/>
        </w:rPr>
        <w:t xml:space="preserve">e-mail: </w:t>
      </w:r>
      <w:r w:rsidR="000961F7">
        <w:rPr>
          <w:rFonts w:ascii="Arial" w:hAnsi="Arial" w:cs="Arial"/>
          <w:szCs w:val="22"/>
        </w:rPr>
        <w:t>xxxxx</w:t>
      </w:r>
      <w:r w:rsidRPr="008E7294">
        <w:rPr>
          <w:rFonts w:ascii="Arial" w:hAnsi="Arial" w:cs="Arial"/>
          <w:szCs w:val="22"/>
        </w:rPr>
        <w:t>.</w:t>
      </w:r>
      <w:r w:rsidR="000961F7">
        <w:rPr>
          <w:rFonts w:ascii="Arial" w:hAnsi="Arial" w:cs="Arial"/>
          <w:szCs w:val="22"/>
        </w:rPr>
        <w:t>xxxxxxx</w:t>
      </w:r>
      <w:r w:rsidRPr="008E7294">
        <w:rPr>
          <w:rFonts w:ascii="Arial" w:hAnsi="Arial" w:cs="Arial"/>
          <w:szCs w:val="22"/>
        </w:rPr>
        <w:t>@</w:t>
      </w:r>
      <w:r w:rsidR="000961F7">
        <w:rPr>
          <w:rFonts w:ascii="Arial" w:hAnsi="Arial" w:cs="Arial"/>
          <w:szCs w:val="22"/>
        </w:rPr>
        <w:t>xxxx</w:t>
      </w:r>
      <w:r w:rsidRPr="008E7294">
        <w:rPr>
          <w:rFonts w:ascii="Arial" w:hAnsi="Arial" w:cs="Arial"/>
          <w:szCs w:val="22"/>
        </w:rPr>
        <w:t>.</w:t>
      </w:r>
      <w:r w:rsidR="000961F7">
        <w:rPr>
          <w:rFonts w:ascii="Arial" w:hAnsi="Arial" w:cs="Arial"/>
          <w:szCs w:val="22"/>
        </w:rPr>
        <w:t>xx</w:t>
      </w:r>
    </w:p>
    <w:p w:rsidR="003F4226" w:rsidRPr="00A7078B" w:rsidRDefault="003F4226" w:rsidP="000044D6">
      <w:pPr>
        <w:numPr>
          <w:ilvl w:val="0"/>
          <w:numId w:val="27"/>
        </w:numPr>
        <w:tabs>
          <w:tab w:val="clear" w:pos="1494"/>
          <w:tab w:val="num" w:pos="720"/>
          <w:tab w:val="left" w:pos="2880"/>
        </w:tabs>
        <w:spacing w:before="240" w:after="60"/>
        <w:ind w:left="714" w:hanging="357"/>
        <w:rPr>
          <w:rFonts w:ascii="Arial" w:hAnsi="Arial" w:cs="Arial"/>
          <w:szCs w:val="22"/>
        </w:rPr>
      </w:pPr>
      <w:r w:rsidRPr="00A7078B">
        <w:rPr>
          <w:rFonts w:ascii="Arial" w:hAnsi="Arial" w:cs="Arial"/>
          <w:b/>
          <w:szCs w:val="22"/>
        </w:rPr>
        <w:t>Kontaktní e-mail Nabyvatele pro prokazatelné doručování oznámení dle ustanovení čl. X</w:t>
      </w:r>
      <w:r>
        <w:rPr>
          <w:rFonts w:ascii="Arial" w:hAnsi="Arial" w:cs="Arial"/>
          <w:b/>
          <w:szCs w:val="22"/>
        </w:rPr>
        <w:t xml:space="preserve">III </w:t>
      </w:r>
      <w:r w:rsidRPr="00A7078B">
        <w:rPr>
          <w:rFonts w:ascii="Arial" w:hAnsi="Arial" w:cs="Arial"/>
          <w:b/>
          <w:szCs w:val="22"/>
        </w:rPr>
        <w:t xml:space="preserve">bod </w:t>
      </w:r>
      <w:r>
        <w:rPr>
          <w:rFonts w:ascii="Arial" w:hAnsi="Arial" w:cs="Arial"/>
          <w:b/>
          <w:szCs w:val="22"/>
        </w:rPr>
        <w:t>3</w:t>
      </w:r>
    </w:p>
    <w:p w:rsidR="003F4226" w:rsidRPr="003734CF" w:rsidRDefault="000961F7" w:rsidP="003F4226">
      <w:pPr>
        <w:tabs>
          <w:tab w:val="left" w:pos="2880"/>
        </w:tabs>
        <w:spacing w:before="120" w:after="60"/>
        <w:ind w:left="2880"/>
        <w:rPr>
          <w:rFonts w:ascii="Arial" w:hAnsi="Arial" w:cs="Arial"/>
          <w:szCs w:val="22"/>
        </w:rPr>
      </w:pPr>
      <w:r>
        <w:rPr>
          <w:rFonts w:ascii="Arial" w:hAnsi="Arial" w:cs="Arial"/>
          <w:szCs w:val="22"/>
        </w:rPr>
        <w:t>xxxx</w:t>
      </w:r>
      <w:r w:rsidR="003F4226" w:rsidRPr="003734CF">
        <w:rPr>
          <w:rFonts w:ascii="Arial" w:hAnsi="Arial" w:cs="Arial"/>
          <w:szCs w:val="22"/>
        </w:rPr>
        <w:t>@</w:t>
      </w:r>
      <w:r>
        <w:rPr>
          <w:rFonts w:ascii="Arial" w:hAnsi="Arial" w:cs="Arial"/>
          <w:szCs w:val="22"/>
        </w:rPr>
        <w:t>xxxxxxxx</w:t>
      </w:r>
      <w:r w:rsidR="003F4226" w:rsidRPr="003734CF">
        <w:rPr>
          <w:rFonts w:ascii="Arial" w:hAnsi="Arial" w:cs="Arial"/>
          <w:szCs w:val="22"/>
        </w:rPr>
        <w:t>-</w:t>
      </w:r>
      <w:r>
        <w:rPr>
          <w:rFonts w:ascii="Arial" w:hAnsi="Arial" w:cs="Arial"/>
          <w:szCs w:val="22"/>
        </w:rPr>
        <w:t>xxxxx</w:t>
      </w:r>
      <w:r w:rsidR="003F4226" w:rsidRPr="003734CF">
        <w:rPr>
          <w:rFonts w:ascii="Arial" w:hAnsi="Arial" w:cs="Arial"/>
          <w:szCs w:val="22"/>
        </w:rPr>
        <w:t>.</w:t>
      </w:r>
      <w:r>
        <w:rPr>
          <w:rFonts w:ascii="Arial" w:hAnsi="Arial" w:cs="Arial"/>
          <w:szCs w:val="22"/>
        </w:rPr>
        <w:t>xx</w:t>
      </w:r>
    </w:p>
    <w:p w:rsidR="00F32F6A" w:rsidRDefault="00F32F6A" w:rsidP="004753FA">
      <w:pPr>
        <w:tabs>
          <w:tab w:val="clear" w:pos="480"/>
        </w:tabs>
        <w:ind w:left="0" w:firstLine="0"/>
        <w:jc w:val="center"/>
        <w:rPr>
          <w:rFonts w:ascii="Arial" w:hAnsi="Arial" w:cs="Arial"/>
          <w:b/>
          <w:szCs w:val="22"/>
        </w:rPr>
      </w:pPr>
    </w:p>
    <w:p w:rsidR="00AE1BF4" w:rsidRPr="00F32F6A" w:rsidRDefault="00AE1BF4" w:rsidP="00AE1BF4">
      <w:pPr>
        <w:tabs>
          <w:tab w:val="clear" w:pos="480"/>
        </w:tabs>
        <w:spacing w:before="240"/>
        <w:ind w:left="0" w:firstLine="0"/>
        <w:jc w:val="center"/>
        <w:rPr>
          <w:rFonts w:ascii="Arial" w:hAnsi="Arial" w:cs="Arial"/>
          <w:b/>
          <w:szCs w:val="22"/>
        </w:rPr>
      </w:pPr>
      <w:r w:rsidRPr="00F32F6A">
        <w:rPr>
          <w:rFonts w:ascii="Arial" w:hAnsi="Arial" w:cs="Arial"/>
          <w:b/>
          <w:szCs w:val="22"/>
        </w:rPr>
        <w:t>Článek I</w:t>
      </w:r>
      <w:r>
        <w:rPr>
          <w:rFonts w:ascii="Arial" w:hAnsi="Arial" w:cs="Arial"/>
          <w:b/>
          <w:szCs w:val="22"/>
        </w:rPr>
        <w:t>I</w:t>
      </w:r>
    </w:p>
    <w:p w:rsidR="00AE1BF4" w:rsidRPr="00F32F6A" w:rsidRDefault="00AE1BF4" w:rsidP="00AE1BF4">
      <w:pPr>
        <w:tabs>
          <w:tab w:val="clear" w:pos="480"/>
        </w:tabs>
        <w:spacing w:before="60"/>
        <w:ind w:left="0" w:firstLine="0"/>
        <w:jc w:val="center"/>
        <w:rPr>
          <w:rFonts w:ascii="Arial" w:hAnsi="Arial" w:cs="Arial"/>
          <w:b/>
          <w:szCs w:val="22"/>
        </w:rPr>
      </w:pPr>
      <w:r w:rsidRPr="00F32F6A">
        <w:rPr>
          <w:rFonts w:ascii="Arial" w:hAnsi="Arial" w:cs="Arial"/>
          <w:b/>
          <w:szCs w:val="22"/>
        </w:rPr>
        <w:t>Výklad pojmů</w:t>
      </w:r>
    </w:p>
    <w:p w:rsidR="00AE1BF4" w:rsidRDefault="00AE1BF4" w:rsidP="00AE1BF4">
      <w:pPr>
        <w:tabs>
          <w:tab w:val="clear" w:pos="480"/>
        </w:tabs>
        <w:spacing w:before="240" w:after="60"/>
        <w:ind w:left="0" w:firstLine="0"/>
        <w:jc w:val="both"/>
        <w:rPr>
          <w:rFonts w:ascii="Arial" w:hAnsi="Arial" w:cs="Arial"/>
          <w:szCs w:val="22"/>
        </w:rPr>
      </w:pPr>
      <w:r w:rsidRPr="00B967F9">
        <w:rPr>
          <w:rFonts w:ascii="Arial" w:hAnsi="Arial" w:cs="Arial"/>
          <w:szCs w:val="22"/>
        </w:rPr>
        <w:t xml:space="preserve">Níže uvedené pojmy mají pro účely </w:t>
      </w:r>
      <w:r>
        <w:rPr>
          <w:rFonts w:ascii="Arial" w:hAnsi="Arial" w:cs="Arial"/>
          <w:szCs w:val="22"/>
        </w:rPr>
        <w:t>Smlouv</w:t>
      </w:r>
      <w:r w:rsidRPr="00B967F9">
        <w:rPr>
          <w:rFonts w:ascii="Arial" w:hAnsi="Arial" w:cs="Arial"/>
          <w:szCs w:val="22"/>
        </w:rPr>
        <w:t>y dále uvedený význam:</w:t>
      </w:r>
    </w:p>
    <w:p w:rsidR="00AE1BF4" w:rsidRDefault="00AE1BF4" w:rsidP="00AE1BF4">
      <w:pPr>
        <w:tabs>
          <w:tab w:val="clear" w:pos="480"/>
        </w:tabs>
        <w:spacing w:before="120"/>
        <w:ind w:left="0" w:firstLine="0"/>
        <w:jc w:val="both"/>
        <w:rPr>
          <w:rFonts w:ascii="Arial" w:hAnsi="Arial" w:cs="Arial"/>
          <w:szCs w:val="22"/>
        </w:rPr>
      </w:pPr>
      <w:r w:rsidRPr="0059496B">
        <w:rPr>
          <w:rFonts w:ascii="Arial" w:hAnsi="Arial" w:cs="Arial"/>
          <w:szCs w:val="22"/>
        </w:rPr>
        <w:t>„</w:t>
      </w:r>
      <w:r>
        <w:rPr>
          <w:rFonts w:ascii="Arial" w:hAnsi="Arial" w:cs="Arial"/>
          <w:b/>
          <w:szCs w:val="22"/>
        </w:rPr>
        <w:t>ASW</w:t>
      </w:r>
      <w:r w:rsidRPr="0059496B">
        <w:rPr>
          <w:rFonts w:ascii="Arial" w:hAnsi="Arial" w:cs="Arial"/>
          <w:szCs w:val="22"/>
        </w:rPr>
        <w:t>“ nebo také „</w:t>
      </w:r>
      <w:r w:rsidRPr="0059496B">
        <w:rPr>
          <w:rFonts w:ascii="Arial" w:hAnsi="Arial" w:cs="Arial"/>
          <w:b/>
          <w:szCs w:val="22"/>
        </w:rPr>
        <w:t>Programové vybavení Radnice VERA</w:t>
      </w:r>
      <w:r w:rsidRPr="00F411D5">
        <w:rPr>
          <w:rFonts w:ascii="Arial" w:hAnsi="Arial" w:cs="Arial"/>
          <w:b/>
          <w:szCs w:val="22"/>
          <w:vertAlign w:val="superscript"/>
        </w:rPr>
        <w:t>®</w:t>
      </w:r>
      <w:r>
        <w:rPr>
          <w:rFonts w:ascii="Arial" w:hAnsi="Arial" w:cs="Arial"/>
          <w:b/>
          <w:szCs w:val="22"/>
          <w:vertAlign w:val="superscript"/>
        </w:rPr>
        <w:t>“</w:t>
      </w:r>
      <w:r>
        <w:rPr>
          <w:rFonts w:ascii="Arial" w:hAnsi="Arial" w:cs="Arial"/>
          <w:b/>
          <w:szCs w:val="22"/>
        </w:rPr>
        <w:t xml:space="preserve"> </w:t>
      </w:r>
    </w:p>
    <w:p w:rsidR="00AE1BF4" w:rsidRDefault="00AE1BF4" w:rsidP="00AE1BF4">
      <w:pPr>
        <w:tabs>
          <w:tab w:val="clear" w:pos="480"/>
        </w:tabs>
        <w:spacing w:after="60"/>
        <w:ind w:left="0" w:firstLine="0"/>
        <w:jc w:val="both"/>
        <w:rPr>
          <w:rFonts w:ascii="Arial" w:hAnsi="Arial" w:cs="Arial"/>
          <w:szCs w:val="22"/>
        </w:rPr>
      </w:pPr>
      <w:r w:rsidRPr="00680BB8">
        <w:rPr>
          <w:rFonts w:ascii="Arial" w:hAnsi="Arial" w:cs="Arial"/>
          <w:szCs w:val="22"/>
        </w:rPr>
        <w:t xml:space="preserve">Modulární počítačový systém </w:t>
      </w:r>
      <w:r>
        <w:rPr>
          <w:rFonts w:ascii="Arial" w:hAnsi="Arial" w:cs="Arial"/>
          <w:szCs w:val="22"/>
        </w:rPr>
        <w:t>Poskytovatele</w:t>
      </w:r>
      <w:r w:rsidRPr="00680BB8">
        <w:rPr>
          <w:rFonts w:ascii="Arial" w:hAnsi="Arial" w:cs="Arial"/>
          <w:szCs w:val="22"/>
        </w:rPr>
        <w:t xml:space="preserve"> ve verzi aktuální ke dni podpisu </w:t>
      </w:r>
      <w:r>
        <w:rPr>
          <w:rFonts w:ascii="Arial" w:hAnsi="Arial" w:cs="Arial"/>
          <w:szCs w:val="22"/>
        </w:rPr>
        <w:t>Smlouvy</w:t>
      </w:r>
      <w:r w:rsidRPr="00680BB8">
        <w:rPr>
          <w:rFonts w:ascii="Arial" w:hAnsi="Arial" w:cs="Arial"/>
          <w:szCs w:val="22"/>
        </w:rPr>
        <w:t xml:space="preserve">, který tvoří jádro systému, finanční, majetkové, správní a organizační </w:t>
      </w:r>
      <w:r>
        <w:rPr>
          <w:rFonts w:ascii="Arial" w:hAnsi="Arial" w:cs="Arial"/>
          <w:szCs w:val="22"/>
        </w:rPr>
        <w:t>agendy</w:t>
      </w:r>
      <w:r w:rsidRPr="00680BB8">
        <w:rPr>
          <w:rFonts w:ascii="Arial" w:hAnsi="Arial" w:cs="Arial"/>
          <w:szCs w:val="22"/>
        </w:rPr>
        <w:t xml:space="preserve"> - počítačové programy (moduly) specifikované v </w:t>
      </w:r>
      <w:r>
        <w:rPr>
          <w:rFonts w:ascii="Arial" w:hAnsi="Arial" w:cs="Arial"/>
          <w:szCs w:val="22"/>
        </w:rPr>
        <w:t>P</w:t>
      </w:r>
      <w:r w:rsidRPr="00680BB8">
        <w:rPr>
          <w:rFonts w:ascii="Arial" w:hAnsi="Arial" w:cs="Arial"/>
          <w:szCs w:val="22"/>
        </w:rPr>
        <w:t xml:space="preserve">říloze č.1. Skladbu modulů je možné po dobu trvání </w:t>
      </w:r>
      <w:r>
        <w:rPr>
          <w:rFonts w:ascii="Arial" w:hAnsi="Arial" w:cs="Arial"/>
          <w:szCs w:val="22"/>
        </w:rPr>
        <w:lastRenderedPageBreak/>
        <w:t>Smlouv</w:t>
      </w:r>
      <w:r w:rsidRPr="00680BB8">
        <w:rPr>
          <w:rFonts w:ascii="Arial" w:hAnsi="Arial" w:cs="Arial"/>
          <w:szCs w:val="22"/>
        </w:rPr>
        <w:t xml:space="preserve">y měnit podle potřeb </w:t>
      </w:r>
      <w:r>
        <w:rPr>
          <w:rFonts w:ascii="Arial" w:hAnsi="Arial" w:cs="Arial"/>
          <w:szCs w:val="22"/>
        </w:rPr>
        <w:t>Nabyvatele</w:t>
      </w:r>
      <w:r w:rsidRPr="00680BB8">
        <w:rPr>
          <w:rFonts w:ascii="Arial" w:hAnsi="Arial" w:cs="Arial"/>
          <w:szCs w:val="22"/>
        </w:rPr>
        <w:t xml:space="preserve">, tyto skutečnosti jsou specifikovány vždy v dodatku </w:t>
      </w:r>
      <w:r>
        <w:rPr>
          <w:rFonts w:ascii="Arial" w:hAnsi="Arial" w:cs="Arial"/>
          <w:szCs w:val="22"/>
        </w:rPr>
        <w:t>Smlouv</w:t>
      </w:r>
      <w:r w:rsidRPr="00680BB8">
        <w:rPr>
          <w:rFonts w:ascii="Arial" w:hAnsi="Arial" w:cs="Arial"/>
          <w:szCs w:val="22"/>
        </w:rPr>
        <w:t>y.</w:t>
      </w:r>
    </w:p>
    <w:p w:rsidR="00AE1BF4" w:rsidRDefault="00AE1BF4" w:rsidP="00AE1BF4">
      <w:pPr>
        <w:tabs>
          <w:tab w:val="clear" w:pos="480"/>
        </w:tabs>
        <w:spacing w:before="60"/>
        <w:ind w:left="0" w:firstLine="0"/>
        <w:jc w:val="both"/>
        <w:rPr>
          <w:rFonts w:ascii="Arial" w:hAnsi="Arial" w:cs="Arial"/>
          <w:szCs w:val="22"/>
        </w:rPr>
      </w:pPr>
      <w:r w:rsidRPr="00B967F9">
        <w:rPr>
          <w:rFonts w:ascii="Arial" w:hAnsi="Arial" w:cs="Arial"/>
          <w:szCs w:val="22"/>
        </w:rPr>
        <w:t>„</w:t>
      </w:r>
      <w:r w:rsidRPr="00B967F9">
        <w:rPr>
          <w:rFonts w:ascii="Arial" w:hAnsi="Arial" w:cs="Arial"/>
          <w:b/>
          <w:szCs w:val="22"/>
        </w:rPr>
        <w:t>Dokumentace</w:t>
      </w:r>
      <w:r w:rsidRPr="00B967F9">
        <w:rPr>
          <w:rFonts w:ascii="Arial" w:hAnsi="Arial" w:cs="Arial"/>
          <w:szCs w:val="22"/>
        </w:rPr>
        <w:t>“</w:t>
      </w:r>
    </w:p>
    <w:p w:rsidR="00AE1BF4" w:rsidRPr="00B967F9" w:rsidRDefault="00AE1BF4" w:rsidP="00AE1BF4">
      <w:pPr>
        <w:tabs>
          <w:tab w:val="clear" w:pos="480"/>
        </w:tabs>
        <w:spacing w:after="60"/>
        <w:ind w:left="0" w:firstLine="0"/>
        <w:jc w:val="both"/>
        <w:rPr>
          <w:rFonts w:ascii="Arial" w:hAnsi="Arial" w:cs="Arial"/>
          <w:szCs w:val="22"/>
        </w:rPr>
      </w:pPr>
      <w:r>
        <w:rPr>
          <w:rFonts w:ascii="Arial" w:hAnsi="Arial" w:cs="Arial"/>
          <w:szCs w:val="22"/>
        </w:rPr>
        <w:t>U</w:t>
      </w:r>
      <w:r w:rsidRPr="00DC522D">
        <w:rPr>
          <w:rFonts w:ascii="Arial" w:hAnsi="Arial" w:cs="Arial"/>
          <w:szCs w:val="22"/>
        </w:rPr>
        <w:t xml:space="preserve">živatelské a instalační příručky poskytované </w:t>
      </w:r>
      <w:r>
        <w:rPr>
          <w:rFonts w:ascii="Arial" w:hAnsi="Arial" w:cs="Arial"/>
          <w:szCs w:val="22"/>
        </w:rPr>
        <w:t>Nabyvatel</w:t>
      </w:r>
      <w:r w:rsidRPr="00DC522D">
        <w:rPr>
          <w:rFonts w:ascii="Arial" w:hAnsi="Arial" w:cs="Arial"/>
          <w:szCs w:val="22"/>
        </w:rPr>
        <w:t>i</w:t>
      </w:r>
      <w:r>
        <w:rPr>
          <w:rFonts w:ascii="Arial" w:hAnsi="Arial" w:cs="Arial"/>
          <w:szCs w:val="22"/>
        </w:rPr>
        <w:t>,</w:t>
      </w:r>
      <w:r w:rsidRPr="00DC522D">
        <w:rPr>
          <w:rFonts w:ascii="Arial" w:hAnsi="Arial" w:cs="Arial"/>
          <w:szCs w:val="22"/>
        </w:rPr>
        <w:t xml:space="preserve"> dostupné v elektronické pod</w:t>
      </w:r>
      <w:r w:rsidRPr="00DC522D">
        <w:rPr>
          <w:rFonts w:ascii="Arial" w:hAnsi="Arial" w:cs="Arial"/>
          <w:szCs w:val="22"/>
        </w:rPr>
        <w:t>o</w:t>
      </w:r>
      <w:r w:rsidRPr="00DC522D">
        <w:rPr>
          <w:rFonts w:ascii="Arial" w:hAnsi="Arial" w:cs="Arial"/>
          <w:szCs w:val="22"/>
        </w:rPr>
        <w:t xml:space="preserve">bě (na adrese </w:t>
      </w:r>
      <w:hyperlink r:id="rId7" w:history="1">
        <w:r w:rsidR="000961F7" w:rsidRPr="00CD0A83">
          <w:rPr>
            <w:rStyle w:val="Hypertextovodkaz"/>
            <w:rFonts w:ascii="Arial" w:hAnsi="Arial" w:cs="Arial"/>
            <w:szCs w:val="22"/>
          </w:rPr>
          <w:t>https://download.vera.cz/download</w:t>
        </w:r>
      </w:hyperlink>
      <w:r w:rsidRPr="00DC522D">
        <w:rPr>
          <w:rFonts w:ascii="Arial" w:hAnsi="Arial" w:cs="Arial"/>
          <w:szCs w:val="22"/>
        </w:rPr>
        <w:t>)</w:t>
      </w:r>
      <w:r>
        <w:rPr>
          <w:rFonts w:ascii="Arial" w:hAnsi="Arial" w:cs="Arial"/>
          <w:szCs w:val="22"/>
        </w:rPr>
        <w:t xml:space="preserve">, které obsahují </w:t>
      </w:r>
      <w:r w:rsidRPr="00DC522D">
        <w:rPr>
          <w:rFonts w:ascii="Arial" w:hAnsi="Arial" w:cs="Arial"/>
          <w:szCs w:val="22"/>
        </w:rPr>
        <w:t>návod k užívání ASW</w:t>
      </w:r>
      <w:r>
        <w:rPr>
          <w:rFonts w:ascii="Arial" w:hAnsi="Arial" w:cs="Arial"/>
          <w:szCs w:val="22"/>
        </w:rPr>
        <w:t>.</w:t>
      </w:r>
    </w:p>
    <w:p w:rsidR="00AE1BF4" w:rsidRDefault="00AE1BF4" w:rsidP="00AE1BF4">
      <w:pPr>
        <w:tabs>
          <w:tab w:val="clear" w:pos="480"/>
        </w:tabs>
        <w:spacing w:before="60"/>
        <w:ind w:left="0" w:firstLine="0"/>
        <w:jc w:val="both"/>
        <w:rPr>
          <w:rFonts w:ascii="Arial" w:hAnsi="Arial" w:cs="Arial"/>
          <w:szCs w:val="22"/>
        </w:rPr>
      </w:pPr>
      <w:r w:rsidRPr="00B967F9">
        <w:rPr>
          <w:rFonts w:ascii="Arial" w:hAnsi="Arial" w:cs="Arial"/>
          <w:szCs w:val="22"/>
        </w:rPr>
        <w:t>„</w:t>
      </w:r>
      <w:r w:rsidRPr="00B967F9">
        <w:rPr>
          <w:rFonts w:ascii="Arial" w:hAnsi="Arial" w:cs="Arial"/>
          <w:b/>
          <w:szCs w:val="22"/>
        </w:rPr>
        <w:t>Koncový uživatel</w:t>
      </w:r>
      <w:r w:rsidRPr="00B967F9">
        <w:rPr>
          <w:rFonts w:ascii="Arial" w:hAnsi="Arial" w:cs="Arial"/>
          <w:szCs w:val="22"/>
        </w:rPr>
        <w:t>“</w:t>
      </w:r>
    </w:p>
    <w:p w:rsidR="00AE1BF4" w:rsidRPr="00B967F9" w:rsidRDefault="00AE1BF4" w:rsidP="00AE1BF4">
      <w:pPr>
        <w:tabs>
          <w:tab w:val="clear" w:pos="480"/>
        </w:tabs>
        <w:spacing w:after="60"/>
        <w:ind w:left="0" w:firstLine="0"/>
        <w:jc w:val="both"/>
        <w:rPr>
          <w:rFonts w:ascii="Arial" w:hAnsi="Arial" w:cs="Arial"/>
          <w:szCs w:val="22"/>
        </w:rPr>
      </w:pPr>
      <w:r>
        <w:rPr>
          <w:rFonts w:ascii="Arial" w:hAnsi="Arial" w:cs="Arial"/>
          <w:szCs w:val="22"/>
        </w:rPr>
        <w:t>Z</w:t>
      </w:r>
      <w:r w:rsidRPr="00B967F9">
        <w:rPr>
          <w:rFonts w:ascii="Arial" w:hAnsi="Arial" w:cs="Arial"/>
          <w:szCs w:val="22"/>
        </w:rPr>
        <w:t xml:space="preserve">aměstnanec </w:t>
      </w:r>
      <w:r>
        <w:rPr>
          <w:rFonts w:ascii="Arial" w:hAnsi="Arial" w:cs="Arial"/>
          <w:szCs w:val="22"/>
        </w:rPr>
        <w:t>Nabyvatele</w:t>
      </w:r>
      <w:r w:rsidRPr="00B967F9">
        <w:rPr>
          <w:rFonts w:ascii="Arial" w:hAnsi="Arial" w:cs="Arial"/>
          <w:szCs w:val="22"/>
        </w:rPr>
        <w:t xml:space="preserve">, který má prostřednictvím jím užívané </w:t>
      </w:r>
      <w:r>
        <w:rPr>
          <w:rFonts w:ascii="Arial" w:hAnsi="Arial" w:cs="Arial"/>
          <w:szCs w:val="22"/>
        </w:rPr>
        <w:t>P</w:t>
      </w:r>
      <w:r w:rsidRPr="00B967F9">
        <w:rPr>
          <w:rFonts w:ascii="Arial" w:hAnsi="Arial" w:cs="Arial"/>
          <w:szCs w:val="22"/>
        </w:rPr>
        <w:t>racovní stanice kontrolovaný přístup do  </w:t>
      </w:r>
      <w:r>
        <w:rPr>
          <w:rFonts w:ascii="Arial" w:hAnsi="Arial" w:cs="Arial"/>
          <w:szCs w:val="22"/>
        </w:rPr>
        <w:t>ASW.</w:t>
      </w:r>
    </w:p>
    <w:p w:rsidR="00AE1BF4" w:rsidRDefault="00AE1BF4" w:rsidP="00AE1BF4">
      <w:pPr>
        <w:tabs>
          <w:tab w:val="clear" w:pos="480"/>
        </w:tabs>
        <w:spacing w:before="60"/>
        <w:ind w:left="0" w:firstLine="0"/>
        <w:jc w:val="both"/>
        <w:rPr>
          <w:rFonts w:ascii="Arial" w:hAnsi="Arial" w:cs="Arial"/>
          <w:szCs w:val="22"/>
        </w:rPr>
      </w:pPr>
      <w:r w:rsidRPr="00A941B6">
        <w:rPr>
          <w:rFonts w:ascii="Arial" w:hAnsi="Arial" w:cs="Arial"/>
          <w:szCs w:val="22"/>
        </w:rPr>
        <w:t>„</w:t>
      </w:r>
      <w:r>
        <w:rPr>
          <w:rFonts w:ascii="Arial" w:hAnsi="Arial" w:cs="Arial"/>
          <w:b/>
          <w:szCs w:val="22"/>
        </w:rPr>
        <w:t>Licence</w:t>
      </w:r>
      <w:r w:rsidRPr="00A941B6">
        <w:rPr>
          <w:rFonts w:ascii="Arial" w:hAnsi="Arial" w:cs="Arial"/>
          <w:szCs w:val="22"/>
        </w:rPr>
        <w:t>“</w:t>
      </w:r>
    </w:p>
    <w:p w:rsidR="00AE1BF4" w:rsidRDefault="00AE1BF4" w:rsidP="00AE1BF4">
      <w:pPr>
        <w:tabs>
          <w:tab w:val="clear" w:pos="480"/>
        </w:tabs>
        <w:spacing w:after="60"/>
        <w:ind w:left="0" w:firstLine="0"/>
        <w:jc w:val="both"/>
        <w:rPr>
          <w:rFonts w:ascii="Arial" w:hAnsi="Arial" w:cs="Arial"/>
          <w:szCs w:val="22"/>
        </w:rPr>
      </w:pPr>
      <w:r>
        <w:rPr>
          <w:rFonts w:ascii="Arial" w:hAnsi="Arial" w:cs="Arial"/>
          <w:szCs w:val="22"/>
        </w:rPr>
        <w:t>O</w:t>
      </w:r>
      <w:r w:rsidRPr="00B967F9">
        <w:rPr>
          <w:rFonts w:ascii="Arial" w:hAnsi="Arial" w:cs="Arial"/>
          <w:szCs w:val="22"/>
        </w:rPr>
        <w:t xml:space="preserve">právnění </w:t>
      </w:r>
      <w:r>
        <w:rPr>
          <w:rFonts w:ascii="Arial" w:hAnsi="Arial" w:cs="Arial"/>
          <w:szCs w:val="22"/>
        </w:rPr>
        <w:t xml:space="preserve">udělené Poskytovatelem Nabyvateli </w:t>
      </w:r>
      <w:r w:rsidRPr="00B967F9">
        <w:rPr>
          <w:rFonts w:ascii="Arial" w:hAnsi="Arial" w:cs="Arial"/>
          <w:szCs w:val="22"/>
        </w:rPr>
        <w:t xml:space="preserve">k výkonu práva </w:t>
      </w:r>
      <w:r>
        <w:rPr>
          <w:rFonts w:ascii="Arial" w:hAnsi="Arial" w:cs="Arial"/>
          <w:szCs w:val="22"/>
        </w:rPr>
        <w:t>dočasně užít ASW v</w:t>
      </w:r>
      <w:r w:rsidRPr="00B967F9">
        <w:rPr>
          <w:rFonts w:ascii="Arial" w:hAnsi="Arial" w:cs="Arial"/>
          <w:szCs w:val="22"/>
        </w:rPr>
        <w:t xml:space="preserve"> </w:t>
      </w:r>
      <w:r>
        <w:rPr>
          <w:rFonts w:ascii="Arial" w:hAnsi="Arial" w:cs="Arial"/>
          <w:szCs w:val="22"/>
        </w:rPr>
        <w:t>rozsahu a způsobem stanoveným v této Smlouv</w:t>
      </w:r>
      <w:r w:rsidRPr="00B967F9">
        <w:rPr>
          <w:rFonts w:ascii="Arial" w:hAnsi="Arial" w:cs="Arial"/>
          <w:szCs w:val="22"/>
        </w:rPr>
        <w:t>ě</w:t>
      </w:r>
      <w:r w:rsidR="00797223">
        <w:rPr>
          <w:rFonts w:ascii="Arial" w:hAnsi="Arial" w:cs="Arial"/>
          <w:szCs w:val="22"/>
        </w:rPr>
        <w:t>,</w:t>
      </w:r>
      <w:r>
        <w:rPr>
          <w:rFonts w:ascii="Arial" w:hAnsi="Arial" w:cs="Arial"/>
          <w:szCs w:val="22"/>
        </w:rPr>
        <w:t xml:space="preserve"> po dobu platnosti této Smlouvy.</w:t>
      </w:r>
    </w:p>
    <w:p w:rsidR="00993D31" w:rsidRDefault="00993D31" w:rsidP="00993D31">
      <w:pPr>
        <w:tabs>
          <w:tab w:val="clear" w:pos="480"/>
        </w:tabs>
        <w:spacing w:before="60"/>
        <w:ind w:left="0" w:firstLine="0"/>
        <w:jc w:val="both"/>
        <w:rPr>
          <w:rFonts w:ascii="Arial" w:hAnsi="Arial" w:cs="Arial"/>
          <w:szCs w:val="22"/>
        </w:rPr>
      </w:pPr>
      <w:r w:rsidRPr="008328D4">
        <w:rPr>
          <w:rFonts w:ascii="Arial" w:hAnsi="Arial" w:cs="Arial"/>
          <w:b/>
          <w:szCs w:val="22"/>
        </w:rPr>
        <w:t>„</w:t>
      </w:r>
      <w:r w:rsidR="003A6305">
        <w:rPr>
          <w:rFonts w:ascii="Arial" w:hAnsi="Arial" w:cs="Arial"/>
          <w:b/>
          <w:szCs w:val="22"/>
        </w:rPr>
        <w:t xml:space="preserve">Nájem </w:t>
      </w:r>
      <w:r>
        <w:rPr>
          <w:rFonts w:ascii="Arial" w:hAnsi="Arial" w:cs="Arial"/>
          <w:b/>
          <w:szCs w:val="22"/>
        </w:rPr>
        <w:t>ASW</w:t>
      </w:r>
      <w:r>
        <w:rPr>
          <w:rFonts w:ascii="Arial" w:hAnsi="Arial" w:cs="Arial"/>
          <w:szCs w:val="22"/>
        </w:rPr>
        <w:t>“</w:t>
      </w:r>
    </w:p>
    <w:p w:rsidR="00993D31" w:rsidRPr="00B967F9" w:rsidRDefault="00993D31" w:rsidP="00993D31">
      <w:pPr>
        <w:tabs>
          <w:tab w:val="clear" w:pos="480"/>
        </w:tabs>
        <w:spacing w:after="60"/>
        <w:ind w:left="0" w:firstLine="0"/>
        <w:jc w:val="both"/>
        <w:rPr>
          <w:rFonts w:ascii="Arial" w:hAnsi="Arial" w:cs="Arial"/>
          <w:szCs w:val="22"/>
        </w:rPr>
      </w:pPr>
      <w:r>
        <w:rPr>
          <w:rFonts w:ascii="Arial" w:hAnsi="Arial" w:cs="Arial"/>
          <w:szCs w:val="22"/>
        </w:rPr>
        <w:t>Poskytnutí ASW</w:t>
      </w:r>
      <w:r w:rsidR="003A6305">
        <w:rPr>
          <w:rFonts w:ascii="Arial" w:hAnsi="Arial" w:cs="Arial"/>
          <w:szCs w:val="22"/>
        </w:rPr>
        <w:t xml:space="preserve"> k dočasnému užití </w:t>
      </w:r>
      <w:r>
        <w:rPr>
          <w:rFonts w:ascii="Arial" w:hAnsi="Arial" w:cs="Arial"/>
          <w:szCs w:val="22"/>
        </w:rPr>
        <w:t>formou nájmu po dobu platnosti Smlouvy.</w:t>
      </w:r>
    </w:p>
    <w:p w:rsidR="00AE1BF4" w:rsidRDefault="00AE1BF4" w:rsidP="00AE1BF4">
      <w:pPr>
        <w:tabs>
          <w:tab w:val="clear" w:pos="480"/>
        </w:tabs>
        <w:spacing w:before="60"/>
        <w:ind w:left="0" w:firstLine="0"/>
        <w:jc w:val="both"/>
        <w:rPr>
          <w:rFonts w:ascii="Arial" w:hAnsi="Arial" w:cs="Arial"/>
          <w:szCs w:val="22"/>
        </w:rPr>
      </w:pPr>
      <w:r w:rsidRPr="00B967F9">
        <w:rPr>
          <w:rFonts w:ascii="Arial" w:hAnsi="Arial" w:cs="Arial"/>
          <w:szCs w:val="22"/>
        </w:rPr>
        <w:t>„</w:t>
      </w:r>
      <w:r w:rsidRPr="00B967F9">
        <w:rPr>
          <w:rFonts w:ascii="Arial" w:hAnsi="Arial" w:cs="Arial"/>
          <w:b/>
          <w:szCs w:val="22"/>
        </w:rPr>
        <w:t>Operační systém</w:t>
      </w:r>
      <w:r w:rsidRPr="00B967F9">
        <w:rPr>
          <w:rFonts w:ascii="Arial" w:hAnsi="Arial" w:cs="Arial"/>
          <w:szCs w:val="22"/>
        </w:rPr>
        <w:t>“</w:t>
      </w:r>
    </w:p>
    <w:p w:rsidR="00AE1BF4" w:rsidRPr="00B967F9" w:rsidRDefault="00AE1BF4" w:rsidP="00AE1BF4">
      <w:pPr>
        <w:tabs>
          <w:tab w:val="clear" w:pos="480"/>
        </w:tabs>
        <w:spacing w:after="60"/>
        <w:ind w:left="0" w:firstLine="0"/>
        <w:jc w:val="both"/>
        <w:rPr>
          <w:rFonts w:ascii="Arial" w:hAnsi="Arial" w:cs="Arial"/>
          <w:szCs w:val="22"/>
        </w:rPr>
      </w:pPr>
      <w:r>
        <w:rPr>
          <w:rFonts w:ascii="Arial" w:hAnsi="Arial" w:cs="Arial"/>
          <w:szCs w:val="22"/>
        </w:rPr>
        <w:t>S</w:t>
      </w:r>
      <w:r w:rsidRPr="00B967F9">
        <w:rPr>
          <w:rFonts w:ascii="Arial" w:hAnsi="Arial" w:cs="Arial"/>
          <w:szCs w:val="22"/>
        </w:rPr>
        <w:t xml:space="preserve">ystém potřebný k provozování </w:t>
      </w:r>
      <w:r>
        <w:rPr>
          <w:rFonts w:ascii="Arial" w:hAnsi="Arial" w:cs="Arial"/>
          <w:szCs w:val="22"/>
        </w:rPr>
        <w:t xml:space="preserve">ASW </w:t>
      </w:r>
      <w:r w:rsidRPr="00B967F9">
        <w:rPr>
          <w:rFonts w:ascii="Arial" w:hAnsi="Arial" w:cs="Arial"/>
          <w:szCs w:val="22"/>
        </w:rPr>
        <w:t xml:space="preserve">u </w:t>
      </w:r>
      <w:r>
        <w:rPr>
          <w:rFonts w:ascii="Arial" w:hAnsi="Arial" w:cs="Arial"/>
          <w:szCs w:val="22"/>
        </w:rPr>
        <w:t>Nabyvatele,</w:t>
      </w:r>
      <w:r w:rsidRPr="00B967F9">
        <w:rPr>
          <w:rFonts w:ascii="Arial" w:hAnsi="Arial" w:cs="Arial"/>
          <w:szCs w:val="22"/>
        </w:rPr>
        <w:t xml:space="preserve"> specifikovaný v </w:t>
      </w:r>
      <w:r w:rsidR="00E869CB">
        <w:rPr>
          <w:rFonts w:ascii="Arial" w:hAnsi="Arial" w:cs="Arial"/>
          <w:szCs w:val="22"/>
        </w:rPr>
        <w:t>P</w:t>
      </w:r>
      <w:r w:rsidRPr="00B967F9">
        <w:rPr>
          <w:rFonts w:ascii="Arial" w:hAnsi="Arial" w:cs="Arial"/>
          <w:szCs w:val="22"/>
        </w:rPr>
        <w:t xml:space="preserve">říloze č. </w:t>
      </w:r>
      <w:r w:rsidR="00E869CB">
        <w:rPr>
          <w:rFonts w:ascii="Arial" w:hAnsi="Arial" w:cs="Arial"/>
          <w:szCs w:val="22"/>
        </w:rPr>
        <w:t>4</w:t>
      </w:r>
      <w:r>
        <w:rPr>
          <w:rFonts w:ascii="Arial" w:hAnsi="Arial" w:cs="Arial"/>
          <w:szCs w:val="22"/>
        </w:rPr>
        <w:t>. Operační systém není součástí ASW a jde o Software třetích stran.</w:t>
      </w:r>
    </w:p>
    <w:p w:rsidR="00AE1BF4" w:rsidRDefault="00AE1BF4" w:rsidP="00AE1BF4">
      <w:pPr>
        <w:tabs>
          <w:tab w:val="clear" w:pos="480"/>
        </w:tabs>
        <w:spacing w:before="60"/>
        <w:ind w:left="0" w:firstLine="0"/>
        <w:jc w:val="both"/>
        <w:rPr>
          <w:rFonts w:ascii="Arial" w:hAnsi="Arial" w:cs="Arial"/>
          <w:szCs w:val="22"/>
        </w:rPr>
      </w:pPr>
      <w:r w:rsidRPr="00B967F9">
        <w:rPr>
          <w:rFonts w:ascii="Arial" w:hAnsi="Arial" w:cs="Arial"/>
          <w:szCs w:val="22"/>
        </w:rPr>
        <w:t>„</w:t>
      </w:r>
      <w:r w:rsidRPr="00B967F9">
        <w:rPr>
          <w:rFonts w:ascii="Arial" w:hAnsi="Arial" w:cs="Arial"/>
          <w:b/>
          <w:szCs w:val="22"/>
        </w:rPr>
        <w:t>Pracovní doba</w:t>
      </w:r>
      <w:r w:rsidRPr="00B967F9">
        <w:rPr>
          <w:rFonts w:ascii="Arial" w:hAnsi="Arial" w:cs="Arial"/>
          <w:szCs w:val="22"/>
        </w:rPr>
        <w:t>“</w:t>
      </w:r>
    </w:p>
    <w:p w:rsidR="00AE1BF4" w:rsidRDefault="00AE1BF4" w:rsidP="00AE1BF4">
      <w:pPr>
        <w:tabs>
          <w:tab w:val="clear" w:pos="480"/>
        </w:tabs>
        <w:ind w:left="0" w:firstLine="0"/>
        <w:jc w:val="both"/>
        <w:rPr>
          <w:rFonts w:ascii="Arial" w:hAnsi="Arial" w:cs="Arial"/>
          <w:szCs w:val="22"/>
        </w:rPr>
      </w:pPr>
      <w:r>
        <w:rPr>
          <w:rFonts w:ascii="Arial" w:hAnsi="Arial" w:cs="Arial"/>
          <w:szCs w:val="22"/>
        </w:rPr>
        <w:t>D</w:t>
      </w:r>
      <w:r w:rsidRPr="00B967F9">
        <w:rPr>
          <w:rFonts w:ascii="Arial" w:hAnsi="Arial" w:cs="Arial"/>
          <w:szCs w:val="22"/>
        </w:rPr>
        <w:t>oba v pracovní dny od 8 hodin do 1</w:t>
      </w:r>
      <w:r>
        <w:rPr>
          <w:rFonts w:ascii="Arial" w:hAnsi="Arial" w:cs="Arial"/>
          <w:szCs w:val="22"/>
        </w:rPr>
        <w:t>7</w:t>
      </w:r>
      <w:r w:rsidRPr="00B967F9">
        <w:rPr>
          <w:rFonts w:ascii="Arial" w:hAnsi="Arial" w:cs="Arial"/>
          <w:szCs w:val="22"/>
        </w:rPr>
        <w:t xml:space="preserve"> hodin</w:t>
      </w:r>
      <w:r>
        <w:rPr>
          <w:rFonts w:ascii="Arial" w:hAnsi="Arial" w:cs="Arial"/>
          <w:szCs w:val="22"/>
        </w:rPr>
        <w:t>.</w:t>
      </w:r>
    </w:p>
    <w:p w:rsidR="00AE1BF4" w:rsidRPr="00A96532" w:rsidRDefault="00AE1BF4" w:rsidP="00AE1BF4">
      <w:pPr>
        <w:tabs>
          <w:tab w:val="clear" w:pos="480"/>
        </w:tabs>
        <w:spacing w:before="60"/>
        <w:ind w:left="0" w:firstLine="0"/>
        <w:jc w:val="both"/>
        <w:rPr>
          <w:rFonts w:ascii="Arial" w:hAnsi="Arial" w:cs="Arial"/>
          <w:b/>
          <w:szCs w:val="22"/>
        </w:rPr>
      </w:pPr>
      <w:r w:rsidRPr="007A4F9F">
        <w:rPr>
          <w:rFonts w:ascii="Arial" w:hAnsi="Arial" w:cs="Arial"/>
          <w:szCs w:val="22"/>
        </w:rPr>
        <w:t>„</w:t>
      </w:r>
      <w:r w:rsidRPr="00A96532">
        <w:rPr>
          <w:rFonts w:ascii="Arial" w:hAnsi="Arial" w:cs="Arial"/>
          <w:b/>
          <w:szCs w:val="22"/>
        </w:rPr>
        <w:t xml:space="preserve">Smlouva“ </w:t>
      </w:r>
    </w:p>
    <w:p w:rsidR="00AE1BF4" w:rsidRPr="00A96532" w:rsidRDefault="00AE1BF4" w:rsidP="00AE1BF4">
      <w:pPr>
        <w:tabs>
          <w:tab w:val="clear" w:pos="480"/>
        </w:tabs>
        <w:ind w:left="0" w:firstLine="0"/>
        <w:jc w:val="both"/>
        <w:rPr>
          <w:rFonts w:ascii="Arial" w:hAnsi="Arial" w:cs="Arial"/>
          <w:szCs w:val="22"/>
        </w:rPr>
      </w:pPr>
      <w:r>
        <w:rPr>
          <w:rFonts w:ascii="Arial" w:hAnsi="Arial" w:cs="Arial"/>
          <w:szCs w:val="22"/>
        </w:rPr>
        <w:t xml:space="preserve">Tato Smlouva o </w:t>
      </w:r>
      <w:r w:rsidRPr="00A96532">
        <w:rPr>
          <w:rFonts w:ascii="Arial" w:hAnsi="Arial" w:cs="Arial"/>
          <w:szCs w:val="22"/>
        </w:rPr>
        <w:t>uděle</w:t>
      </w:r>
      <w:r>
        <w:rPr>
          <w:rFonts w:ascii="Arial" w:hAnsi="Arial" w:cs="Arial"/>
          <w:szCs w:val="22"/>
        </w:rPr>
        <w:t>ní Licence k P</w:t>
      </w:r>
      <w:r w:rsidRPr="00A96532">
        <w:rPr>
          <w:rFonts w:ascii="Arial" w:hAnsi="Arial" w:cs="Arial"/>
          <w:szCs w:val="22"/>
        </w:rPr>
        <w:t>ro</w:t>
      </w:r>
      <w:r>
        <w:rPr>
          <w:rFonts w:ascii="Arial" w:hAnsi="Arial" w:cs="Arial"/>
          <w:szCs w:val="22"/>
        </w:rPr>
        <w:t>gramovému vybavení Radnice VERA</w:t>
      </w:r>
      <w:r w:rsidRPr="00836BB7">
        <w:rPr>
          <w:rFonts w:ascii="Arial" w:hAnsi="Arial" w:cs="Arial"/>
          <w:szCs w:val="22"/>
          <w:vertAlign w:val="superscript"/>
        </w:rPr>
        <w:t>®</w:t>
      </w:r>
      <w:r>
        <w:rPr>
          <w:rFonts w:ascii="Arial" w:hAnsi="Arial" w:cs="Arial"/>
          <w:szCs w:val="22"/>
        </w:rPr>
        <w:t xml:space="preserve"> včetně jejích příloh po dobu platnosti této Smlouvy. </w:t>
      </w:r>
    </w:p>
    <w:p w:rsidR="009E0161" w:rsidRPr="00CB7C94" w:rsidRDefault="009E0161" w:rsidP="009E0161">
      <w:pPr>
        <w:tabs>
          <w:tab w:val="clear" w:pos="480"/>
        </w:tabs>
        <w:spacing w:before="60"/>
        <w:ind w:left="0" w:firstLine="0"/>
        <w:jc w:val="both"/>
        <w:rPr>
          <w:rFonts w:ascii="Arial" w:hAnsi="Arial" w:cs="Arial"/>
          <w:szCs w:val="22"/>
        </w:rPr>
      </w:pPr>
      <w:r w:rsidRPr="00CB7C94">
        <w:rPr>
          <w:rFonts w:ascii="Arial" w:hAnsi="Arial" w:cs="Arial"/>
          <w:szCs w:val="22"/>
        </w:rPr>
        <w:t>„</w:t>
      </w:r>
      <w:r w:rsidRPr="00CB7C94">
        <w:rPr>
          <w:rFonts w:ascii="Arial" w:hAnsi="Arial" w:cs="Arial"/>
          <w:b/>
          <w:szCs w:val="22"/>
        </w:rPr>
        <w:t>Software</w:t>
      </w:r>
      <w:r w:rsidRPr="00CB7C94">
        <w:rPr>
          <w:rFonts w:ascii="Arial" w:hAnsi="Arial" w:cs="Arial"/>
          <w:szCs w:val="22"/>
        </w:rPr>
        <w:t>“</w:t>
      </w:r>
    </w:p>
    <w:p w:rsidR="009E0161" w:rsidRPr="00CB7C94" w:rsidRDefault="009E0161" w:rsidP="009E0161">
      <w:pPr>
        <w:tabs>
          <w:tab w:val="clear" w:pos="480"/>
        </w:tabs>
        <w:spacing w:after="60"/>
        <w:ind w:left="0" w:firstLine="0"/>
        <w:jc w:val="both"/>
        <w:rPr>
          <w:rFonts w:ascii="Arial" w:hAnsi="Arial" w:cs="Arial"/>
          <w:szCs w:val="22"/>
        </w:rPr>
      </w:pPr>
      <w:r>
        <w:rPr>
          <w:rFonts w:ascii="Arial" w:hAnsi="Arial" w:cs="Arial"/>
          <w:szCs w:val="22"/>
        </w:rPr>
        <w:t>Programové vybavení počítače</w:t>
      </w:r>
      <w:r w:rsidRPr="00CB7C94">
        <w:rPr>
          <w:rFonts w:ascii="Arial" w:hAnsi="Arial" w:cs="Arial"/>
          <w:szCs w:val="22"/>
        </w:rPr>
        <w:t>, kterým se zejména rozumí ASW, Operační systém a případně další Software Třetích stran, který je podle vstupní analýzy potřebný k provozování ASW.</w:t>
      </w:r>
    </w:p>
    <w:p w:rsidR="009E0161" w:rsidRPr="00CB7C94" w:rsidRDefault="009E0161" w:rsidP="009E0161">
      <w:pPr>
        <w:tabs>
          <w:tab w:val="clear" w:pos="480"/>
        </w:tabs>
        <w:spacing w:before="60"/>
        <w:ind w:left="0" w:firstLine="0"/>
        <w:jc w:val="both"/>
        <w:rPr>
          <w:rFonts w:ascii="Arial" w:hAnsi="Arial" w:cs="Arial"/>
          <w:szCs w:val="22"/>
        </w:rPr>
      </w:pPr>
      <w:r w:rsidRPr="00CB7C94">
        <w:rPr>
          <w:rFonts w:ascii="Arial" w:hAnsi="Arial" w:cs="Arial"/>
          <w:b/>
          <w:szCs w:val="22"/>
        </w:rPr>
        <w:t>„Software Třetích stran</w:t>
      </w:r>
      <w:r w:rsidRPr="00CB7C94">
        <w:rPr>
          <w:rFonts w:ascii="Arial" w:hAnsi="Arial" w:cs="Arial"/>
          <w:szCs w:val="22"/>
        </w:rPr>
        <w:t>“</w:t>
      </w:r>
    </w:p>
    <w:p w:rsidR="009E0161" w:rsidRPr="00CB7C94" w:rsidRDefault="009E0161" w:rsidP="009E0161">
      <w:pPr>
        <w:tabs>
          <w:tab w:val="clear" w:pos="480"/>
        </w:tabs>
        <w:spacing w:after="60"/>
        <w:ind w:left="0" w:firstLine="0"/>
        <w:jc w:val="both"/>
        <w:rPr>
          <w:rFonts w:ascii="Arial" w:hAnsi="Arial" w:cs="Arial"/>
          <w:szCs w:val="22"/>
        </w:rPr>
      </w:pPr>
      <w:r>
        <w:rPr>
          <w:rFonts w:ascii="Arial" w:hAnsi="Arial" w:cs="Arial"/>
          <w:szCs w:val="22"/>
        </w:rPr>
        <w:t xml:space="preserve">Programové vybavení počítače jehož </w:t>
      </w:r>
      <w:r w:rsidRPr="00CB7C94">
        <w:rPr>
          <w:rFonts w:ascii="Arial" w:hAnsi="Arial" w:cs="Arial"/>
          <w:szCs w:val="22"/>
        </w:rPr>
        <w:t xml:space="preserve">majetková autorská práva </w:t>
      </w:r>
      <w:r>
        <w:rPr>
          <w:rFonts w:ascii="Arial" w:hAnsi="Arial" w:cs="Arial"/>
          <w:szCs w:val="22"/>
        </w:rPr>
        <w:t>vlastní Třetí osoba</w:t>
      </w:r>
      <w:r w:rsidRPr="00CB7C94">
        <w:rPr>
          <w:rFonts w:ascii="Arial" w:hAnsi="Arial" w:cs="Arial"/>
          <w:szCs w:val="22"/>
        </w:rPr>
        <w:t xml:space="preserve">, </w:t>
      </w:r>
      <w:r>
        <w:rPr>
          <w:rFonts w:ascii="Arial" w:hAnsi="Arial" w:cs="Arial"/>
          <w:szCs w:val="22"/>
        </w:rPr>
        <w:t xml:space="preserve"> jedná se zejména o</w:t>
      </w:r>
      <w:r w:rsidRPr="00CB7C94">
        <w:rPr>
          <w:rFonts w:ascii="Arial" w:hAnsi="Arial" w:cs="Arial"/>
          <w:szCs w:val="22"/>
        </w:rPr>
        <w:t xml:space="preserve"> další p</w:t>
      </w:r>
      <w:r>
        <w:rPr>
          <w:rFonts w:ascii="Arial" w:hAnsi="Arial" w:cs="Arial"/>
          <w:szCs w:val="22"/>
        </w:rPr>
        <w:t xml:space="preserve">rogramové vybavení </w:t>
      </w:r>
      <w:r w:rsidRPr="00CB7C94">
        <w:rPr>
          <w:rFonts w:ascii="Arial" w:hAnsi="Arial" w:cs="Arial"/>
          <w:szCs w:val="22"/>
        </w:rPr>
        <w:t xml:space="preserve">potřebné k provozování ASW. </w:t>
      </w:r>
    </w:p>
    <w:p w:rsidR="00AE1BF4" w:rsidRPr="008428E3" w:rsidRDefault="009E0161" w:rsidP="009E0161">
      <w:pPr>
        <w:pStyle w:val="Nadpis2Odstavec"/>
        <w:numPr>
          <w:ilvl w:val="0"/>
          <w:numId w:val="0"/>
        </w:numPr>
      </w:pPr>
      <w:r w:rsidRPr="00544B8E">
        <w:rPr>
          <w:b w:val="0"/>
        </w:rPr>
        <w:t xml:space="preserve"> </w:t>
      </w:r>
      <w:r w:rsidR="00AE1BF4" w:rsidRPr="00544B8E">
        <w:rPr>
          <w:b w:val="0"/>
        </w:rPr>
        <w:t>„</w:t>
      </w:r>
      <w:r w:rsidR="00AE1BF4" w:rsidRPr="008428E3">
        <w:t>Aktualizovaná verze</w:t>
      </w:r>
      <w:r w:rsidR="00AE1BF4" w:rsidRPr="00544B8E">
        <w:rPr>
          <w:b w:val="0"/>
        </w:rPr>
        <w:t>“</w:t>
      </w:r>
    </w:p>
    <w:p w:rsidR="00AE1BF4" w:rsidRPr="008428E3" w:rsidRDefault="00AE1BF4" w:rsidP="00AE1BF4">
      <w:pPr>
        <w:jc w:val="both"/>
        <w:rPr>
          <w:rFonts w:ascii="Arial" w:hAnsi="Arial" w:cs="Arial"/>
          <w:szCs w:val="22"/>
        </w:rPr>
      </w:pPr>
      <w:r>
        <w:rPr>
          <w:rFonts w:ascii="Arial" w:hAnsi="Arial" w:cs="Arial"/>
          <w:szCs w:val="22"/>
        </w:rPr>
        <w:t>P</w:t>
      </w:r>
      <w:r w:rsidRPr="008428E3">
        <w:rPr>
          <w:rFonts w:ascii="Arial" w:hAnsi="Arial" w:cs="Arial"/>
          <w:szCs w:val="22"/>
        </w:rPr>
        <w:t>oslední verze ASW určená Poskytovatelem k</w:t>
      </w:r>
      <w:r>
        <w:rPr>
          <w:rFonts w:ascii="Arial" w:hAnsi="Arial" w:cs="Arial"/>
          <w:szCs w:val="22"/>
        </w:rPr>
        <w:t> </w:t>
      </w:r>
      <w:r w:rsidRPr="008428E3">
        <w:rPr>
          <w:rFonts w:ascii="Arial" w:hAnsi="Arial" w:cs="Arial"/>
          <w:szCs w:val="22"/>
        </w:rPr>
        <w:t>distribuci</w:t>
      </w:r>
      <w:r>
        <w:rPr>
          <w:rFonts w:ascii="Arial" w:hAnsi="Arial" w:cs="Arial"/>
          <w:szCs w:val="22"/>
        </w:rPr>
        <w:t>.</w:t>
      </w:r>
    </w:p>
    <w:p w:rsidR="00AE1BF4" w:rsidRPr="008428E3" w:rsidRDefault="00AE1BF4" w:rsidP="00AE1BF4">
      <w:pPr>
        <w:pStyle w:val="Nadpis2Odstavec"/>
        <w:numPr>
          <w:ilvl w:val="0"/>
          <w:numId w:val="0"/>
        </w:numPr>
      </w:pPr>
      <w:r w:rsidRPr="00544B8E">
        <w:rPr>
          <w:b w:val="0"/>
        </w:rPr>
        <w:t>„</w:t>
      </w:r>
      <w:r w:rsidRPr="008428E3">
        <w:t>Podporované verze</w:t>
      </w:r>
      <w:r w:rsidRPr="00544B8E">
        <w:rPr>
          <w:b w:val="0"/>
        </w:rPr>
        <w:t>“</w:t>
      </w:r>
      <w:r w:rsidRPr="008428E3">
        <w:t xml:space="preserve"> </w:t>
      </w:r>
    </w:p>
    <w:p w:rsidR="00AE1BF4" w:rsidRPr="001D3B53" w:rsidRDefault="00AE1BF4" w:rsidP="00AE1BF4">
      <w:pPr>
        <w:tabs>
          <w:tab w:val="clear" w:pos="480"/>
          <w:tab w:val="num" w:pos="0"/>
        </w:tabs>
        <w:ind w:left="0" w:firstLine="0"/>
        <w:jc w:val="both"/>
        <w:rPr>
          <w:rFonts w:ascii="Arial" w:hAnsi="Arial" w:cs="Arial"/>
          <w:szCs w:val="22"/>
        </w:rPr>
      </w:pPr>
      <w:r w:rsidRPr="00DC32E9">
        <w:rPr>
          <w:rFonts w:ascii="Arial" w:hAnsi="Arial" w:cs="Arial"/>
          <w:szCs w:val="22"/>
        </w:rPr>
        <w:t>Poslední dvě</w:t>
      </w:r>
      <w:r>
        <w:rPr>
          <w:rFonts w:ascii="Arial" w:hAnsi="Arial" w:cs="Arial"/>
          <w:szCs w:val="22"/>
        </w:rPr>
        <w:t xml:space="preserve"> </w:t>
      </w:r>
      <w:r w:rsidRPr="00DC32E9">
        <w:rPr>
          <w:rFonts w:ascii="Arial" w:hAnsi="Arial" w:cs="Arial"/>
          <w:szCs w:val="22"/>
        </w:rPr>
        <w:t>po sobě následující verze ASW</w:t>
      </w:r>
      <w:r>
        <w:rPr>
          <w:rFonts w:ascii="Arial" w:hAnsi="Arial" w:cs="Arial"/>
          <w:szCs w:val="22"/>
        </w:rPr>
        <w:t xml:space="preserve"> (t.j. Aktualizovaná verze a předcházející)</w:t>
      </w:r>
      <w:r w:rsidRPr="001D3B53">
        <w:rPr>
          <w:rFonts w:ascii="Arial" w:hAnsi="Arial" w:cs="Arial"/>
          <w:szCs w:val="22"/>
        </w:rPr>
        <w:t xml:space="preserve">. Verzí se pro účely této </w:t>
      </w:r>
      <w:r>
        <w:rPr>
          <w:rFonts w:ascii="Arial" w:hAnsi="Arial" w:cs="Arial"/>
          <w:szCs w:val="22"/>
        </w:rPr>
        <w:t>Smlouv</w:t>
      </w:r>
      <w:r w:rsidRPr="001D3B53">
        <w:rPr>
          <w:rFonts w:ascii="Arial" w:hAnsi="Arial" w:cs="Arial"/>
          <w:szCs w:val="22"/>
        </w:rPr>
        <w:t>y rozumí upgrade ASW, který je označován číslem ve formátu X.Y. Poslední verze je vyjádřena číslem uvedeným na pozici „Y“.</w:t>
      </w:r>
    </w:p>
    <w:p w:rsidR="00AE1BF4" w:rsidRPr="00497781" w:rsidRDefault="00AE1BF4" w:rsidP="00AE1BF4">
      <w:pPr>
        <w:tabs>
          <w:tab w:val="clear" w:pos="480"/>
          <w:tab w:val="num" w:pos="0"/>
        </w:tabs>
        <w:spacing w:before="60"/>
        <w:ind w:left="0" w:firstLine="0"/>
        <w:jc w:val="both"/>
        <w:rPr>
          <w:rFonts w:ascii="Arial" w:hAnsi="Arial" w:cs="Arial"/>
          <w:b/>
          <w:szCs w:val="22"/>
        </w:rPr>
      </w:pPr>
      <w:r w:rsidRPr="00544B8E">
        <w:rPr>
          <w:rFonts w:ascii="Arial" w:hAnsi="Arial" w:cs="Arial"/>
          <w:szCs w:val="22"/>
        </w:rPr>
        <w:t>„</w:t>
      </w:r>
      <w:r w:rsidRPr="00497781">
        <w:rPr>
          <w:rFonts w:ascii="Arial" w:hAnsi="Arial" w:cs="Arial"/>
          <w:b/>
          <w:szCs w:val="22"/>
        </w:rPr>
        <w:t>Testovací prostředí</w:t>
      </w:r>
      <w:r w:rsidRPr="00544B8E">
        <w:rPr>
          <w:rFonts w:ascii="Arial" w:hAnsi="Arial" w:cs="Arial"/>
          <w:szCs w:val="22"/>
        </w:rPr>
        <w:t>“</w:t>
      </w:r>
    </w:p>
    <w:p w:rsidR="00AE1BF4" w:rsidRDefault="00AE1BF4" w:rsidP="00AE1BF4">
      <w:pPr>
        <w:tabs>
          <w:tab w:val="clear" w:pos="480"/>
          <w:tab w:val="num" w:pos="0"/>
        </w:tabs>
        <w:ind w:left="0" w:firstLine="0"/>
        <w:jc w:val="both"/>
        <w:rPr>
          <w:rFonts w:ascii="Arial" w:hAnsi="Arial" w:cs="Arial"/>
          <w:szCs w:val="22"/>
        </w:rPr>
      </w:pPr>
      <w:r w:rsidRPr="00497781">
        <w:rPr>
          <w:rFonts w:ascii="Arial" w:hAnsi="Arial" w:cs="Arial"/>
          <w:szCs w:val="22"/>
        </w:rPr>
        <w:t xml:space="preserve">Samostatná instalace ASW </w:t>
      </w:r>
      <w:r>
        <w:rPr>
          <w:rFonts w:ascii="Arial" w:hAnsi="Arial" w:cs="Arial"/>
          <w:szCs w:val="22"/>
        </w:rPr>
        <w:t xml:space="preserve">uvedeného v Příloze č. 1 </w:t>
      </w:r>
      <w:r w:rsidRPr="00497781">
        <w:rPr>
          <w:rFonts w:ascii="Arial" w:hAnsi="Arial" w:cs="Arial"/>
          <w:szCs w:val="22"/>
        </w:rPr>
        <w:t xml:space="preserve">u </w:t>
      </w:r>
      <w:r>
        <w:rPr>
          <w:rFonts w:ascii="Arial" w:hAnsi="Arial" w:cs="Arial"/>
          <w:szCs w:val="22"/>
        </w:rPr>
        <w:t>Nabyvatele</w:t>
      </w:r>
      <w:r w:rsidRPr="00497781">
        <w:rPr>
          <w:rFonts w:ascii="Arial" w:hAnsi="Arial" w:cs="Arial"/>
          <w:szCs w:val="22"/>
        </w:rPr>
        <w:t xml:space="preserve"> </w:t>
      </w:r>
      <w:r>
        <w:rPr>
          <w:rFonts w:ascii="Arial" w:hAnsi="Arial" w:cs="Arial"/>
          <w:szCs w:val="22"/>
        </w:rPr>
        <w:t>určená výhradně pro účely</w:t>
      </w:r>
      <w:r w:rsidRPr="00497781">
        <w:rPr>
          <w:rFonts w:ascii="Arial" w:hAnsi="Arial" w:cs="Arial"/>
          <w:szCs w:val="22"/>
        </w:rPr>
        <w:t xml:space="preserve"> ověření funkcionality, případně ověření jiných vlastností </w:t>
      </w:r>
      <w:r>
        <w:rPr>
          <w:rFonts w:ascii="Arial" w:hAnsi="Arial" w:cs="Arial"/>
          <w:szCs w:val="22"/>
        </w:rPr>
        <w:t xml:space="preserve">ASW </w:t>
      </w:r>
      <w:r w:rsidRPr="00497781">
        <w:rPr>
          <w:rFonts w:ascii="Arial" w:hAnsi="Arial" w:cs="Arial"/>
          <w:szCs w:val="22"/>
        </w:rPr>
        <w:t>v rozsahu dle dohody s Poskytovatelem.</w:t>
      </w:r>
      <w:r>
        <w:rPr>
          <w:rFonts w:ascii="Arial" w:hAnsi="Arial" w:cs="Arial"/>
          <w:szCs w:val="22"/>
        </w:rPr>
        <w:t xml:space="preserve"> Tato instalace není určena pro „živé“ užívání ASW v provozu Nabyvatele. </w:t>
      </w:r>
    </w:p>
    <w:p w:rsidR="00AE1BF4" w:rsidRPr="001F4B0E" w:rsidRDefault="00AE1BF4" w:rsidP="00AE1BF4">
      <w:pPr>
        <w:tabs>
          <w:tab w:val="clear" w:pos="480"/>
          <w:tab w:val="num" w:pos="0"/>
        </w:tabs>
        <w:spacing w:before="60"/>
        <w:ind w:left="0" w:firstLine="0"/>
        <w:jc w:val="both"/>
        <w:rPr>
          <w:rFonts w:ascii="Arial" w:hAnsi="Arial" w:cs="Arial"/>
          <w:b/>
          <w:szCs w:val="22"/>
        </w:rPr>
      </w:pPr>
      <w:r w:rsidRPr="00544B8E">
        <w:rPr>
          <w:rFonts w:ascii="Arial" w:hAnsi="Arial" w:cs="Arial"/>
          <w:szCs w:val="22"/>
        </w:rPr>
        <w:t>„</w:t>
      </w:r>
      <w:r w:rsidRPr="001F4B0E">
        <w:rPr>
          <w:rFonts w:ascii="Arial" w:hAnsi="Arial" w:cs="Arial"/>
          <w:b/>
          <w:szCs w:val="22"/>
        </w:rPr>
        <w:t>Technická podpora</w:t>
      </w:r>
      <w:r w:rsidRPr="00544B8E">
        <w:rPr>
          <w:rFonts w:ascii="Arial" w:hAnsi="Arial" w:cs="Arial"/>
          <w:szCs w:val="22"/>
        </w:rPr>
        <w:t>“</w:t>
      </w:r>
      <w:r w:rsidRPr="001F4B0E">
        <w:rPr>
          <w:rFonts w:ascii="Arial" w:hAnsi="Arial" w:cs="Arial"/>
          <w:b/>
          <w:szCs w:val="22"/>
        </w:rPr>
        <w:t xml:space="preserve"> </w:t>
      </w:r>
    </w:p>
    <w:p w:rsidR="00AE1BF4" w:rsidRPr="008428E3" w:rsidRDefault="00AE1BF4" w:rsidP="00AE1BF4">
      <w:pPr>
        <w:tabs>
          <w:tab w:val="clear" w:pos="480"/>
          <w:tab w:val="num" w:pos="0"/>
        </w:tabs>
        <w:ind w:left="0" w:firstLine="0"/>
        <w:jc w:val="both"/>
        <w:rPr>
          <w:rFonts w:ascii="Arial" w:hAnsi="Arial" w:cs="Arial"/>
          <w:szCs w:val="22"/>
        </w:rPr>
      </w:pPr>
      <w:r>
        <w:rPr>
          <w:rFonts w:ascii="Arial" w:hAnsi="Arial" w:cs="Arial"/>
          <w:szCs w:val="22"/>
        </w:rPr>
        <w:t>Č</w:t>
      </w:r>
      <w:r w:rsidRPr="008428E3">
        <w:rPr>
          <w:rFonts w:ascii="Arial" w:hAnsi="Arial" w:cs="Arial"/>
          <w:szCs w:val="22"/>
        </w:rPr>
        <w:t xml:space="preserve">innosti </w:t>
      </w:r>
      <w:r>
        <w:rPr>
          <w:rFonts w:ascii="Arial" w:hAnsi="Arial" w:cs="Arial"/>
          <w:szCs w:val="22"/>
        </w:rPr>
        <w:t xml:space="preserve">Poskytovatele </w:t>
      </w:r>
      <w:r w:rsidRPr="008428E3">
        <w:rPr>
          <w:rFonts w:ascii="Arial" w:hAnsi="Arial" w:cs="Arial"/>
          <w:szCs w:val="22"/>
        </w:rPr>
        <w:t xml:space="preserve">poskytované </w:t>
      </w:r>
      <w:r>
        <w:rPr>
          <w:rFonts w:ascii="Arial" w:hAnsi="Arial" w:cs="Arial"/>
          <w:szCs w:val="22"/>
        </w:rPr>
        <w:t xml:space="preserve">Nabyvateli </w:t>
      </w:r>
      <w:r w:rsidRPr="008428E3">
        <w:rPr>
          <w:rFonts w:ascii="Arial" w:hAnsi="Arial" w:cs="Arial"/>
          <w:szCs w:val="22"/>
        </w:rPr>
        <w:t>v  rozsahu podle této Smlouvy</w:t>
      </w:r>
      <w:r>
        <w:rPr>
          <w:rFonts w:ascii="Arial" w:hAnsi="Arial" w:cs="Arial"/>
          <w:szCs w:val="22"/>
        </w:rPr>
        <w:t xml:space="preserve"> </w:t>
      </w:r>
      <w:r w:rsidRPr="008428E3">
        <w:rPr>
          <w:rFonts w:ascii="Arial" w:hAnsi="Arial" w:cs="Arial"/>
          <w:szCs w:val="22"/>
        </w:rPr>
        <w:t xml:space="preserve">po </w:t>
      </w:r>
      <w:r>
        <w:rPr>
          <w:rFonts w:ascii="Arial" w:hAnsi="Arial" w:cs="Arial"/>
          <w:szCs w:val="22"/>
        </w:rPr>
        <w:t>zprovoznění a předání ASW.</w:t>
      </w:r>
    </w:p>
    <w:p w:rsidR="00AE1BF4" w:rsidRPr="008428E3" w:rsidRDefault="00AE1BF4" w:rsidP="00AE1BF4">
      <w:pPr>
        <w:pStyle w:val="Nadpis2Odstavec"/>
        <w:numPr>
          <w:ilvl w:val="0"/>
          <w:numId w:val="0"/>
        </w:numPr>
        <w:tabs>
          <w:tab w:val="num" w:pos="0"/>
        </w:tabs>
      </w:pPr>
      <w:bookmarkStart w:id="0" w:name="OLE_LINK1"/>
      <w:bookmarkStart w:id="1" w:name="OLE_LINK2"/>
      <w:r w:rsidRPr="00544B8E">
        <w:rPr>
          <w:b w:val="0"/>
        </w:rPr>
        <w:t>„</w:t>
      </w:r>
      <w:r w:rsidRPr="008428E3">
        <w:t>Základní technická podpora</w:t>
      </w:r>
      <w:r w:rsidRPr="00544B8E">
        <w:rPr>
          <w:b w:val="0"/>
        </w:rPr>
        <w:t>“</w:t>
      </w:r>
    </w:p>
    <w:p w:rsidR="00AE1BF4" w:rsidRPr="008428E3" w:rsidRDefault="00AE1BF4" w:rsidP="00AE1BF4">
      <w:pPr>
        <w:tabs>
          <w:tab w:val="clear" w:pos="480"/>
          <w:tab w:val="num" w:pos="0"/>
        </w:tabs>
        <w:ind w:left="0" w:firstLine="0"/>
        <w:jc w:val="both"/>
        <w:rPr>
          <w:rFonts w:ascii="Arial" w:hAnsi="Arial" w:cs="Arial"/>
          <w:szCs w:val="22"/>
        </w:rPr>
      </w:pPr>
      <w:r w:rsidRPr="008428E3">
        <w:rPr>
          <w:rFonts w:ascii="Arial" w:hAnsi="Arial" w:cs="Arial"/>
          <w:szCs w:val="22"/>
        </w:rPr>
        <w:t>Technická podpora ve specifikaci dle Přílohy č.</w:t>
      </w:r>
      <w:r>
        <w:rPr>
          <w:rFonts w:ascii="Arial" w:hAnsi="Arial" w:cs="Arial"/>
          <w:szCs w:val="22"/>
        </w:rPr>
        <w:t xml:space="preserve"> </w:t>
      </w:r>
      <w:r w:rsidRPr="008428E3">
        <w:rPr>
          <w:rFonts w:ascii="Arial" w:hAnsi="Arial" w:cs="Arial"/>
          <w:szCs w:val="22"/>
        </w:rPr>
        <w:t>2</w:t>
      </w:r>
      <w:r>
        <w:rPr>
          <w:rFonts w:ascii="Arial" w:hAnsi="Arial" w:cs="Arial"/>
          <w:szCs w:val="22"/>
        </w:rPr>
        <w:t>.</w:t>
      </w:r>
    </w:p>
    <w:bookmarkEnd w:id="0"/>
    <w:bookmarkEnd w:id="1"/>
    <w:p w:rsidR="00AE1BF4" w:rsidRPr="008428E3" w:rsidRDefault="00AE1BF4" w:rsidP="00AE1BF4">
      <w:pPr>
        <w:pStyle w:val="Nadpis2Odstavec"/>
        <w:numPr>
          <w:ilvl w:val="0"/>
          <w:numId w:val="0"/>
        </w:numPr>
        <w:tabs>
          <w:tab w:val="num" w:pos="0"/>
        </w:tabs>
      </w:pPr>
      <w:r w:rsidRPr="00544B8E">
        <w:rPr>
          <w:b w:val="0"/>
        </w:rPr>
        <w:t>„</w:t>
      </w:r>
      <w:r w:rsidRPr="008428E3">
        <w:t>Help Desk</w:t>
      </w:r>
      <w:r w:rsidRPr="00544B8E">
        <w:rPr>
          <w:b w:val="0"/>
        </w:rPr>
        <w:t>“</w:t>
      </w:r>
    </w:p>
    <w:p w:rsidR="00AE1BF4" w:rsidRPr="008428E3" w:rsidRDefault="00AE1BF4" w:rsidP="00AE1BF4">
      <w:pPr>
        <w:tabs>
          <w:tab w:val="clear" w:pos="480"/>
          <w:tab w:val="num" w:pos="0"/>
        </w:tabs>
        <w:ind w:left="0" w:firstLine="0"/>
        <w:jc w:val="both"/>
        <w:rPr>
          <w:rFonts w:ascii="Arial" w:hAnsi="Arial" w:cs="Arial"/>
          <w:szCs w:val="22"/>
        </w:rPr>
      </w:pPr>
      <w:r>
        <w:rPr>
          <w:rFonts w:ascii="Arial" w:hAnsi="Arial" w:cs="Arial"/>
          <w:szCs w:val="22"/>
        </w:rPr>
        <w:t>K</w:t>
      </w:r>
      <w:r w:rsidRPr="008428E3">
        <w:rPr>
          <w:rFonts w:ascii="Arial" w:hAnsi="Arial" w:cs="Arial"/>
          <w:szCs w:val="22"/>
        </w:rPr>
        <w:t>omplex služeb</w:t>
      </w:r>
      <w:r>
        <w:rPr>
          <w:rFonts w:ascii="Arial" w:hAnsi="Arial" w:cs="Arial"/>
          <w:szCs w:val="22"/>
        </w:rPr>
        <w:t>,</w:t>
      </w:r>
      <w:r w:rsidRPr="008428E3">
        <w:rPr>
          <w:rFonts w:ascii="Arial" w:hAnsi="Arial" w:cs="Arial"/>
          <w:szCs w:val="22"/>
        </w:rPr>
        <w:t xml:space="preserve"> poskytujících poradenství s vy</w:t>
      </w:r>
      <w:r>
        <w:rPr>
          <w:rFonts w:ascii="Arial" w:hAnsi="Arial" w:cs="Arial"/>
          <w:szCs w:val="22"/>
        </w:rPr>
        <w:t>užití</w:t>
      </w:r>
      <w:r w:rsidRPr="008428E3">
        <w:rPr>
          <w:rFonts w:ascii="Arial" w:hAnsi="Arial" w:cs="Arial"/>
          <w:szCs w:val="22"/>
        </w:rPr>
        <w:t>m všech dostupných komunikačních prostředků</w:t>
      </w:r>
      <w:r>
        <w:rPr>
          <w:rFonts w:ascii="Arial" w:hAnsi="Arial" w:cs="Arial"/>
          <w:szCs w:val="22"/>
        </w:rPr>
        <w:t>,</w:t>
      </w:r>
      <w:r w:rsidRPr="008428E3">
        <w:rPr>
          <w:rFonts w:ascii="Arial" w:hAnsi="Arial" w:cs="Arial"/>
          <w:szCs w:val="22"/>
        </w:rPr>
        <w:t xml:space="preserve"> prostřednictvím specializované aplikace HelpDesk portál, elektronické pošty, telefonu (dále služba Hotline), faxu, pošty</w:t>
      </w:r>
      <w:r>
        <w:rPr>
          <w:rFonts w:ascii="Arial" w:hAnsi="Arial" w:cs="Arial"/>
          <w:szCs w:val="22"/>
        </w:rPr>
        <w:t xml:space="preserve"> nebo</w:t>
      </w:r>
      <w:r w:rsidRPr="008428E3">
        <w:rPr>
          <w:rFonts w:ascii="Arial" w:hAnsi="Arial" w:cs="Arial"/>
          <w:szCs w:val="22"/>
        </w:rPr>
        <w:t xml:space="preserve"> osobním doručením</w:t>
      </w:r>
      <w:r>
        <w:rPr>
          <w:rFonts w:ascii="Arial" w:hAnsi="Arial" w:cs="Arial"/>
          <w:szCs w:val="22"/>
        </w:rPr>
        <w:t>,</w:t>
      </w:r>
      <w:r w:rsidRPr="008428E3">
        <w:rPr>
          <w:rFonts w:ascii="Arial" w:hAnsi="Arial" w:cs="Arial"/>
          <w:szCs w:val="22"/>
        </w:rPr>
        <w:t xml:space="preserve"> realizovaných na bázi komunikace mezi Poskytovatelem a </w:t>
      </w:r>
      <w:r>
        <w:rPr>
          <w:rFonts w:ascii="Arial" w:hAnsi="Arial" w:cs="Arial"/>
          <w:szCs w:val="22"/>
        </w:rPr>
        <w:t>Nabyvatele</w:t>
      </w:r>
      <w:r w:rsidRPr="008428E3">
        <w:rPr>
          <w:rFonts w:ascii="Arial" w:hAnsi="Arial" w:cs="Arial"/>
          <w:szCs w:val="22"/>
        </w:rPr>
        <w:t xml:space="preserve">m, a to ve vazbě na Garantovanou úroveň servisních služeb (SLA) pouze pro </w:t>
      </w:r>
      <w:r w:rsidRPr="00680BB8">
        <w:rPr>
          <w:rFonts w:ascii="Arial" w:hAnsi="Arial" w:cs="Arial"/>
          <w:szCs w:val="22"/>
        </w:rPr>
        <w:t xml:space="preserve">osoby </w:t>
      </w:r>
      <w:r>
        <w:rPr>
          <w:rFonts w:ascii="Arial" w:hAnsi="Arial" w:cs="Arial"/>
          <w:szCs w:val="22"/>
        </w:rPr>
        <w:t>Nabyvatele</w:t>
      </w:r>
      <w:r w:rsidRPr="00680BB8">
        <w:rPr>
          <w:rFonts w:ascii="Arial" w:hAnsi="Arial" w:cs="Arial"/>
          <w:szCs w:val="22"/>
        </w:rPr>
        <w:t>, které úspěšně absolvovaly Školení organizované Poskytovatelem</w:t>
      </w:r>
      <w:r w:rsidRPr="008428E3">
        <w:rPr>
          <w:rFonts w:ascii="Arial" w:hAnsi="Arial" w:cs="Arial"/>
          <w:szCs w:val="22"/>
        </w:rPr>
        <w:t>. Pokud řešení přesáhne celkovou dobu trvání 1 hodin</w:t>
      </w:r>
      <w:r>
        <w:rPr>
          <w:rFonts w:ascii="Arial" w:hAnsi="Arial" w:cs="Arial"/>
          <w:szCs w:val="22"/>
        </w:rPr>
        <w:t>y</w:t>
      </w:r>
      <w:r w:rsidRPr="008428E3">
        <w:rPr>
          <w:rFonts w:ascii="Arial" w:hAnsi="Arial" w:cs="Arial"/>
          <w:szCs w:val="22"/>
        </w:rPr>
        <w:t xml:space="preserve"> a důvod požadavku na HelpDesk není zaviněn </w:t>
      </w:r>
      <w:r>
        <w:rPr>
          <w:rFonts w:ascii="Arial" w:hAnsi="Arial" w:cs="Arial"/>
          <w:szCs w:val="22"/>
        </w:rPr>
        <w:t>A</w:t>
      </w:r>
      <w:r w:rsidRPr="008428E3">
        <w:rPr>
          <w:rFonts w:ascii="Arial" w:hAnsi="Arial" w:cs="Arial"/>
          <w:szCs w:val="22"/>
        </w:rPr>
        <w:t>SW nebo zaměstnance</w:t>
      </w:r>
      <w:r>
        <w:rPr>
          <w:rFonts w:ascii="Arial" w:hAnsi="Arial" w:cs="Arial"/>
          <w:szCs w:val="22"/>
        </w:rPr>
        <w:t>m</w:t>
      </w:r>
      <w:r w:rsidRPr="008428E3">
        <w:rPr>
          <w:rFonts w:ascii="Arial" w:hAnsi="Arial" w:cs="Arial"/>
          <w:szCs w:val="22"/>
        </w:rPr>
        <w:t xml:space="preserve"> Poskytovatele,</w:t>
      </w:r>
      <w:r>
        <w:rPr>
          <w:rFonts w:ascii="Arial" w:hAnsi="Arial" w:cs="Arial"/>
          <w:szCs w:val="22"/>
        </w:rPr>
        <w:t xml:space="preserve"> </w:t>
      </w:r>
      <w:r w:rsidRPr="008428E3">
        <w:rPr>
          <w:rFonts w:ascii="Arial" w:hAnsi="Arial" w:cs="Arial"/>
          <w:szCs w:val="22"/>
        </w:rPr>
        <w:t xml:space="preserve">je </w:t>
      </w:r>
      <w:r w:rsidRPr="008428E3">
        <w:rPr>
          <w:rFonts w:ascii="Arial" w:hAnsi="Arial" w:cs="Arial"/>
          <w:szCs w:val="22"/>
        </w:rPr>
        <w:lastRenderedPageBreak/>
        <w:t>toto řešení poskytováno jako placená služba</w:t>
      </w:r>
      <w:r>
        <w:rPr>
          <w:rFonts w:ascii="Arial" w:hAnsi="Arial" w:cs="Arial"/>
          <w:szCs w:val="22"/>
        </w:rPr>
        <w:t>,</w:t>
      </w:r>
      <w:r w:rsidRPr="008428E3">
        <w:rPr>
          <w:rFonts w:ascii="Arial" w:hAnsi="Arial" w:cs="Arial"/>
          <w:szCs w:val="22"/>
        </w:rPr>
        <w:t xml:space="preserve"> definovaná výčtem „Doprovodných služeb“</w:t>
      </w:r>
      <w:r>
        <w:rPr>
          <w:rFonts w:ascii="Arial" w:hAnsi="Arial" w:cs="Arial"/>
          <w:szCs w:val="22"/>
        </w:rPr>
        <w:t xml:space="preserve">. </w:t>
      </w:r>
      <w:r w:rsidRPr="00E6496F">
        <w:rPr>
          <w:rFonts w:ascii="Arial" w:hAnsi="Arial" w:cs="Arial"/>
          <w:szCs w:val="22"/>
        </w:rPr>
        <w:t xml:space="preserve">Tato služba se nevztahuje na návrhy </w:t>
      </w:r>
      <w:r>
        <w:rPr>
          <w:rFonts w:ascii="Arial" w:hAnsi="Arial" w:cs="Arial"/>
          <w:szCs w:val="22"/>
        </w:rPr>
        <w:t xml:space="preserve">Nabyvatele </w:t>
      </w:r>
      <w:r w:rsidRPr="00E6496F">
        <w:rPr>
          <w:rFonts w:ascii="Arial" w:hAnsi="Arial" w:cs="Arial"/>
          <w:szCs w:val="22"/>
        </w:rPr>
        <w:t xml:space="preserve">v rámci </w:t>
      </w:r>
      <w:r>
        <w:rPr>
          <w:rFonts w:ascii="Arial" w:hAnsi="Arial" w:cs="Arial"/>
          <w:szCs w:val="22"/>
        </w:rPr>
        <w:t>jeho</w:t>
      </w:r>
      <w:r w:rsidRPr="00E6496F">
        <w:rPr>
          <w:rFonts w:ascii="Arial" w:hAnsi="Arial" w:cs="Arial"/>
          <w:szCs w:val="22"/>
        </w:rPr>
        <w:t xml:space="preserve"> </w:t>
      </w:r>
      <w:r>
        <w:rPr>
          <w:rFonts w:ascii="Arial" w:hAnsi="Arial" w:cs="Arial"/>
          <w:szCs w:val="22"/>
        </w:rPr>
        <w:t xml:space="preserve">možnosti, </w:t>
      </w:r>
      <w:r w:rsidRPr="00E6496F">
        <w:rPr>
          <w:rFonts w:ascii="Arial" w:hAnsi="Arial" w:cs="Arial"/>
          <w:szCs w:val="22"/>
        </w:rPr>
        <w:t>podávat P</w:t>
      </w:r>
      <w:r>
        <w:rPr>
          <w:rFonts w:ascii="Arial" w:hAnsi="Arial" w:cs="Arial"/>
          <w:szCs w:val="22"/>
        </w:rPr>
        <w:t>oskytovateli</w:t>
      </w:r>
      <w:r w:rsidRPr="00E6496F">
        <w:rPr>
          <w:rFonts w:ascii="Arial" w:hAnsi="Arial" w:cs="Arial"/>
          <w:szCs w:val="22"/>
        </w:rPr>
        <w:t xml:space="preserve"> náměty a připomínky</w:t>
      </w:r>
      <w:r>
        <w:rPr>
          <w:rFonts w:ascii="Arial" w:hAnsi="Arial" w:cs="Arial"/>
          <w:szCs w:val="22"/>
        </w:rPr>
        <w:t>.</w:t>
      </w:r>
    </w:p>
    <w:p w:rsidR="00AE1BF4" w:rsidRPr="008428E3" w:rsidRDefault="00AE1BF4" w:rsidP="00AE1BF4">
      <w:pPr>
        <w:pStyle w:val="Nadpis2Odstavec"/>
        <w:numPr>
          <w:ilvl w:val="0"/>
          <w:numId w:val="0"/>
        </w:numPr>
        <w:tabs>
          <w:tab w:val="num" w:pos="0"/>
        </w:tabs>
      </w:pPr>
      <w:r w:rsidRPr="00544B8E">
        <w:rPr>
          <w:b w:val="0"/>
        </w:rPr>
        <w:t>„</w:t>
      </w:r>
      <w:r w:rsidRPr="008428E3">
        <w:t>Hotline</w:t>
      </w:r>
      <w:r w:rsidRPr="00544B8E">
        <w:rPr>
          <w:b w:val="0"/>
        </w:rPr>
        <w:t>“</w:t>
      </w:r>
      <w:r w:rsidRPr="008428E3">
        <w:t xml:space="preserve"> </w:t>
      </w:r>
    </w:p>
    <w:p w:rsidR="00AE1BF4" w:rsidRDefault="00AE1BF4" w:rsidP="00AE1BF4">
      <w:pPr>
        <w:tabs>
          <w:tab w:val="clear" w:pos="480"/>
          <w:tab w:val="num" w:pos="0"/>
        </w:tabs>
        <w:spacing w:after="60"/>
        <w:ind w:left="0" w:firstLine="0"/>
        <w:jc w:val="both"/>
        <w:rPr>
          <w:rFonts w:ascii="Arial" w:hAnsi="Arial" w:cs="Arial"/>
          <w:szCs w:val="22"/>
        </w:rPr>
      </w:pPr>
      <w:r>
        <w:rPr>
          <w:rFonts w:ascii="Arial" w:hAnsi="Arial" w:cs="Arial"/>
          <w:szCs w:val="22"/>
        </w:rPr>
        <w:t>S</w:t>
      </w:r>
      <w:r w:rsidRPr="008428E3">
        <w:rPr>
          <w:rFonts w:ascii="Arial" w:hAnsi="Arial" w:cs="Arial"/>
          <w:szCs w:val="22"/>
        </w:rPr>
        <w:t xml:space="preserve">lužba pro telefonickou podporu při řešení </w:t>
      </w:r>
      <w:r>
        <w:rPr>
          <w:rFonts w:ascii="Arial" w:hAnsi="Arial" w:cs="Arial"/>
          <w:szCs w:val="22"/>
        </w:rPr>
        <w:t>p</w:t>
      </w:r>
      <w:r w:rsidRPr="008428E3">
        <w:rPr>
          <w:rFonts w:ascii="Arial" w:hAnsi="Arial" w:cs="Arial"/>
          <w:szCs w:val="22"/>
        </w:rPr>
        <w:t xml:space="preserve">ožadavků </w:t>
      </w:r>
      <w:r>
        <w:rPr>
          <w:rFonts w:ascii="Arial" w:hAnsi="Arial" w:cs="Arial"/>
          <w:szCs w:val="22"/>
        </w:rPr>
        <w:t>Nabyvatele</w:t>
      </w:r>
      <w:r w:rsidRPr="008428E3">
        <w:rPr>
          <w:rFonts w:ascii="Arial" w:hAnsi="Arial" w:cs="Arial"/>
          <w:szCs w:val="22"/>
        </w:rPr>
        <w:t xml:space="preserve"> souvisejících s provozem a funkčností ASW. Veškeré úkony v rámci této služby jsou zaznamenány  v evidenci služby HelpDesk portál. Tato služba je dostupná v Pracovní době.</w:t>
      </w:r>
    </w:p>
    <w:p w:rsidR="00AE1BF4" w:rsidRDefault="00AE1BF4" w:rsidP="00AE1BF4">
      <w:pPr>
        <w:tabs>
          <w:tab w:val="clear" w:pos="480"/>
          <w:tab w:val="num" w:pos="0"/>
        </w:tabs>
        <w:spacing w:before="60"/>
        <w:ind w:left="0" w:firstLine="0"/>
        <w:jc w:val="both"/>
        <w:rPr>
          <w:rFonts w:ascii="Arial" w:hAnsi="Arial" w:cs="Arial"/>
          <w:szCs w:val="22"/>
        </w:rPr>
      </w:pPr>
      <w:r w:rsidRPr="00544B8E">
        <w:rPr>
          <w:rFonts w:ascii="Arial" w:hAnsi="Arial" w:cs="Arial"/>
          <w:bCs/>
          <w:szCs w:val="22"/>
        </w:rPr>
        <w:t>„</w:t>
      </w:r>
      <w:r w:rsidRPr="008428E3">
        <w:rPr>
          <w:rFonts w:ascii="Arial" w:hAnsi="Arial" w:cs="Arial"/>
          <w:b/>
          <w:bCs/>
          <w:szCs w:val="22"/>
        </w:rPr>
        <w:t>Chyba</w:t>
      </w:r>
      <w:r w:rsidRPr="00544B8E">
        <w:rPr>
          <w:rFonts w:ascii="Arial" w:hAnsi="Arial" w:cs="Arial"/>
          <w:bCs/>
          <w:szCs w:val="22"/>
        </w:rPr>
        <w:t>”</w:t>
      </w:r>
    </w:p>
    <w:p w:rsidR="00AE1BF4" w:rsidRDefault="00AE1BF4" w:rsidP="00AE1BF4">
      <w:pPr>
        <w:tabs>
          <w:tab w:val="clear" w:pos="480"/>
          <w:tab w:val="num" w:pos="0"/>
        </w:tabs>
        <w:ind w:left="0" w:firstLine="0"/>
        <w:jc w:val="both"/>
        <w:rPr>
          <w:rFonts w:ascii="Arial" w:hAnsi="Arial" w:cs="Arial"/>
          <w:szCs w:val="22"/>
        </w:rPr>
      </w:pPr>
      <w:r>
        <w:rPr>
          <w:rFonts w:ascii="Arial" w:hAnsi="Arial" w:cs="Arial"/>
          <w:szCs w:val="22"/>
        </w:rPr>
        <w:t>S</w:t>
      </w:r>
      <w:r w:rsidRPr="008428E3">
        <w:rPr>
          <w:rFonts w:ascii="Arial" w:hAnsi="Arial" w:cs="Arial"/>
          <w:szCs w:val="22"/>
        </w:rPr>
        <w:t xml:space="preserve">tav, kdy </w:t>
      </w:r>
      <w:r>
        <w:rPr>
          <w:rFonts w:ascii="Arial" w:hAnsi="Arial" w:cs="Arial"/>
          <w:szCs w:val="22"/>
        </w:rPr>
        <w:t>ASW</w:t>
      </w:r>
      <w:r w:rsidRPr="008428E3">
        <w:rPr>
          <w:rFonts w:ascii="Arial" w:hAnsi="Arial" w:cs="Arial"/>
          <w:szCs w:val="22"/>
        </w:rPr>
        <w:t xml:space="preserve"> vykazuje funkční vlastnosti, které jsou v rozporu s </w:t>
      </w:r>
      <w:r>
        <w:rPr>
          <w:rFonts w:ascii="Arial" w:hAnsi="Arial" w:cs="Arial"/>
          <w:szCs w:val="22"/>
        </w:rPr>
        <w:t>poskytnutou</w:t>
      </w:r>
      <w:r w:rsidRPr="008428E3">
        <w:rPr>
          <w:rFonts w:ascii="Arial" w:hAnsi="Arial" w:cs="Arial"/>
          <w:szCs w:val="22"/>
        </w:rPr>
        <w:t xml:space="preserve"> Dokumentací</w:t>
      </w:r>
      <w:r>
        <w:rPr>
          <w:rFonts w:ascii="Arial" w:hAnsi="Arial" w:cs="Arial"/>
          <w:szCs w:val="22"/>
        </w:rPr>
        <w:t>, a to včetně Seznamu změn k aktualizacím</w:t>
      </w:r>
      <w:r w:rsidRPr="008428E3">
        <w:rPr>
          <w:rFonts w:ascii="Arial" w:hAnsi="Arial" w:cs="Arial"/>
          <w:szCs w:val="22"/>
        </w:rPr>
        <w:t xml:space="preserve"> ASW</w:t>
      </w:r>
      <w:r>
        <w:rPr>
          <w:rFonts w:ascii="Arial" w:hAnsi="Arial" w:cs="Arial"/>
          <w:szCs w:val="22"/>
        </w:rPr>
        <w:t xml:space="preserve"> (tj. stav, kdy</w:t>
      </w:r>
      <w:r w:rsidRPr="008428E3">
        <w:rPr>
          <w:rFonts w:ascii="Arial" w:hAnsi="Arial" w:cs="Arial"/>
          <w:szCs w:val="22"/>
        </w:rPr>
        <w:t xml:space="preserve"> po proveden</w:t>
      </w:r>
      <w:r>
        <w:rPr>
          <w:rFonts w:ascii="Arial" w:hAnsi="Arial" w:cs="Arial"/>
          <w:szCs w:val="22"/>
        </w:rPr>
        <w:t>í</w:t>
      </w:r>
      <w:r w:rsidRPr="008428E3">
        <w:rPr>
          <w:rFonts w:ascii="Arial" w:hAnsi="Arial" w:cs="Arial"/>
          <w:szCs w:val="22"/>
        </w:rPr>
        <w:t xml:space="preserve"> aktualizace </w:t>
      </w:r>
      <w:r>
        <w:rPr>
          <w:rFonts w:ascii="Arial" w:hAnsi="Arial" w:cs="Arial"/>
          <w:szCs w:val="22"/>
        </w:rPr>
        <w:t>ASW taková aktualizace neodpovídá příslušné Dokumentaci včetně Seznamu změn).</w:t>
      </w:r>
    </w:p>
    <w:p w:rsidR="00AE1BF4" w:rsidRPr="008428E3" w:rsidRDefault="00AE1BF4" w:rsidP="00AE1BF4">
      <w:pPr>
        <w:tabs>
          <w:tab w:val="clear" w:pos="480"/>
          <w:tab w:val="num" w:pos="0"/>
        </w:tabs>
        <w:spacing w:before="60"/>
        <w:ind w:left="0" w:firstLine="0"/>
        <w:rPr>
          <w:rStyle w:val="Siln"/>
          <w:rFonts w:ascii="Arial" w:hAnsi="Arial" w:cs="Arial"/>
          <w:szCs w:val="22"/>
        </w:rPr>
      </w:pPr>
      <w:r w:rsidRPr="00544B8E">
        <w:rPr>
          <w:rStyle w:val="Siln"/>
          <w:rFonts w:ascii="Arial" w:hAnsi="Arial" w:cs="Arial"/>
          <w:b w:val="0"/>
          <w:szCs w:val="22"/>
        </w:rPr>
        <w:t>„</w:t>
      </w:r>
      <w:r w:rsidRPr="008428E3">
        <w:rPr>
          <w:rStyle w:val="Siln"/>
          <w:rFonts w:ascii="Arial" w:hAnsi="Arial" w:cs="Arial"/>
          <w:szCs w:val="22"/>
        </w:rPr>
        <w:t>Rozdílové školení</w:t>
      </w:r>
      <w:r w:rsidRPr="00544B8E">
        <w:rPr>
          <w:rStyle w:val="Siln"/>
          <w:rFonts w:ascii="Arial" w:hAnsi="Arial" w:cs="Arial"/>
          <w:b w:val="0"/>
          <w:szCs w:val="22"/>
        </w:rPr>
        <w:t>“</w:t>
      </w:r>
    </w:p>
    <w:p w:rsidR="00AE1BF4" w:rsidRPr="008428E3" w:rsidRDefault="00AE1BF4" w:rsidP="00AE1BF4">
      <w:pPr>
        <w:tabs>
          <w:tab w:val="clear" w:pos="480"/>
          <w:tab w:val="num" w:pos="0"/>
        </w:tabs>
        <w:ind w:left="0" w:firstLine="0"/>
        <w:jc w:val="both"/>
        <w:rPr>
          <w:rStyle w:val="Siln"/>
          <w:rFonts w:ascii="Arial" w:hAnsi="Arial" w:cs="Arial"/>
          <w:b w:val="0"/>
          <w:bCs w:val="0"/>
          <w:szCs w:val="22"/>
        </w:rPr>
      </w:pPr>
      <w:r w:rsidRPr="008428E3">
        <w:rPr>
          <w:rStyle w:val="Siln"/>
          <w:rFonts w:ascii="Arial" w:hAnsi="Arial" w:cs="Arial"/>
          <w:b w:val="0"/>
          <w:bCs w:val="0"/>
          <w:szCs w:val="22"/>
        </w:rPr>
        <w:t>Rozdílové školení může být vypsáno mimořádně v</w:t>
      </w:r>
      <w:r>
        <w:rPr>
          <w:rStyle w:val="Siln"/>
          <w:rFonts w:ascii="Arial" w:hAnsi="Arial" w:cs="Arial"/>
          <w:b w:val="0"/>
          <w:bCs w:val="0"/>
          <w:szCs w:val="22"/>
        </w:rPr>
        <w:t> </w:t>
      </w:r>
      <w:r w:rsidRPr="008428E3">
        <w:rPr>
          <w:rStyle w:val="Siln"/>
          <w:rFonts w:ascii="Arial" w:hAnsi="Arial" w:cs="Arial"/>
          <w:b w:val="0"/>
          <w:bCs w:val="0"/>
          <w:szCs w:val="22"/>
        </w:rPr>
        <w:t>souvislosti</w:t>
      </w:r>
      <w:r>
        <w:rPr>
          <w:rStyle w:val="Siln"/>
          <w:rFonts w:ascii="Arial" w:hAnsi="Arial" w:cs="Arial"/>
          <w:b w:val="0"/>
          <w:bCs w:val="0"/>
          <w:szCs w:val="22"/>
        </w:rPr>
        <w:t>:</w:t>
      </w:r>
    </w:p>
    <w:p w:rsidR="00AE1BF4" w:rsidRPr="008428E3" w:rsidRDefault="00AE1BF4" w:rsidP="000044D6">
      <w:pPr>
        <w:numPr>
          <w:ilvl w:val="0"/>
          <w:numId w:val="22"/>
        </w:numPr>
        <w:tabs>
          <w:tab w:val="num" w:pos="0"/>
        </w:tabs>
        <w:autoSpaceDE w:val="0"/>
        <w:autoSpaceDN w:val="0"/>
        <w:ind w:left="0" w:firstLine="0"/>
        <w:jc w:val="both"/>
        <w:rPr>
          <w:rStyle w:val="Siln"/>
          <w:rFonts w:ascii="Arial" w:hAnsi="Arial" w:cs="Arial"/>
          <w:b w:val="0"/>
          <w:bCs w:val="0"/>
          <w:szCs w:val="22"/>
        </w:rPr>
      </w:pPr>
      <w:r w:rsidRPr="008428E3">
        <w:rPr>
          <w:rStyle w:val="Siln"/>
          <w:rFonts w:ascii="Arial" w:hAnsi="Arial" w:cs="Arial"/>
          <w:b w:val="0"/>
          <w:bCs w:val="0"/>
          <w:szCs w:val="22"/>
        </w:rPr>
        <w:t xml:space="preserve">s vydáním nové verze </w:t>
      </w:r>
      <w:r>
        <w:rPr>
          <w:rStyle w:val="Siln"/>
          <w:rFonts w:ascii="Arial" w:hAnsi="Arial" w:cs="Arial"/>
          <w:b w:val="0"/>
          <w:bCs w:val="0"/>
          <w:szCs w:val="22"/>
        </w:rPr>
        <w:t>agendy</w:t>
      </w:r>
      <w:r w:rsidRPr="008428E3">
        <w:rPr>
          <w:rStyle w:val="Siln"/>
          <w:rFonts w:ascii="Arial" w:hAnsi="Arial" w:cs="Arial"/>
          <w:b w:val="0"/>
          <w:bCs w:val="0"/>
          <w:szCs w:val="22"/>
        </w:rPr>
        <w:t>, která má zásadní změny ve funkčnosti</w:t>
      </w:r>
      <w:r w:rsidRPr="00013A2D">
        <w:rPr>
          <w:rStyle w:val="Siln"/>
          <w:rFonts w:ascii="Arial" w:hAnsi="Arial" w:cs="Arial"/>
          <w:b w:val="0"/>
          <w:bCs w:val="0"/>
          <w:szCs w:val="22"/>
        </w:rPr>
        <w:t>;</w:t>
      </w:r>
    </w:p>
    <w:p w:rsidR="00AE1BF4" w:rsidRPr="008428E3" w:rsidRDefault="00AE1BF4" w:rsidP="000044D6">
      <w:pPr>
        <w:numPr>
          <w:ilvl w:val="0"/>
          <w:numId w:val="22"/>
        </w:numPr>
        <w:tabs>
          <w:tab w:val="num" w:pos="0"/>
        </w:tabs>
        <w:autoSpaceDE w:val="0"/>
        <w:autoSpaceDN w:val="0"/>
        <w:ind w:left="0" w:firstLine="0"/>
        <w:jc w:val="both"/>
        <w:rPr>
          <w:rStyle w:val="Siln"/>
          <w:rFonts w:ascii="Arial" w:hAnsi="Arial" w:cs="Arial"/>
          <w:b w:val="0"/>
          <w:bCs w:val="0"/>
          <w:szCs w:val="22"/>
        </w:rPr>
      </w:pPr>
      <w:r w:rsidRPr="008428E3">
        <w:rPr>
          <w:rStyle w:val="Siln"/>
          <w:rFonts w:ascii="Arial" w:hAnsi="Arial" w:cs="Arial"/>
          <w:b w:val="0"/>
          <w:bCs w:val="0"/>
          <w:szCs w:val="22"/>
        </w:rPr>
        <w:t>se zákonnými změnami, které přinášejí změny pracovních postupů.</w:t>
      </w:r>
    </w:p>
    <w:p w:rsidR="00AE1BF4" w:rsidRPr="008428E3" w:rsidRDefault="00AE1BF4" w:rsidP="00AE1BF4">
      <w:pPr>
        <w:tabs>
          <w:tab w:val="clear" w:pos="480"/>
          <w:tab w:val="num" w:pos="0"/>
          <w:tab w:val="left" w:pos="1560"/>
        </w:tabs>
        <w:autoSpaceDE w:val="0"/>
        <w:autoSpaceDN w:val="0"/>
        <w:ind w:left="0" w:firstLine="0"/>
        <w:jc w:val="both"/>
        <w:rPr>
          <w:rStyle w:val="Siln"/>
          <w:rFonts w:ascii="Arial" w:hAnsi="Arial" w:cs="Arial"/>
          <w:b w:val="0"/>
          <w:bCs w:val="0"/>
          <w:szCs w:val="22"/>
        </w:rPr>
      </w:pPr>
      <w:r w:rsidRPr="008428E3">
        <w:rPr>
          <w:rStyle w:val="Siln"/>
          <w:rFonts w:ascii="Arial" w:hAnsi="Arial" w:cs="Arial"/>
          <w:b w:val="0"/>
          <w:bCs w:val="0"/>
          <w:szCs w:val="22"/>
        </w:rPr>
        <w:t xml:space="preserve">Předpokládá se, že účastník je rutinním uživatelem předchozí verze </w:t>
      </w:r>
      <w:r>
        <w:rPr>
          <w:rStyle w:val="Siln"/>
          <w:rFonts w:ascii="Arial" w:hAnsi="Arial" w:cs="Arial"/>
          <w:b w:val="0"/>
          <w:bCs w:val="0"/>
          <w:szCs w:val="22"/>
        </w:rPr>
        <w:t>agendy</w:t>
      </w:r>
      <w:r w:rsidRPr="008428E3">
        <w:rPr>
          <w:rStyle w:val="Siln"/>
          <w:rFonts w:ascii="Arial" w:hAnsi="Arial" w:cs="Arial"/>
          <w:b w:val="0"/>
          <w:bCs w:val="0"/>
          <w:szCs w:val="22"/>
        </w:rPr>
        <w:t>.</w:t>
      </w:r>
      <w:r w:rsidRPr="008428E3">
        <w:rPr>
          <w:rStyle w:val="Siln"/>
          <w:rFonts w:ascii="Arial" w:hAnsi="Arial" w:cs="Arial"/>
          <w:b w:val="0"/>
          <w:bCs w:val="0"/>
          <w:szCs w:val="22"/>
        </w:rPr>
        <w:br/>
        <w:t>Rozdílové školení je obvykle prováděno hromadně formou přednášky.</w:t>
      </w:r>
    </w:p>
    <w:p w:rsidR="00AE1BF4" w:rsidRPr="008428E3" w:rsidRDefault="00AE1BF4" w:rsidP="00AE1BF4">
      <w:pPr>
        <w:tabs>
          <w:tab w:val="clear" w:pos="480"/>
          <w:tab w:val="num" w:pos="0"/>
          <w:tab w:val="left" w:pos="2448"/>
        </w:tabs>
        <w:autoSpaceDE w:val="0"/>
        <w:autoSpaceDN w:val="0"/>
        <w:ind w:left="0" w:firstLine="0"/>
        <w:jc w:val="both"/>
        <w:rPr>
          <w:rFonts w:ascii="Arial" w:hAnsi="Arial" w:cs="Arial"/>
          <w:szCs w:val="22"/>
        </w:rPr>
      </w:pPr>
      <w:r w:rsidRPr="008428E3">
        <w:rPr>
          <w:rStyle w:val="Siln"/>
          <w:rFonts w:ascii="Arial" w:hAnsi="Arial" w:cs="Arial"/>
          <w:b w:val="0"/>
          <w:bCs w:val="0"/>
          <w:szCs w:val="22"/>
        </w:rPr>
        <w:t>Náplň a doba trvání tohoto školení je individuální.</w:t>
      </w:r>
    </w:p>
    <w:p w:rsidR="00AE1BF4" w:rsidRPr="008428E3" w:rsidRDefault="00AE1BF4" w:rsidP="00AE1BF4">
      <w:pPr>
        <w:pStyle w:val="Nadpis2Odstavec"/>
        <w:numPr>
          <w:ilvl w:val="0"/>
          <w:numId w:val="0"/>
        </w:numPr>
        <w:tabs>
          <w:tab w:val="num" w:pos="0"/>
        </w:tabs>
      </w:pPr>
      <w:r w:rsidRPr="00544B8E">
        <w:rPr>
          <w:b w:val="0"/>
        </w:rPr>
        <w:t>„</w:t>
      </w:r>
      <w:r w:rsidRPr="008428E3">
        <w:t>Distanční rozdílové školení</w:t>
      </w:r>
      <w:r w:rsidRPr="00544B8E">
        <w:rPr>
          <w:b w:val="0"/>
        </w:rPr>
        <w:t>“</w:t>
      </w:r>
    </w:p>
    <w:p w:rsidR="00AE1BF4" w:rsidRPr="008428E3" w:rsidRDefault="00AE1BF4" w:rsidP="00AE1BF4">
      <w:pPr>
        <w:tabs>
          <w:tab w:val="clear" w:pos="480"/>
          <w:tab w:val="num" w:pos="0"/>
        </w:tabs>
        <w:spacing w:before="60"/>
        <w:ind w:left="0" w:firstLine="0"/>
        <w:jc w:val="both"/>
        <w:rPr>
          <w:rStyle w:val="Siln"/>
          <w:rFonts w:ascii="Arial" w:hAnsi="Arial" w:cs="Arial"/>
          <w:b w:val="0"/>
          <w:bCs w:val="0"/>
          <w:szCs w:val="22"/>
        </w:rPr>
      </w:pPr>
      <w:r>
        <w:rPr>
          <w:rStyle w:val="Siln"/>
          <w:rFonts w:ascii="Arial" w:hAnsi="Arial" w:cs="Arial"/>
          <w:b w:val="0"/>
          <w:bCs w:val="0"/>
          <w:szCs w:val="22"/>
        </w:rPr>
        <w:t>Distanční rozdílové školení m</w:t>
      </w:r>
      <w:r w:rsidRPr="008428E3">
        <w:rPr>
          <w:rStyle w:val="Siln"/>
          <w:rFonts w:ascii="Arial" w:hAnsi="Arial" w:cs="Arial"/>
          <w:b w:val="0"/>
          <w:bCs w:val="0"/>
          <w:szCs w:val="22"/>
        </w:rPr>
        <w:t>ůže být vypsáno mimořádně v</w:t>
      </w:r>
      <w:r>
        <w:rPr>
          <w:rStyle w:val="Siln"/>
          <w:rFonts w:ascii="Arial" w:hAnsi="Arial" w:cs="Arial"/>
          <w:b w:val="0"/>
          <w:bCs w:val="0"/>
          <w:szCs w:val="22"/>
        </w:rPr>
        <w:t> </w:t>
      </w:r>
      <w:r w:rsidRPr="008428E3">
        <w:rPr>
          <w:rStyle w:val="Siln"/>
          <w:rFonts w:ascii="Arial" w:hAnsi="Arial" w:cs="Arial"/>
          <w:b w:val="0"/>
          <w:bCs w:val="0"/>
          <w:szCs w:val="22"/>
        </w:rPr>
        <w:t>souvislosti</w:t>
      </w:r>
      <w:r>
        <w:rPr>
          <w:rStyle w:val="Siln"/>
          <w:rFonts w:ascii="Arial" w:hAnsi="Arial" w:cs="Arial"/>
          <w:b w:val="0"/>
          <w:bCs w:val="0"/>
          <w:szCs w:val="22"/>
        </w:rPr>
        <w:t>:</w:t>
      </w:r>
    </w:p>
    <w:p w:rsidR="00AE1BF4" w:rsidRPr="008428E3" w:rsidRDefault="00AE1BF4" w:rsidP="000044D6">
      <w:pPr>
        <w:numPr>
          <w:ilvl w:val="0"/>
          <w:numId w:val="22"/>
        </w:numPr>
        <w:tabs>
          <w:tab w:val="num" w:pos="0"/>
        </w:tabs>
        <w:autoSpaceDE w:val="0"/>
        <w:autoSpaceDN w:val="0"/>
        <w:ind w:left="0" w:firstLine="0"/>
        <w:jc w:val="both"/>
        <w:rPr>
          <w:rStyle w:val="Siln"/>
          <w:rFonts w:ascii="Arial" w:hAnsi="Arial" w:cs="Arial"/>
          <w:b w:val="0"/>
          <w:bCs w:val="0"/>
          <w:szCs w:val="22"/>
        </w:rPr>
      </w:pPr>
      <w:r w:rsidRPr="008428E3">
        <w:rPr>
          <w:rStyle w:val="Siln"/>
          <w:rFonts w:ascii="Arial" w:hAnsi="Arial" w:cs="Arial"/>
          <w:b w:val="0"/>
          <w:bCs w:val="0"/>
          <w:szCs w:val="22"/>
        </w:rPr>
        <w:t xml:space="preserve">s vydáním nové verze </w:t>
      </w:r>
      <w:r>
        <w:rPr>
          <w:rStyle w:val="Siln"/>
          <w:rFonts w:ascii="Arial" w:hAnsi="Arial" w:cs="Arial"/>
          <w:b w:val="0"/>
          <w:bCs w:val="0"/>
          <w:szCs w:val="22"/>
        </w:rPr>
        <w:t>agendy</w:t>
      </w:r>
      <w:r w:rsidRPr="008428E3">
        <w:rPr>
          <w:rStyle w:val="Siln"/>
          <w:rFonts w:ascii="Arial" w:hAnsi="Arial" w:cs="Arial"/>
          <w:b w:val="0"/>
          <w:bCs w:val="0"/>
          <w:szCs w:val="22"/>
        </w:rPr>
        <w:t>, která má zásadní změny ve funkčnosti</w:t>
      </w:r>
      <w:r>
        <w:rPr>
          <w:rStyle w:val="Siln"/>
          <w:rFonts w:ascii="Arial" w:hAnsi="Arial" w:cs="Arial"/>
          <w:b w:val="0"/>
          <w:bCs w:val="0"/>
          <w:szCs w:val="22"/>
        </w:rPr>
        <w:t>;</w:t>
      </w:r>
    </w:p>
    <w:p w:rsidR="00AE1BF4" w:rsidRPr="008428E3" w:rsidRDefault="00AE1BF4" w:rsidP="000044D6">
      <w:pPr>
        <w:numPr>
          <w:ilvl w:val="0"/>
          <w:numId w:val="22"/>
        </w:numPr>
        <w:tabs>
          <w:tab w:val="num" w:pos="0"/>
        </w:tabs>
        <w:autoSpaceDE w:val="0"/>
        <w:autoSpaceDN w:val="0"/>
        <w:ind w:left="0" w:firstLine="0"/>
        <w:jc w:val="both"/>
        <w:rPr>
          <w:rStyle w:val="Siln"/>
          <w:rFonts w:ascii="Arial" w:hAnsi="Arial" w:cs="Arial"/>
          <w:b w:val="0"/>
          <w:bCs w:val="0"/>
          <w:szCs w:val="22"/>
        </w:rPr>
      </w:pPr>
      <w:r w:rsidRPr="008428E3">
        <w:rPr>
          <w:rStyle w:val="Siln"/>
          <w:rFonts w:ascii="Arial" w:hAnsi="Arial" w:cs="Arial"/>
          <w:b w:val="0"/>
          <w:bCs w:val="0"/>
          <w:szCs w:val="22"/>
        </w:rPr>
        <w:t>se zákonnými změnami, které přinášejí změny pracovních postupů.</w:t>
      </w:r>
    </w:p>
    <w:p w:rsidR="00AE1BF4" w:rsidRPr="008428E3" w:rsidRDefault="00AE1BF4" w:rsidP="00AE1BF4">
      <w:pPr>
        <w:tabs>
          <w:tab w:val="clear" w:pos="480"/>
          <w:tab w:val="num" w:pos="0"/>
          <w:tab w:val="left" w:pos="1560"/>
        </w:tabs>
        <w:autoSpaceDE w:val="0"/>
        <w:autoSpaceDN w:val="0"/>
        <w:ind w:left="0" w:firstLine="0"/>
        <w:jc w:val="both"/>
        <w:rPr>
          <w:rStyle w:val="Siln"/>
          <w:rFonts w:ascii="Arial" w:hAnsi="Arial" w:cs="Arial"/>
          <w:b w:val="0"/>
          <w:bCs w:val="0"/>
          <w:szCs w:val="22"/>
        </w:rPr>
      </w:pPr>
      <w:r w:rsidRPr="008428E3">
        <w:rPr>
          <w:rStyle w:val="Siln"/>
          <w:rFonts w:ascii="Arial" w:hAnsi="Arial" w:cs="Arial"/>
          <w:b w:val="0"/>
          <w:bCs w:val="0"/>
          <w:szCs w:val="22"/>
        </w:rPr>
        <w:t xml:space="preserve">Předpokládá se, že účastník je rutinním uživatelem předchozí verze </w:t>
      </w:r>
      <w:r>
        <w:rPr>
          <w:rStyle w:val="Siln"/>
          <w:rFonts w:ascii="Arial" w:hAnsi="Arial" w:cs="Arial"/>
          <w:b w:val="0"/>
          <w:bCs w:val="0"/>
          <w:szCs w:val="22"/>
        </w:rPr>
        <w:t>agendy</w:t>
      </w:r>
      <w:r w:rsidRPr="008428E3">
        <w:rPr>
          <w:rStyle w:val="Siln"/>
          <w:rFonts w:ascii="Arial" w:hAnsi="Arial" w:cs="Arial"/>
          <w:b w:val="0"/>
          <w:bCs w:val="0"/>
          <w:szCs w:val="22"/>
        </w:rPr>
        <w:t>.</w:t>
      </w:r>
      <w:r w:rsidRPr="008428E3">
        <w:rPr>
          <w:rStyle w:val="Siln"/>
          <w:rFonts w:ascii="Arial" w:hAnsi="Arial" w:cs="Arial"/>
          <w:b w:val="0"/>
          <w:bCs w:val="0"/>
          <w:szCs w:val="22"/>
        </w:rPr>
        <w:br/>
        <w:t>Rozdílové školení je obvykle prováděno distančně</w:t>
      </w:r>
      <w:r>
        <w:rPr>
          <w:rStyle w:val="Siln"/>
          <w:rFonts w:ascii="Arial" w:hAnsi="Arial" w:cs="Arial"/>
          <w:b w:val="0"/>
          <w:bCs w:val="0"/>
          <w:szCs w:val="22"/>
        </w:rPr>
        <w:t>,</w:t>
      </w:r>
      <w:r w:rsidRPr="008428E3">
        <w:rPr>
          <w:rStyle w:val="Siln"/>
          <w:rFonts w:ascii="Arial" w:hAnsi="Arial" w:cs="Arial"/>
          <w:b w:val="0"/>
          <w:bCs w:val="0"/>
          <w:szCs w:val="22"/>
        </w:rPr>
        <w:t xml:space="preserve"> formou virtuální prezentace příslušných změn</w:t>
      </w:r>
      <w:r>
        <w:rPr>
          <w:rStyle w:val="Siln"/>
          <w:rFonts w:ascii="Arial" w:hAnsi="Arial" w:cs="Arial"/>
          <w:b w:val="0"/>
          <w:bCs w:val="0"/>
          <w:szCs w:val="22"/>
        </w:rPr>
        <w:t>, s</w:t>
      </w:r>
      <w:r w:rsidRPr="008428E3">
        <w:rPr>
          <w:rStyle w:val="Siln"/>
          <w:rFonts w:ascii="Arial" w:hAnsi="Arial" w:cs="Arial"/>
          <w:b w:val="0"/>
          <w:bCs w:val="0"/>
          <w:szCs w:val="22"/>
        </w:rPr>
        <w:t> možností zpětné vazby od uživatele k</w:t>
      </w:r>
      <w:r>
        <w:rPr>
          <w:rStyle w:val="Siln"/>
          <w:rFonts w:ascii="Arial" w:hAnsi="Arial" w:cs="Arial"/>
          <w:b w:val="0"/>
          <w:bCs w:val="0"/>
          <w:szCs w:val="22"/>
        </w:rPr>
        <w:t>e</w:t>
      </w:r>
      <w:r w:rsidRPr="008428E3">
        <w:rPr>
          <w:rStyle w:val="Siln"/>
          <w:rFonts w:ascii="Arial" w:hAnsi="Arial" w:cs="Arial"/>
          <w:b w:val="0"/>
          <w:bCs w:val="0"/>
          <w:szCs w:val="22"/>
        </w:rPr>
        <w:t> školiteli.</w:t>
      </w:r>
    </w:p>
    <w:p w:rsidR="00AE1BF4" w:rsidRDefault="00AE1BF4" w:rsidP="00AE1BF4">
      <w:pPr>
        <w:tabs>
          <w:tab w:val="clear" w:pos="480"/>
          <w:tab w:val="num" w:pos="0"/>
          <w:tab w:val="left" w:pos="2448"/>
        </w:tabs>
        <w:autoSpaceDE w:val="0"/>
        <w:autoSpaceDN w:val="0"/>
        <w:ind w:left="0" w:firstLine="0"/>
        <w:jc w:val="both"/>
        <w:rPr>
          <w:rStyle w:val="Siln"/>
          <w:rFonts w:ascii="Arial" w:hAnsi="Arial" w:cs="Arial"/>
          <w:b w:val="0"/>
          <w:bCs w:val="0"/>
          <w:szCs w:val="22"/>
        </w:rPr>
      </w:pPr>
      <w:r w:rsidRPr="008428E3">
        <w:rPr>
          <w:rStyle w:val="Siln"/>
          <w:rFonts w:ascii="Arial" w:hAnsi="Arial" w:cs="Arial"/>
          <w:b w:val="0"/>
          <w:bCs w:val="0"/>
          <w:szCs w:val="22"/>
        </w:rPr>
        <w:t>Náplň a doba trvání tohoto školení je individuální.</w:t>
      </w:r>
    </w:p>
    <w:p w:rsidR="00AE1BF4" w:rsidRPr="008428E3" w:rsidRDefault="00AE1BF4" w:rsidP="00AE1BF4">
      <w:pPr>
        <w:pStyle w:val="Nadpis2Odstavec"/>
        <w:numPr>
          <w:ilvl w:val="0"/>
          <w:numId w:val="0"/>
        </w:numPr>
        <w:tabs>
          <w:tab w:val="num" w:pos="0"/>
        </w:tabs>
      </w:pPr>
      <w:r w:rsidRPr="008428E3">
        <w:t xml:space="preserve">„Doprovodné služby“ </w:t>
      </w:r>
    </w:p>
    <w:p w:rsidR="00AE1BF4" w:rsidRDefault="00AE1BF4" w:rsidP="00AE1BF4">
      <w:pPr>
        <w:tabs>
          <w:tab w:val="clear" w:pos="480"/>
          <w:tab w:val="num" w:pos="0"/>
        </w:tabs>
        <w:spacing w:before="120"/>
        <w:ind w:left="0" w:firstLine="0"/>
        <w:jc w:val="both"/>
        <w:rPr>
          <w:rFonts w:ascii="Arial" w:hAnsi="Arial" w:cs="Arial"/>
          <w:szCs w:val="22"/>
        </w:rPr>
      </w:pPr>
      <w:r w:rsidRPr="00E6496F">
        <w:rPr>
          <w:rFonts w:ascii="Arial" w:hAnsi="Arial" w:cs="Arial"/>
          <w:szCs w:val="22"/>
        </w:rPr>
        <w:t xml:space="preserve">Doprovodnými službami se pro účely této Smlouvy rozumí služby, které jsou poskytovány nad rámec </w:t>
      </w:r>
      <w:r>
        <w:rPr>
          <w:rFonts w:ascii="Arial" w:hAnsi="Arial" w:cs="Arial"/>
          <w:szCs w:val="22"/>
        </w:rPr>
        <w:t>Z</w:t>
      </w:r>
      <w:r w:rsidRPr="00E6496F">
        <w:rPr>
          <w:rFonts w:ascii="Arial" w:hAnsi="Arial" w:cs="Arial"/>
          <w:szCs w:val="22"/>
        </w:rPr>
        <w:t xml:space="preserve">ákladní a </w:t>
      </w:r>
      <w:r>
        <w:rPr>
          <w:rFonts w:ascii="Arial" w:hAnsi="Arial" w:cs="Arial"/>
          <w:szCs w:val="22"/>
        </w:rPr>
        <w:t>R</w:t>
      </w:r>
      <w:r w:rsidRPr="00E6496F">
        <w:rPr>
          <w:rFonts w:ascii="Arial" w:hAnsi="Arial" w:cs="Arial"/>
          <w:szCs w:val="22"/>
        </w:rPr>
        <w:t xml:space="preserve">ozšířené technické podpory na základě objednávky </w:t>
      </w:r>
      <w:r>
        <w:rPr>
          <w:rFonts w:ascii="Arial" w:hAnsi="Arial" w:cs="Arial"/>
          <w:szCs w:val="22"/>
        </w:rPr>
        <w:t>Nabyvatele.</w:t>
      </w:r>
    </w:p>
    <w:p w:rsidR="00AE1BF4" w:rsidRPr="008428E3" w:rsidRDefault="00AE1BF4" w:rsidP="00AE1BF4">
      <w:pPr>
        <w:spacing w:before="120"/>
        <w:jc w:val="both"/>
        <w:rPr>
          <w:rFonts w:ascii="Arial" w:hAnsi="Arial" w:cs="Arial"/>
          <w:szCs w:val="22"/>
        </w:rPr>
      </w:pPr>
      <w:r w:rsidRPr="00290806">
        <w:rPr>
          <w:rFonts w:ascii="Arial" w:hAnsi="Arial" w:cs="Arial"/>
          <w:b/>
          <w:szCs w:val="22"/>
        </w:rPr>
        <w:t>Specifikace Doprovodných služeb je uvedena v následující tabulce</w:t>
      </w:r>
      <w:r w:rsidRPr="008428E3">
        <w:rPr>
          <w:rFonts w:ascii="Arial" w:hAnsi="Arial" w:cs="Arial"/>
          <w:szCs w:val="22"/>
        </w:rPr>
        <w:t xml:space="preserve"> :</w:t>
      </w:r>
    </w:p>
    <w:p w:rsidR="00AE1BF4" w:rsidRPr="008428E3" w:rsidRDefault="00AE1BF4" w:rsidP="00AE1BF4">
      <w:pPr>
        <w:jc w:val="both"/>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8"/>
        <w:gridCol w:w="6878"/>
      </w:tblGrid>
      <w:tr w:rsidR="00AE1BF4" w:rsidRPr="008428E3">
        <w:tc>
          <w:tcPr>
            <w:tcW w:w="2448" w:type="dxa"/>
            <w:shd w:val="clear" w:color="auto" w:fill="E6E6E6"/>
          </w:tcPr>
          <w:p w:rsidR="00AE1BF4" w:rsidRPr="008428E3" w:rsidRDefault="00AE1BF4" w:rsidP="00221B89">
            <w:pPr>
              <w:spacing w:before="60" w:after="120"/>
              <w:rPr>
                <w:rFonts w:ascii="Arial" w:hAnsi="Arial" w:cs="Arial"/>
                <w:b/>
                <w:szCs w:val="22"/>
              </w:rPr>
            </w:pPr>
            <w:r w:rsidRPr="008428E3">
              <w:rPr>
                <w:rFonts w:ascii="Arial" w:hAnsi="Arial" w:cs="Arial"/>
                <w:b/>
                <w:szCs w:val="22"/>
              </w:rPr>
              <w:t>Pojem</w:t>
            </w:r>
          </w:p>
        </w:tc>
        <w:tc>
          <w:tcPr>
            <w:tcW w:w="7098" w:type="dxa"/>
            <w:shd w:val="clear" w:color="auto" w:fill="E6E6E6"/>
          </w:tcPr>
          <w:p w:rsidR="00AE1BF4" w:rsidRPr="008428E3" w:rsidRDefault="00AE1BF4" w:rsidP="00221B89">
            <w:pPr>
              <w:tabs>
                <w:tab w:val="left" w:pos="284"/>
              </w:tabs>
              <w:spacing w:before="60"/>
              <w:ind w:left="23" w:hanging="23"/>
              <w:rPr>
                <w:rStyle w:val="Siln"/>
                <w:rFonts w:ascii="Arial" w:hAnsi="Arial" w:cs="Arial"/>
                <w:bCs w:val="0"/>
                <w:szCs w:val="22"/>
              </w:rPr>
            </w:pPr>
            <w:r w:rsidRPr="008428E3">
              <w:rPr>
                <w:rStyle w:val="Siln"/>
                <w:rFonts w:ascii="Arial" w:hAnsi="Arial" w:cs="Arial"/>
                <w:bCs w:val="0"/>
                <w:szCs w:val="22"/>
              </w:rPr>
              <w:t>Popis definice</w:t>
            </w:r>
          </w:p>
        </w:tc>
      </w:tr>
      <w:tr w:rsidR="00AE1BF4" w:rsidRPr="008428E3">
        <w:tc>
          <w:tcPr>
            <w:tcW w:w="2448" w:type="dxa"/>
          </w:tcPr>
          <w:p w:rsidR="00AE1BF4" w:rsidRPr="008428E3" w:rsidRDefault="00AE1BF4" w:rsidP="00221B89">
            <w:pPr>
              <w:tabs>
                <w:tab w:val="clear" w:pos="480"/>
              </w:tabs>
              <w:spacing w:after="120"/>
              <w:ind w:left="0" w:firstLine="0"/>
              <w:jc w:val="both"/>
              <w:rPr>
                <w:rFonts w:ascii="Arial" w:hAnsi="Arial" w:cs="Arial"/>
                <w:b/>
                <w:szCs w:val="22"/>
              </w:rPr>
            </w:pPr>
            <w:r w:rsidRPr="008428E3">
              <w:rPr>
                <w:rFonts w:ascii="Arial" w:hAnsi="Arial" w:cs="Arial"/>
                <w:b/>
                <w:szCs w:val="22"/>
              </w:rPr>
              <w:t>Školení</w:t>
            </w:r>
          </w:p>
        </w:tc>
        <w:tc>
          <w:tcPr>
            <w:tcW w:w="7098" w:type="dxa"/>
          </w:tcPr>
          <w:p w:rsidR="00AE1BF4" w:rsidRPr="008428E3" w:rsidRDefault="00AE1BF4" w:rsidP="00221B89">
            <w:pPr>
              <w:tabs>
                <w:tab w:val="clear" w:pos="480"/>
                <w:tab w:val="left" w:pos="0"/>
              </w:tabs>
              <w:spacing w:before="60"/>
              <w:ind w:left="23" w:hanging="23"/>
              <w:jc w:val="both"/>
              <w:rPr>
                <w:rStyle w:val="Siln"/>
                <w:rFonts w:ascii="Arial" w:hAnsi="Arial" w:cs="Arial"/>
                <w:b w:val="0"/>
                <w:bCs w:val="0"/>
                <w:szCs w:val="22"/>
              </w:rPr>
            </w:pPr>
            <w:r w:rsidRPr="008428E3">
              <w:rPr>
                <w:rStyle w:val="Siln"/>
                <w:rFonts w:ascii="Arial" w:hAnsi="Arial" w:cs="Arial"/>
                <w:b w:val="0"/>
                <w:bCs w:val="0"/>
                <w:szCs w:val="22"/>
              </w:rPr>
              <w:t xml:space="preserve">Školením se rozumí </w:t>
            </w:r>
            <w:r w:rsidRPr="008428E3">
              <w:rPr>
                <w:rStyle w:val="Siln"/>
                <w:rFonts w:ascii="Arial" w:hAnsi="Arial" w:cs="Arial"/>
                <w:b w:val="0"/>
                <w:bCs w:val="0"/>
                <w:szCs w:val="22"/>
                <w:u w:val="single"/>
              </w:rPr>
              <w:t>souvislý výklad problematiky</w:t>
            </w:r>
            <w:r w:rsidRPr="008428E3">
              <w:rPr>
                <w:rStyle w:val="Siln"/>
                <w:rFonts w:ascii="Arial" w:hAnsi="Arial" w:cs="Arial"/>
                <w:b w:val="0"/>
                <w:bCs w:val="0"/>
                <w:szCs w:val="22"/>
              </w:rPr>
              <w:t xml:space="preserve"> nebo její ucelené části řízený školitelem a demonstrovaný na zkušebním příkladu. Struktura a náplň školení je předem stanovena pro každ</w:t>
            </w:r>
            <w:r>
              <w:rPr>
                <w:rStyle w:val="Siln"/>
                <w:rFonts w:ascii="Arial" w:hAnsi="Arial" w:cs="Arial"/>
                <w:b w:val="0"/>
                <w:bCs w:val="0"/>
                <w:szCs w:val="22"/>
              </w:rPr>
              <w:t>ou</w:t>
            </w:r>
            <w:r w:rsidRPr="008428E3">
              <w:rPr>
                <w:rStyle w:val="Siln"/>
                <w:rFonts w:ascii="Arial" w:hAnsi="Arial" w:cs="Arial"/>
                <w:b w:val="0"/>
                <w:bCs w:val="0"/>
                <w:szCs w:val="22"/>
              </w:rPr>
              <w:t xml:space="preserve"> </w:t>
            </w:r>
            <w:r>
              <w:rPr>
                <w:rStyle w:val="Siln"/>
                <w:rFonts w:ascii="Arial" w:hAnsi="Arial" w:cs="Arial"/>
                <w:b w:val="0"/>
                <w:bCs w:val="0"/>
                <w:szCs w:val="22"/>
              </w:rPr>
              <w:t>agendu</w:t>
            </w:r>
            <w:r w:rsidRPr="008428E3">
              <w:rPr>
                <w:rStyle w:val="Siln"/>
                <w:rFonts w:ascii="Arial" w:hAnsi="Arial" w:cs="Arial"/>
                <w:b w:val="0"/>
                <w:bCs w:val="0"/>
                <w:szCs w:val="22"/>
              </w:rPr>
              <w:t>. Každý typ školení má podle náročnosti a místních podmínek doporučen optimální počet školených osob.</w:t>
            </w:r>
          </w:p>
          <w:p w:rsidR="00AE1BF4" w:rsidRPr="008428E3" w:rsidRDefault="00AE1BF4" w:rsidP="00221B89">
            <w:pPr>
              <w:tabs>
                <w:tab w:val="clear" w:pos="480"/>
                <w:tab w:val="left" w:pos="0"/>
              </w:tabs>
              <w:ind w:left="23" w:hanging="23"/>
              <w:jc w:val="both"/>
              <w:rPr>
                <w:rFonts w:ascii="Arial" w:hAnsi="Arial" w:cs="Arial"/>
                <w:szCs w:val="22"/>
              </w:rPr>
            </w:pPr>
            <w:r w:rsidRPr="008428E3">
              <w:rPr>
                <w:rStyle w:val="Siln"/>
                <w:rFonts w:ascii="Arial" w:hAnsi="Arial" w:cs="Arial"/>
                <w:b w:val="0"/>
                <w:bCs w:val="0"/>
                <w:szCs w:val="22"/>
              </w:rPr>
              <w:t>Součástí školení je praktický trénink školených činností na zkušebním příkladu.</w:t>
            </w:r>
          </w:p>
        </w:tc>
      </w:tr>
      <w:tr w:rsidR="00AE1BF4" w:rsidRPr="008428E3">
        <w:tc>
          <w:tcPr>
            <w:tcW w:w="2448" w:type="dxa"/>
          </w:tcPr>
          <w:p w:rsidR="00AE1BF4" w:rsidRPr="008428E3" w:rsidRDefault="00AE1BF4" w:rsidP="00221B89">
            <w:pPr>
              <w:tabs>
                <w:tab w:val="clear" w:pos="480"/>
              </w:tabs>
              <w:spacing w:after="120"/>
              <w:ind w:left="0" w:firstLine="0"/>
              <w:jc w:val="both"/>
              <w:rPr>
                <w:rFonts w:ascii="Arial" w:hAnsi="Arial" w:cs="Arial"/>
                <w:b/>
                <w:szCs w:val="22"/>
              </w:rPr>
            </w:pPr>
            <w:r w:rsidRPr="008428E3">
              <w:rPr>
                <w:rFonts w:ascii="Arial" w:hAnsi="Arial" w:cs="Arial"/>
                <w:b/>
                <w:szCs w:val="22"/>
              </w:rPr>
              <w:t>Konzultace</w:t>
            </w:r>
          </w:p>
        </w:tc>
        <w:tc>
          <w:tcPr>
            <w:tcW w:w="7098" w:type="dxa"/>
          </w:tcPr>
          <w:p w:rsidR="00AE1BF4" w:rsidRPr="008428E3" w:rsidRDefault="00AE1BF4" w:rsidP="00221B89">
            <w:pPr>
              <w:tabs>
                <w:tab w:val="clear" w:pos="480"/>
                <w:tab w:val="left" w:pos="0"/>
              </w:tabs>
              <w:spacing w:before="60"/>
              <w:ind w:left="23" w:hanging="23"/>
              <w:jc w:val="both"/>
              <w:rPr>
                <w:rStyle w:val="Siln"/>
                <w:rFonts w:ascii="Arial" w:hAnsi="Arial" w:cs="Arial"/>
                <w:b w:val="0"/>
                <w:bCs w:val="0"/>
                <w:szCs w:val="22"/>
              </w:rPr>
            </w:pPr>
            <w:r w:rsidRPr="008428E3">
              <w:rPr>
                <w:rStyle w:val="Siln"/>
                <w:rFonts w:ascii="Arial" w:hAnsi="Arial" w:cs="Arial"/>
                <w:b w:val="0"/>
                <w:bCs w:val="0"/>
                <w:szCs w:val="22"/>
              </w:rPr>
              <w:t xml:space="preserve">Konzultace je poskytování odpovědí na dotazy zákazníka a koncepční pomoc v souvislosti s užíváním </w:t>
            </w:r>
            <w:r>
              <w:rPr>
                <w:rStyle w:val="Siln"/>
                <w:rFonts w:ascii="Arial" w:hAnsi="Arial" w:cs="Arial"/>
                <w:b w:val="0"/>
                <w:bCs w:val="0"/>
                <w:szCs w:val="22"/>
              </w:rPr>
              <w:t>agend</w:t>
            </w:r>
            <w:r w:rsidRPr="008428E3">
              <w:rPr>
                <w:rStyle w:val="Siln"/>
                <w:rFonts w:ascii="Arial" w:hAnsi="Arial" w:cs="Arial"/>
                <w:b w:val="0"/>
                <w:bCs w:val="0"/>
                <w:szCs w:val="22"/>
              </w:rPr>
              <w:t xml:space="preserve"> </w:t>
            </w:r>
            <w:r>
              <w:rPr>
                <w:rStyle w:val="Siln"/>
                <w:rFonts w:ascii="Arial" w:hAnsi="Arial" w:cs="Arial"/>
                <w:b w:val="0"/>
                <w:bCs w:val="0"/>
                <w:szCs w:val="22"/>
              </w:rPr>
              <w:t>ASW</w:t>
            </w:r>
          </w:p>
          <w:p w:rsidR="00AE1BF4" w:rsidRPr="008428E3" w:rsidRDefault="00AE1BF4" w:rsidP="00221B89">
            <w:pPr>
              <w:numPr>
                <w:ilvl w:val="0"/>
                <w:numId w:val="21"/>
              </w:numPr>
              <w:tabs>
                <w:tab w:val="left" w:pos="0"/>
              </w:tabs>
              <w:autoSpaceDE w:val="0"/>
              <w:autoSpaceDN w:val="0"/>
              <w:jc w:val="both"/>
              <w:rPr>
                <w:rStyle w:val="Siln"/>
                <w:rFonts w:ascii="Arial" w:hAnsi="Arial" w:cs="Arial"/>
                <w:b w:val="0"/>
                <w:bCs w:val="0"/>
                <w:szCs w:val="22"/>
              </w:rPr>
            </w:pPr>
            <w:r w:rsidRPr="008428E3">
              <w:rPr>
                <w:rStyle w:val="Siln"/>
                <w:rFonts w:ascii="Arial" w:hAnsi="Arial" w:cs="Arial"/>
                <w:b w:val="0"/>
                <w:bCs w:val="0"/>
                <w:szCs w:val="22"/>
              </w:rPr>
              <w:t xml:space="preserve">konzultace před zahájením provozu </w:t>
            </w:r>
            <w:r>
              <w:rPr>
                <w:rStyle w:val="Siln"/>
                <w:rFonts w:ascii="Arial" w:hAnsi="Arial" w:cs="Arial"/>
                <w:b w:val="0"/>
                <w:bCs w:val="0"/>
                <w:szCs w:val="22"/>
              </w:rPr>
              <w:t>agendy</w:t>
            </w:r>
            <w:r w:rsidRPr="008428E3">
              <w:rPr>
                <w:rStyle w:val="Siln"/>
                <w:rFonts w:ascii="Arial" w:hAnsi="Arial" w:cs="Arial"/>
                <w:b w:val="0"/>
                <w:bCs w:val="0"/>
                <w:szCs w:val="22"/>
              </w:rPr>
              <w:t xml:space="preserve"> (např. konzultace k postupu zavádění)</w:t>
            </w:r>
          </w:p>
          <w:p w:rsidR="00AE1BF4" w:rsidRPr="008428E3" w:rsidRDefault="00AE1BF4" w:rsidP="00221B89">
            <w:pPr>
              <w:numPr>
                <w:ilvl w:val="0"/>
                <w:numId w:val="21"/>
              </w:numPr>
              <w:tabs>
                <w:tab w:val="left" w:pos="0"/>
              </w:tabs>
              <w:autoSpaceDE w:val="0"/>
              <w:autoSpaceDN w:val="0"/>
              <w:jc w:val="both"/>
              <w:rPr>
                <w:rStyle w:val="Siln"/>
                <w:rFonts w:ascii="Arial" w:hAnsi="Arial" w:cs="Arial"/>
                <w:b w:val="0"/>
                <w:bCs w:val="0"/>
                <w:szCs w:val="22"/>
              </w:rPr>
            </w:pPr>
            <w:r w:rsidRPr="008428E3">
              <w:rPr>
                <w:rStyle w:val="Siln"/>
                <w:rFonts w:ascii="Arial" w:hAnsi="Arial" w:cs="Arial"/>
                <w:b w:val="0"/>
                <w:bCs w:val="0"/>
                <w:szCs w:val="22"/>
              </w:rPr>
              <w:t xml:space="preserve">konzultace během provozu </w:t>
            </w:r>
            <w:r>
              <w:rPr>
                <w:rStyle w:val="Siln"/>
                <w:rFonts w:ascii="Arial" w:hAnsi="Arial" w:cs="Arial"/>
                <w:b w:val="0"/>
                <w:bCs w:val="0"/>
                <w:szCs w:val="22"/>
              </w:rPr>
              <w:t>agend</w:t>
            </w:r>
            <w:r w:rsidRPr="008428E3">
              <w:rPr>
                <w:rStyle w:val="Siln"/>
                <w:rFonts w:ascii="Arial" w:hAnsi="Arial" w:cs="Arial"/>
                <w:b w:val="0"/>
                <w:bCs w:val="0"/>
                <w:szCs w:val="22"/>
              </w:rPr>
              <w:t xml:space="preserve"> (např. doplňující funkce, nadstavby, pomoc s obtížnějšími situacemi,…)</w:t>
            </w:r>
          </w:p>
          <w:p w:rsidR="00AE1BF4" w:rsidRPr="008428E3" w:rsidRDefault="00AE1BF4" w:rsidP="00221B89">
            <w:pPr>
              <w:tabs>
                <w:tab w:val="clear" w:pos="480"/>
                <w:tab w:val="left" w:pos="0"/>
              </w:tabs>
              <w:ind w:left="0" w:firstLine="0"/>
              <w:rPr>
                <w:rFonts w:ascii="Arial" w:hAnsi="Arial" w:cs="Arial"/>
                <w:szCs w:val="22"/>
              </w:rPr>
            </w:pPr>
            <w:r w:rsidRPr="008428E3">
              <w:rPr>
                <w:rStyle w:val="Siln"/>
                <w:rFonts w:ascii="Arial" w:hAnsi="Arial" w:cs="Arial"/>
                <w:b w:val="0"/>
                <w:bCs w:val="0"/>
                <w:szCs w:val="22"/>
              </w:rPr>
              <w:t>Konzultace obvykle navazují na školení, doplňují a prohlubují znalosti uživatele.</w:t>
            </w:r>
          </w:p>
        </w:tc>
      </w:tr>
      <w:tr w:rsidR="00AE1BF4" w:rsidRPr="008428E3">
        <w:tc>
          <w:tcPr>
            <w:tcW w:w="2448" w:type="dxa"/>
          </w:tcPr>
          <w:p w:rsidR="00AE1BF4" w:rsidRPr="008428E3" w:rsidRDefault="00AE1BF4" w:rsidP="00221B89">
            <w:pPr>
              <w:tabs>
                <w:tab w:val="clear" w:pos="480"/>
              </w:tabs>
              <w:spacing w:after="120"/>
              <w:ind w:left="0" w:firstLine="0"/>
              <w:jc w:val="both"/>
              <w:rPr>
                <w:rStyle w:val="Siln"/>
                <w:rFonts w:ascii="Arial" w:hAnsi="Arial" w:cs="Arial"/>
                <w:szCs w:val="22"/>
              </w:rPr>
            </w:pPr>
            <w:r w:rsidRPr="008428E3">
              <w:rPr>
                <w:rStyle w:val="Siln"/>
                <w:rFonts w:ascii="Arial" w:hAnsi="Arial" w:cs="Arial"/>
                <w:szCs w:val="22"/>
              </w:rPr>
              <w:t>Akreditované školení</w:t>
            </w:r>
          </w:p>
        </w:tc>
        <w:tc>
          <w:tcPr>
            <w:tcW w:w="7098" w:type="dxa"/>
          </w:tcPr>
          <w:p w:rsidR="00AE1BF4" w:rsidRPr="008428E3" w:rsidRDefault="00AE1BF4" w:rsidP="00221B89">
            <w:pPr>
              <w:tabs>
                <w:tab w:val="clear" w:pos="480"/>
                <w:tab w:val="left" w:pos="0"/>
              </w:tabs>
              <w:spacing w:before="60"/>
              <w:ind w:left="0" w:firstLine="0"/>
              <w:jc w:val="both"/>
              <w:rPr>
                <w:rStyle w:val="Siln"/>
                <w:rFonts w:ascii="Arial" w:hAnsi="Arial" w:cs="Arial"/>
                <w:b w:val="0"/>
                <w:bCs w:val="0"/>
                <w:szCs w:val="22"/>
              </w:rPr>
            </w:pPr>
            <w:r w:rsidRPr="008428E3">
              <w:rPr>
                <w:rStyle w:val="Siln"/>
                <w:rFonts w:ascii="Arial" w:hAnsi="Arial" w:cs="Arial"/>
                <w:b w:val="0"/>
                <w:szCs w:val="22"/>
              </w:rPr>
              <w:t xml:space="preserve">Akreditované školení je akreditovaný vzdělávací program průběžného vzdělávání dle ustanovení §  31 odst. 5 zák. č. 312/2002 Sb., o úřednících územních samosprávných celků a o změně některých zákonů. Forma a obsah školení je akreditována </w:t>
            </w:r>
            <w:r w:rsidRPr="008428E3">
              <w:rPr>
                <w:rStyle w:val="Siln"/>
                <w:rFonts w:ascii="Arial" w:hAnsi="Arial" w:cs="Arial"/>
                <w:b w:val="0"/>
                <w:szCs w:val="22"/>
              </w:rPr>
              <w:lastRenderedPageBreak/>
              <w:t>Ministerstvem vnitra České republiky. Lektoři akreditovaných školení jsou pro odbornou oblast jmenováni taktéž Ministerstvem vnitra České republiky.</w:t>
            </w:r>
          </w:p>
        </w:tc>
      </w:tr>
      <w:tr w:rsidR="00AE1BF4" w:rsidRPr="008428E3">
        <w:tc>
          <w:tcPr>
            <w:tcW w:w="2448" w:type="dxa"/>
          </w:tcPr>
          <w:p w:rsidR="00AE1BF4" w:rsidRPr="008428E3" w:rsidRDefault="00AE1BF4" w:rsidP="00221B89">
            <w:pPr>
              <w:tabs>
                <w:tab w:val="clear" w:pos="480"/>
              </w:tabs>
              <w:spacing w:after="120"/>
              <w:ind w:left="0" w:firstLine="0"/>
              <w:jc w:val="both"/>
              <w:rPr>
                <w:rFonts w:ascii="Arial" w:hAnsi="Arial" w:cs="Arial"/>
                <w:b/>
                <w:szCs w:val="22"/>
              </w:rPr>
            </w:pPr>
            <w:r w:rsidRPr="008428E3">
              <w:rPr>
                <w:rFonts w:ascii="Arial" w:hAnsi="Arial" w:cs="Arial"/>
                <w:b/>
                <w:szCs w:val="22"/>
              </w:rPr>
              <w:lastRenderedPageBreak/>
              <w:t>Telefonická konzultace</w:t>
            </w:r>
          </w:p>
        </w:tc>
        <w:tc>
          <w:tcPr>
            <w:tcW w:w="7098" w:type="dxa"/>
          </w:tcPr>
          <w:p w:rsidR="00AE1BF4" w:rsidRPr="008428E3" w:rsidRDefault="00AE1BF4" w:rsidP="00221B89">
            <w:pPr>
              <w:tabs>
                <w:tab w:val="clear" w:pos="480"/>
                <w:tab w:val="left" w:pos="0"/>
              </w:tabs>
              <w:ind w:left="0" w:firstLine="0"/>
              <w:rPr>
                <w:rStyle w:val="Siln"/>
                <w:rFonts w:ascii="Arial" w:hAnsi="Arial" w:cs="Arial"/>
                <w:b w:val="0"/>
                <w:bCs w:val="0"/>
                <w:szCs w:val="22"/>
              </w:rPr>
            </w:pPr>
            <w:r w:rsidRPr="008428E3">
              <w:rPr>
                <w:rStyle w:val="Siln"/>
                <w:rFonts w:ascii="Arial" w:hAnsi="Arial" w:cs="Arial"/>
                <w:b w:val="0"/>
                <w:bCs w:val="0"/>
                <w:szCs w:val="22"/>
              </w:rPr>
              <w:t xml:space="preserve">Poskytování odpovědí na dotazy </w:t>
            </w:r>
            <w:r>
              <w:rPr>
                <w:rStyle w:val="Siln"/>
                <w:rFonts w:ascii="Arial" w:hAnsi="Arial" w:cs="Arial"/>
                <w:b w:val="0"/>
                <w:bCs w:val="0"/>
                <w:szCs w:val="22"/>
              </w:rPr>
              <w:t>Nabyvatele</w:t>
            </w:r>
            <w:r w:rsidRPr="008428E3">
              <w:rPr>
                <w:rStyle w:val="Siln"/>
                <w:rFonts w:ascii="Arial" w:hAnsi="Arial" w:cs="Arial"/>
                <w:b w:val="0"/>
                <w:bCs w:val="0"/>
                <w:szCs w:val="22"/>
              </w:rPr>
              <w:t xml:space="preserve"> a koncepční pomoc v souvislosti s užíváním </w:t>
            </w:r>
            <w:r>
              <w:rPr>
                <w:rStyle w:val="Siln"/>
                <w:rFonts w:ascii="Arial" w:hAnsi="Arial" w:cs="Arial"/>
                <w:b w:val="0"/>
                <w:bCs w:val="0"/>
                <w:szCs w:val="22"/>
              </w:rPr>
              <w:t>agend</w:t>
            </w:r>
            <w:r w:rsidRPr="008428E3">
              <w:rPr>
                <w:rStyle w:val="Siln"/>
                <w:rFonts w:ascii="Arial" w:hAnsi="Arial" w:cs="Arial"/>
                <w:b w:val="0"/>
                <w:bCs w:val="0"/>
                <w:szCs w:val="22"/>
              </w:rPr>
              <w:t xml:space="preserve"> </w:t>
            </w:r>
            <w:r>
              <w:rPr>
                <w:rStyle w:val="Siln"/>
                <w:rFonts w:ascii="Arial" w:hAnsi="Arial" w:cs="Arial"/>
                <w:b w:val="0"/>
                <w:bCs w:val="0"/>
                <w:szCs w:val="22"/>
              </w:rPr>
              <w:t>ASW</w:t>
            </w:r>
            <w:r w:rsidRPr="008428E3">
              <w:rPr>
                <w:rStyle w:val="Siln"/>
                <w:rFonts w:ascii="Arial" w:hAnsi="Arial" w:cs="Arial"/>
                <w:b w:val="0"/>
                <w:bCs w:val="0"/>
                <w:szCs w:val="22"/>
              </w:rPr>
              <w:t xml:space="preserve"> prováděná telefonickou formou mezi </w:t>
            </w:r>
            <w:r>
              <w:rPr>
                <w:rStyle w:val="Siln"/>
                <w:rFonts w:ascii="Arial" w:hAnsi="Arial" w:cs="Arial"/>
                <w:b w:val="0"/>
                <w:bCs w:val="0"/>
                <w:szCs w:val="22"/>
              </w:rPr>
              <w:t>P</w:t>
            </w:r>
            <w:r w:rsidRPr="008428E3">
              <w:rPr>
                <w:rStyle w:val="Siln"/>
                <w:rFonts w:ascii="Arial" w:hAnsi="Arial" w:cs="Arial"/>
                <w:b w:val="0"/>
                <w:bCs w:val="0"/>
                <w:szCs w:val="22"/>
              </w:rPr>
              <w:t xml:space="preserve">roškolenou osobou </w:t>
            </w:r>
            <w:r>
              <w:rPr>
                <w:rStyle w:val="Siln"/>
                <w:rFonts w:ascii="Arial" w:hAnsi="Arial" w:cs="Arial"/>
                <w:b w:val="0"/>
                <w:bCs w:val="0"/>
                <w:szCs w:val="22"/>
              </w:rPr>
              <w:t>Nabyvatele</w:t>
            </w:r>
            <w:r w:rsidRPr="008428E3">
              <w:rPr>
                <w:rStyle w:val="Siln"/>
                <w:rFonts w:ascii="Arial" w:hAnsi="Arial" w:cs="Arial"/>
                <w:b w:val="0"/>
                <w:bCs w:val="0"/>
                <w:szCs w:val="22"/>
              </w:rPr>
              <w:t xml:space="preserve"> a Poskytovatelem</w:t>
            </w:r>
            <w:r>
              <w:rPr>
                <w:rStyle w:val="Siln"/>
                <w:rFonts w:ascii="Arial" w:hAnsi="Arial" w:cs="Arial"/>
                <w:b w:val="0"/>
                <w:bCs w:val="0"/>
                <w:szCs w:val="22"/>
              </w:rPr>
              <w:t xml:space="preserve"> a to nad rámec Hotline po předchozím upozornění Poskytovatele</w:t>
            </w:r>
            <w:r w:rsidRPr="008428E3">
              <w:rPr>
                <w:rStyle w:val="Siln"/>
                <w:rFonts w:ascii="Arial" w:hAnsi="Arial" w:cs="Arial"/>
                <w:b w:val="0"/>
                <w:bCs w:val="0"/>
                <w:szCs w:val="22"/>
              </w:rPr>
              <w:t>.</w:t>
            </w:r>
          </w:p>
          <w:p w:rsidR="00AE1BF4" w:rsidRDefault="00AE1BF4" w:rsidP="00221B89">
            <w:pPr>
              <w:tabs>
                <w:tab w:val="clear" w:pos="480"/>
                <w:tab w:val="left" w:pos="0"/>
              </w:tabs>
              <w:ind w:left="0" w:firstLine="0"/>
              <w:rPr>
                <w:rStyle w:val="Siln"/>
                <w:rFonts w:ascii="Arial" w:hAnsi="Arial" w:cs="Arial"/>
                <w:b w:val="0"/>
                <w:bCs w:val="0"/>
                <w:szCs w:val="22"/>
              </w:rPr>
            </w:pPr>
            <w:r>
              <w:rPr>
                <w:rStyle w:val="Siln"/>
                <w:rFonts w:ascii="Arial" w:hAnsi="Arial" w:cs="Arial"/>
                <w:b w:val="0"/>
                <w:bCs w:val="0"/>
                <w:szCs w:val="22"/>
              </w:rPr>
              <w:t>Jde o</w:t>
            </w:r>
            <w:r w:rsidRPr="008428E3">
              <w:rPr>
                <w:rStyle w:val="Siln"/>
                <w:rFonts w:ascii="Arial" w:hAnsi="Arial" w:cs="Arial"/>
                <w:b w:val="0"/>
                <w:bCs w:val="0"/>
                <w:szCs w:val="22"/>
              </w:rPr>
              <w:t xml:space="preserve"> odpovědi na více dotazů současně nebo v několika na sebe navazujících telefonických spojeních.</w:t>
            </w:r>
          </w:p>
          <w:p w:rsidR="00AE1BF4" w:rsidRPr="008428E3" w:rsidRDefault="00AE1BF4" w:rsidP="00221B89">
            <w:pPr>
              <w:tabs>
                <w:tab w:val="clear" w:pos="480"/>
                <w:tab w:val="left" w:pos="0"/>
              </w:tabs>
              <w:ind w:left="0" w:firstLine="0"/>
              <w:rPr>
                <w:rFonts w:ascii="Arial" w:hAnsi="Arial" w:cs="Arial"/>
                <w:szCs w:val="22"/>
              </w:rPr>
            </w:pPr>
          </w:p>
        </w:tc>
      </w:tr>
      <w:tr w:rsidR="00AE1BF4" w:rsidRPr="008428E3">
        <w:tc>
          <w:tcPr>
            <w:tcW w:w="2448" w:type="dxa"/>
          </w:tcPr>
          <w:p w:rsidR="00AE1BF4" w:rsidRPr="008428E3" w:rsidRDefault="00AE1BF4" w:rsidP="00221B89">
            <w:pPr>
              <w:tabs>
                <w:tab w:val="clear" w:pos="480"/>
              </w:tabs>
              <w:spacing w:after="120"/>
              <w:ind w:left="0" w:firstLine="0"/>
              <w:rPr>
                <w:rFonts w:ascii="Arial" w:hAnsi="Arial" w:cs="Arial"/>
                <w:b/>
                <w:szCs w:val="22"/>
              </w:rPr>
            </w:pPr>
            <w:r w:rsidRPr="008428E3">
              <w:rPr>
                <w:rFonts w:ascii="Arial" w:hAnsi="Arial" w:cs="Arial"/>
                <w:b/>
                <w:szCs w:val="22"/>
              </w:rPr>
              <w:t xml:space="preserve">Konzultační den </w:t>
            </w:r>
            <w:r w:rsidRPr="008428E3">
              <w:rPr>
                <w:rFonts w:ascii="Arial" w:hAnsi="Arial" w:cs="Arial"/>
                <w:szCs w:val="22"/>
              </w:rPr>
              <w:t>(společný)</w:t>
            </w:r>
          </w:p>
        </w:tc>
        <w:tc>
          <w:tcPr>
            <w:tcW w:w="7098" w:type="dxa"/>
          </w:tcPr>
          <w:p w:rsidR="00AE1BF4" w:rsidRPr="008428E3" w:rsidRDefault="00AE1BF4" w:rsidP="00221B89">
            <w:pPr>
              <w:tabs>
                <w:tab w:val="clear" w:pos="480"/>
                <w:tab w:val="left" w:pos="0"/>
              </w:tabs>
              <w:spacing w:before="60" w:after="120"/>
              <w:ind w:left="0" w:firstLine="0"/>
              <w:jc w:val="both"/>
              <w:rPr>
                <w:rFonts w:ascii="Arial" w:hAnsi="Arial" w:cs="Arial"/>
                <w:szCs w:val="22"/>
              </w:rPr>
            </w:pPr>
            <w:r w:rsidRPr="008428E3">
              <w:rPr>
                <w:rFonts w:ascii="Arial" w:hAnsi="Arial" w:cs="Arial"/>
                <w:szCs w:val="22"/>
              </w:rPr>
              <w:t>Pracovní setkání organizované Poskytovatelem za účelem konzultace odborných záležitostí z předem definované odborné oblasti.</w:t>
            </w:r>
          </w:p>
        </w:tc>
      </w:tr>
      <w:tr w:rsidR="00AE1BF4" w:rsidRPr="008428E3">
        <w:tc>
          <w:tcPr>
            <w:tcW w:w="2448" w:type="dxa"/>
          </w:tcPr>
          <w:p w:rsidR="00AE1BF4" w:rsidRPr="008428E3" w:rsidRDefault="00AE1BF4" w:rsidP="00221B89">
            <w:pPr>
              <w:tabs>
                <w:tab w:val="clear" w:pos="480"/>
              </w:tabs>
              <w:spacing w:after="120"/>
              <w:ind w:left="0" w:firstLine="0"/>
              <w:jc w:val="both"/>
              <w:rPr>
                <w:rFonts w:ascii="Arial" w:hAnsi="Arial" w:cs="Arial"/>
                <w:b/>
                <w:szCs w:val="22"/>
              </w:rPr>
            </w:pPr>
            <w:r w:rsidRPr="008428E3">
              <w:rPr>
                <w:rFonts w:ascii="Arial" w:hAnsi="Arial" w:cs="Arial"/>
                <w:b/>
                <w:szCs w:val="22"/>
              </w:rPr>
              <w:t>Hromadné školení</w:t>
            </w:r>
          </w:p>
          <w:p w:rsidR="00AE1BF4" w:rsidRPr="008428E3" w:rsidRDefault="00AE1BF4" w:rsidP="00221B89">
            <w:pPr>
              <w:tabs>
                <w:tab w:val="clear" w:pos="480"/>
              </w:tabs>
              <w:spacing w:after="120"/>
              <w:ind w:left="0" w:firstLine="0"/>
              <w:jc w:val="both"/>
              <w:rPr>
                <w:rFonts w:ascii="Arial" w:hAnsi="Arial" w:cs="Arial"/>
                <w:b/>
                <w:szCs w:val="22"/>
              </w:rPr>
            </w:pPr>
            <w:r w:rsidRPr="008428E3">
              <w:rPr>
                <w:rFonts w:ascii="Arial" w:hAnsi="Arial" w:cs="Arial"/>
                <w:szCs w:val="22"/>
              </w:rPr>
              <w:t>(společné)</w:t>
            </w:r>
          </w:p>
        </w:tc>
        <w:tc>
          <w:tcPr>
            <w:tcW w:w="7098" w:type="dxa"/>
          </w:tcPr>
          <w:p w:rsidR="00AE1BF4" w:rsidRPr="008428E3" w:rsidRDefault="00AE1BF4" w:rsidP="00221B89">
            <w:pPr>
              <w:tabs>
                <w:tab w:val="clear" w:pos="480"/>
                <w:tab w:val="left" w:pos="0"/>
              </w:tabs>
              <w:spacing w:before="60"/>
              <w:ind w:left="0" w:firstLine="0"/>
              <w:jc w:val="both"/>
              <w:rPr>
                <w:rFonts w:ascii="Arial" w:hAnsi="Arial" w:cs="Arial"/>
                <w:szCs w:val="22"/>
              </w:rPr>
            </w:pPr>
            <w:r w:rsidRPr="008428E3">
              <w:rPr>
                <w:rFonts w:ascii="Arial" w:hAnsi="Arial" w:cs="Arial"/>
                <w:szCs w:val="22"/>
              </w:rPr>
              <w:t>Pracovní setkání organizované Poskytovatelem za účelem školení dané odborné záležitost</w:t>
            </w:r>
            <w:r>
              <w:rPr>
                <w:rFonts w:ascii="Arial" w:hAnsi="Arial" w:cs="Arial"/>
                <w:szCs w:val="22"/>
              </w:rPr>
              <w:t>i</w:t>
            </w:r>
            <w:r w:rsidRPr="008428E3">
              <w:rPr>
                <w:rFonts w:ascii="Arial" w:hAnsi="Arial" w:cs="Arial"/>
                <w:szCs w:val="22"/>
              </w:rPr>
              <w:t>.</w:t>
            </w:r>
          </w:p>
        </w:tc>
      </w:tr>
      <w:tr w:rsidR="00AE1BF4" w:rsidRPr="008428E3">
        <w:tc>
          <w:tcPr>
            <w:tcW w:w="2448" w:type="dxa"/>
          </w:tcPr>
          <w:p w:rsidR="00AE1BF4" w:rsidRPr="008428E3" w:rsidRDefault="00AE1BF4" w:rsidP="00221B89">
            <w:pPr>
              <w:tabs>
                <w:tab w:val="clear" w:pos="480"/>
              </w:tabs>
              <w:spacing w:after="120"/>
              <w:ind w:left="0" w:firstLine="0"/>
              <w:jc w:val="both"/>
              <w:rPr>
                <w:rFonts w:ascii="Arial" w:hAnsi="Arial" w:cs="Arial"/>
                <w:szCs w:val="22"/>
              </w:rPr>
            </w:pPr>
            <w:r w:rsidRPr="008428E3">
              <w:rPr>
                <w:rFonts w:ascii="Arial" w:hAnsi="Arial" w:cs="Arial"/>
                <w:b/>
                <w:szCs w:val="22"/>
              </w:rPr>
              <w:t>Odborné dny</w:t>
            </w:r>
          </w:p>
        </w:tc>
        <w:tc>
          <w:tcPr>
            <w:tcW w:w="7098" w:type="dxa"/>
          </w:tcPr>
          <w:p w:rsidR="00AE1BF4" w:rsidRPr="008428E3" w:rsidRDefault="00AE1BF4" w:rsidP="00221B89">
            <w:pPr>
              <w:tabs>
                <w:tab w:val="clear" w:pos="480"/>
                <w:tab w:val="left" w:pos="0"/>
              </w:tabs>
              <w:spacing w:before="60"/>
              <w:ind w:left="0" w:firstLine="0"/>
              <w:jc w:val="both"/>
              <w:rPr>
                <w:rFonts w:ascii="Arial" w:hAnsi="Arial" w:cs="Arial"/>
                <w:szCs w:val="22"/>
              </w:rPr>
            </w:pPr>
            <w:r w:rsidRPr="008428E3">
              <w:rPr>
                <w:rFonts w:ascii="Arial" w:hAnsi="Arial" w:cs="Arial"/>
                <w:szCs w:val="22"/>
              </w:rPr>
              <w:t xml:space="preserve">Pracovní setkání organizované Poskytovatelem za účelem jednání o předem definované odborné problematice z oblasti řešené </w:t>
            </w:r>
            <w:r>
              <w:rPr>
                <w:rFonts w:ascii="Arial" w:hAnsi="Arial" w:cs="Arial"/>
                <w:szCs w:val="22"/>
              </w:rPr>
              <w:t>Nabyvatele</w:t>
            </w:r>
            <w:r w:rsidRPr="008428E3">
              <w:rPr>
                <w:rFonts w:ascii="Arial" w:hAnsi="Arial" w:cs="Arial"/>
                <w:szCs w:val="22"/>
              </w:rPr>
              <w:t>m formou přednášky Poskytovatele a diskuse k tématu.</w:t>
            </w:r>
          </w:p>
        </w:tc>
      </w:tr>
      <w:tr w:rsidR="00AE1BF4" w:rsidRPr="008428E3">
        <w:tc>
          <w:tcPr>
            <w:tcW w:w="2448" w:type="dxa"/>
          </w:tcPr>
          <w:p w:rsidR="00AE1BF4" w:rsidRPr="008428E3" w:rsidRDefault="00AE1BF4" w:rsidP="00221B89">
            <w:pPr>
              <w:tabs>
                <w:tab w:val="clear" w:pos="480"/>
              </w:tabs>
              <w:spacing w:after="120"/>
              <w:ind w:left="0" w:firstLine="0"/>
              <w:jc w:val="both"/>
              <w:rPr>
                <w:rFonts w:ascii="Arial" w:hAnsi="Arial" w:cs="Arial"/>
                <w:b/>
                <w:szCs w:val="22"/>
              </w:rPr>
            </w:pPr>
            <w:r w:rsidRPr="008428E3">
              <w:rPr>
                <w:rFonts w:ascii="Arial" w:hAnsi="Arial" w:cs="Arial"/>
                <w:b/>
                <w:szCs w:val="22"/>
              </w:rPr>
              <w:t>Vzdálený přístup</w:t>
            </w:r>
          </w:p>
        </w:tc>
        <w:tc>
          <w:tcPr>
            <w:tcW w:w="7098" w:type="dxa"/>
          </w:tcPr>
          <w:p w:rsidR="00AE1BF4" w:rsidRPr="008428E3" w:rsidRDefault="00AE1BF4" w:rsidP="00221B89">
            <w:pPr>
              <w:tabs>
                <w:tab w:val="clear" w:pos="480"/>
                <w:tab w:val="left" w:pos="0"/>
              </w:tabs>
              <w:spacing w:before="60"/>
              <w:ind w:left="0" w:firstLine="0"/>
              <w:jc w:val="both"/>
              <w:rPr>
                <w:rFonts w:ascii="Arial" w:hAnsi="Arial" w:cs="Arial"/>
                <w:szCs w:val="22"/>
              </w:rPr>
            </w:pPr>
            <w:r w:rsidRPr="008428E3">
              <w:rPr>
                <w:rFonts w:ascii="Arial" w:hAnsi="Arial" w:cs="Arial"/>
                <w:szCs w:val="22"/>
              </w:rPr>
              <w:t xml:space="preserve">Servisní zásah provedený připojením z pracoviště Poskytovatele do </w:t>
            </w:r>
            <w:r>
              <w:rPr>
                <w:rFonts w:ascii="Arial" w:hAnsi="Arial" w:cs="Arial"/>
                <w:szCs w:val="22"/>
              </w:rPr>
              <w:t>informačního systému</w:t>
            </w:r>
            <w:r w:rsidRPr="008428E3">
              <w:rPr>
                <w:rFonts w:ascii="Arial" w:hAnsi="Arial" w:cs="Arial"/>
                <w:szCs w:val="22"/>
              </w:rPr>
              <w:t xml:space="preserve"> </w:t>
            </w:r>
            <w:r>
              <w:rPr>
                <w:rFonts w:ascii="Arial" w:hAnsi="Arial" w:cs="Arial"/>
                <w:szCs w:val="22"/>
              </w:rPr>
              <w:t>(„IS“) Nabyvatele</w:t>
            </w:r>
            <w:r w:rsidRPr="008428E3">
              <w:rPr>
                <w:rFonts w:ascii="Arial" w:hAnsi="Arial" w:cs="Arial"/>
                <w:szCs w:val="22"/>
              </w:rPr>
              <w:t xml:space="preserve"> prostřednictvím vzdálené plochy.</w:t>
            </w:r>
          </w:p>
          <w:p w:rsidR="00AE1BF4" w:rsidRPr="008428E3" w:rsidRDefault="00AE1BF4" w:rsidP="00221B89">
            <w:pPr>
              <w:tabs>
                <w:tab w:val="clear" w:pos="480"/>
                <w:tab w:val="left" w:pos="0"/>
              </w:tabs>
              <w:ind w:left="0" w:firstLine="0"/>
              <w:jc w:val="both"/>
              <w:rPr>
                <w:rFonts w:ascii="Arial" w:hAnsi="Arial" w:cs="Arial"/>
                <w:szCs w:val="22"/>
              </w:rPr>
            </w:pPr>
            <w:r w:rsidRPr="008428E3">
              <w:rPr>
                <w:rFonts w:ascii="Arial" w:hAnsi="Arial" w:cs="Arial"/>
                <w:szCs w:val="22"/>
              </w:rPr>
              <w:t xml:space="preserve">Takto lze provést </w:t>
            </w:r>
          </w:p>
          <w:p w:rsidR="00AE1BF4" w:rsidRPr="008428E3" w:rsidRDefault="00AE1BF4" w:rsidP="000044D6">
            <w:pPr>
              <w:numPr>
                <w:ilvl w:val="0"/>
                <w:numId w:val="23"/>
              </w:numPr>
              <w:tabs>
                <w:tab w:val="left" w:pos="0"/>
              </w:tabs>
              <w:autoSpaceDE w:val="0"/>
              <w:autoSpaceDN w:val="0"/>
              <w:ind w:left="0" w:firstLine="0"/>
              <w:jc w:val="both"/>
              <w:rPr>
                <w:rFonts w:ascii="Arial" w:hAnsi="Arial" w:cs="Arial"/>
                <w:szCs w:val="22"/>
              </w:rPr>
            </w:pPr>
            <w:r w:rsidRPr="008428E3">
              <w:rPr>
                <w:rFonts w:ascii="Arial" w:hAnsi="Arial" w:cs="Arial"/>
                <w:szCs w:val="22"/>
              </w:rPr>
              <w:t>servisní zásah systémového technika,</w:t>
            </w:r>
          </w:p>
          <w:p w:rsidR="00AE1BF4" w:rsidRPr="008428E3" w:rsidRDefault="00AE1BF4" w:rsidP="000044D6">
            <w:pPr>
              <w:numPr>
                <w:ilvl w:val="0"/>
                <w:numId w:val="23"/>
              </w:numPr>
              <w:tabs>
                <w:tab w:val="left" w:pos="0"/>
              </w:tabs>
              <w:autoSpaceDE w:val="0"/>
              <w:autoSpaceDN w:val="0"/>
              <w:ind w:left="0" w:firstLine="0"/>
              <w:jc w:val="both"/>
              <w:rPr>
                <w:rFonts w:ascii="Arial" w:hAnsi="Arial" w:cs="Arial"/>
                <w:szCs w:val="22"/>
              </w:rPr>
            </w:pPr>
            <w:r w:rsidRPr="008428E3">
              <w:rPr>
                <w:rFonts w:ascii="Arial" w:hAnsi="Arial" w:cs="Arial"/>
                <w:szCs w:val="22"/>
              </w:rPr>
              <w:t>analýzu situace a následnou odpověď na dotaz nebo telefonickou konzultaci konzultantem nebo metodikem</w:t>
            </w:r>
            <w:r>
              <w:rPr>
                <w:rFonts w:ascii="Arial" w:hAnsi="Arial" w:cs="Arial"/>
                <w:szCs w:val="22"/>
              </w:rPr>
              <w:t>,</w:t>
            </w:r>
          </w:p>
          <w:p w:rsidR="00AE1BF4" w:rsidRPr="008428E3" w:rsidRDefault="00AE1BF4" w:rsidP="000044D6">
            <w:pPr>
              <w:numPr>
                <w:ilvl w:val="0"/>
                <w:numId w:val="23"/>
              </w:numPr>
              <w:tabs>
                <w:tab w:val="left" w:pos="0"/>
              </w:tabs>
              <w:autoSpaceDE w:val="0"/>
              <w:autoSpaceDN w:val="0"/>
              <w:spacing w:before="60"/>
              <w:ind w:left="0" w:firstLine="0"/>
              <w:jc w:val="both"/>
              <w:rPr>
                <w:rFonts w:ascii="Arial" w:hAnsi="Arial" w:cs="Arial"/>
                <w:szCs w:val="22"/>
              </w:rPr>
            </w:pPr>
            <w:r w:rsidRPr="008428E3">
              <w:rPr>
                <w:rFonts w:ascii="Arial" w:hAnsi="Arial" w:cs="Arial"/>
                <w:szCs w:val="22"/>
              </w:rPr>
              <w:t>detekci chyby v datech a její nápravu zaměstnancem Poskytovatele</w:t>
            </w:r>
            <w:r>
              <w:rPr>
                <w:rFonts w:ascii="Arial" w:hAnsi="Arial" w:cs="Arial"/>
                <w:szCs w:val="22"/>
              </w:rPr>
              <w:t>,</w:t>
            </w:r>
          </w:p>
          <w:p w:rsidR="00AE1BF4" w:rsidRDefault="00AE1BF4" w:rsidP="000044D6">
            <w:pPr>
              <w:numPr>
                <w:ilvl w:val="0"/>
                <w:numId w:val="23"/>
              </w:numPr>
              <w:tabs>
                <w:tab w:val="left" w:pos="0"/>
              </w:tabs>
              <w:autoSpaceDE w:val="0"/>
              <w:autoSpaceDN w:val="0"/>
              <w:ind w:left="0" w:firstLine="0"/>
              <w:jc w:val="both"/>
              <w:rPr>
                <w:rFonts w:ascii="Arial" w:hAnsi="Arial" w:cs="Arial"/>
                <w:szCs w:val="22"/>
              </w:rPr>
            </w:pPr>
            <w:r w:rsidRPr="008428E3">
              <w:rPr>
                <w:rFonts w:ascii="Arial" w:hAnsi="Arial" w:cs="Arial"/>
                <w:szCs w:val="22"/>
              </w:rPr>
              <w:t xml:space="preserve">resp. jiné operace vyžádané </w:t>
            </w:r>
            <w:r>
              <w:rPr>
                <w:rFonts w:ascii="Arial" w:hAnsi="Arial" w:cs="Arial"/>
                <w:szCs w:val="22"/>
              </w:rPr>
              <w:t>Nabyvatele</w:t>
            </w:r>
            <w:r w:rsidRPr="008428E3">
              <w:rPr>
                <w:rFonts w:ascii="Arial" w:hAnsi="Arial" w:cs="Arial"/>
                <w:szCs w:val="22"/>
              </w:rPr>
              <w:t>m nebo nabídnuté</w:t>
            </w:r>
          </w:p>
          <w:p w:rsidR="00AE1BF4" w:rsidRPr="008428E3" w:rsidRDefault="00AE1BF4" w:rsidP="00221B89">
            <w:pPr>
              <w:tabs>
                <w:tab w:val="clear" w:pos="480"/>
                <w:tab w:val="left" w:pos="0"/>
              </w:tabs>
              <w:autoSpaceDE w:val="0"/>
              <w:autoSpaceDN w:val="0"/>
              <w:ind w:left="0" w:firstLine="0"/>
              <w:jc w:val="both"/>
              <w:rPr>
                <w:rFonts w:ascii="Arial" w:hAnsi="Arial" w:cs="Arial"/>
                <w:szCs w:val="22"/>
              </w:rPr>
            </w:pPr>
            <w:r w:rsidRPr="008428E3">
              <w:rPr>
                <w:rFonts w:ascii="Arial" w:hAnsi="Arial" w:cs="Arial"/>
                <w:szCs w:val="22"/>
              </w:rPr>
              <w:t xml:space="preserve">Poskytovatelem a </w:t>
            </w:r>
            <w:r>
              <w:rPr>
                <w:rFonts w:ascii="Arial" w:hAnsi="Arial" w:cs="Arial"/>
                <w:szCs w:val="22"/>
              </w:rPr>
              <w:t>Nabyvatele</w:t>
            </w:r>
            <w:r w:rsidRPr="008428E3">
              <w:rPr>
                <w:rFonts w:ascii="Arial" w:hAnsi="Arial" w:cs="Arial"/>
                <w:szCs w:val="22"/>
              </w:rPr>
              <w:t>m schválené</w:t>
            </w:r>
            <w:r>
              <w:rPr>
                <w:rFonts w:ascii="Arial" w:hAnsi="Arial" w:cs="Arial"/>
                <w:szCs w:val="22"/>
              </w:rPr>
              <w:t>.</w:t>
            </w:r>
          </w:p>
          <w:p w:rsidR="00AE1BF4" w:rsidRPr="008428E3" w:rsidRDefault="00AE1BF4" w:rsidP="00221B89">
            <w:pPr>
              <w:tabs>
                <w:tab w:val="clear" w:pos="480"/>
                <w:tab w:val="left" w:pos="0"/>
              </w:tabs>
              <w:ind w:left="0" w:firstLine="0"/>
              <w:jc w:val="both"/>
              <w:rPr>
                <w:rFonts w:ascii="Arial" w:hAnsi="Arial" w:cs="Arial"/>
                <w:szCs w:val="22"/>
              </w:rPr>
            </w:pPr>
            <w:r w:rsidRPr="008428E3">
              <w:rPr>
                <w:rFonts w:ascii="Arial" w:hAnsi="Arial" w:cs="Arial"/>
                <w:szCs w:val="22"/>
              </w:rPr>
              <w:t xml:space="preserve">Vzdálený přístup je prováděn vždy podle pravidel </w:t>
            </w:r>
            <w:r>
              <w:rPr>
                <w:rFonts w:ascii="Arial" w:hAnsi="Arial" w:cs="Arial"/>
                <w:szCs w:val="22"/>
              </w:rPr>
              <w:t xml:space="preserve">pro připojení </w:t>
            </w:r>
            <w:r w:rsidRPr="008428E3">
              <w:rPr>
                <w:rFonts w:ascii="Arial" w:hAnsi="Arial" w:cs="Arial"/>
                <w:szCs w:val="22"/>
              </w:rPr>
              <w:t xml:space="preserve">dohodnutých v Příloze </w:t>
            </w:r>
            <w:r>
              <w:rPr>
                <w:rFonts w:ascii="Arial" w:hAnsi="Arial" w:cs="Arial"/>
                <w:szCs w:val="22"/>
              </w:rPr>
              <w:t xml:space="preserve">č. </w:t>
            </w:r>
            <w:smartTag w:uri="urn:schemas-microsoft-com:office:smarttags" w:element="metricconverter">
              <w:smartTagPr>
                <w:attr w:name="ProductID" w:val="3 a"/>
              </w:smartTagPr>
              <w:r w:rsidR="002C1D8B">
                <w:rPr>
                  <w:rFonts w:ascii="Arial" w:hAnsi="Arial" w:cs="Arial"/>
                  <w:szCs w:val="22"/>
                </w:rPr>
                <w:t>3</w:t>
              </w:r>
              <w:r w:rsidRPr="008428E3">
                <w:rPr>
                  <w:rFonts w:ascii="Arial" w:hAnsi="Arial" w:cs="Arial"/>
                  <w:szCs w:val="22"/>
                </w:rPr>
                <w:t xml:space="preserve"> a</w:t>
              </w:r>
            </w:smartTag>
            <w:r w:rsidRPr="008428E3">
              <w:rPr>
                <w:rFonts w:ascii="Arial" w:hAnsi="Arial" w:cs="Arial"/>
                <w:szCs w:val="22"/>
              </w:rPr>
              <w:t xml:space="preserve"> za současného zachování plné bezpečnosti IS </w:t>
            </w:r>
            <w:r>
              <w:rPr>
                <w:rFonts w:ascii="Arial" w:hAnsi="Arial" w:cs="Arial"/>
                <w:szCs w:val="22"/>
              </w:rPr>
              <w:t>Nabyvatele</w:t>
            </w:r>
            <w:r w:rsidRPr="008428E3">
              <w:rPr>
                <w:rFonts w:ascii="Arial" w:hAnsi="Arial" w:cs="Arial"/>
                <w:szCs w:val="22"/>
              </w:rPr>
              <w:t xml:space="preserve">. </w:t>
            </w:r>
          </w:p>
          <w:p w:rsidR="00AE1BF4" w:rsidRPr="008428E3" w:rsidRDefault="00AE1BF4" w:rsidP="00221B89">
            <w:pPr>
              <w:tabs>
                <w:tab w:val="clear" w:pos="480"/>
                <w:tab w:val="left" w:pos="0"/>
              </w:tabs>
              <w:ind w:left="0" w:firstLine="0"/>
              <w:jc w:val="both"/>
              <w:rPr>
                <w:rFonts w:ascii="Arial" w:hAnsi="Arial" w:cs="Arial"/>
                <w:szCs w:val="22"/>
              </w:rPr>
            </w:pPr>
          </w:p>
        </w:tc>
      </w:tr>
      <w:tr w:rsidR="00AE1BF4" w:rsidRPr="008428E3">
        <w:tc>
          <w:tcPr>
            <w:tcW w:w="2448" w:type="dxa"/>
          </w:tcPr>
          <w:p w:rsidR="00AE1BF4" w:rsidRPr="008428E3" w:rsidRDefault="00AE1BF4" w:rsidP="00221B89">
            <w:pPr>
              <w:tabs>
                <w:tab w:val="clear" w:pos="480"/>
              </w:tabs>
              <w:spacing w:after="120"/>
              <w:ind w:left="0" w:firstLine="0"/>
              <w:jc w:val="both"/>
              <w:rPr>
                <w:rFonts w:ascii="Arial" w:hAnsi="Arial" w:cs="Arial"/>
                <w:b/>
                <w:szCs w:val="22"/>
              </w:rPr>
            </w:pPr>
            <w:r w:rsidRPr="008428E3">
              <w:rPr>
                <w:rFonts w:ascii="Arial" w:hAnsi="Arial" w:cs="Arial"/>
                <w:b/>
                <w:szCs w:val="22"/>
              </w:rPr>
              <w:t>Analýza</w:t>
            </w:r>
          </w:p>
        </w:tc>
        <w:tc>
          <w:tcPr>
            <w:tcW w:w="7098" w:type="dxa"/>
          </w:tcPr>
          <w:p w:rsidR="00AE1BF4" w:rsidRPr="008428E3" w:rsidRDefault="00AE1BF4" w:rsidP="00221B89">
            <w:pPr>
              <w:tabs>
                <w:tab w:val="clear" w:pos="480"/>
                <w:tab w:val="left" w:pos="0"/>
                <w:tab w:val="left" w:pos="1985"/>
              </w:tabs>
              <w:autoSpaceDE w:val="0"/>
              <w:autoSpaceDN w:val="0"/>
              <w:spacing w:before="60"/>
              <w:ind w:left="0" w:firstLine="0"/>
              <w:jc w:val="both"/>
              <w:rPr>
                <w:rStyle w:val="Siln"/>
                <w:rFonts w:ascii="Arial" w:hAnsi="Arial" w:cs="Arial"/>
                <w:b w:val="0"/>
                <w:bCs w:val="0"/>
                <w:szCs w:val="22"/>
              </w:rPr>
            </w:pPr>
            <w:r w:rsidRPr="008428E3">
              <w:rPr>
                <w:rStyle w:val="Siln"/>
                <w:rFonts w:ascii="Arial" w:hAnsi="Arial" w:cs="Arial"/>
                <w:b w:val="0"/>
                <w:bCs w:val="0"/>
                <w:szCs w:val="22"/>
              </w:rPr>
              <w:t>Analýza požadavků, procesů a potřeb uživatele. Stanovení cílů a prostředků k jejich dosažení, definice vazeb uvnitř i vně systému a způsoby jejich zajištění.</w:t>
            </w:r>
          </w:p>
          <w:p w:rsidR="00AE1BF4" w:rsidRPr="008428E3" w:rsidRDefault="00AE1BF4" w:rsidP="00221B89">
            <w:pPr>
              <w:tabs>
                <w:tab w:val="clear" w:pos="480"/>
                <w:tab w:val="left" w:pos="0"/>
                <w:tab w:val="left" w:pos="1985"/>
              </w:tabs>
              <w:autoSpaceDE w:val="0"/>
              <w:autoSpaceDN w:val="0"/>
              <w:ind w:left="0" w:firstLine="0"/>
              <w:jc w:val="both"/>
              <w:rPr>
                <w:rStyle w:val="Siln"/>
                <w:rFonts w:ascii="Arial" w:hAnsi="Arial" w:cs="Arial"/>
                <w:b w:val="0"/>
                <w:bCs w:val="0"/>
                <w:szCs w:val="22"/>
              </w:rPr>
            </w:pPr>
            <w:r w:rsidRPr="008428E3">
              <w:rPr>
                <w:rStyle w:val="Siln"/>
                <w:rFonts w:ascii="Arial" w:hAnsi="Arial" w:cs="Arial"/>
                <w:b w:val="0"/>
                <w:bCs w:val="0"/>
                <w:szCs w:val="22"/>
              </w:rPr>
              <w:t xml:space="preserve">Návrh </w:t>
            </w:r>
            <w:r>
              <w:rPr>
                <w:rStyle w:val="Siln"/>
                <w:rFonts w:ascii="Arial" w:hAnsi="Arial" w:cs="Arial"/>
                <w:b w:val="0"/>
                <w:bCs w:val="0"/>
                <w:szCs w:val="22"/>
              </w:rPr>
              <w:t xml:space="preserve">funkčností </w:t>
            </w:r>
            <w:r w:rsidRPr="008428E3">
              <w:rPr>
                <w:rStyle w:val="Siln"/>
                <w:rFonts w:ascii="Arial" w:hAnsi="Arial" w:cs="Arial"/>
                <w:b w:val="0"/>
                <w:bCs w:val="0"/>
                <w:szCs w:val="22"/>
              </w:rPr>
              <w:t>pracovních postupů a způsobů po</w:t>
            </w:r>
            <w:r>
              <w:rPr>
                <w:rStyle w:val="Siln"/>
                <w:rFonts w:ascii="Arial" w:hAnsi="Arial" w:cs="Arial"/>
                <w:b w:val="0"/>
                <w:bCs w:val="0"/>
                <w:szCs w:val="22"/>
              </w:rPr>
              <w:t>užití</w:t>
            </w:r>
            <w:r w:rsidRPr="008428E3">
              <w:rPr>
                <w:rStyle w:val="Siln"/>
                <w:rFonts w:ascii="Arial" w:hAnsi="Arial" w:cs="Arial"/>
                <w:b w:val="0"/>
                <w:bCs w:val="0"/>
                <w:szCs w:val="22"/>
              </w:rPr>
              <w:t xml:space="preserve"> funkcí a výsledků ASW.</w:t>
            </w:r>
          </w:p>
          <w:p w:rsidR="00AE1BF4" w:rsidRPr="008428E3" w:rsidRDefault="00AE1BF4" w:rsidP="00221B89">
            <w:pPr>
              <w:tabs>
                <w:tab w:val="clear" w:pos="480"/>
                <w:tab w:val="left" w:pos="0"/>
              </w:tabs>
              <w:ind w:left="0" w:firstLine="0"/>
              <w:jc w:val="both"/>
              <w:rPr>
                <w:rFonts w:ascii="Arial" w:hAnsi="Arial" w:cs="Arial"/>
                <w:szCs w:val="22"/>
              </w:rPr>
            </w:pPr>
            <w:r w:rsidRPr="008428E3">
              <w:rPr>
                <w:rStyle w:val="Siln"/>
                <w:rFonts w:ascii="Arial" w:hAnsi="Arial" w:cs="Arial"/>
                <w:b w:val="0"/>
                <w:bCs w:val="0"/>
                <w:szCs w:val="22"/>
              </w:rPr>
              <w:t>V závislosti na rozsahu analyzované oblasti může být součástí také etapové zavádění ASW, přesný harmonogram práce, s</w:t>
            </w:r>
            <w:r w:rsidRPr="008428E3">
              <w:rPr>
                <w:rStyle w:val="Siln"/>
                <w:rFonts w:ascii="Arial" w:hAnsi="Arial" w:cs="Arial"/>
                <w:b w:val="0"/>
                <w:szCs w:val="22"/>
              </w:rPr>
              <w:t>tanovení kontrolních mechanizmů a určení milníků v Projektu realizace.</w:t>
            </w:r>
          </w:p>
        </w:tc>
      </w:tr>
      <w:tr w:rsidR="00AE1BF4" w:rsidRPr="008428E3">
        <w:tc>
          <w:tcPr>
            <w:tcW w:w="2448" w:type="dxa"/>
          </w:tcPr>
          <w:p w:rsidR="00AE1BF4" w:rsidRPr="008428E3" w:rsidRDefault="00AE1BF4" w:rsidP="00221B89">
            <w:pPr>
              <w:tabs>
                <w:tab w:val="clear" w:pos="480"/>
              </w:tabs>
              <w:spacing w:after="120"/>
              <w:ind w:left="0" w:firstLine="0"/>
              <w:jc w:val="both"/>
              <w:rPr>
                <w:rFonts w:ascii="Arial" w:hAnsi="Arial" w:cs="Arial"/>
                <w:b/>
                <w:szCs w:val="22"/>
              </w:rPr>
            </w:pPr>
            <w:r w:rsidRPr="008428E3">
              <w:rPr>
                <w:rStyle w:val="Siln"/>
                <w:rFonts w:ascii="Arial" w:hAnsi="Arial" w:cs="Arial"/>
                <w:szCs w:val="22"/>
              </w:rPr>
              <w:t xml:space="preserve">Poradenská metodická pomoc </w:t>
            </w:r>
          </w:p>
        </w:tc>
        <w:tc>
          <w:tcPr>
            <w:tcW w:w="7098" w:type="dxa"/>
          </w:tcPr>
          <w:p w:rsidR="00AE1BF4" w:rsidRPr="008428E3" w:rsidRDefault="00AE1BF4" w:rsidP="00221B89">
            <w:pPr>
              <w:tabs>
                <w:tab w:val="clear" w:pos="480"/>
                <w:tab w:val="left" w:pos="0"/>
                <w:tab w:val="left" w:pos="1985"/>
              </w:tabs>
              <w:autoSpaceDE w:val="0"/>
              <w:autoSpaceDN w:val="0"/>
              <w:spacing w:before="60"/>
              <w:ind w:left="0" w:firstLine="0"/>
              <w:jc w:val="both"/>
              <w:rPr>
                <w:rFonts w:ascii="Arial" w:hAnsi="Arial" w:cs="Arial"/>
                <w:b/>
                <w:szCs w:val="22"/>
              </w:rPr>
            </w:pPr>
            <w:r w:rsidRPr="008428E3">
              <w:rPr>
                <w:rStyle w:val="Siln"/>
                <w:rFonts w:ascii="Arial" w:hAnsi="Arial" w:cs="Arial"/>
                <w:b w:val="0"/>
                <w:szCs w:val="22"/>
              </w:rPr>
              <w:t>Poradenská a metodická pomoc spočívá v poskytování odborných rad a informací souvisejících s legislativou a se správnými</w:t>
            </w:r>
            <w:r>
              <w:rPr>
                <w:rStyle w:val="Siln"/>
                <w:rFonts w:ascii="Arial" w:hAnsi="Arial" w:cs="Arial"/>
                <w:b w:val="0"/>
                <w:szCs w:val="22"/>
              </w:rPr>
              <w:t xml:space="preserve"> </w:t>
            </w:r>
            <w:r w:rsidRPr="008428E3">
              <w:rPr>
                <w:rStyle w:val="Siln"/>
                <w:rFonts w:ascii="Arial" w:hAnsi="Arial" w:cs="Arial"/>
                <w:b w:val="0"/>
                <w:szCs w:val="22"/>
              </w:rPr>
              <w:t xml:space="preserve">metodickými pracovními postupy. Jedná se o tvorbu analýz a koncepčních dokumentů z různých odborných oblastí, tvorbu interních normativních aktů (řád spisové služby, směrnice tajemníka pro různé oblasti, atd.). Dále se jedná o kvalifikované odborné konzultace, které se týkají optimálního uspořádání činností </w:t>
            </w:r>
            <w:r>
              <w:rPr>
                <w:rStyle w:val="Siln"/>
                <w:rFonts w:ascii="Arial" w:hAnsi="Arial" w:cs="Arial"/>
                <w:b w:val="0"/>
                <w:szCs w:val="22"/>
              </w:rPr>
              <w:t>u Nabyvatele</w:t>
            </w:r>
            <w:r w:rsidRPr="008428E3">
              <w:rPr>
                <w:rStyle w:val="Siln"/>
                <w:rFonts w:ascii="Arial" w:hAnsi="Arial" w:cs="Arial"/>
                <w:b w:val="0"/>
                <w:szCs w:val="22"/>
              </w:rPr>
              <w:t xml:space="preserve"> pro efektivní využívání softwarových nástrojů v souladu s legislativními předpisy pro dané odborné oblasti.</w:t>
            </w:r>
          </w:p>
        </w:tc>
      </w:tr>
      <w:tr w:rsidR="00AE1BF4" w:rsidRPr="008428E3">
        <w:tc>
          <w:tcPr>
            <w:tcW w:w="2448" w:type="dxa"/>
          </w:tcPr>
          <w:p w:rsidR="00AE1BF4" w:rsidRPr="008428E3" w:rsidRDefault="00AE1BF4" w:rsidP="00221B89">
            <w:pPr>
              <w:spacing w:after="120"/>
              <w:jc w:val="both"/>
              <w:rPr>
                <w:rFonts w:ascii="Arial" w:hAnsi="Arial" w:cs="Arial"/>
                <w:b/>
                <w:bCs/>
                <w:szCs w:val="22"/>
              </w:rPr>
            </w:pPr>
            <w:r w:rsidRPr="008428E3">
              <w:rPr>
                <w:rFonts w:ascii="Arial" w:hAnsi="Arial" w:cs="Arial"/>
                <w:b/>
                <w:szCs w:val="22"/>
              </w:rPr>
              <w:t>Instalace</w:t>
            </w:r>
          </w:p>
        </w:tc>
        <w:tc>
          <w:tcPr>
            <w:tcW w:w="7098" w:type="dxa"/>
          </w:tcPr>
          <w:p w:rsidR="00AE1BF4" w:rsidRPr="008428E3" w:rsidRDefault="00AE1BF4" w:rsidP="00221B89">
            <w:pPr>
              <w:tabs>
                <w:tab w:val="clear" w:pos="480"/>
                <w:tab w:val="left" w:pos="0"/>
              </w:tabs>
              <w:spacing w:before="60" w:after="120"/>
              <w:ind w:left="0" w:firstLine="0"/>
              <w:jc w:val="both"/>
              <w:rPr>
                <w:rFonts w:ascii="Arial" w:hAnsi="Arial" w:cs="Arial"/>
                <w:b/>
                <w:szCs w:val="22"/>
              </w:rPr>
            </w:pPr>
            <w:r>
              <w:rPr>
                <w:rFonts w:ascii="Arial" w:hAnsi="Arial" w:cs="Arial"/>
                <w:szCs w:val="22"/>
              </w:rPr>
              <w:t>Implementace ASW či jiného software do h</w:t>
            </w:r>
            <w:r w:rsidRPr="008428E3">
              <w:rPr>
                <w:rFonts w:ascii="Arial" w:hAnsi="Arial" w:cs="Arial"/>
                <w:szCs w:val="22"/>
              </w:rPr>
              <w:t xml:space="preserve">ardware, jeho správné </w:t>
            </w:r>
            <w:r w:rsidRPr="008428E3">
              <w:rPr>
                <w:rFonts w:ascii="Arial" w:hAnsi="Arial" w:cs="Arial"/>
                <w:szCs w:val="22"/>
              </w:rPr>
              <w:lastRenderedPageBreak/>
              <w:t>nastavení, zadání a nastavení parametrů, vytvoření datových struktur a uvedení do provozuschopného stavu. Hardware musí splňovat technické parametry definované Poskytovatelem.</w:t>
            </w:r>
          </w:p>
        </w:tc>
      </w:tr>
      <w:tr w:rsidR="00AE1BF4" w:rsidRPr="008428E3">
        <w:tc>
          <w:tcPr>
            <w:tcW w:w="2448" w:type="dxa"/>
          </w:tcPr>
          <w:p w:rsidR="00AE1BF4" w:rsidRPr="00131785" w:rsidRDefault="00AE1BF4" w:rsidP="00221B89">
            <w:pPr>
              <w:tabs>
                <w:tab w:val="clear" w:pos="480"/>
                <w:tab w:val="num" w:pos="0"/>
              </w:tabs>
              <w:spacing w:after="120"/>
              <w:ind w:left="0" w:firstLine="0"/>
              <w:jc w:val="both"/>
              <w:rPr>
                <w:rFonts w:ascii="Arial" w:hAnsi="Arial" w:cs="Arial"/>
                <w:b/>
                <w:szCs w:val="22"/>
              </w:rPr>
            </w:pPr>
            <w:r w:rsidRPr="00131785">
              <w:rPr>
                <w:rFonts w:ascii="Arial" w:hAnsi="Arial" w:cs="Arial"/>
                <w:b/>
                <w:szCs w:val="22"/>
              </w:rPr>
              <w:lastRenderedPageBreak/>
              <w:t xml:space="preserve">Pohotovost systémového technika </w:t>
            </w:r>
          </w:p>
        </w:tc>
        <w:tc>
          <w:tcPr>
            <w:tcW w:w="7098" w:type="dxa"/>
          </w:tcPr>
          <w:p w:rsidR="00AE1BF4" w:rsidRPr="00131785" w:rsidRDefault="00AE1BF4" w:rsidP="00221B89">
            <w:pPr>
              <w:tabs>
                <w:tab w:val="clear" w:pos="480"/>
                <w:tab w:val="left" w:pos="0"/>
              </w:tabs>
              <w:spacing w:before="60" w:after="120"/>
              <w:ind w:left="0" w:firstLine="0"/>
              <w:jc w:val="both"/>
              <w:rPr>
                <w:rFonts w:ascii="Arial" w:hAnsi="Arial" w:cs="Arial"/>
                <w:szCs w:val="22"/>
              </w:rPr>
            </w:pPr>
            <w:r w:rsidRPr="00131785">
              <w:rPr>
                <w:rFonts w:ascii="Arial" w:hAnsi="Arial" w:cs="Arial"/>
                <w:szCs w:val="22"/>
              </w:rPr>
              <w:t xml:space="preserve">Zajištění služby systémového technika v mimopracovní dobu, případně dny pracovního volna a klidu. Dostupnost systémového technika pro zaměstnance </w:t>
            </w:r>
            <w:r>
              <w:rPr>
                <w:rFonts w:ascii="Arial" w:hAnsi="Arial" w:cs="Arial"/>
                <w:szCs w:val="22"/>
              </w:rPr>
              <w:t>Nabyvatele</w:t>
            </w:r>
            <w:r w:rsidRPr="00131785">
              <w:rPr>
                <w:rFonts w:ascii="Arial" w:hAnsi="Arial" w:cs="Arial"/>
                <w:szCs w:val="22"/>
              </w:rPr>
              <w:t xml:space="preserve"> je zajištěna předáním telefonního čísla, e-mail adresy nebo jiného odkazu tak, aby doba odezvy prvního kontaktu nepřesáhla 20 minut. V rámci této služby je zahrnuta pohotovost a čas strávený řešením dotazu nebo požadavku maximálně do času 15 minut. Čas strávený nad tuto základní taxu je účtován standardními ceníkovými sazbami, je-li práce prováděna v mimopracovní dobu, je účtována s přirážkou 50%.</w:t>
            </w:r>
            <w:r w:rsidRPr="00131785">
              <w:rPr>
                <w:rFonts w:ascii="Tahoma" w:hAnsi="Tahoma" w:cs="Tahoma"/>
                <w:szCs w:val="22"/>
              </w:rPr>
              <w:t xml:space="preserve"> </w:t>
            </w:r>
          </w:p>
        </w:tc>
      </w:tr>
      <w:tr w:rsidR="00AE1BF4" w:rsidRPr="008428E3">
        <w:tc>
          <w:tcPr>
            <w:tcW w:w="2448" w:type="dxa"/>
          </w:tcPr>
          <w:p w:rsidR="00AE1BF4" w:rsidRPr="008428E3" w:rsidRDefault="00AE1BF4" w:rsidP="00221B89">
            <w:pPr>
              <w:tabs>
                <w:tab w:val="clear" w:pos="480"/>
                <w:tab w:val="num" w:pos="0"/>
              </w:tabs>
              <w:spacing w:after="120"/>
              <w:ind w:left="0" w:firstLine="0"/>
              <w:rPr>
                <w:rFonts w:ascii="Arial" w:hAnsi="Arial" w:cs="Arial"/>
                <w:b/>
                <w:szCs w:val="22"/>
              </w:rPr>
            </w:pPr>
            <w:r w:rsidRPr="008428E3">
              <w:rPr>
                <w:rFonts w:ascii="Arial" w:hAnsi="Arial" w:cs="Arial"/>
                <w:b/>
                <w:szCs w:val="22"/>
              </w:rPr>
              <w:t xml:space="preserve">Asistence konzultanta u </w:t>
            </w:r>
            <w:r>
              <w:rPr>
                <w:rFonts w:ascii="Arial" w:hAnsi="Arial" w:cs="Arial"/>
                <w:b/>
                <w:szCs w:val="22"/>
              </w:rPr>
              <w:t>Nabyvatel</w:t>
            </w:r>
          </w:p>
        </w:tc>
        <w:tc>
          <w:tcPr>
            <w:tcW w:w="7098" w:type="dxa"/>
          </w:tcPr>
          <w:p w:rsidR="00AE1BF4" w:rsidRPr="008428E3" w:rsidRDefault="00AE1BF4" w:rsidP="00221B89">
            <w:pPr>
              <w:tabs>
                <w:tab w:val="clear" w:pos="480"/>
                <w:tab w:val="left" w:pos="0"/>
              </w:tabs>
              <w:spacing w:before="60" w:after="120"/>
              <w:ind w:left="0" w:firstLine="0"/>
              <w:jc w:val="both"/>
              <w:rPr>
                <w:rFonts w:ascii="Arial" w:hAnsi="Arial" w:cs="Arial"/>
                <w:szCs w:val="22"/>
              </w:rPr>
            </w:pPr>
            <w:r w:rsidRPr="008428E3">
              <w:rPr>
                <w:rFonts w:ascii="Arial" w:hAnsi="Arial" w:cs="Arial"/>
                <w:szCs w:val="22"/>
              </w:rPr>
              <w:t xml:space="preserve">Na základě požadavků </w:t>
            </w:r>
            <w:r>
              <w:rPr>
                <w:rFonts w:ascii="Arial" w:hAnsi="Arial" w:cs="Arial"/>
                <w:szCs w:val="22"/>
              </w:rPr>
              <w:t>Nabyvatele</w:t>
            </w:r>
            <w:r w:rsidRPr="008428E3">
              <w:rPr>
                <w:rFonts w:ascii="Arial" w:hAnsi="Arial" w:cs="Arial"/>
                <w:szCs w:val="22"/>
              </w:rPr>
              <w:t xml:space="preserve"> Poskytovatel poskytuje asistenci zaměstnanců Poskytovatele na pracovištích </w:t>
            </w:r>
            <w:r>
              <w:rPr>
                <w:rFonts w:ascii="Arial" w:hAnsi="Arial" w:cs="Arial"/>
                <w:szCs w:val="22"/>
              </w:rPr>
              <w:t>Nabyvatele</w:t>
            </w:r>
            <w:r w:rsidRPr="008428E3">
              <w:rPr>
                <w:rFonts w:ascii="Arial" w:hAnsi="Arial" w:cs="Arial"/>
                <w:szCs w:val="22"/>
              </w:rPr>
              <w:t xml:space="preserve"> v době, kdy zaměstnanci </w:t>
            </w:r>
            <w:r>
              <w:rPr>
                <w:rFonts w:ascii="Arial" w:hAnsi="Arial" w:cs="Arial"/>
                <w:szCs w:val="22"/>
              </w:rPr>
              <w:t>Nabyvatele</w:t>
            </w:r>
            <w:r w:rsidRPr="008428E3">
              <w:rPr>
                <w:rFonts w:ascii="Arial" w:hAnsi="Arial" w:cs="Arial"/>
                <w:szCs w:val="22"/>
              </w:rPr>
              <w:t xml:space="preserve"> budou s vy</w:t>
            </w:r>
            <w:r>
              <w:rPr>
                <w:rFonts w:ascii="Arial" w:hAnsi="Arial" w:cs="Arial"/>
                <w:szCs w:val="22"/>
              </w:rPr>
              <w:t>užití</w:t>
            </w:r>
            <w:r w:rsidRPr="008428E3">
              <w:rPr>
                <w:rFonts w:ascii="Arial" w:hAnsi="Arial" w:cs="Arial"/>
                <w:szCs w:val="22"/>
              </w:rPr>
              <w:t>m ASW uskutečňovat zpracování dat</w:t>
            </w:r>
            <w:r>
              <w:rPr>
                <w:rFonts w:ascii="Arial" w:hAnsi="Arial" w:cs="Arial"/>
                <w:szCs w:val="22"/>
              </w:rPr>
              <w:t>.</w:t>
            </w:r>
          </w:p>
        </w:tc>
      </w:tr>
      <w:tr w:rsidR="00AE1BF4" w:rsidRPr="008428E3">
        <w:tc>
          <w:tcPr>
            <w:tcW w:w="2448" w:type="dxa"/>
          </w:tcPr>
          <w:p w:rsidR="00AE1BF4" w:rsidRPr="008428E3" w:rsidRDefault="00AE1BF4" w:rsidP="00221B89">
            <w:pPr>
              <w:tabs>
                <w:tab w:val="clear" w:pos="480"/>
                <w:tab w:val="num" w:pos="0"/>
              </w:tabs>
              <w:spacing w:after="120"/>
              <w:ind w:left="0" w:firstLine="0"/>
              <w:rPr>
                <w:rFonts w:ascii="Arial" w:hAnsi="Arial" w:cs="Arial"/>
                <w:b/>
                <w:szCs w:val="22"/>
              </w:rPr>
            </w:pPr>
            <w:r w:rsidRPr="008428E3">
              <w:rPr>
                <w:rFonts w:ascii="Arial" w:hAnsi="Arial" w:cs="Arial"/>
                <w:b/>
                <w:szCs w:val="22"/>
              </w:rPr>
              <w:t>Preventivní systémová údržba</w:t>
            </w:r>
            <w:r w:rsidRPr="008428E3">
              <w:rPr>
                <w:rFonts w:ascii="Arial" w:hAnsi="Arial" w:cs="Arial"/>
                <w:b/>
                <w:szCs w:val="22"/>
              </w:rPr>
              <w:br/>
              <w:t>(profylaxe)</w:t>
            </w:r>
          </w:p>
        </w:tc>
        <w:tc>
          <w:tcPr>
            <w:tcW w:w="7098" w:type="dxa"/>
          </w:tcPr>
          <w:p w:rsidR="00AE1BF4" w:rsidRPr="008428E3" w:rsidRDefault="00AE1BF4" w:rsidP="00221B89">
            <w:pPr>
              <w:tabs>
                <w:tab w:val="clear" w:pos="480"/>
                <w:tab w:val="left" w:pos="0"/>
                <w:tab w:val="num" w:pos="1560"/>
              </w:tabs>
              <w:spacing w:before="60"/>
              <w:ind w:left="0" w:firstLine="0"/>
              <w:jc w:val="both"/>
              <w:rPr>
                <w:rFonts w:ascii="Arial" w:hAnsi="Arial" w:cs="Arial"/>
                <w:szCs w:val="22"/>
              </w:rPr>
            </w:pPr>
            <w:r w:rsidRPr="008428E3">
              <w:rPr>
                <w:rFonts w:ascii="Arial" w:hAnsi="Arial" w:cs="Arial"/>
                <w:szCs w:val="22"/>
              </w:rPr>
              <w:t>Provedení preventivní kontroly systému, databázových tabulek, systémových vazeb</w:t>
            </w:r>
            <w:r>
              <w:rPr>
                <w:rFonts w:ascii="Arial" w:hAnsi="Arial" w:cs="Arial"/>
                <w:szCs w:val="22"/>
              </w:rPr>
              <w:t>,</w:t>
            </w:r>
            <w:r w:rsidRPr="008428E3">
              <w:rPr>
                <w:rFonts w:ascii="Arial" w:hAnsi="Arial" w:cs="Arial"/>
                <w:szCs w:val="22"/>
              </w:rPr>
              <w:t xml:space="preserve"> dat v nich, kontrola a čištění systémových a aplikačních logů a jednoduché opravy a nastavení systému zajišťující optimální chod „Informačního systému </w:t>
            </w:r>
            <w:r>
              <w:rPr>
                <w:rFonts w:ascii="Arial" w:hAnsi="Arial" w:cs="Arial"/>
                <w:szCs w:val="22"/>
              </w:rPr>
              <w:t>Nabyvatele</w:t>
            </w:r>
            <w:r w:rsidRPr="008428E3">
              <w:rPr>
                <w:rFonts w:ascii="Arial" w:hAnsi="Arial" w:cs="Arial"/>
                <w:szCs w:val="22"/>
              </w:rPr>
              <w:t xml:space="preserve">“ v rozsahu max. 4 hodin. Profylaxe je prováděna zásahem systémového technika Poskytovatele na pracovišti </w:t>
            </w:r>
            <w:r>
              <w:rPr>
                <w:rFonts w:ascii="Arial" w:hAnsi="Arial" w:cs="Arial"/>
                <w:szCs w:val="22"/>
              </w:rPr>
              <w:t>Nabyvatele</w:t>
            </w:r>
            <w:r w:rsidRPr="008428E3">
              <w:rPr>
                <w:rFonts w:ascii="Arial" w:hAnsi="Arial" w:cs="Arial"/>
                <w:szCs w:val="22"/>
              </w:rPr>
              <w:t xml:space="preserve"> nebo vzdáleným přístupem.</w:t>
            </w:r>
          </w:p>
        </w:tc>
      </w:tr>
      <w:tr w:rsidR="00AE1BF4" w:rsidRPr="008428E3">
        <w:tc>
          <w:tcPr>
            <w:tcW w:w="2448" w:type="dxa"/>
          </w:tcPr>
          <w:p w:rsidR="00AE1BF4" w:rsidRPr="008428E3" w:rsidRDefault="00AE1BF4" w:rsidP="00221B89">
            <w:pPr>
              <w:tabs>
                <w:tab w:val="clear" w:pos="480"/>
                <w:tab w:val="num" w:pos="0"/>
              </w:tabs>
              <w:spacing w:after="120"/>
              <w:ind w:left="0" w:firstLine="0"/>
              <w:rPr>
                <w:rFonts w:ascii="Arial" w:hAnsi="Arial" w:cs="Arial"/>
                <w:b/>
                <w:szCs w:val="22"/>
              </w:rPr>
            </w:pPr>
            <w:r>
              <w:rPr>
                <w:rFonts w:ascii="Arial" w:hAnsi="Arial" w:cs="Arial"/>
                <w:b/>
                <w:szCs w:val="22"/>
              </w:rPr>
              <w:t>Zakázkové úpravy ASW</w:t>
            </w:r>
          </w:p>
        </w:tc>
        <w:tc>
          <w:tcPr>
            <w:tcW w:w="7098" w:type="dxa"/>
          </w:tcPr>
          <w:p w:rsidR="00AE1BF4" w:rsidRPr="008428E3" w:rsidRDefault="00AE1BF4" w:rsidP="00221B89">
            <w:pPr>
              <w:tabs>
                <w:tab w:val="clear" w:pos="480"/>
                <w:tab w:val="left" w:pos="0"/>
                <w:tab w:val="num" w:pos="1560"/>
              </w:tabs>
              <w:spacing w:before="60"/>
              <w:ind w:left="0" w:firstLine="0"/>
              <w:jc w:val="both"/>
              <w:rPr>
                <w:rFonts w:ascii="Arial" w:hAnsi="Arial" w:cs="Arial"/>
                <w:szCs w:val="22"/>
              </w:rPr>
            </w:pPr>
            <w:r>
              <w:rPr>
                <w:rFonts w:ascii="Arial" w:hAnsi="Arial" w:cs="Arial"/>
                <w:szCs w:val="22"/>
              </w:rPr>
              <w:t>Ú</w:t>
            </w:r>
            <w:r w:rsidRPr="008428E3">
              <w:rPr>
                <w:rFonts w:ascii="Arial" w:hAnsi="Arial" w:cs="Arial"/>
                <w:szCs w:val="22"/>
              </w:rPr>
              <w:t>pravy ASW provedené Poskytovatelem na z</w:t>
            </w:r>
            <w:r w:rsidRPr="008428E3">
              <w:rPr>
                <w:rFonts w:ascii="Arial" w:hAnsi="Arial" w:cs="Arial"/>
                <w:szCs w:val="22"/>
              </w:rPr>
              <w:t>á</w:t>
            </w:r>
            <w:r w:rsidRPr="008428E3">
              <w:rPr>
                <w:rFonts w:ascii="Arial" w:hAnsi="Arial" w:cs="Arial"/>
                <w:szCs w:val="22"/>
              </w:rPr>
              <w:t xml:space="preserve">kladě formalizovaných požadavků </w:t>
            </w:r>
            <w:r>
              <w:rPr>
                <w:rFonts w:ascii="Arial" w:hAnsi="Arial" w:cs="Arial"/>
                <w:szCs w:val="22"/>
              </w:rPr>
              <w:t>Nabyvatele</w:t>
            </w:r>
            <w:r w:rsidRPr="008428E3">
              <w:rPr>
                <w:rFonts w:ascii="Arial" w:hAnsi="Arial" w:cs="Arial"/>
                <w:szCs w:val="22"/>
              </w:rPr>
              <w:t xml:space="preserve"> odsouhlasených Poskytovatelem, které mění nebo přidávají funkčnost ASW a nejsou v rozsahu  „Legislativní úpravy ASW“, „Rozvoj ASW“, „Obecné úpravy ASW</w:t>
            </w:r>
            <w:r>
              <w:rPr>
                <w:rFonts w:ascii="Arial" w:hAnsi="Arial" w:cs="Arial"/>
                <w:szCs w:val="22"/>
              </w:rPr>
              <w:t>.</w:t>
            </w:r>
          </w:p>
        </w:tc>
      </w:tr>
    </w:tbl>
    <w:p w:rsidR="00AE1BF4" w:rsidRDefault="00AE1BF4" w:rsidP="00AE1BF4">
      <w:pPr>
        <w:ind w:left="2700" w:hanging="2700"/>
        <w:jc w:val="both"/>
        <w:rPr>
          <w:rFonts w:ascii="Arial" w:hAnsi="Arial"/>
          <w:b/>
          <w:szCs w:val="22"/>
        </w:rPr>
      </w:pPr>
    </w:p>
    <w:p w:rsidR="00AE1BF4" w:rsidRPr="002722B8" w:rsidRDefault="00AE1BF4" w:rsidP="00AE1BF4">
      <w:pPr>
        <w:ind w:left="2700" w:hanging="2700"/>
        <w:jc w:val="both"/>
        <w:rPr>
          <w:rFonts w:ascii="Arial" w:hAnsi="Arial" w:cs="Arial"/>
          <w:b/>
          <w:szCs w:val="22"/>
        </w:rPr>
      </w:pPr>
      <w:r w:rsidRPr="00544B8E">
        <w:rPr>
          <w:rFonts w:ascii="Arial" w:hAnsi="Arial" w:cs="Arial"/>
          <w:szCs w:val="22"/>
        </w:rPr>
        <w:t>„</w:t>
      </w:r>
      <w:r w:rsidRPr="002722B8">
        <w:rPr>
          <w:rFonts w:ascii="Arial" w:hAnsi="Arial" w:cs="Arial"/>
          <w:b/>
          <w:szCs w:val="22"/>
        </w:rPr>
        <w:t>Nadstandardní služby“</w:t>
      </w:r>
    </w:p>
    <w:p w:rsidR="00AE1BF4" w:rsidRDefault="00AE1BF4" w:rsidP="00AE1BF4">
      <w:pPr>
        <w:ind w:left="2700" w:hanging="2700"/>
        <w:jc w:val="both"/>
        <w:rPr>
          <w:rFonts w:ascii="Arial" w:hAnsi="Arial"/>
          <w:b/>
          <w:szCs w:val="22"/>
        </w:rPr>
      </w:pPr>
      <w:r>
        <w:rPr>
          <w:rFonts w:ascii="Arial" w:hAnsi="Arial" w:cs="Arial"/>
          <w:szCs w:val="22"/>
        </w:rPr>
        <w:t>služby poskytnuté nad rámec této Smlouvy v souladu s čl. XI Smlouvy.</w:t>
      </w:r>
    </w:p>
    <w:p w:rsidR="00AE1BF4" w:rsidRPr="008428E3" w:rsidRDefault="00AE1BF4" w:rsidP="00AE1BF4">
      <w:pPr>
        <w:spacing w:before="60"/>
        <w:ind w:left="2699" w:hanging="2699"/>
        <w:jc w:val="both"/>
        <w:rPr>
          <w:rFonts w:ascii="Arial" w:hAnsi="Arial"/>
          <w:b/>
          <w:szCs w:val="22"/>
        </w:rPr>
      </w:pPr>
      <w:r w:rsidRPr="008428E3">
        <w:rPr>
          <w:rFonts w:ascii="Arial" w:hAnsi="Arial"/>
          <w:b/>
          <w:szCs w:val="22"/>
        </w:rPr>
        <w:t>„Legislativní úpravy ASW</w:t>
      </w:r>
      <w:r w:rsidRPr="00544B8E">
        <w:rPr>
          <w:rFonts w:ascii="Arial" w:hAnsi="Arial"/>
          <w:szCs w:val="22"/>
        </w:rPr>
        <w:t>“</w:t>
      </w:r>
      <w:r w:rsidRPr="008428E3">
        <w:rPr>
          <w:rFonts w:ascii="Arial" w:hAnsi="Arial"/>
          <w:b/>
          <w:szCs w:val="22"/>
        </w:rPr>
        <w:t xml:space="preserve"> </w:t>
      </w:r>
    </w:p>
    <w:p w:rsidR="00AE1BF4" w:rsidRPr="008428E3" w:rsidRDefault="00AE1BF4" w:rsidP="00AE1BF4">
      <w:pPr>
        <w:tabs>
          <w:tab w:val="clear" w:pos="480"/>
          <w:tab w:val="num" w:pos="0"/>
        </w:tabs>
        <w:ind w:left="0" w:firstLine="0"/>
        <w:jc w:val="both"/>
        <w:rPr>
          <w:rFonts w:ascii="Arial" w:hAnsi="Arial" w:cs="Arial"/>
          <w:szCs w:val="22"/>
        </w:rPr>
      </w:pPr>
      <w:r>
        <w:rPr>
          <w:rFonts w:ascii="Arial" w:hAnsi="Arial" w:cs="Arial"/>
          <w:szCs w:val="22"/>
        </w:rPr>
        <w:t>Ú</w:t>
      </w:r>
      <w:r w:rsidRPr="008428E3">
        <w:rPr>
          <w:rFonts w:ascii="Arial" w:hAnsi="Arial" w:cs="Arial"/>
          <w:szCs w:val="22"/>
        </w:rPr>
        <w:t>pravy ASW vyplývající z obecně závazných právních předpisů (tzv</w:t>
      </w:r>
      <w:r>
        <w:rPr>
          <w:rFonts w:ascii="Arial" w:hAnsi="Arial" w:cs="Arial"/>
          <w:szCs w:val="22"/>
        </w:rPr>
        <w:t>.</w:t>
      </w:r>
      <w:r w:rsidRPr="008428E3">
        <w:rPr>
          <w:rFonts w:ascii="Arial" w:hAnsi="Arial" w:cs="Arial"/>
          <w:szCs w:val="22"/>
        </w:rPr>
        <w:t xml:space="preserve"> legislativní upgrade) provedené Poskytovatelem.</w:t>
      </w:r>
    </w:p>
    <w:p w:rsidR="00AE1BF4" w:rsidRPr="008428E3" w:rsidRDefault="00AE1BF4" w:rsidP="00AE1BF4">
      <w:pPr>
        <w:tabs>
          <w:tab w:val="clear" w:pos="480"/>
          <w:tab w:val="num" w:pos="0"/>
        </w:tabs>
        <w:spacing w:before="60"/>
        <w:ind w:left="0" w:firstLine="0"/>
        <w:jc w:val="both"/>
        <w:rPr>
          <w:rFonts w:ascii="Arial" w:hAnsi="Arial"/>
          <w:b/>
          <w:szCs w:val="22"/>
        </w:rPr>
      </w:pPr>
      <w:r w:rsidRPr="00544B8E">
        <w:rPr>
          <w:rFonts w:ascii="Arial" w:hAnsi="Arial"/>
          <w:szCs w:val="22"/>
        </w:rPr>
        <w:t>„</w:t>
      </w:r>
      <w:r w:rsidRPr="008428E3">
        <w:rPr>
          <w:rFonts w:ascii="Arial" w:hAnsi="Arial"/>
          <w:b/>
          <w:szCs w:val="22"/>
        </w:rPr>
        <w:t>Rozvoj ASW</w:t>
      </w:r>
      <w:r w:rsidRPr="00544B8E">
        <w:rPr>
          <w:rFonts w:ascii="Arial" w:hAnsi="Arial"/>
          <w:szCs w:val="22"/>
        </w:rPr>
        <w:t>“</w:t>
      </w:r>
      <w:r w:rsidRPr="008428E3">
        <w:rPr>
          <w:rFonts w:ascii="Arial" w:hAnsi="Arial"/>
          <w:b/>
          <w:szCs w:val="22"/>
        </w:rPr>
        <w:t xml:space="preserve"> </w:t>
      </w:r>
    </w:p>
    <w:p w:rsidR="00AE1BF4" w:rsidRPr="008428E3" w:rsidRDefault="00AE1BF4" w:rsidP="00AE1BF4">
      <w:pPr>
        <w:tabs>
          <w:tab w:val="clear" w:pos="480"/>
          <w:tab w:val="num" w:pos="0"/>
        </w:tabs>
        <w:ind w:left="0" w:firstLine="0"/>
        <w:jc w:val="both"/>
        <w:rPr>
          <w:rFonts w:ascii="Arial" w:hAnsi="Arial" w:cs="Arial"/>
          <w:szCs w:val="22"/>
        </w:rPr>
      </w:pPr>
      <w:r>
        <w:rPr>
          <w:rFonts w:ascii="Arial" w:hAnsi="Arial" w:cs="Arial"/>
          <w:szCs w:val="22"/>
        </w:rPr>
        <w:t>Ú</w:t>
      </w:r>
      <w:r w:rsidRPr="008428E3">
        <w:rPr>
          <w:rFonts w:ascii="Arial" w:hAnsi="Arial" w:cs="Arial"/>
          <w:szCs w:val="22"/>
        </w:rPr>
        <w:t>pravy ASW provedené Poskytovatelem na z</w:t>
      </w:r>
      <w:r w:rsidRPr="008428E3">
        <w:rPr>
          <w:rFonts w:ascii="Arial" w:hAnsi="Arial" w:cs="Arial"/>
          <w:szCs w:val="22"/>
        </w:rPr>
        <w:t>á</w:t>
      </w:r>
      <w:r w:rsidRPr="008428E3">
        <w:rPr>
          <w:rFonts w:ascii="Arial" w:hAnsi="Arial" w:cs="Arial"/>
          <w:szCs w:val="22"/>
        </w:rPr>
        <w:t>kladě vlastního metodického rozvoje.</w:t>
      </w:r>
    </w:p>
    <w:p w:rsidR="00AE1BF4" w:rsidRPr="008428E3" w:rsidRDefault="00AE1BF4" w:rsidP="00AE1BF4">
      <w:pPr>
        <w:tabs>
          <w:tab w:val="clear" w:pos="480"/>
          <w:tab w:val="num" w:pos="0"/>
        </w:tabs>
        <w:spacing w:before="60"/>
        <w:ind w:left="0" w:firstLine="0"/>
        <w:jc w:val="both"/>
        <w:rPr>
          <w:rFonts w:ascii="Arial" w:hAnsi="Arial"/>
          <w:b/>
          <w:szCs w:val="22"/>
        </w:rPr>
      </w:pPr>
      <w:r w:rsidRPr="00544B8E">
        <w:rPr>
          <w:rFonts w:ascii="Arial" w:hAnsi="Arial"/>
          <w:szCs w:val="22"/>
        </w:rPr>
        <w:t>„</w:t>
      </w:r>
      <w:r w:rsidRPr="008428E3">
        <w:rPr>
          <w:rFonts w:ascii="Arial" w:hAnsi="Arial"/>
          <w:b/>
          <w:szCs w:val="22"/>
        </w:rPr>
        <w:t>Obecné úpravy ASW</w:t>
      </w:r>
      <w:r w:rsidRPr="00544B8E">
        <w:rPr>
          <w:rFonts w:ascii="Arial" w:hAnsi="Arial"/>
          <w:szCs w:val="22"/>
        </w:rPr>
        <w:t xml:space="preserve">“ </w:t>
      </w:r>
    </w:p>
    <w:p w:rsidR="00AE1BF4" w:rsidRPr="008428E3" w:rsidRDefault="00AE1BF4" w:rsidP="00AE1BF4">
      <w:pPr>
        <w:tabs>
          <w:tab w:val="clear" w:pos="480"/>
          <w:tab w:val="num" w:pos="0"/>
        </w:tabs>
        <w:ind w:left="0" w:firstLine="0"/>
        <w:jc w:val="both"/>
        <w:rPr>
          <w:rFonts w:ascii="Arial" w:hAnsi="Arial" w:cs="Arial"/>
          <w:szCs w:val="22"/>
        </w:rPr>
      </w:pPr>
      <w:r>
        <w:rPr>
          <w:rFonts w:ascii="Arial" w:hAnsi="Arial" w:cs="Arial"/>
          <w:szCs w:val="22"/>
        </w:rPr>
        <w:t>Ú</w:t>
      </w:r>
      <w:r w:rsidRPr="008428E3">
        <w:rPr>
          <w:rFonts w:ascii="Arial" w:hAnsi="Arial" w:cs="Arial"/>
          <w:szCs w:val="22"/>
        </w:rPr>
        <w:t>pravy ASW provedené Poskytovatelem na z</w:t>
      </w:r>
      <w:r w:rsidRPr="008428E3">
        <w:rPr>
          <w:rFonts w:ascii="Arial" w:hAnsi="Arial" w:cs="Arial"/>
          <w:szCs w:val="22"/>
        </w:rPr>
        <w:t>á</w:t>
      </w:r>
      <w:r w:rsidRPr="008428E3">
        <w:rPr>
          <w:rFonts w:ascii="Arial" w:hAnsi="Arial" w:cs="Arial"/>
          <w:szCs w:val="22"/>
        </w:rPr>
        <w:t xml:space="preserve">kladě formalizovaných požadavků </w:t>
      </w:r>
      <w:r>
        <w:rPr>
          <w:rFonts w:ascii="Arial" w:hAnsi="Arial" w:cs="Arial"/>
          <w:szCs w:val="22"/>
        </w:rPr>
        <w:t>Nabyvatele ve shodě s požadavky ostatních uživatelů ASW,</w:t>
      </w:r>
      <w:r w:rsidRPr="008428E3">
        <w:rPr>
          <w:rFonts w:ascii="Arial" w:hAnsi="Arial" w:cs="Arial"/>
          <w:szCs w:val="22"/>
        </w:rPr>
        <w:t xml:space="preserve"> odsouhlasených Poskytovatelem v souladu s konsensuálními požadavky </w:t>
      </w:r>
      <w:r>
        <w:rPr>
          <w:rFonts w:ascii="Arial" w:hAnsi="Arial" w:cs="Arial"/>
          <w:szCs w:val="22"/>
        </w:rPr>
        <w:t>Nabyvatele, přičemž z povahy těchto úprav ASW vyplývá, že mohou být využívány i ostatními uživateli ASW (obecně požadované úpravy).</w:t>
      </w:r>
    </w:p>
    <w:p w:rsidR="00AE1BF4" w:rsidRPr="008428E3" w:rsidRDefault="00AE1BF4" w:rsidP="00AE1BF4">
      <w:pPr>
        <w:tabs>
          <w:tab w:val="clear" w:pos="480"/>
          <w:tab w:val="num" w:pos="0"/>
        </w:tabs>
        <w:spacing w:before="60"/>
        <w:ind w:left="0" w:firstLine="0"/>
        <w:jc w:val="both"/>
        <w:rPr>
          <w:rFonts w:ascii="Arial" w:hAnsi="Arial"/>
          <w:b/>
          <w:szCs w:val="22"/>
        </w:rPr>
      </w:pPr>
      <w:r w:rsidRPr="00544B8E">
        <w:rPr>
          <w:rFonts w:ascii="Arial" w:hAnsi="Arial"/>
          <w:szCs w:val="22"/>
        </w:rPr>
        <w:t>„</w:t>
      </w:r>
      <w:r w:rsidRPr="008428E3">
        <w:rPr>
          <w:rFonts w:ascii="Arial" w:hAnsi="Arial"/>
          <w:b/>
          <w:szCs w:val="22"/>
        </w:rPr>
        <w:t>Portlist</w:t>
      </w:r>
      <w:r w:rsidRPr="00544B8E">
        <w:rPr>
          <w:rFonts w:ascii="Arial" w:hAnsi="Arial"/>
          <w:szCs w:val="22"/>
        </w:rPr>
        <w:t>“</w:t>
      </w:r>
      <w:r w:rsidRPr="008428E3">
        <w:rPr>
          <w:rFonts w:ascii="Arial" w:hAnsi="Arial"/>
          <w:b/>
          <w:szCs w:val="22"/>
        </w:rPr>
        <w:t xml:space="preserve"> </w:t>
      </w:r>
    </w:p>
    <w:p w:rsidR="00AE1BF4" w:rsidRDefault="00AE1BF4" w:rsidP="00AE1BF4">
      <w:pPr>
        <w:tabs>
          <w:tab w:val="clear" w:pos="480"/>
          <w:tab w:val="num" w:pos="0"/>
        </w:tabs>
        <w:ind w:left="0" w:firstLine="0"/>
        <w:jc w:val="both"/>
        <w:rPr>
          <w:rFonts w:ascii="Arial" w:hAnsi="Arial" w:cs="Arial"/>
          <w:szCs w:val="22"/>
        </w:rPr>
      </w:pPr>
      <w:r>
        <w:rPr>
          <w:rFonts w:ascii="Arial" w:hAnsi="Arial" w:cs="Arial"/>
          <w:szCs w:val="22"/>
        </w:rPr>
        <w:t>S</w:t>
      </w:r>
      <w:r w:rsidRPr="008428E3">
        <w:rPr>
          <w:rFonts w:ascii="Arial" w:hAnsi="Arial" w:cs="Arial"/>
          <w:szCs w:val="22"/>
        </w:rPr>
        <w:t>eznam přenositelnosti ASW</w:t>
      </w:r>
      <w:r>
        <w:rPr>
          <w:rFonts w:ascii="Arial" w:hAnsi="Arial" w:cs="Arial"/>
          <w:szCs w:val="22"/>
        </w:rPr>
        <w:t>.</w:t>
      </w:r>
    </w:p>
    <w:p w:rsidR="00AE1BF4" w:rsidRDefault="00AE1BF4" w:rsidP="00AE1BF4">
      <w:pPr>
        <w:tabs>
          <w:tab w:val="clear" w:pos="480"/>
          <w:tab w:val="num" w:pos="0"/>
        </w:tabs>
        <w:spacing w:before="60"/>
        <w:ind w:left="0" w:firstLine="0"/>
        <w:jc w:val="both"/>
        <w:rPr>
          <w:rFonts w:ascii="Arial" w:hAnsi="Arial" w:cs="Arial"/>
          <w:b/>
          <w:szCs w:val="22"/>
        </w:rPr>
      </w:pPr>
      <w:r w:rsidRPr="00544B8E">
        <w:rPr>
          <w:rFonts w:ascii="Arial" w:hAnsi="Arial" w:cs="Arial"/>
          <w:szCs w:val="22"/>
        </w:rPr>
        <w:t>„</w:t>
      </w:r>
      <w:r w:rsidRPr="002722B8">
        <w:rPr>
          <w:rFonts w:ascii="Arial" w:hAnsi="Arial" w:cs="Arial"/>
          <w:b/>
          <w:szCs w:val="22"/>
        </w:rPr>
        <w:t>Servisní list</w:t>
      </w:r>
      <w:r w:rsidRPr="00544B8E">
        <w:rPr>
          <w:rFonts w:ascii="Arial" w:hAnsi="Arial" w:cs="Arial"/>
          <w:szCs w:val="22"/>
        </w:rPr>
        <w:t>“</w:t>
      </w:r>
    </w:p>
    <w:p w:rsidR="00AE1BF4" w:rsidRPr="002722B8" w:rsidRDefault="00AE1BF4" w:rsidP="00AE1BF4">
      <w:pPr>
        <w:tabs>
          <w:tab w:val="clear" w:pos="480"/>
          <w:tab w:val="num" w:pos="0"/>
        </w:tabs>
        <w:ind w:left="0" w:firstLine="0"/>
        <w:jc w:val="both"/>
        <w:rPr>
          <w:rFonts w:ascii="Arial" w:hAnsi="Arial" w:cs="Arial"/>
          <w:szCs w:val="22"/>
        </w:rPr>
      </w:pPr>
      <w:r>
        <w:rPr>
          <w:rFonts w:ascii="Arial" w:hAnsi="Arial" w:cs="Arial"/>
          <w:szCs w:val="22"/>
        </w:rPr>
        <w:t xml:space="preserve">znamená písemný záznam o poskytnutých Doprovodných službách nebo Nadstandardních službách </w:t>
      </w:r>
      <w:r w:rsidRPr="002722B8">
        <w:rPr>
          <w:rFonts w:ascii="Arial" w:hAnsi="Arial" w:cs="Arial"/>
          <w:szCs w:val="22"/>
        </w:rPr>
        <w:t>(předávací protokol služby)</w:t>
      </w:r>
      <w:r>
        <w:rPr>
          <w:rFonts w:ascii="Arial" w:hAnsi="Arial" w:cs="Arial"/>
          <w:szCs w:val="22"/>
        </w:rPr>
        <w:t>.</w:t>
      </w:r>
    </w:p>
    <w:p w:rsidR="00616CC9" w:rsidRDefault="00616CC9" w:rsidP="00D808C4">
      <w:pPr>
        <w:tabs>
          <w:tab w:val="clear" w:pos="480"/>
        </w:tabs>
        <w:spacing w:before="240" w:after="60"/>
        <w:ind w:left="0" w:firstLine="0"/>
        <w:jc w:val="center"/>
        <w:rPr>
          <w:rFonts w:ascii="Arial" w:hAnsi="Arial" w:cs="Arial"/>
          <w:b/>
          <w:szCs w:val="22"/>
        </w:rPr>
      </w:pPr>
    </w:p>
    <w:p w:rsidR="00616CC9" w:rsidRDefault="00616CC9" w:rsidP="00D808C4">
      <w:pPr>
        <w:tabs>
          <w:tab w:val="clear" w:pos="480"/>
        </w:tabs>
        <w:spacing w:before="240" w:after="60"/>
        <w:ind w:left="0" w:firstLine="0"/>
        <w:jc w:val="center"/>
        <w:rPr>
          <w:rFonts w:ascii="Arial" w:hAnsi="Arial" w:cs="Arial"/>
          <w:b/>
          <w:szCs w:val="22"/>
        </w:rPr>
      </w:pPr>
    </w:p>
    <w:p w:rsidR="00EE62D0" w:rsidRPr="00515FE0" w:rsidRDefault="00EE62D0" w:rsidP="00D808C4">
      <w:pPr>
        <w:tabs>
          <w:tab w:val="clear" w:pos="480"/>
        </w:tabs>
        <w:spacing w:before="240" w:after="60"/>
        <w:ind w:left="0" w:firstLine="0"/>
        <w:jc w:val="center"/>
        <w:rPr>
          <w:rFonts w:ascii="Arial" w:hAnsi="Arial" w:cs="Arial"/>
          <w:b/>
          <w:szCs w:val="22"/>
        </w:rPr>
      </w:pPr>
      <w:r w:rsidRPr="00F32F6A">
        <w:rPr>
          <w:rFonts w:ascii="Arial" w:hAnsi="Arial" w:cs="Arial"/>
          <w:b/>
          <w:szCs w:val="22"/>
        </w:rPr>
        <w:lastRenderedPageBreak/>
        <w:t>Článek II</w:t>
      </w:r>
      <w:r w:rsidR="003E0177">
        <w:rPr>
          <w:rFonts w:ascii="Arial" w:hAnsi="Arial" w:cs="Arial"/>
          <w:b/>
          <w:szCs w:val="22"/>
        </w:rPr>
        <w:t>I</w:t>
      </w:r>
    </w:p>
    <w:p w:rsidR="00EE62D0" w:rsidRPr="00515FE0" w:rsidRDefault="00EE62D0" w:rsidP="00A86CEA">
      <w:pPr>
        <w:tabs>
          <w:tab w:val="clear" w:pos="480"/>
        </w:tabs>
        <w:spacing w:after="120"/>
        <w:ind w:left="0" w:firstLine="0"/>
        <w:jc w:val="center"/>
        <w:rPr>
          <w:rFonts w:ascii="Arial" w:hAnsi="Arial" w:cs="Arial"/>
          <w:b/>
          <w:szCs w:val="22"/>
        </w:rPr>
      </w:pPr>
      <w:r w:rsidRPr="00515FE0">
        <w:rPr>
          <w:rFonts w:ascii="Arial" w:hAnsi="Arial" w:cs="Arial"/>
          <w:b/>
          <w:szCs w:val="22"/>
        </w:rPr>
        <w:t xml:space="preserve">Předmět </w:t>
      </w:r>
      <w:r w:rsidR="00DC09AC">
        <w:rPr>
          <w:rFonts w:ascii="Arial" w:hAnsi="Arial" w:cs="Arial"/>
          <w:b/>
          <w:szCs w:val="22"/>
        </w:rPr>
        <w:t>Smlouv</w:t>
      </w:r>
      <w:r w:rsidRPr="00515FE0">
        <w:rPr>
          <w:rFonts w:ascii="Arial" w:hAnsi="Arial" w:cs="Arial"/>
          <w:b/>
          <w:szCs w:val="22"/>
        </w:rPr>
        <w:t>y</w:t>
      </w:r>
    </w:p>
    <w:p w:rsidR="00CB0E63" w:rsidRDefault="00ED653C" w:rsidP="00ED653C">
      <w:pPr>
        <w:numPr>
          <w:ilvl w:val="0"/>
          <w:numId w:val="13"/>
        </w:numPr>
        <w:tabs>
          <w:tab w:val="num" w:pos="540"/>
        </w:tabs>
        <w:spacing w:after="60"/>
        <w:ind w:left="539" w:hanging="539"/>
        <w:jc w:val="both"/>
        <w:rPr>
          <w:rFonts w:ascii="Arial" w:hAnsi="Arial" w:cs="Arial"/>
          <w:szCs w:val="22"/>
        </w:rPr>
      </w:pPr>
      <w:bookmarkStart w:id="2" w:name="_Ref30133307"/>
      <w:r w:rsidRPr="00B967F9">
        <w:rPr>
          <w:rFonts w:ascii="Arial" w:hAnsi="Arial" w:cs="Arial"/>
          <w:szCs w:val="22"/>
        </w:rPr>
        <w:t xml:space="preserve">Předmětem </w:t>
      </w:r>
      <w:r>
        <w:rPr>
          <w:rFonts w:ascii="Arial" w:hAnsi="Arial" w:cs="Arial"/>
          <w:szCs w:val="22"/>
        </w:rPr>
        <w:t xml:space="preserve">této Smlouvy je  dodání </w:t>
      </w:r>
      <w:r w:rsidR="00A063DF">
        <w:rPr>
          <w:rFonts w:ascii="Arial" w:hAnsi="Arial" w:cs="Arial"/>
          <w:szCs w:val="22"/>
        </w:rPr>
        <w:t>agend Programového vybavení Radnice VERA</w:t>
      </w:r>
      <w:r w:rsidR="00A063DF" w:rsidRPr="00A063DF">
        <w:rPr>
          <w:rFonts w:ascii="Arial" w:hAnsi="Arial" w:cs="Arial"/>
          <w:szCs w:val="22"/>
          <w:vertAlign w:val="superscript"/>
        </w:rPr>
        <w:t>®</w:t>
      </w:r>
      <w:r w:rsidR="00A063DF">
        <w:rPr>
          <w:rFonts w:ascii="Arial" w:hAnsi="Arial" w:cs="Arial"/>
          <w:szCs w:val="22"/>
          <w:vertAlign w:val="superscript"/>
        </w:rPr>
        <w:t xml:space="preserve"> </w:t>
      </w:r>
      <w:r w:rsidR="00A063DF">
        <w:rPr>
          <w:rFonts w:ascii="Arial" w:hAnsi="Arial" w:cs="Arial"/>
          <w:szCs w:val="22"/>
        </w:rPr>
        <w:t xml:space="preserve">a udělení Licence </w:t>
      </w:r>
      <w:r>
        <w:rPr>
          <w:rFonts w:ascii="Arial" w:hAnsi="Arial" w:cs="Arial"/>
          <w:szCs w:val="22"/>
        </w:rPr>
        <w:t>k</w:t>
      </w:r>
      <w:r w:rsidR="00AE1BF4">
        <w:rPr>
          <w:rFonts w:ascii="Arial" w:hAnsi="Arial" w:cs="Arial"/>
          <w:szCs w:val="22"/>
        </w:rPr>
        <w:t> </w:t>
      </w:r>
      <w:r w:rsidR="00A063DF">
        <w:rPr>
          <w:rFonts w:ascii="Arial" w:hAnsi="Arial" w:cs="Arial"/>
          <w:szCs w:val="22"/>
        </w:rPr>
        <w:t xml:space="preserve"> </w:t>
      </w:r>
      <w:r>
        <w:rPr>
          <w:rFonts w:ascii="Arial" w:hAnsi="Arial" w:cs="Arial"/>
          <w:szCs w:val="22"/>
        </w:rPr>
        <w:t>užívání</w:t>
      </w:r>
      <w:r w:rsidR="00A063DF">
        <w:rPr>
          <w:rFonts w:ascii="Arial" w:hAnsi="Arial" w:cs="Arial"/>
          <w:szCs w:val="22"/>
        </w:rPr>
        <w:t xml:space="preserve">  Nabyvateli </w:t>
      </w:r>
      <w:r w:rsidR="00CB0E63">
        <w:rPr>
          <w:rFonts w:ascii="Arial" w:hAnsi="Arial" w:cs="Arial"/>
          <w:szCs w:val="22"/>
        </w:rPr>
        <w:t xml:space="preserve">formou nájmu v </w:t>
      </w:r>
      <w:r w:rsidR="00E552C3">
        <w:rPr>
          <w:rFonts w:ascii="Arial" w:hAnsi="Arial" w:cs="Arial"/>
          <w:szCs w:val="22"/>
        </w:rPr>
        <w:t xml:space="preserve">rozsahu dle Přílohy č. 1 </w:t>
      </w:r>
      <w:r w:rsidR="00AE1BF4">
        <w:rPr>
          <w:rFonts w:ascii="Arial" w:hAnsi="Arial" w:cs="Arial"/>
          <w:szCs w:val="22"/>
        </w:rPr>
        <w:t xml:space="preserve">po dobu platnosti </w:t>
      </w:r>
      <w:r w:rsidR="00797223">
        <w:rPr>
          <w:rFonts w:ascii="Arial" w:hAnsi="Arial" w:cs="Arial"/>
          <w:szCs w:val="22"/>
        </w:rPr>
        <w:t>S</w:t>
      </w:r>
      <w:r w:rsidR="00AE1BF4">
        <w:rPr>
          <w:rFonts w:ascii="Arial" w:hAnsi="Arial" w:cs="Arial"/>
          <w:szCs w:val="22"/>
        </w:rPr>
        <w:t>mlouvy</w:t>
      </w:r>
      <w:r w:rsidR="00CB0E63">
        <w:rPr>
          <w:rFonts w:ascii="Arial" w:hAnsi="Arial" w:cs="Arial"/>
          <w:szCs w:val="22"/>
        </w:rPr>
        <w:t>.</w:t>
      </w:r>
    </w:p>
    <w:p w:rsidR="00ED653C" w:rsidRDefault="00CB0E63" w:rsidP="00ED653C">
      <w:pPr>
        <w:numPr>
          <w:ilvl w:val="0"/>
          <w:numId w:val="13"/>
        </w:numPr>
        <w:tabs>
          <w:tab w:val="num" w:pos="540"/>
        </w:tabs>
        <w:spacing w:after="60"/>
        <w:ind w:left="539" w:hanging="539"/>
        <w:jc w:val="both"/>
        <w:rPr>
          <w:rFonts w:ascii="Arial" w:hAnsi="Arial" w:cs="Arial"/>
          <w:szCs w:val="22"/>
        </w:rPr>
      </w:pPr>
      <w:r>
        <w:rPr>
          <w:rFonts w:ascii="Arial" w:hAnsi="Arial" w:cs="Arial"/>
          <w:szCs w:val="22"/>
        </w:rPr>
        <w:t>P</w:t>
      </w:r>
      <w:r w:rsidR="00A43363">
        <w:rPr>
          <w:rFonts w:ascii="Arial" w:hAnsi="Arial" w:cs="Arial"/>
          <w:szCs w:val="22"/>
        </w:rPr>
        <w:t xml:space="preserve">oskytování </w:t>
      </w:r>
      <w:r w:rsidR="00A43363" w:rsidRPr="008428E3">
        <w:rPr>
          <w:rFonts w:ascii="Arial" w:hAnsi="Arial" w:cs="Arial"/>
          <w:szCs w:val="22"/>
        </w:rPr>
        <w:t>služby Základní technické podpory uvedené v Příloze č.</w:t>
      </w:r>
      <w:r w:rsidR="00A43363">
        <w:rPr>
          <w:rFonts w:ascii="Arial" w:hAnsi="Arial" w:cs="Arial"/>
          <w:szCs w:val="22"/>
        </w:rPr>
        <w:t xml:space="preserve"> 2.</w:t>
      </w:r>
    </w:p>
    <w:bookmarkEnd w:id="2"/>
    <w:p w:rsidR="00C64E5C" w:rsidRPr="008428E3" w:rsidRDefault="00C64E5C" w:rsidP="00353509">
      <w:pPr>
        <w:numPr>
          <w:ilvl w:val="0"/>
          <w:numId w:val="13"/>
        </w:numPr>
        <w:tabs>
          <w:tab w:val="clear" w:pos="1065"/>
          <w:tab w:val="num" w:pos="540"/>
        </w:tabs>
        <w:spacing w:before="60"/>
        <w:ind w:left="540" w:hanging="540"/>
        <w:jc w:val="both"/>
        <w:rPr>
          <w:rFonts w:ascii="Arial" w:hAnsi="Arial" w:cs="Arial"/>
          <w:szCs w:val="22"/>
        </w:rPr>
      </w:pPr>
      <w:r w:rsidRPr="008428E3">
        <w:rPr>
          <w:rFonts w:ascii="Arial" w:hAnsi="Arial" w:cs="Arial"/>
          <w:szCs w:val="22"/>
        </w:rPr>
        <w:t xml:space="preserve">Poskytovatel se dále zavazuje po dobu platnosti této </w:t>
      </w:r>
      <w:r>
        <w:rPr>
          <w:rFonts w:ascii="Arial" w:hAnsi="Arial" w:cs="Arial"/>
          <w:szCs w:val="22"/>
        </w:rPr>
        <w:t>Sml</w:t>
      </w:r>
      <w:r w:rsidRPr="008428E3">
        <w:rPr>
          <w:rFonts w:ascii="Arial" w:hAnsi="Arial" w:cs="Arial"/>
          <w:szCs w:val="22"/>
        </w:rPr>
        <w:t>ouvy na základě Poskytovatelem akceptovaných objednávek</w:t>
      </w:r>
      <w:r>
        <w:rPr>
          <w:rFonts w:ascii="Arial" w:hAnsi="Arial" w:cs="Arial"/>
          <w:szCs w:val="22"/>
        </w:rPr>
        <w:t xml:space="preserve"> </w:t>
      </w:r>
      <w:r w:rsidRPr="008428E3">
        <w:rPr>
          <w:rFonts w:ascii="Arial" w:hAnsi="Arial" w:cs="Arial"/>
          <w:szCs w:val="22"/>
        </w:rPr>
        <w:t xml:space="preserve">poskytovat </w:t>
      </w:r>
      <w:r>
        <w:rPr>
          <w:rFonts w:ascii="Arial" w:hAnsi="Arial" w:cs="Arial"/>
          <w:szCs w:val="22"/>
        </w:rPr>
        <w:t>D</w:t>
      </w:r>
      <w:r w:rsidRPr="008428E3">
        <w:rPr>
          <w:rFonts w:ascii="Arial" w:hAnsi="Arial" w:cs="Arial"/>
          <w:szCs w:val="22"/>
        </w:rPr>
        <w:t>oprovodné služby</w:t>
      </w:r>
      <w:r>
        <w:rPr>
          <w:rFonts w:ascii="Arial" w:hAnsi="Arial" w:cs="Arial"/>
          <w:szCs w:val="22"/>
        </w:rPr>
        <w:t xml:space="preserve"> v souladu s čl. II, </w:t>
      </w:r>
      <w:r w:rsidRPr="008428E3">
        <w:rPr>
          <w:rFonts w:ascii="Arial" w:hAnsi="Arial" w:cs="Arial"/>
          <w:szCs w:val="22"/>
        </w:rPr>
        <w:t>v rozsahu požadavků a specifikací uveden</w:t>
      </w:r>
      <w:r>
        <w:rPr>
          <w:rFonts w:ascii="Arial" w:hAnsi="Arial" w:cs="Arial"/>
          <w:szCs w:val="22"/>
        </w:rPr>
        <w:t>ých v </w:t>
      </w:r>
      <w:r w:rsidRPr="008428E3">
        <w:rPr>
          <w:rFonts w:ascii="Arial" w:hAnsi="Arial" w:cs="Arial"/>
          <w:szCs w:val="22"/>
        </w:rPr>
        <w:t>objednáv</w:t>
      </w:r>
      <w:r>
        <w:rPr>
          <w:rFonts w:ascii="Arial" w:hAnsi="Arial" w:cs="Arial"/>
          <w:szCs w:val="22"/>
        </w:rPr>
        <w:t xml:space="preserve">ce </w:t>
      </w:r>
      <w:r w:rsidR="00B06011">
        <w:rPr>
          <w:rFonts w:ascii="Arial" w:hAnsi="Arial" w:cs="Arial"/>
          <w:szCs w:val="22"/>
        </w:rPr>
        <w:t>Nabyvatel</w:t>
      </w:r>
      <w:r w:rsidR="00027CA7">
        <w:rPr>
          <w:rFonts w:ascii="Arial" w:hAnsi="Arial" w:cs="Arial"/>
          <w:szCs w:val="22"/>
        </w:rPr>
        <w:t>e</w:t>
      </w:r>
      <w:r>
        <w:rPr>
          <w:rFonts w:ascii="Arial" w:hAnsi="Arial" w:cs="Arial"/>
          <w:szCs w:val="22"/>
        </w:rPr>
        <w:t>, za ceníkové ceny Poskytovatele, platné v době provedení služby.</w:t>
      </w:r>
    </w:p>
    <w:p w:rsidR="00C64E5C" w:rsidRPr="008428E3" w:rsidRDefault="00C64E5C" w:rsidP="00353509">
      <w:pPr>
        <w:numPr>
          <w:ilvl w:val="0"/>
          <w:numId w:val="13"/>
        </w:numPr>
        <w:tabs>
          <w:tab w:val="clear" w:pos="1065"/>
          <w:tab w:val="num" w:pos="540"/>
        </w:tabs>
        <w:spacing w:before="60"/>
        <w:ind w:left="540" w:hanging="540"/>
        <w:jc w:val="both"/>
        <w:rPr>
          <w:rFonts w:ascii="Arial" w:hAnsi="Arial" w:cs="Arial"/>
          <w:szCs w:val="22"/>
        </w:rPr>
      </w:pPr>
      <w:r w:rsidRPr="008428E3">
        <w:rPr>
          <w:rFonts w:ascii="Arial" w:hAnsi="Arial" w:cs="Arial"/>
          <w:szCs w:val="22"/>
        </w:rPr>
        <w:t xml:space="preserve">Poskytovatel není povinen plnit </w:t>
      </w:r>
      <w:r>
        <w:rPr>
          <w:rFonts w:ascii="Arial" w:hAnsi="Arial" w:cs="Arial"/>
          <w:szCs w:val="22"/>
        </w:rPr>
        <w:t xml:space="preserve">své </w:t>
      </w:r>
      <w:r w:rsidRPr="008428E3">
        <w:rPr>
          <w:rFonts w:ascii="Arial" w:hAnsi="Arial" w:cs="Arial"/>
          <w:szCs w:val="22"/>
        </w:rPr>
        <w:t xml:space="preserve">povinnosti vyplývající pro něj z ustanovení bodu 1 </w:t>
      </w:r>
      <w:r>
        <w:rPr>
          <w:rFonts w:ascii="Arial" w:hAnsi="Arial" w:cs="Arial"/>
          <w:szCs w:val="22"/>
        </w:rPr>
        <w:t xml:space="preserve">tohoto článku </w:t>
      </w:r>
      <w:r w:rsidRPr="008428E3">
        <w:rPr>
          <w:rFonts w:ascii="Arial" w:hAnsi="Arial" w:cs="Arial"/>
          <w:szCs w:val="22"/>
        </w:rPr>
        <w:t xml:space="preserve">ve vztahu k jiným než </w:t>
      </w:r>
      <w:r>
        <w:rPr>
          <w:rFonts w:ascii="Arial" w:hAnsi="Arial" w:cs="Arial"/>
          <w:szCs w:val="22"/>
        </w:rPr>
        <w:t>P</w:t>
      </w:r>
      <w:r w:rsidRPr="008428E3">
        <w:rPr>
          <w:rFonts w:ascii="Arial" w:hAnsi="Arial" w:cs="Arial"/>
          <w:szCs w:val="22"/>
        </w:rPr>
        <w:t>odporovaným verzím.</w:t>
      </w:r>
    </w:p>
    <w:p w:rsidR="00C64E5C" w:rsidRPr="004D09E7" w:rsidRDefault="00B06011" w:rsidP="00353509">
      <w:pPr>
        <w:numPr>
          <w:ilvl w:val="0"/>
          <w:numId w:val="13"/>
        </w:numPr>
        <w:tabs>
          <w:tab w:val="clear" w:pos="1065"/>
          <w:tab w:val="num" w:pos="540"/>
        </w:tabs>
        <w:spacing w:before="60" w:after="240"/>
        <w:ind w:left="540" w:hanging="540"/>
        <w:jc w:val="both"/>
        <w:rPr>
          <w:rFonts w:ascii="Arial" w:hAnsi="Arial" w:cs="Arial"/>
          <w:szCs w:val="22"/>
        </w:rPr>
      </w:pPr>
      <w:r>
        <w:rPr>
          <w:rFonts w:ascii="Arial" w:hAnsi="Arial" w:cs="Arial"/>
          <w:szCs w:val="22"/>
        </w:rPr>
        <w:t>Nabyvatel</w:t>
      </w:r>
      <w:r w:rsidR="00C64E5C" w:rsidRPr="008428E3">
        <w:rPr>
          <w:rFonts w:ascii="Arial" w:hAnsi="Arial" w:cs="Arial"/>
          <w:szCs w:val="22"/>
        </w:rPr>
        <w:t xml:space="preserve"> se zavazuje zaplatit Poskytovateli za služby poskytované v rozsahu stanoveném touto Smlouvou dohodnutou cenu.</w:t>
      </w:r>
    </w:p>
    <w:p w:rsidR="00EE62D0" w:rsidRPr="00515FE0" w:rsidRDefault="00EE62D0" w:rsidP="007763E1">
      <w:pPr>
        <w:tabs>
          <w:tab w:val="clear" w:pos="480"/>
        </w:tabs>
        <w:spacing w:before="300" w:after="60"/>
        <w:ind w:left="0" w:firstLine="0"/>
        <w:jc w:val="center"/>
        <w:rPr>
          <w:rFonts w:ascii="Arial" w:hAnsi="Arial" w:cs="Arial"/>
          <w:b/>
          <w:szCs w:val="22"/>
        </w:rPr>
      </w:pPr>
      <w:r w:rsidRPr="00515FE0">
        <w:rPr>
          <w:rFonts w:ascii="Arial" w:hAnsi="Arial" w:cs="Arial"/>
          <w:b/>
          <w:szCs w:val="22"/>
        </w:rPr>
        <w:t>Článek I</w:t>
      </w:r>
      <w:r w:rsidR="003E0177">
        <w:rPr>
          <w:rFonts w:ascii="Arial" w:hAnsi="Arial" w:cs="Arial"/>
          <w:b/>
          <w:szCs w:val="22"/>
        </w:rPr>
        <w:t>V</w:t>
      </w:r>
    </w:p>
    <w:p w:rsidR="00EE62D0" w:rsidRPr="00515FE0" w:rsidRDefault="00CB0E63" w:rsidP="00A86CEA">
      <w:pPr>
        <w:tabs>
          <w:tab w:val="clear" w:pos="480"/>
        </w:tabs>
        <w:spacing w:after="120"/>
        <w:ind w:left="0" w:firstLine="0"/>
        <w:jc w:val="center"/>
        <w:rPr>
          <w:rFonts w:ascii="Arial" w:hAnsi="Arial" w:cs="Arial"/>
          <w:b/>
          <w:szCs w:val="22"/>
        </w:rPr>
      </w:pPr>
      <w:r>
        <w:rPr>
          <w:rFonts w:ascii="Arial" w:hAnsi="Arial" w:cs="Arial"/>
          <w:b/>
          <w:szCs w:val="22"/>
        </w:rPr>
        <w:t>Udělení Licence</w:t>
      </w:r>
      <w:r w:rsidR="000B7451">
        <w:rPr>
          <w:rFonts w:ascii="Arial" w:hAnsi="Arial" w:cs="Arial"/>
          <w:b/>
          <w:szCs w:val="22"/>
        </w:rPr>
        <w:t>, termín</w:t>
      </w:r>
      <w:r w:rsidR="00AF7728">
        <w:rPr>
          <w:rFonts w:ascii="Arial" w:hAnsi="Arial" w:cs="Arial"/>
          <w:b/>
          <w:szCs w:val="22"/>
        </w:rPr>
        <w:t xml:space="preserve">, </w:t>
      </w:r>
      <w:r w:rsidR="000B7451">
        <w:rPr>
          <w:rFonts w:ascii="Arial" w:hAnsi="Arial" w:cs="Arial"/>
          <w:b/>
          <w:szCs w:val="22"/>
        </w:rPr>
        <w:t>a místo plnění</w:t>
      </w:r>
    </w:p>
    <w:p w:rsidR="008432FE" w:rsidRDefault="007F5040" w:rsidP="00353509">
      <w:pPr>
        <w:numPr>
          <w:ilvl w:val="0"/>
          <w:numId w:val="14"/>
        </w:numPr>
        <w:tabs>
          <w:tab w:val="clear" w:pos="720"/>
          <w:tab w:val="num" w:pos="540"/>
        </w:tabs>
        <w:spacing w:before="60" w:after="60"/>
        <w:ind w:left="539" w:hanging="539"/>
        <w:jc w:val="both"/>
        <w:rPr>
          <w:rFonts w:ascii="Arial" w:hAnsi="Arial" w:cs="Arial"/>
          <w:szCs w:val="22"/>
        </w:rPr>
      </w:pPr>
      <w:r>
        <w:rPr>
          <w:rFonts w:ascii="Arial" w:hAnsi="Arial" w:cs="Arial"/>
          <w:szCs w:val="22"/>
        </w:rPr>
        <w:t>Programové vybavení Radnice VERA</w:t>
      </w:r>
      <w:r w:rsidRPr="00A063DF">
        <w:rPr>
          <w:rFonts w:ascii="Arial" w:hAnsi="Arial" w:cs="Arial"/>
          <w:szCs w:val="22"/>
          <w:vertAlign w:val="superscript"/>
        </w:rPr>
        <w:t>®</w:t>
      </w:r>
      <w:r>
        <w:rPr>
          <w:rFonts w:ascii="Arial" w:hAnsi="Arial" w:cs="Arial"/>
          <w:szCs w:val="22"/>
          <w:vertAlign w:val="superscript"/>
        </w:rPr>
        <w:t xml:space="preserve"> </w:t>
      </w:r>
      <w:r w:rsidR="008507E0">
        <w:rPr>
          <w:rFonts w:ascii="Arial" w:hAnsi="Arial" w:cs="Arial"/>
          <w:szCs w:val="22"/>
        </w:rPr>
        <w:t xml:space="preserve">bude </w:t>
      </w:r>
      <w:r w:rsidR="008432FE">
        <w:rPr>
          <w:rFonts w:ascii="Arial" w:hAnsi="Arial" w:cs="Arial"/>
          <w:szCs w:val="22"/>
        </w:rPr>
        <w:t xml:space="preserve">Nabyvateli </w:t>
      </w:r>
      <w:r w:rsidR="00A5049E">
        <w:rPr>
          <w:rFonts w:ascii="Arial" w:hAnsi="Arial" w:cs="Arial"/>
          <w:szCs w:val="22"/>
        </w:rPr>
        <w:t>dodán</w:t>
      </w:r>
      <w:r>
        <w:rPr>
          <w:rFonts w:ascii="Arial" w:hAnsi="Arial" w:cs="Arial"/>
          <w:szCs w:val="22"/>
        </w:rPr>
        <w:t xml:space="preserve">o </w:t>
      </w:r>
      <w:r w:rsidR="00A5049E">
        <w:rPr>
          <w:rFonts w:ascii="Arial" w:hAnsi="Arial" w:cs="Arial"/>
          <w:szCs w:val="22"/>
        </w:rPr>
        <w:t xml:space="preserve">do 14 dnů </w:t>
      </w:r>
      <w:r>
        <w:rPr>
          <w:rFonts w:ascii="Arial" w:hAnsi="Arial" w:cs="Arial"/>
          <w:szCs w:val="22"/>
        </w:rPr>
        <w:t xml:space="preserve">po uzavření </w:t>
      </w:r>
      <w:r w:rsidR="00A5049E">
        <w:rPr>
          <w:rFonts w:ascii="Arial" w:hAnsi="Arial" w:cs="Arial"/>
          <w:szCs w:val="22"/>
        </w:rPr>
        <w:t>S</w:t>
      </w:r>
      <w:r w:rsidR="008507E0">
        <w:rPr>
          <w:rFonts w:ascii="Arial" w:hAnsi="Arial" w:cs="Arial"/>
          <w:szCs w:val="22"/>
        </w:rPr>
        <w:t>mlouvy</w:t>
      </w:r>
      <w:r w:rsidR="008432FE">
        <w:rPr>
          <w:rFonts w:ascii="Arial" w:hAnsi="Arial" w:cs="Arial"/>
          <w:szCs w:val="22"/>
        </w:rPr>
        <w:t xml:space="preserve">. </w:t>
      </w:r>
    </w:p>
    <w:p w:rsidR="00597BA6" w:rsidRPr="0090333C" w:rsidRDefault="00597BA6" w:rsidP="00597BA6">
      <w:pPr>
        <w:numPr>
          <w:ilvl w:val="0"/>
          <w:numId w:val="14"/>
        </w:numPr>
        <w:tabs>
          <w:tab w:val="clear" w:pos="720"/>
          <w:tab w:val="num" w:pos="540"/>
        </w:tabs>
        <w:spacing w:before="60" w:after="60"/>
        <w:ind w:left="539" w:hanging="539"/>
        <w:jc w:val="both"/>
        <w:rPr>
          <w:rFonts w:ascii="Arial" w:hAnsi="Arial" w:cs="Arial"/>
          <w:szCs w:val="22"/>
        </w:rPr>
      </w:pPr>
      <w:r w:rsidRPr="0090333C">
        <w:rPr>
          <w:rFonts w:ascii="Arial" w:hAnsi="Arial" w:cs="Arial"/>
          <w:szCs w:val="22"/>
        </w:rPr>
        <w:t xml:space="preserve">Dodáním se rozumí udělení přístupu </w:t>
      </w:r>
      <w:r>
        <w:rPr>
          <w:rFonts w:ascii="Arial" w:hAnsi="Arial" w:cs="Arial"/>
          <w:szCs w:val="22"/>
        </w:rPr>
        <w:t xml:space="preserve">k </w:t>
      </w:r>
      <w:r w:rsidRPr="0090333C">
        <w:rPr>
          <w:rFonts w:ascii="Arial" w:hAnsi="Arial" w:cs="Arial"/>
          <w:szCs w:val="22"/>
        </w:rPr>
        <w:t>serveru Poskytovatele</w:t>
      </w:r>
      <w:r>
        <w:rPr>
          <w:rFonts w:ascii="Arial" w:hAnsi="Arial" w:cs="Arial"/>
          <w:szCs w:val="22"/>
        </w:rPr>
        <w:t>,</w:t>
      </w:r>
      <w:r w:rsidRPr="0090333C">
        <w:rPr>
          <w:rFonts w:ascii="Arial" w:hAnsi="Arial" w:cs="Arial"/>
          <w:szCs w:val="22"/>
        </w:rPr>
        <w:t xml:space="preserve"> z něhož může Nabyvatel získat </w:t>
      </w:r>
      <w:r>
        <w:rPr>
          <w:rFonts w:ascii="Arial" w:hAnsi="Arial" w:cs="Arial"/>
          <w:szCs w:val="22"/>
        </w:rPr>
        <w:t xml:space="preserve">licenční čísla a </w:t>
      </w:r>
      <w:r w:rsidRPr="0090333C">
        <w:rPr>
          <w:rFonts w:ascii="Arial" w:hAnsi="Arial" w:cs="Arial"/>
          <w:szCs w:val="22"/>
        </w:rPr>
        <w:t xml:space="preserve">instalační </w:t>
      </w:r>
      <w:r>
        <w:rPr>
          <w:rFonts w:ascii="Arial" w:hAnsi="Arial" w:cs="Arial"/>
          <w:szCs w:val="22"/>
        </w:rPr>
        <w:t>software</w:t>
      </w:r>
      <w:r w:rsidRPr="0090333C">
        <w:rPr>
          <w:rFonts w:ascii="Arial" w:hAnsi="Arial" w:cs="Arial"/>
          <w:szCs w:val="22"/>
        </w:rPr>
        <w:t xml:space="preserve"> pomocí dálkového přístupu (tzv. stažením – download).</w:t>
      </w:r>
    </w:p>
    <w:p w:rsidR="000B7451" w:rsidRPr="008E7294" w:rsidRDefault="000B7451" w:rsidP="00BC0007">
      <w:pPr>
        <w:numPr>
          <w:ilvl w:val="1"/>
          <w:numId w:val="14"/>
        </w:numPr>
        <w:tabs>
          <w:tab w:val="clear" w:pos="1590"/>
          <w:tab w:val="left" w:pos="0"/>
          <w:tab w:val="num" w:pos="540"/>
        </w:tabs>
        <w:spacing w:before="60"/>
        <w:ind w:left="540" w:hanging="540"/>
        <w:jc w:val="both"/>
        <w:rPr>
          <w:rFonts w:ascii="Arial" w:hAnsi="Arial" w:cs="Arial"/>
          <w:szCs w:val="22"/>
        </w:rPr>
      </w:pPr>
      <w:r w:rsidRPr="008428E3">
        <w:rPr>
          <w:rFonts w:ascii="Arial" w:hAnsi="Arial" w:cs="Arial"/>
          <w:szCs w:val="22"/>
        </w:rPr>
        <w:t xml:space="preserve">Poskytovatel je oprávněn prodloužit termín poskytnutí služby v případě nedodržení závazků </w:t>
      </w:r>
      <w:r w:rsidR="00B06011">
        <w:rPr>
          <w:rFonts w:ascii="Arial" w:hAnsi="Arial" w:cs="Arial"/>
          <w:szCs w:val="22"/>
        </w:rPr>
        <w:t>Nabyvatel</w:t>
      </w:r>
      <w:r w:rsidR="00027CA7">
        <w:rPr>
          <w:rFonts w:ascii="Arial" w:hAnsi="Arial" w:cs="Arial"/>
          <w:szCs w:val="22"/>
        </w:rPr>
        <w:t>e</w:t>
      </w:r>
      <w:r w:rsidRPr="008428E3">
        <w:rPr>
          <w:rFonts w:ascii="Arial" w:hAnsi="Arial" w:cs="Arial"/>
          <w:szCs w:val="22"/>
        </w:rPr>
        <w:t xml:space="preserve"> </w:t>
      </w:r>
      <w:r w:rsidRPr="00E57D61">
        <w:rPr>
          <w:rFonts w:ascii="Arial" w:hAnsi="Arial" w:cs="Arial"/>
          <w:szCs w:val="22"/>
        </w:rPr>
        <w:t>podle čl. VI</w:t>
      </w:r>
      <w:r w:rsidR="00923534" w:rsidRPr="00E57D61">
        <w:rPr>
          <w:rFonts w:ascii="Arial" w:hAnsi="Arial" w:cs="Arial"/>
          <w:szCs w:val="22"/>
        </w:rPr>
        <w:t>I</w:t>
      </w:r>
      <w:r w:rsidRPr="00E57D61">
        <w:rPr>
          <w:rFonts w:ascii="Arial" w:hAnsi="Arial" w:cs="Arial"/>
          <w:szCs w:val="22"/>
        </w:rPr>
        <w:t xml:space="preserve"> a dále</w:t>
      </w:r>
      <w:r w:rsidRPr="008428E3">
        <w:rPr>
          <w:rFonts w:ascii="Arial" w:hAnsi="Arial" w:cs="Arial"/>
          <w:szCs w:val="22"/>
        </w:rPr>
        <w:t xml:space="preserve"> z důvodu </w:t>
      </w:r>
      <w:r>
        <w:rPr>
          <w:rFonts w:ascii="Arial" w:hAnsi="Arial" w:cs="Arial"/>
          <w:szCs w:val="22"/>
        </w:rPr>
        <w:t xml:space="preserve">vlivu </w:t>
      </w:r>
      <w:r w:rsidRPr="008428E3">
        <w:rPr>
          <w:rFonts w:ascii="Arial" w:hAnsi="Arial" w:cs="Arial"/>
          <w:szCs w:val="22"/>
        </w:rPr>
        <w:t xml:space="preserve">okolností vylučujících odpovědnost dle § 374 obchodního zákoníku. </w:t>
      </w:r>
      <w:r w:rsidRPr="008E7294">
        <w:rPr>
          <w:rFonts w:ascii="Arial" w:hAnsi="Arial" w:cs="Arial"/>
          <w:szCs w:val="22"/>
        </w:rPr>
        <w:t xml:space="preserve">V těchto případech není Poskytovatel v prodlení s dodáním služeb </w:t>
      </w:r>
      <w:r w:rsidR="00785266">
        <w:rPr>
          <w:rFonts w:ascii="Arial" w:hAnsi="Arial" w:cs="Arial"/>
          <w:szCs w:val="22"/>
        </w:rPr>
        <w:t>Nabyvateli</w:t>
      </w:r>
      <w:r w:rsidRPr="008E7294">
        <w:rPr>
          <w:rFonts w:ascii="Arial" w:hAnsi="Arial" w:cs="Arial"/>
          <w:szCs w:val="22"/>
        </w:rPr>
        <w:t>.</w:t>
      </w:r>
    </w:p>
    <w:p w:rsidR="00EE62D0" w:rsidRPr="00353509" w:rsidRDefault="000B7451" w:rsidP="00BC0007">
      <w:pPr>
        <w:numPr>
          <w:ilvl w:val="1"/>
          <w:numId w:val="14"/>
        </w:numPr>
        <w:tabs>
          <w:tab w:val="clear" w:pos="1590"/>
          <w:tab w:val="num" w:pos="540"/>
        </w:tabs>
        <w:spacing w:before="60" w:after="60"/>
        <w:ind w:left="540" w:hanging="540"/>
        <w:jc w:val="both"/>
        <w:rPr>
          <w:rFonts w:ascii="Arial" w:hAnsi="Arial" w:cs="Arial"/>
          <w:szCs w:val="22"/>
        </w:rPr>
      </w:pPr>
      <w:r w:rsidRPr="00353509">
        <w:rPr>
          <w:rFonts w:ascii="Arial" w:hAnsi="Arial" w:cs="Arial"/>
          <w:szCs w:val="22"/>
        </w:rPr>
        <w:t xml:space="preserve">Místem plnění je </w:t>
      </w:r>
      <w:r w:rsidR="00353509" w:rsidRPr="00353509">
        <w:rPr>
          <w:rFonts w:ascii="Arial" w:hAnsi="Arial" w:cs="Arial"/>
          <w:szCs w:val="22"/>
        </w:rPr>
        <w:t xml:space="preserve">sídlo Nabyvatele </w:t>
      </w:r>
      <w:r w:rsidR="007F5040">
        <w:rPr>
          <w:rFonts w:ascii="Arial" w:hAnsi="Arial" w:cs="Arial"/>
          <w:szCs w:val="22"/>
        </w:rPr>
        <w:t>Masarykovo nám. 107, 334 11 Přeštice</w:t>
      </w:r>
      <w:r w:rsidRPr="00353509">
        <w:rPr>
          <w:rFonts w:ascii="Arial" w:hAnsi="Arial" w:cs="Arial"/>
          <w:szCs w:val="22"/>
        </w:rPr>
        <w:t>,</w:t>
      </w:r>
      <w:r w:rsidR="00E57D61">
        <w:rPr>
          <w:rFonts w:ascii="Arial" w:hAnsi="Arial" w:cs="Arial"/>
          <w:szCs w:val="22"/>
        </w:rPr>
        <w:t xml:space="preserve"> </w:t>
      </w:r>
      <w:r w:rsidRPr="00353509">
        <w:rPr>
          <w:rFonts w:ascii="Arial" w:hAnsi="Arial" w:cs="Arial"/>
          <w:szCs w:val="22"/>
        </w:rPr>
        <w:t>pracoviště Poskytovatele a další místa určená Poskytovatelem</w:t>
      </w:r>
      <w:r w:rsidR="008432FE" w:rsidRPr="00353509">
        <w:rPr>
          <w:rFonts w:ascii="Arial" w:hAnsi="Arial" w:cs="Arial"/>
          <w:szCs w:val="22"/>
        </w:rPr>
        <w:t xml:space="preserve">. </w:t>
      </w:r>
    </w:p>
    <w:p w:rsidR="00451936" w:rsidRPr="001955AD" w:rsidRDefault="00451936" w:rsidP="00BC0007">
      <w:pPr>
        <w:numPr>
          <w:ilvl w:val="1"/>
          <w:numId w:val="14"/>
        </w:numPr>
        <w:tabs>
          <w:tab w:val="clear" w:pos="1590"/>
          <w:tab w:val="num" w:pos="540"/>
        </w:tabs>
        <w:spacing w:before="60" w:after="60"/>
        <w:ind w:left="540" w:hanging="540"/>
        <w:jc w:val="both"/>
        <w:rPr>
          <w:rFonts w:ascii="Arial" w:hAnsi="Arial" w:cs="Arial"/>
          <w:szCs w:val="22"/>
        </w:rPr>
      </w:pPr>
      <w:r w:rsidRPr="00D21DDE">
        <w:rPr>
          <w:rFonts w:ascii="Arial" w:hAnsi="Arial" w:cs="Arial"/>
          <w:szCs w:val="22"/>
        </w:rPr>
        <w:t>Nabyvatel bere na vědomí, že zdrojové kódy k Software mu nejsou poskytovány a že si Poskytovatel (případně oprávněné třetí osoby) ponechává veškerá práva k</w:t>
      </w:r>
      <w:r w:rsidR="00327EB6">
        <w:rPr>
          <w:rFonts w:ascii="Arial" w:hAnsi="Arial" w:cs="Arial"/>
          <w:szCs w:val="22"/>
        </w:rPr>
        <w:t> </w:t>
      </w:r>
      <w:r w:rsidRPr="00D21DDE">
        <w:rPr>
          <w:rFonts w:ascii="Arial" w:hAnsi="Arial" w:cs="Arial"/>
          <w:szCs w:val="22"/>
        </w:rPr>
        <w:t>nim</w:t>
      </w:r>
      <w:r w:rsidR="00327EB6">
        <w:rPr>
          <w:rFonts w:ascii="Arial" w:hAnsi="Arial" w:cs="Arial"/>
          <w:szCs w:val="22"/>
        </w:rPr>
        <w:t>,</w:t>
      </w:r>
      <w:r w:rsidRPr="00D21DDE">
        <w:rPr>
          <w:rFonts w:ascii="Arial" w:hAnsi="Arial" w:cs="Arial"/>
          <w:szCs w:val="22"/>
        </w:rPr>
        <w:t xml:space="preserve"> a že jsou (včetně datového modelu) součástí</w:t>
      </w:r>
      <w:r>
        <w:rPr>
          <w:rFonts w:ascii="Arial" w:hAnsi="Arial" w:cs="Arial"/>
          <w:szCs w:val="22"/>
        </w:rPr>
        <w:t xml:space="preserve"> jeho </w:t>
      </w:r>
      <w:r w:rsidRPr="001955AD">
        <w:rPr>
          <w:rFonts w:ascii="Arial" w:hAnsi="Arial" w:cs="Arial"/>
          <w:szCs w:val="22"/>
        </w:rPr>
        <w:t>obchodního tajemství</w:t>
      </w:r>
      <w:r>
        <w:rPr>
          <w:rFonts w:ascii="Arial" w:hAnsi="Arial" w:cs="Arial"/>
          <w:szCs w:val="22"/>
        </w:rPr>
        <w:t>.</w:t>
      </w:r>
      <w:r w:rsidRPr="001955AD">
        <w:rPr>
          <w:rFonts w:ascii="Arial" w:hAnsi="Arial" w:cs="Arial"/>
          <w:szCs w:val="22"/>
        </w:rPr>
        <w:t xml:space="preserve"> </w:t>
      </w:r>
    </w:p>
    <w:p w:rsidR="00A5049E" w:rsidRDefault="00A5049E" w:rsidP="00A5049E">
      <w:pPr>
        <w:tabs>
          <w:tab w:val="clear" w:pos="480"/>
        </w:tabs>
        <w:spacing w:before="240" w:after="60"/>
        <w:ind w:left="0" w:firstLine="0"/>
        <w:jc w:val="center"/>
        <w:rPr>
          <w:rFonts w:ascii="Arial" w:hAnsi="Arial" w:cs="Arial"/>
          <w:b/>
          <w:szCs w:val="22"/>
        </w:rPr>
      </w:pPr>
      <w:r w:rsidRPr="00A5049E">
        <w:rPr>
          <w:rFonts w:ascii="Arial" w:hAnsi="Arial" w:cs="Arial"/>
          <w:b/>
          <w:szCs w:val="22"/>
        </w:rPr>
        <w:t xml:space="preserve">Článek </w:t>
      </w:r>
      <w:r>
        <w:rPr>
          <w:rFonts w:ascii="Arial" w:hAnsi="Arial" w:cs="Arial"/>
          <w:b/>
          <w:szCs w:val="22"/>
        </w:rPr>
        <w:t>V</w:t>
      </w:r>
    </w:p>
    <w:p w:rsidR="00A5049E" w:rsidRPr="007E4907" w:rsidRDefault="005246E6" w:rsidP="00A5049E">
      <w:pPr>
        <w:tabs>
          <w:tab w:val="clear" w:pos="480"/>
        </w:tabs>
        <w:spacing w:after="120"/>
        <w:ind w:left="0" w:firstLine="0"/>
        <w:jc w:val="center"/>
        <w:rPr>
          <w:rFonts w:ascii="Arial" w:hAnsi="Arial" w:cs="Arial"/>
          <w:b/>
          <w:szCs w:val="22"/>
        </w:rPr>
      </w:pPr>
      <w:r>
        <w:rPr>
          <w:rFonts w:ascii="Arial" w:hAnsi="Arial" w:cs="Arial"/>
          <w:b/>
          <w:szCs w:val="22"/>
        </w:rPr>
        <w:t>Licence</w:t>
      </w:r>
    </w:p>
    <w:p w:rsidR="006617D5" w:rsidRDefault="006617D5" w:rsidP="000044D6">
      <w:pPr>
        <w:numPr>
          <w:ilvl w:val="0"/>
          <w:numId w:val="38"/>
        </w:numPr>
        <w:tabs>
          <w:tab w:val="clear" w:pos="152"/>
          <w:tab w:val="num" w:pos="-540"/>
          <w:tab w:val="num" w:pos="540"/>
        </w:tabs>
        <w:spacing w:after="60"/>
        <w:ind w:left="540" w:hanging="540"/>
        <w:jc w:val="both"/>
        <w:rPr>
          <w:rFonts w:ascii="Arial" w:hAnsi="Arial" w:cs="Arial"/>
          <w:szCs w:val="22"/>
        </w:rPr>
      </w:pPr>
      <w:r w:rsidRPr="006617D5">
        <w:rPr>
          <w:rFonts w:ascii="Arial" w:hAnsi="Arial" w:cs="Arial"/>
          <w:szCs w:val="22"/>
        </w:rPr>
        <w:t xml:space="preserve">Ve smyslu § 12 odst. 1 autorského zákona a </w:t>
      </w:r>
      <w:r>
        <w:rPr>
          <w:rFonts w:ascii="Arial" w:hAnsi="Arial" w:cs="Arial"/>
          <w:szCs w:val="22"/>
        </w:rPr>
        <w:t>příslušných ustanovení o</w:t>
      </w:r>
      <w:r w:rsidRPr="006617D5">
        <w:rPr>
          <w:rFonts w:ascii="Arial" w:hAnsi="Arial" w:cs="Arial"/>
          <w:szCs w:val="22"/>
        </w:rPr>
        <w:t>bchodního zákoníku Poskytovatel uděluje Nabyvateli oprávnění k výkonu práva ASW užít</w:t>
      </w:r>
      <w:r w:rsidR="00AF7728">
        <w:rPr>
          <w:rFonts w:ascii="Arial" w:hAnsi="Arial" w:cs="Arial"/>
          <w:szCs w:val="22"/>
        </w:rPr>
        <w:t xml:space="preserve"> formou pronájmu</w:t>
      </w:r>
      <w:r w:rsidRPr="006617D5">
        <w:rPr>
          <w:rFonts w:ascii="Arial" w:hAnsi="Arial" w:cs="Arial"/>
          <w:szCs w:val="22"/>
        </w:rPr>
        <w:t>, a to v rozsahu stanoveném dále touto Smlouvou (dále jen „</w:t>
      </w:r>
      <w:r w:rsidR="004464E5">
        <w:rPr>
          <w:rFonts w:ascii="Arial" w:hAnsi="Arial" w:cs="Arial"/>
          <w:szCs w:val="22"/>
        </w:rPr>
        <w:t>Licence</w:t>
      </w:r>
      <w:r w:rsidRPr="006617D5">
        <w:rPr>
          <w:rFonts w:ascii="Arial" w:hAnsi="Arial" w:cs="Arial"/>
          <w:szCs w:val="22"/>
        </w:rPr>
        <w:t>“).</w:t>
      </w:r>
    </w:p>
    <w:p w:rsidR="004A47AD" w:rsidRPr="00B967F9" w:rsidRDefault="005246E6" w:rsidP="000044D6">
      <w:pPr>
        <w:numPr>
          <w:ilvl w:val="0"/>
          <w:numId w:val="38"/>
        </w:numPr>
        <w:tabs>
          <w:tab w:val="clear" w:pos="152"/>
          <w:tab w:val="num" w:pos="540"/>
        </w:tabs>
        <w:spacing w:after="60"/>
        <w:ind w:left="540" w:hanging="540"/>
        <w:jc w:val="both"/>
        <w:rPr>
          <w:rFonts w:ascii="Arial" w:hAnsi="Arial" w:cs="Arial"/>
          <w:szCs w:val="22"/>
        </w:rPr>
      </w:pPr>
      <w:r>
        <w:rPr>
          <w:rFonts w:ascii="Arial" w:hAnsi="Arial" w:cs="Arial"/>
          <w:szCs w:val="22"/>
        </w:rPr>
        <w:t xml:space="preserve">Licence </w:t>
      </w:r>
      <w:r w:rsidR="006617D5">
        <w:rPr>
          <w:rFonts w:ascii="Arial" w:hAnsi="Arial" w:cs="Arial"/>
          <w:szCs w:val="22"/>
        </w:rPr>
        <w:t xml:space="preserve">je udělena </w:t>
      </w:r>
      <w:r w:rsidR="00DC5067">
        <w:rPr>
          <w:rFonts w:ascii="Arial" w:hAnsi="Arial" w:cs="Arial"/>
          <w:szCs w:val="22"/>
        </w:rPr>
        <w:t xml:space="preserve">Nabyvateli </w:t>
      </w:r>
      <w:r w:rsidR="006617D5">
        <w:rPr>
          <w:rFonts w:ascii="Arial" w:hAnsi="Arial" w:cs="Arial"/>
          <w:szCs w:val="22"/>
        </w:rPr>
        <w:t>jako nevýhradní</w:t>
      </w:r>
      <w:r w:rsidR="00742E3E">
        <w:rPr>
          <w:rFonts w:ascii="Arial" w:hAnsi="Arial" w:cs="Arial"/>
          <w:szCs w:val="22"/>
        </w:rPr>
        <w:t xml:space="preserve">, </w:t>
      </w:r>
      <w:r w:rsidR="006617D5">
        <w:rPr>
          <w:rFonts w:ascii="Arial" w:hAnsi="Arial" w:cs="Arial"/>
          <w:szCs w:val="22"/>
        </w:rPr>
        <w:t xml:space="preserve">časově omezená </w:t>
      </w:r>
      <w:r w:rsidR="00AE1BF4">
        <w:rPr>
          <w:rFonts w:ascii="Arial" w:hAnsi="Arial" w:cs="Arial"/>
          <w:szCs w:val="22"/>
        </w:rPr>
        <w:t>po dobu platnosti této Smlouvy</w:t>
      </w:r>
      <w:r w:rsidR="0023744E" w:rsidRPr="00923534">
        <w:rPr>
          <w:rFonts w:ascii="Arial" w:hAnsi="Arial" w:cs="Arial"/>
          <w:szCs w:val="22"/>
        </w:rPr>
        <w:t>.</w:t>
      </w:r>
      <w:r w:rsidR="002243BA" w:rsidRPr="00923534">
        <w:rPr>
          <w:rFonts w:ascii="Arial" w:hAnsi="Arial" w:cs="Arial"/>
          <w:szCs w:val="22"/>
        </w:rPr>
        <w:t xml:space="preserve"> </w:t>
      </w:r>
      <w:r w:rsidR="004479C1">
        <w:rPr>
          <w:rFonts w:ascii="Arial" w:hAnsi="Arial" w:cs="Arial"/>
          <w:szCs w:val="22"/>
        </w:rPr>
        <w:t>Množstevní r</w:t>
      </w:r>
      <w:r w:rsidR="002243BA" w:rsidRPr="00923534">
        <w:rPr>
          <w:rFonts w:ascii="Arial" w:hAnsi="Arial" w:cs="Arial"/>
          <w:szCs w:val="22"/>
        </w:rPr>
        <w:t xml:space="preserve">ozsah </w:t>
      </w:r>
      <w:r>
        <w:rPr>
          <w:rFonts w:ascii="Arial" w:hAnsi="Arial" w:cs="Arial"/>
          <w:szCs w:val="22"/>
        </w:rPr>
        <w:t xml:space="preserve">Licence </w:t>
      </w:r>
      <w:r w:rsidR="0023744E" w:rsidRPr="00923534">
        <w:rPr>
          <w:rFonts w:ascii="Arial" w:hAnsi="Arial" w:cs="Arial"/>
          <w:szCs w:val="22"/>
        </w:rPr>
        <w:t>je</w:t>
      </w:r>
      <w:r w:rsidR="002243BA" w:rsidRPr="00923534">
        <w:rPr>
          <w:rFonts w:ascii="Arial" w:hAnsi="Arial" w:cs="Arial"/>
          <w:szCs w:val="22"/>
        </w:rPr>
        <w:t xml:space="preserve"> </w:t>
      </w:r>
      <w:r w:rsidR="002243BA" w:rsidRPr="00E57D61">
        <w:rPr>
          <w:rFonts w:ascii="Arial" w:hAnsi="Arial" w:cs="Arial"/>
          <w:szCs w:val="22"/>
        </w:rPr>
        <w:t>stanoven v </w:t>
      </w:r>
      <w:r w:rsidR="00785266">
        <w:rPr>
          <w:rFonts w:ascii="Arial" w:hAnsi="Arial" w:cs="Arial"/>
          <w:szCs w:val="22"/>
        </w:rPr>
        <w:t>P</w:t>
      </w:r>
      <w:r w:rsidR="002243BA" w:rsidRPr="00E57D61">
        <w:rPr>
          <w:rFonts w:ascii="Arial" w:hAnsi="Arial" w:cs="Arial"/>
          <w:szCs w:val="22"/>
        </w:rPr>
        <w:t xml:space="preserve">říloze č. 1 </w:t>
      </w:r>
      <w:r w:rsidR="002243BA" w:rsidRPr="00923534">
        <w:rPr>
          <w:rFonts w:ascii="Arial" w:hAnsi="Arial" w:cs="Arial"/>
          <w:szCs w:val="22"/>
        </w:rPr>
        <w:t>k této Smlouvě.</w:t>
      </w:r>
      <w:r w:rsidR="002243BA">
        <w:rPr>
          <w:rFonts w:ascii="Arial" w:hAnsi="Arial" w:cs="Arial"/>
          <w:szCs w:val="22"/>
        </w:rPr>
        <w:t xml:space="preserve"> </w:t>
      </w:r>
      <w:r w:rsidR="004A47AD">
        <w:rPr>
          <w:rFonts w:ascii="Arial" w:hAnsi="Arial" w:cs="Arial"/>
          <w:szCs w:val="22"/>
        </w:rPr>
        <w:t>Nabyvatel</w:t>
      </w:r>
      <w:r w:rsidR="004A47AD" w:rsidRPr="00B967F9">
        <w:rPr>
          <w:rFonts w:ascii="Arial" w:hAnsi="Arial" w:cs="Arial"/>
          <w:szCs w:val="22"/>
        </w:rPr>
        <w:t xml:space="preserve"> se zavazuje, že </w:t>
      </w:r>
      <w:r w:rsidR="004A47AD">
        <w:rPr>
          <w:rFonts w:ascii="Arial" w:hAnsi="Arial" w:cs="Arial"/>
          <w:szCs w:val="22"/>
        </w:rPr>
        <w:t xml:space="preserve">ASW budou </w:t>
      </w:r>
      <w:r w:rsidR="004A47AD" w:rsidRPr="00B967F9">
        <w:rPr>
          <w:rFonts w:ascii="Arial" w:hAnsi="Arial" w:cs="Arial"/>
          <w:szCs w:val="22"/>
        </w:rPr>
        <w:t xml:space="preserve">užívat pouze </w:t>
      </w:r>
      <w:r w:rsidR="004A47AD">
        <w:rPr>
          <w:rFonts w:ascii="Arial" w:hAnsi="Arial" w:cs="Arial"/>
          <w:szCs w:val="22"/>
        </w:rPr>
        <w:t>K</w:t>
      </w:r>
      <w:r w:rsidR="004A47AD" w:rsidRPr="00B967F9">
        <w:rPr>
          <w:rFonts w:ascii="Arial" w:hAnsi="Arial" w:cs="Arial"/>
          <w:szCs w:val="22"/>
        </w:rPr>
        <w:t xml:space="preserve">oncoví uživatelé s potřebnou kvalifikací, kteří absolvovali školení </w:t>
      </w:r>
      <w:r w:rsidR="004A47AD">
        <w:rPr>
          <w:rFonts w:ascii="Arial" w:hAnsi="Arial" w:cs="Arial"/>
          <w:szCs w:val="22"/>
        </w:rPr>
        <w:t xml:space="preserve">provedené </w:t>
      </w:r>
      <w:r w:rsidR="00742E3E">
        <w:rPr>
          <w:rFonts w:ascii="Arial" w:hAnsi="Arial" w:cs="Arial"/>
          <w:szCs w:val="22"/>
        </w:rPr>
        <w:t>Poskytovatel</w:t>
      </w:r>
      <w:r w:rsidR="004A47AD">
        <w:rPr>
          <w:rFonts w:ascii="Arial" w:hAnsi="Arial" w:cs="Arial"/>
          <w:szCs w:val="22"/>
        </w:rPr>
        <w:t>em</w:t>
      </w:r>
      <w:r w:rsidR="004A47AD" w:rsidRPr="00B967F9">
        <w:rPr>
          <w:rFonts w:ascii="Arial" w:hAnsi="Arial" w:cs="Arial"/>
          <w:szCs w:val="22"/>
        </w:rPr>
        <w:t xml:space="preserve">. </w:t>
      </w:r>
    </w:p>
    <w:p w:rsidR="002243BA" w:rsidRDefault="004A47AD" w:rsidP="000044D6">
      <w:pPr>
        <w:numPr>
          <w:ilvl w:val="0"/>
          <w:numId w:val="38"/>
        </w:numPr>
        <w:tabs>
          <w:tab w:val="clear" w:pos="152"/>
          <w:tab w:val="num" w:pos="540"/>
        </w:tabs>
        <w:spacing w:after="60"/>
        <w:ind w:left="540" w:hanging="540"/>
        <w:jc w:val="both"/>
        <w:rPr>
          <w:rFonts w:ascii="Arial" w:hAnsi="Arial" w:cs="Arial"/>
          <w:szCs w:val="22"/>
        </w:rPr>
      </w:pPr>
      <w:r>
        <w:rPr>
          <w:rFonts w:ascii="Arial" w:hAnsi="Arial" w:cs="Arial"/>
          <w:szCs w:val="22"/>
        </w:rPr>
        <w:t xml:space="preserve">Bez předchozího písemného souhlasu Poskytovatele není </w:t>
      </w:r>
      <w:r w:rsidR="002243BA">
        <w:rPr>
          <w:rFonts w:ascii="Arial" w:hAnsi="Arial" w:cs="Arial"/>
          <w:szCs w:val="22"/>
        </w:rPr>
        <w:t xml:space="preserve">Nabyvatel oprávněn </w:t>
      </w:r>
      <w:r>
        <w:rPr>
          <w:rFonts w:ascii="Arial" w:hAnsi="Arial" w:cs="Arial"/>
          <w:szCs w:val="22"/>
        </w:rPr>
        <w:t>L</w:t>
      </w:r>
      <w:r w:rsidR="002243BA">
        <w:rPr>
          <w:rFonts w:ascii="Arial" w:hAnsi="Arial" w:cs="Arial"/>
          <w:szCs w:val="22"/>
        </w:rPr>
        <w:t xml:space="preserve">icenci postoupit </w:t>
      </w:r>
      <w:r>
        <w:rPr>
          <w:rFonts w:ascii="Arial" w:hAnsi="Arial" w:cs="Arial"/>
          <w:szCs w:val="22"/>
        </w:rPr>
        <w:t xml:space="preserve">třetí osobě </w:t>
      </w:r>
      <w:r w:rsidR="002243BA">
        <w:rPr>
          <w:rFonts w:ascii="Arial" w:hAnsi="Arial" w:cs="Arial"/>
          <w:szCs w:val="22"/>
        </w:rPr>
        <w:t>ani</w:t>
      </w:r>
      <w:r>
        <w:rPr>
          <w:rFonts w:ascii="Arial" w:hAnsi="Arial" w:cs="Arial"/>
          <w:szCs w:val="22"/>
        </w:rPr>
        <w:t xml:space="preserve"> třetí osobě poskytnout oprávnění tvořící Licenci</w:t>
      </w:r>
      <w:r w:rsidR="002243BA">
        <w:rPr>
          <w:rFonts w:ascii="Arial" w:hAnsi="Arial" w:cs="Arial"/>
          <w:szCs w:val="22"/>
        </w:rPr>
        <w:t xml:space="preserve"> (udělit podlicenci)</w:t>
      </w:r>
      <w:r>
        <w:rPr>
          <w:rFonts w:ascii="Arial" w:hAnsi="Arial" w:cs="Arial"/>
          <w:szCs w:val="22"/>
        </w:rPr>
        <w:t xml:space="preserve">, a to ani z části. </w:t>
      </w:r>
    </w:p>
    <w:p w:rsidR="002243BA" w:rsidRPr="006617D5" w:rsidRDefault="005246E6" w:rsidP="000044D6">
      <w:pPr>
        <w:numPr>
          <w:ilvl w:val="0"/>
          <w:numId w:val="38"/>
        </w:numPr>
        <w:tabs>
          <w:tab w:val="clear" w:pos="152"/>
          <w:tab w:val="num" w:pos="540"/>
        </w:tabs>
        <w:spacing w:after="60"/>
        <w:ind w:left="540" w:hanging="540"/>
        <w:jc w:val="both"/>
        <w:rPr>
          <w:rFonts w:ascii="Arial" w:hAnsi="Arial" w:cs="Arial"/>
          <w:szCs w:val="22"/>
        </w:rPr>
      </w:pPr>
      <w:r>
        <w:rPr>
          <w:rFonts w:ascii="Arial" w:hAnsi="Arial" w:cs="Arial"/>
          <w:szCs w:val="22"/>
        </w:rPr>
        <w:t xml:space="preserve">Licence </w:t>
      </w:r>
      <w:r w:rsidR="002243BA">
        <w:rPr>
          <w:rFonts w:ascii="Arial" w:hAnsi="Arial" w:cs="Arial"/>
          <w:szCs w:val="22"/>
        </w:rPr>
        <w:t xml:space="preserve">nabývá účinnosti </w:t>
      </w:r>
      <w:r w:rsidR="004A47AD" w:rsidRPr="004A47AD">
        <w:rPr>
          <w:rFonts w:ascii="Arial" w:hAnsi="Arial" w:cs="Arial"/>
          <w:szCs w:val="22"/>
        </w:rPr>
        <w:t xml:space="preserve">poskytnutím licenčních čísel </w:t>
      </w:r>
      <w:r w:rsidR="004A47AD">
        <w:rPr>
          <w:rFonts w:ascii="Arial" w:hAnsi="Arial" w:cs="Arial"/>
          <w:szCs w:val="22"/>
        </w:rPr>
        <w:t>Nabyvateli</w:t>
      </w:r>
      <w:r w:rsidR="00785266">
        <w:rPr>
          <w:rFonts w:ascii="Arial" w:hAnsi="Arial" w:cs="Arial"/>
          <w:szCs w:val="22"/>
        </w:rPr>
        <w:t xml:space="preserve"> v elektronické podobě</w:t>
      </w:r>
      <w:r w:rsidR="00A1282E">
        <w:rPr>
          <w:rFonts w:ascii="Arial" w:hAnsi="Arial" w:cs="Arial"/>
          <w:szCs w:val="22"/>
        </w:rPr>
        <w:t xml:space="preserve"> na </w:t>
      </w:r>
      <w:r w:rsidR="00A1282E" w:rsidRPr="00452C9D">
        <w:rPr>
          <w:rFonts w:ascii="Arial" w:hAnsi="Arial" w:cs="Arial"/>
          <w:szCs w:val="22"/>
        </w:rPr>
        <w:t>kontaktní e-mail Nabyvatele uvedený v čl. I bod 6 c)</w:t>
      </w:r>
      <w:r w:rsidR="004A47AD" w:rsidRPr="004A47AD">
        <w:rPr>
          <w:rFonts w:ascii="Arial" w:hAnsi="Arial" w:cs="Arial"/>
          <w:szCs w:val="22"/>
        </w:rPr>
        <w:t xml:space="preserve">. </w:t>
      </w:r>
    </w:p>
    <w:p w:rsidR="00A5049E" w:rsidRPr="002E6092" w:rsidRDefault="005246E6" w:rsidP="000044D6">
      <w:pPr>
        <w:numPr>
          <w:ilvl w:val="0"/>
          <w:numId w:val="38"/>
        </w:numPr>
        <w:tabs>
          <w:tab w:val="clear" w:pos="152"/>
          <w:tab w:val="num" w:pos="540"/>
        </w:tabs>
        <w:spacing w:after="60"/>
        <w:ind w:left="540" w:hanging="540"/>
        <w:jc w:val="both"/>
        <w:rPr>
          <w:rFonts w:ascii="Arial" w:hAnsi="Arial" w:cs="Arial"/>
          <w:szCs w:val="22"/>
        </w:rPr>
      </w:pPr>
      <w:r>
        <w:rPr>
          <w:rFonts w:ascii="Arial" w:hAnsi="Arial" w:cs="Arial"/>
          <w:szCs w:val="22"/>
        </w:rPr>
        <w:t xml:space="preserve">Licence </w:t>
      </w:r>
      <w:r w:rsidR="00A5049E" w:rsidRPr="002E6092">
        <w:rPr>
          <w:rFonts w:ascii="Arial" w:hAnsi="Arial" w:cs="Arial"/>
          <w:szCs w:val="22"/>
        </w:rPr>
        <w:t xml:space="preserve">se vztahuje ve stejném rozsahu též na </w:t>
      </w:r>
      <w:r w:rsidR="00AF7728">
        <w:rPr>
          <w:rFonts w:ascii="Arial" w:hAnsi="Arial" w:cs="Arial"/>
          <w:szCs w:val="22"/>
        </w:rPr>
        <w:t>d</w:t>
      </w:r>
      <w:r w:rsidR="00384A75" w:rsidRPr="002E6092">
        <w:rPr>
          <w:rFonts w:ascii="Arial" w:hAnsi="Arial" w:cs="Arial"/>
          <w:szCs w:val="22"/>
        </w:rPr>
        <w:t xml:space="preserve">okumentaci a </w:t>
      </w:r>
      <w:r w:rsidR="00A5049E" w:rsidRPr="002E6092">
        <w:rPr>
          <w:rFonts w:ascii="Arial" w:hAnsi="Arial" w:cs="Arial"/>
          <w:szCs w:val="22"/>
        </w:rPr>
        <w:t xml:space="preserve">dodané aktualizované verze a změny </w:t>
      </w:r>
      <w:r w:rsidR="002243BA" w:rsidRPr="002E6092">
        <w:rPr>
          <w:rFonts w:ascii="Arial" w:hAnsi="Arial" w:cs="Arial"/>
          <w:szCs w:val="22"/>
        </w:rPr>
        <w:t>ASW</w:t>
      </w:r>
      <w:r w:rsidR="00A5049E" w:rsidRPr="002E6092">
        <w:rPr>
          <w:rFonts w:ascii="Arial" w:hAnsi="Arial" w:cs="Arial"/>
          <w:szCs w:val="22"/>
        </w:rPr>
        <w:t xml:space="preserve"> poskytnuté Nabyvateli </w:t>
      </w:r>
      <w:r w:rsidR="002243BA" w:rsidRPr="002E6092">
        <w:rPr>
          <w:rFonts w:ascii="Arial" w:hAnsi="Arial" w:cs="Arial"/>
          <w:szCs w:val="22"/>
        </w:rPr>
        <w:t>P</w:t>
      </w:r>
      <w:r w:rsidR="00A5049E" w:rsidRPr="002E6092">
        <w:rPr>
          <w:rFonts w:ascii="Arial" w:hAnsi="Arial" w:cs="Arial"/>
          <w:szCs w:val="22"/>
        </w:rPr>
        <w:t xml:space="preserve">oskytovatelem v rámci poskytování </w:t>
      </w:r>
      <w:r w:rsidR="000127C8">
        <w:rPr>
          <w:rFonts w:ascii="Arial" w:hAnsi="Arial" w:cs="Arial"/>
          <w:szCs w:val="22"/>
        </w:rPr>
        <w:t>D</w:t>
      </w:r>
      <w:r w:rsidR="00A5049E" w:rsidRPr="002E6092">
        <w:rPr>
          <w:rFonts w:ascii="Arial" w:hAnsi="Arial" w:cs="Arial"/>
          <w:szCs w:val="22"/>
        </w:rPr>
        <w:t xml:space="preserve">oprovodných služeb a </w:t>
      </w:r>
      <w:r w:rsidR="000127C8">
        <w:rPr>
          <w:rFonts w:ascii="Arial" w:hAnsi="Arial" w:cs="Arial"/>
          <w:szCs w:val="22"/>
        </w:rPr>
        <w:t xml:space="preserve">Základní </w:t>
      </w:r>
      <w:r w:rsidR="00A5049E" w:rsidRPr="002E6092">
        <w:rPr>
          <w:rFonts w:ascii="Arial" w:hAnsi="Arial" w:cs="Arial"/>
          <w:szCs w:val="22"/>
        </w:rPr>
        <w:t>technické podpory</w:t>
      </w:r>
      <w:r w:rsidR="00785266">
        <w:rPr>
          <w:rFonts w:ascii="Arial" w:hAnsi="Arial" w:cs="Arial"/>
          <w:szCs w:val="22"/>
        </w:rPr>
        <w:t>.</w:t>
      </w:r>
    </w:p>
    <w:p w:rsidR="00A5049E" w:rsidRPr="00384A75" w:rsidRDefault="00384A75" w:rsidP="000044D6">
      <w:pPr>
        <w:numPr>
          <w:ilvl w:val="0"/>
          <w:numId w:val="38"/>
        </w:numPr>
        <w:tabs>
          <w:tab w:val="clear" w:pos="152"/>
          <w:tab w:val="num" w:pos="540"/>
        </w:tabs>
        <w:spacing w:after="60"/>
        <w:ind w:left="540" w:hanging="540"/>
        <w:jc w:val="both"/>
        <w:rPr>
          <w:rFonts w:ascii="Arial" w:hAnsi="Arial" w:cs="Arial"/>
          <w:szCs w:val="22"/>
        </w:rPr>
      </w:pPr>
      <w:r>
        <w:rPr>
          <w:rFonts w:ascii="Arial" w:hAnsi="Arial" w:cs="Arial"/>
          <w:szCs w:val="22"/>
        </w:rPr>
        <w:lastRenderedPageBreak/>
        <w:t xml:space="preserve">Poskytnutý ASW a dokumentace </w:t>
      </w:r>
      <w:r>
        <w:rPr>
          <w:rFonts w:ascii="Arial" w:hAnsi="Arial" w:cs="Arial"/>
        </w:rPr>
        <w:t xml:space="preserve">nesmějí být nad rámec </w:t>
      </w:r>
      <w:r w:rsidR="005246E6">
        <w:rPr>
          <w:rFonts w:ascii="Arial" w:hAnsi="Arial" w:cs="Arial"/>
        </w:rPr>
        <w:t xml:space="preserve">Licence </w:t>
      </w:r>
      <w:r w:rsidR="00A5049E" w:rsidRPr="00505654">
        <w:rPr>
          <w:rFonts w:ascii="Arial" w:hAnsi="Arial" w:cs="Arial"/>
        </w:rPr>
        <w:t xml:space="preserve">rozmnožovány ani </w:t>
      </w:r>
      <w:r w:rsidR="00A5049E" w:rsidRPr="002E6092">
        <w:rPr>
          <w:rFonts w:ascii="Arial" w:hAnsi="Arial" w:cs="Arial"/>
          <w:szCs w:val="22"/>
        </w:rPr>
        <w:t>zpřístupněny</w:t>
      </w:r>
      <w:r w:rsidR="00A5049E" w:rsidRPr="00505654">
        <w:rPr>
          <w:rFonts w:ascii="Arial" w:hAnsi="Arial" w:cs="Arial"/>
        </w:rPr>
        <w:t xml:space="preserve"> třetím osobám. </w:t>
      </w:r>
      <w:r w:rsidR="00451936" w:rsidRPr="00384A75">
        <w:rPr>
          <w:rFonts w:ascii="Arial" w:hAnsi="Arial" w:cs="Arial"/>
        </w:rPr>
        <w:t xml:space="preserve">Nabyvatel </w:t>
      </w:r>
      <w:r w:rsidR="00451936">
        <w:rPr>
          <w:rFonts w:ascii="Arial" w:hAnsi="Arial" w:cs="Arial"/>
        </w:rPr>
        <w:t>není</w:t>
      </w:r>
      <w:r w:rsidR="00451936" w:rsidRPr="00384A75">
        <w:rPr>
          <w:rFonts w:ascii="Arial" w:hAnsi="Arial" w:cs="Arial"/>
        </w:rPr>
        <w:t xml:space="preserve"> oprávněn k</w:t>
      </w:r>
      <w:r w:rsidR="00451936">
        <w:rPr>
          <w:rFonts w:ascii="Arial" w:hAnsi="Arial" w:cs="Arial"/>
        </w:rPr>
        <w:t xml:space="preserve"> </w:t>
      </w:r>
      <w:r w:rsidR="00451936" w:rsidRPr="00384A75">
        <w:rPr>
          <w:rFonts w:ascii="Arial" w:hAnsi="Arial" w:cs="Arial"/>
        </w:rPr>
        <w:t>úpravám, změnám</w:t>
      </w:r>
      <w:r w:rsidR="00451936">
        <w:rPr>
          <w:rFonts w:ascii="Arial" w:hAnsi="Arial" w:cs="Arial"/>
        </w:rPr>
        <w:t>, zpracování</w:t>
      </w:r>
      <w:r w:rsidR="00451936" w:rsidRPr="00384A75">
        <w:rPr>
          <w:rFonts w:ascii="Arial" w:hAnsi="Arial" w:cs="Arial"/>
        </w:rPr>
        <w:t xml:space="preserve"> a</w:t>
      </w:r>
      <w:r w:rsidR="00451936">
        <w:rPr>
          <w:rFonts w:ascii="Arial" w:hAnsi="Arial" w:cs="Arial"/>
        </w:rPr>
        <w:t>ni</w:t>
      </w:r>
      <w:r w:rsidR="00451936" w:rsidRPr="00384A75">
        <w:rPr>
          <w:rFonts w:ascii="Arial" w:hAnsi="Arial" w:cs="Arial"/>
        </w:rPr>
        <w:t xml:space="preserve"> jiným zásahům do </w:t>
      </w:r>
      <w:r w:rsidR="00451936">
        <w:rPr>
          <w:rFonts w:ascii="Arial" w:hAnsi="Arial" w:cs="Arial"/>
        </w:rPr>
        <w:t>ASW. Nabyvatel</w:t>
      </w:r>
      <w:r w:rsidR="00A5049E" w:rsidRPr="00505654">
        <w:rPr>
          <w:rFonts w:ascii="Arial" w:hAnsi="Arial" w:cs="Arial"/>
        </w:rPr>
        <w:t xml:space="preserve"> ne</w:t>
      </w:r>
      <w:r w:rsidR="00451936">
        <w:rPr>
          <w:rFonts w:ascii="Arial" w:hAnsi="Arial" w:cs="Arial"/>
        </w:rPr>
        <w:t>ní oprávněn software rozebírat,</w:t>
      </w:r>
      <w:r w:rsidR="00A5049E" w:rsidRPr="00505654">
        <w:rPr>
          <w:rFonts w:ascii="Arial" w:hAnsi="Arial" w:cs="Arial"/>
        </w:rPr>
        <w:t xml:space="preserve"> dekompilovat a</w:t>
      </w:r>
      <w:r w:rsidR="00451936">
        <w:rPr>
          <w:rFonts w:ascii="Arial" w:hAnsi="Arial" w:cs="Arial"/>
        </w:rPr>
        <w:t>ni</w:t>
      </w:r>
      <w:r w:rsidR="00A5049E" w:rsidRPr="00505654">
        <w:rPr>
          <w:rFonts w:ascii="Arial" w:hAnsi="Arial" w:cs="Arial"/>
        </w:rPr>
        <w:t xml:space="preserve"> zpětně překládat za účelem získání zdrojového kódu.</w:t>
      </w:r>
      <w:r>
        <w:rPr>
          <w:rFonts w:ascii="Arial" w:hAnsi="Arial" w:cs="Arial"/>
        </w:rPr>
        <w:t xml:space="preserve"> </w:t>
      </w:r>
      <w:r w:rsidR="00A5049E">
        <w:rPr>
          <w:rFonts w:ascii="Arial" w:hAnsi="Arial" w:cs="Arial"/>
        </w:rPr>
        <w:t>Nabyvatel</w:t>
      </w:r>
      <w:r w:rsidR="00A5049E" w:rsidRPr="00505654">
        <w:rPr>
          <w:rFonts w:ascii="Arial" w:hAnsi="Arial" w:cs="Arial"/>
        </w:rPr>
        <w:t xml:space="preserve"> je oprávněn poříd</w:t>
      </w:r>
      <w:r w:rsidR="00A5049E">
        <w:rPr>
          <w:rFonts w:ascii="Arial" w:hAnsi="Arial" w:cs="Arial"/>
        </w:rPr>
        <w:t>i</w:t>
      </w:r>
      <w:r w:rsidR="00451936">
        <w:rPr>
          <w:rFonts w:ascii="Arial" w:hAnsi="Arial" w:cs="Arial"/>
        </w:rPr>
        <w:t>t pouze jednu</w:t>
      </w:r>
      <w:r w:rsidR="00A5049E" w:rsidRPr="00505654">
        <w:rPr>
          <w:rFonts w:ascii="Arial" w:hAnsi="Arial" w:cs="Arial"/>
        </w:rPr>
        <w:t xml:space="preserve"> </w:t>
      </w:r>
      <w:r>
        <w:rPr>
          <w:rFonts w:ascii="Arial" w:hAnsi="Arial" w:cs="Arial"/>
        </w:rPr>
        <w:t xml:space="preserve">záložní </w:t>
      </w:r>
      <w:r w:rsidR="00A5049E" w:rsidRPr="00505654">
        <w:rPr>
          <w:rFonts w:ascii="Arial" w:hAnsi="Arial" w:cs="Arial"/>
        </w:rPr>
        <w:t>kopii</w:t>
      </w:r>
      <w:r>
        <w:rPr>
          <w:rFonts w:ascii="Arial" w:hAnsi="Arial" w:cs="Arial"/>
        </w:rPr>
        <w:t xml:space="preserve"> ASW</w:t>
      </w:r>
      <w:r w:rsidR="00A5049E">
        <w:rPr>
          <w:rFonts w:ascii="Arial" w:hAnsi="Arial" w:cs="Arial"/>
        </w:rPr>
        <w:t>.</w:t>
      </w:r>
    </w:p>
    <w:p w:rsidR="00A5049E" w:rsidRPr="00E57D61" w:rsidRDefault="00451936" w:rsidP="000044D6">
      <w:pPr>
        <w:numPr>
          <w:ilvl w:val="0"/>
          <w:numId w:val="38"/>
        </w:numPr>
        <w:tabs>
          <w:tab w:val="clear" w:pos="152"/>
          <w:tab w:val="num" w:pos="540"/>
        </w:tabs>
        <w:spacing w:after="60"/>
        <w:ind w:left="540" w:hanging="540"/>
        <w:jc w:val="both"/>
        <w:rPr>
          <w:rFonts w:ascii="Arial" w:hAnsi="Arial" w:cs="Arial"/>
          <w:szCs w:val="22"/>
        </w:rPr>
      </w:pPr>
      <w:r w:rsidRPr="00E57D61">
        <w:rPr>
          <w:rFonts w:ascii="Arial" w:hAnsi="Arial" w:cs="Arial"/>
          <w:szCs w:val="22"/>
        </w:rPr>
        <w:t>Nabyvate</w:t>
      </w:r>
      <w:r w:rsidR="002E6092" w:rsidRPr="00E57D61">
        <w:rPr>
          <w:rFonts w:ascii="Arial" w:hAnsi="Arial" w:cs="Arial"/>
          <w:szCs w:val="22"/>
        </w:rPr>
        <w:t>l se zavazuje užívat Soft</w:t>
      </w:r>
      <w:r w:rsidRPr="00E57D61">
        <w:rPr>
          <w:rFonts w:ascii="Arial" w:hAnsi="Arial" w:cs="Arial"/>
          <w:szCs w:val="22"/>
        </w:rPr>
        <w:t>ware Třetích stran</w:t>
      </w:r>
      <w:r w:rsidR="002E6092" w:rsidRPr="00E57D61">
        <w:rPr>
          <w:rFonts w:ascii="Arial" w:hAnsi="Arial" w:cs="Arial"/>
          <w:szCs w:val="22"/>
        </w:rPr>
        <w:t xml:space="preserve"> v</w:t>
      </w:r>
      <w:r w:rsidR="00A5049E" w:rsidRPr="00E57D61">
        <w:rPr>
          <w:rFonts w:ascii="Arial" w:hAnsi="Arial" w:cs="Arial"/>
          <w:szCs w:val="22"/>
        </w:rPr>
        <w:t xml:space="preserve"> souladu s licenčními </w:t>
      </w:r>
      <w:r w:rsidR="002E6092" w:rsidRPr="00E57D61">
        <w:rPr>
          <w:rFonts w:ascii="Arial" w:hAnsi="Arial" w:cs="Arial"/>
          <w:szCs w:val="22"/>
        </w:rPr>
        <w:t xml:space="preserve">podmínkami a dalšími </w:t>
      </w:r>
      <w:r w:rsidR="00A5049E" w:rsidRPr="00E57D61">
        <w:rPr>
          <w:rFonts w:ascii="Arial" w:hAnsi="Arial" w:cs="Arial"/>
          <w:szCs w:val="22"/>
        </w:rPr>
        <w:t>ujednáními nositelů práv k</w:t>
      </w:r>
      <w:r w:rsidR="002E6092" w:rsidRPr="00E57D61">
        <w:rPr>
          <w:rFonts w:ascii="Arial" w:hAnsi="Arial" w:cs="Arial"/>
          <w:szCs w:val="22"/>
        </w:rPr>
        <w:t> takovému software</w:t>
      </w:r>
      <w:r w:rsidR="000127C8">
        <w:rPr>
          <w:rFonts w:ascii="Arial" w:hAnsi="Arial" w:cs="Arial"/>
          <w:szCs w:val="22"/>
        </w:rPr>
        <w:t>.</w:t>
      </w:r>
      <w:r w:rsidR="002E6092" w:rsidRPr="00E57D61">
        <w:rPr>
          <w:rFonts w:ascii="Arial" w:hAnsi="Arial" w:cs="Arial"/>
          <w:szCs w:val="22"/>
        </w:rPr>
        <w:t xml:space="preserve"> </w:t>
      </w:r>
    </w:p>
    <w:p w:rsidR="002D1063" w:rsidRPr="00B967F9" w:rsidRDefault="002D1063" w:rsidP="000044D6">
      <w:pPr>
        <w:numPr>
          <w:ilvl w:val="0"/>
          <w:numId w:val="38"/>
        </w:numPr>
        <w:tabs>
          <w:tab w:val="clear" w:pos="152"/>
          <w:tab w:val="num" w:pos="540"/>
        </w:tabs>
        <w:spacing w:after="60"/>
        <w:ind w:left="540" w:hanging="540"/>
        <w:jc w:val="both"/>
        <w:rPr>
          <w:rFonts w:ascii="Arial" w:hAnsi="Arial" w:cs="Arial"/>
          <w:szCs w:val="22"/>
        </w:rPr>
      </w:pPr>
      <w:r w:rsidRPr="00E57D61">
        <w:rPr>
          <w:rFonts w:ascii="Arial" w:hAnsi="Arial" w:cs="Arial"/>
          <w:szCs w:val="22"/>
        </w:rPr>
        <w:t xml:space="preserve">Poskytovatel je oprávněn kontrolovat dodržování podmínek </w:t>
      </w:r>
      <w:r w:rsidR="005246E6">
        <w:rPr>
          <w:rFonts w:ascii="Arial" w:hAnsi="Arial" w:cs="Arial"/>
          <w:szCs w:val="22"/>
        </w:rPr>
        <w:t xml:space="preserve">Licence </w:t>
      </w:r>
      <w:r>
        <w:rPr>
          <w:rFonts w:ascii="Arial" w:hAnsi="Arial" w:cs="Arial"/>
          <w:szCs w:val="22"/>
        </w:rPr>
        <w:t>Nabyvatelem</w:t>
      </w:r>
      <w:r w:rsidRPr="00B967F9">
        <w:rPr>
          <w:rFonts w:ascii="Arial" w:hAnsi="Arial" w:cs="Arial"/>
          <w:szCs w:val="22"/>
        </w:rPr>
        <w:t>. V</w:t>
      </w:r>
      <w:r w:rsidR="000127C8">
        <w:rPr>
          <w:rFonts w:ascii="Arial" w:hAnsi="Arial" w:cs="Arial"/>
          <w:szCs w:val="22"/>
        </w:rPr>
        <w:t xml:space="preserve">  </w:t>
      </w:r>
      <w:r w:rsidRPr="00B967F9">
        <w:rPr>
          <w:rFonts w:ascii="Arial" w:hAnsi="Arial" w:cs="Arial"/>
          <w:szCs w:val="22"/>
        </w:rPr>
        <w:t xml:space="preserve">rámci výkonu tohoto </w:t>
      </w:r>
      <w:r>
        <w:rPr>
          <w:rFonts w:ascii="Arial" w:hAnsi="Arial" w:cs="Arial"/>
          <w:szCs w:val="22"/>
        </w:rPr>
        <w:t>oprávnění</w:t>
      </w:r>
      <w:r w:rsidRPr="00B967F9">
        <w:rPr>
          <w:rFonts w:ascii="Arial" w:hAnsi="Arial" w:cs="Arial"/>
          <w:szCs w:val="22"/>
        </w:rPr>
        <w:t xml:space="preserve"> </w:t>
      </w:r>
      <w:r>
        <w:rPr>
          <w:rFonts w:ascii="Arial" w:hAnsi="Arial" w:cs="Arial"/>
          <w:szCs w:val="22"/>
        </w:rPr>
        <w:t>může</w:t>
      </w:r>
      <w:r w:rsidRPr="00B967F9">
        <w:rPr>
          <w:rFonts w:ascii="Arial" w:hAnsi="Arial" w:cs="Arial"/>
          <w:szCs w:val="22"/>
        </w:rPr>
        <w:t xml:space="preserve"> </w:t>
      </w:r>
      <w:r w:rsidR="00742E3E">
        <w:rPr>
          <w:rFonts w:ascii="Arial" w:hAnsi="Arial" w:cs="Arial"/>
          <w:szCs w:val="22"/>
        </w:rPr>
        <w:t>Poskytovatel</w:t>
      </w:r>
      <w:r w:rsidRPr="00B967F9">
        <w:rPr>
          <w:rFonts w:ascii="Arial" w:hAnsi="Arial" w:cs="Arial"/>
          <w:szCs w:val="22"/>
        </w:rPr>
        <w:t xml:space="preserve"> zejména kdykoli osobně nebo prostřednictvím smluvních partnerů či jiné osoby (daňového poradce nebo jiné osoby odborně zdatné) po předchozím</w:t>
      </w:r>
      <w:r>
        <w:rPr>
          <w:rFonts w:ascii="Arial" w:hAnsi="Arial" w:cs="Arial"/>
          <w:szCs w:val="22"/>
        </w:rPr>
        <w:t xml:space="preserve"> písemném oznámení a v P</w:t>
      </w:r>
      <w:r w:rsidRPr="00B967F9">
        <w:rPr>
          <w:rFonts w:ascii="Arial" w:hAnsi="Arial" w:cs="Arial"/>
          <w:szCs w:val="22"/>
        </w:rPr>
        <w:t xml:space="preserve">racovní době zkontrolovat, zda </w:t>
      </w:r>
      <w:r>
        <w:rPr>
          <w:rFonts w:ascii="Arial" w:hAnsi="Arial" w:cs="Arial"/>
          <w:szCs w:val="22"/>
        </w:rPr>
        <w:t>Nabyvatel</w:t>
      </w:r>
      <w:r w:rsidRPr="00B967F9">
        <w:rPr>
          <w:rFonts w:ascii="Arial" w:hAnsi="Arial" w:cs="Arial"/>
          <w:szCs w:val="22"/>
        </w:rPr>
        <w:t xml:space="preserve"> užívá </w:t>
      </w:r>
      <w:r>
        <w:rPr>
          <w:rFonts w:ascii="Arial" w:hAnsi="Arial" w:cs="Arial"/>
          <w:szCs w:val="22"/>
        </w:rPr>
        <w:t>ASW</w:t>
      </w:r>
      <w:r w:rsidRPr="00B967F9">
        <w:rPr>
          <w:rFonts w:ascii="Arial" w:hAnsi="Arial" w:cs="Arial"/>
          <w:szCs w:val="22"/>
        </w:rPr>
        <w:t xml:space="preserve"> </w:t>
      </w:r>
      <w:r>
        <w:rPr>
          <w:rFonts w:ascii="Arial" w:hAnsi="Arial" w:cs="Arial"/>
          <w:szCs w:val="22"/>
        </w:rPr>
        <w:t>v souladu s Licencí</w:t>
      </w:r>
      <w:r w:rsidRPr="00B967F9">
        <w:rPr>
          <w:rFonts w:ascii="Arial" w:hAnsi="Arial" w:cs="Arial"/>
          <w:szCs w:val="22"/>
        </w:rPr>
        <w:t xml:space="preserve">. </w:t>
      </w:r>
      <w:r>
        <w:rPr>
          <w:rFonts w:ascii="Arial" w:hAnsi="Arial" w:cs="Arial"/>
          <w:szCs w:val="22"/>
        </w:rPr>
        <w:t xml:space="preserve">Nabyvatel </w:t>
      </w:r>
      <w:r w:rsidRPr="00B967F9">
        <w:rPr>
          <w:rFonts w:ascii="Arial" w:hAnsi="Arial" w:cs="Arial"/>
          <w:szCs w:val="22"/>
        </w:rPr>
        <w:t xml:space="preserve">se zavazuje, že učiní vše potřebné  a zajistí, aby </w:t>
      </w:r>
      <w:r>
        <w:rPr>
          <w:rFonts w:ascii="Arial" w:hAnsi="Arial" w:cs="Arial"/>
          <w:szCs w:val="22"/>
        </w:rPr>
        <w:t>Poskytovatel</w:t>
      </w:r>
      <w:r w:rsidRPr="00B967F9">
        <w:rPr>
          <w:rFonts w:ascii="Arial" w:hAnsi="Arial" w:cs="Arial"/>
          <w:szCs w:val="22"/>
        </w:rPr>
        <w:t xml:space="preserve"> mohl tuto kontrolu provést, zejména mu  umožní vstup do svých prostorů a přístup k Pracovním stanicím, a tak i </w:t>
      </w:r>
      <w:r>
        <w:rPr>
          <w:rFonts w:ascii="Arial" w:hAnsi="Arial" w:cs="Arial"/>
          <w:szCs w:val="22"/>
        </w:rPr>
        <w:t>ASW</w:t>
      </w:r>
      <w:r w:rsidRPr="00B967F9">
        <w:rPr>
          <w:rFonts w:ascii="Arial" w:hAnsi="Arial" w:cs="Arial"/>
          <w:szCs w:val="22"/>
        </w:rPr>
        <w:t>, jakož i jinému hardwaru a softwaru</w:t>
      </w:r>
      <w:r w:rsidR="000127C8">
        <w:rPr>
          <w:rFonts w:ascii="Arial" w:hAnsi="Arial" w:cs="Arial"/>
          <w:szCs w:val="22"/>
        </w:rPr>
        <w:t>.</w:t>
      </w:r>
      <w:r w:rsidRPr="00B967F9">
        <w:rPr>
          <w:rFonts w:ascii="Arial" w:hAnsi="Arial" w:cs="Arial"/>
          <w:szCs w:val="22"/>
        </w:rPr>
        <w:t xml:space="preserve"> </w:t>
      </w:r>
    </w:p>
    <w:p w:rsidR="0068582D" w:rsidRDefault="002D1063" w:rsidP="000044D6">
      <w:pPr>
        <w:numPr>
          <w:ilvl w:val="0"/>
          <w:numId w:val="38"/>
        </w:numPr>
        <w:tabs>
          <w:tab w:val="clear" w:pos="152"/>
          <w:tab w:val="num" w:pos="540"/>
        </w:tabs>
        <w:spacing w:after="60"/>
        <w:ind w:left="540" w:hanging="540"/>
        <w:jc w:val="both"/>
        <w:rPr>
          <w:rFonts w:ascii="Arial" w:hAnsi="Arial" w:cs="Arial"/>
          <w:szCs w:val="22"/>
        </w:rPr>
      </w:pPr>
      <w:r w:rsidRPr="00B967F9">
        <w:rPr>
          <w:rFonts w:ascii="Arial" w:hAnsi="Arial" w:cs="Arial"/>
          <w:szCs w:val="22"/>
        </w:rPr>
        <w:t xml:space="preserve">Každé užití </w:t>
      </w:r>
      <w:r>
        <w:rPr>
          <w:rFonts w:ascii="Arial" w:hAnsi="Arial" w:cs="Arial"/>
          <w:szCs w:val="22"/>
        </w:rPr>
        <w:t>p</w:t>
      </w:r>
      <w:r w:rsidRPr="00B967F9">
        <w:rPr>
          <w:rFonts w:ascii="Arial" w:hAnsi="Arial" w:cs="Arial"/>
          <w:szCs w:val="22"/>
        </w:rPr>
        <w:t xml:space="preserve">rogramového vybavení </w:t>
      </w:r>
      <w:r w:rsidR="001E4001">
        <w:rPr>
          <w:rFonts w:ascii="Arial" w:hAnsi="Arial" w:cs="Arial"/>
          <w:szCs w:val="22"/>
        </w:rPr>
        <w:t>ASW</w:t>
      </w:r>
      <w:r w:rsidRPr="00B967F9">
        <w:rPr>
          <w:rFonts w:ascii="Arial" w:hAnsi="Arial" w:cs="Arial"/>
          <w:szCs w:val="22"/>
        </w:rPr>
        <w:t xml:space="preserve"> </w:t>
      </w:r>
      <w:r>
        <w:rPr>
          <w:rFonts w:ascii="Arial" w:hAnsi="Arial" w:cs="Arial"/>
          <w:szCs w:val="22"/>
        </w:rPr>
        <w:t>Nabyvatele</w:t>
      </w:r>
      <w:r w:rsidRPr="00B967F9">
        <w:rPr>
          <w:rFonts w:ascii="Arial" w:hAnsi="Arial" w:cs="Arial"/>
          <w:szCs w:val="22"/>
        </w:rPr>
        <w:t xml:space="preserve">m nad rámec </w:t>
      </w:r>
      <w:r w:rsidR="005246E6">
        <w:rPr>
          <w:rFonts w:ascii="Arial" w:hAnsi="Arial" w:cs="Arial"/>
          <w:szCs w:val="22"/>
        </w:rPr>
        <w:t xml:space="preserve">Licence </w:t>
      </w:r>
      <w:r w:rsidRPr="00B967F9">
        <w:rPr>
          <w:rFonts w:ascii="Arial" w:hAnsi="Arial" w:cs="Arial"/>
          <w:szCs w:val="22"/>
        </w:rPr>
        <w:t xml:space="preserve">vyžaduje předchozí písemný souhlas </w:t>
      </w:r>
      <w:r w:rsidR="00742E3E">
        <w:rPr>
          <w:rFonts w:ascii="Arial" w:hAnsi="Arial" w:cs="Arial"/>
          <w:szCs w:val="22"/>
        </w:rPr>
        <w:t>Poskytovatel</w:t>
      </w:r>
      <w:r w:rsidRPr="00B967F9">
        <w:rPr>
          <w:rFonts w:ascii="Arial" w:hAnsi="Arial" w:cs="Arial"/>
          <w:szCs w:val="22"/>
        </w:rPr>
        <w:t>e.</w:t>
      </w:r>
    </w:p>
    <w:p w:rsidR="002D1063" w:rsidRDefault="002D1063" w:rsidP="000044D6">
      <w:pPr>
        <w:numPr>
          <w:ilvl w:val="0"/>
          <w:numId w:val="38"/>
        </w:numPr>
        <w:tabs>
          <w:tab w:val="clear" w:pos="152"/>
          <w:tab w:val="num" w:pos="540"/>
        </w:tabs>
        <w:spacing w:after="60"/>
        <w:ind w:left="540" w:hanging="540"/>
        <w:jc w:val="both"/>
        <w:rPr>
          <w:rFonts w:ascii="Arial" w:hAnsi="Arial" w:cs="Arial"/>
          <w:szCs w:val="22"/>
        </w:rPr>
      </w:pPr>
      <w:r w:rsidRPr="00B967F9">
        <w:rPr>
          <w:rFonts w:ascii="Arial" w:hAnsi="Arial" w:cs="Arial"/>
          <w:szCs w:val="22"/>
        </w:rPr>
        <w:t xml:space="preserve">V případě užívání </w:t>
      </w:r>
      <w:r w:rsidR="0068582D">
        <w:rPr>
          <w:rFonts w:ascii="Arial" w:hAnsi="Arial" w:cs="Arial"/>
          <w:szCs w:val="22"/>
        </w:rPr>
        <w:t xml:space="preserve">ASW Nabyvatelem nad rámec </w:t>
      </w:r>
      <w:r w:rsidR="005246E6">
        <w:rPr>
          <w:rFonts w:ascii="Arial" w:hAnsi="Arial" w:cs="Arial"/>
          <w:szCs w:val="22"/>
        </w:rPr>
        <w:t xml:space="preserve">Licence </w:t>
      </w:r>
      <w:r w:rsidR="0068582D">
        <w:rPr>
          <w:rFonts w:ascii="Arial" w:hAnsi="Arial" w:cs="Arial"/>
          <w:szCs w:val="22"/>
        </w:rPr>
        <w:t>anebo jinak v rozporu s</w:t>
      </w:r>
      <w:r w:rsidR="00D90FD5">
        <w:rPr>
          <w:rFonts w:ascii="Arial" w:hAnsi="Arial" w:cs="Arial"/>
          <w:szCs w:val="22"/>
        </w:rPr>
        <w:t> </w:t>
      </w:r>
      <w:r w:rsidR="00521C0C">
        <w:rPr>
          <w:rFonts w:ascii="Arial" w:hAnsi="Arial" w:cs="Arial"/>
          <w:szCs w:val="22"/>
        </w:rPr>
        <w:t>ní</w:t>
      </w:r>
      <w:r w:rsidRPr="00B967F9">
        <w:rPr>
          <w:rFonts w:ascii="Arial" w:hAnsi="Arial" w:cs="Arial"/>
          <w:szCs w:val="22"/>
        </w:rPr>
        <w:t xml:space="preserve"> </w:t>
      </w:r>
      <w:r w:rsidR="0068582D">
        <w:rPr>
          <w:rFonts w:ascii="Arial" w:hAnsi="Arial" w:cs="Arial"/>
          <w:szCs w:val="22"/>
        </w:rPr>
        <w:t xml:space="preserve">vzniká </w:t>
      </w:r>
      <w:r w:rsidR="00D90FD5">
        <w:rPr>
          <w:rFonts w:ascii="Arial" w:hAnsi="Arial" w:cs="Arial"/>
          <w:szCs w:val="22"/>
        </w:rPr>
        <w:t>Poskytovateli</w:t>
      </w:r>
      <w:r w:rsidR="0068582D">
        <w:rPr>
          <w:rFonts w:ascii="Arial" w:hAnsi="Arial" w:cs="Arial"/>
          <w:szCs w:val="22"/>
        </w:rPr>
        <w:t xml:space="preserve"> právo na smluvní pokutu, která odpovídá dvojnásobku </w:t>
      </w:r>
      <w:r w:rsidR="003B4F9A">
        <w:rPr>
          <w:rFonts w:ascii="Arial" w:hAnsi="Arial" w:cs="Arial"/>
          <w:szCs w:val="22"/>
        </w:rPr>
        <w:t xml:space="preserve">licenční odměny, kterou by Nabyvatel za normálních okolností byl povinen uhradit za získaní </w:t>
      </w:r>
      <w:r w:rsidR="00521C0C">
        <w:rPr>
          <w:rFonts w:ascii="Arial" w:hAnsi="Arial" w:cs="Arial"/>
          <w:szCs w:val="22"/>
        </w:rPr>
        <w:t xml:space="preserve">dodatečné </w:t>
      </w:r>
      <w:r w:rsidR="004464E5">
        <w:rPr>
          <w:rFonts w:ascii="Arial" w:hAnsi="Arial" w:cs="Arial"/>
          <w:szCs w:val="22"/>
        </w:rPr>
        <w:t>Licence k dočasnému užívání</w:t>
      </w:r>
      <w:r w:rsidR="00D90FD5">
        <w:rPr>
          <w:rFonts w:ascii="Arial" w:hAnsi="Arial" w:cs="Arial"/>
          <w:szCs w:val="22"/>
        </w:rPr>
        <w:t>,</w:t>
      </w:r>
      <w:r w:rsidR="003B4F9A">
        <w:rPr>
          <w:rFonts w:ascii="Arial" w:hAnsi="Arial" w:cs="Arial"/>
          <w:szCs w:val="22"/>
        </w:rPr>
        <w:t xml:space="preserve"> potřebné k takovému užití. Tato licenční odměna </w:t>
      </w:r>
      <w:r w:rsidR="0068582D">
        <w:rPr>
          <w:rFonts w:ascii="Arial" w:hAnsi="Arial" w:cs="Arial"/>
          <w:szCs w:val="22"/>
        </w:rPr>
        <w:t>se určí podle</w:t>
      </w:r>
      <w:r w:rsidRPr="00B967F9">
        <w:rPr>
          <w:rFonts w:ascii="Arial" w:hAnsi="Arial" w:cs="Arial"/>
          <w:szCs w:val="22"/>
        </w:rPr>
        <w:t xml:space="preserve"> aktuálních cen</w:t>
      </w:r>
      <w:r w:rsidR="003B4F9A">
        <w:rPr>
          <w:rFonts w:ascii="Arial" w:hAnsi="Arial" w:cs="Arial"/>
          <w:szCs w:val="22"/>
        </w:rPr>
        <w:t>íků</w:t>
      </w:r>
      <w:r w:rsidRPr="00B967F9">
        <w:rPr>
          <w:rFonts w:ascii="Arial" w:hAnsi="Arial" w:cs="Arial"/>
          <w:szCs w:val="22"/>
        </w:rPr>
        <w:t xml:space="preserve"> a podmínek </w:t>
      </w:r>
      <w:r w:rsidR="00D90FD5">
        <w:rPr>
          <w:rFonts w:ascii="Arial" w:hAnsi="Arial" w:cs="Arial"/>
          <w:szCs w:val="22"/>
        </w:rPr>
        <w:t>Poskytovatele</w:t>
      </w:r>
      <w:r w:rsidRPr="00B967F9">
        <w:rPr>
          <w:rFonts w:ascii="Arial" w:hAnsi="Arial" w:cs="Arial"/>
          <w:szCs w:val="22"/>
        </w:rPr>
        <w:t xml:space="preserve">. Tato částka bude vyúčtována </w:t>
      </w:r>
      <w:r>
        <w:rPr>
          <w:rFonts w:ascii="Arial" w:hAnsi="Arial" w:cs="Arial"/>
          <w:szCs w:val="22"/>
        </w:rPr>
        <w:t>Nabyvateli jako smluvní pokuta</w:t>
      </w:r>
      <w:r w:rsidRPr="00B967F9">
        <w:rPr>
          <w:rFonts w:ascii="Arial" w:hAnsi="Arial" w:cs="Arial"/>
          <w:szCs w:val="22"/>
        </w:rPr>
        <w:t xml:space="preserve">, který je povinen ji uhradit </w:t>
      </w:r>
      <w:r w:rsidR="0068582D">
        <w:rPr>
          <w:rFonts w:ascii="Arial" w:hAnsi="Arial" w:cs="Arial"/>
          <w:szCs w:val="22"/>
        </w:rPr>
        <w:t>stejným způsobem jako odměnu podle čl. V</w:t>
      </w:r>
      <w:r w:rsidR="006B73CE">
        <w:rPr>
          <w:rFonts w:ascii="Arial" w:hAnsi="Arial" w:cs="Arial"/>
          <w:szCs w:val="22"/>
        </w:rPr>
        <w:t>II</w:t>
      </w:r>
      <w:r w:rsidR="00D90FD5">
        <w:rPr>
          <w:rFonts w:ascii="Arial" w:hAnsi="Arial" w:cs="Arial"/>
          <w:szCs w:val="22"/>
        </w:rPr>
        <w:t>I</w:t>
      </w:r>
      <w:r w:rsidR="0068582D">
        <w:rPr>
          <w:rFonts w:ascii="Arial" w:hAnsi="Arial" w:cs="Arial"/>
          <w:szCs w:val="22"/>
        </w:rPr>
        <w:t xml:space="preserve"> této Smlouvy</w:t>
      </w:r>
      <w:r w:rsidRPr="00B967F9">
        <w:rPr>
          <w:rFonts w:ascii="Arial" w:hAnsi="Arial" w:cs="Arial"/>
          <w:szCs w:val="22"/>
        </w:rPr>
        <w:t>.</w:t>
      </w:r>
      <w:r w:rsidR="0068582D">
        <w:rPr>
          <w:rFonts w:ascii="Arial" w:hAnsi="Arial" w:cs="Arial"/>
          <w:szCs w:val="22"/>
        </w:rPr>
        <w:t xml:space="preserve"> Tím nejsou dotčena další práva, která Nabyvateli</w:t>
      </w:r>
      <w:r w:rsidR="003B4F9A">
        <w:rPr>
          <w:rFonts w:ascii="Arial" w:hAnsi="Arial" w:cs="Arial"/>
          <w:szCs w:val="22"/>
        </w:rPr>
        <w:t xml:space="preserve"> náleží podle této </w:t>
      </w:r>
      <w:r w:rsidR="00DC09AC">
        <w:rPr>
          <w:rFonts w:ascii="Arial" w:hAnsi="Arial" w:cs="Arial"/>
          <w:szCs w:val="22"/>
        </w:rPr>
        <w:t>Smlouv</w:t>
      </w:r>
      <w:r w:rsidR="003B4F9A">
        <w:rPr>
          <w:rFonts w:ascii="Arial" w:hAnsi="Arial" w:cs="Arial"/>
          <w:szCs w:val="22"/>
        </w:rPr>
        <w:t xml:space="preserve">y anebo vyplývají ze zákona, zejména § 40 autorského zákona. </w:t>
      </w:r>
    </w:p>
    <w:p w:rsidR="005026A9" w:rsidRPr="00C004A3" w:rsidRDefault="005026A9" w:rsidP="00622391">
      <w:pPr>
        <w:pStyle w:val="FIRMA"/>
      </w:pPr>
      <w:r w:rsidRPr="00C004A3">
        <w:t>Čl</w:t>
      </w:r>
      <w:r w:rsidRPr="00D650A6">
        <w:t>ánek</w:t>
      </w:r>
      <w:r w:rsidRPr="00C004A3">
        <w:t xml:space="preserve"> V</w:t>
      </w:r>
      <w:r w:rsidR="009B2687">
        <w:t>I</w:t>
      </w:r>
    </w:p>
    <w:p w:rsidR="005026A9" w:rsidRPr="00C004A3" w:rsidRDefault="005026A9" w:rsidP="00622391">
      <w:pPr>
        <w:pStyle w:val="FIRMA"/>
      </w:pPr>
      <w:r w:rsidRPr="00C004A3">
        <w:t>Práva a povinnosti Poskytovatele</w:t>
      </w:r>
    </w:p>
    <w:p w:rsidR="005026A9" w:rsidRPr="008428E3" w:rsidRDefault="005026A9" w:rsidP="000044D6">
      <w:pPr>
        <w:numPr>
          <w:ilvl w:val="0"/>
          <w:numId w:val="32"/>
        </w:numPr>
        <w:tabs>
          <w:tab w:val="clear" w:pos="2160"/>
          <w:tab w:val="left" w:pos="0"/>
          <w:tab w:val="num" w:pos="540"/>
        </w:tabs>
        <w:spacing w:before="240"/>
        <w:ind w:hanging="2160"/>
        <w:jc w:val="both"/>
        <w:rPr>
          <w:rFonts w:ascii="Arial" w:hAnsi="Arial" w:cs="Arial"/>
          <w:szCs w:val="22"/>
        </w:rPr>
      </w:pPr>
      <w:r w:rsidRPr="008428E3">
        <w:rPr>
          <w:rFonts w:ascii="Arial" w:hAnsi="Arial" w:cs="Arial"/>
          <w:szCs w:val="22"/>
        </w:rPr>
        <w:t>Poskytovatel se zavazuje:</w:t>
      </w:r>
    </w:p>
    <w:p w:rsidR="005026A9" w:rsidRPr="008428E3" w:rsidRDefault="005026A9" w:rsidP="005026A9">
      <w:pPr>
        <w:pStyle w:val="Normalleader"/>
        <w:tabs>
          <w:tab w:val="clear" w:pos="360"/>
          <w:tab w:val="clear" w:pos="709"/>
          <w:tab w:val="left" w:pos="900"/>
        </w:tabs>
        <w:spacing w:before="60"/>
        <w:ind w:left="896" w:hanging="357"/>
        <w:jc w:val="both"/>
        <w:rPr>
          <w:sz w:val="22"/>
          <w:szCs w:val="22"/>
        </w:rPr>
      </w:pPr>
      <w:r w:rsidRPr="008428E3">
        <w:rPr>
          <w:sz w:val="22"/>
          <w:szCs w:val="22"/>
        </w:rPr>
        <w:t xml:space="preserve">provádět činnosti uvedené v předmětu této </w:t>
      </w:r>
      <w:r>
        <w:rPr>
          <w:sz w:val="22"/>
          <w:szCs w:val="22"/>
        </w:rPr>
        <w:t>S</w:t>
      </w:r>
      <w:r w:rsidRPr="008428E3">
        <w:rPr>
          <w:sz w:val="22"/>
          <w:szCs w:val="22"/>
        </w:rPr>
        <w:t>mlouvy v</w:t>
      </w:r>
      <w:r>
        <w:rPr>
          <w:sz w:val="22"/>
          <w:szCs w:val="22"/>
        </w:rPr>
        <w:t>e sjednaných  </w:t>
      </w:r>
      <w:r w:rsidRPr="008428E3">
        <w:rPr>
          <w:sz w:val="22"/>
          <w:szCs w:val="22"/>
        </w:rPr>
        <w:t>termínech</w:t>
      </w:r>
      <w:r>
        <w:rPr>
          <w:sz w:val="22"/>
          <w:szCs w:val="22"/>
        </w:rPr>
        <w:t>,</w:t>
      </w:r>
      <w:r w:rsidRPr="008428E3">
        <w:rPr>
          <w:sz w:val="22"/>
          <w:szCs w:val="22"/>
        </w:rPr>
        <w:t xml:space="preserve"> </w:t>
      </w:r>
    </w:p>
    <w:p w:rsidR="005026A9" w:rsidRPr="008428E3" w:rsidRDefault="005026A9" w:rsidP="005026A9">
      <w:pPr>
        <w:pStyle w:val="Normalleader"/>
        <w:tabs>
          <w:tab w:val="clear" w:pos="360"/>
          <w:tab w:val="clear" w:pos="709"/>
          <w:tab w:val="left" w:pos="900"/>
        </w:tabs>
        <w:spacing w:before="60"/>
        <w:ind w:left="896" w:hanging="357"/>
        <w:jc w:val="both"/>
        <w:rPr>
          <w:sz w:val="22"/>
          <w:szCs w:val="22"/>
        </w:rPr>
      </w:pPr>
      <w:r w:rsidRPr="008428E3">
        <w:rPr>
          <w:sz w:val="22"/>
          <w:szCs w:val="22"/>
        </w:rPr>
        <w:t xml:space="preserve">veškeré získané informace používat výhradně pro účely plnění této </w:t>
      </w:r>
      <w:r>
        <w:rPr>
          <w:sz w:val="22"/>
          <w:szCs w:val="22"/>
        </w:rPr>
        <w:t>S</w:t>
      </w:r>
      <w:r w:rsidRPr="008428E3">
        <w:rPr>
          <w:sz w:val="22"/>
          <w:szCs w:val="22"/>
        </w:rPr>
        <w:t xml:space="preserve">mlouvy, </w:t>
      </w:r>
    </w:p>
    <w:p w:rsidR="005026A9" w:rsidRPr="002219F0" w:rsidRDefault="005026A9" w:rsidP="005026A9">
      <w:pPr>
        <w:pStyle w:val="Normalleader"/>
        <w:tabs>
          <w:tab w:val="clear" w:pos="360"/>
          <w:tab w:val="clear" w:pos="709"/>
          <w:tab w:val="left" w:pos="900"/>
        </w:tabs>
        <w:spacing w:before="60"/>
        <w:ind w:left="896" w:hanging="357"/>
        <w:jc w:val="both"/>
        <w:rPr>
          <w:sz w:val="22"/>
          <w:szCs w:val="22"/>
        </w:rPr>
      </w:pPr>
      <w:r w:rsidRPr="008428E3">
        <w:rPr>
          <w:sz w:val="22"/>
          <w:szCs w:val="22"/>
        </w:rPr>
        <w:t xml:space="preserve">vést záznamy o </w:t>
      </w:r>
      <w:r w:rsidR="003835B7">
        <w:rPr>
          <w:sz w:val="22"/>
          <w:szCs w:val="22"/>
        </w:rPr>
        <w:t xml:space="preserve">objednané a </w:t>
      </w:r>
      <w:r w:rsidRPr="008428E3">
        <w:rPr>
          <w:sz w:val="22"/>
          <w:szCs w:val="22"/>
        </w:rPr>
        <w:t xml:space="preserve">provedené práci </w:t>
      </w:r>
      <w:r w:rsidRPr="002219F0">
        <w:rPr>
          <w:sz w:val="22"/>
          <w:szCs w:val="22"/>
        </w:rPr>
        <w:t xml:space="preserve">formou </w:t>
      </w:r>
      <w:r>
        <w:rPr>
          <w:sz w:val="22"/>
          <w:szCs w:val="22"/>
        </w:rPr>
        <w:t>S</w:t>
      </w:r>
      <w:r w:rsidRPr="002219F0">
        <w:rPr>
          <w:sz w:val="22"/>
          <w:szCs w:val="22"/>
        </w:rPr>
        <w:t>ervisních listů</w:t>
      </w:r>
      <w:r w:rsidR="003835B7">
        <w:rPr>
          <w:sz w:val="22"/>
          <w:szCs w:val="22"/>
        </w:rPr>
        <w:t>,</w:t>
      </w:r>
    </w:p>
    <w:p w:rsidR="005026A9" w:rsidRPr="008428E3" w:rsidRDefault="005026A9" w:rsidP="005026A9">
      <w:pPr>
        <w:pStyle w:val="Normalleader"/>
        <w:tabs>
          <w:tab w:val="clear" w:pos="360"/>
          <w:tab w:val="clear" w:pos="709"/>
          <w:tab w:val="left" w:pos="900"/>
        </w:tabs>
        <w:spacing w:before="60"/>
        <w:ind w:left="896" w:hanging="357"/>
        <w:jc w:val="both"/>
        <w:rPr>
          <w:sz w:val="22"/>
          <w:szCs w:val="22"/>
        </w:rPr>
      </w:pPr>
      <w:r w:rsidRPr="008428E3">
        <w:rPr>
          <w:sz w:val="22"/>
          <w:szCs w:val="22"/>
        </w:rPr>
        <w:t xml:space="preserve">oznámit </w:t>
      </w:r>
      <w:r w:rsidR="006B73CE">
        <w:rPr>
          <w:sz w:val="22"/>
          <w:szCs w:val="22"/>
        </w:rPr>
        <w:t>Nabyvateli</w:t>
      </w:r>
      <w:r w:rsidRPr="008428E3">
        <w:rPr>
          <w:sz w:val="22"/>
          <w:szCs w:val="22"/>
        </w:rPr>
        <w:t xml:space="preserve"> uvolnění nové verze </w:t>
      </w:r>
      <w:r>
        <w:rPr>
          <w:sz w:val="22"/>
          <w:szCs w:val="22"/>
        </w:rPr>
        <w:t>dle Přílohy č. 2</w:t>
      </w:r>
      <w:r w:rsidRPr="008428E3">
        <w:rPr>
          <w:sz w:val="22"/>
          <w:szCs w:val="22"/>
        </w:rPr>
        <w:t>,</w:t>
      </w:r>
    </w:p>
    <w:p w:rsidR="005026A9" w:rsidRPr="008428E3" w:rsidRDefault="005026A9" w:rsidP="005026A9">
      <w:pPr>
        <w:pStyle w:val="Normalleader"/>
        <w:tabs>
          <w:tab w:val="clear" w:pos="360"/>
          <w:tab w:val="clear" w:pos="709"/>
          <w:tab w:val="left" w:pos="900"/>
        </w:tabs>
        <w:spacing w:before="60"/>
        <w:ind w:left="896" w:hanging="357"/>
        <w:jc w:val="both"/>
        <w:rPr>
          <w:sz w:val="22"/>
          <w:szCs w:val="22"/>
        </w:rPr>
      </w:pPr>
      <w:r w:rsidRPr="008428E3">
        <w:rPr>
          <w:sz w:val="22"/>
          <w:szCs w:val="22"/>
        </w:rPr>
        <w:t xml:space="preserve">garantovat </w:t>
      </w:r>
      <w:r w:rsidR="006B73CE">
        <w:rPr>
          <w:sz w:val="22"/>
          <w:szCs w:val="22"/>
        </w:rPr>
        <w:t xml:space="preserve">Základní </w:t>
      </w:r>
      <w:r w:rsidRPr="002219F0">
        <w:rPr>
          <w:sz w:val="22"/>
          <w:szCs w:val="22"/>
        </w:rPr>
        <w:t xml:space="preserve">technickou podporu </w:t>
      </w:r>
      <w:r w:rsidRPr="004E6437">
        <w:rPr>
          <w:sz w:val="22"/>
          <w:szCs w:val="22"/>
        </w:rPr>
        <w:t>Podporovaných</w:t>
      </w:r>
      <w:r>
        <w:rPr>
          <w:sz w:val="22"/>
          <w:szCs w:val="22"/>
        </w:rPr>
        <w:t xml:space="preserve"> verzí,</w:t>
      </w:r>
    </w:p>
    <w:p w:rsidR="005026A9" w:rsidRPr="008428E3" w:rsidRDefault="005026A9" w:rsidP="005026A9">
      <w:pPr>
        <w:pStyle w:val="Normalleader"/>
        <w:tabs>
          <w:tab w:val="clear" w:pos="360"/>
          <w:tab w:val="clear" w:pos="709"/>
          <w:tab w:val="left" w:pos="900"/>
        </w:tabs>
        <w:spacing w:before="60"/>
        <w:ind w:left="896" w:hanging="357"/>
        <w:jc w:val="both"/>
        <w:rPr>
          <w:sz w:val="22"/>
          <w:szCs w:val="22"/>
        </w:rPr>
      </w:pPr>
      <w:r w:rsidRPr="008428E3">
        <w:rPr>
          <w:sz w:val="22"/>
          <w:szCs w:val="22"/>
        </w:rPr>
        <w:t xml:space="preserve">v případě </w:t>
      </w:r>
      <w:r>
        <w:rPr>
          <w:sz w:val="22"/>
          <w:szCs w:val="22"/>
        </w:rPr>
        <w:t>významné</w:t>
      </w:r>
      <w:r w:rsidRPr="008428E3">
        <w:rPr>
          <w:sz w:val="22"/>
          <w:szCs w:val="22"/>
        </w:rPr>
        <w:t xml:space="preserve"> změny uživatelského ovládání </w:t>
      </w:r>
      <w:r>
        <w:rPr>
          <w:sz w:val="22"/>
          <w:szCs w:val="22"/>
        </w:rPr>
        <w:t>ASW</w:t>
      </w:r>
      <w:r w:rsidRPr="008428E3">
        <w:rPr>
          <w:sz w:val="22"/>
          <w:szCs w:val="22"/>
        </w:rPr>
        <w:t xml:space="preserve"> při přechodu na nové verze provést vyškolení zaměstnanců </w:t>
      </w:r>
      <w:r w:rsidR="00B06011">
        <w:rPr>
          <w:sz w:val="22"/>
          <w:szCs w:val="22"/>
        </w:rPr>
        <w:t>Nabyvatel</w:t>
      </w:r>
      <w:r w:rsidR="00027CA7">
        <w:rPr>
          <w:sz w:val="22"/>
          <w:szCs w:val="22"/>
        </w:rPr>
        <w:t>e</w:t>
      </w:r>
      <w:r>
        <w:rPr>
          <w:sz w:val="22"/>
          <w:szCs w:val="22"/>
        </w:rPr>
        <w:t xml:space="preserve">, </w:t>
      </w:r>
    </w:p>
    <w:p w:rsidR="005026A9" w:rsidRPr="006F3A49" w:rsidRDefault="005026A9" w:rsidP="005026A9">
      <w:pPr>
        <w:pStyle w:val="Normalleader"/>
        <w:tabs>
          <w:tab w:val="clear" w:pos="360"/>
          <w:tab w:val="clear" w:pos="709"/>
          <w:tab w:val="left" w:pos="900"/>
        </w:tabs>
        <w:spacing w:before="60"/>
        <w:ind w:left="896" w:hanging="357"/>
        <w:rPr>
          <w:sz w:val="22"/>
          <w:szCs w:val="22"/>
        </w:rPr>
      </w:pPr>
      <w:r w:rsidRPr="00966E5E">
        <w:rPr>
          <w:sz w:val="22"/>
          <w:szCs w:val="22"/>
        </w:rPr>
        <w:t xml:space="preserve">k dodání </w:t>
      </w:r>
      <w:r w:rsidRPr="002219F0">
        <w:rPr>
          <w:sz w:val="22"/>
          <w:szCs w:val="22"/>
        </w:rPr>
        <w:t>Legislativní úpravy ASW</w:t>
      </w:r>
      <w:r w:rsidRPr="00966E5E">
        <w:rPr>
          <w:sz w:val="22"/>
          <w:szCs w:val="22"/>
        </w:rPr>
        <w:t>.</w:t>
      </w:r>
      <w:r w:rsidRPr="00966E5E">
        <w:t xml:space="preserve"> </w:t>
      </w:r>
      <w:r w:rsidRPr="00C406FF">
        <w:rPr>
          <w:sz w:val="22"/>
          <w:szCs w:val="22"/>
        </w:rPr>
        <w:t>V případě nedodržení</w:t>
      </w:r>
      <w:r>
        <w:rPr>
          <w:sz w:val="22"/>
          <w:szCs w:val="22"/>
        </w:rPr>
        <w:t xml:space="preserve"> tohoto</w:t>
      </w:r>
      <w:r w:rsidRPr="00C406FF">
        <w:rPr>
          <w:sz w:val="22"/>
          <w:szCs w:val="22"/>
        </w:rPr>
        <w:t xml:space="preserve"> závazku může </w:t>
      </w:r>
      <w:r w:rsidR="00B06011">
        <w:rPr>
          <w:sz w:val="22"/>
          <w:szCs w:val="22"/>
        </w:rPr>
        <w:t>Nabyvatel</w:t>
      </w:r>
      <w:r w:rsidRPr="00C406FF">
        <w:rPr>
          <w:sz w:val="22"/>
          <w:szCs w:val="22"/>
        </w:rPr>
        <w:t xml:space="preserve"> účtovat smluvní pokutu dle </w:t>
      </w:r>
      <w:r w:rsidRPr="006F3A49">
        <w:rPr>
          <w:sz w:val="22"/>
          <w:szCs w:val="22"/>
        </w:rPr>
        <w:t>čl. X</w:t>
      </w:r>
      <w:r w:rsidR="006B73CE">
        <w:rPr>
          <w:sz w:val="22"/>
          <w:szCs w:val="22"/>
        </w:rPr>
        <w:t>II</w:t>
      </w:r>
      <w:r w:rsidRPr="006F3A49">
        <w:rPr>
          <w:sz w:val="22"/>
          <w:szCs w:val="22"/>
        </w:rPr>
        <w:t>I, bodu 3.</w:t>
      </w:r>
    </w:p>
    <w:p w:rsidR="0070115C" w:rsidRPr="0070115C" w:rsidRDefault="0070115C" w:rsidP="000044D6">
      <w:pPr>
        <w:keepLines/>
        <w:numPr>
          <w:ilvl w:val="0"/>
          <w:numId w:val="37"/>
        </w:numPr>
        <w:tabs>
          <w:tab w:val="clear" w:pos="960"/>
          <w:tab w:val="num" w:pos="540"/>
        </w:tabs>
        <w:suppressAutoHyphens/>
        <w:autoSpaceDE w:val="0"/>
        <w:spacing w:before="60" w:after="60"/>
        <w:ind w:left="540" w:hanging="540"/>
        <w:jc w:val="both"/>
        <w:rPr>
          <w:rFonts w:ascii="Arial" w:hAnsi="Arial" w:cs="Arial"/>
          <w:szCs w:val="22"/>
        </w:rPr>
      </w:pPr>
      <w:r w:rsidRPr="0070115C">
        <w:rPr>
          <w:rFonts w:ascii="Arial" w:hAnsi="Arial" w:cs="Arial"/>
        </w:rPr>
        <w:t>Poskytovatel má právo</w:t>
      </w:r>
      <w:r>
        <w:rPr>
          <w:rFonts w:ascii="Arial" w:hAnsi="Arial" w:cs="Arial"/>
        </w:rPr>
        <w:t xml:space="preserve"> </w:t>
      </w:r>
      <w:r w:rsidRPr="008428E3">
        <w:rPr>
          <w:rFonts w:ascii="Arial" w:hAnsi="Arial" w:cs="Arial"/>
          <w:szCs w:val="22"/>
        </w:rPr>
        <w:t xml:space="preserve">vyžadovat součinnost </w:t>
      </w:r>
      <w:r>
        <w:rPr>
          <w:rFonts w:ascii="Arial" w:hAnsi="Arial" w:cs="Arial"/>
          <w:szCs w:val="22"/>
        </w:rPr>
        <w:t>Nabyvatele</w:t>
      </w:r>
      <w:r w:rsidRPr="008428E3">
        <w:rPr>
          <w:rFonts w:ascii="Arial" w:hAnsi="Arial" w:cs="Arial"/>
          <w:szCs w:val="22"/>
        </w:rPr>
        <w:t xml:space="preserve"> při řešení předmětu této </w:t>
      </w:r>
      <w:r>
        <w:rPr>
          <w:rFonts w:ascii="Arial" w:hAnsi="Arial" w:cs="Arial"/>
          <w:szCs w:val="22"/>
        </w:rPr>
        <w:t>S</w:t>
      </w:r>
      <w:r w:rsidRPr="008428E3">
        <w:rPr>
          <w:rFonts w:ascii="Arial" w:hAnsi="Arial" w:cs="Arial"/>
          <w:szCs w:val="22"/>
        </w:rPr>
        <w:t>mlouv</w:t>
      </w:r>
      <w:r>
        <w:rPr>
          <w:rFonts w:ascii="Arial" w:hAnsi="Arial" w:cs="Arial"/>
          <w:szCs w:val="22"/>
        </w:rPr>
        <w:t>y.</w:t>
      </w:r>
    </w:p>
    <w:p w:rsidR="002E503E" w:rsidRPr="007F5040" w:rsidRDefault="002E503E" w:rsidP="000044D6">
      <w:pPr>
        <w:keepLines/>
        <w:numPr>
          <w:ilvl w:val="0"/>
          <w:numId w:val="37"/>
        </w:numPr>
        <w:tabs>
          <w:tab w:val="clear" w:pos="960"/>
          <w:tab w:val="num" w:pos="540"/>
        </w:tabs>
        <w:suppressAutoHyphens/>
        <w:autoSpaceDE w:val="0"/>
        <w:spacing w:before="60" w:after="60"/>
        <w:ind w:left="540" w:hanging="540"/>
        <w:jc w:val="both"/>
        <w:rPr>
          <w:rFonts w:ascii="Arial" w:hAnsi="Arial" w:cs="Arial"/>
          <w:szCs w:val="22"/>
        </w:rPr>
      </w:pPr>
      <w:r w:rsidRPr="00E57D61">
        <w:rPr>
          <w:rFonts w:ascii="Arial" w:hAnsi="Arial" w:cs="Arial"/>
          <w:szCs w:val="22"/>
        </w:rPr>
        <w:t>Poskytovatel</w:t>
      </w:r>
      <w:r w:rsidRPr="00E57D61">
        <w:rPr>
          <w:rFonts w:ascii="Arial" w:hAnsi="Arial" w:cs="Arial"/>
        </w:rPr>
        <w:t xml:space="preserve"> je oprávněn plnit povinnosti vyplývající z této Smlouvy též prostřednictvím třetích </w:t>
      </w:r>
      <w:r w:rsidRPr="00E57D61">
        <w:rPr>
          <w:rFonts w:ascii="Arial" w:hAnsi="Arial" w:cs="Arial"/>
          <w:szCs w:val="22"/>
        </w:rPr>
        <w:t>osob</w:t>
      </w:r>
      <w:r w:rsidRPr="00E57D61">
        <w:rPr>
          <w:rFonts w:ascii="Arial" w:hAnsi="Arial" w:cs="Arial"/>
        </w:rPr>
        <w:t xml:space="preserve">. </w:t>
      </w:r>
      <w:r w:rsidR="00CB0E63" w:rsidRPr="002615C2">
        <w:rPr>
          <w:rFonts w:ascii="Arial" w:hAnsi="Arial" w:cs="Arial"/>
        </w:rPr>
        <w:t xml:space="preserve">S touto skutečností je povinen seznámit předem </w:t>
      </w:r>
      <w:r w:rsidR="00CB0E63" w:rsidRPr="002615C2">
        <w:rPr>
          <w:rFonts w:ascii="Arial" w:hAnsi="Arial" w:cs="Arial"/>
          <w:szCs w:val="22"/>
        </w:rPr>
        <w:t>písemně</w:t>
      </w:r>
      <w:r w:rsidR="00CB0E63" w:rsidRPr="002615C2">
        <w:rPr>
          <w:rFonts w:ascii="Arial" w:hAnsi="Arial" w:cs="Arial"/>
        </w:rPr>
        <w:t xml:space="preserve"> Nabyvatele</w:t>
      </w:r>
      <w:r w:rsidR="00CB0E63">
        <w:rPr>
          <w:rFonts w:ascii="Arial" w:hAnsi="Arial" w:cs="Arial"/>
        </w:rPr>
        <w:t>.</w:t>
      </w:r>
    </w:p>
    <w:p w:rsidR="007F5040" w:rsidRPr="00E57D61" w:rsidRDefault="007F5040" w:rsidP="000044D6">
      <w:pPr>
        <w:keepLines/>
        <w:numPr>
          <w:ilvl w:val="0"/>
          <w:numId w:val="37"/>
        </w:numPr>
        <w:tabs>
          <w:tab w:val="clear" w:pos="960"/>
          <w:tab w:val="num" w:pos="540"/>
        </w:tabs>
        <w:suppressAutoHyphens/>
        <w:autoSpaceDE w:val="0"/>
        <w:spacing w:before="60" w:after="60"/>
        <w:ind w:left="540" w:hanging="540"/>
        <w:jc w:val="both"/>
        <w:rPr>
          <w:rFonts w:ascii="Arial" w:hAnsi="Arial" w:cs="Arial"/>
          <w:szCs w:val="22"/>
        </w:rPr>
      </w:pPr>
      <w:r w:rsidRPr="005026A9">
        <w:rPr>
          <w:rFonts w:ascii="Arial" w:hAnsi="Arial" w:cs="Arial"/>
          <w:szCs w:val="22"/>
        </w:rPr>
        <w:t xml:space="preserve">Poskytovatel je oprávněn pozastavit poskytnutí služby </w:t>
      </w:r>
      <w:r>
        <w:rPr>
          <w:rFonts w:ascii="Arial" w:hAnsi="Arial" w:cs="Arial"/>
          <w:szCs w:val="22"/>
        </w:rPr>
        <w:t>Nabyvateli</w:t>
      </w:r>
      <w:r w:rsidRPr="005026A9">
        <w:rPr>
          <w:rFonts w:ascii="Arial" w:hAnsi="Arial" w:cs="Arial"/>
          <w:szCs w:val="22"/>
        </w:rPr>
        <w:t xml:space="preserve"> bez náhrady, pokud</w:t>
      </w:r>
      <w:r>
        <w:rPr>
          <w:rFonts w:ascii="Arial" w:hAnsi="Arial" w:cs="Arial"/>
          <w:szCs w:val="22"/>
        </w:rPr>
        <w:t xml:space="preserve"> bude</w:t>
      </w:r>
      <w:r w:rsidRPr="008428E3">
        <w:rPr>
          <w:rFonts w:ascii="Arial" w:hAnsi="Arial" w:cs="Arial"/>
          <w:szCs w:val="22"/>
        </w:rPr>
        <w:t xml:space="preserve"> </w:t>
      </w:r>
      <w:r>
        <w:rPr>
          <w:rFonts w:ascii="Arial" w:hAnsi="Arial" w:cs="Arial"/>
          <w:szCs w:val="22"/>
        </w:rPr>
        <w:t>Nabyvatel v prodlení s plněním jakéhokoliv peněžitého dluhu podle této Smlouvy</w:t>
      </w:r>
      <w:r w:rsidRPr="008428E3">
        <w:rPr>
          <w:rFonts w:ascii="Arial" w:hAnsi="Arial" w:cs="Arial"/>
          <w:szCs w:val="22"/>
        </w:rPr>
        <w:t xml:space="preserve"> </w:t>
      </w:r>
      <w:r>
        <w:rPr>
          <w:rFonts w:ascii="Arial" w:hAnsi="Arial" w:cs="Arial"/>
          <w:szCs w:val="22"/>
        </w:rPr>
        <w:t>delším</w:t>
      </w:r>
      <w:r w:rsidRPr="00E52027">
        <w:rPr>
          <w:rFonts w:ascii="Arial" w:hAnsi="Arial" w:cs="Arial"/>
          <w:szCs w:val="22"/>
        </w:rPr>
        <w:t xml:space="preserve"> než 90 dnů, a to </w:t>
      </w:r>
      <w:r>
        <w:rPr>
          <w:rFonts w:ascii="Arial" w:hAnsi="Arial" w:cs="Arial"/>
          <w:szCs w:val="22"/>
        </w:rPr>
        <w:t>až do doby jeho úplného uhrazení</w:t>
      </w:r>
    </w:p>
    <w:p w:rsidR="00894AC0" w:rsidRDefault="00894AC0" w:rsidP="00622391">
      <w:pPr>
        <w:pStyle w:val="FIRMA"/>
      </w:pPr>
    </w:p>
    <w:p w:rsidR="0002009B" w:rsidRDefault="0002009B" w:rsidP="00622391">
      <w:pPr>
        <w:pStyle w:val="FIRMA"/>
      </w:pPr>
    </w:p>
    <w:p w:rsidR="0002009B" w:rsidRDefault="0002009B" w:rsidP="00622391">
      <w:pPr>
        <w:pStyle w:val="FIRMA"/>
      </w:pPr>
    </w:p>
    <w:p w:rsidR="0002009B" w:rsidRDefault="0002009B" w:rsidP="00622391">
      <w:pPr>
        <w:pStyle w:val="FIRMA"/>
      </w:pPr>
    </w:p>
    <w:p w:rsidR="005026A9" w:rsidRPr="00797C3E" w:rsidRDefault="005026A9" w:rsidP="00622391">
      <w:pPr>
        <w:pStyle w:val="FIRMA"/>
      </w:pPr>
      <w:r w:rsidRPr="00797C3E">
        <w:lastRenderedPageBreak/>
        <w:t>Čl</w:t>
      </w:r>
      <w:r w:rsidRPr="00D650A6">
        <w:t>ánek</w:t>
      </w:r>
      <w:r w:rsidRPr="00797C3E">
        <w:t xml:space="preserve"> VI</w:t>
      </w:r>
      <w:r w:rsidR="009B2687">
        <w:t>I</w:t>
      </w:r>
    </w:p>
    <w:p w:rsidR="005026A9" w:rsidRPr="00797C3E" w:rsidRDefault="005026A9" w:rsidP="00622391">
      <w:pPr>
        <w:pStyle w:val="FIRMA"/>
      </w:pPr>
      <w:r>
        <w:t xml:space="preserve">Práva a povinnosti </w:t>
      </w:r>
      <w:r w:rsidR="00B06011">
        <w:t>Nabyvatel</w:t>
      </w:r>
      <w:r w:rsidR="00027CA7">
        <w:t>e</w:t>
      </w:r>
    </w:p>
    <w:p w:rsidR="00894AC0" w:rsidRPr="008428E3" w:rsidRDefault="00894AC0" w:rsidP="000044D6">
      <w:pPr>
        <w:numPr>
          <w:ilvl w:val="0"/>
          <w:numId w:val="30"/>
        </w:numPr>
        <w:tabs>
          <w:tab w:val="clear" w:pos="720"/>
          <w:tab w:val="left" w:pos="0"/>
          <w:tab w:val="num" w:pos="360"/>
        </w:tabs>
        <w:spacing w:before="60"/>
        <w:ind w:left="360"/>
        <w:jc w:val="both"/>
        <w:rPr>
          <w:rFonts w:ascii="Arial" w:hAnsi="Arial" w:cs="Arial"/>
          <w:szCs w:val="22"/>
        </w:rPr>
      </w:pPr>
      <w:bookmarkStart w:id="3" w:name="_Ref504526498"/>
      <w:r>
        <w:rPr>
          <w:rFonts w:ascii="Arial" w:hAnsi="Arial" w:cs="Arial"/>
          <w:szCs w:val="22"/>
        </w:rPr>
        <w:t xml:space="preserve">Nabyvatel má </w:t>
      </w:r>
      <w:r w:rsidR="002D4849">
        <w:rPr>
          <w:rFonts w:ascii="Arial" w:hAnsi="Arial" w:cs="Arial"/>
          <w:szCs w:val="22"/>
        </w:rPr>
        <w:t>p</w:t>
      </w:r>
      <w:r>
        <w:rPr>
          <w:rFonts w:ascii="Arial" w:hAnsi="Arial" w:cs="Arial"/>
          <w:szCs w:val="22"/>
        </w:rPr>
        <w:t>ráv</w:t>
      </w:r>
      <w:r w:rsidR="002D4849">
        <w:rPr>
          <w:rFonts w:ascii="Arial" w:hAnsi="Arial" w:cs="Arial"/>
          <w:szCs w:val="22"/>
        </w:rPr>
        <w:t>o</w:t>
      </w:r>
      <w:r>
        <w:rPr>
          <w:rFonts w:ascii="Arial" w:hAnsi="Arial" w:cs="Arial"/>
          <w:szCs w:val="22"/>
        </w:rPr>
        <w:t xml:space="preserve"> </w:t>
      </w:r>
      <w:r w:rsidR="002D4849">
        <w:rPr>
          <w:rFonts w:ascii="Arial" w:hAnsi="Arial" w:cs="Arial"/>
          <w:szCs w:val="22"/>
        </w:rPr>
        <w:t xml:space="preserve">nainstalovat </w:t>
      </w:r>
      <w:r w:rsidR="002D4849" w:rsidRPr="008428E3">
        <w:rPr>
          <w:rFonts w:ascii="Arial" w:hAnsi="Arial" w:cs="Arial"/>
          <w:szCs w:val="22"/>
        </w:rPr>
        <w:t>ASW do Testovacího prostředí</w:t>
      </w:r>
      <w:r w:rsidRPr="008428E3">
        <w:rPr>
          <w:rFonts w:ascii="Arial" w:hAnsi="Arial" w:cs="Arial"/>
          <w:szCs w:val="22"/>
        </w:rPr>
        <w:t xml:space="preserve"> za účelem ověření funkcionality ASW, případně jiných vlastností</w:t>
      </w:r>
      <w:r w:rsidR="002D4849">
        <w:rPr>
          <w:rFonts w:ascii="Arial" w:hAnsi="Arial" w:cs="Arial"/>
          <w:szCs w:val="22"/>
        </w:rPr>
        <w:t xml:space="preserve">, k tomuto oprávnění uděluje Poskytovatel Nabyvateli výslovný souhlas. </w:t>
      </w:r>
      <w:r w:rsidRPr="008428E3">
        <w:rPr>
          <w:rFonts w:ascii="Arial" w:hAnsi="Arial" w:cs="Arial"/>
          <w:szCs w:val="22"/>
        </w:rPr>
        <w:t xml:space="preserve"> </w:t>
      </w:r>
    </w:p>
    <w:p w:rsidR="005026A9" w:rsidRPr="008428E3" w:rsidRDefault="00B06011" w:rsidP="000044D6">
      <w:pPr>
        <w:numPr>
          <w:ilvl w:val="0"/>
          <w:numId w:val="30"/>
        </w:numPr>
        <w:tabs>
          <w:tab w:val="clear" w:pos="720"/>
          <w:tab w:val="left" w:pos="0"/>
          <w:tab w:val="num" w:pos="360"/>
        </w:tabs>
        <w:spacing w:before="120"/>
        <w:ind w:left="539" w:hanging="539"/>
        <w:jc w:val="both"/>
        <w:rPr>
          <w:rFonts w:ascii="Arial" w:hAnsi="Arial" w:cs="Arial"/>
          <w:szCs w:val="22"/>
        </w:rPr>
      </w:pPr>
      <w:r>
        <w:rPr>
          <w:rFonts w:ascii="Arial" w:hAnsi="Arial" w:cs="Arial"/>
          <w:szCs w:val="22"/>
        </w:rPr>
        <w:t>Nabyvatel</w:t>
      </w:r>
      <w:r w:rsidR="005026A9" w:rsidRPr="008428E3">
        <w:rPr>
          <w:rFonts w:ascii="Arial" w:hAnsi="Arial" w:cs="Arial"/>
          <w:szCs w:val="22"/>
        </w:rPr>
        <w:t xml:space="preserve"> se zavazuje:</w:t>
      </w:r>
      <w:bookmarkEnd w:id="3"/>
    </w:p>
    <w:p w:rsidR="005026A9" w:rsidRPr="007708F2" w:rsidRDefault="005026A9" w:rsidP="000044D6">
      <w:pPr>
        <w:keepLines/>
        <w:numPr>
          <w:ilvl w:val="1"/>
          <w:numId w:val="31"/>
        </w:numPr>
        <w:tabs>
          <w:tab w:val="clear" w:pos="1440"/>
          <w:tab w:val="left" w:pos="360"/>
          <w:tab w:val="num" w:pos="720"/>
        </w:tabs>
        <w:suppressAutoHyphens/>
        <w:autoSpaceDE w:val="0"/>
        <w:spacing w:before="60" w:after="60"/>
        <w:ind w:left="714" w:hanging="357"/>
        <w:jc w:val="both"/>
        <w:rPr>
          <w:rFonts w:ascii="Arial" w:hAnsi="Arial" w:cs="Arial"/>
          <w:szCs w:val="22"/>
        </w:rPr>
      </w:pPr>
      <w:r w:rsidRPr="007708F2">
        <w:rPr>
          <w:rFonts w:ascii="Arial" w:hAnsi="Arial" w:cs="Arial"/>
          <w:szCs w:val="22"/>
        </w:rPr>
        <w:t xml:space="preserve">zabezpečit pro </w:t>
      </w:r>
      <w:r>
        <w:rPr>
          <w:rFonts w:ascii="Arial" w:hAnsi="Arial" w:cs="Arial"/>
          <w:szCs w:val="22"/>
        </w:rPr>
        <w:t>ASW</w:t>
      </w:r>
      <w:r w:rsidRPr="007708F2">
        <w:rPr>
          <w:rFonts w:ascii="Arial" w:hAnsi="Arial" w:cs="Arial"/>
          <w:szCs w:val="22"/>
        </w:rPr>
        <w:t xml:space="preserve"> odpovídající provozní prostředí specifikované v Dokumentaci Poskytovatele, zejména dle Přílohy č. </w:t>
      </w:r>
      <w:r w:rsidR="002C1D8B">
        <w:rPr>
          <w:rFonts w:ascii="Arial" w:hAnsi="Arial" w:cs="Arial"/>
          <w:szCs w:val="22"/>
        </w:rPr>
        <w:t>4</w:t>
      </w:r>
      <w:r w:rsidRPr="007708F2">
        <w:rPr>
          <w:rFonts w:ascii="Arial" w:hAnsi="Arial" w:cs="Arial"/>
          <w:szCs w:val="22"/>
        </w:rPr>
        <w:t>.</w:t>
      </w:r>
    </w:p>
    <w:p w:rsidR="005026A9" w:rsidRPr="008428E3" w:rsidRDefault="005026A9" w:rsidP="005026A9">
      <w:pPr>
        <w:pStyle w:val="Normalleader"/>
        <w:tabs>
          <w:tab w:val="clear" w:pos="360"/>
          <w:tab w:val="clear" w:pos="709"/>
          <w:tab w:val="num" w:pos="720"/>
        </w:tabs>
        <w:spacing w:before="60"/>
        <w:ind w:left="714" w:hanging="357"/>
        <w:jc w:val="both"/>
        <w:rPr>
          <w:sz w:val="22"/>
          <w:szCs w:val="22"/>
        </w:rPr>
      </w:pPr>
      <w:r w:rsidRPr="008428E3">
        <w:rPr>
          <w:sz w:val="22"/>
          <w:szCs w:val="22"/>
        </w:rPr>
        <w:t xml:space="preserve">zajistit předání dokumentace, informací, dat nezbytných k plnění předmětu </w:t>
      </w:r>
      <w:r>
        <w:rPr>
          <w:sz w:val="22"/>
          <w:szCs w:val="22"/>
        </w:rPr>
        <w:t>S</w:t>
      </w:r>
      <w:r w:rsidRPr="008428E3">
        <w:rPr>
          <w:sz w:val="22"/>
          <w:szCs w:val="22"/>
        </w:rPr>
        <w:t>mlouvy,</w:t>
      </w:r>
    </w:p>
    <w:p w:rsidR="005026A9" w:rsidRDefault="005026A9" w:rsidP="005026A9">
      <w:pPr>
        <w:pStyle w:val="Normalleader"/>
        <w:tabs>
          <w:tab w:val="clear" w:pos="360"/>
          <w:tab w:val="clear" w:pos="709"/>
          <w:tab w:val="num" w:pos="720"/>
        </w:tabs>
        <w:spacing w:before="60"/>
        <w:ind w:left="714" w:hanging="357"/>
        <w:jc w:val="both"/>
        <w:rPr>
          <w:sz w:val="22"/>
          <w:szCs w:val="22"/>
        </w:rPr>
      </w:pPr>
      <w:r w:rsidRPr="008428E3">
        <w:rPr>
          <w:sz w:val="22"/>
          <w:szCs w:val="22"/>
        </w:rPr>
        <w:t>určit osobu, kter</w:t>
      </w:r>
      <w:r>
        <w:rPr>
          <w:sz w:val="22"/>
          <w:szCs w:val="22"/>
        </w:rPr>
        <w:t>á</w:t>
      </w:r>
      <w:r w:rsidRPr="008428E3">
        <w:rPr>
          <w:sz w:val="22"/>
          <w:szCs w:val="22"/>
        </w:rPr>
        <w:t xml:space="preserve"> bude zajišťovat chod </w:t>
      </w:r>
      <w:r>
        <w:rPr>
          <w:sz w:val="22"/>
          <w:szCs w:val="22"/>
        </w:rPr>
        <w:t>ASW</w:t>
      </w:r>
      <w:r>
        <w:rPr>
          <w:sz w:val="22"/>
          <w:szCs w:val="22"/>
          <w:vertAlign w:val="superscript"/>
        </w:rPr>
        <w:t xml:space="preserve"> </w:t>
      </w:r>
      <w:r w:rsidRPr="008428E3">
        <w:rPr>
          <w:sz w:val="22"/>
          <w:szCs w:val="22"/>
        </w:rPr>
        <w:t>jako jeho správce,</w:t>
      </w:r>
      <w:r>
        <w:rPr>
          <w:sz w:val="22"/>
          <w:szCs w:val="22"/>
        </w:rPr>
        <w:t xml:space="preserve"> případně správce jednotlivých podsystémů,</w:t>
      </w:r>
    </w:p>
    <w:p w:rsidR="005026A9" w:rsidRPr="008428E3" w:rsidRDefault="005026A9" w:rsidP="005026A9">
      <w:pPr>
        <w:pStyle w:val="Normalleader"/>
        <w:tabs>
          <w:tab w:val="clear" w:pos="360"/>
          <w:tab w:val="clear" w:pos="709"/>
          <w:tab w:val="num" w:pos="720"/>
        </w:tabs>
        <w:spacing w:before="60"/>
        <w:ind w:left="714" w:hanging="357"/>
        <w:jc w:val="both"/>
        <w:rPr>
          <w:sz w:val="22"/>
          <w:szCs w:val="22"/>
        </w:rPr>
      </w:pPr>
      <w:r>
        <w:rPr>
          <w:sz w:val="22"/>
          <w:szCs w:val="22"/>
        </w:rPr>
        <w:t>instalovat Aktualizované verze,</w:t>
      </w:r>
    </w:p>
    <w:p w:rsidR="005026A9" w:rsidRDefault="005026A9" w:rsidP="005026A9">
      <w:pPr>
        <w:pStyle w:val="Normalleader"/>
        <w:tabs>
          <w:tab w:val="clear" w:pos="360"/>
          <w:tab w:val="clear" w:pos="709"/>
          <w:tab w:val="num" w:pos="720"/>
        </w:tabs>
        <w:spacing w:before="60"/>
        <w:ind w:left="714" w:hanging="357"/>
        <w:jc w:val="both"/>
        <w:rPr>
          <w:sz w:val="22"/>
          <w:szCs w:val="22"/>
        </w:rPr>
      </w:pPr>
      <w:r w:rsidRPr="008428E3">
        <w:rPr>
          <w:sz w:val="22"/>
          <w:szCs w:val="22"/>
        </w:rPr>
        <w:t xml:space="preserve">používat po dobu platnosti této </w:t>
      </w:r>
      <w:r>
        <w:rPr>
          <w:sz w:val="22"/>
          <w:szCs w:val="22"/>
        </w:rPr>
        <w:t>S</w:t>
      </w:r>
      <w:r w:rsidRPr="008428E3">
        <w:rPr>
          <w:sz w:val="22"/>
          <w:szCs w:val="22"/>
        </w:rPr>
        <w:t xml:space="preserve">mlouvy poslední verzi </w:t>
      </w:r>
      <w:r>
        <w:rPr>
          <w:sz w:val="22"/>
          <w:szCs w:val="22"/>
        </w:rPr>
        <w:t>ASW</w:t>
      </w:r>
      <w:r w:rsidRPr="008428E3">
        <w:rPr>
          <w:sz w:val="22"/>
          <w:szCs w:val="22"/>
        </w:rPr>
        <w:t xml:space="preserve">  nebo </w:t>
      </w:r>
      <w:r>
        <w:rPr>
          <w:sz w:val="22"/>
          <w:szCs w:val="22"/>
        </w:rPr>
        <w:t>P</w:t>
      </w:r>
      <w:r w:rsidRPr="008428E3">
        <w:rPr>
          <w:sz w:val="22"/>
          <w:szCs w:val="22"/>
        </w:rPr>
        <w:t xml:space="preserve">odporovanou verzi, </w:t>
      </w:r>
      <w:r>
        <w:rPr>
          <w:sz w:val="22"/>
          <w:szCs w:val="22"/>
        </w:rPr>
        <w:t xml:space="preserve">na platformách uvedených </w:t>
      </w:r>
      <w:r w:rsidRPr="008428E3">
        <w:rPr>
          <w:sz w:val="22"/>
          <w:szCs w:val="22"/>
        </w:rPr>
        <w:t xml:space="preserve">v Příloze č. </w:t>
      </w:r>
      <w:r w:rsidR="002C1D8B">
        <w:rPr>
          <w:sz w:val="22"/>
          <w:szCs w:val="22"/>
        </w:rPr>
        <w:t>4</w:t>
      </w:r>
      <w:r w:rsidRPr="008428E3">
        <w:rPr>
          <w:sz w:val="22"/>
          <w:szCs w:val="22"/>
        </w:rPr>
        <w:t xml:space="preserve">. Nedodrží-li </w:t>
      </w:r>
      <w:r w:rsidR="00B06011">
        <w:rPr>
          <w:sz w:val="22"/>
          <w:szCs w:val="22"/>
        </w:rPr>
        <w:t>Nabyvatel</w:t>
      </w:r>
      <w:r>
        <w:rPr>
          <w:sz w:val="22"/>
          <w:szCs w:val="22"/>
        </w:rPr>
        <w:t xml:space="preserve"> </w:t>
      </w:r>
      <w:r w:rsidRPr="008428E3">
        <w:rPr>
          <w:sz w:val="22"/>
          <w:szCs w:val="22"/>
        </w:rPr>
        <w:t xml:space="preserve">tento závazek, není Poskytovatel povinen poskytovat podporu a údržbu </w:t>
      </w:r>
      <w:r>
        <w:rPr>
          <w:sz w:val="22"/>
          <w:szCs w:val="22"/>
        </w:rPr>
        <w:t>ASW.</w:t>
      </w:r>
    </w:p>
    <w:p w:rsidR="005026A9" w:rsidRDefault="005026A9" w:rsidP="005026A9">
      <w:pPr>
        <w:pStyle w:val="Normalleader"/>
        <w:tabs>
          <w:tab w:val="clear" w:pos="360"/>
          <w:tab w:val="clear" w:pos="709"/>
          <w:tab w:val="num" w:pos="720"/>
        </w:tabs>
        <w:spacing w:before="60"/>
        <w:ind w:left="714" w:hanging="357"/>
        <w:jc w:val="both"/>
        <w:rPr>
          <w:sz w:val="22"/>
          <w:szCs w:val="22"/>
        </w:rPr>
      </w:pPr>
      <w:r>
        <w:rPr>
          <w:sz w:val="22"/>
          <w:szCs w:val="22"/>
        </w:rPr>
        <w:t xml:space="preserve">poskytovat Poskytovateli další potřebnou </w:t>
      </w:r>
      <w:r w:rsidRPr="00AE5539">
        <w:rPr>
          <w:sz w:val="22"/>
          <w:szCs w:val="22"/>
        </w:rPr>
        <w:t xml:space="preserve">součinnost </w:t>
      </w:r>
      <w:r>
        <w:rPr>
          <w:sz w:val="22"/>
          <w:szCs w:val="22"/>
        </w:rPr>
        <w:t>při plnění</w:t>
      </w:r>
      <w:r w:rsidRPr="00AE5539">
        <w:rPr>
          <w:sz w:val="22"/>
          <w:szCs w:val="22"/>
        </w:rPr>
        <w:t xml:space="preserve"> této Smlouvy</w:t>
      </w:r>
      <w:r>
        <w:rPr>
          <w:sz w:val="22"/>
          <w:szCs w:val="22"/>
        </w:rPr>
        <w:t>.</w:t>
      </w:r>
    </w:p>
    <w:p w:rsidR="005026A9" w:rsidRPr="002D4849" w:rsidRDefault="00B06011" w:rsidP="000044D6">
      <w:pPr>
        <w:numPr>
          <w:ilvl w:val="0"/>
          <w:numId w:val="30"/>
        </w:numPr>
        <w:tabs>
          <w:tab w:val="clear" w:pos="720"/>
          <w:tab w:val="left" w:pos="0"/>
          <w:tab w:val="num" w:pos="540"/>
        </w:tabs>
        <w:spacing w:before="120"/>
        <w:ind w:left="539" w:hanging="539"/>
        <w:jc w:val="both"/>
        <w:rPr>
          <w:rFonts w:ascii="Arial" w:hAnsi="Arial" w:cs="Arial"/>
        </w:rPr>
      </w:pPr>
      <w:r>
        <w:rPr>
          <w:rFonts w:ascii="Arial" w:hAnsi="Arial" w:cs="Arial"/>
        </w:rPr>
        <w:t>Nabyvatel</w:t>
      </w:r>
      <w:r w:rsidR="005026A9" w:rsidRPr="008428E3">
        <w:rPr>
          <w:rFonts w:ascii="Arial" w:hAnsi="Arial" w:cs="Arial"/>
        </w:rPr>
        <w:t xml:space="preserve"> má právo</w:t>
      </w:r>
      <w:r w:rsidR="002D4849">
        <w:rPr>
          <w:rFonts w:ascii="Arial" w:hAnsi="Arial" w:cs="Arial"/>
        </w:rPr>
        <w:t xml:space="preserve"> </w:t>
      </w:r>
      <w:r w:rsidR="005026A9" w:rsidRPr="002D4849">
        <w:rPr>
          <w:rFonts w:ascii="Arial" w:hAnsi="Arial" w:cs="Arial"/>
        </w:rPr>
        <w:t xml:space="preserve">předem konzultovat nákup nových hardwarových a softwarových prostředků s Poskytovatelem, pokud mají jakýkoliv vztah k ASW a nejsou specifikovány v Příloze č. </w:t>
      </w:r>
      <w:r w:rsidR="002C1D8B" w:rsidRPr="002D4849">
        <w:rPr>
          <w:rFonts w:ascii="Arial" w:hAnsi="Arial" w:cs="Arial"/>
        </w:rPr>
        <w:t>4</w:t>
      </w:r>
      <w:r w:rsidR="005026A9" w:rsidRPr="002D4849">
        <w:rPr>
          <w:rFonts w:ascii="Arial" w:hAnsi="Arial" w:cs="Arial"/>
        </w:rPr>
        <w:t>.</w:t>
      </w:r>
    </w:p>
    <w:p w:rsidR="005026A9" w:rsidRDefault="005026A9" w:rsidP="000044D6">
      <w:pPr>
        <w:numPr>
          <w:ilvl w:val="0"/>
          <w:numId w:val="30"/>
        </w:numPr>
        <w:tabs>
          <w:tab w:val="clear" w:pos="720"/>
          <w:tab w:val="left" w:pos="0"/>
          <w:tab w:val="num" w:pos="540"/>
        </w:tabs>
        <w:spacing w:before="120" w:after="240"/>
        <w:ind w:left="539" w:hanging="539"/>
        <w:jc w:val="both"/>
        <w:rPr>
          <w:rFonts w:ascii="Arial" w:hAnsi="Arial" w:cs="Arial"/>
          <w:szCs w:val="22"/>
        </w:rPr>
      </w:pPr>
      <w:r w:rsidRPr="0067638E">
        <w:rPr>
          <w:rFonts w:ascii="Arial" w:hAnsi="Arial" w:cs="Arial"/>
          <w:szCs w:val="22"/>
        </w:rPr>
        <w:t xml:space="preserve">V rámci </w:t>
      </w:r>
      <w:r>
        <w:rPr>
          <w:rFonts w:ascii="Arial" w:hAnsi="Arial" w:cs="Arial"/>
          <w:szCs w:val="22"/>
        </w:rPr>
        <w:t>Z</w:t>
      </w:r>
      <w:r w:rsidRPr="0067638E">
        <w:rPr>
          <w:rFonts w:ascii="Arial" w:hAnsi="Arial" w:cs="Arial"/>
          <w:szCs w:val="22"/>
        </w:rPr>
        <w:t xml:space="preserve">ákladní technické podpory systému má </w:t>
      </w:r>
      <w:r w:rsidR="00B06011">
        <w:rPr>
          <w:rFonts w:ascii="Arial" w:hAnsi="Arial" w:cs="Arial"/>
          <w:szCs w:val="22"/>
        </w:rPr>
        <w:t>Nabyvatel</w:t>
      </w:r>
      <w:r w:rsidRPr="0067638E">
        <w:rPr>
          <w:rFonts w:ascii="Arial" w:hAnsi="Arial" w:cs="Arial"/>
          <w:szCs w:val="22"/>
        </w:rPr>
        <w:t xml:space="preserve"> </w:t>
      </w:r>
      <w:r>
        <w:rPr>
          <w:rFonts w:ascii="Arial" w:hAnsi="Arial" w:cs="Arial"/>
          <w:szCs w:val="22"/>
        </w:rPr>
        <w:t>nárok na poskytování  aktualizací v rozsahu Legislativní úpravy ASW</w:t>
      </w:r>
      <w:r w:rsidRPr="001A134A">
        <w:rPr>
          <w:rFonts w:ascii="Arial" w:hAnsi="Arial" w:cs="Arial"/>
          <w:szCs w:val="22"/>
        </w:rPr>
        <w:t>, Obecné úpravy ASW</w:t>
      </w:r>
      <w:r>
        <w:rPr>
          <w:rFonts w:ascii="Arial" w:hAnsi="Arial" w:cs="Arial"/>
          <w:szCs w:val="22"/>
        </w:rPr>
        <w:t xml:space="preserve"> a Rozvoj ASW</w:t>
      </w:r>
      <w:r w:rsidRPr="0067638E">
        <w:rPr>
          <w:rFonts w:ascii="Arial" w:hAnsi="Arial" w:cs="Arial"/>
          <w:szCs w:val="22"/>
        </w:rPr>
        <w:t xml:space="preserve"> v rozsahu zakoupených licencí ve specifikaci dle aktualizované Dokumentace. Případné vícepráce potřebné k zavedení </w:t>
      </w:r>
      <w:r>
        <w:rPr>
          <w:rFonts w:ascii="Arial" w:hAnsi="Arial" w:cs="Arial"/>
          <w:szCs w:val="22"/>
        </w:rPr>
        <w:t>r</w:t>
      </w:r>
      <w:r w:rsidRPr="0067638E">
        <w:rPr>
          <w:rFonts w:ascii="Arial" w:hAnsi="Arial" w:cs="Arial"/>
          <w:szCs w:val="22"/>
        </w:rPr>
        <w:t>ozšířené funkcionality</w:t>
      </w:r>
      <w:r>
        <w:rPr>
          <w:rFonts w:ascii="Arial" w:hAnsi="Arial" w:cs="Arial"/>
          <w:szCs w:val="22"/>
        </w:rPr>
        <w:t>,</w:t>
      </w:r>
      <w:r w:rsidRPr="0067638E">
        <w:rPr>
          <w:rFonts w:ascii="Arial" w:hAnsi="Arial" w:cs="Arial"/>
          <w:szCs w:val="22"/>
        </w:rPr>
        <w:t xml:space="preserve"> požadované </w:t>
      </w:r>
      <w:r w:rsidR="00B06011">
        <w:rPr>
          <w:rFonts w:ascii="Arial" w:hAnsi="Arial" w:cs="Arial"/>
          <w:szCs w:val="22"/>
        </w:rPr>
        <w:t>Nabyvatel</w:t>
      </w:r>
      <w:r w:rsidR="00027CA7">
        <w:rPr>
          <w:rFonts w:ascii="Arial" w:hAnsi="Arial" w:cs="Arial"/>
          <w:szCs w:val="22"/>
        </w:rPr>
        <w:t>e</w:t>
      </w:r>
      <w:r>
        <w:rPr>
          <w:rFonts w:ascii="Arial" w:hAnsi="Arial" w:cs="Arial"/>
          <w:szCs w:val="22"/>
        </w:rPr>
        <w:t>m</w:t>
      </w:r>
      <w:r w:rsidRPr="0067638E">
        <w:rPr>
          <w:rFonts w:ascii="Arial" w:hAnsi="Arial" w:cs="Arial"/>
          <w:szCs w:val="22"/>
        </w:rPr>
        <w:t xml:space="preserve"> nad rámec </w:t>
      </w:r>
      <w:r>
        <w:rPr>
          <w:rFonts w:ascii="Arial" w:hAnsi="Arial" w:cs="Arial"/>
          <w:szCs w:val="22"/>
        </w:rPr>
        <w:t>výše uvedených aktualizací,</w:t>
      </w:r>
      <w:r w:rsidRPr="0067638E">
        <w:rPr>
          <w:rFonts w:ascii="Arial" w:hAnsi="Arial" w:cs="Arial"/>
          <w:szCs w:val="22"/>
        </w:rPr>
        <w:t xml:space="preserve"> nejsou součástí </w:t>
      </w:r>
      <w:r>
        <w:rPr>
          <w:rFonts w:ascii="Arial" w:hAnsi="Arial" w:cs="Arial"/>
          <w:szCs w:val="22"/>
        </w:rPr>
        <w:t>Z</w:t>
      </w:r>
      <w:r w:rsidRPr="0067638E">
        <w:rPr>
          <w:rFonts w:ascii="Arial" w:hAnsi="Arial" w:cs="Arial"/>
          <w:szCs w:val="22"/>
        </w:rPr>
        <w:t xml:space="preserve">ákladní technické podpory systému, ale budou realizovány </w:t>
      </w:r>
      <w:r w:rsidR="001905AB">
        <w:rPr>
          <w:rFonts w:ascii="Arial" w:hAnsi="Arial" w:cs="Arial"/>
          <w:szCs w:val="22"/>
        </w:rPr>
        <w:t>a</w:t>
      </w:r>
      <w:r w:rsidRPr="0067638E">
        <w:rPr>
          <w:rFonts w:ascii="Arial" w:hAnsi="Arial" w:cs="Arial"/>
          <w:szCs w:val="22"/>
        </w:rPr>
        <w:t xml:space="preserve"> hrazeny v rámci Doprovodných služeb. Provedení víceprací </w:t>
      </w:r>
      <w:r w:rsidR="001905AB">
        <w:rPr>
          <w:rFonts w:ascii="Arial" w:hAnsi="Arial" w:cs="Arial"/>
          <w:szCs w:val="22"/>
        </w:rPr>
        <w:t>m</w:t>
      </w:r>
      <w:r w:rsidRPr="0067638E">
        <w:rPr>
          <w:rFonts w:ascii="Arial" w:hAnsi="Arial" w:cs="Arial"/>
          <w:szCs w:val="22"/>
        </w:rPr>
        <w:t xml:space="preserve">usí být písemně předem schváleno </w:t>
      </w:r>
      <w:r w:rsidR="00B06011">
        <w:rPr>
          <w:rFonts w:ascii="Arial" w:hAnsi="Arial" w:cs="Arial"/>
          <w:szCs w:val="22"/>
        </w:rPr>
        <w:t>Nabyvatel</w:t>
      </w:r>
      <w:r w:rsidR="00027CA7">
        <w:rPr>
          <w:rFonts w:ascii="Arial" w:hAnsi="Arial" w:cs="Arial"/>
          <w:szCs w:val="22"/>
        </w:rPr>
        <w:t>e</w:t>
      </w:r>
      <w:r>
        <w:rPr>
          <w:rFonts w:ascii="Arial" w:hAnsi="Arial" w:cs="Arial"/>
          <w:szCs w:val="22"/>
        </w:rPr>
        <w:t>m</w:t>
      </w:r>
      <w:r w:rsidRPr="0067638E">
        <w:rPr>
          <w:rFonts w:ascii="Arial" w:hAnsi="Arial" w:cs="Arial"/>
          <w:szCs w:val="22"/>
        </w:rPr>
        <w:t xml:space="preserve"> včetně jejich ceny, jinak nemohou být Poskytovatelem účtovány a </w:t>
      </w:r>
      <w:r>
        <w:rPr>
          <w:rFonts w:ascii="Arial" w:hAnsi="Arial" w:cs="Arial"/>
          <w:szCs w:val="22"/>
        </w:rPr>
        <w:t xml:space="preserve">v takovém případě se má za to, </w:t>
      </w:r>
      <w:r w:rsidRPr="0067638E">
        <w:rPr>
          <w:rFonts w:ascii="Arial" w:hAnsi="Arial" w:cs="Arial"/>
          <w:szCs w:val="22"/>
        </w:rPr>
        <w:t xml:space="preserve">že se nejedná o vícepráce, ale o součást </w:t>
      </w:r>
      <w:r>
        <w:rPr>
          <w:rFonts w:ascii="Arial" w:hAnsi="Arial" w:cs="Arial"/>
          <w:szCs w:val="22"/>
        </w:rPr>
        <w:t>Z</w:t>
      </w:r>
      <w:r w:rsidRPr="0067638E">
        <w:rPr>
          <w:rFonts w:ascii="Arial" w:hAnsi="Arial" w:cs="Arial"/>
          <w:szCs w:val="22"/>
        </w:rPr>
        <w:t>ákladní technické podpory</w:t>
      </w:r>
      <w:r w:rsidRPr="008428E3">
        <w:rPr>
          <w:rFonts w:ascii="Arial" w:hAnsi="Arial" w:cs="Arial"/>
          <w:szCs w:val="22"/>
        </w:rPr>
        <w:t>.</w:t>
      </w:r>
      <w:r>
        <w:rPr>
          <w:rFonts w:ascii="Arial" w:hAnsi="Arial" w:cs="Arial"/>
          <w:szCs w:val="22"/>
        </w:rPr>
        <w:t xml:space="preserve"> </w:t>
      </w:r>
    </w:p>
    <w:p w:rsidR="0027357F" w:rsidRPr="00515FE0" w:rsidRDefault="0027357F" w:rsidP="0027357F">
      <w:pPr>
        <w:tabs>
          <w:tab w:val="clear" w:pos="480"/>
        </w:tabs>
        <w:spacing w:before="240" w:after="60"/>
        <w:ind w:left="0" w:firstLine="0"/>
        <w:jc w:val="center"/>
        <w:rPr>
          <w:rFonts w:ascii="Arial" w:hAnsi="Arial" w:cs="Arial"/>
          <w:b/>
          <w:szCs w:val="22"/>
        </w:rPr>
      </w:pPr>
      <w:r w:rsidRPr="00515FE0">
        <w:rPr>
          <w:rFonts w:ascii="Arial" w:hAnsi="Arial" w:cs="Arial"/>
          <w:b/>
          <w:szCs w:val="22"/>
        </w:rPr>
        <w:t>Článek V</w:t>
      </w:r>
      <w:r w:rsidR="003E0177">
        <w:rPr>
          <w:rFonts w:ascii="Arial" w:hAnsi="Arial" w:cs="Arial"/>
          <w:b/>
          <w:szCs w:val="22"/>
        </w:rPr>
        <w:t>I</w:t>
      </w:r>
      <w:r w:rsidR="009B2687">
        <w:rPr>
          <w:rFonts w:ascii="Arial" w:hAnsi="Arial" w:cs="Arial"/>
          <w:b/>
          <w:szCs w:val="22"/>
        </w:rPr>
        <w:t>II</w:t>
      </w:r>
    </w:p>
    <w:p w:rsidR="0027357F" w:rsidRPr="00515FE0" w:rsidRDefault="0002152C" w:rsidP="0027357F">
      <w:pPr>
        <w:tabs>
          <w:tab w:val="clear" w:pos="480"/>
        </w:tabs>
        <w:spacing w:after="120"/>
        <w:ind w:left="0" w:firstLine="0"/>
        <w:jc w:val="center"/>
        <w:rPr>
          <w:rFonts w:ascii="Arial" w:hAnsi="Arial" w:cs="Arial"/>
          <w:b/>
          <w:szCs w:val="22"/>
        </w:rPr>
      </w:pPr>
      <w:r>
        <w:rPr>
          <w:rFonts w:ascii="Arial" w:hAnsi="Arial" w:cs="Arial"/>
          <w:b/>
          <w:szCs w:val="22"/>
        </w:rPr>
        <w:t>Ceny a platební podmínky</w:t>
      </w:r>
    </w:p>
    <w:p w:rsidR="0027357F" w:rsidRDefault="003831D0" w:rsidP="00144AF7">
      <w:pPr>
        <w:numPr>
          <w:ilvl w:val="0"/>
          <w:numId w:val="15"/>
        </w:numPr>
        <w:tabs>
          <w:tab w:val="clear" w:pos="720"/>
          <w:tab w:val="num" w:pos="540"/>
        </w:tabs>
        <w:ind w:left="540" w:right="-110" w:hanging="540"/>
        <w:rPr>
          <w:rFonts w:ascii="Arial" w:hAnsi="Arial" w:cs="Arial"/>
          <w:szCs w:val="22"/>
        </w:rPr>
      </w:pPr>
      <w:r>
        <w:rPr>
          <w:rFonts w:ascii="Arial" w:hAnsi="Arial" w:cs="Arial"/>
          <w:szCs w:val="22"/>
        </w:rPr>
        <w:t>Roční o</w:t>
      </w:r>
      <w:r w:rsidR="00A43363">
        <w:rPr>
          <w:rFonts w:ascii="Arial" w:hAnsi="Arial" w:cs="Arial"/>
          <w:szCs w:val="22"/>
        </w:rPr>
        <w:t xml:space="preserve">dměna </w:t>
      </w:r>
      <w:r w:rsidR="00B66C8E" w:rsidRPr="00650A67">
        <w:rPr>
          <w:rFonts w:ascii="Arial" w:hAnsi="Arial" w:cs="Arial"/>
          <w:szCs w:val="22"/>
        </w:rPr>
        <w:t xml:space="preserve">za </w:t>
      </w:r>
      <w:r w:rsidR="00144AF7">
        <w:rPr>
          <w:rFonts w:ascii="Arial" w:hAnsi="Arial" w:cs="Arial"/>
          <w:szCs w:val="22"/>
        </w:rPr>
        <w:t xml:space="preserve">udělení Licence </w:t>
      </w:r>
      <w:r w:rsidR="00AF7728">
        <w:rPr>
          <w:rFonts w:ascii="Arial" w:hAnsi="Arial" w:cs="Arial"/>
          <w:szCs w:val="22"/>
        </w:rPr>
        <w:t xml:space="preserve">k užití formou nájmu </w:t>
      </w:r>
      <w:r w:rsidR="00144AF7">
        <w:rPr>
          <w:rFonts w:ascii="Arial" w:hAnsi="Arial" w:cs="Arial"/>
          <w:szCs w:val="22"/>
        </w:rPr>
        <w:t xml:space="preserve">a dodání ASW </w:t>
      </w:r>
      <w:r w:rsidR="00382B26">
        <w:rPr>
          <w:rFonts w:ascii="Arial" w:hAnsi="Arial" w:cs="Arial"/>
          <w:szCs w:val="22"/>
        </w:rPr>
        <w:t xml:space="preserve">včetně </w:t>
      </w:r>
      <w:r w:rsidR="003A6305">
        <w:rPr>
          <w:rFonts w:ascii="Arial" w:hAnsi="Arial" w:cs="Arial"/>
          <w:szCs w:val="22"/>
        </w:rPr>
        <w:t xml:space="preserve">poskytování </w:t>
      </w:r>
      <w:r w:rsidR="00382B26">
        <w:rPr>
          <w:rFonts w:ascii="Arial" w:hAnsi="Arial" w:cs="Arial"/>
          <w:szCs w:val="22"/>
        </w:rPr>
        <w:t xml:space="preserve">Základní technické podpory </w:t>
      </w:r>
      <w:r w:rsidR="00144AF7">
        <w:rPr>
          <w:rFonts w:ascii="Arial" w:hAnsi="Arial" w:cs="Arial"/>
          <w:szCs w:val="22"/>
        </w:rPr>
        <w:t>(</w:t>
      </w:r>
      <w:r w:rsidR="00B66C8E">
        <w:rPr>
          <w:rFonts w:ascii="Arial" w:hAnsi="Arial" w:cs="Arial"/>
          <w:szCs w:val="22"/>
        </w:rPr>
        <w:t xml:space="preserve">dle </w:t>
      </w:r>
      <w:r w:rsidR="00B66C8E" w:rsidRPr="00650A67">
        <w:rPr>
          <w:rFonts w:ascii="Arial" w:hAnsi="Arial" w:cs="Arial"/>
          <w:szCs w:val="22"/>
        </w:rPr>
        <w:t xml:space="preserve">článku </w:t>
      </w:r>
      <w:r w:rsidR="00B66C8E">
        <w:rPr>
          <w:rFonts w:ascii="Arial" w:hAnsi="Arial" w:cs="Arial"/>
          <w:szCs w:val="22"/>
        </w:rPr>
        <w:t>III</w:t>
      </w:r>
      <w:r w:rsidR="00B66C8E" w:rsidRPr="00650A67">
        <w:rPr>
          <w:rFonts w:ascii="Arial" w:hAnsi="Arial" w:cs="Arial"/>
          <w:szCs w:val="22"/>
        </w:rPr>
        <w:t xml:space="preserve"> </w:t>
      </w:r>
      <w:r w:rsidR="00144AF7">
        <w:rPr>
          <w:rFonts w:ascii="Arial" w:hAnsi="Arial" w:cs="Arial"/>
          <w:szCs w:val="22"/>
        </w:rPr>
        <w:t xml:space="preserve">odst. </w:t>
      </w:r>
      <w:smartTag w:uri="urn:schemas-microsoft-com:office:smarttags" w:element="metricconverter">
        <w:smartTagPr>
          <w:attr w:name="ProductID" w:val="1 a"/>
        </w:smartTagPr>
        <w:r w:rsidR="00144AF7">
          <w:rPr>
            <w:rFonts w:ascii="Arial" w:hAnsi="Arial" w:cs="Arial"/>
            <w:szCs w:val="22"/>
          </w:rPr>
          <w:t>1</w:t>
        </w:r>
        <w:r w:rsidR="003A6305">
          <w:rPr>
            <w:rFonts w:ascii="Arial" w:hAnsi="Arial" w:cs="Arial"/>
            <w:szCs w:val="22"/>
          </w:rPr>
          <w:t xml:space="preserve"> a</w:t>
        </w:r>
      </w:smartTag>
      <w:r w:rsidR="003A6305">
        <w:rPr>
          <w:rFonts w:ascii="Arial" w:hAnsi="Arial" w:cs="Arial"/>
          <w:szCs w:val="22"/>
        </w:rPr>
        <w:t xml:space="preserve"> 2</w:t>
      </w:r>
      <w:r w:rsidR="00144AF7">
        <w:rPr>
          <w:rFonts w:ascii="Arial" w:hAnsi="Arial" w:cs="Arial"/>
          <w:szCs w:val="22"/>
        </w:rPr>
        <w:t>)</w:t>
      </w:r>
      <w:r w:rsidR="00B66C8E" w:rsidRPr="00650A67">
        <w:rPr>
          <w:rFonts w:ascii="Arial" w:hAnsi="Arial" w:cs="Arial"/>
          <w:szCs w:val="22"/>
        </w:rPr>
        <w:t xml:space="preserve"> stanoven</w:t>
      </w:r>
      <w:r w:rsidR="00144AF7">
        <w:rPr>
          <w:rFonts w:ascii="Arial" w:hAnsi="Arial" w:cs="Arial"/>
          <w:szCs w:val="22"/>
        </w:rPr>
        <w:t>á</w:t>
      </w:r>
      <w:r w:rsidR="00B66C8E" w:rsidRPr="00650A67">
        <w:rPr>
          <w:rFonts w:ascii="Arial" w:hAnsi="Arial" w:cs="Arial"/>
          <w:szCs w:val="22"/>
        </w:rPr>
        <w:t xml:space="preserve"> dohodou </w:t>
      </w:r>
      <w:r w:rsidR="00B66C8E">
        <w:rPr>
          <w:rFonts w:ascii="Arial" w:hAnsi="Arial" w:cs="Arial"/>
          <w:szCs w:val="22"/>
        </w:rPr>
        <w:t>S</w:t>
      </w:r>
      <w:r w:rsidR="00B66C8E" w:rsidRPr="00650A67">
        <w:rPr>
          <w:rFonts w:ascii="Arial" w:hAnsi="Arial" w:cs="Arial"/>
          <w:szCs w:val="22"/>
        </w:rPr>
        <w:t xml:space="preserve">tran </w:t>
      </w:r>
    </w:p>
    <w:p w:rsidR="00260D65" w:rsidRDefault="00260D65" w:rsidP="007B0C85">
      <w:pPr>
        <w:tabs>
          <w:tab w:val="clear" w:pos="480"/>
          <w:tab w:val="left" w:pos="1080"/>
          <w:tab w:val="decimal" w:pos="6840"/>
        </w:tabs>
        <w:spacing w:before="60"/>
        <w:ind w:left="1077" w:hanging="1077"/>
        <w:rPr>
          <w:rFonts w:ascii="Arial" w:hAnsi="Arial" w:cs="Arial"/>
          <w:szCs w:val="22"/>
        </w:rPr>
      </w:pPr>
      <w:r>
        <w:rPr>
          <w:rFonts w:ascii="Arial" w:hAnsi="Arial" w:cs="Arial"/>
          <w:szCs w:val="22"/>
        </w:rPr>
        <w:tab/>
      </w:r>
      <w:r w:rsidR="007B0C85">
        <w:rPr>
          <w:rFonts w:ascii="Arial" w:hAnsi="Arial" w:cs="Arial"/>
          <w:szCs w:val="22"/>
        </w:rPr>
        <w:t xml:space="preserve">činí </w:t>
      </w:r>
      <w:r>
        <w:rPr>
          <w:rFonts w:ascii="Arial" w:hAnsi="Arial" w:cs="Arial"/>
          <w:szCs w:val="22"/>
        </w:rPr>
        <w:t>bez DPH .......................................................</w:t>
      </w:r>
      <w:r>
        <w:rPr>
          <w:rFonts w:ascii="Arial" w:hAnsi="Arial" w:cs="Arial"/>
          <w:szCs w:val="22"/>
        </w:rPr>
        <w:tab/>
      </w:r>
      <w:r w:rsidR="003A6305">
        <w:rPr>
          <w:rFonts w:ascii="Arial" w:hAnsi="Arial" w:cs="Arial"/>
          <w:szCs w:val="22"/>
        </w:rPr>
        <w:t>427 500</w:t>
      </w:r>
      <w:r>
        <w:rPr>
          <w:rFonts w:ascii="Arial" w:hAnsi="Arial" w:cs="Arial"/>
          <w:szCs w:val="22"/>
        </w:rPr>
        <w:t>,- Kč</w:t>
      </w:r>
    </w:p>
    <w:p w:rsidR="00260D65" w:rsidRPr="0002152C" w:rsidRDefault="00260D65" w:rsidP="00260D65">
      <w:pPr>
        <w:tabs>
          <w:tab w:val="clear" w:pos="480"/>
          <w:tab w:val="left" w:pos="1080"/>
          <w:tab w:val="decimal" w:pos="6840"/>
        </w:tabs>
        <w:spacing w:before="60"/>
        <w:ind w:left="1077" w:hanging="1077"/>
        <w:rPr>
          <w:rFonts w:ascii="Arial" w:hAnsi="Arial" w:cs="Arial"/>
          <w:szCs w:val="22"/>
        </w:rPr>
      </w:pPr>
      <w:r>
        <w:rPr>
          <w:rFonts w:ascii="Arial" w:hAnsi="Arial" w:cs="Arial"/>
          <w:szCs w:val="22"/>
        </w:rPr>
        <w:tab/>
        <w:t>DPH .....................................................................</w:t>
      </w:r>
      <w:r>
        <w:rPr>
          <w:rFonts w:ascii="Arial" w:hAnsi="Arial" w:cs="Arial"/>
          <w:szCs w:val="22"/>
        </w:rPr>
        <w:tab/>
      </w:r>
      <w:r w:rsidR="003A6305" w:rsidRPr="0002152C">
        <w:rPr>
          <w:rFonts w:ascii="Arial" w:hAnsi="Arial" w:cs="Arial"/>
          <w:szCs w:val="22"/>
        </w:rPr>
        <w:t>85 500</w:t>
      </w:r>
      <w:r w:rsidRPr="0002152C">
        <w:rPr>
          <w:rFonts w:ascii="Arial" w:hAnsi="Arial" w:cs="Arial"/>
          <w:szCs w:val="22"/>
        </w:rPr>
        <w:t>,- Kč</w:t>
      </w:r>
    </w:p>
    <w:p w:rsidR="00260D65" w:rsidRPr="0002152C" w:rsidRDefault="00260D65" w:rsidP="00260D65">
      <w:pPr>
        <w:tabs>
          <w:tab w:val="clear" w:pos="480"/>
          <w:tab w:val="left" w:pos="1080"/>
          <w:tab w:val="decimal" w:pos="6840"/>
        </w:tabs>
        <w:spacing w:before="60"/>
        <w:ind w:left="1077" w:hanging="1077"/>
        <w:rPr>
          <w:rFonts w:ascii="Arial" w:hAnsi="Arial" w:cs="Arial"/>
          <w:b/>
          <w:szCs w:val="22"/>
        </w:rPr>
      </w:pPr>
      <w:r w:rsidRPr="0002152C">
        <w:rPr>
          <w:rFonts w:ascii="Arial" w:hAnsi="Arial" w:cs="Arial"/>
          <w:szCs w:val="22"/>
        </w:rPr>
        <w:tab/>
      </w:r>
      <w:r w:rsidR="002861DF" w:rsidRPr="0002152C">
        <w:rPr>
          <w:rFonts w:ascii="Arial" w:hAnsi="Arial" w:cs="Arial"/>
          <w:b/>
          <w:szCs w:val="22"/>
        </w:rPr>
        <w:t>c</w:t>
      </w:r>
      <w:r w:rsidR="007B0C85" w:rsidRPr="0002152C">
        <w:rPr>
          <w:rFonts w:ascii="Arial" w:hAnsi="Arial" w:cs="Arial"/>
          <w:b/>
          <w:szCs w:val="22"/>
        </w:rPr>
        <w:t xml:space="preserve">elkem </w:t>
      </w:r>
      <w:r w:rsidRPr="0002152C">
        <w:rPr>
          <w:rFonts w:ascii="Arial" w:hAnsi="Arial" w:cs="Arial"/>
          <w:b/>
          <w:szCs w:val="22"/>
        </w:rPr>
        <w:t>včetně DPH ............................................</w:t>
      </w:r>
      <w:r w:rsidRPr="0002152C">
        <w:rPr>
          <w:rFonts w:ascii="Arial" w:hAnsi="Arial" w:cs="Arial"/>
          <w:b/>
          <w:szCs w:val="22"/>
        </w:rPr>
        <w:tab/>
      </w:r>
      <w:r w:rsidR="003A6305" w:rsidRPr="0002152C">
        <w:rPr>
          <w:rFonts w:ascii="Arial" w:hAnsi="Arial" w:cs="Arial"/>
          <w:b/>
          <w:szCs w:val="22"/>
        </w:rPr>
        <w:t>513 000</w:t>
      </w:r>
      <w:r w:rsidRPr="0002152C">
        <w:rPr>
          <w:rFonts w:ascii="Arial" w:hAnsi="Arial" w:cs="Arial"/>
          <w:b/>
          <w:szCs w:val="22"/>
        </w:rPr>
        <w:t>,- Kč</w:t>
      </w:r>
    </w:p>
    <w:p w:rsidR="00756BB9" w:rsidRDefault="00756BB9" w:rsidP="00260D65">
      <w:pPr>
        <w:tabs>
          <w:tab w:val="clear" w:pos="480"/>
          <w:tab w:val="left" w:pos="1080"/>
          <w:tab w:val="decimal" w:pos="6840"/>
        </w:tabs>
        <w:spacing w:before="60"/>
        <w:ind w:left="1077" w:hanging="1077"/>
        <w:rPr>
          <w:rFonts w:ascii="Arial" w:hAnsi="Arial" w:cs="Arial"/>
          <w:szCs w:val="22"/>
        </w:rPr>
      </w:pPr>
      <w:r w:rsidRPr="0002152C">
        <w:rPr>
          <w:rFonts w:ascii="Arial" w:hAnsi="Arial" w:cs="Arial"/>
          <w:b/>
          <w:szCs w:val="22"/>
        </w:rPr>
        <w:tab/>
      </w:r>
      <w:r w:rsidRPr="0002152C">
        <w:rPr>
          <w:rFonts w:ascii="Arial" w:hAnsi="Arial" w:cs="Arial"/>
          <w:szCs w:val="22"/>
        </w:rPr>
        <w:t>(slovy: pětset</w:t>
      </w:r>
      <w:r w:rsidR="003A6305" w:rsidRPr="0002152C">
        <w:rPr>
          <w:rFonts w:ascii="Arial" w:hAnsi="Arial" w:cs="Arial"/>
          <w:szCs w:val="22"/>
        </w:rPr>
        <w:t>třináct</w:t>
      </w:r>
      <w:r w:rsidRPr="0002152C">
        <w:rPr>
          <w:rFonts w:ascii="Arial" w:hAnsi="Arial" w:cs="Arial"/>
          <w:szCs w:val="22"/>
        </w:rPr>
        <w:t>tisíckorunčeských)</w:t>
      </w:r>
    </w:p>
    <w:p w:rsidR="0002152C" w:rsidRDefault="0002152C" w:rsidP="0002152C">
      <w:pPr>
        <w:tabs>
          <w:tab w:val="clear" w:pos="480"/>
        </w:tabs>
        <w:spacing w:before="120" w:after="60"/>
        <w:ind w:left="539" w:firstLine="0"/>
        <w:jc w:val="both"/>
        <w:rPr>
          <w:rFonts w:ascii="Arial" w:hAnsi="Arial" w:cs="Arial"/>
          <w:szCs w:val="22"/>
        </w:rPr>
      </w:pPr>
      <w:r w:rsidRPr="007708F2">
        <w:rPr>
          <w:rFonts w:ascii="Arial" w:hAnsi="Arial" w:cs="Arial"/>
          <w:szCs w:val="22"/>
        </w:rPr>
        <w:t>Tato částka je splatná</w:t>
      </w:r>
      <w:r>
        <w:rPr>
          <w:rFonts w:ascii="Arial" w:hAnsi="Arial" w:cs="Arial"/>
          <w:szCs w:val="22"/>
        </w:rPr>
        <w:t xml:space="preserve"> ve čtyřech čtvrtletních platbách ve </w:t>
      </w:r>
      <w:r w:rsidRPr="007708F2">
        <w:rPr>
          <w:rFonts w:ascii="Arial" w:hAnsi="Arial" w:cs="Arial"/>
          <w:szCs w:val="22"/>
        </w:rPr>
        <w:t xml:space="preserve">výši 1/4 roční </w:t>
      </w:r>
      <w:r>
        <w:rPr>
          <w:rFonts w:ascii="Arial" w:hAnsi="Arial" w:cs="Arial"/>
          <w:szCs w:val="22"/>
        </w:rPr>
        <w:t>ceny, a to</w:t>
      </w:r>
      <w:r w:rsidRPr="007708F2">
        <w:rPr>
          <w:rFonts w:ascii="Arial" w:hAnsi="Arial" w:cs="Arial"/>
          <w:szCs w:val="22"/>
        </w:rPr>
        <w:t xml:space="preserve"> na základě daňového dokladu vystaveného vždy do 15. dne prvního měsíce každého kalendářního čtvrtletí. Dnem zdanitelného plnění je datum vystavení daňového dokladu.</w:t>
      </w:r>
      <w:r>
        <w:rPr>
          <w:rFonts w:ascii="Arial" w:hAnsi="Arial" w:cs="Arial"/>
          <w:szCs w:val="22"/>
        </w:rPr>
        <w:t xml:space="preserve"> </w:t>
      </w:r>
      <w:r w:rsidR="005B6629">
        <w:rPr>
          <w:rFonts w:ascii="Arial" w:hAnsi="Arial" w:cs="Arial"/>
          <w:szCs w:val="22"/>
        </w:rPr>
        <w:t xml:space="preserve">Cena </w:t>
      </w:r>
      <w:r>
        <w:rPr>
          <w:rFonts w:ascii="Arial" w:hAnsi="Arial" w:cs="Arial"/>
          <w:szCs w:val="22"/>
        </w:rPr>
        <w:t xml:space="preserve">bude placena </w:t>
      </w:r>
      <w:r w:rsidR="005B6629">
        <w:rPr>
          <w:rFonts w:ascii="Arial" w:hAnsi="Arial" w:cs="Arial"/>
          <w:szCs w:val="22"/>
        </w:rPr>
        <w:t xml:space="preserve">Nabyvatelem </w:t>
      </w:r>
      <w:r>
        <w:rPr>
          <w:rFonts w:ascii="Arial" w:hAnsi="Arial" w:cs="Arial"/>
          <w:szCs w:val="22"/>
        </w:rPr>
        <w:t xml:space="preserve">od </w:t>
      </w:r>
      <w:r w:rsidR="005B6629">
        <w:rPr>
          <w:rFonts w:ascii="Arial" w:hAnsi="Arial" w:cs="Arial"/>
          <w:szCs w:val="22"/>
        </w:rPr>
        <w:t xml:space="preserve">1. dne měsíce následujícího po podpisu </w:t>
      </w:r>
      <w:r w:rsidRPr="00A328A0">
        <w:rPr>
          <w:rFonts w:ascii="Arial" w:hAnsi="Arial" w:cs="Arial"/>
          <w:szCs w:val="22"/>
        </w:rPr>
        <w:t>Akceptační</w:t>
      </w:r>
      <w:r w:rsidR="005B6629">
        <w:rPr>
          <w:rFonts w:ascii="Arial" w:hAnsi="Arial" w:cs="Arial"/>
          <w:szCs w:val="22"/>
        </w:rPr>
        <w:t>ho</w:t>
      </w:r>
      <w:r w:rsidRPr="00A328A0">
        <w:rPr>
          <w:rFonts w:ascii="Arial" w:hAnsi="Arial" w:cs="Arial"/>
          <w:szCs w:val="22"/>
        </w:rPr>
        <w:t xml:space="preserve"> protokolu</w:t>
      </w:r>
      <w:r>
        <w:rPr>
          <w:rFonts w:ascii="Arial" w:hAnsi="Arial" w:cs="Arial"/>
          <w:szCs w:val="22"/>
        </w:rPr>
        <w:t>.</w:t>
      </w:r>
    </w:p>
    <w:p w:rsidR="00456A87" w:rsidRPr="00E77261" w:rsidRDefault="00E77261" w:rsidP="00187898">
      <w:pPr>
        <w:numPr>
          <w:ilvl w:val="0"/>
          <w:numId w:val="50"/>
        </w:numPr>
        <w:tabs>
          <w:tab w:val="clear" w:pos="870"/>
          <w:tab w:val="num" w:pos="540"/>
        </w:tabs>
        <w:spacing w:before="120"/>
        <w:ind w:left="540" w:hanging="540"/>
        <w:rPr>
          <w:rFonts w:ascii="Arial" w:hAnsi="Arial" w:cs="Arial"/>
          <w:szCs w:val="22"/>
        </w:rPr>
      </w:pPr>
      <w:r w:rsidRPr="00E77261">
        <w:rPr>
          <w:rFonts w:ascii="Arial" w:hAnsi="Arial" w:cs="Arial"/>
          <w:szCs w:val="22"/>
        </w:rPr>
        <w:t xml:space="preserve">Strany se dohodly, že dojde-li v průběhu plnění předmětu smlouvy ke </w:t>
      </w:r>
      <w:r>
        <w:rPr>
          <w:rFonts w:ascii="Arial" w:hAnsi="Arial" w:cs="Arial"/>
          <w:szCs w:val="22"/>
        </w:rPr>
        <w:t>změně</w:t>
      </w:r>
      <w:r w:rsidRPr="00E77261">
        <w:rPr>
          <w:rFonts w:ascii="Arial" w:hAnsi="Arial" w:cs="Arial"/>
          <w:szCs w:val="22"/>
        </w:rPr>
        <w:t xml:space="preserve"> zákonné sazby DPH</w:t>
      </w:r>
      <w:r>
        <w:rPr>
          <w:rFonts w:ascii="Arial" w:hAnsi="Arial" w:cs="Arial"/>
          <w:szCs w:val="22"/>
        </w:rPr>
        <w:t>,</w:t>
      </w:r>
      <w:r w:rsidRPr="00E77261">
        <w:rPr>
          <w:rFonts w:ascii="Arial" w:hAnsi="Arial" w:cs="Arial"/>
          <w:szCs w:val="22"/>
        </w:rPr>
        <w:t xml:space="preserve"> </w:t>
      </w:r>
      <w:r>
        <w:rPr>
          <w:rFonts w:ascii="Arial" w:hAnsi="Arial" w:cs="Arial"/>
          <w:szCs w:val="22"/>
        </w:rPr>
        <w:t>bude</w:t>
      </w:r>
      <w:r w:rsidRPr="00E77261">
        <w:rPr>
          <w:rFonts w:ascii="Arial" w:hAnsi="Arial" w:cs="Arial"/>
          <w:szCs w:val="22"/>
        </w:rPr>
        <w:t xml:space="preserve"> </w:t>
      </w:r>
      <w:r>
        <w:rPr>
          <w:rFonts w:ascii="Arial" w:hAnsi="Arial" w:cs="Arial"/>
          <w:szCs w:val="22"/>
        </w:rPr>
        <w:t>P</w:t>
      </w:r>
      <w:r w:rsidRPr="00E77261">
        <w:rPr>
          <w:rFonts w:ascii="Arial" w:hAnsi="Arial" w:cs="Arial"/>
          <w:szCs w:val="22"/>
        </w:rPr>
        <w:t xml:space="preserve">oskytovatel od okamžiku nabytí účinnosti </w:t>
      </w:r>
      <w:r>
        <w:rPr>
          <w:rFonts w:ascii="Arial" w:hAnsi="Arial" w:cs="Arial"/>
          <w:szCs w:val="22"/>
        </w:rPr>
        <w:t>změny</w:t>
      </w:r>
      <w:r w:rsidRPr="00E77261">
        <w:rPr>
          <w:rFonts w:ascii="Arial" w:hAnsi="Arial" w:cs="Arial"/>
          <w:szCs w:val="22"/>
        </w:rPr>
        <w:t xml:space="preserve"> zákonné sazby DPH účtovat platnou sazbu DPH. O této skutečnosti není nutné uzavírat dodatek k této </w:t>
      </w:r>
      <w:r>
        <w:rPr>
          <w:rFonts w:ascii="Arial" w:hAnsi="Arial" w:cs="Arial"/>
          <w:szCs w:val="22"/>
        </w:rPr>
        <w:t>S</w:t>
      </w:r>
      <w:r w:rsidRPr="00E77261">
        <w:rPr>
          <w:rFonts w:ascii="Arial" w:hAnsi="Arial" w:cs="Arial"/>
          <w:szCs w:val="22"/>
        </w:rPr>
        <w:t>mlouvě</w:t>
      </w:r>
      <w:r>
        <w:rPr>
          <w:rFonts w:ascii="Arial" w:hAnsi="Arial" w:cs="Arial"/>
          <w:szCs w:val="22"/>
        </w:rPr>
        <w:t>.</w:t>
      </w:r>
    </w:p>
    <w:p w:rsidR="005026A9" w:rsidRDefault="005026A9" w:rsidP="00187898">
      <w:pPr>
        <w:numPr>
          <w:ilvl w:val="0"/>
          <w:numId w:val="28"/>
        </w:numPr>
        <w:tabs>
          <w:tab w:val="clear" w:pos="720"/>
          <w:tab w:val="left" w:pos="0"/>
          <w:tab w:val="num" w:pos="540"/>
        </w:tabs>
        <w:spacing w:before="60"/>
        <w:ind w:left="540" w:hanging="540"/>
        <w:jc w:val="both"/>
        <w:rPr>
          <w:rFonts w:ascii="Arial" w:hAnsi="Arial" w:cs="Arial"/>
          <w:szCs w:val="22"/>
        </w:rPr>
      </w:pPr>
      <w:r>
        <w:rPr>
          <w:rFonts w:ascii="Arial" w:hAnsi="Arial" w:cs="Arial"/>
          <w:szCs w:val="22"/>
        </w:rPr>
        <w:lastRenderedPageBreak/>
        <w:t xml:space="preserve">Cena za poskytnutí samostatně objednaných Doprovodných služeb, školení či jiných služeb bude fakturována po jejich provedení, dle skutečně vykonané práce na základě Servisního listu potvrzeného </w:t>
      </w:r>
      <w:r w:rsidR="00B06011">
        <w:rPr>
          <w:rFonts w:ascii="Arial" w:hAnsi="Arial" w:cs="Arial"/>
          <w:szCs w:val="22"/>
        </w:rPr>
        <w:t>Nabyvatel</w:t>
      </w:r>
      <w:r w:rsidR="00027CA7">
        <w:rPr>
          <w:rFonts w:ascii="Arial" w:hAnsi="Arial" w:cs="Arial"/>
          <w:szCs w:val="22"/>
        </w:rPr>
        <w:t>e</w:t>
      </w:r>
      <w:r>
        <w:rPr>
          <w:rFonts w:ascii="Arial" w:hAnsi="Arial" w:cs="Arial"/>
          <w:szCs w:val="22"/>
        </w:rPr>
        <w:t>m, ve výši stanovené podle ceníku Poskytovatele platného v době poskytnutí služeb. Dnem zdanitelného plnění je den poskytnutí služby.</w:t>
      </w:r>
    </w:p>
    <w:p w:rsidR="005026A9" w:rsidRPr="008428E3" w:rsidRDefault="005026A9" w:rsidP="00187898">
      <w:pPr>
        <w:numPr>
          <w:ilvl w:val="0"/>
          <w:numId w:val="28"/>
        </w:numPr>
        <w:tabs>
          <w:tab w:val="clear" w:pos="720"/>
          <w:tab w:val="left" w:pos="0"/>
          <w:tab w:val="num" w:pos="540"/>
        </w:tabs>
        <w:spacing w:before="60"/>
        <w:ind w:left="540" w:hanging="540"/>
        <w:jc w:val="both"/>
        <w:rPr>
          <w:rFonts w:ascii="Arial" w:hAnsi="Arial" w:cs="Arial"/>
          <w:szCs w:val="22"/>
        </w:rPr>
      </w:pPr>
      <w:r>
        <w:rPr>
          <w:rFonts w:ascii="Arial" w:hAnsi="Arial" w:cs="Arial"/>
          <w:szCs w:val="22"/>
        </w:rPr>
        <w:t>Cena za poskytnutí objednaných N</w:t>
      </w:r>
      <w:r w:rsidRPr="008428E3">
        <w:rPr>
          <w:rFonts w:ascii="Arial" w:hAnsi="Arial" w:cs="Arial"/>
          <w:szCs w:val="22"/>
        </w:rPr>
        <w:t>adstandardní</w:t>
      </w:r>
      <w:r>
        <w:rPr>
          <w:rFonts w:ascii="Arial" w:hAnsi="Arial" w:cs="Arial"/>
          <w:szCs w:val="22"/>
        </w:rPr>
        <w:t>ch</w:t>
      </w:r>
      <w:r w:rsidRPr="008428E3">
        <w:rPr>
          <w:rFonts w:ascii="Arial" w:hAnsi="Arial" w:cs="Arial"/>
          <w:szCs w:val="22"/>
        </w:rPr>
        <w:t xml:space="preserve"> služ</w:t>
      </w:r>
      <w:r>
        <w:rPr>
          <w:rFonts w:ascii="Arial" w:hAnsi="Arial" w:cs="Arial"/>
          <w:szCs w:val="22"/>
        </w:rPr>
        <w:t>e</w:t>
      </w:r>
      <w:r w:rsidRPr="008428E3">
        <w:rPr>
          <w:rFonts w:ascii="Arial" w:hAnsi="Arial" w:cs="Arial"/>
          <w:szCs w:val="22"/>
        </w:rPr>
        <w:t>b</w:t>
      </w:r>
      <w:r>
        <w:rPr>
          <w:rFonts w:ascii="Arial" w:hAnsi="Arial" w:cs="Arial"/>
          <w:szCs w:val="22"/>
        </w:rPr>
        <w:t xml:space="preserve"> </w:t>
      </w:r>
      <w:r w:rsidRPr="005838FA">
        <w:rPr>
          <w:rFonts w:ascii="Arial" w:hAnsi="Arial" w:cs="Arial"/>
          <w:szCs w:val="22"/>
        </w:rPr>
        <w:t>bude</w:t>
      </w:r>
      <w:r w:rsidRPr="00985346">
        <w:rPr>
          <w:rFonts w:ascii="Arial" w:hAnsi="Arial" w:cs="Arial"/>
          <w:szCs w:val="22"/>
        </w:rPr>
        <w:t xml:space="preserve"> </w:t>
      </w:r>
      <w:r>
        <w:rPr>
          <w:rFonts w:ascii="Arial" w:hAnsi="Arial" w:cs="Arial"/>
          <w:szCs w:val="22"/>
        </w:rPr>
        <w:t>účtována</w:t>
      </w:r>
      <w:r w:rsidRPr="00985346">
        <w:rPr>
          <w:rFonts w:ascii="Arial" w:hAnsi="Arial" w:cs="Arial"/>
          <w:szCs w:val="22"/>
        </w:rPr>
        <w:t xml:space="preserve"> podle ceníku </w:t>
      </w:r>
      <w:r>
        <w:rPr>
          <w:rFonts w:ascii="Arial" w:hAnsi="Arial" w:cs="Arial"/>
          <w:szCs w:val="22"/>
        </w:rPr>
        <w:t>Poskytovatele</w:t>
      </w:r>
      <w:r w:rsidRPr="00985346">
        <w:rPr>
          <w:rFonts w:ascii="Arial" w:hAnsi="Arial" w:cs="Arial"/>
          <w:szCs w:val="22"/>
        </w:rPr>
        <w:t xml:space="preserve"> </w:t>
      </w:r>
      <w:r>
        <w:rPr>
          <w:rFonts w:ascii="Arial" w:hAnsi="Arial" w:cs="Arial"/>
          <w:szCs w:val="22"/>
        </w:rPr>
        <w:t xml:space="preserve">platného v době poskytnutí služeb. </w:t>
      </w:r>
      <w:r w:rsidRPr="00985346">
        <w:rPr>
          <w:rFonts w:ascii="Arial" w:hAnsi="Arial" w:cs="Arial"/>
          <w:szCs w:val="22"/>
        </w:rPr>
        <w:t>Fakturován</w:t>
      </w:r>
      <w:r>
        <w:rPr>
          <w:rFonts w:ascii="Arial" w:hAnsi="Arial" w:cs="Arial"/>
          <w:szCs w:val="22"/>
        </w:rPr>
        <w:t>a</w:t>
      </w:r>
      <w:r w:rsidRPr="00985346">
        <w:rPr>
          <w:rFonts w:ascii="Arial" w:hAnsi="Arial" w:cs="Arial"/>
          <w:szCs w:val="22"/>
        </w:rPr>
        <w:t xml:space="preserve"> bud</w:t>
      </w:r>
      <w:r>
        <w:rPr>
          <w:rFonts w:ascii="Arial" w:hAnsi="Arial" w:cs="Arial"/>
          <w:szCs w:val="22"/>
        </w:rPr>
        <w:t>e</w:t>
      </w:r>
      <w:r w:rsidRPr="00985346">
        <w:rPr>
          <w:rFonts w:ascii="Arial" w:hAnsi="Arial" w:cs="Arial"/>
          <w:szCs w:val="22"/>
        </w:rPr>
        <w:t xml:space="preserve"> podle skutečně provedené práce na základě </w:t>
      </w:r>
      <w:r>
        <w:rPr>
          <w:rFonts w:ascii="Arial" w:hAnsi="Arial" w:cs="Arial"/>
          <w:szCs w:val="22"/>
        </w:rPr>
        <w:t>Se</w:t>
      </w:r>
      <w:r w:rsidRPr="00985346">
        <w:rPr>
          <w:rFonts w:ascii="Arial" w:hAnsi="Arial" w:cs="Arial"/>
          <w:szCs w:val="22"/>
        </w:rPr>
        <w:t>rvisní</w:t>
      </w:r>
      <w:r>
        <w:rPr>
          <w:rFonts w:ascii="Arial" w:hAnsi="Arial" w:cs="Arial"/>
          <w:szCs w:val="22"/>
        </w:rPr>
        <w:t xml:space="preserve">ho listu případně Předávacího protokolu </w:t>
      </w:r>
      <w:r w:rsidRPr="008428E3">
        <w:rPr>
          <w:rFonts w:ascii="Arial" w:hAnsi="Arial" w:cs="Arial"/>
          <w:szCs w:val="22"/>
        </w:rPr>
        <w:t>potvrzen</w:t>
      </w:r>
      <w:r>
        <w:rPr>
          <w:rFonts w:ascii="Arial" w:hAnsi="Arial" w:cs="Arial"/>
          <w:szCs w:val="22"/>
        </w:rPr>
        <w:t xml:space="preserve">ého </w:t>
      </w:r>
      <w:r w:rsidR="00B06011">
        <w:rPr>
          <w:rFonts w:ascii="Arial" w:hAnsi="Arial" w:cs="Arial"/>
          <w:szCs w:val="22"/>
        </w:rPr>
        <w:t>Nabyvatel</w:t>
      </w:r>
      <w:r w:rsidR="00027CA7">
        <w:rPr>
          <w:rFonts w:ascii="Arial" w:hAnsi="Arial" w:cs="Arial"/>
          <w:szCs w:val="22"/>
        </w:rPr>
        <w:t>e</w:t>
      </w:r>
      <w:r w:rsidRPr="008428E3">
        <w:rPr>
          <w:rFonts w:ascii="Arial" w:hAnsi="Arial" w:cs="Arial"/>
          <w:szCs w:val="22"/>
        </w:rPr>
        <w:t xml:space="preserve">m, pokud se obě </w:t>
      </w:r>
      <w:r>
        <w:rPr>
          <w:rFonts w:ascii="Arial" w:hAnsi="Arial" w:cs="Arial"/>
          <w:szCs w:val="22"/>
        </w:rPr>
        <w:t>Stran</w:t>
      </w:r>
      <w:r w:rsidRPr="008428E3">
        <w:rPr>
          <w:rFonts w:ascii="Arial" w:hAnsi="Arial" w:cs="Arial"/>
          <w:szCs w:val="22"/>
        </w:rPr>
        <w:t>y nedohodnou jinak</w:t>
      </w:r>
      <w:r>
        <w:rPr>
          <w:rFonts w:ascii="Arial" w:hAnsi="Arial" w:cs="Arial"/>
          <w:szCs w:val="22"/>
        </w:rPr>
        <w:t>. Dnem zdanitelného plnění je den poskytnutí služby.</w:t>
      </w:r>
    </w:p>
    <w:p w:rsidR="005838FA" w:rsidRPr="005838FA" w:rsidRDefault="005838FA" w:rsidP="00187898">
      <w:pPr>
        <w:pStyle w:val="Nadpis3"/>
        <w:keepNext w:val="0"/>
        <w:numPr>
          <w:ilvl w:val="0"/>
          <w:numId w:val="28"/>
        </w:numPr>
        <w:tabs>
          <w:tab w:val="clear" w:pos="720"/>
          <w:tab w:val="num" w:pos="540"/>
          <w:tab w:val="left" w:pos="2127"/>
          <w:tab w:val="left" w:pos="4395"/>
          <w:tab w:val="left" w:pos="5529"/>
        </w:tabs>
        <w:spacing w:before="60" w:after="0"/>
        <w:ind w:left="540" w:hanging="540"/>
        <w:jc w:val="both"/>
        <w:rPr>
          <w:b w:val="0"/>
          <w:sz w:val="22"/>
          <w:szCs w:val="22"/>
        </w:rPr>
      </w:pPr>
      <w:r w:rsidRPr="005838FA">
        <w:rPr>
          <w:b w:val="0"/>
          <w:sz w:val="22"/>
          <w:szCs w:val="22"/>
        </w:rPr>
        <w:t>Faktury budou splatné do čtrnácti (14) dnů ode dne doručení a uhrazeny  bezhotovostním převodem ve prospěch bankovního účtu Poskytovatele uvedeného v záhlaví faktury. Faktury se považují za zaplacené připsáním příslušné částky ve prospěch bankovního účtu Poskytovatele.</w:t>
      </w:r>
    </w:p>
    <w:p w:rsidR="005026A9" w:rsidRPr="005026A9" w:rsidRDefault="00427A8A" w:rsidP="00187898">
      <w:pPr>
        <w:pStyle w:val="Nadpis3"/>
        <w:keepNext w:val="0"/>
        <w:numPr>
          <w:ilvl w:val="0"/>
          <w:numId w:val="28"/>
        </w:numPr>
        <w:tabs>
          <w:tab w:val="clear" w:pos="720"/>
          <w:tab w:val="num" w:pos="540"/>
          <w:tab w:val="left" w:pos="2127"/>
          <w:tab w:val="left" w:pos="4395"/>
          <w:tab w:val="left" w:pos="5529"/>
        </w:tabs>
        <w:spacing w:before="60" w:after="0"/>
        <w:ind w:left="540" w:hanging="540"/>
        <w:jc w:val="both"/>
        <w:rPr>
          <w:b w:val="0"/>
          <w:sz w:val="22"/>
          <w:szCs w:val="22"/>
        </w:rPr>
      </w:pPr>
      <w:r>
        <w:rPr>
          <w:b w:val="0"/>
          <w:sz w:val="22"/>
          <w:szCs w:val="22"/>
        </w:rPr>
        <w:t>Odměna</w:t>
      </w:r>
      <w:r w:rsidR="00FD70E9">
        <w:rPr>
          <w:b w:val="0"/>
          <w:sz w:val="22"/>
          <w:szCs w:val="22"/>
        </w:rPr>
        <w:t xml:space="preserve"> </w:t>
      </w:r>
      <w:r w:rsidR="005026A9" w:rsidRPr="005026A9">
        <w:rPr>
          <w:b w:val="0"/>
          <w:sz w:val="22"/>
          <w:szCs w:val="22"/>
        </w:rPr>
        <w:t>uveden</w:t>
      </w:r>
      <w:r>
        <w:rPr>
          <w:b w:val="0"/>
          <w:sz w:val="22"/>
          <w:szCs w:val="22"/>
        </w:rPr>
        <w:t>á</w:t>
      </w:r>
      <w:r w:rsidR="005026A9" w:rsidRPr="005026A9">
        <w:rPr>
          <w:b w:val="0"/>
          <w:sz w:val="22"/>
          <w:szCs w:val="22"/>
        </w:rPr>
        <w:t xml:space="preserve"> v</w:t>
      </w:r>
      <w:r w:rsidR="00FD70E9">
        <w:rPr>
          <w:b w:val="0"/>
          <w:sz w:val="22"/>
          <w:szCs w:val="22"/>
        </w:rPr>
        <w:t> čl. VI</w:t>
      </w:r>
      <w:r w:rsidR="005838FA">
        <w:rPr>
          <w:b w:val="0"/>
          <w:sz w:val="22"/>
          <w:szCs w:val="22"/>
        </w:rPr>
        <w:t>II</w:t>
      </w:r>
      <w:r w:rsidR="005026A9" w:rsidRPr="005026A9">
        <w:rPr>
          <w:b w:val="0"/>
          <w:sz w:val="22"/>
          <w:szCs w:val="22"/>
        </w:rPr>
        <w:t xml:space="preserve"> </w:t>
      </w:r>
      <w:r w:rsidR="002861DF">
        <w:rPr>
          <w:b w:val="0"/>
          <w:sz w:val="22"/>
          <w:szCs w:val="22"/>
        </w:rPr>
        <w:t xml:space="preserve">bod </w:t>
      </w:r>
      <w:r>
        <w:rPr>
          <w:b w:val="0"/>
          <w:sz w:val="22"/>
          <w:szCs w:val="22"/>
        </w:rPr>
        <w:t>1</w:t>
      </w:r>
      <w:r w:rsidR="002861DF">
        <w:rPr>
          <w:b w:val="0"/>
          <w:sz w:val="22"/>
          <w:szCs w:val="22"/>
        </w:rPr>
        <w:t xml:space="preserve"> </w:t>
      </w:r>
      <w:r w:rsidR="005026A9" w:rsidRPr="005026A9">
        <w:rPr>
          <w:b w:val="0"/>
          <w:sz w:val="22"/>
          <w:szCs w:val="22"/>
        </w:rPr>
        <w:t>m</w:t>
      </w:r>
      <w:r>
        <w:rPr>
          <w:b w:val="0"/>
          <w:sz w:val="22"/>
          <w:szCs w:val="22"/>
        </w:rPr>
        <w:t>ůže</w:t>
      </w:r>
      <w:r w:rsidR="005026A9" w:rsidRPr="005026A9">
        <w:rPr>
          <w:b w:val="0"/>
          <w:sz w:val="22"/>
          <w:szCs w:val="22"/>
        </w:rPr>
        <w:t xml:space="preserve"> být Poskytovatelem v každém roce platnosti této Smlouvy upravován</w:t>
      </w:r>
      <w:r>
        <w:rPr>
          <w:b w:val="0"/>
          <w:sz w:val="22"/>
          <w:szCs w:val="22"/>
        </w:rPr>
        <w:t>a</w:t>
      </w:r>
      <w:r w:rsidR="005026A9" w:rsidRPr="005026A9">
        <w:rPr>
          <w:b w:val="0"/>
          <w:sz w:val="22"/>
          <w:szCs w:val="22"/>
        </w:rPr>
        <w:t xml:space="preserve"> v souladu s oficiální mírou inflace definovanou Českým statistickým úřadem. Tato úprava </w:t>
      </w:r>
      <w:r>
        <w:rPr>
          <w:b w:val="0"/>
          <w:sz w:val="22"/>
          <w:szCs w:val="22"/>
        </w:rPr>
        <w:t>výše odměny o</w:t>
      </w:r>
      <w:r w:rsidR="005026A9" w:rsidRPr="005026A9">
        <w:rPr>
          <w:b w:val="0"/>
          <w:sz w:val="22"/>
          <w:szCs w:val="22"/>
        </w:rPr>
        <w:t xml:space="preserve"> definovanou inflaci se promítne každoročně do faktury vystavené v lednu příslušného roku</w:t>
      </w:r>
      <w:r>
        <w:rPr>
          <w:b w:val="0"/>
          <w:sz w:val="22"/>
          <w:szCs w:val="22"/>
        </w:rPr>
        <w:t>.</w:t>
      </w:r>
    </w:p>
    <w:p w:rsidR="00622391" w:rsidRDefault="00622391" w:rsidP="00187898">
      <w:pPr>
        <w:pStyle w:val="Nadpis3"/>
        <w:keepNext w:val="0"/>
        <w:numPr>
          <w:ilvl w:val="0"/>
          <w:numId w:val="28"/>
        </w:numPr>
        <w:tabs>
          <w:tab w:val="clear" w:pos="720"/>
          <w:tab w:val="num" w:pos="540"/>
          <w:tab w:val="left" w:pos="2127"/>
          <w:tab w:val="left" w:pos="4395"/>
          <w:tab w:val="left" w:pos="5529"/>
        </w:tabs>
        <w:spacing w:before="60" w:after="0"/>
        <w:ind w:left="540" w:hanging="540"/>
        <w:jc w:val="both"/>
        <w:rPr>
          <w:b w:val="0"/>
          <w:sz w:val="22"/>
          <w:szCs w:val="22"/>
        </w:rPr>
      </w:pPr>
      <w:r w:rsidRPr="005026A9">
        <w:rPr>
          <w:b w:val="0"/>
          <w:sz w:val="22"/>
          <w:szCs w:val="22"/>
        </w:rPr>
        <w:t>Případn</w:t>
      </w:r>
      <w:r>
        <w:rPr>
          <w:b w:val="0"/>
          <w:sz w:val="22"/>
          <w:szCs w:val="22"/>
        </w:rPr>
        <w:t>á</w:t>
      </w:r>
      <w:r w:rsidRPr="005026A9">
        <w:rPr>
          <w:b w:val="0"/>
          <w:sz w:val="22"/>
          <w:szCs w:val="22"/>
        </w:rPr>
        <w:t xml:space="preserve"> změny </w:t>
      </w:r>
      <w:r>
        <w:rPr>
          <w:b w:val="0"/>
          <w:sz w:val="22"/>
          <w:szCs w:val="22"/>
        </w:rPr>
        <w:t>výše odměny</w:t>
      </w:r>
      <w:r w:rsidRPr="005026A9">
        <w:rPr>
          <w:b w:val="0"/>
          <w:sz w:val="22"/>
          <w:szCs w:val="22"/>
        </w:rPr>
        <w:t xml:space="preserve"> Poskytovatele mimo režim inflace musí být ujednán</w:t>
      </w:r>
      <w:r>
        <w:rPr>
          <w:b w:val="0"/>
          <w:sz w:val="22"/>
          <w:szCs w:val="22"/>
        </w:rPr>
        <w:t>a</w:t>
      </w:r>
      <w:r w:rsidRPr="005026A9">
        <w:rPr>
          <w:b w:val="0"/>
          <w:sz w:val="22"/>
          <w:szCs w:val="22"/>
        </w:rPr>
        <w:t xml:space="preserve"> formou písemného Dodatku k této Smlouvě podepsaného oběma Stranami</w:t>
      </w:r>
      <w:r>
        <w:rPr>
          <w:b w:val="0"/>
          <w:sz w:val="22"/>
          <w:szCs w:val="22"/>
        </w:rPr>
        <w:t>.</w:t>
      </w:r>
    </w:p>
    <w:p w:rsidR="00622391" w:rsidRPr="00E52027" w:rsidRDefault="00622391" w:rsidP="00187898">
      <w:pPr>
        <w:numPr>
          <w:ilvl w:val="0"/>
          <w:numId w:val="28"/>
        </w:numPr>
        <w:tabs>
          <w:tab w:val="clear" w:pos="720"/>
          <w:tab w:val="left" w:pos="0"/>
          <w:tab w:val="num" w:pos="540"/>
        </w:tabs>
        <w:spacing w:before="60"/>
        <w:ind w:left="540" w:hanging="540"/>
        <w:jc w:val="both"/>
        <w:rPr>
          <w:rFonts w:ascii="Arial" w:hAnsi="Arial" w:cs="Arial"/>
          <w:szCs w:val="22"/>
        </w:rPr>
      </w:pPr>
      <w:r w:rsidRPr="008428E3">
        <w:rPr>
          <w:rFonts w:ascii="Arial" w:hAnsi="Arial" w:cs="Arial"/>
          <w:szCs w:val="22"/>
        </w:rPr>
        <w:t xml:space="preserve">Poskytovatel je oprávněn </w:t>
      </w:r>
      <w:r>
        <w:rPr>
          <w:rFonts w:ascii="Arial" w:hAnsi="Arial" w:cs="Arial"/>
          <w:szCs w:val="22"/>
        </w:rPr>
        <w:t>pozastavit</w:t>
      </w:r>
      <w:r w:rsidRPr="008428E3">
        <w:rPr>
          <w:rFonts w:ascii="Arial" w:hAnsi="Arial" w:cs="Arial"/>
          <w:szCs w:val="22"/>
        </w:rPr>
        <w:t xml:space="preserve"> poskytnutí služby </w:t>
      </w:r>
      <w:r>
        <w:rPr>
          <w:rFonts w:ascii="Arial" w:hAnsi="Arial" w:cs="Arial"/>
          <w:szCs w:val="22"/>
        </w:rPr>
        <w:t>Příjemci</w:t>
      </w:r>
      <w:r w:rsidRPr="008428E3">
        <w:rPr>
          <w:rFonts w:ascii="Arial" w:hAnsi="Arial" w:cs="Arial"/>
          <w:szCs w:val="22"/>
        </w:rPr>
        <w:t xml:space="preserve"> bez náhrady</w:t>
      </w:r>
      <w:r>
        <w:rPr>
          <w:rFonts w:ascii="Arial" w:hAnsi="Arial" w:cs="Arial"/>
          <w:szCs w:val="22"/>
        </w:rPr>
        <w:t>,</w:t>
      </w:r>
      <w:r w:rsidRPr="008428E3">
        <w:rPr>
          <w:rFonts w:ascii="Arial" w:hAnsi="Arial" w:cs="Arial"/>
          <w:szCs w:val="22"/>
        </w:rPr>
        <w:t xml:space="preserve"> </w:t>
      </w:r>
      <w:r>
        <w:rPr>
          <w:rFonts w:ascii="Arial" w:hAnsi="Arial" w:cs="Arial"/>
          <w:szCs w:val="22"/>
        </w:rPr>
        <w:t>pokud bude</w:t>
      </w:r>
      <w:r w:rsidRPr="008428E3">
        <w:rPr>
          <w:rFonts w:ascii="Arial" w:hAnsi="Arial" w:cs="Arial"/>
          <w:szCs w:val="22"/>
        </w:rPr>
        <w:t xml:space="preserve"> </w:t>
      </w:r>
      <w:r>
        <w:rPr>
          <w:rFonts w:ascii="Arial" w:hAnsi="Arial" w:cs="Arial"/>
          <w:szCs w:val="22"/>
        </w:rPr>
        <w:t>Příjemce v prodlení s plněním jakéhokoliv peněžitého dluhu podle této Smlouvy</w:t>
      </w:r>
      <w:r w:rsidRPr="008428E3">
        <w:rPr>
          <w:rFonts w:ascii="Arial" w:hAnsi="Arial" w:cs="Arial"/>
          <w:szCs w:val="22"/>
        </w:rPr>
        <w:t xml:space="preserve"> </w:t>
      </w:r>
      <w:r>
        <w:rPr>
          <w:rFonts w:ascii="Arial" w:hAnsi="Arial" w:cs="Arial"/>
          <w:szCs w:val="22"/>
        </w:rPr>
        <w:t>delším</w:t>
      </w:r>
      <w:r w:rsidRPr="00E52027">
        <w:rPr>
          <w:rFonts w:ascii="Arial" w:hAnsi="Arial" w:cs="Arial"/>
          <w:szCs w:val="22"/>
        </w:rPr>
        <w:t xml:space="preserve"> než 90 dnů, a to </w:t>
      </w:r>
      <w:r>
        <w:rPr>
          <w:rFonts w:ascii="Arial" w:hAnsi="Arial" w:cs="Arial"/>
          <w:szCs w:val="22"/>
        </w:rPr>
        <w:t>až do doby jeho úplného uhrazení</w:t>
      </w:r>
      <w:r w:rsidRPr="00E52027">
        <w:rPr>
          <w:rFonts w:ascii="Arial" w:hAnsi="Arial" w:cs="Arial"/>
          <w:szCs w:val="22"/>
        </w:rPr>
        <w:t xml:space="preserve">. </w:t>
      </w:r>
    </w:p>
    <w:p w:rsidR="00622391" w:rsidRPr="007708F2" w:rsidRDefault="00622391" w:rsidP="00187898">
      <w:pPr>
        <w:numPr>
          <w:ilvl w:val="0"/>
          <w:numId w:val="28"/>
        </w:numPr>
        <w:tabs>
          <w:tab w:val="clear" w:pos="720"/>
          <w:tab w:val="left" w:pos="0"/>
          <w:tab w:val="num" w:pos="540"/>
        </w:tabs>
        <w:spacing w:before="60"/>
        <w:ind w:left="540" w:hanging="540"/>
        <w:jc w:val="both"/>
        <w:rPr>
          <w:rFonts w:ascii="Arial" w:hAnsi="Arial" w:cs="Arial"/>
          <w:szCs w:val="22"/>
        </w:rPr>
      </w:pPr>
      <w:r w:rsidRPr="00722656">
        <w:rPr>
          <w:rFonts w:ascii="Arial" w:hAnsi="Arial" w:cs="Arial"/>
          <w:szCs w:val="22"/>
        </w:rPr>
        <w:t xml:space="preserve">Dojde-li na základě požadavku </w:t>
      </w:r>
      <w:r>
        <w:rPr>
          <w:rFonts w:ascii="Arial" w:hAnsi="Arial" w:cs="Arial"/>
          <w:szCs w:val="22"/>
        </w:rPr>
        <w:t>Příjemc</w:t>
      </w:r>
      <w:r w:rsidRPr="00722656">
        <w:rPr>
          <w:rFonts w:ascii="Arial" w:hAnsi="Arial" w:cs="Arial"/>
          <w:szCs w:val="22"/>
        </w:rPr>
        <w:t xml:space="preserve">e k rozšíření ASW oproti stavu k datu uzavření této </w:t>
      </w:r>
      <w:r>
        <w:rPr>
          <w:rFonts w:ascii="Arial" w:hAnsi="Arial" w:cs="Arial"/>
          <w:szCs w:val="22"/>
        </w:rPr>
        <w:t>S</w:t>
      </w:r>
      <w:r w:rsidRPr="00722656">
        <w:rPr>
          <w:rFonts w:ascii="Arial" w:hAnsi="Arial" w:cs="Arial"/>
          <w:szCs w:val="22"/>
        </w:rPr>
        <w:t xml:space="preserve">mlouvy, zavazují se </w:t>
      </w:r>
      <w:r>
        <w:rPr>
          <w:rFonts w:ascii="Arial" w:hAnsi="Arial" w:cs="Arial"/>
          <w:szCs w:val="22"/>
        </w:rPr>
        <w:t>S</w:t>
      </w:r>
      <w:r w:rsidRPr="00722656">
        <w:rPr>
          <w:rFonts w:ascii="Arial" w:hAnsi="Arial" w:cs="Arial"/>
          <w:szCs w:val="22"/>
        </w:rPr>
        <w:t xml:space="preserve">trany řešit odpovídající změnu ceny dle bodu 1 </w:t>
      </w:r>
      <w:r w:rsidRPr="007708F2">
        <w:rPr>
          <w:rFonts w:ascii="Arial" w:hAnsi="Arial" w:cs="Arial"/>
          <w:szCs w:val="22"/>
        </w:rPr>
        <w:t>tohoto článku uzavřením písemného Dodatku k této Smlouvě.</w:t>
      </w:r>
    </w:p>
    <w:p w:rsidR="005026A9" w:rsidRPr="00622391" w:rsidRDefault="00622391" w:rsidP="00187898">
      <w:pPr>
        <w:pStyle w:val="Nadpis3"/>
        <w:keepNext w:val="0"/>
        <w:numPr>
          <w:ilvl w:val="0"/>
          <w:numId w:val="28"/>
        </w:numPr>
        <w:tabs>
          <w:tab w:val="clear" w:pos="720"/>
          <w:tab w:val="num" w:pos="540"/>
          <w:tab w:val="left" w:pos="2127"/>
          <w:tab w:val="left" w:pos="4395"/>
          <w:tab w:val="left" w:pos="5529"/>
        </w:tabs>
        <w:spacing w:before="60" w:after="0"/>
        <w:ind w:left="540" w:hanging="540"/>
        <w:jc w:val="both"/>
        <w:rPr>
          <w:b w:val="0"/>
          <w:sz w:val="22"/>
          <w:szCs w:val="22"/>
        </w:rPr>
      </w:pPr>
      <w:r w:rsidRPr="00622391">
        <w:rPr>
          <w:b w:val="0"/>
          <w:sz w:val="22"/>
          <w:szCs w:val="22"/>
        </w:rPr>
        <w:t>Nedojde-li k dohodě dle předchozího bodu tohoto článku, je Poskytovatel oprávněn jednostranně požadovat zvýšení ceny uvedené v bodě 1 tohoto článku o částku nejvýše 20 % z ceníkové ceny rozšířeného ASW (licenčního poplatku za udělení licencí k užívání těchto nově pořízených částí ASW) platné v době rozšíření ASW</w:t>
      </w:r>
      <w:r>
        <w:rPr>
          <w:b w:val="0"/>
          <w:sz w:val="22"/>
          <w:szCs w:val="22"/>
        </w:rPr>
        <w:t>.</w:t>
      </w:r>
    </w:p>
    <w:p w:rsidR="00616CC9" w:rsidRDefault="00616CC9" w:rsidP="00622391">
      <w:pPr>
        <w:pStyle w:val="FIRMA"/>
      </w:pPr>
    </w:p>
    <w:p w:rsidR="00622391" w:rsidRDefault="00622391" w:rsidP="00622391">
      <w:pPr>
        <w:pStyle w:val="FIRMA"/>
      </w:pPr>
      <w:r>
        <w:t>Článek IX</w:t>
      </w:r>
    </w:p>
    <w:p w:rsidR="00622391" w:rsidRDefault="00622391" w:rsidP="00622391">
      <w:pPr>
        <w:pStyle w:val="FIRMA"/>
      </w:pPr>
      <w:r>
        <w:t>Způsob předání a převzetí</w:t>
      </w:r>
    </w:p>
    <w:p w:rsidR="00622391" w:rsidRDefault="00A52715" w:rsidP="000044D6">
      <w:pPr>
        <w:numPr>
          <w:ilvl w:val="0"/>
          <w:numId w:val="46"/>
        </w:numPr>
        <w:tabs>
          <w:tab w:val="clear" w:pos="720"/>
          <w:tab w:val="num" w:pos="540"/>
        </w:tabs>
        <w:spacing w:before="120" w:after="60"/>
        <w:ind w:left="539" w:hanging="539"/>
        <w:jc w:val="both"/>
        <w:rPr>
          <w:rFonts w:ascii="Arial" w:hAnsi="Arial" w:cs="Arial"/>
          <w:szCs w:val="22"/>
        </w:rPr>
      </w:pPr>
      <w:r>
        <w:rPr>
          <w:rFonts w:ascii="Arial" w:hAnsi="Arial" w:cs="Arial"/>
          <w:szCs w:val="22"/>
        </w:rPr>
        <w:t xml:space="preserve">Poskytovatel </w:t>
      </w:r>
      <w:r w:rsidR="00622391" w:rsidRPr="00B967F9">
        <w:rPr>
          <w:rFonts w:ascii="Arial" w:hAnsi="Arial" w:cs="Arial"/>
          <w:szCs w:val="22"/>
        </w:rPr>
        <w:t xml:space="preserve">předá a </w:t>
      </w:r>
      <w:r>
        <w:rPr>
          <w:rFonts w:ascii="Arial" w:hAnsi="Arial" w:cs="Arial"/>
          <w:szCs w:val="22"/>
        </w:rPr>
        <w:t>Nabyvatel</w:t>
      </w:r>
      <w:r w:rsidR="00622391" w:rsidRPr="00B967F9">
        <w:rPr>
          <w:rFonts w:ascii="Arial" w:hAnsi="Arial" w:cs="Arial"/>
          <w:szCs w:val="22"/>
        </w:rPr>
        <w:t xml:space="preserve"> převezme předmět plnění </w:t>
      </w:r>
      <w:r>
        <w:rPr>
          <w:rFonts w:ascii="Arial" w:hAnsi="Arial" w:cs="Arial"/>
          <w:szCs w:val="22"/>
        </w:rPr>
        <w:t>Poskytovatele</w:t>
      </w:r>
      <w:r w:rsidR="00622391" w:rsidRPr="00B967F9">
        <w:rPr>
          <w:rFonts w:ascii="Arial" w:hAnsi="Arial" w:cs="Arial"/>
          <w:szCs w:val="22"/>
        </w:rPr>
        <w:t xml:space="preserve"> podle této Smlouvy ve sjednané době, na sjednaném místě a způsobem podle této Smlouvy.</w:t>
      </w:r>
    </w:p>
    <w:p w:rsidR="00622391" w:rsidRPr="00B967F9" w:rsidRDefault="00A52715" w:rsidP="000044D6">
      <w:pPr>
        <w:numPr>
          <w:ilvl w:val="0"/>
          <w:numId w:val="46"/>
        </w:numPr>
        <w:tabs>
          <w:tab w:val="clear" w:pos="720"/>
          <w:tab w:val="num" w:pos="540"/>
        </w:tabs>
        <w:spacing w:after="60"/>
        <w:ind w:left="540" w:hanging="539"/>
        <w:jc w:val="both"/>
        <w:rPr>
          <w:rFonts w:ascii="Arial" w:hAnsi="Arial" w:cs="Arial"/>
          <w:szCs w:val="22"/>
        </w:rPr>
      </w:pPr>
      <w:r>
        <w:rPr>
          <w:rFonts w:ascii="Arial" w:hAnsi="Arial" w:cs="Arial"/>
          <w:szCs w:val="22"/>
        </w:rPr>
        <w:t>Poskytovatel</w:t>
      </w:r>
      <w:r w:rsidR="00622391" w:rsidRPr="00B967F9">
        <w:rPr>
          <w:rFonts w:ascii="Arial" w:hAnsi="Arial" w:cs="Arial"/>
          <w:szCs w:val="22"/>
        </w:rPr>
        <w:t xml:space="preserve"> splní svůj závazek </w:t>
      </w:r>
      <w:r>
        <w:rPr>
          <w:rFonts w:ascii="Arial" w:hAnsi="Arial" w:cs="Arial"/>
          <w:szCs w:val="22"/>
        </w:rPr>
        <w:t>předáním a převzetím předmětu plnění na základě oboustranně podepsaného Akceptačního protokolu.</w:t>
      </w:r>
    </w:p>
    <w:p w:rsidR="00622391" w:rsidRPr="00B967F9" w:rsidRDefault="00622391" w:rsidP="000044D6">
      <w:pPr>
        <w:numPr>
          <w:ilvl w:val="0"/>
          <w:numId w:val="46"/>
        </w:numPr>
        <w:tabs>
          <w:tab w:val="clear" w:pos="720"/>
          <w:tab w:val="num" w:pos="540"/>
        </w:tabs>
        <w:spacing w:after="60"/>
        <w:ind w:left="540" w:hanging="539"/>
        <w:jc w:val="both"/>
        <w:rPr>
          <w:rFonts w:ascii="Arial" w:hAnsi="Arial" w:cs="Arial"/>
          <w:szCs w:val="22"/>
        </w:rPr>
      </w:pPr>
      <w:r w:rsidRPr="00B967F9">
        <w:rPr>
          <w:rFonts w:ascii="Arial" w:hAnsi="Arial" w:cs="Arial"/>
          <w:szCs w:val="22"/>
        </w:rPr>
        <w:t>Výsledek předání a převzetí bude v protokolu uveden jedním z dále uvedených způsobů:</w:t>
      </w:r>
    </w:p>
    <w:p w:rsidR="00622391" w:rsidRPr="00B967F9" w:rsidRDefault="00622391" w:rsidP="000044D6">
      <w:pPr>
        <w:numPr>
          <w:ilvl w:val="0"/>
          <w:numId w:val="47"/>
        </w:numPr>
        <w:spacing w:after="60"/>
        <w:ind w:left="1080" w:hanging="540"/>
        <w:jc w:val="both"/>
        <w:rPr>
          <w:rFonts w:ascii="Arial" w:hAnsi="Arial" w:cs="Arial"/>
          <w:szCs w:val="22"/>
        </w:rPr>
      </w:pPr>
      <w:r w:rsidRPr="00B967F9">
        <w:rPr>
          <w:rFonts w:ascii="Arial" w:hAnsi="Arial" w:cs="Arial"/>
          <w:szCs w:val="22"/>
        </w:rPr>
        <w:t>Akceptováno bez připomínek.</w:t>
      </w:r>
    </w:p>
    <w:p w:rsidR="00622391" w:rsidRPr="00B967F9" w:rsidRDefault="00622391" w:rsidP="000044D6">
      <w:pPr>
        <w:numPr>
          <w:ilvl w:val="0"/>
          <w:numId w:val="47"/>
        </w:numPr>
        <w:spacing w:after="60"/>
        <w:ind w:left="1080" w:hanging="540"/>
        <w:jc w:val="both"/>
        <w:rPr>
          <w:rFonts w:ascii="Arial" w:hAnsi="Arial" w:cs="Arial"/>
          <w:szCs w:val="22"/>
        </w:rPr>
      </w:pPr>
      <w:r w:rsidRPr="00B967F9">
        <w:rPr>
          <w:rFonts w:ascii="Arial" w:hAnsi="Arial" w:cs="Arial"/>
          <w:szCs w:val="22"/>
        </w:rPr>
        <w:t>Akceptováno s</w:t>
      </w:r>
      <w:r>
        <w:rPr>
          <w:rFonts w:ascii="Arial" w:hAnsi="Arial" w:cs="Arial"/>
          <w:szCs w:val="22"/>
        </w:rPr>
        <w:t> </w:t>
      </w:r>
      <w:r w:rsidRPr="00B967F9">
        <w:rPr>
          <w:rFonts w:ascii="Arial" w:hAnsi="Arial" w:cs="Arial"/>
          <w:szCs w:val="22"/>
        </w:rPr>
        <w:t>výhradami, s kterými souhlasí obě smluvní strany. V Akceptačním protokolu budou uvedeny zjištěné závady a termín odstranění zjištěných vad.</w:t>
      </w:r>
    </w:p>
    <w:p w:rsidR="00622391" w:rsidRPr="00B967F9" w:rsidRDefault="00622391" w:rsidP="000044D6">
      <w:pPr>
        <w:numPr>
          <w:ilvl w:val="0"/>
          <w:numId w:val="47"/>
        </w:numPr>
        <w:spacing w:after="60"/>
        <w:ind w:left="1080" w:hanging="540"/>
        <w:jc w:val="both"/>
        <w:rPr>
          <w:rFonts w:ascii="Arial" w:hAnsi="Arial" w:cs="Arial"/>
          <w:szCs w:val="22"/>
        </w:rPr>
      </w:pPr>
      <w:r w:rsidRPr="00B967F9">
        <w:rPr>
          <w:rFonts w:ascii="Arial" w:hAnsi="Arial" w:cs="Arial"/>
          <w:szCs w:val="22"/>
        </w:rPr>
        <w:t>Neakceptováno v důsledku vad, způsobujících nefunkčnost díla/dílčího plnění a bránících provozu</w:t>
      </w:r>
      <w:r>
        <w:rPr>
          <w:rFonts w:ascii="Arial" w:hAnsi="Arial" w:cs="Arial"/>
          <w:szCs w:val="22"/>
        </w:rPr>
        <w:t>.</w:t>
      </w:r>
      <w:r w:rsidRPr="00B967F9">
        <w:rPr>
          <w:rFonts w:ascii="Arial" w:hAnsi="Arial" w:cs="Arial"/>
          <w:szCs w:val="22"/>
        </w:rPr>
        <w:t xml:space="preserve"> V takovém případě bude stanoven nový termín Akceptačního řízení. </w:t>
      </w:r>
    </w:p>
    <w:p w:rsidR="002E503E" w:rsidRPr="00DF1733" w:rsidRDefault="002E503E" w:rsidP="00622391">
      <w:pPr>
        <w:pStyle w:val="FIRMA"/>
      </w:pPr>
      <w:r w:rsidRPr="00DF1733">
        <w:t>Čl</w:t>
      </w:r>
      <w:r>
        <w:t>ánek</w:t>
      </w:r>
      <w:r w:rsidRPr="00DF1733">
        <w:t xml:space="preserve"> </w:t>
      </w:r>
      <w:r w:rsidR="009B2687">
        <w:t>X</w:t>
      </w:r>
    </w:p>
    <w:p w:rsidR="002E503E" w:rsidRPr="00DF1733" w:rsidRDefault="002E503E" w:rsidP="00622391">
      <w:pPr>
        <w:pStyle w:val="FIRMA"/>
      </w:pPr>
      <w:r w:rsidRPr="00DF1733">
        <w:t xml:space="preserve">Řešení vzniklých </w:t>
      </w:r>
      <w:r>
        <w:t>Chyb</w:t>
      </w:r>
      <w:r w:rsidRPr="00DF1733">
        <w:t xml:space="preserve"> a připomínek</w:t>
      </w:r>
    </w:p>
    <w:p w:rsidR="002E503E" w:rsidRDefault="002E503E" w:rsidP="000044D6">
      <w:pPr>
        <w:numPr>
          <w:ilvl w:val="0"/>
          <w:numId w:val="33"/>
        </w:numPr>
        <w:tabs>
          <w:tab w:val="clear" w:pos="720"/>
          <w:tab w:val="left" w:pos="0"/>
          <w:tab w:val="num" w:pos="540"/>
        </w:tabs>
        <w:spacing w:before="40" w:after="120"/>
        <w:ind w:left="539" w:hanging="539"/>
        <w:jc w:val="both"/>
        <w:rPr>
          <w:rFonts w:ascii="Arial" w:hAnsi="Arial" w:cs="Arial"/>
          <w:szCs w:val="22"/>
        </w:rPr>
      </w:pPr>
      <w:bookmarkStart w:id="4" w:name="_Ref504526536"/>
      <w:r w:rsidRPr="008428E3">
        <w:rPr>
          <w:rFonts w:ascii="Arial" w:hAnsi="Arial" w:cs="Arial"/>
          <w:szCs w:val="22"/>
        </w:rPr>
        <w:t xml:space="preserve">Připomínky a </w:t>
      </w:r>
      <w:r>
        <w:rPr>
          <w:rFonts w:ascii="Arial" w:hAnsi="Arial" w:cs="Arial"/>
          <w:szCs w:val="22"/>
        </w:rPr>
        <w:t>Chyby</w:t>
      </w:r>
      <w:r w:rsidRPr="008428E3">
        <w:rPr>
          <w:rFonts w:ascii="Arial" w:hAnsi="Arial" w:cs="Arial"/>
          <w:szCs w:val="22"/>
        </w:rPr>
        <w:t xml:space="preserve"> je </w:t>
      </w:r>
      <w:r w:rsidR="00B06011">
        <w:rPr>
          <w:rFonts w:ascii="Arial" w:hAnsi="Arial" w:cs="Arial"/>
          <w:szCs w:val="22"/>
        </w:rPr>
        <w:t>Nabyvatel</w:t>
      </w:r>
      <w:r w:rsidRPr="008428E3">
        <w:rPr>
          <w:rFonts w:ascii="Arial" w:hAnsi="Arial" w:cs="Arial"/>
          <w:szCs w:val="22"/>
        </w:rPr>
        <w:t xml:space="preserve"> povinen prokazatelně uplatňovat prostřednictvím služby HelpDesk</w:t>
      </w:r>
      <w:r>
        <w:rPr>
          <w:rFonts w:ascii="Arial" w:hAnsi="Arial" w:cs="Arial"/>
          <w:szCs w:val="22"/>
        </w:rPr>
        <w:t xml:space="preserve"> </w:t>
      </w:r>
      <w:r w:rsidRPr="008428E3">
        <w:rPr>
          <w:rFonts w:ascii="Arial" w:hAnsi="Arial" w:cs="Arial"/>
          <w:szCs w:val="22"/>
        </w:rPr>
        <w:t xml:space="preserve">s uvedením závažnosti problému, popisu </w:t>
      </w:r>
      <w:r>
        <w:rPr>
          <w:rFonts w:ascii="Arial" w:hAnsi="Arial" w:cs="Arial"/>
          <w:szCs w:val="22"/>
        </w:rPr>
        <w:t>Chyby</w:t>
      </w:r>
      <w:r w:rsidRPr="008428E3">
        <w:rPr>
          <w:rFonts w:ascii="Arial" w:hAnsi="Arial" w:cs="Arial"/>
          <w:szCs w:val="22"/>
        </w:rPr>
        <w:t xml:space="preserve"> a kdy a za jakých okolností se </w:t>
      </w:r>
      <w:r>
        <w:rPr>
          <w:rFonts w:ascii="Arial" w:hAnsi="Arial" w:cs="Arial"/>
          <w:szCs w:val="22"/>
        </w:rPr>
        <w:t>Chyba</w:t>
      </w:r>
      <w:r w:rsidRPr="008428E3">
        <w:rPr>
          <w:rFonts w:ascii="Arial" w:hAnsi="Arial" w:cs="Arial"/>
          <w:szCs w:val="22"/>
        </w:rPr>
        <w:t xml:space="preserve"> vyskytla, popisu předchozích kroků a ostatních vstupů. </w:t>
      </w:r>
      <w:r w:rsidR="00B06011">
        <w:rPr>
          <w:rFonts w:ascii="Arial" w:hAnsi="Arial" w:cs="Arial"/>
          <w:szCs w:val="22"/>
        </w:rPr>
        <w:t>Nabyvatel</w:t>
      </w:r>
      <w:r w:rsidRPr="008428E3">
        <w:rPr>
          <w:rFonts w:ascii="Arial" w:hAnsi="Arial" w:cs="Arial"/>
          <w:szCs w:val="22"/>
        </w:rPr>
        <w:t xml:space="preserve"> </w:t>
      </w:r>
      <w:r w:rsidRPr="008428E3">
        <w:rPr>
          <w:rFonts w:ascii="Arial" w:hAnsi="Arial" w:cs="Arial"/>
          <w:szCs w:val="22"/>
        </w:rPr>
        <w:lastRenderedPageBreak/>
        <w:t xml:space="preserve">dále uvede požadavek na odstranění </w:t>
      </w:r>
      <w:r>
        <w:rPr>
          <w:rFonts w:ascii="Arial" w:hAnsi="Arial" w:cs="Arial"/>
          <w:szCs w:val="22"/>
        </w:rPr>
        <w:t xml:space="preserve">Chyby </w:t>
      </w:r>
      <w:r w:rsidRPr="008428E3">
        <w:rPr>
          <w:rFonts w:ascii="Arial" w:hAnsi="Arial" w:cs="Arial"/>
          <w:szCs w:val="22"/>
        </w:rPr>
        <w:t xml:space="preserve">nebo řešení připomínky. Doba </w:t>
      </w:r>
      <w:r>
        <w:rPr>
          <w:rFonts w:ascii="Arial" w:hAnsi="Arial" w:cs="Arial"/>
          <w:szCs w:val="22"/>
        </w:rPr>
        <w:t>zahájení řešení</w:t>
      </w:r>
      <w:r w:rsidRPr="008428E3">
        <w:rPr>
          <w:rFonts w:ascii="Arial" w:hAnsi="Arial" w:cs="Arial"/>
          <w:szCs w:val="22"/>
        </w:rPr>
        <w:t xml:space="preserve"> </w:t>
      </w:r>
      <w:r>
        <w:rPr>
          <w:rFonts w:ascii="Arial" w:hAnsi="Arial" w:cs="Arial"/>
          <w:szCs w:val="22"/>
        </w:rPr>
        <w:t>vedoucí k odstranění Chyby a</w:t>
      </w:r>
      <w:r w:rsidRPr="008428E3">
        <w:rPr>
          <w:rFonts w:ascii="Arial" w:hAnsi="Arial" w:cs="Arial"/>
          <w:szCs w:val="22"/>
        </w:rPr>
        <w:t xml:space="preserve"> </w:t>
      </w:r>
      <w:r>
        <w:rPr>
          <w:rFonts w:ascii="Arial" w:hAnsi="Arial" w:cs="Arial"/>
          <w:szCs w:val="22"/>
        </w:rPr>
        <w:t xml:space="preserve">způsob </w:t>
      </w:r>
      <w:r w:rsidRPr="008428E3">
        <w:rPr>
          <w:rFonts w:ascii="Arial" w:hAnsi="Arial" w:cs="Arial"/>
          <w:szCs w:val="22"/>
        </w:rPr>
        <w:t>řešení</w:t>
      </w:r>
      <w:r>
        <w:rPr>
          <w:rFonts w:ascii="Arial" w:hAnsi="Arial" w:cs="Arial"/>
          <w:szCs w:val="22"/>
        </w:rPr>
        <w:t xml:space="preserve"> jsou </w:t>
      </w:r>
      <w:r w:rsidRPr="008428E3">
        <w:rPr>
          <w:rFonts w:ascii="Arial" w:hAnsi="Arial" w:cs="Arial"/>
          <w:szCs w:val="22"/>
        </w:rPr>
        <w:t>urč</w:t>
      </w:r>
      <w:r>
        <w:rPr>
          <w:rFonts w:ascii="Arial" w:hAnsi="Arial" w:cs="Arial"/>
          <w:szCs w:val="22"/>
        </w:rPr>
        <w:t>eny</w:t>
      </w:r>
      <w:r w:rsidRPr="008428E3">
        <w:rPr>
          <w:rFonts w:ascii="Arial" w:hAnsi="Arial" w:cs="Arial"/>
          <w:szCs w:val="22"/>
        </w:rPr>
        <w:t xml:space="preserve"> </w:t>
      </w:r>
      <w:r>
        <w:rPr>
          <w:rFonts w:ascii="Arial" w:hAnsi="Arial" w:cs="Arial"/>
          <w:szCs w:val="22"/>
        </w:rPr>
        <w:t>podle závažnosti</w:t>
      </w:r>
      <w:r w:rsidRPr="008428E3">
        <w:rPr>
          <w:rFonts w:ascii="Arial" w:hAnsi="Arial" w:cs="Arial"/>
          <w:szCs w:val="22"/>
        </w:rPr>
        <w:t xml:space="preserve"> </w:t>
      </w:r>
      <w:bookmarkEnd w:id="4"/>
      <w:r>
        <w:rPr>
          <w:rFonts w:ascii="Arial" w:hAnsi="Arial" w:cs="Arial"/>
          <w:szCs w:val="22"/>
        </w:rPr>
        <w:t>Chyby podle tabulky níže</w:t>
      </w:r>
      <w:r w:rsidRPr="008428E3">
        <w:rPr>
          <w:rFonts w:ascii="Arial" w:hAnsi="Arial" w:cs="Arial"/>
          <w:szCs w:val="22"/>
        </w:rPr>
        <w:t>.</w:t>
      </w:r>
      <w:r>
        <w:rPr>
          <w:rFonts w:ascii="Arial" w:hAnsi="Arial" w:cs="Arial"/>
          <w:szCs w:val="22"/>
        </w:rPr>
        <w:t xml:space="preserve"> </w:t>
      </w:r>
    </w:p>
    <w:tbl>
      <w:tblPr>
        <w:tblW w:w="8820" w:type="dxa"/>
        <w:tblInd w:w="4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1080"/>
        <w:gridCol w:w="4140"/>
        <w:gridCol w:w="1440"/>
        <w:gridCol w:w="1260"/>
        <w:gridCol w:w="900"/>
      </w:tblGrid>
      <w:tr w:rsidR="002E503E" w:rsidRPr="008428E3">
        <w:tblPrEx>
          <w:tblCellMar>
            <w:top w:w="0" w:type="dxa"/>
            <w:bottom w:w="0" w:type="dxa"/>
          </w:tblCellMar>
        </w:tblPrEx>
        <w:tc>
          <w:tcPr>
            <w:tcW w:w="1080" w:type="dxa"/>
            <w:tcBorders>
              <w:bottom w:val="double" w:sz="4" w:space="0" w:color="auto"/>
            </w:tcBorders>
          </w:tcPr>
          <w:p w:rsidR="002E503E" w:rsidRPr="00B96ADB" w:rsidRDefault="002E503E" w:rsidP="00D91B01">
            <w:pPr>
              <w:rPr>
                <w:rFonts w:ascii="Arial" w:hAnsi="Arial" w:cs="Arial"/>
                <w:sz w:val="20"/>
              </w:rPr>
            </w:pPr>
          </w:p>
          <w:p w:rsidR="002E503E" w:rsidRPr="00B96ADB" w:rsidRDefault="002E503E" w:rsidP="00B96ADB">
            <w:pPr>
              <w:tabs>
                <w:tab w:val="clear" w:pos="480"/>
                <w:tab w:val="num" w:pos="0"/>
              </w:tabs>
              <w:ind w:left="0" w:firstLine="0"/>
              <w:rPr>
                <w:rFonts w:ascii="Arial" w:hAnsi="Arial" w:cs="Arial"/>
                <w:sz w:val="20"/>
              </w:rPr>
            </w:pPr>
            <w:r w:rsidRPr="00B96ADB">
              <w:rPr>
                <w:rFonts w:ascii="Arial" w:hAnsi="Arial" w:cs="Arial"/>
                <w:sz w:val="20"/>
              </w:rPr>
              <w:t>Závažnost Chyby</w:t>
            </w:r>
          </w:p>
        </w:tc>
        <w:tc>
          <w:tcPr>
            <w:tcW w:w="4140" w:type="dxa"/>
            <w:tcBorders>
              <w:bottom w:val="double" w:sz="4" w:space="0" w:color="auto"/>
            </w:tcBorders>
            <w:vAlign w:val="center"/>
          </w:tcPr>
          <w:p w:rsidR="002E503E" w:rsidRPr="00B96ADB" w:rsidRDefault="002E503E" w:rsidP="00D91B01">
            <w:pPr>
              <w:rPr>
                <w:rFonts w:ascii="Arial" w:hAnsi="Arial" w:cs="Arial"/>
                <w:sz w:val="20"/>
              </w:rPr>
            </w:pPr>
            <w:r w:rsidRPr="00B96ADB">
              <w:rPr>
                <w:rFonts w:ascii="Arial" w:hAnsi="Arial" w:cs="Arial"/>
                <w:sz w:val="20"/>
              </w:rPr>
              <w:t>Definice závažnosti Chyby</w:t>
            </w:r>
          </w:p>
        </w:tc>
        <w:tc>
          <w:tcPr>
            <w:tcW w:w="1440" w:type="dxa"/>
            <w:tcBorders>
              <w:bottom w:val="double" w:sz="4" w:space="0" w:color="auto"/>
            </w:tcBorders>
          </w:tcPr>
          <w:p w:rsidR="002E503E" w:rsidRPr="00B96ADB" w:rsidRDefault="002E503E" w:rsidP="00B96ADB">
            <w:pPr>
              <w:tabs>
                <w:tab w:val="clear" w:pos="480"/>
                <w:tab w:val="num" w:pos="-70"/>
              </w:tabs>
              <w:ind w:left="0" w:firstLine="0"/>
              <w:rPr>
                <w:rFonts w:ascii="Arial" w:hAnsi="Arial" w:cs="Arial"/>
                <w:sz w:val="20"/>
              </w:rPr>
            </w:pPr>
            <w:r w:rsidRPr="00B96ADB">
              <w:rPr>
                <w:rFonts w:ascii="Arial" w:hAnsi="Arial" w:cs="Arial"/>
                <w:sz w:val="20"/>
              </w:rPr>
              <w:t>Doba zahájení řešení (od nahlášení)</w:t>
            </w:r>
          </w:p>
        </w:tc>
        <w:tc>
          <w:tcPr>
            <w:tcW w:w="1260" w:type="dxa"/>
            <w:tcBorders>
              <w:bottom w:val="double" w:sz="4" w:space="0" w:color="auto"/>
            </w:tcBorders>
            <w:vAlign w:val="center"/>
          </w:tcPr>
          <w:p w:rsidR="002E503E" w:rsidRPr="00B96ADB" w:rsidRDefault="002E503E" w:rsidP="00B96ADB">
            <w:pPr>
              <w:tabs>
                <w:tab w:val="clear" w:pos="480"/>
                <w:tab w:val="num" w:pos="0"/>
              </w:tabs>
              <w:ind w:left="0" w:firstLine="0"/>
              <w:rPr>
                <w:rFonts w:ascii="Arial" w:hAnsi="Arial" w:cs="Arial"/>
                <w:sz w:val="20"/>
              </w:rPr>
            </w:pPr>
            <w:r w:rsidRPr="00B96ADB">
              <w:rPr>
                <w:rFonts w:ascii="Arial" w:hAnsi="Arial" w:cs="Arial"/>
                <w:sz w:val="20"/>
              </w:rPr>
              <w:t>Míra plnění SLA</w:t>
            </w:r>
          </w:p>
        </w:tc>
        <w:tc>
          <w:tcPr>
            <w:tcW w:w="900" w:type="dxa"/>
            <w:tcBorders>
              <w:bottom w:val="double" w:sz="4" w:space="0" w:color="auto"/>
            </w:tcBorders>
            <w:vAlign w:val="center"/>
          </w:tcPr>
          <w:p w:rsidR="002E503E" w:rsidRPr="00B96ADB" w:rsidRDefault="002E503E" w:rsidP="00D91B01">
            <w:pPr>
              <w:ind w:right="-250"/>
              <w:rPr>
                <w:rFonts w:ascii="Arial" w:hAnsi="Arial" w:cs="Arial"/>
                <w:sz w:val="20"/>
              </w:rPr>
            </w:pPr>
            <w:r w:rsidRPr="00B96ADB">
              <w:rPr>
                <w:rFonts w:ascii="Arial" w:hAnsi="Arial" w:cs="Arial"/>
                <w:sz w:val="20"/>
              </w:rPr>
              <w:t>Řešení</w:t>
            </w:r>
          </w:p>
        </w:tc>
      </w:tr>
      <w:tr w:rsidR="002E503E" w:rsidRPr="008428E3">
        <w:tblPrEx>
          <w:tblCellMar>
            <w:top w:w="0" w:type="dxa"/>
            <w:bottom w:w="0" w:type="dxa"/>
          </w:tblCellMar>
        </w:tblPrEx>
        <w:tc>
          <w:tcPr>
            <w:tcW w:w="1080" w:type="dxa"/>
            <w:tcBorders>
              <w:top w:val="double" w:sz="4" w:space="0" w:color="auto"/>
            </w:tcBorders>
          </w:tcPr>
          <w:p w:rsidR="002E503E" w:rsidRPr="00B96ADB" w:rsidRDefault="002E503E" w:rsidP="00D91B01">
            <w:pPr>
              <w:rPr>
                <w:rFonts w:ascii="Arial" w:hAnsi="Arial" w:cs="Arial"/>
                <w:sz w:val="20"/>
              </w:rPr>
            </w:pPr>
            <w:r w:rsidRPr="00B96ADB">
              <w:rPr>
                <w:rFonts w:ascii="Arial" w:hAnsi="Arial" w:cs="Arial"/>
                <w:sz w:val="20"/>
              </w:rPr>
              <w:t>A</w:t>
            </w:r>
          </w:p>
        </w:tc>
        <w:tc>
          <w:tcPr>
            <w:tcW w:w="4140" w:type="dxa"/>
            <w:tcBorders>
              <w:top w:val="double" w:sz="4" w:space="0" w:color="auto"/>
            </w:tcBorders>
          </w:tcPr>
          <w:p w:rsidR="002E503E" w:rsidRPr="00B96ADB" w:rsidRDefault="002E503E" w:rsidP="00B96ADB">
            <w:pPr>
              <w:tabs>
                <w:tab w:val="clear" w:pos="480"/>
                <w:tab w:val="num" w:pos="-250"/>
              </w:tabs>
              <w:ind w:left="0" w:firstLine="0"/>
              <w:rPr>
                <w:rFonts w:ascii="Arial" w:hAnsi="Arial" w:cs="Arial"/>
                <w:sz w:val="20"/>
              </w:rPr>
            </w:pPr>
            <w:r w:rsidRPr="00B96ADB">
              <w:rPr>
                <w:rFonts w:ascii="Arial" w:hAnsi="Arial" w:cs="Arial"/>
                <w:sz w:val="20"/>
              </w:rPr>
              <w:t>Provoz systému je zcela zastaven.</w:t>
            </w:r>
            <w:r w:rsidRPr="00B96ADB">
              <w:rPr>
                <w:rFonts w:ascii="Arial" w:hAnsi="Arial" w:cs="Arial"/>
                <w:sz w:val="20"/>
              </w:rPr>
              <w:br/>
              <w:t>Důležitá funkce systému je narušena – hrozí škoda.</w:t>
            </w:r>
          </w:p>
        </w:tc>
        <w:tc>
          <w:tcPr>
            <w:tcW w:w="1440" w:type="dxa"/>
            <w:tcBorders>
              <w:top w:val="double" w:sz="4" w:space="0" w:color="auto"/>
            </w:tcBorders>
            <w:vAlign w:val="center"/>
          </w:tcPr>
          <w:p w:rsidR="002E503E" w:rsidRPr="00B96ADB" w:rsidRDefault="002E503E" w:rsidP="00B96ADB">
            <w:pPr>
              <w:tabs>
                <w:tab w:val="clear" w:pos="480"/>
              </w:tabs>
              <w:ind w:left="0" w:firstLine="0"/>
              <w:rPr>
                <w:rFonts w:ascii="Arial" w:hAnsi="Arial" w:cs="Arial"/>
                <w:sz w:val="20"/>
              </w:rPr>
            </w:pPr>
            <w:r w:rsidRPr="00B96ADB">
              <w:rPr>
                <w:rFonts w:ascii="Arial" w:hAnsi="Arial" w:cs="Arial"/>
                <w:sz w:val="20"/>
              </w:rPr>
              <w:t>24 hodiny v rámci pracovní doby</w:t>
            </w:r>
          </w:p>
        </w:tc>
        <w:tc>
          <w:tcPr>
            <w:tcW w:w="1260" w:type="dxa"/>
            <w:tcBorders>
              <w:top w:val="double" w:sz="4" w:space="0" w:color="auto"/>
            </w:tcBorders>
            <w:vAlign w:val="center"/>
          </w:tcPr>
          <w:p w:rsidR="002E503E" w:rsidRPr="00B96ADB" w:rsidRDefault="002E503E" w:rsidP="00D91B01">
            <w:pPr>
              <w:jc w:val="center"/>
              <w:rPr>
                <w:rFonts w:ascii="Arial" w:hAnsi="Arial" w:cs="Arial"/>
                <w:sz w:val="20"/>
              </w:rPr>
            </w:pPr>
            <w:r w:rsidRPr="00B96ADB">
              <w:rPr>
                <w:rFonts w:ascii="Arial" w:hAnsi="Arial" w:cs="Arial"/>
                <w:sz w:val="20"/>
              </w:rPr>
              <w:t>95 %</w:t>
            </w:r>
          </w:p>
        </w:tc>
        <w:tc>
          <w:tcPr>
            <w:tcW w:w="900" w:type="dxa"/>
            <w:tcBorders>
              <w:top w:val="double" w:sz="4" w:space="0" w:color="auto"/>
            </w:tcBorders>
            <w:vAlign w:val="center"/>
          </w:tcPr>
          <w:p w:rsidR="002E503E" w:rsidRPr="00B96ADB" w:rsidRDefault="002E503E" w:rsidP="00D91B01">
            <w:pPr>
              <w:rPr>
                <w:rFonts w:ascii="Arial" w:hAnsi="Arial" w:cs="Arial"/>
                <w:sz w:val="20"/>
              </w:rPr>
            </w:pPr>
            <w:r w:rsidRPr="00B96ADB">
              <w:rPr>
                <w:rFonts w:ascii="Arial" w:hAnsi="Arial" w:cs="Arial"/>
                <w:sz w:val="20"/>
              </w:rPr>
              <w:t>a</w:t>
            </w:r>
          </w:p>
        </w:tc>
      </w:tr>
      <w:tr w:rsidR="002E503E" w:rsidRPr="008428E3">
        <w:tblPrEx>
          <w:tblCellMar>
            <w:top w:w="0" w:type="dxa"/>
            <w:bottom w:w="0" w:type="dxa"/>
          </w:tblCellMar>
        </w:tblPrEx>
        <w:tc>
          <w:tcPr>
            <w:tcW w:w="1080" w:type="dxa"/>
          </w:tcPr>
          <w:p w:rsidR="002E503E" w:rsidRPr="00B96ADB" w:rsidRDefault="002E503E" w:rsidP="00D91B01">
            <w:pPr>
              <w:rPr>
                <w:rFonts w:ascii="Arial" w:hAnsi="Arial" w:cs="Arial"/>
                <w:sz w:val="20"/>
              </w:rPr>
            </w:pPr>
            <w:r w:rsidRPr="00B96ADB">
              <w:rPr>
                <w:rFonts w:ascii="Arial" w:hAnsi="Arial" w:cs="Arial"/>
                <w:sz w:val="20"/>
              </w:rPr>
              <w:t>B</w:t>
            </w:r>
          </w:p>
        </w:tc>
        <w:tc>
          <w:tcPr>
            <w:tcW w:w="4140" w:type="dxa"/>
          </w:tcPr>
          <w:p w:rsidR="002E503E" w:rsidRPr="00B96ADB" w:rsidRDefault="002E503E" w:rsidP="00B96ADB">
            <w:pPr>
              <w:tabs>
                <w:tab w:val="clear" w:pos="480"/>
                <w:tab w:val="num" w:pos="0"/>
              </w:tabs>
              <w:ind w:left="0" w:firstLine="0"/>
              <w:rPr>
                <w:rFonts w:ascii="Arial" w:hAnsi="Arial" w:cs="Arial"/>
                <w:sz w:val="20"/>
              </w:rPr>
            </w:pPr>
            <w:r w:rsidRPr="00B96ADB">
              <w:rPr>
                <w:rFonts w:ascii="Arial" w:hAnsi="Arial" w:cs="Arial"/>
                <w:sz w:val="20"/>
              </w:rPr>
              <w:t>Provoz je omezen, ale činnosti mohou pokračovat po určitou dobu ve formě náhradního řešení problému - „jiná cesta“.</w:t>
            </w:r>
          </w:p>
        </w:tc>
        <w:tc>
          <w:tcPr>
            <w:tcW w:w="1440" w:type="dxa"/>
            <w:vAlign w:val="center"/>
          </w:tcPr>
          <w:p w:rsidR="002E503E" w:rsidRPr="00B96ADB" w:rsidRDefault="002E503E" w:rsidP="00B96ADB">
            <w:pPr>
              <w:tabs>
                <w:tab w:val="clear" w:pos="480"/>
                <w:tab w:val="num" w:pos="0"/>
              </w:tabs>
              <w:ind w:left="0" w:firstLine="0"/>
              <w:rPr>
                <w:rFonts w:ascii="Arial" w:hAnsi="Arial" w:cs="Arial"/>
                <w:sz w:val="20"/>
              </w:rPr>
            </w:pPr>
            <w:r w:rsidRPr="00B96ADB">
              <w:rPr>
                <w:rFonts w:ascii="Arial" w:hAnsi="Arial" w:cs="Arial"/>
                <w:sz w:val="20"/>
              </w:rPr>
              <w:t>48 hodin v rámci pracovní doby</w:t>
            </w:r>
          </w:p>
        </w:tc>
        <w:tc>
          <w:tcPr>
            <w:tcW w:w="1260" w:type="dxa"/>
            <w:vAlign w:val="center"/>
          </w:tcPr>
          <w:p w:rsidR="002E503E" w:rsidRPr="00B96ADB" w:rsidRDefault="002E503E" w:rsidP="00D91B01">
            <w:pPr>
              <w:jc w:val="center"/>
              <w:rPr>
                <w:rFonts w:ascii="Arial" w:hAnsi="Arial" w:cs="Arial"/>
                <w:sz w:val="20"/>
              </w:rPr>
            </w:pPr>
            <w:r w:rsidRPr="00B96ADB">
              <w:rPr>
                <w:rFonts w:ascii="Arial" w:hAnsi="Arial" w:cs="Arial"/>
                <w:sz w:val="20"/>
              </w:rPr>
              <w:t>80 %</w:t>
            </w:r>
          </w:p>
        </w:tc>
        <w:tc>
          <w:tcPr>
            <w:tcW w:w="900" w:type="dxa"/>
            <w:vAlign w:val="center"/>
          </w:tcPr>
          <w:p w:rsidR="002E503E" w:rsidRPr="00B96ADB" w:rsidRDefault="002E503E" w:rsidP="00D91B01">
            <w:pPr>
              <w:rPr>
                <w:rFonts w:ascii="Arial" w:hAnsi="Arial" w:cs="Arial"/>
                <w:sz w:val="20"/>
              </w:rPr>
            </w:pPr>
            <w:r w:rsidRPr="00B96ADB">
              <w:rPr>
                <w:rFonts w:ascii="Arial" w:hAnsi="Arial" w:cs="Arial"/>
                <w:sz w:val="20"/>
              </w:rPr>
              <w:t>a, b</w:t>
            </w:r>
          </w:p>
        </w:tc>
      </w:tr>
      <w:tr w:rsidR="002E503E" w:rsidRPr="008428E3">
        <w:tblPrEx>
          <w:tblCellMar>
            <w:top w:w="0" w:type="dxa"/>
            <w:bottom w:w="0" w:type="dxa"/>
          </w:tblCellMar>
        </w:tblPrEx>
        <w:tc>
          <w:tcPr>
            <w:tcW w:w="1080" w:type="dxa"/>
          </w:tcPr>
          <w:p w:rsidR="002E503E" w:rsidRPr="00B96ADB" w:rsidRDefault="002E503E" w:rsidP="00D91B01">
            <w:pPr>
              <w:rPr>
                <w:rFonts w:ascii="Arial" w:hAnsi="Arial" w:cs="Arial"/>
                <w:sz w:val="20"/>
              </w:rPr>
            </w:pPr>
            <w:r w:rsidRPr="00B96ADB">
              <w:rPr>
                <w:rFonts w:ascii="Arial" w:hAnsi="Arial" w:cs="Arial"/>
                <w:sz w:val="20"/>
              </w:rPr>
              <w:t>C</w:t>
            </w:r>
          </w:p>
        </w:tc>
        <w:tc>
          <w:tcPr>
            <w:tcW w:w="4140" w:type="dxa"/>
          </w:tcPr>
          <w:p w:rsidR="002E503E" w:rsidRPr="00B96ADB" w:rsidRDefault="002E503E" w:rsidP="00B96ADB">
            <w:pPr>
              <w:tabs>
                <w:tab w:val="clear" w:pos="480"/>
                <w:tab w:val="num" w:pos="0"/>
              </w:tabs>
              <w:ind w:left="0" w:firstLine="0"/>
              <w:rPr>
                <w:rFonts w:ascii="Arial" w:hAnsi="Arial" w:cs="Arial"/>
                <w:sz w:val="20"/>
              </w:rPr>
            </w:pPr>
            <w:r w:rsidRPr="00B96ADB">
              <w:rPr>
                <w:rFonts w:ascii="Arial" w:hAnsi="Arial" w:cs="Arial"/>
                <w:sz w:val="20"/>
              </w:rPr>
              <w:t>Provoz je problémem ovlivněn, ale může pokračovat jiným způsobem.</w:t>
            </w:r>
          </w:p>
        </w:tc>
        <w:tc>
          <w:tcPr>
            <w:tcW w:w="1440" w:type="dxa"/>
            <w:vAlign w:val="center"/>
          </w:tcPr>
          <w:p w:rsidR="002E503E" w:rsidRPr="00B96ADB" w:rsidRDefault="002E503E" w:rsidP="00B96ADB">
            <w:pPr>
              <w:tabs>
                <w:tab w:val="clear" w:pos="480"/>
                <w:tab w:val="num" w:pos="0"/>
              </w:tabs>
              <w:ind w:left="0" w:firstLine="0"/>
              <w:rPr>
                <w:rFonts w:ascii="Arial" w:hAnsi="Arial" w:cs="Arial"/>
                <w:sz w:val="20"/>
              </w:rPr>
            </w:pPr>
            <w:r w:rsidRPr="00B96ADB">
              <w:rPr>
                <w:rFonts w:ascii="Arial" w:hAnsi="Arial" w:cs="Arial"/>
                <w:sz w:val="20"/>
              </w:rPr>
              <w:t>72 hodin v rámci pracovní doby</w:t>
            </w:r>
          </w:p>
        </w:tc>
        <w:tc>
          <w:tcPr>
            <w:tcW w:w="1260" w:type="dxa"/>
            <w:vAlign w:val="center"/>
          </w:tcPr>
          <w:p w:rsidR="002E503E" w:rsidRPr="00B96ADB" w:rsidRDefault="002E503E" w:rsidP="00D91B01">
            <w:pPr>
              <w:jc w:val="center"/>
              <w:rPr>
                <w:rFonts w:ascii="Arial" w:hAnsi="Arial" w:cs="Arial"/>
                <w:sz w:val="20"/>
              </w:rPr>
            </w:pPr>
            <w:r w:rsidRPr="00B96ADB">
              <w:rPr>
                <w:rFonts w:ascii="Arial" w:hAnsi="Arial" w:cs="Arial"/>
                <w:sz w:val="20"/>
              </w:rPr>
              <w:t>65 %</w:t>
            </w:r>
          </w:p>
        </w:tc>
        <w:tc>
          <w:tcPr>
            <w:tcW w:w="900" w:type="dxa"/>
            <w:vAlign w:val="center"/>
          </w:tcPr>
          <w:p w:rsidR="002E503E" w:rsidRPr="00B96ADB" w:rsidRDefault="002E503E" w:rsidP="00D91B01">
            <w:pPr>
              <w:rPr>
                <w:rFonts w:ascii="Arial" w:hAnsi="Arial" w:cs="Arial"/>
                <w:sz w:val="20"/>
              </w:rPr>
            </w:pPr>
            <w:r w:rsidRPr="00B96ADB">
              <w:rPr>
                <w:rFonts w:ascii="Arial" w:hAnsi="Arial" w:cs="Arial"/>
                <w:sz w:val="20"/>
              </w:rPr>
              <w:t>a, b,</w:t>
            </w:r>
          </w:p>
        </w:tc>
      </w:tr>
      <w:tr w:rsidR="002E503E" w:rsidRPr="008428E3">
        <w:tblPrEx>
          <w:tblCellMar>
            <w:top w:w="0" w:type="dxa"/>
            <w:bottom w:w="0" w:type="dxa"/>
          </w:tblCellMar>
        </w:tblPrEx>
        <w:tc>
          <w:tcPr>
            <w:tcW w:w="1080" w:type="dxa"/>
          </w:tcPr>
          <w:p w:rsidR="002E503E" w:rsidRPr="00B96ADB" w:rsidRDefault="002E503E" w:rsidP="00D91B01">
            <w:pPr>
              <w:rPr>
                <w:rFonts w:ascii="Arial" w:hAnsi="Arial" w:cs="Arial"/>
                <w:sz w:val="20"/>
              </w:rPr>
            </w:pPr>
            <w:r w:rsidRPr="00B96ADB">
              <w:rPr>
                <w:rFonts w:ascii="Arial" w:hAnsi="Arial" w:cs="Arial"/>
                <w:sz w:val="20"/>
              </w:rPr>
              <w:t>D</w:t>
            </w:r>
          </w:p>
        </w:tc>
        <w:tc>
          <w:tcPr>
            <w:tcW w:w="4140" w:type="dxa"/>
          </w:tcPr>
          <w:p w:rsidR="002E503E" w:rsidRPr="00B96ADB" w:rsidRDefault="002E503E" w:rsidP="00D91B01">
            <w:pPr>
              <w:rPr>
                <w:rFonts w:ascii="Arial" w:hAnsi="Arial" w:cs="Arial"/>
                <w:sz w:val="20"/>
              </w:rPr>
            </w:pPr>
            <w:r w:rsidRPr="00B96ADB">
              <w:rPr>
                <w:rFonts w:ascii="Arial" w:hAnsi="Arial" w:cs="Arial"/>
                <w:sz w:val="20"/>
              </w:rPr>
              <w:t>Námět na rozvoj IS</w:t>
            </w:r>
          </w:p>
        </w:tc>
        <w:tc>
          <w:tcPr>
            <w:tcW w:w="1440" w:type="dxa"/>
            <w:vAlign w:val="center"/>
          </w:tcPr>
          <w:p w:rsidR="002E503E" w:rsidRPr="00B96ADB" w:rsidRDefault="002E503E" w:rsidP="00B96ADB">
            <w:pPr>
              <w:tabs>
                <w:tab w:val="clear" w:pos="480"/>
                <w:tab w:val="num" w:pos="0"/>
              </w:tabs>
              <w:ind w:left="0" w:firstLine="0"/>
              <w:rPr>
                <w:rFonts w:ascii="Arial" w:hAnsi="Arial" w:cs="Arial"/>
                <w:sz w:val="20"/>
              </w:rPr>
            </w:pPr>
            <w:r w:rsidRPr="00B96ADB">
              <w:rPr>
                <w:rFonts w:ascii="Arial" w:hAnsi="Arial" w:cs="Arial"/>
                <w:sz w:val="20"/>
              </w:rPr>
              <w:t>14 pracovních dnů</w:t>
            </w:r>
          </w:p>
        </w:tc>
        <w:tc>
          <w:tcPr>
            <w:tcW w:w="1260" w:type="dxa"/>
            <w:vAlign w:val="center"/>
          </w:tcPr>
          <w:p w:rsidR="002E503E" w:rsidRPr="00B96ADB" w:rsidRDefault="002E503E" w:rsidP="00D91B01">
            <w:pPr>
              <w:jc w:val="center"/>
              <w:rPr>
                <w:rFonts w:ascii="Arial" w:hAnsi="Arial" w:cs="Arial"/>
                <w:sz w:val="20"/>
              </w:rPr>
            </w:pPr>
            <w:r w:rsidRPr="00B96ADB">
              <w:rPr>
                <w:rFonts w:ascii="Arial" w:hAnsi="Arial" w:cs="Arial"/>
                <w:sz w:val="20"/>
              </w:rPr>
              <w:t>65 %</w:t>
            </w:r>
          </w:p>
        </w:tc>
        <w:tc>
          <w:tcPr>
            <w:tcW w:w="900" w:type="dxa"/>
            <w:vAlign w:val="center"/>
          </w:tcPr>
          <w:p w:rsidR="002E503E" w:rsidRPr="00B96ADB" w:rsidRDefault="002E503E" w:rsidP="00D91B01">
            <w:pPr>
              <w:rPr>
                <w:rFonts w:ascii="Arial" w:hAnsi="Arial" w:cs="Arial"/>
                <w:sz w:val="20"/>
              </w:rPr>
            </w:pPr>
            <w:r w:rsidRPr="00B96ADB">
              <w:rPr>
                <w:rFonts w:ascii="Arial" w:hAnsi="Arial" w:cs="Arial"/>
                <w:sz w:val="20"/>
              </w:rPr>
              <w:t xml:space="preserve">b, c, </w:t>
            </w:r>
          </w:p>
        </w:tc>
      </w:tr>
    </w:tbl>
    <w:p w:rsidR="002E503E" w:rsidRPr="008428E3" w:rsidRDefault="002E503E" w:rsidP="000044D6">
      <w:pPr>
        <w:numPr>
          <w:ilvl w:val="0"/>
          <w:numId w:val="33"/>
        </w:numPr>
        <w:tabs>
          <w:tab w:val="clear" w:pos="720"/>
          <w:tab w:val="left" w:pos="0"/>
          <w:tab w:val="num" w:pos="540"/>
        </w:tabs>
        <w:spacing w:before="240"/>
        <w:ind w:left="539" w:hanging="539"/>
        <w:jc w:val="both"/>
        <w:rPr>
          <w:rFonts w:ascii="Arial" w:hAnsi="Arial" w:cs="Arial"/>
          <w:szCs w:val="22"/>
        </w:rPr>
      </w:pPr>
      <w:r w:rsidRPr="008428E3">
        <w:rPr>
          <w:rFonts w:ascii="Arial" w:hAnsi="Arial" w:cs="Arial"/>
          <w:szCs w:val="22"/>
        </w:rPr>
        <w:t xml:space="preserve">Řešením se ve smyslu této </w:t>
      </w:r>
      <w:r>
        <w:rPr>
          <w:rFonts w:ascii="Arial" w:hAnsi="Arial" w:cs="Arial"/>
          <w:szCs w:val="22"/>
        </w:rPr>
        <w:t>S</w:t>
      </w:r>
      <w:r w:rsidRPr="008428E3">
        <w:rPr>
          <w:rFonts w:ascii="Arial" w:hAnsi="Arial" w:cs="Arial"/>
          <w:szCs w:val="22"/>
        </w:rPr>
        <w:t>mlouvy rozumí :</w:t>
      </w:r>
    </w:p>
    <w:p w:rsidR="002E503E" w:rsidRPr="008C68FD" w:rsidRDefault="002E503E" w:rsidP="009B2687">
      <w:pPr>
        <w:pStyle w:val="Odrky2"/>
        <w:rPr>
          <w:rFonts w:cs="Arial"/>
        </w:rPr>
      </w:pPr>
      <w:r>
        <w:t>a/</w:t>
      </w:r>
      <w:r w:rsidR="009B2687">
        <w:t xml:space="preserve"> </w:t>
      </w:r>
      <w:r w:rsidR="009B2687">
        <w:tab/>
      </w:r>
      <w:r>
        <w:t>Odstranění C</w:t>
      </w:r>
      <w:r w:rsidRPr="008428E3">
        <w:t>hyby aplikace nebo lokalizace jiné závady mimo vliv Poskytovatele (např. závada hardware)</w:t>
      </w:r>
      <w:r>
        <w:t xml:space="preserve">. </w:t>
      </w:r>
      <w:r w:rsidRPr="008C68FD">
        <w:rPr>
          <w:rFonts w:cs="Arial"/>
        </w:rPr>
        <w:t xml:space="preserve">Opravy </w:t>
      </w:r>
      <w:r>
        <w:rPr>
          <w:rFonts w:cs="Arial"/>
        </w:rPr>
        <w:t>C</w:t>
      </w:r>
      <w:r w:rsidRPr="008C68FD">
        <w:rPr>
          <w:rFonts w:cs="Arial"/>
        </w:rPr>
        <w:t>hyb ASW bude provádět Poskytovatel do Aktualizované verze</w:t>
      </w:r>
      <w:r>
        <w:rPr>
          <w:rFonts w:cs="Arial"/>
        </w:rPr>
        <w:t>,</w:t>
      </w:r>
    </w:p>
    <w:p w:rsidR="002E503E" w:rsidRPr="008428E3" w:rsidRDefault="002E503E" w:rsidP="009B2687">
      <w:pPr>
        <w:pStyle w:val="Odrky2"/>
      </w:pPr>
      <w:r>
        <w:t>b/</w:t>
      </w:r>
      <w:r w:rsidRPr="008428E3">
        <w:tab/>
        <w:t>Poskytnutí přijatelného náhradního řešení problému</w:t>
      </w:r>
      <w:r>
        <w:t>,</w:t>
      </w:r>
    </w:p>
    <w:p w:rsidR="002E503E" w:rsidRPr="008428E3" w:rsidRDefault="002E503E" w:rsidP="009B2687">
      <w:pPr>
        <w:pStyle w:val="Odrky2"/>
      </w:pPr>
      <w:r>
        <w:t>c/</w:t>
      </w:r>
      <w:r w:rsidR="009B2687">
        <w:t xml:space="preserve"> </w:t>
      </w:r>
      <w:r w:rsidR="009B2687">
        <w:tab/>
      </w:r>
      <w:r>
        <w:t xml:space="preserve">Poskytnutí informace </w:t>
      </w:r>
      <w:r w:rsidRPr="00932B7C">
        <w:t>o akceptování/neakceptování námětu</w:t>
      </w:r>
      <w:r w:rsidRPr="008428E3">
        <w:t xml:space="preserve"> k zapracování do budoucích verz</w:t>
      </w:r>
      <w:r>
        <w:t>í.</w:t>
      </w:r>
      <w:r w:rsidRPr="008428E3">
        <w:t xml:space="preserve"> </w:t>
      </w:r>
    </w:p>
    <w:p w:rsidR="002E503E" w:rsidRDefault="002E503E" w:rsidP="000044D6">
      <w:pPr>
        <w:numPr>
          <w:ilvl w:val="0"/>
          <w:numId w:val="33"/>
        </w:numPr>
        <w:tabs>
          <w:tab w:val="clear" w:pos="720"/>
          <w:tab w:val="left" w:pos="0"/>
          <w:tab w:val="num" w:pos="540"/>
        </w:tabs>
        <w:spacing w:before="120"/>
        <w:ind w:left="539" w:hanging="539"/>
        <w:jc w:val="both"/>
        <w:rPr>
          <w:rFonts w:ascii="Arial" w:hAnsi="Arial" w:cs="Arial"/>
          <w:szCs w:val="22"/>
        </w:rPr>
      </w:pPr>
      <w:r w:rsidRPr="008428E3">
        <w:rPr>
          <w:rFonts w:ascii="Arial" w:hAnsi="Arial" w:cs="Arial"/>
          <w:szCs w:val="22"/>
        </w:rPr>
        <w:t xml:space="preserve">Poskytovatel řeší nahlášené </w:t>
      </w:r>
      <w:r>
        <w:rPr>
          <w:rFonts w:ascii="Arial" w:hAnsi="Arial" w:cs="Arial"/>
          <w:szCs w:val="22"/>
        </w:rPr>
        <w:t>Chyby</w:t>
      </w:r>
      <w:r w:rsidRPr="00623F68">
        <w:rPr>
          <w:rFonts w:ascii="Arial" w:hAnsi="Arial" w:cs="Arial"/>
          <w:szCs w:val="22"/>
        </w:rPr>
        <w:t xml:space="preserve"> a připomínky dle priorit dohodnutých mezi oprávněnými</w:t>
      </w:r>
      <w:r w:rsidRPr="008428E3">
        <w:rPr>
          <w:rFonts w:ascii="Arial" w:hAnsi="Arial" w:cs="Arial"/>
          <w:szCs w:val="22"/>
        </w:rPr>
        <w:t xml:space="preserve"> osobami a podle </w:t>
      </w:r>
      <w:r>
        <w:rPr>
          <w:rFonts w:ascii="Arial" w:hAnsi="Arial" w:cs="Arial"/>
          <w:szCs w:val="22"/>
        </w:rPr>
        <w:t>závažnosti Chyby stanovené</w:t>
      </w:r>
      <w:r w:rsidRPr="008428E3">
        <w:rPr>
          <w:rFonts w:ascii="Arial" w:hAnsi="Arial" w:cs="Arial"/>
          <w:szCs w:val="22"/>
        </w:rPr>
        <w:t xml:space="preserve"> </w:t>
      </w:r>
      <w:r>
        <w:rPr>
          <w:rFonts w:ascii="Arial" w:hAnsi="Arial" w:cs="Arial"/>
          <w:szCs w:val="22"/>
        </w:rPr>
        <w:t xml:space="preserve">v bodě 1 tohoto článku. </w:t>
      </w:r>
      <w:r w:rsidRPr="008428E3">
        <w:rPr>
          <w:rFonts w:ascii="Arial" w:hAnsi="Arial" w:cs="Arial"/>
          <w:szCs w:val="22"/>
        </w:rPr>
        <w:t xml:space="preserve">Poskytovatel má výhradní právo stanovit, zda nahlášené </w:t>
      </w:r>
      <w:r>
        <w:rPr>
          <w:rFonts w:ascii="Arial" w:hAnsi="Arial" w:cs="Arial"/>
          <w:szCs w:val="22"/>
        </w:rPr>
        <w:t>události jsou Chybou ASW a jaká je její závažnost, či pouze připomínkami nebo námětem na rozvoj ASW.</w:t>
      </w:r>
      <w:r w:rsidRPr="00FD6B46">
        <w:rPr>
          <w:rFonts w:ascii="Arial" w:hAnsi="Arial" w:cs="Arial"/>
          <w:szCs w:val="22"/>
        </w:rPr>
        <w:t xml:space="preserve"> </w:t>
      </w:r>
      <w:r>
        <w:rPr>
          <w:rFonts w:ascii="Arial" w:hAnsi="Arial" w:cs="Arial"/>
          <w:szCs w:val="22"/>
        </w:rPr>
        <w:t>Závažnost Chyby nahlášen</w:t>
      </w:r>
      <w:r w:rsidR="005F1648">
        <w:rPr>
          <w:rFonts w:ascii="Arial" w:hAnsi="Arial" w:cs="Arial"/>
          <w:szCs w:val="22"/>
        </w:rPr>
        <w:t>é</w:t>
      </w:r>
      <w:r>
        <w:rPr>
          <w:rFonts w:ascii="Arial" w:hAnsi="Arial" w:cs="Arial"/>
          <w:szCs w:val="22"/>
        </w:rPr>
        <w:t xml:space="preserve"> </w:t>
      </w:r>
      <w:r w:rsidR="00B06011">
        <w:rPr>
          <w:rFonts w:ascii="Arial" w:hAnsi="Arial" w:cs="Arial"/>
          <w:szCs w:val="22"/>
        </w:rPr>
        <w:t>Nabyvatel</w:t>
      </w:r>
      <w:r w:rsidR="00027CA7">
        <w:rPr>
          <w:rFonts w:ascii="Arial" w:hAnsi="Arial" w:cs="Arial"/>
          <w:szCs w:val="22"/>
        </w:rPr>
        <w:t>e</w:t>
      </w:r>
      <w:r>
        <w:rPr>
          <w:rFonts w:ascii="Arial" w:hAnsi="Arial" w:cs="Arial"/>
          <w:szCs w:val="22"/>
        </w:rPr>
        <w:t xml:space="preserve">m může být Poskytovatelem změněna, pokud se ukáže, že původní posouzení závažnosti neodpovídalo její povaze. </w:t>
      </w:r>
      <w:r w:rsidRPr="00FD6B46">
        <w:rPr>
          <w:rFonts w:ascii="Arial" w:hAnsi="Arial" w:cs="Arial"/>
          <w:szCs w:val="22"/>
        </w:rPr>
        <w:t>Poskytovatel</w:t>
      </w:r>
      <w:r w:rsidRPr="008428E3">
        <w:rPr>
          <w:rFonts w:ascii="Arial" w:hAnsi="Arial" w:cs="Arial"/>
          <w:szCs w:val="22"/>
        </w:rPr>
        <w:t xml:space="preserve"> má výhradní právo stanovit, zda mají být </w:t>
      </w:r>
      <w:r>
        <w:rPr>
          <w:rFonts w:ascii="Arial" w:hAnsi="Arial" w:cs="Arial"/>
          <w:szCs w:val="22"/>
        </w:rPr>
        <w:t xml:space="preserve">náměty na rozvoj ASW zahrnuty do nových verzí </w:t>
      </w:r>
      <w:bookmarkStart w:id="5" w:name="_Ref8792936"/>
      <w:r>
        <w:rPr>
          <w:rFonts w:ascii="Arial" w:hAnsi="Arial" w:cs="Arial"/>
          <w:szCs w:val="22"/>
        </w:rPr>
        <w:t>ASW.</w:t>
      </w:r>
    </w:p>
    <w:p w:rsidR="002E503E" w:rsidRDefault="002E503E" w:rsidP="000044D6">
      <w:pPr>
        <w:numPr>
          <w:ilvl w:val="0"/>
          <w:numId w:val="33"/>
        </w:numPr>
        <w:tabs>
          <w:tab w:val="clear" w:pos="720"/>
          <w:tab w:val="left" w:pos="0"/>
          <w:tab w:val="num" w:pos="540"/>
        </w:tabs>
        <w:spacing w:before="120"/>
        <w:ind w:left="539" w:hanging="539"/>
        <w:jc w:val="both"/>
        <w:rPr>
          <w:rFonts w:ascii="Arial" w:hAnsi="Arial" w:cs="Arial"/>
          <w:szCs w:val="22"/>
        </w:rPr>
      </w:pPr>
      <w:r>
        <w:rPr>
          <w:rFonts w:ascii="Arial" w:hAnsi="Arial" w:cs="Arial"/>
          <w:szCs w:val="22"/>
        </w:rPr>
        <w:t xml:space="preserve">Doba zahájení řešení znamená časový úsek od nahlášení Chyby do okamžiku, ve kterém Poskytovatel zahájil činnosti směřující k nalezení a poskytnutí řešení </w:t>
      </w:r>
      <w:r w:rsidR="00617862">
        <w:rPr>
          <w:rFonts w:ascii="Arial" w:hAnsi="Arial" w:cs="Arial"/>
          <w:szCs w:val="22"/>
        </w:rPr>
        <w:t>Nabyvateli</w:t>
      </w:r>
      <w:r>
        <w:rPr>
          <w:rFonts w:ascii="Arial" w:hAnsi="Arial" w:cs="Arial"/>
          <w:szCs w:val="22"/>
        </w:rPr>
        <w:t xml:space="preserve"> podle bodu 2 tohoto článku. </w:t>
      </w:r>
    </w:p>
    <w:p w:rsidR="00E419FE" w:rsidRPr="008428E3" w:rsidRDefault="00E419FE" w:rsidP="000044D6">
      <w:pPr>
        <w:numPr>
          <w:ilvl w:val="0"/>
          <w:numId w:val="33"/>
        </w:numPr>
        <w:tabs>
          <w:tab w:val="clear" w:pos="720"/>
          <w:tab w:val="left" w:pos="0"/>
          <w:tab w:val="num" w:pos="540"/>
        </w:tabs>
        <w:spacing w:before="60"/>
        <w:ind w:left="540" w:hanging="540"/>
        <w:jc w:val="both"/>
        <w:rPr>
          <w:rFonts w:ascii="Arial" w:hAnsi="Arial" w:cs="Arial"/>
          <w:szCs w:val="22"/>
        </w:rPr>
      </w:pPr>
      <w:r>
        <w:rPr>
          <w:rFonts w:ascii="Arial" w:hAnsi="Arial" w:cs="Arial"/>
          <w:szCs w:val="22"/>
        </w:rPr>
        <w:t>Chyby</w:t>
      </w:r>
      <w:r w:rsidRPr="008428E3">
        <w:rPr>
          <w:rFonts w:ascii="Arial" w:hAnsi="Arial" w:cs="Arial"/>
          <w:szCs w:val="22"/>
        </w:rPr>
        <w:t xml:space="preserve"> způsobené </w:t>
      </w:r>
      <w:r>
        <w:rPr>
          <w:rFonts w:ascii="Arial" w:hAnsi="Arial" w:cs="Arial"/>
          <w:szCs w:val="22"/>
        </w:rPr>
        <w:t xml:space="preserve">Nabyvatelem (a to včetně Chyb oznámených během záruční doby) </w:t>
      </w:r>
      <w:r w:rsidRPr="008428E3">
        <w:rPr>
          <w:rFonts w:ascii="Arial" w:hAnsi="Arial" w:cs="Arial"/>
          <w:szCs w:val="22"/>
        </w:rPr>
        <w:t xml:space="preserve">bude Poskytovatel odstraňovat na náklady </w:t>
      </w:r>
      <w:r>
        <w:rPr>
          <w:rFonts w:ascii="Arial" w:hAnsi="Arial" w:cs="Arial"/>
          <w:szCs w:val="22"/>
        </w:rPr>
        <w:t xml:space="preserve">Nabyvatele. </w:t>
      </w:r>
    </w:p>
    <w:p w:rsidR="00E419FE" w:rsidRDefault="00E419FE" w:rsidP="000044D6">
      <w:pPr>
        <w:numPr>
          <w:ilvl w:val="0"/>
          <w:numId w:val="33"/>
        </w:numPr>
        <w:tabs>
          <w:tab w:val="clear" w:pos="720"/>
          <w:tab w:val="left" w:pos="0"/>
          <w:tab w:val="num" w:pos="540"/>
        </w:tabs>
        <w:spacing w:before="120"/>
        <w:ind w:left="539" w:hanging="539"/>
        <w:jc w:val="both"/>
        <w:rPr>
          <w:rFonts w:ascii="Arial" w:hAnsi="Arial" w:cs="Arial"/>
          <w:szCs w:val="22"/>
        </w:rPr>
      </w:pPr>
      <w:r w:rsidRPr="008428E3">
        <w:rPr>
          <w:rFonts w:ascii="Arial" w:hAnsi="Arial" w:cs="Arial"/>
          <w:szCs w:val="22"/>
        </w:rPr>
        <w:t xml:space="preserve">Poskytovatel se zavazuje </w:t>
      </w:r>
      <w:r>
        <w:rPr>
          <w:rFonts w:ascii="Arial" w:hAnsi="Arial" w:cs="Arial"/>
          <w:szCs w:val="22"/>
        </w:rPr>
        <w:t>zahájit</w:t>
      </w:r>
      <w:r w:rsidRPr="00FF698D">
        <w:rPr>
          <w:rFonts w:ascii="Arial" w:hAnsi="Arial" w:cs="Arial"/>
          <w:szCs w:val="22"/>
        </w:rPr>
        <w:t xml:space="preserve"> řešení vedoucí k odstranění Chyby </w:t>
      </w:r>
      <w:r>
        <w:rPr>
          <w:rFonts w:ascii="Arial" w:hAnsi="Arial" w:cs="Arial"/>
          <w:szCs w:val="22"/>
        </w:rPr>
        <w:t xml:space="preserve">ve lhůtách </w:t>
      </w:r>
      <w:r w:rsidRPr="00FF698D">
        <w:rPr>
          <w:rFonts w:ascii="Arial" w:hAnsi="Arial" w:cs="Arial"/>
          <w:szCs w:val="22"/>
        </w:rPr>
        <w:t xml:space="preserve">podle tabulky </w:t>
      </w:r>
      <w:r>
        <w:rPr>
          <w:rFonts w:ascii="Arial" w:hAnsi="Arial" w:cs="Arial"/>
          <w:szCs w:val="22"/>
        </w:rPr>
        <w:t>uvedené</w:t>
      </w:r>
      <w:r w:rsidRPr="008428E3">
        <w:rPr>
          <w:rFonts w:ascii="Arial" w:hAnsi="Arial" w:cs="Arial"/>
          <w:szCs w:val="22"/>
        </w:rPr>
        <w:t xml:space="preserve"> v</w:t>
      </w:r>
      <w:r>
        <w:rPr>
          <w:rFonts w:ascii="Arial" w:hAnsi="Arial" w:cs="Arial"/>
          <w:szCs w:val="22"/>
        </w:rPr>
        <w:t> čl.</w:t>
      </w:r>
      <w:r w:rsidRPr="008428E3">
        <w:rPr>
          <w:rFonts w:ascii="Arial" w:hAnsi="Arial" w:cs="Arial"/>
          <w:szCs w:val="22"/>
        </w:rPr>
        <w:t xml:space="preserve"> </w:t>
      </w:r>
      <w:r>
        <w:rPr>
          <w:rFonts w:ascii="Arial" w:hAnsi="Arial" w:cs="Arial"/>
          <w:szCs w:val="22"/>
        </w:rPr>
        <w:t>VII bod 1.</w:t>
      </w:r>
    </w:p>
    <w:p w:rsidR="002E503E" w:rsidRDefault="002E503E" w:rsidP="000044D6">
      <w:pPr>
        <w:numPr>
          <w:ilvl w:val="0"/>
          <w:numId w:val="33"/>
        </w:numPr>
        <w:tabs>
          <w:tab w:val="clear" w:pos="720"/>
          <w:tab w:val="left" w:pos="0"/>
          <w:tab w:val="num" w:pos="540"/>
        </w:tabs>
        <w:spacing w:before="120"/>
        <w:ind w:left="539" w:hanging="539"/>
        <w:jc w:val="both"/>
        <w:rPr>
          <w:rFonts w:ascii="Arial" w:hAnsi="Arial" w:cs="Arial"/>
          <w:szCs w:val="22"/>
        </w:rPr>
      </w:pPr>
      <w:r w:rsidRPr="008428E3">
        <w:rPr>
          <w:rFonts w:ascii="Arial" w:hAnsi="Arial" w:cs="Arial"/>
          <w:szCs w:val="22"/>
        </w:rPr>
        <w:t>Míra plnění SLA se měří pololetně</w:t>
      </w:r>
      <w:r>
        <w:rPr>
          <w:rFonts w:ascii="Arial" w:hAnsi="Arial" w:cs="Arial"/>
          <w:szCs w:val="22"/>
        </w:rPr>
        <w:t xml:space="preserve">, </w:t>
      </w:r>
      <w:r w:rsidRPr="008428E3">
        <w:rPr>
          <w:rFonts w:ascii="Arial" w:hAnsi="Arial" w:cs="Arial"/>
          <w:szCs w:val="22"/>
        </w:rPr>
        <w:t xml:space="preserve">vyjadřuje poměr </w:t>
      </w:r>
      <w:r>
        <w:rPr>
          <w:rFonts w:ascii="Arial" w:hAnsi="Arial" w:cs="Arial"/>
          <w:szCs w:val="22"/>
        </w:rPr>
        <w:t xml:space="preserve">Chyb dané závažnosti, u nichž byla dodržena doba zahájení řešení (v souladu s předchozím bodem), vůči všem nahlášeným Chybám </w:t>
      </w:r>
      <w:r w:rsidRPr="008428E3">
        <w:rPr>
          <w:rFonts w:ascii="Arial" w:hAnsi="Arial" w:cs="Arial"/>
          <w:szCs w:val="22"/>
        </w:rPr>
        <w:t xml:space="preserve">dané </w:t>
      </w:r>
      <w:r>
        <w:rPr>
          <w:rFonts w:ascii="Arial" w:hAnsi="Arial" w:cs="Arial"/>
          <w:szCs w:val="22"/>
        </w:rPr>
        <w:t>závažnosti</w:t>
      </w:r>
      <w:r w:rsidRPr="008428E3">
        <w:rPr>
          <w:rFonts w:ascii="Arial" w:hAnsi="Arial" w:cs="Arial"/>
          <w:szCs w:val="22"/>
        </w:rPr>
        <w:t xml:space="preserve"> a stanovuje základ pro výpočet případné sankce.</w:t>
      </w:r>
    </w:p>
    <w:p w:rsidR="0070115C" w:rsidRDefault="0070115C" w:rsidP="000044D6">
      <w:pPr>
        <w:keepLines/>
        <w:numPr>
          <w:ilvl w:val="0"/>
          <w:numId w:val="33"/>
        </w:numPr>
        <w:tabs>
          <w:tab w:val="clear" w:pos="720"/>
          <w:tab w:val="num" w:pos="540"/>
        </w:tabs>
        <w:suppressAutoHyphens/>
        <w:autoSpaceDE w:val="0"/>
        <w:spacing w:before="60" w:after="60"/>
        <w:ind w:left="540" w:hanging="540"/>
        <w:jc w:val="both"/>
        <w:rPr>
          <w:rFonts w:ascii="Arial" w:hAnsi="Arial" w:cs="Arial"/>
          <w:szCs w:val="22"/>
        </w:rPr>
      </w:pPr>
      <w:r w:rsidRPr="003A5C74">
        <w:rPr>
          <w:rFonts w:ascii="Arial" w:hAnsi="Arial" w:cs="Arial"/>
          <w:szCs w:val="22"/>
        </w:rPr>
        <w:t xml:space="preserve">Poskytovatel není odpovědný </w:t>
      </w:r>
      <w:r w:rsidRPr="008C68FD">
        <w:rPr>
          <w:rFonts w:ascii="Arial" w:hAnsi="Arial" w:cs="Arial"/>
          <w:szCs w:val="22"/>
        </w:rPr>
        <w:t xml:space="preserve">za </w:t>
      </w:r>
      <w:r>
        <w:rPr>
          <w:rFonts w:ascii="Arial" w:hAnsi="Arial" w:cs="Arial"/>
          <w:szCs w:val="22"/>
        </w:rPr>
        <w:t>chybné výsledky, ch</w:t>
      </w:r>
      <w:r w:rsidRPr="008C68FD">
        <w:rPr>
          <w:rFonts w:ascii="Arial" w:hAnsi="Arial" w:cs="Arial"/>
          <w:szCs w:val="22"/>
        </w:rPr>
        <w:t>yby v</w:t>
      </w:r>
      <w:r>
        <w:rPr>
          <w:rFonts w:ascii="Arial" w:hAnsi="Arial" w:cs="Arial"/>
          <w:szCs w:val="22"/>
        </w:rPr>
        <w:t> </w:t>
      </w:r>
      <w:r w:rsidRPr="008C68FD">
        <w:rPr>
          <w:rFonts w:ascii="Arial" w:hAnsi="Arial" w:cs="Arial"/>
          <w:szCs w:val="22"/>
        </w:rPr>
        <w:t>datech</w:t>
      </w:r>
      <w:r>
        <w:rPr>
          <w:rFonts w:ascii="Arial" w:hAnsi="Arial" w:cs="Arial"/>
          <w:szCs w:val="22"/>
        </w:rPr>
        <w:t xml:space="preserve"> či jiné Chyby</w:t>
      </w:r>
      <w:r w:rsidRPr="008C68FD">
        <w:rPr>
          <w:rFonts w:ascii="Arial" w:hAnsi="Arial" w:cs="Arial"/>
          <w:szCs w:val="22"/>
        </w:rPr>
        <w:t xml:space="preserve">, jejichž příčina spočívá v zásahu </w:t>
      </w:r>
      <w:r>
        <w:rPr>
          <w:rFonts w:ascii="Arial" w:hAnsi="Arial" w:cs="Arial"/>
          <w:szCs w:val="22"/>
        </w:rPr>
        <w:t>Nabyvatele</w:t>
      </w:r>
      <w:r w:rsidRPr="008C68FD">
        <w:rPr>
          <w:rFonts w:ascii="Arial" w:hAnsi="Arial" w:cs="Arial"/>
          <w:szCs w:val="22"/>
        </w:rPr>
        <w:t xml:space="preserve"> nebo třetí stran</w:t>
      </w:r>
      <w:r>
        <w:rPr>
          <w:rFonts w:ascii="Arial" w:hAnsi="Arial" w:cs="Arial"/>
          <w:szCs w:val="22"/>
        </w:rPr>
        <w:t>y</w:t>
      </w:r>
      <w:r w:rsidRPr="008C68FD">
        <w:rPr>
          <w:rFonts w:ascii="Arial" w:hAnsi="Arial" w:cs="Arial"/>
          <w:szCs w:val="22"/>
        </w:rPr>
        <w:t xml:space="preserve"> </w:t>
      </w:r>
      <w:r>
        <w:rPr>
          <w:rFonts w:ascii="Arial" w:hAnsi="Arial" w:cs="Arial"/>
          <w:szCs w:val="22"/>
        </w:rPr>
        <w:t xml:space="preserve">do ASW </w:t>
      </w:r>
      <w:r w:rsidRPr="008C68FD">
        <w:rPr>
          <w:rFonts w:ascii="Arial" w:hAnsi="Arial" w:cs="Arial"/>
          <w:szCs w:val="22"/>
        </w:rPr>
        <w:t xml:space="preserve">bez předchozího souhlasu Poskytovatele. Způsobí-li </w:t>
      </w:r>
      <w:r>
        <w:rPr>
          <w:rFonts w:ascii="Arial" w:hAnsi="Arial" w:cs="Arial"/>
          <w:szCs w:val="22"/>
        </w:rPr>
        <w:t>takový zásah</w:t>
      </w:r>
      <w:r w:rsidRPr="008C68FD">
        <w:rPr>
          <w:rFonts w:ascii="Arial" w:hAnsi="Arial" w:cs="Arial"/>
          <w:szCs w:val="22"/>
        </w:rPr>
        <w:t xml:space="preserve"> Chyby, j</w:t>
      </w:r>
      <w:r>
        <w:rPr>
          <w:rFonts w:ascii="Arial" w:hAnsi="Arial" w:cs="Arial"/>
          <w:szCs w:val="22"/>
        </w:rPr>
        <w:t>sou veškeré</w:t>
      </w:r>
      <w:r w:rsidRPr="008C68FD">
        <w:rPr>
          <w:rFonts w:ascii="Arial" w:hAnsi="Arial" w:cs="Arial"/>
          <w:szCs w:val="22"/>
        </w:rPr>
        <w:t xml:space="preserve"> potřebn</w:t>
      </w:r>
      <w:r>
        <w:rPr>
          <w:rFonts w:ascii="Arial" w:hAnsi="Arial" w:cs="Arial"/>
          <w:szCs w:val="22"/>
        </w:rPr>
        <w:t>é</w:t>
      </w:r>
      <w:r w:rsidRPr="008C68FD">
        <w:rPr>
          <w:rFonts w:ascii="Arial" w:hAnsi="Arial" w:cs="Arial"/>
          <w:szCs w:val="22"/>
        </w:rPr>
        <w:t xml:space="preserve"> </w:t>
      </w:r>
      <w:r>
        <w:rPr>
          <w:rFonts w:ascii="Arial" w:hAnsi="Arial" w:cs="Arial"/>
          <w:szCs w:val="22"/>
        </w:rPr>
        <w:t>úkony Poskytovatele spojené</w:t>
      </w:r>
      <w:r w:rsidRPr="008C68FD">
        <w:rPr>
          <w:rFonts w:ascii="Arial" w:hAnsi="Arial" w:cs="Arial"/>
          <w:szCs w:val="22"/>
        </w:rPr>
        <w:t xml:space="preserve"> s odstraněním</w:t>
      </w:r>
      <w:r>
        <w:rPr>
          <w:rFonts w:ascii="Arial" w:hAnsi="Arial" w:cs="Arial"/>
          <w:szCs w:val="22"/>
        </w:rPr>
        <w:t xml:space="preserve"> takové</w:t>
      </w:r>
      <w:r w:rsidRPr="008C68FD">
        <w:rPr>
          <w:rFonts w:ascii="Arial" w:hAnsi="Arial" w:cs="Arial"/>
          <w:szCs w:val="22"/>
        </w:rPr>
        <w:t xml:space="preserve"> Chyby předmětem placených</w:t>
      </w:r>
      <w:r>
        <w:rPr>
          <w:rFonts w:ascii="Arial" w:hAnsi="Arial" w:cs="Arial"/>
          <w:szCs w:val="22"/>
        </w:rPr>
        <w:t xml:space="preserve"> Doprovodných služeb nad rámec T</w:t>
      </w:r>
      <w:r w:rsidRPr="008C68FD">
        <w:rPr>
          <w:rFonts w:ascii="Arial" w:hAnsi="Arial" w:cs="Arial"/>
          <w:szCs w:val="22"/>
        </w:rPr>
        <w:t xml:space="preserve">echnické podpory dle této </w:t>
      </w:r>
      <w:r>
        <w:rPr>
          <w:rFonts w:ascii="Arial" w:hAnsi="Arial" w:cs="Arial"/>
          <w:szCs w:val="22"/>
        </w:rPr>
        <w:t>S</w:t>
      </w:r>
      <w:r w:rsidRPr="008C68FD">
        <w:rPr>
          <w:rFonts w:ascii="Arial" w:hAnsi="Arial" w:cs="Arial"/>
          <w:szCs w:val="22"/>
        </w:rPr>
        <w:t>mlouvy</w:t>
      </w:r>
      <w:r>
        <w:rPr>
          <w:rFonts w:ascii="Arial" w:hAnsi="Arial" w:cs="Arial"/>
          <w:szCs w:val="22"/>
        </w:rPr>
        <w:t>.</w:t>
      </w:r>
    </w:p>
    <w:p w:rsidR="0070115C" w:rsidRPr="008428E3" w:rsidRDefault="0070115C" w:rsidP="000044D6">
      <w:pPr>
        <w:numPr>
          <w:ilvl w:val="0"/>
          <w:numId w:val="33"/>
        </w:numPr>
        <w:tabs>
          <w:tab w:val="clear" w:pos="720"/>
          <w:tab w:val="left" w:pos="0"/>
          <w:tab w:val="num" w:pos="540"/>
        </w:tabs>
        <w:spacing w:before="120" w:after="240"/>
        <w:ind w:left="539" w:hanging="539"/>
        <w:jc w:val="both"/>
        <w:rPr>
          <w:rFonts w:ascii="Arial" w:hAnsi="Arial" w:cs="Arial"/>
          <w:szCs w:val="22"/>
        </w:rPr>
      </w:pPr>
      <w:r w:rsidRPr="003A5C74">
        <w:rPr>
          <w:rFonts w:ascii="Arial" w:hAnsi="Arial" w:cs="Arial"/>
          <w:szCs w:val="22"/>
        </w:rPr>
        <w:t xml:space="preserve">Poskytovatel není odpovědný </w:t>
      </w:r>
      <w:r w:rsidRPr="00A7078B">
        <w:rPr>
          <w:rFonts w:ascii="Arial" w:hAnsi="Arial" w:cs="Arial"/>
          <w:szCs w:val="22"/>
        </w:rPr>
        <w:t>za chybné výsledky nebo chyby v datech způsobené Chybou, na kterou byl Příjemce upozorněn způsobem uvedeným v čl. XIII odst</w:t>
      </w:r>
      <w:r>
        <w:rPr>
          <w:rFonts w:ascii="Arial" w:hAnsi="Arial" w:cs="Arial"/>
          <w:szCs w:val="22"/>
        </w:rPr>
        <w:t>. 3</w:t>
      </w:r>
      <w:r w:rsidR="00C51691">
        <w:rPr>
          <w:rFonts w:ascii="Arial" w:hAnsi="Arial" w:cs="Arial"/>
          <w:szCs w:val="22"/>
        </w:rPr>
        <w:t>.</w:t>
      </w:r>
    </w:p>
    <w:p w:rsidR="002E503E" w:rsidRPr="00920150" w:rsidRDefault="002E503E" w:rsidP="00622391">
      <w:pPr>
        <w:pStyle w:val="FIRMA"/>
      </w:pPr>
      <w:r w:rsidRPr="00920150">
        <w:lastRenderedPageBreak/>
        <w:t>Čl</w:t>
      </w:r>
      <w:r>
        <w:t>ánek</w:t>
      </w:r>
      <w:r w:rsidRPr="00920150">
        <w:t xml:space="preserve"> </w:t>
      </w:r>
      <w:r w:rsidR="005C006C">
        <w:t>XI</w:t>
      </w:r>
    </w:p>
    <w:p w:rsidR="002E503E" w:rsidRPr="00920150" w:rsidRDefault="002E503E" w:rsidP="00622391">
      <w:pPr>
        <w:pStyle w:val="FIRMA"/>
      </w:pPr>
      <w:r w:rsidRPr="00920150">
        <w:t>Nadstandardní služby</w:t>
      </w:r>
      <w:bookmarkEnd w:id="5"/>
    </w:p>
    <w:p w:rsidR="002E503E" w:rsidRPr="008428E3" w:rsidRDefault="002E503E" w:rsidP="000044D6">
      <w:pPr>
        <w:numPr>
          <w:ilvl w:val="0"/>
          <w:numId w:val="34"/>
        </w:numPr>
        <w:tabs>
          <w:tab w:val="clear" w:pos="720"/>
          <w:tab w:val="left" w:pos="0"/>
          <w:tab w:val="num" w:pos="540"/>
        </w:tabs>
        <w:spacing w:before="120"/>
        <w:ind w:left="539" w:hanging="539"/>
        <w:jc w:val="both"/>
        <w:rPr>
          <w:rFonts w:ascii="Arial" w:hAnsi="Arial" w:cs="Arial"/>
          <w:szCs w:val="22"/>
        </w:rPr>
      </w:pPr>
      <w:r w:rsidRPr="008428E3">
        <w:rPr>
          <w:rFonts w:ascii="Arial" w:hAnsi="Arial" w:cs="Arial"/>
          <w:szCs w:val="22"/>
        </w:rPr>
        <w:t xml:space="preserve">Poskytovatel může dále poskytovat </w:t>
      </w:r>
      <w:r w:rsidR="00953930">
        <w:rPr>
          <w:rFonts w:ascii="Arial" w:hAnsi="Arial" w:cs="Arial"/>
          <w:szCs w:val="22"/>
        </w:rPr>
        <w:t>Nabyvateli</w:t>
      </w:r>
      <w:r w:rsidRPr="008428E3">
        <w:rPr>
          <w:rFonts w:ascii="Arial" w:hAnsi="Arial" w:cs="Arial"/>
          <w:szCs w:val="22"/>
        </w:rPr>
        <w:t xml:space="preserve"> nadstandardní služby nad rámec této </w:t>
      </w:r>
      <w:r>
        <w:rPr>
          <w:rFonts w:ascii="Arial" w:hAnsi="Arial" w:cs="Arial"/>
          <w:szCs w:val="22"/>
        </w:rPr>
        <w:t>S</w:t>
      </w:r>
      <w:r w:rsidRPr="008428E3">
        <w:rPr>
          <w:rFonts w:ascii="Arial" w:hAnsi="Arial" w:cs="Arial"/>
          <w:szCs w:val="22"/>
        </w:rPr>
        <w:t xml:space="preserve">mlouvy, jako jsou např. převody dat, správa systému, konzultantská podpora v sídle </w:t>
      </w:r>
      <w:r w:rsidR="00B06011">
        <w:rPr>
          <w:rFonts w:ascii="Arial" w:hAnsi="Arial" w:cs="Arial"/>
          <w:szCs w:val="22"/>
        </w:rPr>
        <w:t>Nabyvatel</w:t>
      </w:r>
      <w:r w:rsidR="00027CA7">
        <w:rPr>
          <w:rFonts w:ascii="Arial" w:hAnsi="Arial" w:cs="Arial"/>
          <w:szCs w:val="22"/>
        </w:rPr>
        <w:t>e</w:t>
      </w:r>
      <w:r w:rsidRPr="008428E3">
        <w:rPr>
          <w:rFonts w:ascii="Arial" w:hAnsi="Arial" w:cs="Arial"/>
          <w:szCs w:val="22"/>
        </w:rPr>
        <w:t>, úpravy</w:t>
      </w:r>
      <w:r>
        <w:rPr>
          <w:rFonts w:ascii="Arial" w:hAnsi="Arial" w:cs="Arial"/>
          <w:szCs w:val="22"/>
        </w:rPr>
        <w:t>,</w:t>
      </w:r>
      <w:r w:rsidRPr="008428E3">
        <w:rPr>
          <w:rFonts w:ascii="Arial" w:hAnsi="Arial" w:cs="Arial"/>
          <w:szCs w:val="22"/>
        </w:rPr>
        <w:t xml:space="preserve"> případně vytváření nových sestav, </w:t>
      </w:r>
      <w:r>
        <w:rPr>
          <w:rFonts w:ascii="Arial" w:hAnsi="Arial" w:cs="Arial"/>
          <w:szCs w:val="22"/>
        </w:rPr>
        <w:t>dovývoj</w:t>
      </w:r>
      <w:r w:rsidRPr="008428E3">
        <w:rPr>
          <w:rFonts w:ascii="Arial" w:hAnsi="Arial" w:cs="Arial"/>
          <w:szCs w:val="22"/>
        </w:rPr>
        <w:t xml:space="preserve"> specializovaných řešení a práce podobného charakteru, školení obsluhy, opravy chyb v datech způsobených obsluhou. Tyto služby nejsou předmětem </w:t>
      </w:r>
      <w:r>
        <w:rPr>
          <w:rFonts w:ascii="Arial" w:hAnsi="Arial" w:cs="Arial"/>
          <w:szCs w:val="22"/>
        </w:rPr>
        <w:t>S</w:t>
      </w:r>
      <w:r w:rsidRPr="008428E3">
        <w:rPr>
          <w:rFonts w:ascii="Arial" w:hAnsi="Arial" w:cs="Arial"/>
          <w:szCs w:val="22"/>
        </w:rPr>
        <w:t>mlouvy a nejsou cenově zohledněny v</w:t>
      </w:r>
      <w:r>
        <w:rPr>
          <w:rFonts w:ascii="Arial" w:hAnsi="Arial" w:cs="Arial"/>
          <w:szCs w:val="22"/>
        </w:rPr>
        <w:t> čl. </w:t>
      </w:r>
      <w:r w:rsidR="00953930">
        <w:rPr>
          <w:rFonts w:ascii="Arial" w:hAnsi="Arial" w:cs="Arial"/>
          <w:szCs w:val="22"/>
        </w:rPr>
        <w:t>VIII.</w:t>
      </w:r>
    </w:p>
    <w:p w:rsidR="002E503E" w:rsidRPr="008428E3" w:rsidRDefault="002E503E" w:rsidP="000044D6">
      <w:pPr>
        <w:numPr>
          <w:ilvl w:val="0"/>
          <w:numId w:val="34"/>
        </w:numPr>
        <w:tabs>
          <w:tab w:val="clear" w:pos="720"/>
          <w:tab w:val="left" w:pos="0"/>
          <w:tab w:val="num" w:pos="540"/>
        </w:tabs>
        <w:spacing w:before="120" w:after="240"/>
        <w:ind w:left="539" w:hanging="539"/>
        <w:jc w:val="both"/>
        <w:rPr>
          <w:rFonts w:ascii="Arial" w:hAnsi="Arial" w:cs="Arial"/>
          <w:szCs w:val="22"/>
        </w:rPr>
      </w:pPr>
      <w:r w:rsidRPr="008428E3">
        <w:rPr>
          <w:rFonts w:ascii="Arial" w:hAnsi="Arial" w:cs="Arial"/>
          <w:szCs w:val="22"/>
        </w:rPr>
        <w:t>Nadstandardní služby se sjednávají individuálně</w:t>
      </w:r>
      <w:r>
        <w:rPr>
          <w:rFonts w:ascii="Arial" w:hAnsi="Arial" w:cs="Arial"/>
          <w:i/>
          <w:szCs w:val="22"/>
        </w:rPr>
        <w:t xml:space="preserve"> </w:t>
      </w:r>
      <w:r w:rsidRPr="005D11B9">
        <w:rPr>
          <w:rFonts w:ascii="Arial" w:hAnsi="Arial" w:cs="Arial"/>
          <w:szCs w:val="22"/>
        </w:rPr>
        <w:t xml:space="preserve">na </w:t>
      </w:r>
      <w:r w:rsidRPr="00985346">
        <w:rPr>
          <w:rFonts w:ascii="Arial" w:hAnsi="Arial" w:cs="Arial"/>
          <w:szCs w:val="22"/>
        </w:rPr>
        <w:t xml:space="preserve">základě písemné objednávky ze strany </w:t>
      </w:r>
      <w:r w:rsidR="00B06011">
        <w:rPr>
          <w:rFonts w:ascii="Arial" w:hAnsi="Arial" w:cs="Arial"/>
          <w:szCs w:val="22"/>
        </w:rPr>
        <w:t>Nabyvatel</w:t>
      </w:r>
      <w:r w:rsidR="00027CA7">
        <w:rPr>
          <w:rFonts w:ascii="Arial" w:hAnsi="Arial" w:cs="Arial"/>
          <w:szCs w:val="22"/>
        </w:rPr>
        <w:t>e</w:t>
      </w:r>
      <w:r>
        <w:rPr>
          <w:rFonts w:ascii="Arial" w:hAnsi="Arial" w:cs="Arial"/>
          <w:szCs w:val="22"/>
        </w:rPr>
        <w:t>.</w:t>
      </w:r>
    </w:p>
    <w:p w:rsidR="002E503E" w:rsidRPr="009D0EC9" w:rsidRDefault="002E503E" w:rsidP="00622391">
      <w:pPr>
        <w:pStyle w:val="FIRMA"/>
      </w:pPr>
      <w:r w:rsidRPr="009D0EC9">
        <w:t>Čl</w:t>
      </w:r>
      <w:r>
        <w:t>ánek</w:t>
      </w:r>
      <w:r w:rsidRPr="009D0EC9">
        <w:t xml:space="preserve"> X</w:t>
      </w:r>
      <w:r w:rsidR="005C006C">
        <w:t>II</w:t>
      </w:r>
    </w:p>
    <w:p w:rsidR="002E503E" w:rsidRPr="009D0EC9" w:rsidRDefault="002E503E" w:rsidP="00622391">
      <w:pPr>
        <w:pStyle w:val="FIRMA"/>
      </w:pPr>
      <w:r w:rsidRPr="00095CAA">
        <w:t>Záruka za jakost, odpovědnost za škodu</w:t>
      </w:r>
    </w:p>
    <w:p w:rsidR="002E503E" w:rsidRDefault="002E503E" w:rsidP="000044D6">
      <w:pPr>
        <w:numPr>
          <w:ilvl w:val="0"/>
          <w:numId w:val="35"/>
        </w:numPr>
        <w:tabs>
          <w:tab w:val="clear" w:pos="720"/>
          <w:tab w:val="left" w:pos="0"/>
          <w:tab w:val="num" w:pos="540"/>
        </w:tabs>
        <w:spacing w:before="120"/>
        <w:ind w:left="539" w:hanging="539"/>
        <w:jc w:val="both"/>
        <w:rPr>
          <w:rFonts w:ascii="Arial" w:hAnsi="Arial" w:cs="Arial"/>
          <w:szCs w:val="22"/>
        </w:rPr>
      </w:pPr>
      <w:r w:rsidRPr="008C0B65">
        <w:rPr>
          <w:rFonts w:ascii="Arial" w:hAnsi="Arial" w:cs="Arial"/>
          <w:szCs w:val="22"/>
        </w:rPr>
        <w:t xml:space="preserve">Poskytovatel poskytuje </w:t>
      </w:r>
      <w:r>
        <w:rPr>
          <w:rFonts w:ascii="Arial" w:hAnsi="Arial" w:cs="Arial"/>
          <w:szCs w:val="22"/>
        </w:rPr>
        <w:t>záruku na Chyby ASW</w:t>
      </w:r>
      <w:r w:rsidRPr="008C0B65">
        <w:rPr>
          <w:rFonts w:ascii="Arial" w:hAnsi="Arial" w:cs="Arial"/>
          <w:szCs w:val="22"/>
        </w:rPr>
        <w:t xml:space="preserve"> </w:t>
      </w:r>
      <w:r>
        <w:rPr>
          <w:rFonts w:ascii="Arial" w:hAnsi="Arial" w:cs="Arial"/>
          <w:szCs w:val="22"/>
        </w:rPr>
        <w:t xml:space="preserve">(záruka) </w:t>
      </w:r>
      <w:r w:rsidRPr="008C0B65">
        <w:rPr>
          <w:rFonts w:ascii="Arial" w:hAnsi="Arial" w:cs="Arial"/>
          <w:szCs w:val="22"/>
        </w:rPr>
        <w:t xml:space="preserve">po dobu šesti měsíců od předání </w:t>
      </w:r>
      <w:r>
        <w:rPr>
          <w:rFonts w:ascii="Arial" w:hAnsi="Arial" w:cs="Arial"/>
          <w:szCs w:val="22"/>
        </w:rPr>
        <w:t>ASW</w:t>
      </w:r>
      <w:r w:rsidRPr="008C0B65">
        <w:rPr>
          <w:rFonts w:ascii="Arial" w:hAnsi="Arial" w:cs="Arial"/>
          <w:szCs w:val="22"/>
        </w:rPr>
        <w:t>, jeho části nebo aktualizace do rutinního provozu</w:t>
      </w:r>
      <w:r>
        <w:rPr>
          <w:rFonts w:ascii="Arial" w:hAnsi="Arial" w:cs="Arial"/>
          <w:szCs w:val="22"/>
        </w:rPr>
        <w:t xml:space="preserve"> (záruční doba).</w:t>
      </w:r>
      <w:r w:rsidRPr="008C0B65">
        <w:rPr>
          <w:rFonts w:ascii="Arial" w:hAnsi="Arial" w:cs="Arial"/>
          <w:szCs w:val="22"/>
        </w:rPr>
        <w:t xml:space="preserve"> </w:t>
      </w:r>
      <w:r>
        <w:rPr>
          <w:rFonts w:ascii="Arial" w:hAnsi="Arial" w:cs="Arial"/>
          <w:szCs w:val="22"/>
        </w:rPr>
        <w:t xml:space="preserve">Zárukou se rozumí, že </w:t>
      </w:r>
      <w:r w:rsidRPr="008428E3">
        <w:rPr>
          <w:rFonts w:ascii="Arial" w:hAnsi="Arial" w:cs="Arial"/>
          <w:szCs w:val="22"/>
        </w:rPr>
        <w:t xml:space="preserve">Poskytovatel bude odstraňovat </w:t>
      </w:r>
      <w:r>
        <w:rPr>
          <w:rFonts w:ascii="Arial" w:hAnsi="Arial" w:cs="Arial"/>
          <w:szCs w:val="22"/>
        </w:rPr>
        <w:t xml:space="preserve">Chyby, které mu byly řádně oznámeny během trvání záruční doby, v rámci Základní technické podpory a bez nároku na další úplatu nad rámec ceny za poskytování Základní technické podpory (tím není dotčeno ustanovení bodu 3 níže). </w:t>
      </w:r>
    </w:p>
    <w:p w:rsidR="002E503E" w:rsidRPr="00095CAA" w:rsidRDefault="002E503E" w:rsidP="000044D6">
      <w:pPr>
        <w:numPr>
          <w:ilvl w:val="0"/>
          <w:numId w:val="35"/>
        </w:numPr>
        <w:tabs>
          <w:tab w:val="clear" w:pos="720"/>
          <w:tab w:val="left" w:pos="0"/>
          <w:tab w:val="num" w:pos="540"/>
        </w:tabs>
        <w:spacing w:before="120"/>
        <w:ind w:left="539" w:hanging="539"/>
        <w:jc w:val="both"/>
        <w:rPr>
          <w:rFonts w:ascii="Arial" w:hAnsi="Arial" w:cs="Arial"/>
          <w:szCs w:val="22"/>
        </w:rPr>
      </w:pPr>
      <w:r>
        <w:rPr>
          <w:rFonts w:ascii="Arial" w:hAnsi="Arial" w:cs="Arial"/>
          <w:szCs w:val="22"/>
        </w:rPr>
        <w:t xml:space="preserve">Záruční doba počíná běžet </w:t>
      </w:r>
      <w:r w:rsidR="00095CAA">
        <w:rPr>
          <w:rFonts w:ascii="Arial" w:hAnsi="Arial" w:cs="Arial"/>
          <w:szCs w:val="22"/>
        </w:rPr>
        <w:t>od okamžiku</w:t>
      </w:r>
      <w:r w:rsidRPr="00095CAA">
        <w:rPr>
          <w:rFonts w:ascii="Arial" w:hAnsi="Arial" w:cs="Arial"/>
          <w:szCs w:val="22"/>
        </w:rPr>
        <w:t xml:space="preserve">, kdy se </w:t>
      </w:r>
      <w:r w:rsidR="00B06011" w:rsidRPr="00095CAA">
        <w:rPr>
          <w:rFonts w:ascii="Arial" w:hAnsi="Arial" w:cs="Arial"/>
          <w:szCs w:val="22"/>
        </w:rPr>
        <w:t>Nabyvatel</w:t>
      </w:r>
      <w:r w:rsidRPr="00095CAA">
        <w:rPr>
          <w:rFonts w:ascii="Arial" w:hAnsi="Arial" w:cs="Arial"/>
          <w:szCs w:val="22"/>
        </w:rPr>
        <w:t xml:space="preserve"> dozvěděl</w:t>
      </w:r>
      <w:r w:rsidR="002560EB">
        <w:rPr>
          <w:rFonts w:ascii="Arial" w:hAnsi="Arial" w:cs="Arial"/>
          <w:szCs w:val="22"/>
        </w:rPr>
        <w:t xml:space="preserve"> o udělení dálkového přístupu dle čl. IV bod 2.</w:t>
      </w:r>
    </w:p>
    <w:p w:rsidR="002E503E" w:rsidRPr="008428E3" w:rsidRDefault="002E503E" w:rsidP="000044D6">
      <w:pPr>
        <w:numPr>
          <w:ilvl w:val="0"/>
          <w:numId w:val="35"/>
        </w:numPr>
        <w:tabs>
          <w:tab w:val="clear" w:pos="720"/>
          <w:tab w:val="left" w:pos="0"/>
          <w:tab w:val="num" w:pos="540"/>
        </w:tabs>
        <w:spacing w:before="120"/>
        <w:ind w:left="539" w:hanging="539"/>
        <w:jc w:val="both"/>
        <w:rPr>
          <w:rFonts w:ascii="Arial" w:hAnsi="Arial" w:cs="Arial"/>
          <w:szCs w:val="22"/>
        </w:rPr>
      </w:pPr>
      <w:r>
        <w:rPr>
          <w:rFonts w:ascii="Arial" w:hAnsi="Arial" w:cs="Arial"/>
          <w:szCs w:val="22"/>
        </w:rPr>
        <w:t>Chyby</w:t>
      </w:r>
      <w:r w:rsidRPr="008428E3">
        <w:rPr>
          <w:rFonts w:ascii="Arial" w:hAnsi="Arial" w:cs="Arial"/>
          <w:szCs w:val="22"/>
        </w:rPr>
        <w:t xml:space="preserve"> způsobené </w:t>
      </w:r>
      <w:r w:rsidR="00B06011">
        <w:rPr>
          <w:rFonts w:ascii="Arial" w:hAnsi="Arial" w:cs="Arial"/>
          <w:szCs w:val="22"/>
        </w:rPr>
        <w:t>Nabyvatel</w:t>
      </w:r>
      <w:r w:rsidR="00BB3C6E">
        <w:rPr>
          <w:rFonts w:ascii="Arial" w:hAnsi="Arial" w:cs="Arial"/>
          <w:szCs w:val="22"/>
        </w:rPr>
        <w:t>e</w:t>
      </w:r>
      <w:r w:rsidRPr="008428E3">
        <w:rPr>
          <w:rFonts w:ascii="Arial" w:hAnsi="Arial" w:cs="Arial"/>
          <w:szCs w:val="22"/>
        </w:rPr>
        <w:t xml:space="preserve">m </w:t>
      </w:r>
      <w:r>
        <w:rPr>
          <w:rFonts w:ascii="Arial" w:hAnsi="Arial" w:cs="Arial"/>
          <w:szCs w:val="22"/>
        </w:rPr>
        <w:t xml:space="preserve">(a to včetně Chyb oznámených během záruční doby) </w:t>
      </w:r>
      <w:r w:rsidRPr="008428E3">
        <w:rPr>
          <w:rFonts w:ascii="Arial" w:hAnsi="Arial" w:cs="Arial"/>
          <w:szCs w:val="22"/>
        </w:rPr>
        <w:t xml:space="preserve">bude Poskytovatel odstraňovat na náklady </w:t>
      </w:r>
      <w:r w:rsidR="00B06011">
        <w:rPr>
          <w:rFonts w:ascii="Arial" w:hAnsi="Arial" w:cs="Arial"/>
          <w:szCs w:val="22"/>
        </w:rPr>
        <w:t>Nabyvatel</w:t>
      </w:r>
      <w:r w:rsidR="00BB3C6E">
        <w:rPr>
          <w:rFonts w:ascii="Arial" w:hAnsi="Arial" w:cs="Arial"/>
          <w:szCs w:val="22"/>
        </w:rPr>
        <w:t>e</w:t>
      </w:r>
      <w:r>
        <w:rPr>
          <w:rFonts w:ascii="Arial" w:hAnsi="Arial" w:cs="Arial"/>
          <w:szCs w:val="22"/>
        </w:rPr>
        <w:t xml:space="preserve"> nad rámec ceny za poskytování Základní technické podpory. </w:t>
      </w:r>
    </w:p>
    <w:p w:rsidR="002E503E" w:rsidRPr="008428E3" w:rsidRDefault="002E503E" w:rsidP="000044D6">
      <w:pPr>
        <w:numPr>
          <w:ilvl w:val="0"/>
          <w:numId w:val="35"/>
        </w:numPr>
        <w:tabs>
          <w:tab w:val="clear" w:pos="720"/>
          <w:tab w:val="left" w:pos="0"/>
          <w:tab w:val="num" w:pos="540"/>
        </w:tabs>
        <w:spacing w:before="120"/>
        <w:ind w:left="539" w:hanging="539"/>
        <w:jc w:val="both"/>
        <w:rPr>
          <w:rFonts w:ascii="Arial" w:hAnsi="Arial" w:cs="Arial"/>
          <w:szCs w:val="22"/>
        </w:rPr>
      </w:pPr>
      <w:r w:rsidRPr="008428E3">
        <w:rPr>
          <w:rFonts w:ascii="Arial" w:hAnsi="Arial" w:cs="Arial"/>
          <w:szCs w:val="22"/>
        </w:rPr>
        <w:t xml:space="preserve">Poskytovatel se zavazuje </w:t>
      </w:r>
      <w:r>
        <w:rPr>
          <w:rFonts w:ascii="Arial" w:hAnsi="Arial" w:cs="Arial"/>
          <w:szCs w:val="22"/>
        </w:rPr>
        <w:t>zahájit</w:t>
      </w:r>
      <w:r w:rsidRPr="00FF698D">
        <w:rPr>
          <w:rFonts w:ascii="Arial" w:hAnsi="Arial" w:cs="Arial"/>
          <w:szCs w:val="22"/>
        </w:rPr>
        <w:t xml:space="preserve"> řešení vedoucí k odstranění Chyby </w:t>
      </w:r>
      <w:r>
        <w:rPr>
          <w:rFonts w:ascii="Arial" w:hAnsi="Arial" w:cs="Arial"/>
          <w:szCs w:val="22"/>
        </w:rPr>
        <w:t xml:space="preserve">ve lhůtách </w:t>
      </w:r>
      <w:r w:rsidRPr="00FF698D">
        <w:rPr>
          <w:rFonts w:ascii="Arial" w:hAnsi="Arial" w:cs="Arial"/>
          <w:szCs w:val="22"/>
        </w:rPr>
        <w:t xml:space="preserve">podle tabulky </w:t>
      </w:r>
      <w:r>
        <w:rPr>
          <w:rFonts w:ascii="Arial" w:hAnsi="Arial" w:cs="Arial"/>
          <w:szCs w:val="22"/>
        </w:rPr>
        <w:t>uvedené</w:t>
      </w:r>
      <w:r w:rsidRPr="008428E3">
        <w:rPr>
          <w:rFonts w:ascii="Arial" w:hAnsi="Arial" w:cs="Arial"/>
          <w:szCs w:val="22"/>
        </w:rPr>
        <w:t xml:space="preserve"> v</w:t>
      </w:r>
      <w:r>
        <w:rPr>
          <w:rFonts w:ascii="Arial" w:hAnsi="Arial" w:cs="Arial"/>
          <w:szCs w:val="22"/>
        </w:rPr>
        <w:t> čl.</w:t>
      </w:r>
      <w:r w:rsidRPr="008428E3">
        <w:rPr>
          <w:rFonts w:ascii="Arial" w:hAnsi="Arial" w:cs="Arial"/>
          <w:szCs w:val="22"/>
        </w:rPr>
        <w:t xml:space="preserve"> </w:t>
      </w:r>
      <w:r w:rsidR="005F2639">
        <w:rPr>
          <w:rFonts w:ascii="Arial" w:hAnsi="Arial" w:cs="Arial"/>
          <w:szCs w:val="22"/>
        </w:rPr>
        <w:t>X bod 1.</w:t>
      </w:r>
    </w:p>
    <w:p w:rsidR="002E503E" w:rsidRPr="00763FF2" w:rsidRDefault="002E503E" w:rsidP="000044D6">
      <w:pPr>
        <w:numPr>
          <w:ilvl w:val="0"/>
          <w:numId w:val="35"/>
        </w:numPr>
        <w:tabs>
          <w:tab w:val="clear" w:pos="720"/>
          <w:tab w:val="left" w:pos="0"/>
          <w:tab w:val="num" w:pos="540"/>
        </w:tabs>
        <w:spacing w:before="120"/>
        <w:ind w:left="539" w:hanging="539"/>
        <w:jc w:val="both"/>
        <w:rPr>
          <w:rFonts w:ascii="Arial" w:hAnsi="Arial" w:cs="Arial"/>
          <w:szCs w:val="22"/>
        </w:rPr>
      </w:pPr>
      <w:r w:rsidRPr="00763FF2">
        <w:rPr>
          <w:rFonts w:ascii="Arial" w:hAnsi="Arial" w:cs="Arial"/>
          <w:szCs w:val="22"/>
        </w:rPr>
        <w:t xml:space="preserve">Poskytovatel neodpovídá za ušlý zisk a ztráty </w:t>
      </w:r>
      <w:r w:rsidR="00B06011">
        <w:rPr>
          <w:rFonts w:ascii="Arial" w:hAnsi="Arial" w:cs="Arial"/>
          <w:szCs w:val="22"/>
        </w:rPr>
        <w:t>Nabyvatel</w:t>
      </w:r>
      <w:r w:rsidR="0000643B">
        <w:rPr>
          <w:rFonts w:ascii="Arial" w:hAnsi="Arial" w:cs="Arial"/>
          <w:szCs w:val="22"/>
        </w:rPr>
        <w:t>e</w:t>
      </w:r>
      <w:r>
        <w:rPr>
          <w:rFonts w:ascii="Arial" w:hAnsi="Arial" w:cs="Arial"/>
          <w:szCs w:val="22"/>
        </w:rPr>
        <w:t xml:space="preserve"> ani za jinou škodu vzniklou </w:t>
      </w:r>
      <w:r w:rsidR="005F2639">
        <w:rPr>
          <w:rFonts w:ascii="Arial" w:hAnsi="Arial" w:cs="Arial"/>
          <w:szCs w:val="22"/>
        </w:rPr>
        <w:t>Nabyvateli</w:t>
      </w:r>
      <w:r w:rsidRPr="00763FF2">
        <w:rPr>
          <w:rFonts w:ascii="Arial" w:hAnsi="Arial" w:cs="Arial"/>
          <w:szCs w:val="22"/>
        </w:rPr>
        <w:t xml:space="preserve"> nesprávným zadáním </w:t>
      </w:r>
      <w:r>
        <w:rPr>
          <w:rFonts w:ascii="Arial" w:hAnsi="Arial" w:cs="Arial"/>
          <w:szCs w:val="22"/>
        </w:rPr>
        <w:t xml:space="preserve">ze strany </w:t>
      </w:r>
      <w:r w:rsidR="00B06011">
        <w:rPr>
          <w:rFonts w:ascii="Arial" w:hAnsi="Arial" w:cs="Arial"/>
          <w:szCs w:val="22"/>
        </w:rPr>
        <w:t>Nabyvatel</w:t>
      </w:r>
      <w:r w:rsidR="00BB3C6E">
        <w:rPr>
          <w:rFonts w:ascii="Arial" w:hAnsi="Arial" w:cs="Arial"/>
          <w:szCs w:val="22"/>
        </w:rPr>
        <w:t>e</w:t>
      </w:r>
      <w:r w:rsidRPr="00763FF2">
        <w:rPr>
          <w:rFonts w:ascii="Arial" w:hAnsi="Arial" w:cs="Arial"/>
          <w:szCs w:val="22"/>
        </w:rPr>
        <w:t xml:space="preserve">, způsobené </w:t>
      </w:r>
      <w:r>
        <w:rPr>
          <w:rFonts w:ascii="Arial" w:hAnsi="Arial" w:cs="Arial"/>
          <w:szCs w:val="22"/>
        </w:rPr>
        <w:t xml:space="preserve">okolnostmi vylučujícími odpovědnost, způsobené </w:t>
      </w:r>
      <w:r w:rsidRPr="00763FF2">
        <w:rPr>
          <w:rFonts w:ascii="Arial" w:hAnsi="Arial" w:cs="Arial"/>
          <w:szCs w:val="22"/>
        </w:rPr>
        <w:t xml:space="preserve">nesprávným použitím programového vybavení dodaného Poskytovatelem nebo neoprávněným zásahem </w:t>
      </w:r>
      <w:r w:rsidR="00B06011">
        <w:rPr>
          <w:rFonts w:ascii="Arial" w:hAnsi="Arial" w:cs="Arial"/>
          <w:szCs w:val="22"/>
        </w:rPr>
        <w:t>Nabyvatel</w:t>
      </w:r>
      <w:r w:rsidR="00BB3C6E">
        <w:rPr>
          <w:rFonts w:ascii="Arial" w:hAnsi="Arial" w:cs="Arial"/>
          <w:szCs w:val="22"/>
        </w:rPr>
        <w:t>e</w:t>
      </w:r>
      <w:r w:rsidRPr="00763FF2">
        <w:rPr>
          <w:rFonts w:ascii="Arial" w:hAnsi="Arial" w:cs="Arial"/>
          <w:szCs w:val="22"/>
        </w:rPr>
        <w:t>.</w:t>
      </w:r>
    </w:p>
    <w:p w:rsidR="00966BF7" w:rsidRDefault="002E503E" w:rsidP="000044D6">
      <w:pPr>
        <w:numPr>
          <w:ilvl w:val="0"/>
          <w:numId w:val="35"/>
        </w:numPr>
        <w:tabs>
          <w:tab w:val="clear" w:pos="720"/>
          <w:tab w:val="left" w:pos="0"/>
          <w:tab w:val="num" w:pos="540"/>
        </w:tabs>
        <w:spacing w:before="120"/>
        <w:ind w:left="539" w:hanging="539"/>
        <w:jc w:val="both"/>
        <w:rPr>
          <w:rFonts w:ascii="Arial" w:hAnsi="Arial" w:cs="Arial"/>
          <w:szCs w:val="22"/>
        </w:rPr>
      </w:pPr>
      <w:r w:rsidRPr="008428E3">
        <w:rPr>
          <w:rFonts w:ascii="Arial" w:hAnsi="Arial" w:cs="Arial"/>
          <w:szCs w:val="22"/>
        </w:rPr>
        <w:t>Poskytovatel nenese odpovědnost a nepřebírá záruku</w:t>
      </w:r>
      <w:r w:rsidR="00966BF7">
        <w:rPr>
          <w:rFonts w:ascii="Arial" w:hAnsi="Arial" w:cs="Arial"/>
          <w:szCs w:val="22"/>
        </w:rPr>
        <w:t xml:space="preserve"> </w:t>
      </w:r>
      <w:r w:rsidRPr="008428E3">
        <w:rPr>
          <w:rFonts w:ascii="Arial" w:hAnsi="Arial" w:cs="Arial"/>
          <w:szCs w:val="22"/>
        </w:rPr>
        <w:t xml:space="preserve">za to, že dodané programové vybavení </w:t>
      </w:r>
      <w:r>
        <w:rPr>
          <w:rFonts w:ascii="Arial" w:hAnsi="Arial" w:cs="Arial"/>
          <w:szCs w:val="22"/>
        </w:rPr>
        <w:t xml:space="preserve">bude </w:t>
      </w:r>
      <w:r w:rsidRPr="008428E3">
        <w:rPr>
          <w:rFonts w:ascii="Arial" w:hAnsi="Arial" w:cs="Arial"/>
          <w:szCs w:val="22"/>
        </w:rPr>
        <w:t>fungovat bez přerušení</w:t>
      </w:r>
      <w:r>
        <w:rPr>
          <w:rFonts w:ascii="Arial" w:hAnsi="Arial" w:cs="Arial"/>
          <w:szCs w:val="22"/>
        </w:rPr>
        <w:t xml:space="preserve">, </w:t>
      </w:r>
      <w:r w:rsidR="000B72D9">
        <w:rPr>
          <w:rFonts w:ascii="Arial" w:hAnsi="Arial" w:cs="Arial"/>
          <w:szCs w:val="22"/>
        </w:rPr>
        <w:t xml:space="preserve">bez </w:t>
      </w:r>
      <w:r w:rsidR="00966BF7">
        <w:rPr>
          <w:rFonts w:ascii="Arial" w:hAnsi="Arial" w:cs="Arial"/>
          <w:szCs w:val="22"/>
        </w:rPr>
        <w:t>chybných výsledků</w:t>
      </w:r>
      <w:r w:rsidR="003A212D">
        <w:rPr>
          <w:rFonts w:ascii="Arial" w:hAnsi="Arial" w:cs="Arial"/>
          <w:szCs w:val="22"/>
        </w:rPr>
        <w:t xml:space="preserve">, chyb v datech a jiných </w:t>
      </w:r>
      <w:r>
        <w:rPr>
          <w:rFonts w:ascii="Arial" w:hAnsi="Arial" w:cs="Arial"/>
          <w:szCs w:val="22"/>
        </w:rPr>
        <w:t>Chyb či jiných</w:t>
      </w:r>
      <w:r w:rsidRPr="008428E3">
        <w:rPr>
          <w:rFonts w:ascii="Arial" w:hAnsi="Arial" w:cs="Arial"/>
          <w:szCs w:val="22"/>
        </w:rPr>
        <w:t xml:space="preserve"> </w:t>
      </w:r>
      <w:r>
        <w:rPr>
          <w:rFonts w:ascii="Arial" w:hAnsi="Arial" w:cs="Arial"/>
          <w:szCs w:val="22"/>
        </w:rPr>
        <w:t>nedostatků</w:t>
      </w:r>
      <w:r w:rsidRPr="008428E3">
        <w:rPr>
          <w:rFonts w:ascii="Arial" w:hAnsi="Arial" w:cs="Arial"/>
          <w:szCs w:val="22"/>
        </w:rPr>
        <w:t xml:space="preserve"> způsobených</w:t>
      </w:r>
      <w:r w:rsidR="00966BF7">
        <w:rPr>
          <w:rFonts w:ascii="Arial" w:hAnsi="Arial" w:cs="Arial"/>
          <w:szCs w:val="22"/>
        </w:rPr>
        <w:t>:</w:t>
      </w:r>
    </w:p>
    <w:p w:rsidR="00966BF7" w:rsidRDefault="002E503E" w:rsidP="000044D6">
      <w:pPr>
        <w:numPr>
          <w:ilvl w:val="0"/>
          <w:numId w:val="41"/>
        </w:numPr>
        <w:tabs>
          <w:tab w:val="left" w:pos="0"/>
          <w:tab w:val="num" w:pos="900"/>
        </w:tabs>
        <w:spacing w:before="60"/>
        <w:ind w:left="896" w:hanging="357"/>
        <w:jc w:val="both"/>
        <w:rPr>
          <w:rFonts w:ascii="Arial" w:hAnsi="Arial" w:cs="Arial"/>
          <w:szCs w:val="22"/>
        </w:rPr>
      </w:pPr>
      <w:r w:rsidRPr="008428E3">
        <w:rPr>
          <w:rFonts w:ascii="Arial" w:hAnsi="Arial" w:cs="Arial"/>
          <w:szCs w:val="22"/>
        </w:rPr>
        <w:t xml:space="preserve">závadami používaného </w:t>
      </w:r>
      <w:r>
        <w:rPr>
          <w:rFonts w:ascii="Arial" w:hAnsi="Arial" w:cs="Arial"/>
          <w:szCs w:val="22"/>
        </w:rPr>
        <w:t>hardware</w:t>
      </w:r>
    </w:p>
    <w:p w:rsidR="003A212D" w:rsidRDefault="002E503E" w:rsidP="000044D6">
      <w:pPr>
        <w:numPr>
          <w:ilvl w:val="0"/>
          <w:numId w:val="41"/>
        </w:numPr>
        <w:tabs>
          <w:tab w:val="left" w:pos="0"/>
          <w:tab w:val="num" w:pos="900"/>
        </w:tabs>
        <w:spacing w:before="60"/>
        <w:ind w:left="896" w:hanging="357"/>
        <w:jc w:val="both"/>
        <w:rPr>
          <w:rFonts w:ascii="Arial" w:hAnsi="Arial" w:cs="Arial"/>
          <w:szCs w:val="22"/>
        </w:rPr>
      </w:pPr>
      <w:r>
        <w:rPr>
          <w:rFonts w:ascii="Arial" w:hAnsi="Arial" w:cs="Arial"/>
          <w:szCs w:val="22"/>
        </w:rPr>
        <w:t xml:space="preserve">vadnou </w:t>
      </w:r>
      <w:r w:rsidRPr="008428E3">
        <w:rPr>
          <w:rFonts w:ascii="Arial" w:hAnsi="Arial" w:cs="Arial"/>
          <w:szCs w:val="22"/>
        </w:rPr>
        <w:t xml:space="preserve">obsluhou </w:t>
      </w:r>
      <w:r w:rsidR="003A212D">
        <w:rPr>
          <w:rFonts w:ascii="Arial" w:hAnsi="Arial" w:cs="Arial"/>
          <w:szCs w:val="22"/>
        </w:rPr>
        <w:t xml:space="preserve">či </w:t>
      </w:r>
      <w:r w:rsidR="00B06011">
        <w:rPr>
          <w:rFonts w:ascii="Arial" w:hAnsi="Arial" w:cs="Arial"/>
          <w:szCs w:val="22"/>
        </w:rPr>
        <w:t>Nabyvatel</w:t>
      </w:r>
      <w:r w:rsidR="00BB3C6E">
        <w:rPr>
          <w:rFonts w:ascii="Arial" w:hAnsi="Arial" w:cs="Arial"/>
          <w:szCs w:val="22"/>
        </w:rPr>
        <w:t>e</w:t>
      </w:r>
    </w:p>
    <w:p w:rsidR="003A212D" w:rsidRPr="008C68FD" w:rsidRDefault="003A212D" w:rsidP="000044D6">
      <w:pPr>
        <w:keepLines/>
        <w:numPr>
          <w:ilvl w:val="0"/>
          <w:numId w:val="41"/>
        </w:numPr>
        <w:tabs>
          <w:tab w:val="left" w:pos="900"/>
        </w:tabs>
        <w:suppressAutoHyphens/>
        <w:autoSpaceDE w:val="0"/>
        <w:spacing w:before="60" w:after="60"/>
        <w:ind w:left="900"/>
        <w:jc w:val="both"/>
        <w:rPr>
          <w:rFonts w:ascii="Arial" w:hAnsi="Arial" w:cs="Arial"/>
          <w:szCs w:val="22"/>
        </w:rPr>
      </w:pPr>
      <w:r>
        <w:rPr>
          <w:rFonts w:ascii="Arial" w:hAnsi="Arial" w:cs="Arial"/>
          <w:szCs w:val="22"/>
        </w:rPr>
        <w:t>zásahem Nabyvatele</w:t>
      </w:r>
      <w:r w:rsidRPr="008C68FD">
        <w:rPr>
          <w:rFonts w:ascii="Arial" w:hAnsi="Arial" w:cs="Arial"/>
          <w:szCs w:val="22"/>
        </w:rPr>
        <w:t xml:space="preserve"> nebo třetí stranou bez předchozího souhlasu Poskytovatele</w:t>
      </w:r>
      <w:r>
        <w:rPr>
          <w:rFonts w:ascii="Arial" w:hAnsi="Arial" w:cs="Arial"/>
          <w:szCs w:val="22"/>
        </w:rPr>
        <w:t>, z</w:t>
      </w:r>
      <w:r w:rsidRPr="008C68FD">
        <w:rPr>
          <w:rFonts w:ascii="Arial" w:hAnsi="Arial" w:cs="Arial"/>
          <w:szCs w:val="22"/>
        </w:rPr>
        <w:t xml:space="preserve">působí-li </w:t>
      </w:r>
      <w:r>
        <w:rPr>
          <w:rFonts w:ascii="Arial" w:hAnsi="Arial" w:cs="Arial"/>
          <w:szCs w:val="22"/>
        </w:rPr>
        <w:t>takový zásah</w:t>
      </w:r>
      <w:r w:rsidRPr="008C68FD">
        <w:rPr>
          <w:rFonts w:ascii="Arial" w:hAnsi="Arial" w:cs="Arial"/>
          <w:szCs w:val="22"/>
        </w:rPr>
        <w:t xml:space="preserve"> Chyby, j</w:t>
      </w:r>
      <w:r>
        <w:rPr>
          <w:rFonts w:ascii="Arial" w:hAnsi="Arial" w:cs="Arial"/>
          <w:szCs w:val="22"/>
        </w:rPr>
        <w:t>sou veškeré</w:t>
      </w:r>
      <w:r w:rsidRPr="008C68FD">
        <w:rPr>
          <w:rFonts w:ascii="Arial" w:hAnsi="Arial" w:cs="Arial"/>
          <w:szCs w:val="22"/>
        </w:rPr>
        <w:t xml:space="preserve"> potřebn</w:t>
      </w:r>
      <w:r>
        <w:rPr>
          <w:rFonts w:ascii="Arial" w:hAnsi="Arial" w:cs="Arial"/>
          <w:szCs w:val="22"/>
        </w:rPr>
        <w:t>é</w:t>
      </w:r>
      <w:r w:rsidRPr="008C68FD">
        <w:rPr>
          <w:rFonts w:ascii="Arial" w:hAnsi="Arial" w:cs="Arial"/>
          <w:szCs w:val="22"/>
        </w:rPr>
        <w:t xml:space="preserve"> </w:t>
      </w:r>
      <w:r>
        <w:rPr>
          <w:rFonts w:ascii="Arial" w:hAnsi="Arial" w:cs="Arial"/>
          <w:szCs w:val="22"/>
        </w:rPr>
        <w:t>úkony Poskytovatele spojené</w:t>
      </w:r>
      <w:r w:rsidRPr="008C68FD">
        <w:rPr>
          <w:rFonts w:ascii="Arial" w:hAnsi="Arial" w:cs="Arial"/>
          <w:szCs w:val="22"/>
        </w:rPr>
        <w:t xml:space="preserve"> s odstraněním</w:t>
      </w:r>
      <w:r>
        <w:rPr>
          <w:rFonts w:ascii="Arial" w:hAnsi="Arial" w:cs="Arial"/>
          <w:szCs w:val="22"/>
        </w:rPr>
        <w:t xml:space="preserve"> takové</w:t>
      </w:r>
      <w:r w:rsidRPr="008C68FD">
        <w:rPr>
          <w:rFonts w:ascii="Arial" w:hAnsi="Arial" w:cs="Arial"/>
          <w:szCs w:val="22"/>
        </w:rPr>
        <w:t xml:space="preserve"> Chyby předmětem placených</w:t>
      </w:r>
      <w:r>
        <w:rPr>
          <w:rFonts w:ascii="Arial" w:hAnsi="Arial" w:cs="Arial"/>
          <w:szCs w:val="22"/>
        </w:rPr>
        <w:t xml:space="preserve"> Doprovodných služeb nad rámec </w:t>
      </w:r>
      <w:r w:rsidR="002560EB">
        <w:rPr>
          <w:rFonts w:ascii="Arial" w:hAnsi="Arial" w:cs="Arial"/>
          <w:szCs w:val="22"/>
        </w:rPr>
        <w:t>Základní t</w:t>
      </w:r>
      <w:r w:rsidRPr="008C68FD">
        <w:rPr>
          <w:rFonts w:ascii="Arial" w:hAnsi="Arial" w:cs="Arial"/>
          <w:szCs w:val="22"/>
        </w:rPr>
        <w:t xml:space="preserve">echnické podpory dle této </w:t>
      </w:r>
      <w:r>
        <w:rPr>
          <w:rFonts w:ascii="Arial" w:hAnsi="Arial" w:cs="Arial"/>
          <w:szCs w:val="22"/>
        </w:rPr>
        <w:t>S</w:t>
      </w:r>
      <w:r w:rsidRPr="008C68FD">
        <w:rPr>
          <w:rFonts w:ascii="Arial" w:hAnsi="Arial" w:cs="Arial"/>
          <w:szCs w:val="22"/>
        </w:rPr>
        <w:t xml:space="preserve">mlouvy, </w:t>
      </w:r>
    </w:p>
    <w:p w:rsidR="003A212D" w:rsidRPr="00E57D61" w:rsidRDefault="003A212D" w:rsidP="000044D6">
      <w:pPr>
        <w:keepLines/>
        <w:numPr>
          <w:ilvl w:val="0"/>
          <w:numId w:val="41"/>
        </w:numPr>
        <w:tabs>
          <w:tab w:val="clear" w:pos="1942"/>
          <w:tab w:val="num" w:pos="900"/>
        </w:tabs>
        <w:suppressAutoHyphens/>
        <w:autoSpaceDE w:val="0"/>
        <w:spacing w:before="60" w:after="60"/>
        <w:ind w:left="900"/>
        <w:jc w:val="both"/>
        <w:rPr>
          <w:rFonts w:ascii="Arial" w:hAnsi="Arial" w:cs="Arial"/>
          <w:szCs w:val="22"/>
        </w:rPr>
      </w:pPr>
      <w:r>
        <w:rPr>
          <w:rFonts w:ascii="Arial" w:hAnsi="Arial" w:cs="Arial"/>
          <w:szCs w:val="22"/>
        </w:rPr>
        <w:t>z</w:t>
      </w:r>
      <w:r w:rsidRPr="00E57D61">
        <w:rPr>
          <w:rFonts w:ascii="Arial" w:hAnsi="Arial" w:cs="Arial"/>
          <w:szCs w:val="22"/>
        </w:rPr>
        <w:t xml:space="preserve">a chybné výsledky nebo chyby v datech způsobené Chybou, na kterou byl Nabyvatel upozorněn způsobem uvedeným v čl. XV odst. 3. </w:t>
      </w:r>
    </w:p>
    <w:p w:rsidR="002E503E" w:rsidRDefault="002E503E" w:rsidP="000044D6">
      <w:pPr>
        <w:numPr>
          <w:ilvl w:val="0"/>
          <w:numId w:val="41"/>
        </w:numPr>
        <w:tabs>
          <w:tab w:val="left" w:pos="0"/>
          <w:tab w:val="num" w:pos="900"/>
        </w:tabs>
        <w:spacing w:before="60"/>
        <w:ind w:left="896" w:hanging="357"/>
        <w:jc w:val="both"/>
        <w:rPr>
          <w:rFonts w:ascii="Arial" w:hAnsi="Arial" w:cs="Arial"/>
          <w:szCs w:val="22"/>
        </w:rPr>
      </w:pPr>
      <w:r w:rsidRPr="008428E3">
        <w:rPr>
          <w:rFonts w:ascii="Arial" w:hAnsi="Arial" w:cs="Arial"/>
          <w:szCs w:val="22"/>
        </w:rPr>
        <w:t>kolizí s</w:t>
      </w:r>
      <w:r>
        <w:rPr>
          <w:rFonts w:ascii="Arial" w:hAnsi="Arial" w:cs="Arial"/>
          <w:szCs w:val="22"/>
        </w:rPr>
        <w:t xml:space="preserve"> ostatním programovým vybavením </w:t>
      </w:r>
      <w:r w:rsidR="00B06011">
        <w:rPr>
          <w:rFonts w:ascii="Arial" w:hAnsi="Arial" w:cs="Arial"/>
          <w:szCs w:val="22"/>
        </w:rPr>
        <w:t>Nabyvatel</w:t>
      </w:r>
      <w:r w:rsidR="000B72D9">
        <w:rPr>
          <w:rFonts w:ascii="Arial" w:hAnsi="Arial" w:cs="Arial"/>
          <w:szCs w:val="22"/>
        </w:rPr>
        <w:t>e</w:t>
      </w:r>
      <w:r>
        <w:rPr>
          <w:rFonts w:ascii="Arial" w:hAnsi="Arial" w:cs="Arial"/>
          <w:szCs w:val="22"/>
        </w:rPr>
        <w:t xml:space="preserve"> o jehož užívání</w:t>
      </w:r>
      <w:r w:rsidR="000B72D9">
        <w:rPr>
          <w:rFonts w:ascii="Arial" w:hAnsi="Arial" w:cs="Arial"/>
          <w:szCs w:val="22"/>
        </w:rPr>
        <w:t xml:space="preserve"> </w:t>
      </w:r>
      <w:r>
        <w:rPr>
          <w:rFonts w:ascii="Arial" w:hAnsi="Arial" w:cs="Arial"/>
          <w:szCs w:val="22"/>
        </w:rPr>
        <w:t xml:space="preserve">Poskytovatel prokazatelně nevěděl nebo na možnost kolize Poskytovatel </w:t>
      </w:r>
      <w:r w:rsidR="00966BF7">
        <w:rPr>
          <w:rFonts w:ascii="Arial" w:hAnsi="Arial" w:cs="Arial"/>
          <w:szCs w:val="22"/>
        </w:rPr>
        <w:t xml:space="preserve">předem </w:t>
      </w:r>
      <w:r w:rsidR="00B06011">
        <w:rPr>
          <w:rFonts w:ascii="Arial" w:hAnsi="Arial" w:cs="Arial"/>
          <w:szCs w:val="22"/>
        </w:rPr>
        <w:t>Nabyvatel</w:t>
      </w:r>
      <w:r w:rsidR="00BB3C6E">
        <w:rPr>
          <w:rFonts w:ascii="Arial" w:hAnsi="Arial" w:cs="Arial"/>
          <w:szCs w:val="22"/>
        </w:rPr>
        <w:t>e</w:t>
      </w:r>
      <w:r>
        <w:rPr>
          <w:rFonts w:ascii="Arial" w:hAnsi="Arial" w:cs="Arial"/>
          <w:szCs w:val="22"/>
        </w:rPr>
        <w:t xml:space="preserve"> upozornil</w:t>
      </w:r>
      <w:r w:rsidR="005B4C1F">
        <w:rPr>
          <w:rFonts w:ascii="Arial" w:hAnsi="Arial" w:cs="Arial"/>
          <w:szCs w:val="22"/>
        </w:rPr>
        <w:t xml:space="preserve"> dle ustanovení čl. XV bod 3.</w:t>
      </w:r>
    </w:p>
    <w:p w:rsidR="002E503E" w:rsidRPr="006B48AD" w:rsidRDefault="002E503E" w:rsidP="000044D6">
      <w:pPr>
        <w:numPr>
          <w:ilvl w:val="0"/>
          <w:numId w:val="35"/>
        </w:numPr>
        <w:tabs>
          <w:tab w:val="clear" w:pos="720"/>
          <w:tab w:val="left" w:pos="0"/>
          <w:tab w:val="num" w:pos="540"/>
        </w:tabs>
        <w:spacing w:before="120"/>
        <w:ind w:left="539" w:hanging="539"/>
        <w:jc w:val="both"/>
        <w:rPr>
          <w:rFonts w:ascii="Arial" w:hAnsi="Arial" w:cs="Arial"/>
          <w:szCs w:val="22"/>
        </w:rPr>
      </w:pPr>
      <w:r w:rsidRPr="008428E3">
        <w:rPr>
          <w:rFonts w:ascii="Arial" w:hAnsi="Arial" w:cs="Arial"/>
          <w:szCs w:val="22"/>
        </w:rPr>
        <w:t>Poskytovatel není odpovědný za produkty třetích stran.</w:t>
      </w:r>
    </w:p>
    <w:p w:rsidR="002E503E" w:rsidRDefault="002E503E" w:rsidP="000044D6">
      <w:pPr>
        <w:numPr>
          <w:ilvl w:val="0"/>
          <w:numId w:val="35"/>
        </w:numPr>
        <w:tabs>
          <w:tab w:val="clear" w:pos="720"/>
          <w:tab w:val="left" w:pos="0"/>
          <w:tab w:val="num" w:pos="540"/>
        </w:tabs>
        <w:spacing w:before="120"/>
        <w:ind w:left="539" w:hanging="539"/>
        <w:jc w:val="both"/>
        <w:rPr>
          <w:rFonts w:ascii="Arial" w:hAnsi="Arial" w:cs="Arial"/>
          <w:szCs w:val="22"/>
        </w:rPr>
      </w:pPr>
      <w:r w:rsidRPr="008428E3">
        <w:rPr>
          <w:rFonts w:ascii="Arial" w:hAnsi="Arial" w:cs="Arial"/>
          <w:szCs w:val="22"/>
        </w:rPr>
        <w:t xml:space="preserve">Pro rozsah odpovědnosti za škodu a způsob jejího uplatnění platí ust. § </w:t>
      </w:r>
      <w:smartTag w:uri="urn:schemas-microsoft-com:office:smarttags" w:element="metricconverter">
        <w:smartTagPr>
          <w:attr w:name="ProductID" w:val="373 a"/>
        </w:smartTagPr>
        <w:r w:rsidRPr="008428E3">
          <w:rPr>
            <w:rFonts w:ascii="Arial" w:hAnsi="Arial" w:cs="Arial"/>
            <w:szCs w:val="22"/>
          </w:rPr>
          <w:t>373 a</w:t>
        </w:r>
      </w:smartTag>
      <w:r w:rsidRPr="008428E3">
        <w:rPr>
          <w:rFonts w:ascii="Arial" w:hAnsi="Arial" w:cs="Arial"/>
          <w:szCs w:val="22"/>
        </w:rPr>
        <w:t xml:space="preserve"> násl. obchodního zákoníku.</w:t>
      </w:r>
      <w:r>
        <w:rPr>
          <w:rFonts w:ascii="Arial" w:hAnsi="Arial" w:cs="Arial"/>
          <w:szCs w:val="22"/>
        </w:rPr>
        <w:t xml:space="preserve"> </w:t>
      </w:r>
    </w:p>
    <w:p w:rsidR="002E503E" w:rsidRDefault="002E503E" w:rsidP="000044D6">
      <w:pPr>
        <w:numPr>
          <w:ilvl w:val="0"/>
          <w:numId w:val="35"/>
        </w:numPr>
        <w:tabs>
          <w:tab w:val="clear" w:pos="720"/>
          <w:tab w:val="left" w:pos="0"/>
          <w:tab w:val="num" w:pos="540"/>
        </w:tabs>
        <w:spacing w:before="120" w:after="120"/>
        <w:ind w:left="539" w:hanging="539"/>
        <w:jc w:val="both"/>
        <w:rPr>
          <w:rFonts w:ascii="Arial" w:hAnsi="Arial" w:cs="Arial"/>
          <w:szCs w:val="22"/>
        </w:rPr>
      </w:pPr>
      <w:r>
        <w:rPr>
          <w:rFonts w:ascii="Arial" w:hAnsi="Arial" w:cs="Arial"/>
          <w:szCs w:val="22"/>
        </w:rPr>
        <w:lastRenderedPageBreak/>
        <w:t>Strany se dohodly, že výše jakékoliv škody vyplývající z porušení této Smlouvy anebo z plnění této Smlouvy, kterou jedna Strana může požadovat po druhé Straně, je pro všechny události (mající za následek vznik takové škody) jenž nastanou během jednoho roku, omezena částkou odpovídající výši ceny za poskytování Základní technické podpory.</w:t>
      </w:r>
    </w:p>
    <w:p w:rsidR="00582254" w:rsidRDefault="002E503E" w:rsidP="00622391">
      <w:pPr>
        <w:pStyle w:val="FIRMA"/>
      </w:pPr>
      <w:r>
        <w:t>Článek XI</w:t>
      </w:r>
      <w:r w:rsidR="005C006C">
        <w:t>II</w:t>
      </w:r>
    </w:p>
    <w:p w:rsidR="002E503E" w:rsidRPr="008428E3" w:rsidRDefault="002E503E" w:rsidP="00622391">
      <w:pPr>
        <w:pStyle w:val="FIRMA"/>
      </w:pPr>
      <w:r w:rsidRPr="008428E3">
        <w:t>Sankce</w:t>
      </w:r>
    </w:p>
    <w:p w:rsidR="00622391" w:rsidRDefault="00622391" w:rsidP="000044D6">
      <w:pPr>
        <w:numPr>
          <w:ilvl w:val="0"/>
          <w:numId w:val="36"/>
        </w:numPr>
        <w:tabs>
          <w:tab w:val="clear" w:pos="720"/>
          <w:tab w:val="left" w:pos="0"/>
          <w:tab w:val="num" w:pos="540"/>
        </w:tabs>
        <w:spacing w:before="120"/>
        <w:ind w:left="539" w:hanging="539"/>
        <w:jc w:val="both"/>
        <w:rPr>
          <w:rFonts w:ascii="Arial" w:hAnsi="Arial" w:cs="Arial"/>
          <w:szCs w:val="22"/>
        </w:rPr>
      </w:pPr>
      <w:r w:rsidRPr="00573344">
        <w:rPr>
          <w:rFonts w:ascii="Arial" w:hAnsi="Arial" w:cs="Arial"/>
          <w:szCs w:val="22"/>
        </w:rPr>
        <w:t>V případě prodlení kterékoliv Strany se zaplacením peněžitého závazku, je tato strana povinna zaplatit druhé smluvní straně úrok z prodlení v zákonné výši  počítaný z dlužné částky za každý i započatý den prodlen</w:t>
      </w:r>
      <w:r>
        <w:rPr>
          <w:rFonts w:ascii="Arial" w:hAnsi="Arial" w:cs="Arial"/>
          <w:szCs w:val="22"/>
        </w:rPr>
        <w:t>í.</w:t>
      </w:r>
    </w:p>
    <w:p w:rsidR="002E503E" w:rsidRDefault="00B06011" w:rsidP="000044D6">
      <w:pPr>
        <w:numPr>
          <w:ilvl w:val="0"/>
          <w:numId w:val="36"/>
        </w:numPr>
        <w:tabs>
          <w:tab w:val="clear" w:pos="720"/>
          <w:tab w:val="left" w:pos="0"/>
          <w:tab w:val="num" w:pos="540"/>
        </w:tabs>
        <w:spacing w:before="120"/>
        <w:ind w:left="539" w:hanging="539"/>
        <w:jc w:val="both"/>
        <w:rPr>
          <w:rFonts w:ascii="Arial" w:hAnsi="Arial" w:cs="Arial"/>
          <w:szCs w:val="22"/>
        </w:rPr>
      </w:pPr>
      <w:r>
        <w:rPr>
          <w:rFonts w:ascii="Arial" w:hAnsi="Arial" w:cs="Arial"/>
          <w:szCs w:val="22"/>
        </w:rPr>
        <w:t>Nabyvatel</w:t>
      </w:r>
      <w:r w:rsidR="002E503E" w:rsidRPr="008428E3">
        <w:rPr>
          <w:rFonts w:ascii="Arial" w:hAnsi="Arial" w:cs="Arial"/>
          <w:szCs w:val="22"/>
        </w:rPr>
        <w:t xml:space="preserve"> je oprávněn </w:t>
      </w:r>
      <w:r w:rsidR="002E503E">
        <w:rPr>
          <w:rFonts w:ascii="Arial" w:hAnsi="Arial" w:cs="Arial"/>
          <w:szCs w:val="22"/>
        </w:rPr>
        <w:t>požadovat po Poskytovateli</w:t>
      </w:r>
      <w:r w:rsidR="002E503E" w:rsidRPr="008428E3">
        <w:rPr>
          <w:rFonts w:ascii="Arial" w:hAnsi="Arial" w:cs="Arial"/>
          <w:szCs w:val="22"/>
        </w:rPr>
        <w:t xml:space="preserve"> smluvní pokutu za nenaplnění míry SLA </w:t>
      </w:r>
      <w:r w:rsidR="002E503E">
        <w:rPr>
          <w:rFonts w:ascii="Arial" w:hAnsi="Arial" w:cs="Arial"/>
          <w:szCs w:val="22"/>
        </w:rPr>
        <w:t xml:space="preserve">v termínech dle této Smlouvy (prodlení Poskytovatele), </w:t>
      </w:r>
      <w:r w:rsidR="002E503E" w:rsidRPr="008428E3">
        <w:rPr>
          <w:rFonts w:ascii="Arial" w:hAnsi="Arial" w:cs="Arial"/>
          <w:szCs w:val="22"/>
        </w:rPr>
        <w:t xml:space="preserve">v jednotlivých kategoriích ve výši dle následující tabulky. </w:t>
      </w:r>
      <w:r w:rsidR="002E503E">
        <w:rPr>
          <w:rFonts w:ascii="Arial" w:hAnsi="Arial" w:cs="Arial"/>
          <w:szCs w:val="22"/>
        </w:rPr>
        <w:t xml:space="preserve">Smluvní pokutu lze uplatnit pouze </w:t>
      </w:r>
      <w:r w:rsidR="002E503E" w:rsidRPr="008428E3">
        <w:rPr>
          <w:rFonts w:ascii="Arial" w:hAnsi="Arial" w:cs="Arial"/>
          <w:szCs w:val="22"/>
        </w:rPr>
        <w:t>v případě, že k</w:t>
      </w:r>
      <w:r w:rsidR="002E503E">
        <w:rPr>
          <w:rFonts w:ascii="Arial" w:hAnsi="Arial" w:cs="Arial"/>
          <w:szCs w:val="22"/>
        </w:rPr>
        <w:t> prodlení Poskytovatele</w:t>
      </w:r>
      <w:r w:rsidR="002E503E" w:rsidRPr="008428E3">
        <w:rPr>
          <w:rFonts w:ascii="Arial" w:hAnsi="Arial" w:cs="Arial"/>
          <w:szCs w:val="22"/>
        </w:rPr>
        <w:t xml:space="preserve"> nedošlo vinou technické či jiné nepřipravenosti </w:t>
      </w:r>
      <w:r>
        <w:rPr>
          <w:rFonts w:ascii="Arial" w:hAnsi="Arial" w:cs="Arial"/>
          <w:szCs w:val="22"/>
        </w:rPr>
        <w:t>Nabyvatel</w:t>
      </w:r>
      <w:r w:rsidR="0000643B">
        <w:rPr>
          <w:rFonts w:ascii="Arial" w:hAnsi="Arial" w:cs="Arial"/>
          <w:szCs w:val="22"/>
        </w:rPr>
        <w:t>e</w:t>
      </w:r>
      <w:r w:rsidR="002560EB">
        <w:rPr>
          <w:rFonts w:ascii="Arial" w:hAnsi="Arial" w:cs="Arial"/>
          <w:szCs w:val="22"/>
        </w:rPr>
        <w:t>.</w:t>
      </w:r>
    </w:p>
    <w:p w:rsidR="002E503E" w:rsidRPr="008428E3" w:rsidRDefault="002E503E" w:rsidP="002E503E">
      <w:pPr>
        <w:tabs>
          <w:tab w:val="left" w:pos="0"/>
        </w:tabs>
        <w:spacing w:before="120"/>
        <w:jc w:val="both"/>
        <w:rPr>
          <w:rFonts w:ascii="Arial" w:hAnsi="Arial" w:cs="Arial"/>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771"/>
        <w:gridCol w:w="2160"/>
      </w:tblGrid>
      <w:tr w:rsidR="002E503E" w:rsidRPr="002935DF" w:rsidTr="002935DF">
        <w:tc>
          <w:tcPr>
            <w:tcW w:w="1980" w:type="dxa"/>
            <w:shd w:val="clear" w:color="auto" w:fill="auto"/>
          </w:tcPr>
          <w:p w:rsidR="002E503E" w:rsidRPr="002935DF" w:rsidRDefault="002E503E" w:rsidP="002935DF">
            <w:pPr>
              <w:tabs>
                <w:tab w:val="clear" w:pos="480"/>
                <w:tab w:val="num" w:pos="-108"/>
                <w:tab w:val="num" w:pos="0"/>
              </w:tabs>
              <w:ind w:left="0" w:firstLine="0"/>
              <w:rPr>
                <w:rFonts w:ascii="Arial" w:hAnsi="Arial" w:cs="Arial"/>
                <w:szCs w:val="22"/>
              </w:rPr>
            </w:pPr>
            <w:r w:rsidRPr="002935DF">
              <w:rPr>
                <w:rFonts w:ascii="Arial" w:hAnsi="Arial" w:cs="Arial"/>
                <w:szCs w:val="22"/>
              </w:rPr>
              <w:t xml:space="preserve">Závažnost Chyby (dle čl. </w:t>
            </w:r>
            <w:r w:rsidR="004C266C" w:rsidRPr="002935DF">
              <w:rPr>
                <w:rFonts w:ascii="Arial" w:hAnsi="Arial" w:cs="Arial"/>
                <w:szCs w:val="22"/>
              </w:rPr>
              <w:t>X</w:t>
            </w:r>
            <w:r w:rsidRPr="002935DF">
              <w:rPr>
                <w:rFonts w:ascii="Arial" w:hAnsi="Arial" w:cs="Arial"/>
                <w:szCs w:val="22"/>
              </w:rPr>
              <w:t>)</w:t>
            </w:r>
          </w:p>
        </w:tc>
        <w:tc>
          <w:tcPr>
            <w:tcW w:w="1771" w:type="dxa"/>
            <w:shd w:val="clear" w:color="auto" w:fill="auto"/>
          </w:tcPr>
          <w:p w:rsidR="002E503E" w:rsidRPr="002935DF" w:rsidRDefault="002E503E" w:rsidP="002935DF">
            <w:pPr>
              <w:tabs>
                <w:tab w:val="clear" w:pos="480"/>
                <w:tab w:val="num" w:pos="0"/>
              </w:tabs>
              <w:ind w:left="0" w:firstLine="0"/>
              <w:rPr>
                <w:rFonts w:ascii="Arial" w:hAnsi="Arial" w:cs="Arial"/>
                <w:szCs w:val="22"/>
              </w:rPr>
            </w:pPr>
            <w:r w:rsidRPr="002935DF">
              <w:rPr>
                <w:rFonts w:ascii="Arial" w:hAnsi="Arial" w:cs="Arial"/>
                <w:szCs w:val="22"/>
              </w:rPr>
              <w:t>Jednotka pro výpočet</w:t>
            </w:r>
          </w:p>
        </w:tc>
        <w:tc>
          <w:tcPr>
            <w:tcW w:w="2160" w:type="dxa"/>
            <w:shd w:val="clear" w:color="auto" w:fill="auto"/>
          </w:tcPr>
          <w:p w:rsidR="002E503E" w:rsidRPr="002935DF" w:rsidRDefault="002E503E" w:rsidP="002935DF">
            <w:pPr>
              <w:tabs>
                <w:tab w:val="clear" w:pos="480"/>
                <w:tab w:val="num" w:pos="0"/>
              </w:tabs>
              <w:ind w:left="0" w:firstLine="0"/>
              <w:rPr>
                <w:rFonts w:ascii="Arial" w:hAnsi="Arial" w:cs="Arial"/>
                <w:szCs w:val="22"/>
              </w:rPr>
            </w:pPr>
            <w:r w:rsidRPr="002935DF">
              <w:rPr>
                <w:rFonts w:ascii="Arial" w:hAnsi="Arial" w:cs="Arial"/>
                <w:szCs w:val="22"/>
              </w:rPr>
              <w:t>Výše sml. pokuty pro jednotku za každý den prodlení</w:t>
            </w:r>
          </w:p>
        </w:tc>
      </w:tr>
      <w:tr w:rsidR="002E503E" w:rsidRPr="002935DF" w:rsidTr="002935DF">
        <w:tc>
          <w:tcPr>
            <w:tcW w:w="1980" w:type="dxa"/>
            <w:shd w:val="clear" w:color="auto" w:fill="auto"/>
          </w:tcPr>
          <w:p w:rsidR="002E503E" w:rsidRPr="002935DF" w:rsidRDefault="002E503E" w:rsidP="002935DF">
            <w:pPr>
              <w:tabs>
                <w:tab w:val="left" w:pos="0"/>
                <w:tab w:val="num" w:pos="540"/>
              </w:tabs>
              <w:jc w:val="center"/>
              <w:rPr>
                <w:rFonts w:ascii="Arial" w:hAnsi="Arial" w:cs="Arial"/>
                <w:szCs w:val="22"/>
              </w:rPr>
            </w:pPr>
            <w:r w:rsidRPr="002935DF">
              <w:rPr>
                <w:rFonts w:ascii="Arial" w:hAnsi="Arial" w:cs="Arial"/>
                <w:szCs w:val="22"/>
              </w:rPr>
              <w:t>A.</w:t>
            </w:r>
          </w:p>
        </w:tc>
        <w:tc>
          <w:tcPr>
            <w:tcW w:w="1771" w:type="dxa"/>
            <w:shd w:val="clear" w:color="auto" w:fill="auto"/>
          </w:tcPr>
          <w:p w:rsidR="002E503E" w:rsidRPr="002935DF" w:rsidRDefault="002E503E" w:rsidP="002935DF">
            <w:pPr>
              <w:tabs>
                <w:tab w:val="left" w:pos="0"/>
                <w:tab w:val="num" w:pos="540"/>
              </w:tabs>
              <w:jc w:val="center"/>
              <w:rPr>
                <w:rFonts w:ascii="Arial" w:hAnsi="Arial" w:cs="Arial"/>
                <w:szCs w:val="22"/>
              </w:rPr>
            </w:pPr>
            <w:r w:rsidRPr="002935DF">
              <w:rPr>
                <w:rFonts w:ascii="Arial" w:hAnsi="Arial" w:cs="Arial"/>
                <w:szCs w:val="22"/>
              </w:rPr>
              <w:t xml:space="preserve">1 % </w:t>
            </w:r>
          </w:p>
        </w:tc>
        <w:tc>
          <w:tcPr>
            <w:tcW w:w="2160" w:type="dxa"/>
            <w:shd w:val="clear" w:color="auto" w:fill="auto"/>
          </w:tcPr>
          <w:p w:rsidR="002E503E" w:rsidRPr="002935DF" w:rsidRDefault="002560EB" w:rsidP="002935DF">
            <w:pPr>
              <w:tabs>
                <w:tab w:val="left" w:pos="0"/>
                <w:tab w:val="num" w:pos="540"/>
              </w:tabs>
              <w:jc w:val="center"/>
              <w:rPr>
                <w:rFonts w:ascii="Arial" w:hAnsi="Arial" w:cs="Arial"/>
                <w:szCs w:val="22"/>
              </w:rPr>
            </w:pPr>
            <w:r w:rsidRPr="002935DF">
              <w:rPr>
                <w:rFonts w:ascii="Arial" w:hAnsi="Arial" w:cs="Arial"/>
                <w:szCs w:val="22"/>
              </w:rPr>
              <w:t>300</w:t>
            </w:r>
          </w:p>
        </w:tc>
      </w:tr>
      <w:tr w:rsidR="002E503E" w:rsidRPr="002935DF" w:rsidTr="002935DF">
        <w:tc>
          <w:tcPr>
            <w:tcW w:w="1980" w:type="dxa"/>
            <w:shd w:val="clear" w:color="auto" w:fill="auto"/>
          </w:tcPr>
          <w:p w:rsidR="002E503E" w:rsidRPr="002935DF" w:rsidRDefault="002E503E" w:rsidP="002935DF">
            <w:pPr>
              <w:tabs>
                <w:tab w:val="left" w:pos="0"/>
                <w:tab w:val="num" w:pos="540"/>
              </w:tabs>
              <w:jc w:val="center"/>
              <w:rPr>
                <w:rFonts w:ascii="Arial" w:hAnsi="Arial" w:cs="Arial"/>
                <w:szCs w:val="22"/>
              </w:rPr>
            </w:pPr>
            <w:r w:rsidRPr="002935DF">
              <w:rPr>
                <w:rFonts w:ascii="Arial" w:hAnsi="Arial" w:cs="Arial"/>
                <w:szCs w:val="22"/>
              </w:rPr>
              <w:t>B.</w:t>
            </w:r>
          </w:p>
        </w:tc>
        <w:tc>
          <w:tcPr>
            <w:tcW w:w="1771" w:type="dxa"/>
            <w:shd w:val="clear" w:color="auto" w:fill="auto"/>
          </w:tcPr>
          <w:p w:rsidR="002E503E" w:rsidRPr="002935DF" w:rsidRDefault="002E503E" w:rsidP="002935DF">
            <w:pPr>
              <w:tabs>
                <w:tab w:val="left" w:pos="0"/>
                <w:tab w:val="num" w:pos="540"/>
              </w:tabs>
              <w:jc w:val="center"/>
              <w:rPr>
                <w:rFonts w:ascii="Arial" w:hAnsi="Arial" w:cs="Arial"/>
                <w:szCs w:val="22"/>
              </w:rPr>
            </w:pPr>
            <w:r w:rsidRPr="002935DF">
              <w:rPr>
                <w:rFonts w:ascii="Arial" w:hAnsi="Arial" w:cs="Arial"/>
                <w:szCs w:val="22"/>
              </w:rPr>
              <w:t>1 %</w:t>
            </w:r>
          </w:p>
        </w:tc>
        <w:tc>
          <w:tcPr>
            <w:tcW w:w="2160" w:type="dxa"/>
            <w:shd w:val="clear" w:color="auto" w:fill="auto"/>
          </w:tcPr>
          <w:p w:rsidR="002E503E" w:rsidRPr="002935DF" w:rsidRDefault="002560EB" w:rsidP="002935DF">
            <w:pPr>
              <w:tabs>
                <w:tab w:val="left" w:pos="0"/>
                <w:tab w:val="num" w:pos="540"/>
              </w:tabs>
              <w:jc w:val="center"/>
              <w:rPr>
                <w:rFonts w:ascii="Arial" w:hAnsi="Arial" w:cs="Arial"/>
                <w:szCs w:val="22"/>
              </w:rPr>
            </w:pPr>
            <w:r w:rsidRPr="002935DF">
              <w:rPr>
                <w:rFonts w:ascii="Arial" w:hAnsi="Arial" w:cs="Arial"/>
                <w:szCs w:val="22"/>
              </w:rPr>
              <w:t>100</w:t>
            </w:r>
          </w:p>
        </w:tc>
      </w:tr>
      <w:tr w:rsidR="002E503E" w:rsidRPr="002935DF" w:rsidTr="002935DF">
        <w:tc>
          <w:tcPr>
            <w:tcW w:w="1980" w:type="dxa"/>
            <w:shd w:val="clear" w:color="auto" w:fill="auto"/>
          </w:tcPr>
          <w:p w:rsidR="002E503E" w:rsidRPr="002935DF" w:rsidRDefault="002E503E" w:rsidP="002935DF">
            <w:pPr>
              <w:tabs>
                <w:tab w:val="left" w:pos="0"/>
                <w:tab w:val="num" w:pos="540"/>
              </w:tabs>
              <w:jc w:val="center"/>
              <w:rPr>
                <w:rFonts w:ascii="Arial" w:hAnsi="Arial" w:cs="Arial"/>
                <w:szCs w:val="22"/>
              </w:rPr>
            </w:pPr>
            <w:r w:rsidRPr="002935DF">
              <w:rPr>
                <w:rFonts w:ascii="Arial" w:hAnsi="Arial" w:cs="Arial"/>
                <w:szCs w:val="22"/>
              </w:rPr>
              <w:t>C.</w:t>
            </w:r>
          </w:p>
        </w:tc>
        <w:tc>
          <w:tcPr>
            <w:tcW w:w="1771" w:type="dxa"/>
            <w:shd w:val="clear" w:color="auto" w:fill="auto"/>
          </w:tcPr>
          <w:p w:rsidR="002E503E" w:rsidRPr="002935DF" w:rsidRDefault="002E503E" w:rsidP="002935DF">
            <w:pPr>
              <w:tabs>
                <w:tab w:val="left" w:pos="0"/>
                <w:tab w:val="num" w:pos="540"/>
              </w:tabs>
              <w:jc w:val="center"/>
              <w:rPr>
                <w:rFonts w:ascii="Arial" w:hAnsi="Arial" w:cs="Arial"/>
                <w:szCs w:val="22"/>
              </w:rPr>
            </w:pPr>
            <w:r w:rsidRPr="002935DF">
              <w:rPr>
                <w:rFonts w:ascii="Arial" w:hAnsi="Arial" w:cs="Arial"/>
                <w:szCs w:val="22"/>
              </w:rPr>
              <w:t>5  %</w:t>
            </w:r>
          </w:p>
        </w:tc>
        <w:tc>
          <w:tcPr>
            <w:tcW w:w="2160" w:type="dxa"/>
            <w:shd w:val="clear" w:color="auto" w:fill="auto"/>
          </w:tcPr>
          <w:p w:rsidR="002E503E" w:rsidRPr="002935DF" w:rsidRDefault="002E503E" w:rsidP="002935DF">
            <w:pPr>
              <w:tabs>
                <w:tab w:val="left" w:pos="0"/>
                <w:tab w:val="num" w:pos="540"/>
              </w:tabs>
              <w:jc w:val="center"/>
              <w:rPr>
                <w:rFonts w:ascii="Arial" w:hAnsi="Arial" w:cs="Arial"/>
                <w:szCs w:val="22"/>
              </w:rPr>
            </w:pPr>
            <w:r w:rsidRPr="002935DF">
              <w:rPr>
                <w:rFonts w:ascii="Arial" w:hAnsi="Arial" w:cs="Arial"/>
                <w:szCs w:val="22"/>
              </w:rPr>
              <w:t>100</w:t>
            </w:r>
          </w:p>
        </w:tc>
      </w:tr>
      <w:tr w:rsidR="002E503E" w:rsidRPr="002935DF" w:rsidTr="002935DF">
        <w:tc>
          <w:tcPr>
            <w:tcW w:w="1980" w:type="dxa"/>
            <w:shd w:val="clear" w:color="auto" w:fill="auto"/>
          </w:tcPr>
          <w:p w:rsidR="002E503E" w:rsidRPr="002935DF" w:rsidRDefault="002E503E" w:rsidP="002935DF">
            <w:pPr>
              <w:tabs>
                <w:tab w:val="left" w:pos="0"/>
                <w:tab w:val="num" w:pos="540"/>
              </w:tabs>
              <w:jc w:val="center"/>
              <w:rPr>
                <w:rFonts w:ascii="Arial" w:hAnsi="Arial" w:cs="Arial"/>
                <w:szCs w:val="22"/>
              </w:rPr>
            </w:pPr>
            <w:r w:rsidRPr="002935DF">
              <w:rPr>
                <w:rFonts w:ascii="Arial" w:hAnsi="Arial" w:cs="Arial"/>
                <w:szCs w:val="22"/>
              </w:rPr>
              <w:t>D.</w:t>
            </w:r>
          </w:p>
        </w:tc>
        <w:tc>
          <w:tcPr>
            <w:tcW w:w="1771" w:type="dxa"/>
            <w:shd w:val="clear" w:color="auto" w:fill="auto"/>
          </w:tcPr>
          <w:p w:rsidR="002E503E" w:rsidRPr="002935DF" w:rsidRDefault="002E503E" w:rsidP="002935DF">
            <w:pPr>
              <w:tabs>
                <w:tab w:val="left" w:pos="0"/>
                <w:tab w:val="num" w:pos="540"/>
              </w:tabs>
              <w:jc w:val="center"/>
              <w:rPr>
                <w:rFonts w:ascii="Arial" w:hAnsi="Arial" w:cs="Arial"/>
                <w:szCs w:val="22"/>
              </w:rPr>
            </w:pPr>
            <w:r w:rsidRPr="002935DF">
              <w:rPr>
                <w:rFonts w:ascii="Arial" w:hAnsi="Arial" w:cs="Arial"/>
                <w:szCs w:val="22"/>
              </w:rPr>
              <w:t>neuplatní se</w:t>
            </w:r>
          </w:p>
        </w:tc>
        <w:tc>
          <w:tcPr>
            <w:tcW w:w="2160" w:type="dxa"/>
            <w:shd w:val="clear" w:color="auto" w:fill="auto"/>
          </w:tcPr>
          <w:p w:rsidR="002E503E" w:rsidRPr="002935DF" w:rsidRDefault="002E503E" w:rsidP="002935DF">
            <w:pPr>
              <w:tabs>
                <w:tab w:val="left" w:pos="0"/>
                <w:tab w:val="num" w:pos="540"/>
              </w:tabs>
              <w:jc w:val="center"/>
              <w:rPr>
                <w:rFonts w:ascii="Arial" w:hAnsi="Arial" w:cs="Arial"/>
                <w:szCs w:val="22"/>
              </w:rPr>
            </w:pPr>
            <w:r w:rsidRPr="002935DF">
              <w:rPr>
                <w:rFonts w:ascii="Arial" w:hAnsi="Arial" w:cs="Arial"/>
                <w:szCs w:val="22"/>
              </w:rPr>
              <w:t>neuplatní se</w:t>
            </w:r>
          </w:p>
        </w:tc>
      </w:tr>
    </w:tbl>
    <w:p w:rsidR="002E503E" w:rsidRDefault="002E503E" w:rsidP="002E503E">
      <w:pPr>
        <w:tabs>
          <w:tab w:val="left" w:pos="0"/>
          <w:tab w:val="num" w:pos="540"/>
        </w:tabs>
        <w:jc w:val="both"/>
        <w:rPr>
          <w:rFonts w:ascii="Arial" w:hAnsi="Arial" w:cs="Arial"/>
          <w:szCs w:val="22"/>
        </w:rPr>
      </w:pPr>
    </w:p>
    <w:p w:rsidR="002E503E" w:rsidRDefault="002E503E" w:rsidP="002E503E">
      <w:pPr>
        <w:tabs>
          <w:tab w:val="left" w:pos="0"/>
          <w:tab w:val="num" w:pos="540"/>
        </w:tabs>
        <w:jc w:val="both"/>
        <w:rPr>
          <w:rFonts w:ascii="Arial" w:hAnsi="Arial" w:cs="Arial"/>
          <w:szCs w:val="22"/>
        </w:rPr>
      </w:pPr>
    </w:p>
    <w:p w:rsidR="002E503E" w:rsidRDefault="002E503E" w:rsidP="002E503E">
      <w:pPr>
        <w:tabs>
          <w:tab w:val="left" w:pos="0"/>
          <w:tab w:val="num" w:pos="540"/>
        </w:tabs>
        <w:ind w:left="539"/>
        <w:jc w:val="both"/>
        <w:rPr>
          <w:rFonts w:ascii="Arial" w:hAnsi="Arial" w:cs="Arial"/>
          <w:szCs w:val="22"/>
        </w:rPr>
      </w:pPr>
      <w:r>
        <w:rPr>
          <w:rFonts w:ascii="Arial" w:hAnsi="Arial" w:cs="Arial"/>
          <w:szCs w:val="22"/>
        </w:rPr>
        <w:tab/>
        <w:t xml:space="preserve">Celková výše smluvní pokuty se určí tak, že celkový počet případů, kdy nebyla splněna míra plnění SLA, vyjádřený v procentech v souladu s čl. </w:t>
      </w:r>
      <w:r w:rsidR="005F2639">
        <w:rPr>
          <w:rFonts w:ascii="Arial" w:hAnsi="Arial" w:cs="Arial"/>
          <w:szCs w:val="22"/>
        </w:rPr>
        <w:t>X</w:t>
      </w:r>
      <w:r>
        <w:rPr>
          <w:rFonts w:ascii="Arial" w:hAnsi="Arial" w:cs="Arial"/>
          <w:szCs w:val="22"/>
        </w:rPr>
        <w:t xml:space="preserve">I odst. 5, se  vydělí jednotkou pro výpočet,  vynásobí počtem dnů prodlení a vynásobí výší smluvní pokuty </w:t>
      </w:r>
      <w:r w:rsidRPr="008428E3">
        <w:rPr>
          <w:rFonts w:ascii="Arial" w:hAnsi="Arial" w:cs="Arial"/>
          <w:szCs w:val="22"/>
        </w:rPr>
        <w:t>pro jednotku</w:t>
      </w:r>
      <w:r>
        <w:rPr>
          <w:rFonts w:ascii="Arial" w:hAnsi="Arial" w:cs="Arial"/>
          <w:szCs w:val="22"/>
        </w:rPr>
        <w:t xml:space="preserve"> za každý den prodlení.</w:t>
      </w:r>
    </w:p>
    <w:p w:rsidR="002E503E" w:rsidRDefault="002E503E" w:rsidP="000044D6">
      <w:pPr>
        <w:numPr>
          <w:ilvl w:val="0"/>
          <w:numId w:val="36"/>
        </w:numPr>
        <w:tabs>
          <w:tab w:val="clear" w:pos="720"/>
          <w:tab w:val="left" w:pos="0"/>
          <w:tab w:val="num" w:pos="540"/>
        </w:tabs>
        <w:spacing w:before="120"/>
        <w:ind w:left="539" w:hanging="539"/>
        <w:jc w:val="both"/>
        <w:rPr>
          <w:rFonts w:ascii="Arial" w:hAnsi="Arial" w:cs="Arial"/>
          <w:szCs w:val="22"/>
        </w:rPr>
      </w:pPr>
      <w:r w:rsidRPr="007708F2">
        <w:rPr>
          <w:rFonts w:ascii="Arial" w:hAnsi="Arial" w:cs="Arial"/>
          <w:szCs w:val="22"/>
        </w:rPr>
        <w:t xml:space="preserve">V  případě  </w:t>
      </w:r>
      <w:r>
        <w:rPr>
          <w:rFonts w:ascii="Arial" w:hAnsi="Arial" w:cs="Arial"/>
          <w:szCs w:val="22"/>
        </w:rPr>
        <w:t>prodlení Poskytovatele se splněním</w:t>
      </w:r>
      <w:r w:rsidRPr="007708F2">
        <w:rPr>
          <w:rFonts w:ascii="Arial" w:hAnsi="Arial" w:cs="Arial"/>
          <w:szCs w:val="22"/>
        </w:rPr>
        <w:t xml:space="preserve"> závazku  uvedeného  v </w:t>
      </w:r>
      <w:r>
        <w:rPr>
          <w:rFonts w:ascii="Arial" w:hAnsi="Arial" w:cs="Arial"/>
          <w:szCs w:val="22"/>
        </w:rPr>
        <w:t>č</w:t>
      </w:r>
      <w:r w:rsidRPr="007708F2">
        <w:rPr>
          <w:rFonts w:ascii="Arial" w:hAnsi="Arial" w:cs="Arial"/>
          <w:szCs w:val="22"/>
        </w:rPr>
        <w:t>l. V</w:t>
      </w:r>
      <w:r w:rsidR="005F2639">
        <w:rPr>
          <w:rFonts w:ascii="Arial" w:hAnsi="Arial" w:cs="Arial"/>
          <w:szCs w:val="22"/>
        </w:rPr>
        <w:t>I</w:t>
      </w:r>
      <w:r>
        <w:rPr>
          <w:rFonts w:ascii="Arial" w:hAnsi="Arial" w:cs="Arial"/>
          <w:szCs w:val="22"/>
        </w:rPr>
        <w:t xml:space="preserve">, odst. 1, poslední odrážka vzniká </w:t>
      </w:r>
      <w:r w:rsidR="005F2639">
        <w:rPr>
          <w:rFonts w:ascii="Arial" w:hAnsi="Arial" w:cs="Arial"/>
          <w:szCs w:val="22"/>
        </w:rPr>
        <w:t>Nabyvateli</w:t>
      </w:r>
      <w:r>
        <w:rPr>
          <w:rFonts w:ascii="Arial" w:hAnsi="Arial" w:cs="Arial"/>
          <w:szCs w:val="22"/>
        </w:rPr>
        <w:t xml:space="preserve"> nárok na</w:t>
      </w:r>
      <w:r w:rsidRPr="007708F2">
        <w:rPr>
          <w:rFonts w:ascii="Arial" w:hAnsi="Arial" w:cs="Arial"/>
          <w:szCs w:val="22"/>
        </w:rPr>
        <w:t xml:space="preserve"> smluvní pokutu ve výši 1.000,- Kč za každý započatý den prodlení. </w:t>
      </w:r>
    </w:p>
    <w:p w:rsidR="002E503E" w:rsidRDefault="002E503E" w:rsidP="000044D6">
      <w:pPr>
        <w:numPr>
          <w:ilvl w:val="0"/>
          <w:numId w:val="36"/>
        </w:numPr>
        <w:tabs>
          <w:tab w:val="clear" w:pos="720"/>
          <w:tab w:val="left" w:pos="0"/>
          <w:tab w:val="num" w:pos="540"/>
        </w:tabs>
        <w:spacing w:before="120"/>
        <w:ind w:left="539" w:hanging="539"/>
        <w:jc w:val="both"/>
        <w:rPr>
          <w:rFonts w:ascii="Arial" w:hAnsi="Arial" w:cs="Arial"/>
          <w:szCs w:val="22"/>
        </w:rPr>
      </w:pPr>
      <w:r w:rsidRPr="009F650A">
        <w:rPr>
          <w:rFonts w:ascii="Arial" w:hAnsi="Arial" w:cs="Arial"/>
          <w:szCs w:val="22"/>
        </w:rPr>
        <w:t xml:space="preserve">V případě nedodržení závazku </w:t>
      </w:r>
      <w:r w:rsidR="005F2639">
        <w:rPr>
          <w:rFonts w:ascii="Arial" w:hAnsi="Arial" w:cs="Arial"/>
          <w:szCs w:val="22"/>
        </w:rPr>
        <w:t xml:space="preserve">Nabyvatele </w:t>
      </w:r>
      <w:r w:rsidRPr="009F650A">
        <w:rPr>
          <w:rFonts w:ascii="Arial" w:hAnsi="Arial" w:cs="Arial"/>
          <w:szCs w:val="22"/>
        </w:rPr>
        <w:t xml:space="preserve">uvedeného </w:t>
      </w:r>
      <w:r>
        <w:rPr>
          <w:rFonts w:ascii="Arial" w:hAnsi="Arial" w:cs="Arial"/>
          <w:szCs w:val="22"/>
        </w:rPr>
        <w:t>v č</w:t>
      </w:r>
      <w:r w:rsidRPr="009F650A">
        <w:rPr>
          <w:rFonts w:ascii="Arial" w:hAnsi="Arial" w:cs="Arial"/>
          <w:szCs w:val="22"/>
        </w:rPr>
        <w:t>l. V</w:t>
      </w:r>
      <w:r w:rsidR="005F2639">
        <w:rPr>
          <w:rFonts w:ascii="Arial" w:hAnsi="Arial" w:cs="Arial"/>
          <w:szCs w:val="22"/>
        </w:rPr>
        <w:t>I</w:t>
      </w:r>
      <w:r w:rsidRPr="009F650A">
        <w:rPr>
          <w:rFonts w:ascii="Arial" w:hAnsi="Arial" w:cs="Arial"/>
          <w:szCs w:val="22"/>
        </w:rPr>
        <w:t xml:space="preserve">I odst. 1 může Poskytovatel účtovat smluvní pokutu ve výši 1.000,- Kč za každý započatý den nesplnění povinnosti </w:t>
      </w:r>
      <w:r w:rsidR="00B06011">
        <w:rPr>
          <w:rFonts w:ascii="Arial" w:hAnsi="Arial" w:cs="Arial"/>
          <w:szCs w:val="22"/>
        </w:rPr>
        <w:t>Nabyvatel</w:t>
      </w:r>
      <w:r w:rsidR="0000643B">
        <w:rPr>
          <w:rFonts w:ascii="Arial" w:hAnsi="Arial" w:cs="Arial"/>
          <w:szCs w:val="22"/>
        </w:rPr>
        <w:t>e</w:t>
      </w:r>
      <w:r w:rsidRPr="009F650A">
        <w:rPr>
          <w:rFonts w:ascii="Arial" w:hAnsi="Arial" w:cs="Arial"/>
          <w:szCs w:val="22"/>
        </w:rPr>
        <w:t xml:space="preserve">. </w:t>
      </w:r>
    </w:p>
    <w:p w:rsidR="002E503E" w:rsidRDefault="002E503E" w:rsidP="000044D6">
      <w:pPr>
        <w:numPr>
          <w:ilvl w:val="0"/>
          <w:numId w:val="36"/>
        </w:numPr>
        <w:tabs>
          <w:tab w:val="clear" w:pos="720"/>
          <w:tab w:val="left" w:pos="0"/>
          <w:tab w:val="num" w:pos="540"/>
        </w:tabs>
        <w:spacing w:before="120"/>
        <w:ind w:left="539" w:hanging="539"/>
        <w:jc w:val="both"/>
      </w:pPr>
      <w:r w:rsidRPr="009F650A">
        <w:rPr>
          <w:rFonts w:ascii="Arial" w:hAnsi="Arial" w:cs="Arial"/>
          <w:szCs w:val="22"/>
        </w:rPr>
        <w:t>Zaplacením smluvní pokuty není dotčena nárok oprávněné Strany požadovat po druhé Straně náhradu škody ve výši převyšující smluvní pokutu</w:t>
      </w:r>
      <w:r>
        <w:t xml:space="preserve">. </w:t>
      </w:r>
    </w:p>
    <w:p w:rsidR="00EE62D0" w:rsidRPr="004A4DE7" w:rsidRDefault="00EE62D0" w:rsidP="003A5B89">
      <w:pPr>
        <w:tabs>
          <w:tab w:val="clear" w:pos="480"/>
        </w:tabs>
        <w:spacing w:before="360" w:after="60"/>
        <w:ind w:left="0" w:firstLine="0"/>
        <w:jc w:val="center"/>
        <w:rPr>
          <w:rFonts w:ascii="Arial" w:hAnsi="Arial" w:cs="Arial"/>
          <w:b/>
          <w:szCs w:val="22"/>
        </w:rPr>
      </w:pPr>
      <w:r w:rsidRPr="004A4DE7">
        <w:rPr>
          <w:rFonts w:ascii="Arial" w:hAnsi="Arial" w:cs="Arial"/>
          <w:b/>
          <w:szCs w:val="22"/>
        </w:rPr>
        <w:t xml:space="preserve">Článek </w:t>
      </w:r>
      <w:r w:rsidR="003E0177">
        <w:rPr>
          <w:rFonts w:ascii="Arial" w:hAnsi="Arial" w:cs="Arial"/>
          <w:b/>
          <w:szCs w:val="22"/>
        </w:rPr>
        <w:t>X</w:t>
      </w:r>
      <w:r w:rsidR="0002009B">
        <w:rPr>
          <w:rFonts w:ascii="Arial" w:hAnsi="Arial" w:cs="Arial"/>
          <w:b/>
          <w:szCs w:val="22"/>
        </w:rPr>
        <w:t>I</w:t>
      </w:r>
      <w:r w:rsidR="005C006C">
        <w:rPr>
          <w:rFonts w:ascii="Arial" w:hAnsi="Arial" w:cs="Arial"/>
          <w:b/>
          <w:szCs w:val="22"/>
        </w:rPr>
        <w:t>V</w:t>
      </w:r>
    </w:p>
    <w:p w:rsidR="00EE62D0" w:rsidRDefault="00F95471" w:rsidP="003A5B89">
      <w:pPr>
        <w:tabs>
          <w:tab w:val="clear" w:pos="480"/>
        </w:tabs>
        <w:spacing w:after="120"/>
        <w:ind w:left="0" w:firstLine="0"/>
        <w:jc w:val="center"/>
        <w:rPr>
          <w:rFonts w:ascii="Arial" w:hAnsi="Arial" w:cs="Arial"/>
          <w:b/>
          <w:szCs w:val="22"/>
        </w:rPr>
      </w:pPr>
      <w:r>
        <w:rPr>
          <w:rFonts w:ascii="Arial" w:hAnsi="Arial" w:cs="Arial"/>
          <w:b/>
          <w:szCs w:val="22"/>
        </w:rPr>
        <w:t>Důvěrné informace</w:t>
      </w:r>
    </w:p>
    <w:p w:rsidR="00FC2840" w:rsidRPr="00652B12" w:rsidRDefault="00FC2840" w:rsidP="000044D6">
      <w:pPr>
        <w:numPr>
          <w:ilvl w:val="0"/>
          <w:numId w:val="20"/>
        </w:numPr>
        <w:tabs>
          <w:tab w:val="clear" w:pos="2340"/>
        </w:tabs>
        <w:spacing w:after="60"/>
        <w:ind w:left="540" w:hanging="540"/>
        <w:jc w:val="both"/>
        <w:rPr>
          <w:rFonts w:ascii="Arial" w:hAnsi="Arial" w:cs="Arial"/>
          <w:szCs w:val="22"/>
        </w:rPr>
      </w:pPr>
      <w:r w:rsidRPr="00652B12">
        <w:rPr>
          <w:rFonts w:ascii="Arial" w:hAnsi="Arial" w:cs="Arial"/>
          <w:szCs w:val="22"/>
        </w:rPr>
        <w:t xml:space="preserve">Pokud není v této Smlouvě uvedeno jinak, žádná ze Stran nesdělí žádné třetí osobě pro jakýkoli účel žádné informace, které tato Strana získá nebo dříve získala v souvislosti s plněním </w:t>
      </w:r>
      <w:r w:rsidRPr="00BB776A">
        <w:rPr>
          <w:rFonts w:ascii="Arial" w:hAnsi="Arial" w:cs="Arial"/>
        </w:rPr>
        <w:t>této</w:t>
      </w:r>
      <w:r w:rsidRPr="00652B12">
        <w:rPr>
          <w:rFonts w:ascii="Arial" w:hAnsi="Arial" w:cs="Arial"/>
          <w:szCs w:val="22"/>
        </w:rPr>
        <w:t xml:space="preserve"> Smlouvy nebo jejím projednáváním</w:t>
      </w:r>
      <w:r w:rsidR="00CA7C45">
        <w:rPr>
          <w:rFonts w:ascii="Arial" w:hAnsi="Arial" w:cs="Arial"/>
          <w:szCs w:val="22"/>
        </w:rPr>
        <w:t>,</w:t>
      </w:r>
      <w:r w:rsidRPr="00652B12">
        <w:rPr>
          <w:rFonts w:ascii="Arial" w:hAnsi="Arial" w:cs="Arial"/>
          <w:szCs w:val="22"/>
        </w:rPr>
        <w:t xml:space="preserve"> a které byly označeny za důvěrné (dále jen „Důvěrné informace“). Za Důvěrné informace se považuj</w:t>
      </w:r>
      <w:r w:rsidR="00283F78">
        <w:rPr>
          <w:rFonts w:ascii="Arial" w:hAnsi="Arial" w:cs="Arial"/>
          <w:szCs w:val="22"/>
        </w:rPr>
        <w:t>í veškerá</w:t>
      </w:r>
      <w:r w:rsidRPr="00652B12">
        <w:rPr>
          <w:rFonts w:ascii="Arial" w:hAnsi="Arial" w:cs="Arial"/>
          <w:szCs w:val="22"/>
        </w:rPr>
        <w:t xml:space="preserve"> </w:t>
      </w:r>
      <w:r w:rsidR="00283F78">
        <w:rPr>
          <w:rFonts w:ascii="Arial" w:hAnsi="Arial" w:cs="Arial"/>
          <w:szCs w:val="22"/>
        </w:rPr>
        <w:t>ustanovení této Smlouvy</w:t>
      </w:r>
      <w:r w:rsidRPr="00652B12">
        <w:rPr>
          <w:rFonts w:ascii="Arial" w:hAnsi="Arial" w:cs="Arial"/>
          <w:szCs w:val="22"/>
        </w:rPr>
        <w:t>. Důvěrné informace však nezahrnují informace, které:</w:t>
      </w:r>
    </w:p>
    <w:p w:rsidR="00FC2840" w:rsidRPr="00283F78" w:rsidRDefault="00FC2840" w:rsidP="000044D6">
      <w:pPr>
        <w:numPr>
          <w:ilvl w:val="1"/>
          <w:numId w:val="20"/>
        </w:numPr>
        <w:tabs>
          <w:tab w:val="clear" w:pos="1440"/>
          <w:tab w:val="num" w:pos="1080"/>
        </w:tabs>
        <w:spacing w:before="60"/>
        <w:ind w:left="1080" w:hanging="540"/>
        <w:rPr>
          <w:rFonts w:ascii="Arial" w:hAnsi="Arial" w:cs="Arial"/>
        </w:rPr>
      </w:pPr>
      <w:r w:rsidRPr="00283F78">
        <w:rPr>
          <w:rFonts w:ascii="Arial" w:hAnsi="Arial" w:cs="Arial"/>
        </w:rPr>
        <w:t>jsou v době použití nebo sdělení veřejně dostupné;</w:t>
      </w:r>
    </w:p>
    <w:p w:rsidR="00FC2840" w:rsidRPr="00283F78" w:rsidRDefault="00FC2840" w:rsidP="000044D6">
      <w:pPr>
        <w:numPr>
          <w:ilvl w:val="1"/>
          <w:numId w:val="20"/>
        </w:numPr>
        <w:tabs>
          <w:tab w:val="clear" w:pos="1440"/>
          <w:tab w:val="num" w:pos="1080"/>
        </w:tabs>
        <w:spacing w:before="60"/>
        <w:ind w:left="1080" w:hanging="540"/>
        <w:rPr>
          <w:rFonts w:ascii="Arial" w:hAnsi="Arial" w:cs="Arial"/>
        </w:rPr>
      </w:pPr>
      <w:r w:rsidRPr="00283F78">
        <w:rPr>
          <w:rFonts w:ascii="Arial" w:hAnsi="Arial" w:cs="Arial"/>
        </w:rPr>
        <w:t>se stanou veřejně dostupnými (jinak než nepovoleným zveřejněním nebo použitím); nebo</w:t>
      </w:r>
    </w:p>
    <w:p w:rsidR="00FC2840" w:rsidRPr="00283F78" w:rsidRDefault="00FC2840" w:rsidP="000044D6">
      <w:pPr>
        <w:numPr>
          <w:ilvl w:val="1"/>
          <w:numId w:val="20"/>
        </w:numPr>
        <w:tabs>
          <w:tab w:val="clear" w:pos="1440"/>
          <w:tab w:val="num" w:pos="1080"/>
        </w:tabs>
        <w:spacing w:before="60"/>
        <w:ind w:left="1080" w:hanging="540"/>
        <w:rPr>
          <w:rFonts w:ascii="Arial" w:hAnsi="Arial" w:cs="Arial"/>
        </w:rPr>
      </w:pPr>
      <w:r w:rsidRPr="00283F78">
        <w:rPr>
          <w:rFonts w:ascii="Arial" w:hAnsi="Arial" w:cs="Arial"/>
        </w:rPr>
        <w:t>jsou poskytnuty Straně třetí stranou, která má k těmto informacím právo a je oprávněna je zpřístupnit nebo použít.</w:t>
      </w:r>
    </w:p>
    <w:p w:rsidR="00FC2840" w:rsidRPr="00652B12" w:rsidRDefault="00283F78" w:rsidP="000044D6">
      <w:pPr>
        <w:numPr>
          <w:ilvl w:val="0"/>
          <w:numId w:val="20"/>
        </w:numPr>
        <w:tabs>
          <w:tab w:val="clear" w:pos="2340"/>
          <w:tab w:val="num" w:pos="540"/>
        </w:tabs>
        <w:spacing w:before="60" w:after="60"/>
        <w:ind w:left="540" w:hanging="540"/>
        <w:jc w:val="both"/>
        <w:rPr>
          <w:rFonts w:ascii="Arial" w:hAnsi="Arial" w:cs="Arial"/>
          <w:szCs w:val="22"/>
        </w:rPr>
      </w:pPr>
      <w:r>
        <w:rPr>
          <w:rFonts w:ascii="Arial" w:hAnsi="Arial" w:cs="Arial"/>
          <w:szCs w:val="22"/>
        </w:rPr>
        <w:lastRenderedPageBreak/>
        <w:t>Žádná ze S</w:t>
      </w:r>
      <w:r w:rsidR="00FC2840" w:rsidRPr="00652B12">
        <w:rPr>
          <w:rFonts w:ascii="Arial" w:hAnsi="Arial" w:cs="Arial"/>
          <w:szCs w:val="22"/>
        </w:rPr>
        <w:t xml:space="preserve">tran Důvěrné informace neposkytne </w:t>
      </w:r>
      <w:r>
        <w:rPr>
          <w:rFonts w:ascii="Arial" w:hAnsi="Arial" w:cs="Arial"/>
          <w:szCs w:val="22"/>
        </w:rPr>
        <w:t>žádné třetí</w:t>
      </w:r>
      <w:r w:rsidR="00FC2840" w:rsidRPr="00652B12">
        <w:rPr>
          <w:rFonts w:ascii="Arial" w:hAnsi="Arial" w:cs="Arial"/>
          <w:szCs w:val="22"/>
        </w:rPr>
        <w:t xml:space="preserve"> osobě bez předchozího písemného souhlasu druhé Strany s výjimkou případů, kdy </w:t>
      </w:r>
    </w:p>
    <w:p w:rsidR="00FC2840" w:rsidRPr="00652B12" w:rsidRDefault="00FC2840" w:rsidP="000044D6">
      <w:pPr>
        <w:numPr>
          <w:ilvl w:val="1"/>
          <w:numId w:val="20"/>
        </w:numPr>
        <w:tabs>
          <w:tab w:val="num" w:pos="1080"/>
        </w:tabs>
        <w:spacing w:before="60"/>
        <w:ind w:left="1080"/>
        <w:rPr>
          <w:rFonts w:ascii="Arial" w:hAnsi="Arial" w:cs="Arial"/>
        </w:rPr>
      </w:pPr>
      <w:r w:rsidRPr="00652B12">
        <w:rPr>
          <w:rFonts w:ascii="Arial" w:hAnsi="Arial" w:cs="Arial"/>
        </w:rPr>
        <w:t>zveřejnění nebo poskytnutí Důvěrné informace vyžaduje zákon nebo jiný právní předpis nebo je vyžadováno soudem či správním či podobným orgánem</w:t>
      </w:r>
    </w:p>
    <w:p w:rsidR="00FC2840" w:rsidRPr="00652B12" w:rsidRDefault="00FC2840" w:rsidP="000044D6">
      <w:pPr>
        <w:numPr>
          <w:ilvl w:val="1"/>
          <w:numId w:val="20"/>
        </w:numPr>
        <w:tabs>
          <w:tab w:val="num" w:pos="1080"/>
        </w:tabs>
        <w:spacing w:before="60"/>
        <w:ind w:left="1080"/>
        <w:rPr>
          <w:rFonts w:ascii="Arial" w:hAnsi="Arial" w:cs="Arial"/>
        </w:rPr>
      </w:pPr>
      <w:r w:rsidRPr="00652B12">
        <w:rPr>
          <w:rFonts w:ascii="Arial" w:hAnsi="Arial" w:cs="Arial"/>
        </w:rPr>
        <w:t>Důvěrná informace je poskytována právním zástupcům, účetním, auditorům, odborným poradcům nebo agenturám provádějícím rating ke splnění jejich úkolů, které nejsou v rozporu s účelem této Smlouvy</w:t>
      </w:r>
    </w:p>
    <w:p w:rsidR="00FC2840" w:rsidRPr="00652B12" w:rsidRDefault="00283F78" w:rsidP="000044D6">
      <w:pPr>
        <w:numPr>
          <w:ilvl w:val="1"/>
          <w:numId w:val="20"/>
        </w:numPr>
        <w:tabs>
          <w:tab w:val="num" w:pos="1080"/>
        </w:tabs>
        <w:spacing w:before="60"/>
        <w:ind w:left="1080"/>
        <w:rPr>
          <w:rFonts w:ascii="Arial" w:hAnsi="Arial" w:cs="Arial"/>
        </w:rPr>
      </w:pPr>
      <w:r>
        <w:rPr>
          <w:rFonts w:ascii="Arial" w:hAnsi="Arial" w:cs="Arial"/>
        </w:rPr>
        <w:t xml:space="preserve">jde o </w:t>
      </w:r>
      <w:r w:rsidR="00FC2840" w:rsidRPr="00652B12">
        <w:rPr>
          <w:rFonts w:ascii="Arial" w:hAnsi="Arial" w:cs="Arial"/>
        </w:rPr>
        <w:t xml:space="preserve">sdělení informací </w:t>
      </w:r>
      <w:r w:rsidR="00652B12" w:rsidRPr="00652B12">
        <w:rPr>
          <w:rFonts w:ascii="Arial" w:hAnsi="Arial" w:cs="Arial"/>
        </w:rPr>
        <w:t xml:space="preserve">smluvním partnerům </w:t>
      </w:r>
      <w:r w:rsidR="00AD2C8B">
        <w:rPr>
          <w:rFonts w:ascii="Arial" w:hAnsi="Arial" w:cs="Arial"/>
        </w:rPr>
        <w:t>Poskytovatele</w:t>
      </w:r>
      <w:r w:rsidR="00652B12" w:rsidRPr="00652B12">
        <w:rPr>
          <w:rFonts w:ascii="Arial" w:hAnsi="Arial" w:cs="Arial"/>
        </w:rPr>
        <w:t xml:space="preserve">, </w:t>
      </w:r>
      <w:r w:rsidR="00652B12" w:rsidRPr="00652B12">
        <w:rPr>
          <w:rFonts w:ascii="Arial" w:hAnsi="Arial" w:cs="Arial"/>
          <w:szCs w:val="22"/>
        </w:rPr>
        <w:t xml:space="preserve">a to v rozsahu nezbytně nutném pro účely plnění této </w:t>
      </w:r>
      <w:r>
        <w:rPr>
          <w:rFonts w:ascii="Arial" w:hAnsi="Arial" w:cs="Arial"/>
          <w:szCs w:val="22"/>
        </w:rPr>
        <w:t>S</w:t>
      </w:r>
      <w:r w:rsidR="00652B12" w:rsidRPr="00652B12">
        <w:rPr>
          <w:rFonts w:ascii="Arial" w:hAnsi="Arial" w:cs="Arial"/>
          <w:szCs w:val="22"/>
        </w:rPr>
        <w:t>mlouvy</w:t>
      </w:r>
      <w:r w:rsidR="00652B12" w:rsidRPr="00652B12">
        <w:rPr>
          <w:rFonts w:ascii="Arial" w:hAnsi="Arial" w:cs="Arial"/>
        </w:rPr>
        <w:t xml:space="preserve"> </w:t>
      </w:r>
    </w:p>
    <w:p w:rsidR="00EE62D0" w:rsidRPr="00B967F9" w:rsidRDefault="00D20E88" w:rsidP="000044D6">
      <w:pPr>
        <w:numPr>
          <w:ilvl w:val="0"/>
          <w:numId w:val="20"/>
        </w:numPr>
        <w:tabs>
          <w:tab w:val="clear" w:pos="2340"/>
        </w:tabs>
        <w:spacing w:before="60" w:after="60"/>
        <w:ind w:left="539" w:hanging="539"/>
        <w:jc w:val="both"/>
        <w:rPr>
          <w:rFonts w:ascii="Arial" w:hAnsi="Arial" w:cs="Arial"/>
          <w:szCs w:val="22"/>
        </w:rPr>
      </w:pPr>
      <w:r>
        <w:rPr>
          <w:rFonts w:ascii="Arial" w:hAnsi="Arial" w:cs="Arial"/>
          <w:szCs w:val="22"/>
        </w:rPr>
        <w:t>N</w:t>
      </w:r>
      <w:r w:rsidR="00BD2B56">
        <w:rPr>
          <w:rFonts w:ascii="Arial" w:hAnsi="Arial" w:cs="Arial"/>
          <w:szCs w:val="22"/>
        </w:rPr>
        <w:t>abyvatel</w:t>
      </w:r>
      <w:r w:rsidR="00EE62D0" w:rsidRPr="00B967F9">
        <w:rPr>
          <w:rFonts w:ascii="Arial" w:hAnsi="Arial" w:cs="Arial"/>
          <w:szCs w:val="22"/>
        </w:rPr>
        <w:t xml:space="preserve"> uděluje svolení, aby </w:t>
      </w:r>
      <w:r w:rsidR="00652B12">
        <w:rPr>
          <w:rFonts w:ascii="Arial" w:hAnsi="Arial" w:cs="Arial"/>
          <w:szCs w:val="22"/>
        </w:rPr>
        <w:t>P</w:t>
      </w:r>
      <w:r w:rsidR="00BD2B56">
        <w:rPr>
          <w:rFonts w:ascii="Arial" w:hAnsi="Arial" w:cs="Arial"/>
          <w:szCs w:val="22"/>
        </w:rPr>
        <w:t>oskytovatel</w:t>
      </w:r>
      <w:r w:rsidR="00EE62D0" w:rsidRPr="00B967F9">
        <w:rPr>
          <w:rFonts w:ascii="Arial" w:hAnsi="Arial" w:cs="Arial"/>
          <w:szCs w:val="22"/>
        </w:rPr>
        <w:t xml:space="preserve"> vedl záznamy o své činnosti podle této </w:t>
      </w:r>
      <w:r w:rsidR="00DC09AC">
        <w:rPr>
          <w:rFonts w:ascii="Arial" w:hAnsi="Arial" w:cs="Arial"/>
          <w:szCs w:val="22"/>
        </w:rPr>
        <w:t>Smlouv</w:t>
      </w:r>
      <w:r w:rsidR="00EE62D0" w:rsidRPr="00B967F9">
        <w:rPr>
          <w:rFonts w:ascii="Arial" w:hAnsi="Arial" w:cs="Arial"/>
          <w:szCs w:val="22"/>
        </w:rPr>
        <w:t xml:space="preserve">y, zejména uváděl </w:t>
      </w:r>
      <w:r w:rsidR="007D54D0">
        <w:rPr>
          <w:rFonts w:ascii="Arial" w:hAnsi="Arial" w:cs="Arial"/>
          <w:szCs w:val="22"/>
        </w:rPr>
        <w:t>Nabyvatel</w:t>
      </w:r>
      <w:r w:rsidR="007762EE">
        <w:rPr>
          <w:rFonts w:ascii="Arial" w:hAnsi="Arial" w:cs="Arial"/>
          <w:szCs w:val="22"/>
        </w:rPr>
        <w:t>e</w:t>
      </w:r>
      <w:r w:rsidR="00EE62D0" w:rsidRPr="00B967F9">
        <w:rPr>
          <w:rFonts w:ascii="Arial" w:hAnsi="Arial" w:cs="Arial"/>
          <w:szCs w:val="22"/>
        </w:rPr>
        <w:t xml:space="preserve"> v seznamu zákazníků, vedl záznamy o rozsahu užití </w:t>
      </w:r>
      <w:r>
        <w:rPr>
          <w:rFonts w:ascii="Arial" w:hAnsi="Arial" w:cs="Arial"/>
          <w:szCs w:val="22"/>
        </w:rPr>
        <w:t>s</w:t>
      </w:r>
      <w:r w:rsidR="00EE62D0" w:rsidRPr="00B967F9">
        <w:rPr>
          <w:rFonts w:ascii="Arial" w:hAnsi="Arial" w:cs="Arial"/>
          <w:szCs w:val="22"/>
        </w:rPr>
        <w:t>oftwaru</w:t>
      </w:r>
      <w:r w:rsidR="004A4DE7">
        <w:rPr>
          <w:rFonts w:ascii="Arial" w:hAnsi="Arial" w:cs="Arial"/>
          <w:szCs w:val="22"/>
        </w:rPr>
        <w:t xml:space="preserve"> </w:t>
      </w:r>
      <w:r w:rsidR="00EE62D0" w:rsidRPr="00B967F9">
        <w:rPr>
          <w:rFonts w:ascii="Arial" w:hAnsi="Arial" w:cs="Arial"/>
          <w:szCs w:val="22"/>
        </w:rPr>
        <w:t>a poskytoval tyto informace svým smluvním partnerům, jsou-li jimi požadovány.</w:t>
      </w:r>
    </w:p>
    <w:p w:rsidR="00EE62D0" w:rsidRPr="00B967F9" w:rsidRDefault="00EE62D0" w:rsidP="000044D6">
      <w:pPr>
        <w:numPr>
          <w:ilvl w:val="0"/>
          <w:numId w:val="20"/>
        </w:numPr>
        <w:tabs>
          <w:tab w:val="clear" w:pos="2340"/>
        </w:tabs>
        <w:spacing w:after="60"/>
        <w:ind w:left="540" w:hanging="540"/>
        <w:jc w:val="both"/>
        <w:rPr>
          <w:rFonts w:ascii="Arial" w:hAnsi="Arial" w:cs="Arial"/>
          <w:szCs w:val="22"/>
        </w:rPr>
      </w:pPr>
      <w:r w:rsidRPr="00B967F9">
        <w:rPr>
          <w:rFonts w:ascii="Arial" w:hAnsi="Arial" w:cs="Arial"/>
          <w:szCs w:val="22"/>
        </w:rPr>
        <w:t xml:space="preserve">Ustanovení tohoto článku nejsou dotčena ukončením platnosti a účinnosti </w:t>
      </w:r>
      <w:r w:rsidR="00DC09AC">
        <w:rPr>
          <w:rFonts w:ascii="Arial" w:hAnsi="Arial" w:cs="Arial"/>
          <w:szCs w:val="22"/>
        </w:rPr>
        <w:t>Smlouv</w:t>
      </w:r>
      <w:r w:rsidRPr="00B967F9">
        <w:rPr>
          <w:rFonts w:ascii="Arial" w:hAnsi="Arial" w:cs="Arial"/>
          <w:szCs w:val="22"/>
        </w:rPr>
        <w:t xml:space="preserve">y z jakéhokoliv důvodu a zůstávají platná i účinná i po zániku této </w:t>
      </w:r>
      <w:r w:rsidR="00DC09AC">
        <w:rPr>
          <w:rFonts w:ascii="Arial" w:hAnsi="Arial" w:cs="Arial"/>
          <w:szCs w:val="22"/>
        </w:rPr>
        <w:t>Smlouv</w:t>
      </w:r>
      <w:r w:rsidR="00283F78">
        <w:rPr>
          <w:rFonts w:ascii="Arial" w:hAnsi="Arial" w:cs="Arial"/>
          <w:szCs w:val="22"/>
        </w:rPr>
        <w:t>y, nebude-li S</w:t>
      </w:r>
      <w:r w:rsidRPr="00B967F9">
        <w:rPr>
          <w:rFonts w:ascii="Arial" w:hAnsi="Arial" w:cs="Arial"/>
          <w:szCs w:val="22"/>
        </w:rPr>
        <w:t xml:space="preserve">tranami dohodnuto jinak. </w:t>
      </w:r>
    </w:p>
    <w:p w:rsidR="00EE62D0" w:rsidRPr="00923534" w:rsidRDefault="00EE62D0" w:rsidP="000044D6">
      <w:pPr>
        <w:numPr>
          <w:ilvl w:val="0"/>
          <w:numId w:val="20"/>
        </w:numPr>
        <w:tabs>
          <w:tab w:val="clear" w:pos="2340"/>
        </w:tabs>
        <w:spacing w:after="60"/>
        <w:ind w:left="540" w:right="-110" w:hanging="540"/>
        <w:jc w:val="both"/>
        <w:rPr>
          <w:rFonts w:ascii="Arial" w:hAnsi="Arial" w:cs="Arial"/>
          <w:szCs w:val="22"/>
        </w:rPr>
      </w:pPr>
      <w:r w:rsidRPr="00B967F9">
        <w:rPr>
          <w:rFonts w:ascii="Arial" w:hAnsi="Arial" w:cs="Arial"/>
          <w:szCs w:val="22"/>
        </w:rPr>
        <w:t xml:space="preserve">V případě </w:t>
      </w:r>
      <w:r w:rsidR="00652B12">
        <w:rPr>
          <w:rFonts w:ascii="Arial" w:hAnsi="Arial" w:cs="Arial"/>
          <w:szCs w:val="22"/>
        </w:rPr>
        <w:t>porušení povinnosti</w:t>
      </w:r>
      <w:r w:rsidRPr="00B967F9">
        <w:rPr>
          <w:rFonts w:ascii="Arial" w:hAnsi="Arial" w:cs="Arial"/>
          <w:szCs w:val="22"/>
        </w:rPr>
        <w:t xml:space="preserve"> plynoucích z tohoto článku </w:t>
      </w:r>
      <w:r w:rsidR="00DC09AC">
        <w:rPr>
          <w:rFonts w:ascii="Arial" w:hAnsi="Arial" w:cs="Arial"/>
          <w:szCs w:val="22"/>
        </w:rPr>
        <w:t>Smlouv</w:t>
      </w:r>
      <w:r w:rsidRPr="00B967F9">
        <w:rPr>
          <w:rFonts w:ascii="Arial" w:hAnsi="Arial" w:cs="Arial"/>
          <w:szCs w:val="22"/>
        </w:rPr>
        <w:t xml:space="preserve">y je druhá </w:t>
      </w:r>
      <w:r w:rsidR="00742E3E">
        <w:rPr>
          <w:rFonts w:ascii="Arial" w:hAnsi="Arial" w:cs="Arial"/>
          <w:szCs w:val="22"/>
        </w:rPr>
        <w:t>Strana oprávněna účtovat S</w:t>
      </w:r>
      <w:r w:rsidRPr="00B967F9">
        <w:rPr>
          <w:rFonts w:ascii="Arial" w:hAnsi="Arial" w:cs="Arial"/>
          <w:szCs w:val="22"/>
        </w:rPr>
        <w:t xml:space="preserve">traně, jež se porušení dopustila, smluvní pokutu </w:t>
      </w:r>
      <w:r w:rsidR="00652B12">
        <w:rPr>
          <w:rFonts w:ascii="Arial" w:hAnsi="Arial" w:cs="Arial"/>
          <w:szCs w:val="22"/>
        </w:rPr>
        <w:t>ve</w:t>
      </w:r>
      <w:r w:rsidR="006B1B9D">
        <w:rPr>
          <w:rFonts w:ascii="Arial" w:hAnsi="Arial" w:cs="Arial"/>
          <w:szCs w:val="22"/>
        </w:rPr>
        <w:t xml:space="preserve"> </w:t>
      </w:r>
      <w:r w:rsidRPr="00923534">
        <w:rPr>
          <w:rFonts w:ascii="Arial" w:hAnsi="Arial" w:cs="Arial"/>
          <w:szCs w:val="22"/>
        </w:rPr>
        <w:t>výši</w:t>
      </w:r>
      <w:r w:rsidR="00652B12" w:rsidRPr="00923534">
        <w:rPr>
          <w:rFonts w:ascii="Arial" w:hAnsi="Arial" w:cs="Arial"/>
          <w:szCs w:val="22"/>
        </w:rPr>
        <w:t xml:space="preserve"> </w:t>
      </w:r>
      <w:r w:rsidR="00AD2C8B" w:rsidRPr="00923534">
        <w:rPr>
          <w:rFonts w:ascii="Arial" w:hAnsi="Arial" w:cs="Arial"/>
          <w:szCs w:val="22"/>
        </w:rPr>
        <w:t>10.000,-</w:t>
      </w:r>
      <w:r w:rsidR="00923534">
        <w:rPr>
          <w:rFonts w:ascii="Arial" w:hAnsi="Arial" w:cs="Arial"/>
          <w:szCs w:val="22"/>
        </w:rPr>
        <w:t> </w:t>
      </w:r>
      <w:r w:rsidR="00AD2C8B" w:rsidRPr="00923534">
        <w:rPr>
          <w:rFonts w:ascii="Arial" w:hAnsi="Arial" w:cs="Arial"/>
          <w:szCs w:val="22"/>
        </w:rPr>
        <w:t>Kč (desettisíc</w:t>
      </w:r>
      <w:r w:rsidR="00652B12" w:rsidRPr="00923534">
        <w:rPr>
          <w:rFonts w:ascii="Arial" w:hAnsi="Arial" w:cs="Arial"/>
          <w:szCs w:val="22"/>
        </w:rPr>
        <w:t>korunčeských</w:t>
      </w:r>
      <w:r w:rsidR="00AD2C8B" w:rsidRPr="00923534">
        <w:rPr>
          <w:rFonts w:ascii="Arial" w:hAnsi="Arial" w:cs="Arial"/>
          <w:szCs w:val="22"/>
        </w:rPr>
        <w:t>)</w:t>
      </w:r>
      <w:r w:rsidR="00652B12" w:rsidRPr="00923534">
        <w:rPr>
          <w:rFonts w:ascii="Arial" w:hAnsi="Arial" w:cs="Arial"/>
          <w:szCs w:val="22"/>
        </w:rPr>
        <w:t xml:space="preserve"> za každ</w:t>
      </w:r>
      <w:r w:rsidR="00742E3E" w:rsidRPr="00923534">
        <w:rPr>
          <w:rFonts w:ascii="Arial" w:hAnsi="Arial" w:cs="Arial"/>
          <w:szCs w:val="22"/>
        </w:rPr>
        <w:t>ý případ takového porušení</w:t>
      </w:r>
      <w:r w:rsidR="006B1B9D" w:rsidRPr="00923534">
        <w:rPr>
          <w:rFonts w:ascii="Arial" w:hAnsi="Arial" w:cs="Arial"/>
          <w:szCs w:val="22"/>
        </w:rPr>
        <w:t xml:space="preserve">. </w:t>
      </w:r>
      <w:r w:rsidRPr="00923534">
        <w:rPr>
          <w:rFonts w:ascii="Arial" w:hAnsi="Arial" w:cs="Arial"/>
          <w:szCs w:val="22"/>
        </w:rPr>
        <w:t>Tím není dotčeno právo na náhradu škody</w:t>
      </w:r>
      <w:r w:rsidR="00652B12" w:rsidRPr="00923534">
        <w:rPr>
          <w:rFonts w:ascii="Arial" w:hAnsi="Arial" w:cs="Arial"/>
          <w:szCs w:val="22"/>
        </w:rPr>
        <w:t xml:space="preserve"> převyšující tuto smluvní pokutu</w:t>
      </w:r>
      <w:r w:rsidRPr="00923534">
        <w:rPr>
          <w:rFonts w:ascii="Arial" w:hAnsi="Arial" w:cs="Arial"/>
          <w:szCs w:val="22"/>
        </w:rPr>
        <w:t>.</w:t>
      </w:r>
    </w:p>
    <w:p w:rsidR="00EE62D0" w:rsidRPr="006B1B9D" w:rsidRDefault="00EE62D0" w:rsidP="006B1B9D">
      <w:pPr>
        <w:tabs>
          <w:tab w:val="clear" w:pos="480"/>
        </w:tabs>
        <w:spacing w:before="240" w:after="60"/>
        <w:ind w:left="0" w:firstLine="0"/>
        <w:jc w:val="center"/>
        <w:rPr>
          <w:rFonts w:ascii="Arial" w:hAnsi="Arial" w:cs="Arial"/>
          <w:b/>
          <w:szCs w:val="22"/>
        </w:rPr>
      </w:pPr>
      <w:r w:rsidRPr="006B1B9D">
        <w:rPr>
          <w:rFonts w:ascii="Arial" w:hAnsi="Arial" w:cs="Arial"/>
          <w:b/>
          <w:szCs w:val="22"/>
        </w:rPr>
        <w:t>Článek X</w:t>
      </w:r>
      <w:r w:rsidR="005C006C">
        <w:rPr>
          <w:rFonts w:ascii="Arial" w:hAnsi="Arial" w:cs="Arial"/>
          <w:b/>
          <w:szCs w:val="22"/>
        </w:rPr>
        <w:t>V</w:t>
      </w:r>
    </w:p>
    <w:p w:rsidR="00EE62D0" w:rsidRPr="006B1B9D" w:rsidRDefault="00EE62D0" w:rsidP="005D621B">
      <w:pPr>
        <w:tabs>
          <w:tab w:val="clear" w:pos="480"/>
        </w:tabs>
        <w:spacing w:after="120"/>
        <w:ind w:left="0" w:firstLine="0"/>
        <w:jc w:val="center"/>
        <w:rPr>
          <w:rFonts w:ascii="Arial" w:hAnsi="Arial" w:cs="Arial"/>
          <w:b/>
          <w:szCs w:val="22"/>
        </w:rPr>
      </w:pPr>
      <w:r w:rsidRPr="006B1B9D">
        <w:rPr>
          <w:rFonts w:ascii="Arial" w:hAnsi="Arial" w:cs="Arial"/>
          <w:b/>
          <w:szCs w:val="22"/>
        </w:rPr>
        <w:t>Doručování</w:t>
      </w:r>
    </w:p>
    <w:p w:rsidR="00EE62D0" w:rsidRPr="00B967F9" w:rsidRDefault="00EE62D0" w:rsidP="00D91B01">
      <w:pPr>
        <w:numPr>
          <w:ilvl w:val="0"/>
          <w:numId w:val="16"/>
        </w:numPr>
        <w:tabs>
          <w:tab w:val="clear" w:pos="2340"/>
          <w:tab w:val="num" w:pos="540"/>
        </w:tabs>
        <w:spacing w:after="60"/>
        <w:ind w:left="539" w:hanging="539"/>
        <w:jc w:val="both"/>
        <w:rPr>
          <w:rFonts w:ascii="Arial" w:hAnsi="Arial" w:cs="Arial"/>
          <w:szCs w:val="22"/>
        </w:rPr>
      </w:pPr>
      <w:r w:rsidRPr="00B967F9">
        <w:rPr>
          <w:rFonts w:ascii="Arial" w:hAnsi="Arial" w:cs="Arial"/>
          <w:szCs w:val="22"/>
        </w:rPr>
        <w:t xml:space="preserve">Doručování mezi </w:t>
      </w:r>
      <w:r w:rsidR="00084837">
        <w:rPr>
          <w:rFonts w:ascii="Arial" w:hAnsi="Arial" w:cs="Arial"/>
          <w:szCs w:val="22"/>
        </w:rPr>
        <w:t>S</w:t>
      </w:r>
      <w:r w:rsidRPr="00B967F9">
        <w:rPr>
          <w:rFonts w:ascii="Arial" w:hAnsi="Arial" w:cs="Arial"/>
          <w:szCs w:val="22"/>
        </w:rPr>
        <w:t>tranami se uskutečňuje na adresy</w:t>
      </w:r>
      <w:r w:rsidR="00E11688">
        <w:rPr>
          <w:rFonts w:ascii="Arial" w:hAnsi="Arial" w:cs="Arial"/>
          <w:szCs w:val="22"/>
        </w:rPr>
        <w:t xml:space="preserve"> a další kontaktní údaje</w:t>
      </w:r>
      <w:r w:rsidRPr="00B967F9">
        <w:rPr>
          <w:rFonts w:ascii="Arial" w:hAnsi="Arial" w:cs="Arial"/>
          <w:szCs w:val="22"/>
        </w:rPr>
        <w:t xml:space="preserve"> uvedené v záhlaví této </w:t>
      </w:r>
      <w:r w:rsidR="00DC09AC">
        <w:rPr>
          <w:rFonts w:ascii="Arial" w:hAnsi="Arial" w:cs="Arial"/>
          <w:szCs w:val="22"/>
        </w:rPr>
        <w:t>Smlouv</w:t>
      </w:r>
      <w:r w:rsidRPr="00B967F9">
        <w:rPr>
          <w:rFonts w:ascii="Arial" w:hAnsi="Arial" w:cs="Arial"/>
          <w:szCs w:val="22"/>
        </w:rPr>
        <w:t xml:space="preserve">y. </w:t>
      </w:r>
      <w:r w:rsidR="00E11688">
        <w:rPr>
          <w:rFonts w:ascii="Arial" w:hAnsi="Arial" w:cs="Arial"/>
          <w:szCs w:val="22"/>
        </w:rPr>
        <w:t>Každá S</w:t>
      </w:r>
      <w:r w:rsidRPr="00B967F9">
        <w:rPr>
          <w:rFonts w:ascii="Arial" w:hAnsi="Arial" w:cs="Arial"/>
          <w:szCs w:val="22"/>
        </w:rPr>
        <w:t xml:space="preserve">trana má povinnost oznámit do 5 dnů druhé </w:t>
      </w:r>
      <w:r w:rsidR="00E11688">
        <w:rPr>
          <w:rFonts w:ascii="Arial" w:hAnsi="Arial" w:cs="Arial"/>
          <w:szCs w:val="22"/>
        </w:rPr>
        <w:t>S</w:t>
      </w:r>
      <w:r w:rsidRPr="00B967F9">
        <w:rPr>
          <w:rFonts w:ascii="Arial" w:hAnsi="Arial" w:cs="Arial"/>
          <w:szCs w:val="22"/>
        </w:rPr>
        <w:t xml:space="preserve">traně změnu </w:t>
      </w:r>
      <w:r w:rsidR="00084837">
        <w:rPr>
          <w:rFonts w:ascii="Arial" w:hAnsi="Arial" w:cs="Arial"/>
          <w:szCs w:val="22"/>
        </w:rPr>
        <w:t>své</w:t>
      </w:r>
      <w:r w:rsidRPr="00B967F9">
        <w:rPr>
          <w:rFonts w:ascii="Arial" w:hAnsi="Arial" w:cs="Arial"/>
          <w:szCs w:val="22"/>
        </w:rPr>
        <w:t xml:space="preserve"> adresy, popř. jiných</w:t>
      </w:r>
      <w:r w:rsidR="00084837">
        <w:rPr>
          <w:rFonts w:ascii="Arial" w:hAnsi="Arial" w:cs="Arial"/>
          <w:szCs w:val="22"/>
        </w:rPr>
        <w:t xml:space="preserve"> kontaktních</w:t>
      </w:r>
      <w:r w:rsidRPr="00B967F9">
        <w:rPr>
          <w:rFonts w:ascii="Arial" w:hAnsi="Arial" w:cs="Arial"/>
          <w:szCs w:val="22"/>
        </w:rPr>
        <w:t xml:space="preserve"> údajů. </w:t>
      </w:r>
      <w:r w:rsidR="00283F78">
        <w:rPr>
          <w:rFonts w:ascii="Arial" w:hAnsi="Arial" w:cs="Arial"/>
          <w:szCs w:val="22"/>
        </w:rPr>
        <w:t>V</w:t>
      </w:r>
      <w:r w:rsidRPr="00B967F9">
        <w:rPr>
          <w:rFonts w:ascii="Arial" w:hAnsi="Arial" w:cs="Arial"/>
          <w:szCs w:val="22"/>
        </w:rPr>
        <w:t xml:space="preserve"> případě neoznámení </w:t>
      </w:r>
      <w:r w:rsidR="00084837">
        <w:rPr>
          <w:rFonts w:ascii="Arial" w:hAnsi="Arial" w:cs="Arial"/>
          <w:szCs w:val="22"/>
        </w:rPr>
        <w:t>takové změny</w:t>
      </w:r>
      <w:r w:rsidRPr="00B967F9">
        <w:rPr>
          <w:rFonts w:ascii="Arial" w:hAnsi="Arial" w:cs="Arial"/>
          <w:szCs w:val="22"/>
        </w:rPr>
        <w:t xml:space="preserve"> </w:t>
      </w:r>
      <w:r w:rsidR="00E11688">
        <w:rPr>
          <w:rFonts w:ascii="Arial" w:hAnsi="Arial" w:cs="Arial"/>
          <w:szCs w:val="22"/>
        </w:rPr>
        <w:t>jsou rozhodné údaje</w:t>
      </w:r>
      <w:r w:rsidR="00084837">
        <w:rPr>
          <w:rFonts w:ascii="Arial" w:hAnsi="Arial" w:cs="Arial"/>
          <w:szCs w:val="22"/>
        </w:rPr>
        <w:t xml:space="preserve"> uvedené</w:t>
      </w:r>
      <w:r w:rsidRPr="00B967F9">
        <w:rPr>
          <w:rFonts w:ascii="Arial" w:hAnsi="Arial" w:cs="Arial"/>
          <w:szCs w:val="22"/>
        </w:rPr>
        <w:t xml:space="preserve"> ve </w:t>
      </w:r>
      <w:r w:rsidR="00DC09AC">
        <w:rPr>
          <w:rFonts w:ascii="Arial" w:hAnsi="Arial" w:cs="Arial"/>
          <w:szCs w:val="22"/>
        </w:rPr>
        <w:t>Smlouv</w:t>
      </w:r>
      <w:r w:rsidRPr="00B967F9">
        <w:rPr>
          <w:rFonts w:ascii="Arial" w:hAnsi="Arial" w:cs="Arial"/>
          <w:szCs w:val="22"/>
        </w:rPr>
        <w:t>ě.</w:t>
      </w:r>
    </w:p>
    <w:p w:rsidR="00385E45" w:rsidRPr="00452C9D" w:rsidRDefault="00385E45" w:rsidP="00385E45">
      <w:pPr>
        <w:numPr>
          <w:ilvl w:val="0"/>
          <w:numId w:val="16"/>
        </w:numPr>
        <w:tabs>
          <w:tab w:val="clear" w:pos="2340"/>
          <w:tab w:val="num" w:pos="540"/>
        </w:tabs>
        <w:spacing w:after="60"/>
        <w:ind w:left="539" w:hanging="539"/>
        <w:jc w:val="both"/>
        <w:rPr>
          <w:rFonts w:ascii="Arial" w:hAnsi="Arial" w:cs="Arial"/>
          <w:szCs w:val="22"/>
        </w:rPr>
      </w:pPr>
      <w:r w:rsidRPr="00452C9D">
        <w:rPr>
          <w:rFonts w:ascii="Arial" w:hAnsi="Arial" w:cs="Arial"/>
          <w:szCs w:val="22"/>
        </w:rPr>
        <w:t>Oznámení o udělení dálkového přístupu Nabyvatele k serveru Poskytovatele za účelem stažení – download Licence ASW bude zasláno elektronicky na kontaktní e-mail Nabyvatele uvedený v čl. I bod 6 c) a považuje se za doručené dnem jeho odeslání.</w:t>
      </w:r>
    </w:p>
    <w:p w:rsidR="00E11688" w:rsidRDefault="00385E45" w:rsidP="00D91B01">
      <w:pPr>
        <w:numPr>
          <w:ilvl w:val="0"/>
          <w:numId w:val="16"/>
        </w:numPr>
        <w:tabs>
          <w:tab w:val="clear" w:pos="2340"/>
          <w:tab w:val="num" w:pos="540"/>
        </w:tabs>
        <w:spacing w:after="60"/>
        <w:ind w:left="539" w:hanging="539"/>
        <w:jc w:val="both"/>
        <w:rPr>
          <w:rFonts w:ascii="Arial" w:hAnsi="Arial" w:cs="Arial"/>
          <w:szCs w:val="22"/>
        </w:rPr>
      </w:pPr>
      <w:r>
        <w:rPr>
          <w:rFonts w:ascii="Arial" w:hAnsi="Arial" w:cs="Arial"/>
          <w:szCs w:val="22"/>
        </w:rPr>
        <w:t>V</w:t>
      </w:r>
      <w:r w:rsidR="00EE62D0" w:rsidRPr="00B967F9">
        <w:rPr>
          <w:rFonts w:ascii="Arial" w:hAnsi="Arial" w:cs="Arial"/>
          <w:szCs w:val="22"/>
        </w:rPr>
        <w:t xml:space="preserve">šechna </w:t>
      </w:r>
      <w:r w:rsidR="00756BB9">
        <w:rPr>
          <w:rFonts w:ascii="Arial" w:hAnsi="Arial" w:cs="Arial"/>
          <w:szCs w:val="22"/>
        </w:rPr>
        <w:t xml:space="preserve">ostatní </w:t>
      </w:r>
      <w:r w:rsidR="00EE62D0" w:rsidRPr="00B967F9">
        <w:rPr>
          <w:rFonts w:ascii="Arial" w:hAnsi="Arial" w:cs="Arial"/>
          <w:szCs w:val="22"/>
        </w:rPr>
        <w:t xml:space="preserve">oznámení </w:t>
      </w:r>
      <w:r w:rsidR="00E11688">
        <w:rPr>
          <w:rFonts w:ascii="Arial" w:hAnsi="Arial" w:cs="Arial"/>
          <w:szCs w:val="22"/>
        </w:rPr>
        <w:t>a další úkony</w:t>
      </w:r>
      <w:r w:rsidR="00EE62D0" w:rsidRPr="00B967F9">
        <w:rPr>
          <w:rFonts w:ascii="Arial" w:hAnsi="Arial" w:cs="Arial"/>
          <w:szCs w:val="22"/>
        </w:rPr>
        <w:t xml:space="preserve">, </w:t>
      </w:r>
      <w:r w:rsidR="00E11688">
        <w:rPr>
          <w:rFonts w:ascii="Arial" w:hAnsi="Arial" w:cs="Arial"/>
          <w:szCs w:val="22"/>
        </w:rPr>
        <w:t xml:space="preserve">které mají za </w:t>
      </w:r>
      <w:r w:rsidR="006B33E1">
        <w:rPr>
          <w:rFonts w:ascii="Arial" w:hAnsi="Arial" w:cs="Arial"/>
          <w:szCs w:val="22"/>
        </w:rPr>
        <w:t xml:space="preserve">přímý </w:t>
      </w:r>
      <w:r w:rsidR="00E11688">
        <w:rPr>
          <w:rFonts w:ascii="Arial" w:hAnsi="Arial" w:cs="Arial"/>
          <w:szCs w:val="22"/>
        </w:rPr>
        <w:t xml:space="preserve">následek vznik práv a povinností (např. odstoupení od </w:t>
      </w:r>
      <w:r w:rsidR="00DC09AC">
        <w:rPr>
          <w:rFonts w:ascii="Arial" w:hAnsi="Arial" w:cs="Arial"/>
          <w:szCs w:val="22"/>
        </w:rPr>
        <w:t>Smlouv</w:t>
      </w:r>
      <w:r w:rsidR="00E11688">
        <w:rPr>
          <w:rFonts w:ascii="Arial" w:hAnsi="Arial" w:cs="Arial"/>
          <w:szCs w:val="22"/>
        </w:rPr>
        <w:t>y uplatnění smluvní pokuty, výzvy k zaplacení atp.) musí být učiněny</w:t>
      </w:r>
      <w:r w:rsidR="00EE62D0" w:rsidRPr="00B967F9">
        <w:rPr>
          <w:rFonts w:ascii="Arial" w:hAnsi="Arial" w:cs="Arial"/>
          <w:szCs w:val="22"/>
        </w:rPr>
        <w:t xml:space="preserve"> v písemné formě </w:t>
      </w:r>
      <w:r w:rsidR="00742E3E">
        <w:rPr>
          <w:rFonts w:ascii="Arial" w:hAnsi="Arial" w:cs="Arial"/>
          <w:szCs w:val="22"/>
        </w:rPr>
        <w:t>a druhé S</w:t>
      </w:r>
      <w:r w:rsidR="00E11688">
        <w:rPr>
          <w:rFonts w:ascii="Arial" w:hAnsi="Arial" w:cs="Arial"/>
          <w:szCs w:val="22"/>
        </w:rPr>
        <w:t xml:space="preserve">traně doručeny osobně, </w:t>
      </w:r>
      <w:r w:rsidR="006B33E1">
        <w:rPr>
          <w:rFonts w:ascii="Arial" w:hAnsi="Arial" w:cs="Arial"/>
          <w:szCs w:val="22"/>
        </w:rPr>
        <w:t xml:space="preserve">kurýrem, </w:t>
      </w:r>
      <w:r w:rsidR="00EE62D0" w:rsidRPr="00B967F9">
        <w:rPr>
          <w:rFonts w:ascii="Arial" w:hAnsi="Arial" w:cs="Arial"/>
          <w:szCs w:val="22"/>
        </w:rPr>
        <w:t>doporučeným dopisem</w:t>
      </w:r>
      <w:r w:rsidR="00E11688">
        <w:rPr>
          <w:rFonts w:ascii="Arial" w:hAnsi="Arial" w:cs="Arial"/>
          <w:szCs w:val="22"/>
        </w:rPr>
        <w:t xml:space="preserve">, </w:t>
      </w:r>
      <w:r w:rsidR="00283F78">
        <w:rPr>
          <w:rFonts w:ascii="Arial" w:hAnsi="Arial" w:cs="Arial"/>
          <w:szCs w:val="22"/>
        </w:rPr>
        <w:t>prostřednictvím datové schránky</w:t>
      </w:r>
      <w:r w:rsidR="00E11688">
        <w:rPr>
          <w:rFonts w:ascii="Arial" w:hAnsi="Arial" w:cs="Arial"/>
          <w:szCs w:val="22"/>
        </w:rPr>
        <w:t xml:space="preserve"> nebo elektronickou poštou se zaručeným elektronickým podpisem. </w:t>
      </w:r>
      <w:r w:rsidR="00EE62D0" w:rsidRPr="00B967F9">
        <w:rPr>
          <w:rFonts w:ascii="Arial" w:hAnsi="Arial" w:cs="Arial"/>
          <w:szCs w:val="22"/>
        </w:rPr>
        <w:t xml:space="preserve"> </w:t>
      </w:r>
    </w:p>
    <w:p w:rsidR="00E11688" w:rsidRPr="00923534" w:rsidRDefault="00756BB9" w:rsidP="00382B26">
      <w:pPr>
        <w:numPr>
          <w:ilvl w:val="0"/>
          <w:numId w:val="16"/>
        </w:numPr>
        <w:tabs>
          <w:tab w:val="clear" w:pos="2340"/>
          <w:tab w:val="num" w:pos="540"/>
        </w:tabs>
        <w:spacing w:after="60"/>
        <w:ind w:left="539" w:right="-290" w:hanging="539"/>
        <w:jc w:val="both"/>
        <w:rPr>
          <w:rFonts w:ascii="Arial" w:hAnsi="Arial" w:cs="Arial"/>
          <w:szCs w:val="22"/>
        </w:rPr>
      </w:pPr>
      <w:r>
        <w:rPr>
          <w:rFonts w:ascii="Arial" w:hAnsi="Arial" w:cs="Arial"/>
          <w:szCs w:val="22"/>
        </w:rPr>
        <w:t>O</w:t>
      </w:r>
      <w:r w:rsidR="00E11688" w:rsidRPr="00923534">
        <w:rPr>
          <w:rFonts w:ascii="Arial" w:hAnsi="Arial" w:cs="Arial"/>
          <w:szCs w:val="22"/>
        </w:rPr>
        <w:t xml:space="preserve">známení a </w:t>
      </w:r>
      <w:r w:rsidR="00084837" w:rsidRPr="00923534">
        <w:rPr>
          <w:rFonts w:ascii="Arial" w:hAnsi="Arial" w:cs="Arial"/>
          <w:szCs w:val="22"/>
        </w:rPr>
        <w:t>jiné</w:t>
      </w:r>
      <w:r w:rsidR="00E11688" w:rsidRPr="00923534">
        <w:rPr>
          <w:rFonts w:ascii="Arial" w:hAnsi="Arial" w:cs="Arial"/>
          <w:szCs w:val="22"/>
        </w:rPr>
        <w:t xml:space="preserve"> úkony, které </w:t>
      </w:r>
      <w:r w:rsidR="00084837" w:rsidRPr="00923534">
        <w:rPr>
          <w:rFonts w:ascii="Arial" w:hAnsi="Arial" w:cs="Arial"/>
          <w:szCs w:val="22"/>
        </w:rPr>
        <w:t>ne</w:t>
      </w:r>
      <w:r w:rsidR="00E11688" w:rsidRPr="00923534">
        <w:rPr>
          <w:rFonts w:ascii="Arial" w:hAnsi="Arial" w:cs="Arial"/>
          <w:szCs w:val="22"/>
        </w:rPr>
        <w:t xml:space="preserve">mají za následek </w:t>
      </w:r>
      <w:r w:rsidR="00084837" w:rsidRPr="00923534">
        <w:rPr>
          <w:rFonts w:ascii="Arial" w:hAnsi="Arial" w:cs="Arial"/>
          <w:szCs w:val="22"/>
        </w:rPr>
        <w:t xml:space="preserve">přímý </w:t>
      </w:r>
      <w:r w:rsidR="00E11688" w:rsidRPr="00923534">
        <w:rPr>
          <w:rFonts w:ascii="Arial" w:hAnsi="Arial" w:cs="Arial"/>
          <w:szCs w:val="22"/>
        </w:rPr>
        <w:t xml:space="preserve">vznik práv a povinností (např. </w:t>
      </w:r>
      <w:r w:rsidR="00084837" w:rsidRPr="00923534">
        <w:rPr>
          <w:rFonts w:ascii="Arial" w:hAnsi="Arial" w:cs="Arial"/>
          <w:szCs w:val="22"/>
        </w:rPr>
        <w:t>oznámení technické povahy, oznámení o změně kontaktních údajů atp.)</w:t>
      </w:r>
      <w:r w:rsidR="00E11688" w:rsidRPr="00923534">
        <w:rPr>
          <w:rFonts w:ascii="Arial" w:hAnsi="Arial" w:cs="Arial"/>
          <w:szCs w:val="22"/>
        </w:rPr>
        <w:t xml:space="preserve"> </w:t>
      </w:r>
      <w:r w:rsidR="00084837" w:rsidRPr="00923534">
        <w:rPr>
          <w:rFonts w:ascii="Arial" w:hAnsi="Arial" w:cs="Arial"/>
          <w:szCs w:val="22"/>
        </w:rPr>
        <w:t>mohou být vedle výše uvedených způsobů doručeny běžnou elektronickou poštou</w:t>
      </w:r>
      <w:r w:rsidR="00923534" w:rsidRPr="00923534">
        <w:rPr>
          <w:rFonts w:ascii="Arial" w:hAnsi="Arial" w:cs="Arial"/>
          <w:szCs w:val="22"/>
        </w:rPr>
        <w:t xml:space="preserve"> na </w:t>
      </w:r>
      <w:r w:rsidR="00923534" w:rsidRPr="00382B26">
        <w:rPr>
          <w:rFonts w:ascii="Arial" w:hAnsi="Arial" w:cs="Arial"/>
          <w:szCs w:val="22"/>
        </w:rPr>
        <w:t>kontaktní e-</w:t>
      </w:r>
      <w:r w:rsidR="00382B26" w:rsidRPr="00382B26">
        <w:rPr>
          <w:rFonts w:ascii="Arial" w:hAnsi="Arial" w:cs="Arial"/>
          <w:szCs w:val="22"/>
        </w:rPr>
        <w:t> </w:t>
      </w:r>
      <w:r w:rsidR="00923534" w:rsidRPr="00382B26">
        <w:rPr>
          <w:rFonts w:ascii="Arial" w:hAnsi="Arial" w:cs="Arial"/>
          <w:szCs w:val="22"/>
        </w:rPr>
        <w:t>mail</w:t>
      </w:r>
      <w:r w:rsidR="00923534" w:rsidRPr="00923534">
        <w:rPr>
          <w:rFonts w:ascii="Arial" w:hAnsi="Arial" w:cs="Arial"/>
          <w:szCs w:val="22"/>
        </w:rPr>
        <w:t xml:space="preserve"> Nabyvatele uvedený v čl. I bod 6 c).</w:t>
      </w:r>
    </w:p>
    <w:p w:rsidR="00EE62D0" w:rsidRPr="006B1B9D" w:rsidRDefault="00EE62D0" w:rsidP="00D808C4">
      <w:pPr>
        <w:tabs>
          <w:tab w:val="clear" w:pos="480"/>
        </w:tabs>
        <w:spacing w:before="240" w:after="60"/>
        <w:ind w:left="0" w:firstLine="0"/>
        <w:jc w:val="center"/>
        <w:rPr>
          <w:rFonts w:ascii="Arial" w:hAnsi="Arial" w:cs="Arial"/>
          <w:b/>
          <w:szCs w:val="22"/>
        </w:rPr>
      </w:pPr>
      <w:r w:rsidRPr="006B1B9D">
        <w:rPr>
          <w:rFonts w:ascii="Arial" w:hAnsi="Arial" w:cs="Arial"/>
          <w:b/>
          <w:szCs w:val="22"/>
        </w:rPr>
        <w:t>Článek X</w:t>
      </w:r>
      <w:r w:rsidR="005C006C">
        <w:rPr>
          <w:rFonts w:ascii="Arial" w:hAnsi="Arial" w:cs="Arial"/>
          <w:b/>
          <w:szCs w:val="22"/>
        </w:rPr>
        <w:t>V</w:t>
      </w:r>
      <w:r w:rsidRPr="006B1B9D">
        <w:rPr>
          <w:rFonts w:ascii="Arial" w:hAnsi="Arial" w:cs="Arial"/>
          <w:b/>
          <w:szCs w:val="22"/>
        </w:rPr>
        <w:t>I</w:t>
      </w:r>
    </w:p>
    <w:p w:rsidR="00EE62D0" w:rsidRPr="006B1B9D" w:rsidRDefault="00EE62D0" w:rsidP="005D621B">
      <w:pPr>
        <w:tabs>
          <w:tab w:val="clear" w:pos="480"/>
        </w:tabs>
        <w:spacing w:after="120"/>
        <w:ind w:left="0" w:firstLine="0"/>
        <w:jc w:val="center"/>
        <w:rPr>
          <w:rFonts w:ascii="Arial" w:hAnsi="Arial" w:cs="Arial"/>
          <w:b/>
          <w:szCs w:val="22"/>
        </w:rPr>
      </w:pPr>
      <w:r w:rsidRPr="006B1B9D">
        <w:rPr>
          <w:rFonts w:ascii="Arial" w:hAnsi="Arial" w:cs="Arial"/>
          <w:b/>
          <w:szCs w:val="22"/>
        </w:rPr>
        <w:t xml:space="preserve">Doba trvání a zánik </w:t>
      </w:r>
      <w:r w:rsidR="00DC09AC">
        <w:rPr>
          <w:rFonts w:ascii="Arial" w:hAnsi="Arial" w:cs="Arial"/>
          <w:b/>
          <w:szCs w:val="22"/>
        </w:rPr>
        <w:t>Smlouv</w:t>
      </w:r>
      <w:r w:rsidR="00036B6D">
        <w:rPr>
          <w:rFonts w:ascii="Arial" w:hAnsi="Arial" w:cs="Arial"/>
          <w:b/>
          <w:szCs w:val="22"/>
        </w:rPr>
        <w:t>y</w:t>
      </w:r>
    </w:p>
    <w:p w:rsidR="00EE62D0" w:rsidRPr="002C7860" w:rsidRDefault="00742E3E" w:rsidP="00D91B01">
      <w:pPr>
        <w:numPr>
          <w:ilvl w:val="0"/>
          <w:numId w:val="17"/>
        </w:numPr>
        <w:tabs>
          <w:tab w:val="clear" w:pos="360"/>
          <w:tab w:val="num" w:pos="540"/>
        </w:tabs>
        <w:spacing w:after="60"/>
        <w:ind w:left="540" w:hanging="539"/>
        <w:jc w:val="both"/>
        <w:rPr>
          <w:rFonts w:ascii="Arial" w:hAnsi="Arial" w:cs="Arial"/>
          <w:szCs w:val="22"/>
        </w:rPr>
      </w:pPr>
      <w:r w:rsidRPr="002C7860">
        <w:rPr>
          <w:rFonts w:ascii="Arial" w:hAnsi="Arial" w:cs="Arial"/>
          <w:szCs w:val="22"/>
        </w:rPr>
        <w:t xml:space="preserve">Tato </w:t>
      </w:r>
      <w:r w:rsidR="00DC09AC" w:rsidRPr="002C7860">
        <w:rPr>
          <w:rFonts w:ascii="Arial" w:hAnsi="Arial" w:cs="Arial"/>
          <w:szCs w:val="22"/>
        </w:rPr>
        <w:t>Smlouv</w:t>
      </w:r>
      <w:r w:rsidRPr="002C7860">
        <w:rPr>
          <w:rFonts w:ascii="Arial" w:hAnsi="Arial" w:cs="Arial"/>
          <w:szCs w:val="22"/>
        </w:rPr>
        <w:t xml:space="preserve">a </w:t>
      </w:r>
      <w:r w:rsidR="00B9483D" w:rsidRPr="002C7860">
        <w:rPr>
          <w:rFonts w:ascii="Arial" w:hAnsi="Arial" w:cs="Arial"/>
          <w:szCs w:val="22"/>
        </w:rPr>
        <w:t xml:space="preserve">nabývá platnosti </w:t>
      </w:r>
      <w:r w:rsidR="00E21058">
        <w:rPr>
          <w:rFonts w:ascii="Arial" w:hAnsi="Arial" w:cs="Arial"/>
          <w:szCs w:val="22"/>
        </w:rPr>
        <w:t xml:space="preserve">a účinnosti </w:t>
      </w:r>
      <w:r w:rsidR="00B9483D" w:rsidRPr="002C7860">
        <w:rPr>
          <w:rFonts w:ascii="Arial" w:hAnsi="Arial" w:cs="Arial"/>
          <w:szCs w:val="22"/>
        </w:rPr>
        <w:t xml:space="preserve">dnem podpisu oběma smluvními stranami a </w:t>
      </w:r>
      <w:r w:rsidR="00EE62D0" w:rsidRPr="002C7860">
        <w:rPr>
          <w:rFonts w:ascii="Arial" w:hAnsi="Arial" w:cs="Arial"/>
          <w:szCs w:val="22"/>
        </w:rPr>
        <w:t>uzavírá se na dobu neurčitou.</w:t>
      </w:r>
      <w:r w:rsidR="00AB021C" w:rsidRPr="00AB021C">
        <w:rPr>
          <w:rFonts w:ascii="Arial" w:hAnsi="Arial" w:cs="Arial"/>
          <w:szCs w:val="22"/>
        </w:rPr>
        <w:t xml:space="preserve"> </w:t>
      </w:r>
    </w:p>
    <w:p w:rsidR="00EE62D0" w:rsidRPr="00B967F9" w:rsidRDefault="00EE62D0" w:rsidP="00D91B01">
      <w:pPr>
        <w:numPr>
          <w:ilvl w:val="0"/>
          <w:numId w:val="17"/>
        </w:numPr>
        <w:tabs>
          <w:tab w:val="clear" w:pos="360"/>
          <w:tab w:val="num" w:pos="540"/>
        </w:tabs>
        <w:spacing w:after="60"/>
        <w:ind w:left="540" w:hanging="539"/>
        <w:jc w:val="both"/>
        <w:rPr>
          <w:rFonts w:ascii="Arial" w:hAnsi="Arial" w:cs="Arial"/>
          <w:szCs w:val="22"/>
        </w:rPr>
      </w:pPr>
      <w:r w:rsidRPr="00B967F9">
        <w:rPr>
          <w:rFonts w:ascii="Arial" w:hAnsi="Arial" w:cs="Arial"/>
          <w:szCs w:val="22"/>
        </w:rPr>
        <w:t xml:space="preserve">Trvání této </w:t>
      </w:r>
      <w:r w:rsidR="00DC09AC">
        <w:rPr>
          <w:rFonts w:ascii="Arial" w:hAnsi="Arial" w:cs="Arial"/>
          <w:szCs w:val="22"/>
        </w:rPr>
        <w:t>Smlouv</w:t>
      </w:r>
      <w:r w:rsidRPr="00B967F9">
        <w:rPr>
          <w:rFonts w:ascii="Arial" w:hAnsi="Arial" w:cs="Arial"/>
          <w:szCs w:val="22"/>
        </w:rPr>
        <w:t>y lze ukončit:</w:t>
      </w:r>
    </w:p>
    <w:p w:rsidR="00285CB5" w:rsidRDefault="00FC3737" w:rsidP="00D91B01">
      <w:pPr>
        <w:numPr>
          <w:ilvl w:val="1"/>
          <w:numId w:val="17"/>
        </w:numPr>
        <w:spacing w:after="60"/>
        <w:ind w:left="1080" w:hanging="540"/>
        <w:jc w:val="both"/>
        <w:rPr>
          <w:rFonts w:ascii="Arial" w:hAnsi="Arial" w:cs="Arial"/>
          <w:szCs w:val="22"/>
        </w:rPr>
      </w:pPr>
      <w:r>
        <w:rPr>
          <w:rFonts w:ascii="Arial" w:hAnsi="Arial" w:cs="Arial"/>
          <w:szCs w:val="22"/>
        </w:rPr>
        <w:t>p</w:t>
      </w:r>
      <w:r w:rsidR="00EE62D0" w:rsidRPr="00B967F9">
        <w:rPr>
          <w:rFonts w:ascii="Arial" w:hAnsi="Arial" w:cs="Arial"/>
          <w:szCs w:val="22"/>
        </w:rPr>
        <w:t xml:space="preserve">ísemnou dohodou </w:t>
      </w:r>
      <w:r w:rsidR="00742E3E">
        <w:rPr>
          <w:rFonts w:ascii="Arial" w:hAnsi="Arial" w:cs="Arial"/>
          <w:szCs w:val="22"/>
        </w:rPr>
        <w:t>Stran</w:t>
      </w:r>
      <w:r w:rsidR="00EE62D0" w:rsidRPr="00B967F9">
        <w:rPr>
          <w:rFonts w:ascii="Arial" w:hAnsi="Arial" w:cs="Arial"/>
          <w:szCs w:val="22"/>
        </w:rPr>
        <w:t>, jejíž nedílnou součástí je i vypořádání vzájemných závazků a pohledávek</w:t>
      </w:r>
      <w:r w:rsidR="00285CB5">
        <w:rPr>
          <w:rFonts w:ascii="Arial" w:hAnsi="Arial" w:cs="Arial"/>
          <w:szCs w:val="22"/>
        </w:rPr>
        <w:t>.</w:t>
      </w:r>
    </w:p>
    <w:p w:rsidR="002B7745" w:rsidRPr="00B967F9" w:rsidRDefault="002B7745" w:rsidP="002B7745">
      <w:pPr>
        <w:numPr>
          <w:ilvl w:val="1"/>
          <w:numId w:val="17"/>
        </w:numPr>
        <w:spacing w:after="60"/>
        <w:ind w:left="1080" w:hanging="540"/>
        <w:jc w:val="both"/>
        <w:rPr>
          <w:rFonts w:ascii="Arial" w:hAnsi="Arial" w:cs="Arial"/>
          <w:szCs w:val="22"/>
        </w:rPr>
      </w:pPr>
      <w:r>
        <w:rPr>
          <w:rFonts w:ascii="Arial" w:hAnsi="Arial" w:cs="Arial"/>
          <w:szCs w:val="22"/>
        </w:rPr>
        <w:t xml:space="preserve">písemnou výpovědí jedné ze smluvních stran s výpovědní lhůtou v délce 6měsíců, výpovědní lhůta počíná běžet prvním dnem měsíce následujícího po prokazatelném doručení výpovědi druhé smluvní straně. </w:t>
      </w:r>
    </w:p>
    <w:p w:rsidR="00EE62D0" w:rsidRPr="00B967F9" w:rsidRDefault="00EE62D0" w:rsidP="00D91B01">
      <w:pPr>
        <w:numPr>
          <w:ilvl w:val="1"/>
          <w:numId w:val="17"/>
        </w:numPr>
        <w:spacing w:after="60"/>
        <w:ind w:left="1080" w:hanging="540"/>
        <w:jc w:val="both"/>
        <w:rPr>
          <w:rFonts w:ascii="Arial" w:hAnsi="Arial" w:cs="Arial"/>
          <w:szCs w:val="22"/>
        </w:rPr>
      </w:pPr>
      <w:r w:rsidRPr="00B967F9">
        <w:rPr>
          <w:rFonts w:ascii="Arial" w:hAnsi="Arial" w:cs="Arial"/>
          <w:szCs w:val="22"/>
        </w:rPr>
        <w:lastRenderedPageBreak/>
        <w:t xml:space="preserve">odstoupením od </w:t>
      </w:r>
      <w:r w:rsidR="00DC09AC">
        <w:rPr>
          <w:rFonts w:ascii="Arial" w:hAnsi="Arial" w:cs="Arial"/>
          <w:szCs w:val="22"/>
        </w:rPr>
        <w:t>Smlouv</w:t>
      </w:r>
      <w:r w:rsidRPr="00B967F9">
        <w:rPr>
          <w:rFonts w:ascii="Arial" w:hAnsi="Arial" w:cs="Arial"/>
          <w:szCs w:val="22"/>
        </w:rPr>
        <w:t xml:space="preserve">y </w:t>
      </w:r>
      <w:r w:rsidR="00ED77B5">
        <w:rPr>
          <w:rFonts w:ascii="Arial" w:hAnsi="Arial" w:cs="Arial"/>
          <w:szCs w:val="22"/>
        </w:rPr>
        <w:t xml:space="preserve">v případě podstatného porušení povinností </w:t>
      </w:r>
      <w:r w:rsidR="00DC09AC">
        <w:rPr>
          <w:rFonts w:ascii="Arial" w:hAnsi="Arial" w:cs="Arial"/>
          <w:szCs w:val="22"/>
        </w:rPr>
        <w:t>jed</w:t>
      </w:r>
      <w:r w:rsidR="00AD2C8B">
        <w:rPr>
          <w:rFonts w:ascii="Arial" w:hAnsi="Arial" w:cs="Arial"/>
          <w:szCs w:val="22"/>
        </w:rPr>
        <w:t>n</w:t>
      </w:r>
      <w:r w:rsidR="00DC09AC">
        <w:rPr>
          <w:rFonts w:ascii="Arial" w:hAnsi="Arial" w:cs="Arial"/>
          <w:szCs w:val="22"/>
        </w:rPr>
        <w:t>ou ze Stran</w:t>
      </w:r>
      <w:r w:rsidRPr="00B967F9">
        <w:rPr>
          <w:rFonts w:ascii="Arial" w:hAnsi="Arial" w:cs="Arial"/>
          <w:szCs w:val="22"/>
        </w:rPr>
        <w:t>.</w:t>
      </w:r>
    </w:p>
    <w:p w:rsidR="00EE62D0" w:rsidRPr="00B967F9" w:rsidRDefault="00EE62D0" w:rsidP="00D91B01">
      <w:pPr>
        <w:numPr>
          <w:ilvl w:val="0"/>
          <w:numId w:val="17"/>
        </w:numPr>
        <w:tabs>
          <w:tab w:val="clear" w:pos="360"/>
          <w:tab w:val="num" w:pos="540"/>
        </w:tabs>
        <w:spacing w:after="60"/>
        <w:ind w:left="540" w:hanging="539"/>
        <w:jc w:val="both"/>
        <w:rPr>
          <w:rFonts w:ascii="Arial" w:hAnsi="Arial" w:cs="Arial"/>
          <w:szCs w:val="22"/>
        </w:rPr>
      </w:pPr>
      <w:r w:rsidRPr="00B967F9">
        <w:rPr>
          <w:rFonts w:ascii="Arial" w:hAnsi="Arial" w:cs="Arial"/>
          <w:szCs w:val="22"/>
        </w:rPr>
        <w:t xml:space="preserve">Za podstatné porušení povinností </w:t>
      </w:r>
      <w:r w:rsidR="007D54D0">
        <w:rPr>
          <w:rFonts w:ascii="Arial" w:hAnsi="Arial" w:cs="Arial"/>
          <w:szCs w:val="22"/>
        </w:rPr>
        <w:t>Nabyvatel</w:t>
      </w:r>
      <w:r w:rsidR="007762EE">
        <w:rPr>
          <w:rFonts w:ascii="Arial" w:hAnsi="Arial" w:cs="Arial"/>
          <w:szCs w:val="22"/>
        </w:rPr>
        <w:t>e</w:t>
      </w:r>
      <w:r w:rsidRPr="00B967F9">
        <w:rPr>
          <w:rFonts w:ascii="Arial" w:hAnsi="Arial" w:cs="Arial"/>
          <w:szCs w:val="22"/>
        </w:rPr>
        <w:t xml:space="preserve"> se </w:t>
      </w:r>
      <w:r w:rsidR="00ED77B5">
        <w:rPr>
          <w:rFonts w:ascii="Arial" w:hAnsi="Arial" w:cs="Arial"/>
          <w:szCs w:val="22"/>
        </w:rPr>
        <w:t xml:space="preserve">zejména </w:t>
      </w:r>
      <w:r w:rsidRPr="00B967F9">
        <w:rPr>
          <w:rFonts w:ascii="Arial" w:hAnsi="Arial" w:cs="Arial"/>
          <w:szCs w:val="22"/>
        </w:rPr>
        <w:t xml:space="preserve">považuje užívá-li </w:t>
      </w:r>
      <w:r w:rsidR="00ED77B5">
        <w:rPr>
          <w:rFonts w:ascii="Arial" w:hAnsi="Arial" w:cs="Arial"/>
          <w:szCs w:val="22"/>
        </w:rPr>
        <w:t>ASW</w:t>
      </w:r>
      <w:r w:rsidRPr="00B967F9">
        <w:rPr>
          <w:rFonts w:ascii="Arial" w:hAnsi="Arial" w:cs="Arial"/>
          <w:szCs w:val="22"/>
        </w:rPr>
        <w:t xml:space="preserve"> v rozporu s touto </w:t>
      </w:r>
      <w:r w:rsidR="00DC09AC">
        <w:rPr>
          <w:rFonts w:ascii="Arial" w:hAnsi="Arial" w:cs="Arial"/>
          <w:szCs w:val="22"/>
        </w:rPr>
        <w:t>Smlouv</w:t>
      </w:r>
      <w:r w:rsidRPr="00B967F9">
        <w:rPr>
          <w:rFonts w:ascii="Arial" w:hAnsi="Arial" w:cs="Arial"/>
          <w:szCs w:val="22"/>
        </w:rPr>
        <w:t>ou</w:t>
      </w:r>
      <w:r w:rsidR="00ED77B5">
        <w:rPr>
          <w:rFonts w:ascii="Arial" w:hAnsi="Arial" w:cs="Arial"/>
          <w:szCs w:val="22"/>
        </w:rPr>
        <w:t xml:space="preserve"> a to i</w:t>
      </w:r>
      <w:r w:rsidRPr="00B967F9">
        <w:rPr>
          <w:rFonts w:ascii="Arial" w:hAnsi="Arial" w:cs="Arial"/>
          <w:szCs w:val="22"/>
        </w:rPr>
        <w:t xml:space="preserve"> přes </w:t>
      </w:r>
      <w:r w:rsidR="00742E3E">
        <w:rPr>
          <w:rFonts w:ascii="Arial" w:hAnsi="Arial" w:cs="Arial"/>
          <w:szCs w:val="22"/>
        </w:rPr>
        <w:t>Poskytovatel</w:t>
      </w:r>
      <w:r w:rsidR="00ED77B5">
        <w:rPr>
          <w:rFonts w:ascii="Arial" w:hAnsi="Arial" w:cs="Arial"/>
          <w:szCs w:val="22"/>
        </w:rPr>
        <w:t xml:space="preserve">em písemné upozornění obsahující </w:t>
      </w:r>
      <w:r w:rsidRPr="00B967F9">
        <w:rPr>
          <w:rFonts w:ascii="Arial" w:hAnsi="Arial" w:cs="Arial"/>
          <w:szCs w:val="22"/>
        </w:rPr>
        <w:t>výzvu k nápravě,</w:t>
      </w:r>
      <w:r w:rsidR="00ED77B5">
        <w:rPr>
          <w:rFonts w:ascii="Arial" w:hAnsi="Arial" w:cs="Arial"/>
          <w:szCs w:val="22"/>
        </w:rPr>
        <w:t xml:space="preserve"> </w:t>
      </w:r>
      <w:r w:rsidRPr="00B967F9">
        <w:rPr>
          <w:rFonts w:ascii="Arial" w:hAnsi="Arial" w:cs="Arial"/>
          <w:szCs w:val="22"/>
        </w:rPr>
        <w:t xml:space="preserve">je-li v prodlení s placením po dobu delší než 90 dnů od data splatnosti či v prodlení s plněním jiných závazků  delším než 30 dnů, zejména poskytování spolupůsobení podle čl. </w:t>
      </w:r>
      <w:r w:rsidR="005F2639">
        <w:rPr>
          <w:rFonts w:ascii="Arial" w:hAnsi="Arial" w:cs="Arial"/>
          <w:szCs w:val="22"/>
        </w:rPr>
        <w:t>VII</w:t>
      </w:r>
      <w:r w:rsidRPr="00B967F9">
        <w:rPr>
          <w:rFonts w:ascii="Arial" w:hAnsi="Arial" w:cs="Arial"/>
          <w:szCs w:val="22"/>
        </w:rPr>
        <w:t xml:space="preserve"> této </w:t>
      </w:r>
      <w:r w:rsidR="00DC09AC">
        <w:rPr>
          <w:rFonts w:ascii="Arial" w:hAnsi="Arial" w:cs="Arial"/>
          <w:szCs w:val="22"/>
        </w:rPr>
        <w:t>Smlouv</w:t>
      </w:r>
      <w:r w:rsidR="00036B6D">
        <w:rPr>
          <w:rFonts w:ascii="Arial" w:hAnsi="Arial" w:cs="Arial"/>
          <w:szCs w:val="22"/>
        </w:rPr>
        <w:t>y</w:t>
      </w:r>
      <w:r w:rsidRPr="00B967F9">
        <w:rPr>
          <w:rFonts w:ascii="Arial" w:hAnsi="Arial" w:cs="Arial"/>
          <w:szCs w:val="22"/>
        </w:rPr>
        <w:t xml:space="preserve">. </w:t>
      </w:r>
    </w:p>
    <w:p w:rsidR="00EE62D0" w:rsidRPr="00211B00" w:rsidRDefault="00EE62D0" w:rsidP="00D91B01">
      <w:pPr>
        <w:numPr>
          <w:ilvl w:val="0"/>
          <w:numId w:val="17"/>
        </w:numPr>
        <w:tabs>
          <w:tab w:val="clear" w:pos="360"/>
          <w:tab w:val="num" w:pos="540"/>
        </w:tabs>
        <w:spacing w:after="60"/>
        <w:ind w:left="540" w:hanging="539"/>
        <w:jc w:val="both"/>
        <w:rPr>
          <w:rFonts w:ascii="Arial" w:hAnsi="Arial" w:cs="Arial"/>
          <w:szCs w:val="22"/>
        </w:rPr>
      </w:pPr>
      <w:r w:rsidRPr="00211B00">
        <w:rPr>
          <w:rFonts w:ascii="Arial" w:hAnsi="Arial" w:cs="Arial"/>
          <w:szCs w:val="22"/>
        </w:rPr>
        <w:t xml:space="preserve">Za podstatné porušení povinnosti </w:t>
      </w:r>
      <w:r w:rsidR="00ED77B5" w:rsidRPr="00211B00">
        <w:rPr>
          <w:rFonts w:ascii="Arial" w:hAnsi="Arial" w:cs="Arial"/>
          <w:szCs w:val="22"/>
        </w:rPr>
        <w:t>P</w:t>
      </w:r>
      <w:r w:rsidR="00BD2B56" w:rsidRPr="00211B00">
        <w:rPr>
          <w:rFonts w:ascii="Arial" w:hAnsi="Arial" w:cs="Arial"/>
          <w:szCs w:val="22"/>
        </w:rPr>
        <w:t>oskytovatel</w:t>
      </w:r>
      <w:r w:rsidRPr="00211B00">
        <w:rPr>
          <w:rFonts w:ascii="Arial" w:hAnsi="Arial" w:cs="Arial"/>
          <w:szCs w:val="22"/>
        </w:rPr>
        <w:t>e se považuje prokazatelné</w:t>
      </w:r>
      <w:r w:rsidR="00DC09AC" w:rsidRPr="00211B00">
        <w:rPr>
          <w:rFonts w:ascii="Arial" w:hAnsi="Arial" w:cs="Arial"/>
          <w:szCs w:val="22"/>
        </w:rPr>
        <w:t xml:space="preserve"> a</w:t>
      </w:r>
      <w:r w:rsidRPr="00211B00">
        <w:rPr>
          <w:rFonts w:ascii="Arial" w:hAnsi="Arial" w:cs="Arial"/>
          <w:szCs w:val="22"/>
        </w:rPr>
        <w:t xml:space="preserve"> </w:t>
      </w:r>
      <w:r w:rsidR="00742E3E" w:rsidRPr="00211B00">
        <w:rPr>
          <w:rFonts w:ascii="Arial" w:hAnsi="Arial" w:cs="Arial"/>
          <w:szCs w:val="22"/>
        </w:rPr>
        <w:t>Poskytovatel</w:t>
      </w:r>
      <w:r w:rsidRPr="00211B00">
        <w:rPr>
          <w:rFonts w:ascii="Arial" w:hAnsi="Arial" w:cs="Arial"/>
          <w:szCs w:val="22"/>
        </w:rPr>
        <w:t xml:space="preserve">em zaviněné prodlení s plněním jeho závazků podle této </w:t>
      </w:r>
      <w:r w:rsidR="00DC09AC" w:rsidRPr="00211B00">
        <w:rPr>
          <w:rFonts w:ascii="Arial" w:hAnsi="Arial" w:cs="Arial"/>
          <w:szCs w:val="22"/>
        </w:rPr>
        <w:t>Smlouv</w:t>
      </w:r>
      <w:r w:rsidR="00036B6D" w:rsidRPr="00211B00">
        <w:rPr>
          <w:rFonts w:ascii="Arial" w:hAnsi="Arial" w:cs="Arial"/>
          <w:szCs w:val="22"/>
        </w:rPr>
        <w:t>y</w:t>
      </w:r>
      <w:r w:rsidRPr="00211B00">
        <w:rPr>
          <w:rFonts w:ascii="Arial" w:hAnsi="Arial" w:cs="Arial"/>
          <w:szCs w:val="22"/>
        </w:rPr>
        <w:t xml:space="preserve"> delším než 90 dnů</w:t>
      </w:r>
      <w:r w:rsidR="00D05BF4" w:rsidRPr="00211B00">
        <w:rPr>
          <w:rFonts w:ascii="Arial" w:hAnsi="Arial" w:cs="Arial"/>
          <w:szCs w:val="22"/>
        </w:rPr>
        <w:t>.</w:t>
      </w:r>
      <w:r w:rsidRPr="00211B00">
        <w:rPr>
          <w:rFonts w:ascii="Arial" w:hAnsi="Arial" w:cs="Arial"/>
          <w:szCs w:val="22"/>
        </w:rPr>
        <w:t xml:space="preserve"> </w:t>
      </w:r>
    </w:p>
    <w:p w:rsidR="00EE62D0" w:rsidRPr="00124231" w:rsidRDefault="00EE62D0" w:rsidP="00D91B01">
      <w:pPr>
        <w:numPr>
          <w:ilvl w:val="0"/>
          <w:numId w:val="17"/>
        </w:numPr>
        <w:tabs>
          <w:tab w:val="clear" w:pos="360"/>
          <w:tab w:val="num" w:pos="540"/>
        </w:tabs>
        <w:spacing w:after="60"/>
        <w:ind w:left="540" w:hanging="539"/>
        <w:jc w:val="both"/>
        <w:rPr>
          <w:rFonts w:ascii="Arial" w:hAnsi="Arial" w:cs="Arial"/>
          <w:szCs w:val="22"/>
        </w:rPr>
      </w:pPr>
      <w:r w:rsidRPr="00124231">
        <w:rPr>
          <w:rFonts w:ascii="Arial" w:hAnsi="Arial" w:cs="Arial"/>
          <w:szCs w:val="22"/>
        </w:rPr>
        <w:t xml:space="preserve">Dnem </w:t>
      </w:r>
      <w:r w:rsidR="00592A58">
        <w:rPr>
          <w:rFonts w:ascii="Arial" w:hAnsi="Arial" w:cs="Arial"/>
          <w:szCs w:val="22"/>
        </w:rPr>
        <w:t xml:space="preserve">zániku této </w:t>
      </w:r>
      <w:r w:rsidR="00DC09AC" w:rsidRPr="00124231">
        <w:rPr>
          <w:rFonts w:ascii="Arial" w:hAnsi="Arial" w:cs="Arial"/>
          <w:szCs w:val="22"/>
        </w:rPr>
        <w:t>Smlouv</w:t>
      </w:r>
      <w:r w:rsidR="00036B6D" w:rsidRPr="00124231">
        <w:rPr>
          <w:rFonts w:ascii="Arial" w:hAnsi="Arial" w:cs="Arial"/>
          <w:szCs w:val="22"/>
        </w:rPr>
        <w:t>y</w:t>
      </w:r>
      <w:r w:rsidRPr="00124231">
        <w:rPr>
          <w:rFonts w:ascii="Arial" w:hAnsi="Arial" w:cs="Arial"/>
          <w:szCs w:val="22"/>
        </w:rPr>
        <w:t xml:space="preserve"> </w:t>
      </w:r>
      <w:r w:rsidR="00ED77B5" w:rsidRPr="00124231">
        <w:rPr>
          <w:rFonts w:ascii="Arial" w:hAnsi="Arial" w:cs="Arial"/>
          <w:szCs w:val="22"/>
        </w:rPr>
        <w:t xml:space="preserve">zaniká i </w:t>
      </w:r>
      <w:r w:rsidR="004464E5" w:rsidRPr="00124231">
        <w:rPr>
          <w:rFonts w:ascii="Arial" w:hAnsi="Arial" w:cs="Arial"/>
          <w:szCs w:val="22"/>
        </w:rPr>
        <w:t>Licence k dočasnému užívání</w:t>
      </w:r>
      <w:r w:rsidR="00ED77B5" w:rsidRPr="00124231">
        <w:rPr>
          <w:rFonts w:ascii="Arial" w:hAnsi="Arial" w:cs="Arial"/>
          <w:szCs w:val="22"/>
        </w:rPr>
        <w:t>.</w:t>
      </w:r>
      <w:r w:rsidRPr="00124231">
        <w:rPr>
          <w:rFonts w:ascii="Arial" w:hAnsi="Arial" w:cs="Arial"/>
          <w:szCs w:val="22"/>
        </w:rPr>
        <w:t xml:space="preserve"> </w:t>
      </w:r>
      <w:r w:rsidR="00AE4143" w:rsidRPr="00124231">
        <w:rPr>
          <w:rFonts w:ascii="Arial" w:hAnsi="Arial" w:cs="Arial"/>
          <w:szCs w:val="22"/>
        </w:rPr>
        <w:t>N</w:t>
      </w:r>
      <w:r w:rsidR="00BD2B56" w:rsidRPr="00124231">
        <w:rPr>
          <w:rFonts w:ascii="Arial" w:hAnsi="Arial" w:cs="Arial"/>
          <w:szCs w:val="22"/>
        </w:rPr>
        <w:t>abyvatel</w:t>
      </w:r>
      <w:r w:rsidRPr="00124231">
        <w:rPr>
          <w:rFonts w:ascii="Arial" w:hAnsi="Arial" w:cs="Arial"/>
          <w:szCs w:val="22"/>
        </w:rPr>
        <w:t xml:space="preserve"> je povinen nejpozději do 90 dní </w:t>
      </w:r>
      <w:r w:rsidR="00155C84" w:rsidRPr="00124231">
        <w:rPr>
          <w:rFonts w:ascii="Arial" w:hAnsi="Arial" w:cs="Arial"/>
          <w:szCs w:val="22"/>
        </w:rPr>
        <w:t xml:space="preserve">od tohoto okamžiku </w:t>
      </w:r>
      <w:r w:rsidRPr="00124231">
        <w:rPr>
          <w:rFonts w:ascii="Arial" w:hAnsi="Arial" w:cs="Arial"/>
          <w:szCs w:val="22"/>
        </w:rPr>
        <w:t xml:space="preserve">přestat užívat </w:t>
      </w:r>
      <w:r w:rsidR="00155C84" w:rsidRPr="00124231">
        <w:rPr>
          <w:rFonts w:ascii="Arial" w:hAnsi="Arial" w:cs="Arial"/>
          <w:szCs w:val="22"/>
        </w:rPr>
        <w:t>ASW a</w:t>
      </w:r>
      <w:r w:rsidRPr="00124231">
        <w:rPr>
          <w:rFonts w:ascii="Arial" w:hAnsi="Arial" w:cs="Arial"/>
          <w:szCs w:val="22"/>
        </w:rPr>
        <w:t xml:space="preserve"> </w:t>
      </w:r>
      <w:r w:rsidR="00CA6279" w:rsidRPr="00124231">
        <w:rPr>
          <w:rFonts w:ascii="Arial" w:hAnsi="Arial" w:cs="Arial"/>
          <w:szCs w:val="22"/>
        </w:rPr>
        <w:t>d</w:t>
      </w:r>
      <w:r w:rsidR="00155C84" w:rsidRPr="00124231">
        <w:rPr>
          <w:rFonts w:ascii="Arial" w:hAnsi="Arial" w:cs="Arial"/>
          <w:szCs w:val="22"/>
        </w:rPr>
        <w:t>okumentaci</w:t>
      </w:r>
      <w:r w:rsidRPr="00124231">
        <w:rPr>
          <w:rFonts w:ascii="Arial" w:hAnsi="Arial" w:cs="Arial"/>
          <w:szCs w:val="22"/>
        </w:rPr>
        <w:t xml:space="preserve">. Ve stejné lhůtě je </w:t>
      </w:r>
      <w:r w:rsidR="007D54D0" w:rsidRPr="00124231">
        <w:rPr>
          <w:rFonts w:ascii="Arial" w:hAnsi="Arial" w:cs="Arial"/>
          <w:szCs w:val="22"/>
        </w:rPr>
        <w:t>Nabyvatel</w:t>
      </w:r>
      <w:r w:rsidRPr="00124231">
        <w:rPr>
          <w:rFonts w:ascii="Arial" w:hAnsi="Arial" w:cs="Arial"/>
          <w:szCs w:val="22"/>
        </w:rPr>
        <w:t xml:space="preserve"> povinen předat </w:t>
      </w:r>
      <w:r w:rsidR="00742E3E" w:rsidRPr="00124231">
        <w:rPr>
          <w:rFonts w:ascii="Arial" w:hAnsi="Arial" w:cs="Arial"/>
          <w:szCs w:val="22"/>
        </w:rPr>
        <w:t>Poskytovatel</w:t>
      </w:r>
      <w:r w:rsidRPr="00124231">
        <w:rPr>
          <w:rFonts w:ascii="Arial" w:hAnsi="Arial" w:cs="Arial"/>
          <w:szCs w:val="22"/>
        </w:rPr>
        <w:t xml:space="preserve">i veškeré rozmnoženiny </w:t>
      </w:r>
      <w:r w:rsidR="00155C84" w:rsidRPr="00124231">
        <w:rPr>
          <w:rFonts w:ascii="Arial" w:hAnsi="Arial" w:cs="Arial"/>
          <w:szCs w:val="22"/>
        </w:rPr>
        <w:t>ASW</w:t>
      </w:r>
      <w:r w:rsidRPr="00124231">
        <w:rPr>
          <w:rFonts w:ascii="Arial" w:hAnsi="Arial" w:cs="Arial"/>
          <w:szCs w:val="22"/>
        </w:rPr>
        <w:t xml:space="preserve">, které měl k dispozici, včetně </w:t>
      </w:r>
      <w:r w:rsidR="00CA6279" w:rsidRPr="00124231">
        <w:rPr>
          <w:rFonts w:ascii="Arial" w:hAnsi="Arial" w:cs="Arial"/>
          <w:szCs w:val="22"/>
        </w:rPr>
        <w:t>d</w:t>
      </w:r>
      <w:r w:rsidRPr="00124231">
        <w:rPr>
          <w:rFonts w:ascii="Arial" w:hAnsi="Arial" w:cs="Arial"/>
          <w:szCs w:val="22"/>
        </w:rPr>
        <w:t xml:space="preserve">okumentace,  o předání bude sepsán předávací protokol, který obě </w:t>
      </w:r>
      <w:r w:rsidR="00742E3E" w:rsidRPr="00124231">
        <w:rPr>
          <w:rFonts w:ascii="Arial" w:hAnsi="Arial" w:cs="Arial"/>
          <w:szCs w:val="22"/>
        </w:rPr>
        <w:t>Strany</w:t>
      </w:r>
      <w:r w:rsidRPr="00124231">
        <w:rPr>
          <w:rFonts w:ascii="Arial" w:hAnsi="Arial" w:cs="Arial"/>
          <w:szCs w:val="22"/>
        </w:rPr>
        <w:t xml:space="preserve"> podepíší. Rozmnoženiny </w:t>
      </w:r>
      <w:r w:rsidR="00155C84" w:rsidRPr="00124231">
        <w:rPr>
          <w:rFonts w:ascii="Arial" w:hAnsi="Arial" w:cs="Arial"/>
          <w:szCs w:val="22"/>
        </w:rPr>
        <w:t>ASW</w:t>
      </w:r>
      <w:r w:rsidRPr="00124231">
        <w:rPr>
          <w:rFonts w:ascii="Arial" w:hAnsi="Arial" w:cs="Arial"/>
          <w:szCs w:val="22"/>
        </w:rPr>
        <w:t xml:space="preserve">, které nelze předat, je </w:t>
      </w:r>
      <w:r w:rsidR="007D54D0" w:rsidRPr="00124231">
        <w:rPr>
          <w:rFonts w:ascii="Arial" w:hAnsi="Arial" w:cs="Arial"/>
          <w:szCs w:val="22"/>
        </w:rPr>
        <w:t>Nabyvatel</w:t>
      </w:r>
      <w:r w:rsidRPr="00124231">
        <w:rPr>
          <w:rFonts w:ascii="Arial" w:hAnsi="Arial" w:cs="Arial"/>
          <w:szCs w:val="22"/>
        </w:rPr>
        <w:t xml:space="preserve"> povinen vymazat nebo podle pokynů  </w:t>
      </w:r>
      <w:r w:rsidR="00742E3E" w:rsidRPr="00124231">
        <w:rPr>
          <w:rFonts w:ascii="Arial" w:hAnsi="Arial" w:cs="Arial"/>
          <w:szCs w:val="22"/>
        </w:rPr>
        <w:t>Poskytovatel</w:t>
      </w:r>
      <w:r w:rsidRPr="00124231">
        <w:rPr>
          <w:rFonts w:ascii="Arial" w:hAnsi="Arial" w:cs="Arial"/>
          <w:szCs w:val="22"/>
        </w:rPr>
        <w:t>e jinak zničit a doložit jejich zničení písemným oznámením; totéž plat</w:t>
      </w:r>
      <w:r w:rsidR="00155C84" w:rsidRPr="00124231">
        <w:rPr>
          <w:rFonts w:ascii="Arial" w:hAnsi="Arial" w:cs="Arial"/>
          <w:szCs w:val="22"/>
        </w:rPr>
        <w:t>í obdobně pro vše, co obsahuje D</w:t>
      </w:r>
      <w:r w:rsidRPr="00124231">
        <w:rPr>
          <w:rFonts w:ascii="Arial" w:hAnsi="Arial" w:cs="Arial"/>
          <w:szCs w:val="22"/>
        </w:rPr>
        <w:t xml:space="preserve">ůvěrné informace. </w:t>
      </w:r>
    </w:p>
    <w:p w:rsidR="00EE62D0" w:rsidRPr="004E1B3E" w:rsidRDefault="00592A58" w:rsidP="00D91B01">
      <w:pPr>
        <w:numPr>
          <w:ilvl w:val="0"/>
          <w:numId w:val="17"/>
        </w:numPr>
        <w:tabs>
          <w:tab w:val="clear" w:pos="360"/>
          <w:tab w:val="num" w:pos="540"/>
        </w:tabs>
        <w:spacing w:after="60"/>
        <w:ind w:left="540" w:hanging="539"/>
        <w:jc w:val="both"/>
        <w:rPr>
          <w:rFonts w:ascii="Arial" w:hAnsi="Arial" w:cs="Arial"/>
          <w:szCs w:val="22"/>
        </w:rPr>
      </w:pPr>
      <w:r>
        <w:rPr>
          <w:rFonts w:ascii="Arial" w:hAnsi="Arial" w:cs="Arial"/>
          <w:szCs w:val="22"/>
        </w:rPr>
        <w:t>Zánikem této S</w:t>
      </w:r>
      <w:r w:rsidR="00DC09AC">
        <w:rPr>
          <w:rFonts w:ascii="Arial" w:hAnsi="Arial" w:cs="Arial"/>
          <w:szCs w:val="22"/>
        </w:rPr>
        <w:t>mlouv</w:t>
      </w:r>
      <w:r w:rsidR="00036B6D">
        <w:rPr>
          <w:rFonts w:ascii="Arial" w:hAnsi="Arial" w:cs="Arial"/>
          <w:szCs w:val="22"/>
        </w:rPr>
        <w:t>y</w:t>
      </w:r>
      <w:r w:rsidR="00EE62D0" w:rsidRPr="00B967F9">
        <w:rPr>
          <w:rFonts w:ascii="Arial" w:hAnsi="Arial" w:cs="Arial"/>
          <w:szCs w:val="22"/>
        </w:rPr>
        <w:t xml:space="preserve"> nejsou dotčena ustanovení týkající se smluvních pokut, ochrany důvěrných informací a ustanovení týkající se takových práv a povinností, z jejichž povahy vyplývá, že mají trvat i po </w:t>
      </w:r>
      <w:r>
        <w:rPr>
          <w:rFonts w:ascii="Arial" w:hAnsi="Arial" w:cs="Arial"/>
          <w:szCs w:val="22"/>
        </w:rPr>
        <w:t>ukončení této Smlouvy</w:t>
      </w:r>
      <w:r w:rsidR="007C7B4C">
        <w:rPr>
          <w:rFonts w:ascii="Arial" w:hAnsi="Arial" w:cs="Arial"/>
          <w:szCs w:val="22"/>
        </w:rPr>
        <w:t>.</w:t>
      </w:r>
      <w:r w:rsidR="00EE62D0" w:rsidRPr="00B967F9">
        <w:rPr>
          <w:rFonts w:ascii="Arial" w:hAnsi="Arial" w:cs="Arial"/>
          <w:szCs w:val="22"/>
        </w:rPr>
        <w:t xml:space="preserve"> </w:t>
      </w:r>
      <w:r w:rsidR="007C7B4C">
        <w:rPr>
          <w:rFonts w:ascii="Arial" w:hAnsi="Arial" w:cs="Arial"/>
          <w:szCs w:val="22"/>
        </w:rPr>
        <w:t>P</w:t>
      </w:r>
      <w:r w:rsidR="00BD2B56">
        <w:rPr>
          <w:rFonts w:ascii="Arial" w:hAnsi="Arial" w:cs="Arial"/>
          <w:szCs w:val="22"/>
        </w:rPr>
        <w:t>oskytovatel</w:t>
      </w:r>
      <w:r w:rsidR="00EE62D0" w:rsidRPr="00B967F9">
        <w:rPr>
          <w:rFonts w:ascii="Arial" w:hAnsi="Arial" w:cs="Arial"/>
          <w:szCs w:val="22"/>
        </w:rPr>
        <w:t xml:space="preserve"> není po </w:t>
      </w:r>
      <w:r>
        <w:rPr>
          <w:rFonts w:ascii="Arial" w:hAnsi="Arial" w:cs="Arial"/>
          <w:szCs w:val="22"/>
        </w:rPr>
        <w:t xml:space="preserve">ukončení </w:t>
      </w:r>
      <w:r w:rsidR="00DC09AC">
        <w:rPr>
          <w:rFonts w:ascii="Arial" w:hAnsi="Arial" w:cs="Arial"/>
          <w:szCs w:val="22"/>
        </w:rPr>
        <w:t>Smlouv</w:t>
      </w:r>
      <w:r w:rsidR="00036B6D">
        <w:rPr>
          <w:rFonts w:ascii="Arial" w:hAnsi="Arial" w:cs="Arial"/>
          <w:szCs w:val="22"/>
        </w:rPr>
        <w:t>y</w:t>
      </w:r>
      <w:r w:rsidR="00EE62D0" w:rsidRPr="00B967F9">
        <w:rPr>
          <w:rFonts w:ascii="Arial" w:hAnsi="Arial" w:cs="Arial"/>
          <w:szCs w:val="22"/>
        </w:rPr>
        <w:t xml:space="preserve"> povinen vracet jakékoli částky přijaté od </w:t>
      </w:r>
      <w:r w:rsidR="007D54D0">
        <w:rPr>
          <w:rFonts w:ascii="Arial" w:hAnsi="Arial" w:cs="Arial"/>
          <w:szCs w:val="22"/>
        </w:rPr>
        <w:t>Nabyvatel</w:t>
      </w:r>
      <w:r w:rsidR="00953165">
        <w:rPr>
          <w:rFonts w:ascii="Arial" w:hAnsi="Arial" w:cs="Arial"/>
          <w:szCs w:val="22"/>
        </w:rPr>
        <w:t>e</w:t>
      </w:r>
      <w:r w:rsidR="00EE62D0" w:rsidRPr="00B967F9">
        <w:rPr>
          <w:rFonts w:ascii="Arial" w:hAnsi="Arial" w:cs="Arial"/>
          <w:szCs w:val="22"/>
        </w:rPr>
        <w:t xml:space="preserve">, ledaže tato </w:t>
      </w:r>
      <w:r w:rsidR="00DC09AC">
        <w:rPr>
          <w:rFonts w:ascii="Arial" w:hAnsi="Arial" w:cs="Arial"/>
          <w:szCs w:val="22"/>
        </w:rPr>
        <w:t>Smlouv</w:t>
      </w:r>
      <w:r w:rsidR="00036B6D" w:rsidRPr="004E1B3E">
        <w:rPr>
          <w:rFonts w:ascii="Arial" w:hAnsi="Arial" w:cs="Arial"/>
          <w:szCs w:val="22"/>
        </w:rPr>
        <w:t>a</w:t>
      </w:r>
      <w:r w:rsidR="00EE62D0" w:rsidRPr="004E1B3E">
        <w:rPr>
          <w:rFonts w:ascii="Arial" w:hAnsi="Arial" w:cs="Arial"/>
          <w:szCs w:val="22"/>
        </w:rPr>
        <w:t xml:space="preserve"> stanoví výslovně jinak. </w:t>
      </w:r>
    </w:p>
    <w:p w:rsidR="00EE62D0" w:rsidRDefault="0009278B" w:rsidP="00D91B01">
      <w:pPr>
        <w:numPr>
          <w:ilvl w:val="0"/>
          <w:numId w:val="17"/>
        </w:numPr>
        <w:tabs>
          <w:tab w:val="clear" w:pos="360"/>
          <w:tab w:val="num" w:pos="540"/>
        </w:tabs>
        <w:spacing w:after="60"/>
        <w:ind w:left="540" w:hanging="539"/>
        <w:jc w:val="both"/>
        <w:rPr>
          <w:rFonts w:ascii="Arial" w:hAnsi="Arial" w:cs="Arial"/>
          <w:szCs w:val="22"/>
        </w:rPr>
      </w:pPr>
      <w:r>
        <w:rPr>
          <w:rFonts w:ascii="Arial" w:hAnsi="Arial" w:cs="Arial"/>
          <w:szCs w:val="22"/>
        </w:rPr>
        <w:t xml:space="preserve">Po </w:t>
      </w:r>
      <w:r w:rsidR="00FF75CC">
        <w:rPr>
          <w:rFonts w:ascii="Arial" w:hAnsi="Arial" w:cs="Arial"/>
          <w:szCs w:val="22"/>
        </w:rPr>
        <w:t xml:space="preserve">zániku </w:t>
      </w:r>
      <w:r w:rsidR="00DC09AC">
        <w:rPr>
          <w:rFonts w:ascii="Arial" w:hAnsi="Arial" w:cs="Arial"/>
          <w:szCs w:val="22"/>
        </w:rPr>
        <w:t>Smlouv</w:t>
      </w:r>
      <w:r>
        <w:rPr>
          <w:rFonts w:ascii="Arial" w:hAnsi="Arial" w:cs="Arial"/>
          <w:szCs w:val="22"/>
        </w:rPr>
        <w:t>y S</w:t>
      </w:r>
      <w:r w:rsidR="00EE62D0" w:rsidRPr="004E1B3E">
        <w:rPr>
          <w:rFonts w:ascii="Arial" w:hAnsi="Arial" w:cs="Arial"/>
          <w:szCs w:val="22"/>
        </w:rPr>
        <w:t xml:space="preserve">trany protokolárně provedou inventarizaci veškerých nevypořádaných plnění provedených k datu, kdy </w:t>
      </w:r>
      <w:r>
        <w:rPr>
          <w:rFonts w:ascii="Arial" w:hAnsi="Arial" w:cs="Arial"/>
          <w:szCs w:val="22"/>
        </w:rPr>
        <w:t>S</w:t>
      </w:r>
      <w:r w:rsidR="00036B6D" w:rsidRPr="004E1B3E">
        <w:rPr>
          <w:rFonts w:ascii="Arial" w:hAnsi="Arial" w:cs="Arial"/>
          <w:szCs w:val="22"/>
        </w:rPr>
        <w:t>mlouva</w:t>
      </w:r>
      <w:r w:rsidR="00EE62D0" w:rsidRPr="004E1B3E">
        <w:rPr>
          <w:rFonts w:ascii="Arial" w:hAnsi="Arial" w:cs="Arial"/>
          <w:szCs w:val="22"/>
        </w:rPr>
        <w:t xml:space="preserve"> </w:t>
      </w:r>
      <w:r w:rsidR="00FF75CC">
        <w:rPr>
          <w:rFonts w:ascii="Arial" w:hAnsi="Arial" w:cs="Arial"/>
          <w:szCs w:val="22"/>
        </w:rPr>
        <w:t>zanikla</w:t>
      </w:r>
      <w:r w:rsidR="00EE62D0" w:rsidRPr="004E1B3E">
        <w:rPr>
          <w:rFonts w:ascii="Arial" w:hAnsi="Arial" w:cs="Arial"/>
          <w:szCs w:val="22"/>
        </w:rPr>
        <w:t xml:space="preserve">. Závěrem této inventarizace </w:t>
      </w:r>
      <w:r>
        <w:rPr>
          <w:rFonts w:ascii="Arial" w:hAnsi="Arial" w:cs="Arial"/>
          <w:szCs w:val="22"/>
        </w:rPr>
        <w:t>Strany</w:t>
      </w:r>
      <w:r w:rsidR="00EE62D0" w:rsidRPr="004E1B3E">
        <w:rPr>
          <w:rFonts w:ascii="Arial" w:hAnsi="Arial" w:cs="Arial"/>
          <w:szCs w:val="22"/>
        </w:rPr>
        <w:t xml:space="preserve"> </w:t>
      </w:r>
      <w:r w:rsidR="007C7B4C" w:rsidRPr="004E1B3E">
        <w:rPr>
          <w:rFonts w:ascii="Arial" w:hAnsi="Arial" w:cs="Arial"/>
          <w:szCs w:val="22"/>
        </w:rPr>
        <w:t xml:space="preserve">podpisem protokolu </w:t>
      </w:r>
      <w:r w:rsidR="00EE62D0" w:rsidRPr="004E1B3E">
        <w:rPr>
          <w:rFonts w:ascii="Arial" w:hAnsi="Arial" w:cs="Arial"/>
          <w:szCs w:val="22"/>
        </w:rPr>
        <w:t>odsouhlasí finanční hodnotu doposud nevypořádaného plnění.</w:t>
      </w:r>
      <w:r w:rsidR="00703D77" w:rsidRPr="004E1B3E">
        <w:rPr>
          <w:rFonts w:ascii="Arial" w:hAnsi="Arial" w:cs="Arial"/>
          <w:szCs w:val="22"/>
        </w:rPr>
        <w:t xml:space="preserve"> Veškeré závazky budou vyrovnány </w:t>
      </w:r>
      <w:r w:rsidR="007C7B4C" w:rsidRPr="004E1B3E">
        <w:rPr>
          <w:rFonts w:ascii="Arial" w:hAnsi="Arial" w:cs="Arial"/>
          <w:szCs w:val="22"/>
        </w:rPr>
        <w:t>nejpozději do 30 dnů po podpisu odsouhlaseného protokolu.</w:t>
      </w:r>
    </w:p>
    <w:p w:rsidR="00EE62D0" w:rsidRPr="006B1B9D" w:rsidRDefault="00EE62D0" w:rsidP="00D808C4">
      <w:pPr>
        <w:tabs>
          <w:tab w:val="clear" w:pos="480"/>
        </w:tabs>
        <w:spacing w:before="240" w:after="60"/>
        <w:ind w:left="482" w:hanging="482"/>
        <w:jc w:val="center"/>
        <w:rPr>
          <w:rFonts w:ascii="Arial" w:hAnsi="Arial" w:cs="Arial"/>
          <w:b/>
          <w:szCs w:val="22"/>
        </w:rPr>
      </w:pPr>
      <w:r w:rsidRPr="006B1B9D">
        <w:rPr>
          <w:rFonts w:ascii="Arial" w:hAnsi="Arial" w:cs="Arial"/>
          <w:b/>
          <w:szCs w:val="22"/>
        </w:rPr>
        <w:t>Článek X</w:t>
      </w:r>
      <w:r w:rsidR="005C006C">
        <w:rPr>
          <w:rFonts w:ascii="Arial" w:hAnsi="Arial" w:cs="Arial"/>
          <w:b/>
          <w:szCs w:val="22"/>
        </w:rPr>
        <w:t>V</w:t>
      </w:r>
      <w:r w:rsidR="00BB02D7" w:rsidRPr="006B1B9D">
        <w:rPr>
          <w:rFonts w:ascii="Arial" w:hAnsi="Arial" w:cs="Arial"/>
          <w:b/>
          <w:szCs w:val="22"/>
        </w:rPr>
        <w:t>II</w:t>
      </w:r>
    </w:p>
    <w:p w:rsidR="00EE62D0" w:rsidRPr="006B1B9D" w:rsidRDefault="00EE62D0" w:rsidP="00000DA8">
      <w:pPr>
        <w:spacing w:after="120"/>
        <w:ind w:left="482" w:hanging="482"/>
        <w:jc w:val="center"/>
        <w:rPr>
          <w:rFonts w:ascii="Arial" w:hAnsi="Arial" w:cs="Arial"/>
          <w:b/>
          <w:bCs/>
          <w:szCs w:val="22"/>
        </w:rPr>
      </w:pPr>
      <w:r w:rsidRPr="006B1B9D">
        <w:rPr>
          <w:rFonts w:ascii="Arial" w:hAnsi="Arial" w:cs="Arial"/>
          <w:b/>
          <w:bCs/>
          <w:szCs w:val="22"/>
        </w:rPr>
        <w:t>Rozhodčí doložka</w:t>
      </w:r>
    </w:p>
    <w:p w:rsidR="006C0538" w:rsidRPr="00E069B6" w:rsidRDefault="006C0538" w:rsidP="006C0538">
      <w:pPr>
        <w:pStyle w:val="StA"/>
        <w:keepNext w:val="0"/>
        <w:spacing w:before="120" w:after="0"/>
        <w:ind w:left="539"/>
        <w:rPr>
          <w:b w:val="0"/>
        </w:rPr>
      </w:pPr>
      <w:r w:rsidRPr="00E069B6">
        <w:rPr>
          <w:b w:val="0"/>
        </w:rPr>
        <w:t xml:space="preserve">Veškeré spory, které vzniknou z této Smlouvy, a které se nepodaří odstranit vzájemným jednáním Stran, budou rozhodovány s konečnou platností u  Rozhodčího soudu při Hospodářské komoře ČR a Agrární komoře ČR. Podle jeho Řádu a Pravidel jedním rozhodcem jmenovaným předsedou Rozhodčího soudu. </w:t>
      </w:r>
    </w:p>
    <w:p w:rsidR="006C0538" w:rsidRDefault="006C0538" w:rsidP="006C0538">
      <w:pPr>
        <w:pStyle w:val="StA"/>
        <w:keepNext w:val="0"/>
        <w:spacing w:before="120" w:after="0"/>
        <w:ind w:left="539"/>
        <w:rPr>
          <w:b w:val="0"/>
        </w:rPr>
      </w:pPr>
      <w:r w:rsidRPr="00E069B6">
        <w:rPr>
          <w:b w:val="0"/>
        </w:rPr>
        <w:t xml:space="preserve">Návrh na zahájení rozhodčího řízení je oprávněna podat kterákoliv ze Stran, pokud se spor nepodaří odstranit do 30 dnů ode dne, kdy jedna ze Stran vyzvala druhou Stranu k řešení sporu. </w:t>
      </w:r>
    </w:p>
    <w:p w:rsidR="006C0538" w:rsidRDefault="006C0538" w:rsidP="006C0538">
      <w:pPr>
        <w:pStyle w:val="StA"/>
        <w:keepNext w:val="0"/>
        <w:spacing w:before="120" w:after="0"/>
        <w:ind w:left="539"/>
        <w:rPr>
          <w:b w:val="0"/>
        </w:rPr>
      </w:pPr>
      <w:r>
        <w:rPr>
          <w:b w:val="0"/>
        </w:rPr>
        <w:t>Strany se výslovně dohodly, že Strana ve sporu úspěšná má vůči Straně právo na náhradu nákladů rozhodčího řízení v poměru, který odpovídá úspěchu této Strany ve věci.</w:t>
      </w:r>
    </w:p>
    <w:p w:rsidR="00EE62D0" w:rsidRPr="006B1B9D" w:rsidRDefault="00EE62D0" w:rsidP="005D621B">
      <w:pPr>
        <w:tabs>
          <w:tab w:val="clear" w:pos="480"/>
        </w:tabs>
        <w:spacing w:before="360" w:after="60"/>
        <w:ind w:left="0" w:firstLine="0"/>
        <w:jc w:val="center"/>
        <w:rPr>
          <w:rFonts w:ascii="Arial" w:hAnsi="Arial" w:cs="Arial"/>
          <w:b/>
          <w:szCs w:val="22"/>
        </w:rPr>
      </w:pPr>
      <w:r w:rsidRPr="006B1B9D">
        <w:rPr>
          <w:rFonts w:ascii="Arial" w:hAnsi="Arial" w:cs="Arial"/>
          <w:b/>
          <w:szCs w:val="22"/>
        </w:rPr>
        <w:t>Článek X</w:t>
      </w:r>
      <w:r w:rsidR="0002009B">
        <w:rPr>
          <w:rFonts w:ascii="Arial" w:hAnsi="Arial" w:cs="Arial"/>
          <w:b/>
          <w:szCs w:val="22"/>
        </w:rPr>
        <w:t>VII</w:t>
      </w:r>
      <w:r w:rsidR="00BB02D7" w:rsidRPr="006B1B9D">
        <w:rPr>
          <w:rFonts w:ascii="Arial" w:hAnsi="Arial" w:cs="Arial"/>
          <w:b/>
          <w:szCs w:val="22"/>
        </w:rPr>
        <w:t>I</w:t>
      </w:r>
    </w:p>
    <w:p w:rsidR="00EE62D0" w:rsidRPr="004E1B3E" w:rsidRDefault="00EE62D0" w:rsidP="005D621B">
      <w:pPr>
        <w:tabs>
          <w:tab w:val="clear" w:pos="480"/>
        </w:tabs>
        <w:spacing w:after="120"/>
        <w:ind w:left="0" w:firstLine="0"/>
        <w:jc w:val="center"/>
        <w:rPr>
          <w:rFonts w:ascii="Arial" w:hAnsi="Arial" w:cs="Arial"/>
          <w:b/>
          <w:szCs w:val="22"/>
        </w:rPr>
      </w:pPr>
      <w:r w:rsidRPr="004E1B3E">
        <w:rPr>
          <w:rFonts w:ascii="Arial" w:hAnsi="Arial" w:cs="Arial"/>
          <w:b/>
          <w:szCs w:val="22"/>
        </w:rPr>
        <w:t>Závěrečná ustanovení</w:t>
      </w:r>
    </w:p>
    <w:p w:rsidR="003B5D17" w:rsidRPr="003B5D17" w:rsidRDefault="003B5D17" w:rsidP="003B5D17">
      <w:pPr>
        <w:pStyle w:val="Nadpis3"/>
        <w:keepNext w:val="0"/>
        <w:keepLines/>
        <w:numPr>
          <w:ilvl w:val="0"/>
          <w:numId w:val="18"/>
        </w:numPr>
        <w:tabs>
          <w:tab w:val="clear" w:pos="2340"/>
          <w:tab w:val="num" w:pos="540"/>
          <w:tab w:val="left" w:pos="2127"/>
          <w:tab w:val="left" w:pos="4395"/>
          <w:tab w:val="left" w:pos="5529"/>
        </w:tabs>
        <w:spacing w:before="120"/>
        <w:ind w:left="540" w:hanging="540"/>
        <w:jc w:val="both"/>
        <w:rPr>
          <w:b w:val="0"/>
          <w:sz w:val="22"/>
          <w:szCs w:val="22"/>
        </w:rPr>
      </w:pPr>
      <w:r w:rsidRPr="003B5D17">
        <w:rPr>
          <w:b w:val="0"/>
          <w:sz w:val="22"/>
          <w:szCs w:val="22"/>
        </w:rPr>
        <w:t>Právní vztahy výslovně neupravené touto Smlouvou jsou podřízeny právní úpravě obsažené v obchodním zákoníku.</w:t>
      </w:r>
    </w:p>
    <w:p w:rsidR="003B5D17" w:rsidRPr="003B5D17" w:rsidRDefault="003B5D17" w:rsidP="005B4C1F">
      <w:pPr>
        <w:pStyle w:val="Nadpis3"/>
        <w:keepNext w:val="0"/>
        <w:keepLines/>
        <w:numPr>
          <w:ilvl w:val="0"/>
          <w:numId w:val="18"/>
        </w:numPr>
        <w:tabs>
          <w:tab w:val="clear" w:pos="2340"/>
          <w:tab w:val="num" w:pos="540"/>
          <w:tab w:val="left" w:pos="2127"/>
          <w:tab w:val="left" w:pos="4395"/>
          <w:tab w:val="left" w:pos="5529"/>
        </w:tabs>
        <w:spacing w:before="60"/>
        <w:ind w:left="539" w:hanging="539"/>
        <w:jc w:val="both"/>
        <w:rPr>
          <w:b w:val="0"/>
          <w:sz w:val="22"/>
          <w:szCs w:val="22"/>
        </w:rPr>
      </w:pPr>
      <w:r w:rsidRPr="003B5D17">
        <w:rPr>
          <w:b w:val="0"/>
          <w:sz w:val="22"/>
          <w:szCs w:val="22"/>
        </w:rPr>
        <w:t xml:space="preserve">Strany této Smlouvy se dohodly, že žádná z nich není oprávněna postoupit svá práva a povinnosti vyplývající z této Smlouvy třetí straně bez předchozího písemného souhlasu druhé Strany. </w:t>
      </w:r>
    </w:p>
    <w:p w:rsidR="003B5D17" w:rsidRPr="003B5D17" w:rsidRDefault="00B06011" w:rsidP="005B4C1F">
      <w:pPr>
        <w:numPr>
          <w:ilvl w:val="0"/>
          <w:numId w:val="18"/>
        </w:numPr>
        <w:tabs>
          <w:tab w:val="clear" w:pos="2340"/>
          <w:tab w:val="left" w:pos="0"/>
          <w:tab w:val="num" w:pos="540"/>
        </w:tabs>
        <w:spacing w:before="60"/>
        <w:ind w:left="539" w:hanging="539"/>
        <w:jc w:val="both"/>
        <w:rPr>
          <w:rFonts w:ascii="Arial" w:hAnsi="Arial" w:cs="Arial"/>
          <w:szCs w:val="22"/>
        </w:rPr>
      </w:pPr>
      <w:r>
        <w:rPr>
          <w:rFonts w:ascii="Arial" w:hAnsi="Arial" w:cs="Arial"/>
          <w:szCs w:val="22"/>
        </w:rPr>
        <w:t>Nabyvatel</w:t>
      </w:r>
      <w:r w:rsidR="003B5D17" w:rsidRPr="003B5D17">
        <w:rPr>
          <w:rFonts w:ascii="Arial" w:hAnsi="Arial" w:cs="Arial"/>
          <w:szCs w:val="22"/>
        </w:rPr>
        <w:t xml:space="preserve"> souhlasí s uváděním názvu své firmy či názvu při propagačních akcích a na propagačních materiálech Poskytovatele.</w:t>
      </w:r>
    </w:p>
    <w:p w:rsidR="00EE62D0" w:rsidRPr="00B967F9" w:rsidRDefault="00EE62D0" w:rsidP="003B5D17">
      <w:pPr>
        <w:numPr>
          <w:ilvl w:val="0"/>
          <w:numId w:val="18"/>
        </w:numPr>
        <w:tabs>
          <w:tab w:val="clear" w:pos="2340"/>
          <w:tab w:val="num" w:pos="540"/>
        </w:tabs>
        <w:spacing w:before="60" w:after="60"/>
        <w:ind w:left="539" w:hanging="539"/>
        <w:jc w:val="both"/>
        <w:rPr>
          <w:rFonts w:ascii="Arial" w:hAnsi="Arial" w:cs="Arial"/>
          <w:szCs w:val="22"/>
        </w:rPr>
      </w:pPr>
      <w:r w:rsidRPr="00B967F9">
        <w:rPr>
          <w:rFonts w:ascii="Arial" w:hAnsi="Arial" w:cs="Arial"/>
          <w:szCs w:val="22"/>
        </w:rPr>
        <w:lastRenderedPageBreak/>
        <w:t xml:space="preserve">Jakékoli změny, dodatky či zrušení této </w:t>
      </w:r>
      <w:r w:rsidR="00DC09AC">
        <w:rPr>
          <w:rFonts w:ascii="Arial" w:hAnsi="Arial" w:cs="Arial"/>
          <w:szCs w:val="22"/>
        </w:rPr>
        <w:t>Smlouv</w:t>
      </w:r>
      <w:r w:rsidR="00036B6D">
        <w:rPr>
          <w:rFonts w:ascii="Arial" w:hAnsi="Arial" w:cs="Arial"/>
          <w:szCs w:val="22"/>
        </w:rPr>
        <w:t>y</w:t>
      </w:r>
      <w:r w:rsidR="0009278B">
        <w:rPr>
          <w:rFonts w:ascii="Arial" w:hAnsi="Arial" w:cs="Arial"/>
          <w:szCs w:val="22"/>
        </w:rPr>
        <w:t xml:space="preserve"> </w:t>
      </w:r>
      <w:r w:rsidRPr="00B967F9">
        <w:rPr>
          <w:rFonts w:ascii="Arial" w:hAnsi="Arial" w:cs="Arial"/>
          <w:szCs w:val="22"/>
        </w:rPr>
        <w:t xml:space="preserve">musí být učiněny v písemné formě. Písemné změny a doplňky této </w:t>
      </w:r>
      <w:r w:rsidR="00DC09AC">
        <w:rPr>
          <w:rFonts w:ascii="Arial" w:hAnsi="Arial" w:cs="Arial"/>
          <w:szCs w:val="22"/>
        </w:rPr>
        <w:t>Smlouv</w:t>
      </w:r>
      <w:r w:rsidR="00036B6D">
        <w:rPr>
          <w:rFonts w:ascii="Arial" w:hAnsi="Arial" w:cs="Arial"/>
          <w:szCs w:val="22"/>
        </w:rPr>
        <w:t>y</w:t>
      </w:r>
      <w:r w:rsidRPr="00B967F9">
        <w:rPr>
          <w:rFonts w:ascii="Arial" w:hAnsi="Arial" w:cs="Arial"/>
          <w:szCs w:val="22"/>
        </w:rPr>
        <w:t xml:space="preserve"> budou provedeny písemnými dodatky</w:t>
      </w:r>
      <w:r w:rsidR="00703D77">
        <w:rPr>
          <w:rFonts w:ascii="Arial" w:hAnsi="Arial" w:cs="Arial"/>
          <w:szCs w:val="22"/>
        </w:rPr>
        <w:t xml:space="preserve"> s uvedením čísla této Smlouvy, opatřeny pořadovým číslem, da</w:t>
      </w:r>
      <w:r w:rsidRPr="00B967F9">
        <w:rPr>
          <w:rFonts w:ascii="Arial" w:hAnsi="Arial" w:cs="Arial"/>
          <w:szCs w:val="22"/>
        </w:rPr>
        <w:t xml:space="preserve">tem a podpisy obou </w:t>
      </w:r>
      <w:r w:rsidR="00742E3E">
        <w:rPr>
          <w:rFonts w:ascii="Arial" w:hAnsi="Arial" w:cs="Arial"/>
          <w:szCs w:val="22"/>
        </w:rPr>
        <w:t>S</w:t>
      </w:r>
      <w:r w:rsidRPr="00B967F9">
        <w:rPr>
          <w:rFonts w:ascii="Arial" w:hAnsi="Arial" w:cs="Arial"/>
          <w:szCs w:val="22"/>
        </w:rPr>
        <w:t>tran.</w:t>
      </w:r>
    </w:p>
    <w:p w:rsidR="00EE62D0" w:rsidRPr="00B967F9" w:rsidRDefault="00EE62D0" w:rsidP="00D91B01">
      <w:pPr>
        <w:numPr>
          <w:ilvl w:val="0"/>
          <w:numId w:val="18"/>
        </w:numPr>
        <w:tabs>
          <w:tab w:val="clear" w:pos="2340"/>
          <w:tab w:val="num" w:pos="540"/>
        </w:tabs>
        <w:spacing w:after="60"/>
        <w:ind w:left="540" w:hanging="540"/>
        <w:jc w:val="both"/>
        <w:rPr>
          <w:rFonts w:ascii="Arial" w:hAnsi="Arial" w:cs="Arial"/>
          <w:szCs w:val="22"/>
        </w:rPr>
      </w:pPr>
      <w:r w:rsidRPr="00B967F9">
        <w:rPr>
          <w:rFonts w:ascii="Arial" w:hAnsi="Arial" w:cs="Arial"/>
          <w:szCs w:val="22"/>
        </w:rPr>
        <w:t xml:space="preserve">Nedílnou součástí této </w:t>
      </w:r>
      <w:r w:rsidR="00DC09AC">
        <w:rPr>
          <w:rFonts w:ascii="Arial" w:hAnsi="Arial" w:cs="Arial"/>
          <w:szCs w:val="22"/>
        </w:rPr>
        <w:t>Smlouv</w:t>
      </w:r>
      <w:r w:rsidR="00036B6D">
        <w:rPr>
          <w:rFonts w:ascii="Arial" w:hAnsi="Arial" w:cs="Arial"/>
          <w:szCs w:val="22"/>
        </w:rPr>
        <w:t>y</w:t>
      </w:r>
      <w:r w:rsidRPr="00B967F9">
        <w:rPr>
          <w:rFonts w:ascii="Arial" w:hAnsi="Arial" w:cs="Arial"/>
          <w:szCs w:val="22"/>
        </w:rPr>
        <w:t xml:space="preserve"> jsou její přílohy č. 1 – č. </w:t>
      </w:r>
      <w:r w:rsidR="00B52B19">
        <w:rPr>
          <w:rFonts w:ascii="Arial" w:hAnsi="Arial" w:cs="Arial"/>
          <w:szCs w:val="22"/>
        </w:rPr>
        <w:t>4</w:t>
      </w:r>
      <w:r w:rsidRPr="00B967F9">
        <w:rPr>
          <w:rFonts w:ascii="Arial" w:hAnsi="Arial" w:cs="Arial"/>
          <w:szCs w:val="22"/>
        </w:rPr>
        <w:t>.</w:t>
      </w:r>
    </w:p>
    <w:p w:rsidR="00EE62D0" w:rsidRPr="00B967F9" w:rsidRDefault="00EE62D0" w:rsidP="005D621B">
      <w:pPr>
        <w:tabs>
          <w:tab w:val="clear" w:pos="480"/>
        </w:tabs>
        <w:spacing w:after="60"/>
        <w:ind w:left="540" w:firstLine="0"/>
        <w:jc w:val="both"/>
        <w:rPr>
          <w:rFonts w:ascii="Arial" w:hAnsi="Arial" w:cs="Arial"/>
          <w:szCs w:val="22"/>
        </w:rPr>
      </w:pPr>
      <w:r w:rsidRPr="00B967F9">
        <w:rPr>
          <w:rFonts w:ascii="Arial" w:hAnsi="Arial" w:cs="Arial"/>
          <w:szCs w:val="22"/>
        </w:rPr>
        <w:t>Seznam příloh</w:t>
      </w:r>
      <w:r w:rsidR="00EB0E03">
        <w:rPr>
          <w:rFonts w:ascii="Arial" w:hAnsi="Arial" w:cs="Arial"/>
          <w:szCs w:val="22"/>
        </w:rPr>
        <w:t>:</w:t>
      </w:r>
    </w:p>
    <w:p w:rsidR="00EE62D0" w:rsidRPr="00B967F9" w:rsidRDefault="00EE62D0" w:rsidP="005D621B">
      <w:pPr>
        <w:tabs>
          <w:tab w:val="clear" w:pos="480"/>
        </w:tabs>
        <w:spacing w:after="60"/>
        <w:ind w:left="540" w:firstLine="0"/>
        <w:jc w:val="both"/>
        <w:rPr>
          <w:rFonts w:ascii="Arial" w:hAnsi="Arial" w:cs="Arial"/>
          <w:szCs w:val="22"/>
        </w:rPr>
      </w:pPr>
      <w:r w:rsidRPr="00B967F9">
        <w:rPr>
          <w:rFonts w:ascii="Arial" w:hAnsi="Arial" w:cs="Arial"/>
          <w:szCs w:val="22"/>
        </w:rPr>
        <w:t xml:space="preserve">Příloha č. 1 </w:t>
      </w:r>
      <w:r w:rsidRPr="00B967F9">
        <w:rPr>
          <w:rFonts w:ascii="Arial" w:hAnsi="Arial" w:cs="Arial"/>
          <w:szCs w:val="22"/>
        </w:rPr>
        <w:tab/>
      </w:r>
      <w:r w:rsidR="00D808C4" w:rsidRPr="00B967F9">
        <w:rPr>
          <w:rFonts w:ascii="Arial" w:hAnsi="Arial" w:cs="Arial"/>
          <w:szCs w:val="22"/>
        </w:rPr>
        <w:t>Popis</w:t>
      </w:r>
      <w:r w:rsidR="001E4001">
        <w:rPr>
          <w:rFonts w:ascii="Arial" w:hAnsi="Arial" w:cs="Arial"/>
          <w:szCs w:val="22"/>
        </w:rPr>
        <w:t xml:space="preserve"> ASW - </w:t>
      </w:r>
      <w:r w:rsidR="00D808C4" w:rsidRPr="00B967F9">
        <w:rPr>
          <w:rFonts w:ascii="Arial" w:hAnsi="Arial" w:cs="Arial"/>
          <w:szCs w:val="22"/>
        </w:rPr>
        <w:t>programového vybavení Radnice VERA</w:t>
      </w:r>
      <w:r w:rsidR="00D808C4" w:rsidRPr="00B967F9">
        <w:rPr>
          <w:rFonts w:ascii="Arial" w:hAnsi="Arial" w:cs="Arial"/>
          <w:szCs w:val="22"/>
          <w:vertAlign w:val="superscript"/>
        </w:rPr>
        <w:t>®</w:t>
      </w:r>
      <w:r w:rsidR="00D808C4" w:rsidRPr="00B967F9">
        <w:rPr>
          <w:rFonts w:ascii="Arial" w:hAnsi="Arial" w:cs="Arial"/>
          <w:szCs w:val="22"/>
        </w:rPr>
        <w:t xml:space="preserve"> </w:t>
      </w:r>
    </w:p>
    <w:p w:rsidR="00EE62D0" w:rsidRDefault="00EE62D0" w:rsidP="005D621B">
      <w:pPr>
        <w:tabs>
          <w:tab w:val="clear" w:pos="480"/>
        </w:tabs>
        <w:spacing w:after="60"/>
        <w:ind w:left="540" w:firstLine="0"/>
        <w:jc w:val="both"/>
        <w:rPr>
          <w:rFonts w:ascii="Arial" w:hAnsi="Arial" w:cs="Arial"/>
          <w:szCs w:val="22"/>
        </w:rPr>
      </w:pPr>
      <w:r w:rsidRPr="00B967F9">
        <w:rPr>
          <w:rFonts w:ascii="Arial" w:hAnsi="Arial" w:cs="Arial"/>
          <w:szCs w:val="22"/>
        </w:rPr>
        <w:t>Příloha č. 2</w:t>
      </w:r>
      <w:r w:rsidRPr="00B967F9">
        <w:rPr>
          <w:rFonts w:ascii="Arial" w:hAnsi="Arial" w:cs="Arial"/>
          <w:szCs w:val="22"/>
        </w:rPr>
        <w:tab/>
      </w:r>
      <w:r w:rsidR="005B4C1F">
        <w:rPr>
          <w:rFonts w:ascii="Arial" w:hAnsi="Arial" w:cs="Arial"/>
          <w:szCs w:val="22"/>
        </w:rPr>
        <w:t>Základní technická podpora</w:t>
      </w:r>
    </w:p>
    <w:p w:rsidR="005B4C1F" w:rsidRDefault="005B4C1F" w:rsidP="005D621B">
      <w:pPr>
        <w:tabs>
          <w:tab w:val="clear" w:pos="480"/>
        </w:tabs>
        <w:spacing w:after="60"/>
        <w:ind w:left="540" w:firstLine="0"/>
        <w:jc w:val="both"/>
        <w:rPr>
          <w:rFonts w:ascii="Arial" w:hAnsi="Arial" w:cs="Arial"/>
          <w:szCs w:val="22"/>
        </w:rPr>
      </w:pPr>
      <w:r>
        <w:rPr>
          <w:rFonts w:ascii="Arial" w:hAnsi="Arial" w:cs="Arial"/>
          <w:szCs w:val="22"/>
        </w:rPr>
        <w:t>Příloha č. 3</w:t>
      </w:r>
      <w:r>
        <w:rPr>
          <w:rFonts w:ascii="Arial" w:hAnsi="Arial" w:cs="Arial"/>
          <w:szCs w:val="22"/>
        </w:rPr>
        <w:tab/>
      </w:r>
      <w:r w:rsidR="00DE37CB" w:rsidRPr="00DE37CB">
        <w:rPr>
          <w:rFonts w:ascii="Arial" w:hAnsi="Arial" w:cs="Arial"/>
        </w:rPr>
        <w:t>Podmínky pro práci vzdáleným přístupem</w:t>
      </w:r>
    </w:p>
    <w:p w:rsidR="005B4C1F" w:rsidRPr="00B967F9" w:rsidRDefault="00B52B19" w:rsidP="005D621B">
      <w:pPr>
        <w:tabs>
          <w:tab w:val="clear" w:pos="480"/>
        </w:tabs>
        <w:spacing w:after="60"/>
        <w:ind w:left="540" w:firstLine="0"/>
        <w:jc w:val="both"/>
        <w:rPr>
          <w:rFonts w:ascii="Arial" w:hAnsi="Arial" w:cs="Arial"/>
          <w:szCs w:val="22"/>
        </w:rPr>
      </w:pPr>
      <w:r>
        <w:rPr>
          <w:rFonts w:ascii="Arial" w:hAnsi="Arial" w:cs="Arial"/>
          <w:szCs w:val="22"/>
        </w:rPr>
        <w:t>Příloha č. 4</w:t>
      </w:r>
      <w:r w:rsidR="005B4C1F">
        <w:rPr>
          <w:rFonts w:ascii="Arial" w:hAnsi="Arial" w:cs="Arial"/>
          <w:szCs w:val="22"/>
        </w:rPr>
        <w:tab/>
      </w:r>
      <w:r w:rsidR="005B4C1F" w:rsidRPr="00B967F9">
        <w:rPr>
          <w:rFonts w:ascii="Arial" w:hAnsi="Arial" w:cs="Arial"/>
          <w:szCs w:val="22"/>
        </w:rPr>
        <w:t>Tabulka přenositelnosti – OS, HW apod.</w:t>
      </w:r>
    </w:p>
    <w:p w:rsidR="00EE62D0" w:rsidRPr="004E1B3E" w:rsidRDefault="00EE62D0" w:rsidP="00D91B01">
      <w:pPr>
        <w:numPr>
          <w:ilvl w:val="0"/>
          <w:numId w:val="18"/>
        </w:numPr>
        <w:tabs>
          <w:tab w:val="clear" w:pos="2340"/>
          <w:tab w:val="num" w:pos="540"/>
        </w:tabs>
        <w:spacing w:after="60"/>
        <w:ind w:left="539" w:hanging="539"/>
        <w:jc w:val="both"/>
        <w:rPr>
          <w:rFonts w:ascii="Arial" w:hAnsi="Arial" w:cs="Arial"/>
          <w:szCs w:val="22"/>
        </w:rPr>
      </w:pPr>
      <w:r w:rsidRPr="004E1B3E">
        <w:rPr>
          <w:rFonts w:ascii="Arial" w:hAnsi="Arial" w:cs="Arial"/>
          <w:szCs w:val="22"/>
        </w:rPr>
        <w:t xml:space="preserve">Tato </w:t>
      </w:r>
      <w:r w:rsidR="00DC09AC">
        <w:rPr>
          <w:rFonts w:ascii="Arial" w:hAnsi="Arial" w:cs="Arial"/>
          <w:szCs w:val="22"/>
        </w:rPr>
        <w:t>Smlouv</w:t>
      </w:r>
      <w:r w:rsidR="00036B6D" w:rsidRPr="004E1B3E">
        <w:rPr>
          <w:rFonts w:ascii="Arial" w:hAnsi="Arial" w:cs="Arial"/>
          <w:szCs w:val="22"/>
        </w:rPr>
        <w:t>a</w:t>
      </w:r>
      <w:r w:rsidRPr="004E1B3E">
        <w:rPr>
          <w:rFonts w:ascii="Arial" w:hAnsi="Arial" w:cs="Arial"/>
          <w:szCs w:val="22"/>
        </w:rPr>
        <w:t xml:space="preserve"> je vyhotovena ve čtyřech </w:t>
      </w:r>
      <w:r w:rsidR="00703D77" w:rsidRPr="004E1B3E">
        <w:rPr>
          <w:rFonts w:ascii="Arial" w:hAnsi="Arial" w:cs="Arial"/>
          <w:szCs w:val="22"/>
        </w:rPr>
        <w:t>exemplářích z nichž každý má platnost originálu.</w:t>
      </w:r>
      <w:r w:rsidRPr="004E1B3E">
        <w:rPr>
          <w:rFonts w:ascii="Arial" w:hAnsi="Arial" w:cs="Arial"/>
          <w:szCs w:val="22"/>
        </w:rPr>
        <w:t xml:space="preserve"> </w:t>
      </w:r>
      <w:r w:rsidR="00703D77" w:rsidRPr="004E1B3E">
        <w:rPr>
          <w:rFonts w:ascii="Arial" w:hAnsi="Arial" w:cs="Arial"/>
          <w:szCs w:val="22"/>
        </w:rPr>
        <w:t>P</w:t>
      </w:r>
      <w:r w:rsidR="00BD2B56" w:rsidRPr="004E1B3E">
        <w:rPr>
          <w:rFonts w:ascii="Arial" w:hAnsi="Arial" w:cs="Arial"/>
          <w:szCs w:val="22"/>
        </w:rPr>
        <w:t>oskytovatel</w:t>
      </w:r>
      <w:r w:rsidRPr="004E1B3E">
        <w:rPr>
          <w:rFonts w:ascii="Arial" w:hAnsi="Arial" w:cs="Arial"/>
          <w:szCs w:val="22"/>
        </w:rPr>
        <w:t xml:space="preserve"> obdrž</w:t>
      </w:r>
      <w:r w:rsidR="00C24113" w:rsidRPr="004E1B3E">
        <w:rPr>
          <w:rFonts w:ascii="Arial" w:hAnsi="Arial" w:cs="Arial"/>
          <w:szCs w:val="22"/>
        </w:rPr>
        <w:t>í</w:t>
      </w:r>
      <w:r w:rsidRPr="004E1B3E">
        <w:rPr>
          <w:rFonts w:ascii="Arial" w:hAnsi="Arial" w:cs="Arial"/>
          <w:szCs w:val="22"/>
        </w:rPr>
        <w:t xml:space="preserve"> dva a </w:t>
      </w:r>
      <w:r w:rsidR="007D54D0">
        <w:rPr>
          <w:rFonts w:ascii="Arial" w:hAnsi="Arial" w:cs="Arial"/>
          <w:szCs w:val="22"/>
        </w:rPr>
        <w:t>Nabyvatel</w:t>
      </w:r>
      <w:r w:rsidRPr="004E1B3E">
        <w:rPr>
          <w:rFonts w:ascii="Arial" w:hAnsi="Arial" w:cs="Arial"/>
          <w:szCs w:val="22"/>
        </w:rPr>
        <w:t xml:space="preserve"> rovněž dva výtisky.</w:t>
      </w:r>
    </w:p>
    <w:p w:rsidR="00EE62D0" w:rsidRPr="004E1B3E" w:rsidRDefault="0009278B" w:rsidP="00D91B01">
      <w:pPr>
        <w:numPr>
          <w:ilvl w:val="0"/>
          <w:numId w:val="18"/>
        </w:numPr>
        <w:tabs>
          <w:tab w:val="clear" w:pos="2340"/>
          <w:tab w:val="num" w:pos="540"/>
        </w:tabs>
        <w:spacing w:after="60"/>
        <w:ind w:left="539" w:hanging="539"/>
        <w:jc w:val="both"/>
        <w:rPr>
          <w:rFonts w:ascii="Arial" w:hAnsi="Arial" w:cs="Arial"/>
          <w:szCs w:val="22"/>
        </w:rPr>
      </w:pPr>
      <w:r>
        <w:rPr>
          <w:rFonts w:ascii="Arial" w:hAnsi="Arial" w:cs="Arial"/>
          <w:szCs w:val="22"/>
        </w:rPr>
        <w:t>S</w:t>
      </w:r>
      <w:r w:rsidR="00036B6D" w:rsidRPr="004E1B3E">
        <w:rPr>
          <w:rFonts w:ascii="Arial" w:hAnsi="Arial" w:cs="Arial"/>
          <w:szCs w:val="22"/>
        </w:rPr>
        <w:t>mlouva</w:t>
      </w:r>
      <w:r w:rsidR="00EE62D0" w:rsidRPr="004E1B3E">
        <w:rPr>
          <w:rFonts w:ascii="Arial" w:hAnsi="Arial" w:cs="Arial"/>
          <w:szCs w:val="22"/>
        </w:rPr>
        <w:t xml:space="preserve"> byla schválena na </w:t>
      </w:r>
      <w:r w:rsidR="00120B91">
        <w:rPr>
          <w:rFonts w:ascii="Arial" w:hAnsi="Arial" w:cs="Arial"/>
          <w:szCs w:val="22"/>
        </w:rPr>
        <w:t>96.</w:t>
      </w:r>
      <w:r w:rsidR="00EE62D0" w:rsidRPr="004E1B3E">
        <w:rPr>
          <w:rFonts w:ascii="Arial" w:hAnsi="Arial" w:cs="Arial"/>
          <w:szCs w:val="22"/>
        </w:rPr>
        <w:t xml:space="preserve"> jednání Rady</w:t>
      </w:r>
      <w:r w:rsidR="007059C7" w:rsidRPr="004E1B3E">
        <w:rPr>
          <w:rFonts w:ascii="Arial" w:hAnsi="Arial" w:cs="Arial"/>
          <w:szCs w:val="22"/>
        </w:rPr>
        <w:t xml:space="preserve"> </w:t>
      </w:r>
      <w:r w:rsidR="000B20AC" w:rsidRPr="004E1B3E">
        <w:rPr>
          <w:rFonts w:ascii="Arial" w:hAnsi="Arial" w:cs="Arial"/>
          <w:szCs w:val="22"/>
        </w:rPr>
        <w:t>města</w:t>
      </w:r>
      <w:r w:rsidR="00EE62D0" w:rsidRPr="004E1B3E">
        <w:rPr>
          <w:rFonts w:ascii="Arial" w:hAnsi="Arial" w:cs="Arial"/>
          <w:szCs w:val="22"/>
        </w:rPr>
        <w:t xml:space="preserve"> dne </w:t>
      </w:r>
      <w:r w:rsidR="00120B91">
        <w:rPr>
          <w:rFonts w:ascii="Arial" w:hAnsi="Arial" w:cs="Arial"/>
          <w:szCs w:val="22"/>
        </w:rPr>
        <w:t>24. 6. 2010</w:t>
      </w:r>
      <w:r w:rsidR="00EE62D0" w:rsidRPr="004E1B3E">
        <w:rPr>
          <w:rFonts w:ascii="Arial" w:hAnsi="Arial" w:cs="Arial"/>
          <w:szCs w:val="22"/>
        </w:rPr>
        <w:t>.</w:t>
      </w:r>
    </w:p>
    <w:p w:rsidR="00EE62D0" w:rsidRPr="004E1B3E" w:rsidRDefault="00742E3E" w:rsidP="00D91B01">
      <w:pPr>
        <w:numPr>
          <w:ilvl w:val="0"/>
          <w:numId w:val="18"/>
        </w:numPr>
        <w:tabs>
          <w:tab w:val="clear" w:pos="2340"/>
          <w:tab w:val="num" w:pos="540"/>
        </w:tabs>
        <w:spacing w:after="60"/>
        <w:ind w:left="539" w:hanging="539"/>
        <w:jc w:val="both"/>
        <w:rPr>
          <w:rFonts w:ascii="Arial" w:hAnsi="Arial" w:cs="Arial"/>
          <w:szCs w:val="22"/>
        </w:rPr>
      </w:pPr>
      <w:r>
        <w:rPr>
          <w:rFonts w:ascii="Arial" w:hAnsi="Arial" w:cs="Arial"/>
          <w:szCs w:val="22"/>
        </w:rPr>
        <w:t>S</w:t>
      </w:r>
      <w:r w:rsidR="00EE62D0" w:rsidRPr="004E1B3E">
        <w:rPr>
          <w:rFonts w:ascii="Arial" w:hAnsi="Arial" w:cs="Arial"/>
          <w:szCs w:val="22"/>
        </w:rPr>
        <w:t xml:space="preserve">trany prohlašují, že </w:t>
      </w:r>
      <w:r w:rsidR="00703D77" w:rsidRPr="004E1B3E">
        <w:rPr>
          <w:rFonts w:ascii="Arial" w:hAnsi="Arial" w:cs="Arial"/>
        </w:rPr>
        <w:t>činí tento právní úkon srozumitelně, vážně, určitě a svobodně a na důkaz připojují své podpisy.</w:t>
      </w:r>
    </w:p>
    <w:p w:rsidR="00EE62D0" w:rsidRPr="004E1B3E" w:rsidRDefault="00EE62D0" w:rsidP="005D621B">
      <w:pPr>
        <w:tabs>
          <w:tab w:val="clear" w:pos="480"/>
          <w:tab w:val="left" w:pos="5580"/>
        </w:tabs>
        <w:spacing w:before="600" w:after="120"/>
        <w:ind w:left="0" w:firstLine="0"/>
        <w:jc w:val="both"/>
        <w:rPr>
          <w:rFonts w:ascii="Arial" w:hAnsi="Arial" w:cs="Arial"/>
          <w:szCs w:val="22"/>
        </w:rPr>
      </w:pPr>
      <w:r w:rsidRPr="004E1B3E">
        <w:rPr>
          <w:rFonts w:ascii="Arial" w:hAnsi="Arial" w:cs="Arial"/>
          <w:szCs w:val="22"/>
        </w:rPr>
        <w:t>Datum:</w:t>
      </w:r>
      <w:r w:rsidR="004A4B58" w:rsidRPr="004E1B3E">
        <w:rPr>
          <w:rFonts w:ascii="Arial" w:hAnsi="Arial" w:cs="Arial"/>
          <w:szCs w:val="22"/>
        </w:rPr>
        <w:t xml:space="preserve">  </w:t>
      </w:r>
      <w:r w:rsidR="00A52715">
        <w:rPr>
          <w:rFonts w:ascii="Arial" w:hAnsi="Arial" w:cs="Arial"/>
          <w:szCs w:val="22"/>
        </w:rPr>
        <w:t>25.06.2010</w:t>
      </w:r>
      <w:r w:rsidR="00553242" w:rsidRPr="004E1B3E">
        <w:rPr>
          <w:rFonts w:ascii="Arial" w:hAnsi="Arial" w:cs="Arial"/>
          <w:szCs w:val="22"/>
        </w:rPr>
        <w:tab/>
      </w:r>
      <w:r w:rsidRPr="004E1B3E">
        <w:rPr>
          <w:rFonts w:ascii="Arial" w:hAnsi="Arial" w:cs="Arial"/>
          <w:szCs w:val="22"/>
        </w:rPr>
        <w:t>Datum:</w:t>
      </w:r>
      <w:r w:rsidRPr="004E1B3E">
        <w:rPr>
          <w:rFonts w:ascii="Arial" w:hAnsi="Arial" w:cs="Arial"/>
          <w:szCs w:val="22"/>
        </w:rPr>
        <w:tab/>
      </w:r>
      <w:r w:rsidR="00120B91">
        <w:rPr>
          <w:rFonts w:ascii="Arial" w:hAnsi="Arial" w:cs="Arial"/>
          <w:szCs w:val="22"/>
        </w:rPr>
        <w:t>28. 6. 2010</w:t>
      </w:r>
    </w:p>
    <w:p w:rsidR="00EE62D0" w:rsidRPr="004E1B3E" w:rsidRDefault="00742E3E" w:rsidP="005D621B">
      <w:pPr>
        <w:tabs>
          <w:tab w:val="clear" w:pos="480"/>
          <w:tab w:val="left" w:pos="5580"/>
        </w:tabs>
        <w:spacing w:before="360" w:after="120"/>
        <w:ind w:left="0" w:firstLine="0"/>
        <w:jc w:val="both"/>
        <w:rPr>
          <w:rFonts w:ascii="Arial" w:hAnsi="Arial" w:cs="Arial"/>
          <w:szCs w:val="22"/>
        </w:rPr>
      </w:pPr>
      <w:r>
        <w:rPr>
          <w:rFonts w:ascii="Arial" w:hAnsi="Arial" w:cs="Arial"/>
          <w:szCs w:val="22"/>
        </w:rPr>
        <w:t>Poskytovatel</w:t>
      </w:r>
      <w:r w:rsidR="00EE62D0" w:rsidRPr="004E1B3E">
        <w:rPr>
          <w:rFonts w:ascii="Arial" w:hAnsi="Arial" w:cs="Arial"/>
          <w:szCs w:val="22"/>
        </w:rPr>
        <w:t>:</w:t>
      </w:r>
      <w:r w:rsidR="005D621B" w:rsidRPr="004E1B3E">
        <w:rPr>
          <w:rFonts w:ascii="Arial" w:hAnsi="Arial" w:cs="Arial"/>
          <w:szCs w:val="22"/>
        </w:rPr>
        <w:tab/>
      </w:r>
      <w:r w:rsidR="007D54D0">
        <w:rPr>
          <w:rFonts w:ascii="Arial" w:hAnsi="Arial" w:cs="Arial"/>
          <w:szCs w:val="22"/>
        </w:rPr>
        <w:t>Nabyvatel</w:t>
      </w:r>
      <w:r w:rsidR="00EE62D0" w:rsidRPr="004E1B3E">
        <w:rPr>
          <w:rFonts w:ascii="Arial" w:hAnsi="Arial" w:cs="Arial"/>
          <w:szCs w:val="22"/>
        </w:rPr>
        <w:t xml:space="preserve">: </w:t>
      </w:r>
    </w:p>
    <w:p w:rsidR="00EE62D0" w:rsidRPr="004E1B3E" w:rsidRDefault="00EE62D0" w:rsidP="005D621B">
      <w:pPr>
        <w:tabs>
          <w:tab w:val="clear" w:pos="480"/>
          <w:tab w:val="left" w:pos="5580"/>
        </w:tabs>
        <w:spacing w:after="120"/>
        <w:ind w:left="0" w:firstLine="0"/>
        <w:jc w:val="both"/>
        <w:rPr>
          <w:rFonts w:ascii="Arial" w:hAnsi="Arial" w:cs="Arial"/>
          <w:szCs w:val="22"/>
        </w:rPr>
      </w:pPr>
      <w:r w:rsidRPr="004E1B3E">
        <w:rPr>
          <w:rFonts w:ascii="Arial" w:hAnsi="Arial" w:cs="Arial"/>
          <w:szCs w:val="22"/>
        </w:rPr>
        <w:t>VERA, spol. s r.</w:t>
      </w:r>
      <w:r w:rsidR="00EB0E03" w:rsidRPr="004E1B3E">
        <w:rPr>
          <w:rFonts w:ascii="Arial" w:hAnsi="Arial" w:cs="Arial"/>
          <w:szCs w:val="22"/>
        </w:rPr>
        <w:t xml:space="preserve"> </w:t>
      </w:r>
      <w:r w:rsidRPr="004E1B3E">
        <w:rPr>
          <w:rFonts w:ascii="Arial" w:hAnsi="Arial" w:cs="Arial"/>
          <w:szCs w:val="22"/>
        </w:rPr>
        <w:t>o.</w:t>
      </w:r>
      <w:r w:rsidR="005D621B" w:rsidRPr="004E1B3E">
        <w:rPr>
          <w:rFonts w:ascii="Arial" w:hAnsi="Arial" w:cs="Arial"/>
          <w:szCs w:val="22"/>
        </w:rPr>
        <w:tab/>
      </w:r>
      <w:r w:rsidR="002C0311" w:rsidRPr="004E1B3E">
        <w:rPr>
          <w:rFonts w:ascii="Arial" w:hAnsi="Arial" w:cs="Arial"/>
          <w:szCs w:val="22"/>
        </w:rPr>
        <w:t xml:space="preserve">Město </w:t>
      </w:r>
      <w:r w:rsidR="00A52715">
        <w:rPr>
          <w:rFonts w:ascii="Arial" w:hAnsi="Arial" w:cs="Arial"/>
          <w:szCs w:val="22"/>
        </w:rPr>
        <w:t>Přeštice</w:t>
      </w:r>
    </w:p>
    <w:p w:rsidR="00EE62D0" w:rsidRPr="004E1B3E" w:rsidRDefault="00EE62D0">
      <w:pPr>
        <w:tabs>
          <w:tab w:val="clear" w:pos="480"/>
        </w:tabs>
        <w:spacing w:after="120"/>
        <w:ind w:left="0" w:firstLine="0"/>
        <w:jc w:val="both"/>
        <w:rPr>
          <w:rFonts w:ascii="Arial" w:hAnsi="Arial" w:cs="Arial"/>
          <w:szCs w:val="22"/>
        </w:rPr>
      </w:pPr>
    </w:p>
    <w:p w:rsidR="00DF675D" w:rsidRPr="004E1B3E" w:rsidRDefault="00DF675D">
      <w:pPr>
        <w:tabs>
          <w:tab w:val="clear" w:pos="480"/>
        </w:tabs>
        <w:spacing w:after="120"/>
        <w:ind w:left="0" w:firstLine="0"/>
        <w:jc w:val="both"/>
        <w:rPr>
          <w:rFonts w:ascii="Arial" w:hAnsi="Arial" w:cs="Arial"/>
          <w:szCs w:val="22"/>
        </w:rPr>
      </w:pPr>
    </w:p>
    <w:p w:rsidR="0073387A" w:rsidRPr="004E1B3E" w:rsidRDefault="0073387A">
      <w:pPr>
        <w:tabs>
          <w:tab w:val="clear" w:pos="480"/>
        </w:tabs>
        <w:spacing w:after="120"/>
        <w:ind w:left="0" w:firstLine="0"/>
        <w:jc w:val="both"/>
        <w:rPr>
          <w:rFonts w:ascii="Arial" w:hAnsi="Arial" w:cs="Arial"/>
          <w:szCs w:val="22"/>
        </w:rPr>
      </w:pPr>
    </w:p>
    <w:p w:rsidR="00DF675D" w:rsidRPr="004E1B3E" w:rsidRDefault="00DF675D">
      <w:pPr>
        <w:tabs>
          <w:tab w:val="clear" w:pos="480"/>
        </w:tabs>
        <w:spacing w:after="120"/>
        <w:ind w:left="0" w:firstLine="0"/>
        <w:jc w:val="both"/>
        <w:rPr>
          <w:rFonts w:ascii="Arial" w:hAnsi="Arial" w:cs="Arial"/>
          <w:szCs w:val="22"/>
        </w:rPr>
      </w:pPr>
    </w:p>
    <w:p w:rsidR="00DF675D" w:rsidRPr="004E1B3E" w:rsidRDefault="00DF675D">
      <w:pPr>
        <w:tabs>
          <w:tab w:val="clear" w:pos="480"/>
        </w:tabs>
        <w:spacing w:after="120"/>
        <w:ind w:left="0" w:firstLine="0"/>
        <w:jc w:val="both"/>
        <w:rPr>
          <w:rFonts w:ascii="Arial" w:hAnsi="Arial" w:cs="Arial"/>
          <w:szCs w:val="22"/>
        </w:rPr>
      </w:pPr>
    </w:p>
    <w:p w:rsidR="00EE62D0" w:rsidRPr="004E1B3E" w:rsidRDefault="00EE62D0" w:rsidP="005D621B">
      <w:pPr>
        <w:tabs>
          <w:tab w:val="clear" w:pos="480"/>
          <w:tab w:val="left" w:pos="5580"/>
        </w:tabs>
        <w:spacing w:after="120"/>
        <w:ind w:left="0" w:firstLine="0"/>
        <w:jc w:val="both"/>
        <w:rPr>
          <w:rFonts w:ascii="Arial" w:hAnsi="Arial" w:cs="Arial"/>
          <w:szCs w:val="22"/>
        </w:rPr>
      </w:pPr>
      <w:r w:rsidRPr="004E1B3E">
        <w:rPr>
          <w:rFonts w:ascii="Arial" w:hAnsi="Arial" w:cs="Arial"/>
          <w:szCs w:val="22"/>
        </w:rPr>
        <w:t>Podpis: ______________</w:t>
      </w:r>
      <w:r w:rsidR="005D621B" w:rsidRPr="004E1B3E">
        <w:rPr>
          <w:rFonts w:ascii="Arial" w:hAnsi="Arial" w:cs="Arial"/>
          <w:szCs w:val="22"/>
        </w:rPr>
        <w:tab/>
      </w:r>
      <w:r w:rsidRPr="004E1B3E">
        <w:rPr>
          <w:rFonts w:ascii="Arial" w:hAnsi="Arial" w:cs="Arial"/>
          <w:szCs w:val="22"/>
        </w:rPr>
        <w:t>Podpis: ________________</w:t>
      </w:r>
    </w:p>
    <w:p w:rsidR="00EE62D0" w:rsidRPr="004E1B3E" w:rsidRDefault="00EE62D0" w:rsidP="005D621B">
      <w:pPr>
        <w:tabs>
          <w:tab w:val="clear" w:pos="480"/>
          <w:tab w:val="left" w:pos="5580"/>
        </w:tabs>
        <w:spacing w:before="240" w:after="120"/>
        <w:ind w:left="0" w:firstLine="0"/>
        <w:jc w:val="both"/>
        <w:rPr>
          <w:rFonts w:ascii="Arial" w:hAnsi="Arial" w:cs="Arial"/>
          <w:szCs w:val="22"/>
        </w:rPr>
      </w:pPr>
      <w:r w:rsidRPr="004E1B3E">
        <w:rPr>
          <w:rFonts w:ascii="Arial" w:hAnsi="Arial" w:cs="Arial"/>
          <w:szCs w:val="22"/>
        </w:rPr>
        <w:t>Ing. Jiří Matoušek</w:t>
      </w:r>
      <w:r w:rsidR="00A52715">
        <w:rPr>
          <w:rFonts w:ascii="Arial" w:hAnsi="Arial" w:cs="Arial"/>
          <w:szCs w:val="22"/>
        </w:rPr>
        <w:t>, jednatel</w:t>
      </w:r>
      <w:r w:rsidR="005D621B" w:rsidRPr="004E1B3E">
        <w:rPr>
          <w:rFonts w:ascii="Arial" w:hAnsi="Arial" w:cs="Arial"/>
          <w:szCs w:val="22"/>
        </w:rPr>
        <w:tab/>
      </w:r>
      <w:r w:rsidR="00A52715">
        <w:rPr>
          <w:rFonts w:ascii="Arial" w:hAnsi="Arial" w:cs="Arial"/>
          <w:szCs w:val="22"/>
        </w:rPr>
        <w:t>Mgr. Petr Fornouz, starosta</w:t>
      </w:r>
    </w:p>
    <w:p w:rsidR="00EE62D0" w:rsidRPr="008C7A9D" w:rsidRDefault="00EE62D0" w:rsidP="00F76909">
      <w:pPr>
        <w:tabs>
          <w:tab w:val="clear" w:pos="480"/>
        </w:tabs>
        <w:spacing w:after="120"/>
        <w:rPr>
          <w:rFonts w:ascii="Arial" w:hAnsi="Arial" w:cs="Arial"/>
          <w:sz w:val="20"/>
        </w:rPr>
      </w:pPr>
      <w:r w:rsidRPr="00B967F9">
        <w:rPr>
          <w:rFonts w:ascii="Arial" w:hAnsi="Arial" w:cs="Arial"/>
          <w:b/>
          <w:szCs w:val="22"/>
        </w:rPr>
        <w:br w:type="page"/>
      </w:r>
      <w:r w:rsidRPr="005D621B">
        <w:rPr>
          <w:rFonts w:ascii="Arial" w:hAnsi="Arial" w:cs="Arial"/>
          <w:b/>
          <w:sz w:val="24"/>
          <w:szCs w:val="24"/>
        </w:rPr>
        <w:lastRenderedPageBreak/>
        <w:t>Příloha č. 1</w:t>
      </w:r>
      <w:r w:rsidR="00293C93">
        <w:rPr>
          <w:rFonts w:ascii="Arial" w:hAnsi="Arial" w:cs="Arial"/>
          <w:b/>
          <w:sz w:val="24"/>
          <w:szCs w:val="24"/>
        </w:rPr>
        <w:t xml:space="preserve"> - </w:t>
      </w:r>
      <w:r w:rsidRPr="00293C93">
        <w:rPr>
          <w:rFonts w:ascii="Arial" w:hAnsi="Arial" w:cs="Arial"/>
          <w:b/>
          <w:sz w:val="24"/>
          <w:szCs w:val="24"/>
        </w:rPr>
        <w:t xml:space="preserve">Rozsah </w:t>
      </w:r>
      <w:r w:rsidR="00CA6279">
        <w:rPr>
          <w:rFonts w:ascii="Arial" w:hAnsi="Arial" w:cs="Arial"/>
          <w:b/>
        </w:rPr>
        <w:t>p</w:t>
      </w:r>
      <w:r w:rsidR="00293C93" w:rsidRPr="00293C93">
        <w:rPr>
          <w:rFonts w:ascii="Arial" w:hAnsi="Arial" w:cs="Arial"/>
          <w:b/>
        </w:rPr>
        <w:t>rogramového vybavení Radnice VERA</w:t>
      </w:r>
      <w:r w:rsidR="00293C93" w:rsidRPr="00293C93">
        <w:rPr>
          <w:rFonts w:ascii="Arial" w:hAnsi="Arial" w:cs="Arial"/>
          <w:b/>
          <w:vertAlign w:val="superscript"/>
        </w:rPr>
        <w:t>®</w:t>
      </w:r>
    </w:p>
    <w:p w:rsidR="00432739" w:rsidRDefault="008F2C5E" w:rsidP="00211B00">
      <w:pPr>
        <w:tabs>
          <w:tab w:val="clear" w:pos="480"/>
        </w:tabs>
        <w:spacing w:after="120"/>
        <w:ind w:left="0" w:firstLine="0"/>
        <w:rPr>
          <w:rFonts w:ascii="Arial" w:hAnsi="Arial" w:cs="Arial"/>
          <w:sz w:val="20"/>
        </w:rPr>
      </w:pPr>
      <w:r>
        <w:rPr>
          <w:rFonts w:ascii="Arial" w:hAnsi="Arial" w:cs="Arial"/>
          <w:sz w:val="20"/>
        </w:rPr>
        <w:t xml:space="preserve">Předmět </w:t>
      </w:r>
      <w:r w:rsidR="00DC09AC">
        <w:rPr>
          <w:rFonts w:ascii="Arial" w:hAnsi="Arial" w:cs="Arial"/>
          <w:sz w:val="20"/>
        </w:rPr>
        <w:t>Smlouv</w:t>
      </w:r>
      <w:r w:rsidR="00036B6D">
        <w:rPr>
          <w:rFonts w:ascii="Arial" w:hAnsi="Arial" w:cs="Arial"/>
          <w:sz w:val="20"/>
        </w:rPr>
        <w:t>y</w:t>
      </w:r>
      <w:r>
        <w:rPr>
          <w:rFonts w:ascii="Arial" w:hAnsi="Arial" w:cs="Arial"/>
          <w:sz w:val="20"/>
        </w:rPr>
        <w:t xml:space="preserve"> tvoří níže uvedené </w:t>
      </w:r>
      <w:r w:rsidR="00250753">
        <w:rPr>
          <w:rFonts w:ascii="Arial" w:hAnsi="Arial" w:cs="Arial"/>
          <w:sz w:val="20"/>
        </w:rPr>
        <w:t>agend</w:t>
      </w:r>
      <w:r>
        <w:rPr>
          <w:rFonts w:ascii="Arial" w:hAnsi="Arial" w:cs="Arial"/>
          <w:sz w:val="20"/>
        </w:rPr>
        <w:t xml:space="preserve">y </w:t>
      </w:r>
      <w:r w:rsidR="00CA6279">
        <w:rPr>
          <w:rFonts w:ascii="Arial" w:hAnsi="Arial" w:cs="Arial"/>
          <w:sz w:val="20"/>
        </w:rPr>
        <w:t>p</w:t>
      </w:r>
      <w:r w:rsidR="00311FCE" w:rsidRPr="00127D9F">
        <w:rPr>
          <w:rFonts w:ascii="Arial" w:hAnsi="Arial" w:cs="Arial"/>
          <w:sz w:val="20"/>
        </w:rPr>
        <w:t>rogramového vybavení Radnice VERA</w:t>
      </w:r>
      <w:r w:rsidR="00311FCE" w:rsidRPr="00127D9F">
        <w:rPr>
          <w:rFonts w:ascii="Arial" w:hAnsi="Arial" w:cs="Arial"/>
          <w:sz w:val="20"/>
          <w:vertAlign w:val="superscript"/>
        </w:rPr>
        <w:t>®</w:t>
      </w:r>
      <w:r w:rsidR="00211B00">
        <w:rPr>
          <w:rFonts w:ascii="Arial" w:hAnsi="Arial" w:cs="Arial"/>
          <w:sz w:val="20"/>
        </w:rPr>
        <w:t>.</w:t>
      </w:r>
    </w:p>
    <w:p w:rsidR="00A52715" w:rsidRPr="0067638E" w:rsidRDefault="00A52715" w:rsidP="00A52715">
      <w:pPr>
        <w:rPr>
          <w:rFonts w:ascii="Arial" w:hAnsi="Arial" w:cs="Arial"/>
          <w:b/>
          <w:szCs w:val="22"/>
        </w:rPr>
      </w:pPr>
    </w:p>
    <w:tbl>
      <w:tblPr>
        <w:tblW w:w="6530" w:type="dxa"/>
        <w:jc w:val="center"/>
        <w:tblInd w:w="-3882" w:type="dxa"/>
        <w:tblCellMar>
          <w:left w:w="0" w:type="dxa"/>
          <w:right w:w="0" w:type="dxa"/>
        </w:tblCellMar>
        <w:tblLook w:val="0000"/>
      </w:tblPr>
      <w:tblGrid>
        <w:gridCol w:w="6530"/>
      </w:tblGrid>
      <w:tr w:rsidR="00A52715" w:rsidRPr="0067638E">
        <w:trPr>
          <w:trHeight w:val="225"/>
          <w:jc w:val="center"/>
        </w:trPr>
        <w:tc>
          <w:tcPr>
            <w:tcW w:w="6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B70C87">
            <w:pPr>
              <w:ind w:left="1049" w:hanging="482"/>
              <w:rPr>
                <w:rFonts w:ascii="Arial" w:hAnsi="Arial" w:cs="Arial"/>
                <w:b/>
                <w:sz w:val="18"/>
                <w:szCs w:val="18"/>
              </w:rPr>
            </w:pPr>
            <w:r w:rsidRPr="0067638E">
              <w:rPr>
                <w:rFonts w:ascii="Arial" w:hAnsi="Arial" w:cs="Arial"/>
                <w:b/>
                <w:sz w:val="18"/>
                <w:szCs w:val="18"/>
              </w:rPr>
              <w:t xml:space="preserve">Agendy </w:t>
            </w:r>
            <w:r>
              <w:rPr>
                <w:rFonts w:ascii="Arial" w:hAnsi="Arial" w:cs="Arial"/>
                <w:b/>
                <w:sz w:val="18"/>
                <w:szCs w:val="18"/>
              </w:rPr>
              <w:t>ASW</w:t>
            </w:r>
            <w:r w:rsidRPr="001E1D6E">
              <w:rPr>
                <w:rFonts w:ascii="Arial" w:hAnsi="Arial" w:cs="Arial"/>
                <w:b/>
                <w:sz w:val="18"/>
                <w:szCs w:val="18"/>
                <w:vertAlign w:val="superscript"/>
              </w:rPr>
              <w:t>®</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Banka</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Doprava a komunikace</w:t>
            </w:r>
          </w:p>
        </w:tc>
      </w:tr>
      <w:tr w:rsidR="00A52715" w:rsidRPr="0067638E">
        <w:trPr>
          <w:trHeight w:val="225"/>
          <w:jc w:val="center"/>
        </w:trPr>
        <w:tc>
          <w:tcPr>
            <w:tcW w:w="6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Doúčtování služeb</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Evidence psů</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Evidence řízení</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Evidence smluv</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Evidence úkolů</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Export do účetnictví</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Fakturace</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Hrací automaty</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Hřbitovní agenda</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Komunální odpad</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Konverze parcel</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Default="00A52715" w:rsidP="00756739">
            <w:pPr>
              <w:ind w:leftChars="567" w:left="1727"/>
              <w:rPr>
                <w:rFonts w:ascii="Arial" w:hAnsi="Arial" w:cs="Arial"/>
                <w:sz w:val="18"/>
                <w:szCs w:val="18"/>
              </w:rPr>
            </w:pPr>
            <w:r>
              <w:rPr>
                <w:rFonts w:ascii="Arial" w:hAnsi="Arial" w:cs="Arial"/>
                <w:sz w:val="18"/>
                <w:szCs w:val="18"/>
              </w:rPr>
              <w:t>Majetek</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Pr>
                <w:rFonts w:ascii="Arial" w:hAnsi="Arial" w:cs="Arial"/>
                <w:sz w:val="18"/>
                <w:szCs w:val="18"/>
              </w:rPr>
              <w:t>Majetek - Odpisy</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Pr>
                <w:rFonts w:ascii="Arial" w:hAnsi="Arial" w:cs="Arial"/>
                <w:sz w:val="18"/>
                <w:szCs w:val="18"/>
              </w:rPr>
              <w:t>Matrika</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Městská policie</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Nahrávač obyvatel</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Nahrávač organizací</w:t>
            </w:r>
          </w:p>
        </w:tc>
      </w:tr>
      <w:tr w:rsidR="00A52715" w:rsidRPr="0067638E">
        <w:trPr>
          <w:trHeight w:val="225"/>
          <w:jc w:val="center"/>
        </w:trPr>
        <w:tc>
          <w:tcPr>
            <w:tcW w:w="6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Nájemné</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Nepřítomnost pracovníků</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Pr>
                <w:rFonts w:ascii="Arial" w:hAnsi="Arial" w:cs="Arial"/>
                <w:sz w:val="18"/>
                <w:szCs w:val="18"/>
              </w:rPr>
              <w:t>Občanské průkazy a pasy</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Objednávky</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Organizace voleb</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Default="00A52715" w:rsidP="00756739">
            <w:pPr>
              <w:ind w:leftChars="567" w:left="1727"/>
              <w:rPr>
                <w:rFonts w:ascii="Arial" w:hAnsi="Arial" w:cs="Arial"/>
                <w:sz w:val="18"/>
                <w:szCs w:val="18"/>
              </w:rPr>
            </w:pPr>
            <w:r>
              <w:rPr>
                <w:rFonts w:ascii="Arial" w:hAnsi="Arial" w:cs="Arial"/>
                <w:sz w:val="18"/>
                <w:szCs w:val="18"/>
              </w:rPr>
              <w:t>Pasporty a ekonomika</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Pr>
                <w:rFonts w:ascii="Arial" w:hAnsi="Arial" w:cs="Arial"/>
                <w:sz w:val="18"/>
                <w:szCs w:val="18"/>
              </w:rPr>
              <w:t>Platební karty</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Pokladna</w:t>
            </w:r>
          </w:p>
        </w:tc>
      </w:tr>
      <w:tr w:rsidR="00A52715" w:rsidRPr="0067638E">
        <w:trPr>
          <w:trHeight w:val="225"/>
          <w:jc w:val="center"/>
        </w:trPr>
        <w:tc>
          <w:tcPr>
            <w:tcW w:w="6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Prodej domů, bytů a parcel</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Programový manažer</w:t>
            </w:r>
          </w:p>
        </w:tc>
      </w:tr>
      <w:tr w:rsidR="00A52715" w:rsidRPr="0067638E">
        <w:trPr>
          <w:trHeight w:val="225"/>
          <w:jc w:val="center"/>
        </w:trPr>
        <w:tc>
          <w:tcPr>
            <w:tcW w:w="6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Pronájem nemovitého majetku</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Přestupkové řízení</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 xml:space="preserve">Příjmy </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 xml:space="preserve">Registry </w:t>
            </w:r>
          </w:p>
        </w:tc>
      </w:tr>
      <w:tr w:rsidR="00A52715" w:rsidRPr="0067638E">
        <w:trPr>
          <w:trHeight w:val="225"/>
          <w:jc w:val="center"/>
        </w:trPr>
        <w:tc>
          <w:tcPr>
            <w:tcW w:w="6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Rosa</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Rozpočtové účetnictví</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Pr>
                <w:rFonts w:ascii="Arial" w:hAnsi="Arial" w:cs="Arial"/>
                <w:sz w:val="18"/>
                <w:szCs w:val="18"/>
              </w:rPr>
              <w:t>Rozvojové plány a projekty</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SIPO</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Pr>
                <w:rFonts w:ascii="Arial" w:hAnsi="Arial" w:cs="Arial"/>
                <w:sz w:val="18"/>
                <w:szCs w:val="18"/>
              </w:rPr>
              <w:t>Sklady</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Pr>
                <w:rFonts w:ascii="Arial" w:hAnsi="Arial" w:cs="Arial"/>
                <w:sz w:val="18"/>
                <w:szCs w:val="18"/>
              </w:rPr>
              <w:t>Sociálně právní ochrana dětí</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 xml:space="preserve">Sociální agenda </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Pr>
                <w:rFonts w:ascii="Arial" w:hAnsi="Arial" w:cs="Arial"/>
                <w:sz w:val="18"/>
                <w:szCs w:val="18"/>
              </w:rPr>
              <w:t>Spisová služba</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Default="00A52715" w:rsidP="00756739">
            <w:pPr>
              <w:ind w:leftChars="567" w:left="1727"/>
              <w:rPr>
                <w:rFonts w:ascii="Arial" w:hAnsi="Arial" w:cs="Arial"/>
                <w:sz w:val="18"/>
                <w:szCs w:val="18"/>
              </w:rPr>
            </w:pPr>
            <w:r>
              <w:rPr>
                <w:rFonts w:ascii="Arial" w:hAnsi="Arial" w:cs="Arial"/>
                <w:sz w:val="18"/>
                <w:szCs w:val="18"/>
              </w:rPr>
              <w:t>Spisová služba-Zpracovatel</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Splátky a půjčky</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Stavební úřad</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Pr>
                <w:rFonts w:ascii="Arial" w:hAnsi="Arial" w:cs="Arial"/>
                <w:sz w:val="18"/>
                <w:szCs w:val="18"/>
              </w:rPr>
              <w:t>Stížnosti a petice</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Pr>
                <w:rFonts w:ascii="Arial" w:hAnsi="Arial" w:cs="Arial"/>
                <w:sz w:val="18"/>
                <w:szCs w:val="18"/>
              </w:rPr>
              <w:t>Jednotná organizační struktura</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Tvorba rozpočtu</w:t>
            </w:r>
          </w:p>
        </w:tc>
      </w:tr>
      <w:tr w:rsidR="00A52715" w:rsidRPr="0067638E">
        <w:trPr>
          <w:trHeight w:val="225"/>
          <w:jc w:val="center"/>
        </w:trPr>
        <w:tc>
          <w:tcPr>
            <w:tcW w:w="6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Veřejné rozhraní Registry</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Vidimace a legalizace</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Volební agenda</w:t>
            </w:r>
          </w:p>
        </w:tc>
      </w:tr>
      <w:tr w:rsidR="00A52715" w:rsidRPr="0067638E">
        <w:trPr>
          <w:trHeight w:val="225"/>
          <w:jc w:val="center"/>
        </w:trPr>
        <w:tc>
          <w:tcPr>
            <w:tcW w:w="6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Výdaje</w:t>
            </w:r>
          </w:p>
        </w:tc>
      </w:tr>
      <w:tr w:rsidR="00A52715" w:rsidRPr="0067638E">
        <w:trPr>
          <w:trHeight w:val="225"/>
          <w:jc w:val="center"/>
        </w:trPr>
        <w:tc>
          <w:tcPr>
            <w:tcW w:w="653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Vymáhání pohledávek</w:t>
            </w:r>
          </w:p>
        </w:tc>
      </w:tr>
      <w:tr w:rsidR="00A52715" w:rsidRPr="0067638E">
        <w:trPr>
          <w:trHeight w:val="225"/>
          <w:jc w:val="center"/>
        </w:trPr>
        <w:tc>
          <w:tcPr>
            <w:tcW w:w="6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t>Změny obyvatel z centrální evidence</w:t>
            </w:r>
          </w:p>
        </w:tc>
      </w:tr>
      <w:tr w:rsidR="00A52715" w:rsidRPr="0067638E">
        <w:trPr>
          <w:trHeight w:val="225"/>
          <w:jc w:val="center"/>
        </w:trPr>
        <w:tc>
          <w:tcPr>
            <w:tcW w:w="6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sidRPr="0067638E">
              <w:rPr>
                <w:rFonts w:ascii="Arial" w:hAnsi="Arial" w:cs="Arial"/>
                <w:sz w:val="18"/>
                <w:szCs w:val="18"/>
              </w:rPr>
              <w:lastRenderedPageBreak/>
              <w:t>Životní prostředí</w:t>
            </w:r>
          </w:p>
        </w:tc>
      </w:tr>
      <w:tr w:rsidR="00A52715" w:rsidRPr="0067638E">
        <w:trPr>
          <w:trHeight w:val="225"/>
          <w:jc w:val="center"/>
        </w:trPr>
        <w:tc>
          <w:tcPr>
            <w:tcW w:w="6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115631" w:rsidRDefault="00A52715" w:rsidP="00756739">
            <w:pPr>
              <w:ind w:leftChars="567" w:left="1727"/>
              <w:rPr>
                <w:rFonts w:ascii="Arial" w:hAnsi="Arial" w:cs="Arial"/>
                <w:sz w:val="18"/>
                <w:szCs w:val="18"/>
              </w:rPr>
            </w:pPr>
            <w:r w:rsidRPr="00115631">
              <w:rPr>
                <w:rFonts w:ascii="Arial" w:hAnsi="Arial" w:cs="Arial"/>
                <w:sz w:val="18"/>
                <w:szCs w:val="18"/>
              </w:rPr>
              <w:t>Rozhraní CzechPoint</w:t>
            </w:r>
          </w:p>
        </w:tc>
      </w:tr>
      <w:tr w:rsidR="00A52715" w:rsidRPr="0067638E">
        <w:trPr>
          <w:trHeight w:val="225"/>
          <w:jc w:val="center"/>
        </w:trPr>
        <w:tc>
          <w:tcPr>
            <w:tcW w:w="6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115631" w:rsidRDefault="00A52715" w:rsidP="00756739">
            <w:pPr>
              <w:ind w:leftChars="567" w:left="1727"/>
              <w:rPr>
                <w:rFonts w:ascii="Arial" w:hAnsi="Arial" w:cs="Arial"/>
                <w:sz w:val="18"/>
                <w:szCs w:val="18"/>
              </w:rPr>
            </w:pPr>
            <w:r w:rsidRPr="00115631">
              <w:rPr>
                <w:rFonts w:ascii="Arial" w:hAnsi="Arial" w:cs="Arial"/>
                <w:sz w:val="18"/>
                <w:szCs w:val="18"/>
              </w:rPr>
              <w:t>Rozhraní Datové schránky Komfort</w:t>
            </w:r>
          </w:p>
        </w:tc>
      </w:tr>
      <w:tr w:rsidR="00A52715" w:rsidRPr="0067638E">
        <w:trPr>
          <w:trHeight w:val="225"/>
          <w:jc w:val="center"/>
        </w:trPr>
        <w:tc>
          <w:tcPr>
            <w:tcW w:w="6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115631" w:rsidRDefault="00A52715" w:rsidP="00756739">
            <w:pPr>
              <w:ind w:leftChars="567" w:left="1727"/>
              <w:rPr>
                <w:rFonts w:ascii="Arial" w:hAnsi="Arial" w:cs="Arial"/>
                <w:sz w:val="18"/>
                <w:szCs w:val="18"/>
              </w:rPr>
            </w:pPr>
            <w:r w:rsidRPr="00115631">
              <w:rPr>
                <w:rFonts w:ascii="Arial" w:hAnsi="Arial" w:cs="Arial"/>
                <w:sz w:val="18"/>
                <w:szCs w:val="18"/>
              </w:rPr>
              <w:t>Rozhraní e-Podatelna</w:t>
            </w:r>
          </w:p>
        </w:tc>
      </w:tr>
      <w:tr w:rsidR="00A52715" w:rsidRPr="0067638E">
        <w:trPr>
          <w:trHeight w:val="225"/>
          <w:jc w:val="center"/>
        </w:trPr>
        <w:tc>
          <w:tcPr>
            <w:tcW w:w="6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115631" w:rsidRDefault="00A52715" w:rsidP="00756739">
            <w:pPr>
              <w:ind w:leftChars="567" w:left="1727"/>
              <w:rPr>
                <w:rFonts w:ascii="Arial" w:hAnsi="Arial" w:cs="Arial"/>
                <w:sz w:val="18"/>
                <w:szCs w:val="18"/>
              </w:rPr>
            </w:pPr>
            <w:r w:rsidRPr="00115631">
              <w:rPr>
                <w:rFonts w:ascii="Arial" w:hAnsi="Arial" w:cs="Arial"/>
                <w:sz w:val="18"/>
                <w:szCs w:val="18"/>
              </w:rPr>
              <w:t>Rozhraní Frankovací stroj</w:t>
            </w:r>
          </w:p>
        </w:tc>
      </w:tr>
      <w:tr w:rsidR="00A52715" w:rsidRPr="0067638E">
        <w:trPr>
          <w:trHeight w:val="225"/>
          <w:jc w:val="center"/>
        </w:trPr>
        <w:tc>
          <w:tcPr>
            <w:tcW w:w="6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115631" w:rsidRDefault="00A52715" w:rsidP="00756739">
            <w:pPr>
              <w:ind w:leftChars="567" w:left="1727"/>
              <w:rPr>
                <w:rFonts w:ascii="Arial" w:hAnsi="Arial" w:cs="Arial"/>
                <w:sz w:val="18"/>
                <w:szCs w:val="18"/>
              </w:rPr>
            </w:pPr>
            <w:r w:rsidRPr="00115631">
              <w:rPr>
                <w:rFonts w:ascii="Arial" w:hAnsi="Arial" w:cs="Arial"/>
                <w:sz w:val="18"/>
                <w:szCs w:val="18"/>
              </w:rPr>
              <w:t>Rozhraní GIS</w:t>
            </w:r>
          </w:p>
        </w:tc>
      </w:tr>
      <w:tr w:rsidR="00A52715" w:rsidRPr="0067638E">
        <w:trPr>
          <w:trHeight w:val="225"/>
          <w:jc w:val="center"/>
        </w:trPr>
        <w:tc>
          <w:tcPr>
            <w:tcW w:w="6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115631" w:rsidRDefault="00A52715" w:rsidP="00756739">
            <w:pPr>
              <w:ind w:leftChars="567" w:left="1727"/>
              <w:rPr>
                <w:rFonts w:ascii="Arial" w:hAnsi="Arial" w:cs="Arial"/>
                <w:sz w:val="18"/>
                <w:szCs w:val="18"/>
              </w:rPr>
            </w:pPr>
            <w:r w:rsidRPr="00115631">
              <w:rPr>
                <w:rFonts w:ascii="Arial" w:hAnsi="Arial" w:cs="Arial"/>
                <w:sz w:val="18"/>
                <w:szCs w:val="18"/>
              </w:rPr>
              <w:t>Rozhraní OK-VERA-Finance</w:t>
            </w:r>
          </w:p>
        </w:tc>
      </w:tr>
      <w:tr w:rsidR="00A52715" w:rsidRPr="0067638E">
        <w:trPr>
          <w:trHeight w:val="225"/>
          <w:jc w:val="center"/>
        </w:trPr>
        <w:tc>
          <w:tcPr>
            <w:tcW w:w="6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115631" w:rsidRDefault="00A52715" w:rsidP="00756739">
            <w:pPr>
              <w:ind w:leftChars="567" w:left="1727"/>
              <w:rPr>
                <w:rFonts w:ascii="Arial" w:hAnsi="Arial" w:cs="Arial"/>
                <w:sz w:val="18"/>
                <w:szCs w:val="18"/>
              </w:rPr>
            </w:pPr>
            <w:r w:rsidRPr="00115631">
              <w:rPr>
                <w:rFonts w:ascii="Arial" w:hAnsi="Arial" w:cs="Arial"/>
                <w:sz w:val="18"/>
                <w:szCs w:val="18"/>
              </w:rPr>
              <w:t>Rozhraní Pokladna</w:t>
            </w:r>
          </w:p>
        </w:tc>
      </w:tr>
      <w:tr w:rsidR="00A52715" w:rsidRPr="0067638E">
        <w:trPr>
          <w:trHeight w:val="225"/>
          <w:jc w:val="center"/>
        </w:trPr>
        <w:tc>
          <w:tcPr>
            <w:tcW w:w="6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115631" w:rsidRDefault="00A52715" w:rsidP="00756739">
            <w:pPr>
              <w:ind w:leftChars="567" w:left="1727"/>
              <w:rPr>
                <w:rFonts w:ascii="Arial" w:hAnsi="Arial" w:cs="Arial"/>
                <w:sz w:val="18"/>
                <w:szCs w:val="18"/>
              </w:rPr>
            </w:pPr>
            <w:r w:rsidRPr="00115631">
              <w:rPr>
                <w:rFonts w:ascii="Arial" w:hAnsi="Arial" w:cs="Arial"/>
                <w:sz w:val="18"/>
                <w:szCs w:val="18"/>
              </w:rPr>
              <w:t>Rozhraní Příjmy</w:t>
            </w:r>
          </w:p>
        </w:tc>
      </w:tr>
      <w:tr w:rsidR="00A52715" w:rsidRPr="0067638E">
        <w:trPr>
          <w:trHeight w:val="225"/>
          <w:jc w:val="center"/>
        </w:trPr>
        <w:tc>
          <w:tcPr>
            <w:tcW w:w="6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115631" w:rsidRDefault="00A52715" w:rsidP="00756739">
            <w:pPr>
              <w:ind w:leftChars="567" w:left="1727"/>
              <w:rPr>
                <w:rFonts w:ascii="Arial" w:hAnsi="Arial" w:cs="Arial"/>
                <w:sz w:val="18"/>
                <w:szCs w:val="18"/>
              </w:rPr>
            </w:pPr>
            <w:r w:rsidRPr="00115631">
              <w:rPr>
                <w:rFonts w:ascii="Arial" w:hAnsi="Arial" w:cs="Arial"/>
                <w:sz w:val="18"/>
                <w:szCs w:val="18"/>
              </w:rPr>
              <w:t>Rozhraní Registry</w:t>
            </w:r>
          </w:p>
        </w:tc>
      </w:tr>
      <w:tr w:rsidR="00A52715" w:rsidRPr="0067638E">
        <w:trPr>
          <w:trHeight w:val="225"/>
          <w:jc w:val="center"/>
        </w:trPr>
        <w:tc>
          <w:tcPr>
            <w:tcW w:w="6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115631" w:rsidRDefault="00A52715" w:rsidP="00756739">
            <w:pPr>
              <w:ind w:leftChars="567" w:left="1727"/>
              <w:rPr>
                <w:rFonts w:ascii="Arial" w:hAnsi="Arial" w:cs="Arial"/>
                <w:sz w:val="18"/>
                <w:szCs w:val="18"/>
              </w:rPr>
            </w:pPr>
            <w:r w:rsidRPr="00115631">
              <w:rPr>
                <w:rFonts w:ascii="Arial" w:hAnsi="Arial" w:cs="Arial"/>
                <w:sz w:val="18"/>
                <w:szCs w:val="18"/>
              </w:rPr>
              <w:t>Rozhraní Spisová služba</w:t>
            </w:r>
          </w:p>
        </w:tc>
      </w:tr>
      <w:tr w:rsidR="00A52715" w:rsidRPr="0067638E">
        <w:trPr>
          <w:trHeight w:val="225"/>
          <w:jc w:val="center"/>
        </w:trPr>
        <w:tc>
          <w:tcPr>
            <w:tcW w:w="6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115631" w:rsidRDefault="00A52715" w:rsidP="00756739">
            <w:pPr>
              <w:ind w:leftChars="567" w:left="1727"/>
              <w:rPr>
                <w:rFonts w:ascii="Arial" w:hAnsi="Arial" w:cs="Arial"/>
                <w:sz w:val="18"/>
                <w:szCs w:val="18"/>
              </w:rPr>
            </w:pPr>
            <w:r w:rsidRPr="00115631">
              <w:rPr>
                <w:rFonts w:ascii="Arial" w:hAnsi="Arial" w:cs="Arial"/>
                <w:sz w:val="18"/>
                <w:szCs w:val="18"/>
              </w:rPr>
              <w:t>Rozhraní SVI</w:t>
            </w:r>
          </w:p>
        </w:tc>
      </w:tr>
      <w:tr w:rsidR="00A52715" w:rsidRPr="0067638E">
        <w:trPr>
          <w:trHeight w:val="225"/>
          <w:jc w:val="center"/>
        </w:trPr>
        <w:tc>
          <w:tcPr>
            <w:tcW w:w="6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115631" w:rsidRDefault="00A52715" w:rsidP="00756739">
            <w:pPr>
              <w:ind w:leftChars="567" w:left="1727"/>
              <w:rPr>
                <w:rFonts w:ascii="Arial" w:hAnsi="Arial" w:cs="Arial"/>
                <w:sz w:val="18"/>
                <w:szCs w:val="18"/>
              </w:rPr>
            </w:pPr>
            <w:r w:rsidRPr="00115631">
              <w:rPr>
                <w:rFonts w:ascii="Arial" w:hAnsi="Arial" w:cs="Arial"/>
                <w:sz w:val="18"/>
                <w:szCs w:val="18"/>
              </w:rPr>
              <w:t>Rozhraní Výdaje</w:t>
            </w:r>
          </w:p>
        </w:tc>
      </w:tr>
      <w:tr w:rsidR="00A52715" w:rsidRPr="0067638E">
        <w:trPr>
          <w:trHeight w:val="225"/>
          <w:jc w:val="center"/>
        </w:trPr>
        <w:tc>
          <w:tcPr>
            <w:tcW w:w="6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115631" w:rsidRDefault="00A52715" w:rsidP="00756739">
            <w:pPr>
              <w:ind w:leftChars="567" w:left="1727"/>
              <w:rPr>
                <w:rFonts w:ascii="Arial" w:hAnsi="Arial" w:cs="Arial"/>
                <w:sz w:val="18"/>
                <w:szCs w:val="18"/>
              </w:rPr>
            </w:pPr>
            <w:r w:rsidRPr="00115631">
              <w:rPr>
                <w:rFonts w:ascii="Arial" w:hAnsi="Arial" w:cs="Arial"/>
                <w:sz w:val="18"/>
                <w:szCs w:val="18"/>
              </w:rPr>
              <w:t>WS Pokladna</w:t>
            </w:r>
          </w:p>
        </w:tc>
      </w:tr>
      <w:tr w:rsidR="00A52715" w:rsidRPr="0067638E">
        <w:trPr>
          <w:trHeight w:val="225"/>
          <w:jc w:val="center"/>
        </w:trPr>
        <w:tc>
          <w:tcPr>
            <w:tcW w:w="6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Pr>
                <w:rFonts w:ascii="Arial" w:hAnsi="Arial" w:cs="Arial"/>
                <w:sz w:val="18"/>
                <w:szCs w:val="18"/>
              </w:rPr>
              <w:t>WS Psi</w:t>
            </w:r>
          </w:p>
        </w:tc>
      </w:tr>
      <w:tr w:rsidR="00A52715" w:rsidRPr="0067638E">
        <w:trPr>
          <w:trHeight w:val="225"/>
          <w:jc w:val="center"/>
        </w:trPr>
        <w:tc>
          <w:tcPr>
            <w:tcW w:w="6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Pr>
                <w:rFonts w:ascii="Arial" w:hAnsi="Arial" w:cs="Arial"/>
                <w:sz w:val="18"/>
                <w:szCs w:val="18"/>
              </w:rPr>
              <w:t>WS Statistik</w:t>
            </w:r>
          </w:p>
        </w:tc>
      </w:tr>
      <w:tr w:rsidR="00A52715" w:rsidRPr="0067638E">
        <w:trPr>
          <w:trHeight w:val="57"/>
          <w:jc w:val="center"/>
        </w:trPr>
        <w:tc>
          <w:tcPr>
            <w:tcW w:w="6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Pr>
                <w:rFonts w:ascii="Arial" w:hAnsi="Arial" w:cs="Arial"/>
                <w:sz w:val="18"/>
                <w:szCs w:val="18"/>
              </w:rPr>
              <w:t>WS Výdaje</w:t>
            </w:r>
          </w:p>
        </w:tc>
      </w:tr>
      <w:tr w:rsidR="00A52715" w:rsidRPr="0067638E">
        <w:trPr>
          <w:trHeight w:val="225"/>
          <w:jc w:val="center"/>
        </w:trPr>
        <w:tc>
          <w:tcPr>
            <w:tcW w:w="6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A52715" w:rsidRPr="0067638E" w:rsidRDefault="00A52715" w:rsidP="00756739">
            <w:pPr>
              <w:ind w:leftChars="567" w:left="1727"/>
              <w:rPr>
                <w:rFonts w:ascii="Arial" w:hAnsi="Arial" w:cs="Arial"/>
                <w:sz w:val="18"/>
                <w:szCs w:val="18"/>
              </w:rPr>
            </w:pPr>
            <w:r>
              <w:rPr>
                <w:rFonts w:ascii="Arial" w:hAnsi="Arial" w:cs="Arial"/>
                <w:sz w:val="18"/>
                <w:szCs w:val="18"/>
              </w:rPr>
              <w:t>WS Zábory</w:t>
            </w:r>
          </w:p>
        </w:tc>
      </w:tr>
    </w:tbl>
    <w:p w:rsidR="00A52715" w:rsidRDefault="00A52715" w:rsidP="00A52715">
      <w:pPr>
        <w:rPr>
          <w:rFonts w:ascii="Garamond" w:hAnsi="Garamond" w:cs="Arial"/>
          <w:sz w:val="20"/>
        </w:rPr>
      </w:pPr>
    </w:p>
    <w:p w:rsidR="00211B00" w:rsidRDefault="00211B00" w:rsidP="00432739">
      <w:pPr>
        <w:rPr>
          <w:rFonts w:ascii="Arial" w:hAnsi="Arial" w:cs="Arial"/>
          <w:szCs w:val="22"/>
        </w:rPr>
      </w:pPr>
    </w:p>
    <w:p w:rsidR="00211B00" w:rsidRPr="008C7A9D" w:rsidRDefault="00EE62D0" w:rsidP="00211B00">
      <w:pPr>
        <w:tabs>
          <w:tab w:val="clear" w:pos="480"/>
        </w:tabs>
        <w:spacing w:after="120"/>
        <w:rPr>
          <w:rFonts w:ascii="Arial" w:hAnsi="Arial" w:cs="Arial"/>
          <w:sz w:val="20"/>
        </w:rPr>
      </w:pPr>
      <w:r w:rsidRPr="00B967F9">
        <w:rPr>
          <w:rFonts w:ascii="Arial" w:hAnsi="Arial" w:cs="Arial"/>
          <w:szCs w:val="22"/>
        </w:rPr>
        <w:br w:type="page"/>
      </w:r>
      <w:r w:rsidR="00211B00" w:rsidRPr="005D621B">
        <w:rPr>
          <w:rFonts w:ascii="Arial" w:hAnsi="Arial" w:cs="Arial"/>
          <w:b/>
          <w:sz w:val="24"/>
          <w:szCs w:val="24"/>
        </w:rPr>
        <w:lastRenderedPageBreak/>
        <w:t xml:space="preserve">Příloha č. </w:t>
      </w:r>
      <w:r w:rsidR="00211B00">
        <w:rPr>
          <w:rFonts w:ascii="Arial" w:hAnsi="Arial" w:cs="Arial"/>
          <w:b/>
          <w:sz w:val="24"/>
          <w:szCs w:val="24"/>
        </w:rPr>
        <w:t xml:space="preserve">2 </w:t>
      </w:r>
    </w:p>
    <w:p w:rsidR="00800141" w:rsidRPr="00D65505" w:rsidRDefault="00800141" w:rsidP="00800141">
      <w:pPr>
        <w:jc w:val="center"/>
        <w:outlineLvl w:val="0"/>
        <w:rPr>
          <w:rFonts w:ascii="Arial" w:hAnsi="Arial" w:cs="Arial"/>
          <w:b/>
          <w:bCs/>
        </w:rPr>
      </w:pPr>
      <w:r w:rsidRPr="00D65505">
        <w:rPr>
          <w:rFonts w:ascii="Arial" w:hAnsi="Arial" w:cs="Arial"/>
          <w:b/>
          <w:bCs/>
        </w:rPr>
        <w:t xml:space="preserve">Základní technická podpora dle </w:t>
      </w:r>
      <w:r>
        <w:rPr>
          <w:rFonts w:ascii="Arial" w:hAnsi="Arial" w:cs="Arial"/>
          <w:b/>
          <w:bCs/>
        </w:rPr>
        <w:t>Č</w:t>
      </w:r>
      <w:r w:rsidRPr="00D65505">
        <w:rPr>
          <w:rFonts w:ascii="Arial" w:hAnsi="Arial" w:cs="Arial"/>
          <w:b/>
          <w:bCs/>
        </w:rPr>
        <w:t xml:space="preserve">l. </w:t>
      </w:r>
      <w:r>
        <w:rPr>
          <w:rFonts w:ascii="Arial" w:hAnsi="Arial" w:cs="Arial"/>
          <w:b/>
          <w:bCs/>
        </w:rPr>
        <w:t>III</w:t>
      </w:r>
      <w:r w:rsidRPr="00D65505">
        <w:rPr>
          <w:rFonts w:ascii="Arial" w:hAnsi="Arial" w:cs="Arial"/>
          <w:b/>
          <w:bCs/>
        </w:rPr>
        <w:t>, odst. 1</w:t>
      </w:r>
    </w:p>
    <w:p w:rsidR="00800141" w:rsidRPr="00325F67" w:rsidRDefault="00800141" w:rsidP="00800141">
      <w:pPr>
        <w:spacing w:before="120"/>
        <w:outlineLvl w:val="0"/>
        <w:rPr>
          <w:rFonts w:ascii="Arial" w:hAnsi="Arial" w:cs="Arial"/>
          <w:b/>
          <w:bCs/>
          <w:szCs w:val="22"/>
        </w:rPr>
      </w:pPr>
      <w:r w:rsidRPr="00325F67">
        <w:rPr>
          <w:rFonts w:ascii="Arial" w:hAnsi="Arial" w:cs="Arial"/>
          <w:b/>
          <w:bCs/>
          <w:szCs w:val="22"/>
        </w:rPr>
        <w:t>Služba:</w:t>
      </w:r>
    </w:p>
    <w:p w:rsidR="00800141" w:rsidRPr="00D65505" w:rsidRDefault="00800141" w:rsidP="00800141">
      <w:pPr>
        <w:rPr>
          <w:rFonts w:ascii="Arial" w:hAnsi="Arial" w:cs="Arial"/>
          <w:b/>
        </w:rPr>
      </w:pPr>
    </w:p>
    <w:p w:rsidR="00800141" w:rsidRPr="00D65505" w:rsidRDefault="00800141" w:rsidP="000044D6">
      <w:pPr>
        <w:numPr>
          <w:ilvl w:val="0"/>
          <w:numId w:val="39"/>
        </w:numPr>
        <w:tabs>
          <w:tab w:val="clear" w:pos="2160"/>
        </w:tabs>
        <w:spacing w:before="120"/>
        <w:ind w:left="743" w:hanging="743"/>
        <w:jc w:val="both"/>
        <w:rPr>
          <w:rFonts w:ascii="Arial" w:hAnsi="Arial" w:cs="Arial"/>
          <w:szCs w:val="22"/>
        </w:rPr>
      </w:pPr>
      <w:r w:rsidRPr="00D65505">
        <w:rPr>
          <w:rFonts w:ascii="Arial" w:hAnsi="Arial" w:cs="Arial"/>
          <w:bCs/>
          <w:szCs w:val="22"/>
        </w:rPr>
        <w:t>P</w:t>
      </w:r>
      <w:r w:rsidRPr="00D65505">
        <w:rPr>
          <w:rFonts w:ascii="Arial" w:hAnsi="Arial" w:cs="Arial"/>
          <w:szCs w:val="22"/>
        </w:rPr>
        <w:t>rovádění změn ASW</w:t>
      </w:r>
      <w:r>
        <w:rPr>
          <w:rFonts w:ascii="Arial" w:hAnsi="Arial" w:cs="Arial"/>
          <w:szCs w:val="22"/>
        </w:rPr>
        <w:t xml:space="preserve"> </w:t>
      </w:r>
      <w:r w:rsidRPr="00D65505">
        <w:rPr>
          <w:rFonts w:ascii="Arial" w:hAnsi="Arial" w:cs="Arial"/>
          <w:szCs w:val="22"/>
        </w:rPr>
        <w:t>vyplývající</w:t>
      </w:r>
      <w:r>
        <w:rPr>
          <w:rFonts w:ascii="Arial" w:hAnsi="Arial" w:cs="Arial"/>
          <w:szCs w:val="22"/>
        </w:rPr>
        <w:t>c</w:t>
      </w:r>
      <w:r w:rsidRPr="00D65505">
        <w:rPr>
          <w:rFonts w:ascii="Arial" w:hAnsi="Arial" w:cs="Arial"/>
          <w:szCs w:val="22"/>
        </w:rPr>
        <w:t>h z legislativních úprav ASW, obecných úprav ASW , rozvoje ASW</w:t>
      </w:r>
      <w:r>
        <w:rPr>
          <w:rFonts w:ascii="Arial" w:hAnsi="Arial" w:cs="Arial"/>
          <w:szCs w:val="22"/>
        </w:rPr>
        <w:t xml:space="preserve"> (aktualizovaná verze ASW)</w:t>
      </w:r>
      <w:r w:rsidRPr="00D65505">
        <w:rPr>
          <w:rFonts w:ascii="Arial" w:hAnsi="Arial" w:cs="Arial"/>
          <w:szCs w:val="22"/>
        </w:rPr>
        <w:t>.</w:t>
      </w:r>
    </w:p>
    <w:p w:rsidR="00800141" w:rsidRDefault="00800141" w:rsidP="000044D6">
      <w:pPr>
        <w:numPr>
          <w:ilvl w:val="0"/>
          <w:numId w:val="39"/>
        </w:numPr>
        <w:tabs>
          <w:tab w:val="clear" w:pos="2160"/>
        </w:tabs>
        <w:spacing w:before="120"/>
        <w:ind w:left="743" w:hanging="743"/>
        <w:jc w:val="both"/>
        <w:rPr>
          <w:rFonts w:ascii="Arial" w:hAnsi="Arial" w:cs="Arial"/>
          <w:szCs w:val="22"/>
        </w:rPr>
      </w:pPr>
      <w:r>
        <w:rPr>
          <w:rFonts w:ascii="Arial" w:hAnsi="Arial" w:cs="Arial"/>
          <w:bCs/>
          <w:szCs w:val="22"/>
        </w:rPr>
        <w:t xml:space="preserve">Poskytnutí aktualizovaných verzí ASW k užití </w:t>
      </w:r>
      <w:r w:rsidR="00617862">
        <w:rPr>
          <w:rFonts w:ascii="Arial" w:hAnsi="Arial" w:cs="Arial"/>
          <w:bCs/>
          <w:szCs w:val="22"/>
        </w:rPr>
        <w:t>Nabyvateli</w:t>
      </w:r>
      <w:r>
        <w:rPr>
          <w:rFonts w:ascii="Arial" w:hAnsi="Arial" w:cs="Arial"/>
          <w:bCs/>
          <w:szCs w:val="22"/>
        </w:rPr>
        <w:t xml:space="preserve">, připravovaných </w:t>
      </w:r>
      <w:r w:rsidRPr="00D65505">
        <w:rPr>
          <w:rFonts w:ascii="Arial" w:hAnsi="Arial" w:cs="Arial"/>
          <w:szCs w:val="22"/>
        </w:rPr>
        <w:t xml:space="preserve">Poskytovatelem v rámci dalšího vývoje tohoto produktu, a to v případě </w:t>
      </w:r>
      <w:r>
        <w:rPr>
          <w:rFonts w:ascii="Arial" w:hAnsi="Arial" w:cs="Arial"/>
          <w:szCs w:val="22"/>
        </w:rPr>
        <w:t>řádného uhrazení ceny</w:t>
      </w:r>
      <w:r w:rsidRPr="00D65505">
        <w:rPr>
          <w:rFonts w:ascii="Arial" w:hAnsi="Arial" w:cs="Arial"/>
          <w:szCs w:val="22"/>
        </w:rPr>
        <w:t xml:space="preserve"> Základní technické podpory </w:t>
      </w:r>
      <w:r w:rsidR="00617862">
        <w:rPr>
          <w:rFonts w:ascii="Arial" w:hAnsi="Arial" w:cs="Arial"/>
          <w:szCs w:val="22"/>
        </w:rPr>
        <w:t>Nabyvatele</w:t>
      </w:r>
      <w:r>
        <w:rPr>
          <w:rFonts w:ascii="Arial" w:hAnsi="Arial" w:cs="Arial"/>
          <w:szCs w:val="22"/>
        </w:rPr>
        <w:t>m, vždy do šedesáti (60) dnů po ukončení vývoje a uvolnění nové verze k distribuci</w:t>
      </w:r>
      <w:r w:rsidRPr="00D65505">
        <w:rPr>
          <w:rFonts w:ascii="Arial" w:hAnsi="Arial" w:cs="Arial"/>
          <w:szCs w:val="22"/>
        </w:rPr>
        <w:t xml:space="preserve">. O </w:t>
      </w:r>
      <w:r>
        <w:rPr>
          <w:rFonts w:ascii="Arial" w:hAnsi="Arial" w:cs="Arial"/>
          <w:szCs w:val="22"/>
        </w:rPr>
        <w:t xml:space="preserve">aktualizované </w:t>
      </w:r>
      <w:r w:rsidRPr="00D65505">
        <w:rPr>
          <w:rFonts w:ascii="Arial" w:hAnsi="Arial" w:cs="Arial"/>
          <w:szCs w:val="22"/>
        </w:rPr>
        <w:t xml:space="preserve">verzi Poskytovatel vždy </w:t>
      </w:r>
      <w:r>
        <w:rPr>
          <w:rFonts w:ascii="Arial" w:hAnsi="Arial" w:cs="Arial"/>
          <w:szCs w:val="22"/>
        </w:rPr>
        <w:t xml:space="preserve">písemně </w:t>
      </w:r>
      <w:r w:rsidRPr="00D65505">
        <w:rPr>
          <w:rFonts w:ascii="Arial" w:hAnsi="Arial" w:cs="Arial"/>
          <w:szCs w:val="22"/>
        </w:rPr>
        <w:t xml:space="preserve">informuje </w:t>
      </w:r>
      <w:r w:rsidR="00617862">
        <w:rPr>
          <w:rFonts w:ascii="Arial" w:hAnsi="Arial" w:cs="Arial"/>
          <w:szCs w:val="22"/>
        </w:rPr>
        <w:t>Nabyvatele</w:t>
      </w:r>
      <w:r w:rsidRPr="00D65505">
        <w:rPr>
          <w:rFonts w:ascii="Arial" w:hAnsi="Arial" w:cs="Arial"/>
          <w:szCs w:val="22"/>
        </w:rPr>
        <w:t>, a to do 15 dn</w:t>
      </w:r>
      <w:r>
        <w:rPr>
          <w:rFonts w:ascii="Arial" w:hAnsi="Arial" w:cs="Arial"/>
          <w:szCs w:val="22"/>
        </w:rPr>
        <w:t>ů</w:t>
      </w:r>
      <w:r w:rsidRPr="00D65505">
        <w:rPr>
          <w:rFonts w:ascii="Arial" w:hAnsi="Arial" w:cs="Arial"/>
          <w:szCs w:val="22"/>
        </w:rPr>
        <w:t xml:space="preserve"> od její</w:t>
      </w:r>
      <w:r>
        <w:rPr>
          <w:rFonts w:ascii="Arial" w:hAnsi="Arial" w:cs="Arial"/>
          <w:szCs w:val="22"/>
        </w:rPr>
        <w:t>ho</w:t>
      </w:r>
      <w:r w:rsidRPr="00D65505">
        <w:rPr>
          <w:rFonts w:ascii="Arial" w:hAnsi="Arial" w:cs="Arial"/>
          <w:szCs w:val="22"/>
        </w:rPr>
        <w:t xml:space="preserve"> uvolnění k</w:t>
      </w:r>
      <w:r w:rsidR="007F5040">
        <w:rPr>
          <w:rFonts w:ascii="Arial" w:hAnsi="Arial" w:cs="Arial"/>
          <w:szCs w:val="22"/>
        </w:rPr>
        <w:t> </w:t>
      </w:r>
      <w:r w:rsidRPr="00D65505">
        <w:rPr>
          <w:rFonts w:ascii="Arial" w:hAnsi="Arial" w:cs="Arial"/>
          <w:szCs w:val="22"/>
        </w:rPr>
        <w:t>distribuci</w:t>
      </w:r>
      <w:r w:rsidR="007F5040">
        <w:rPr>
          <w:rFonts w:ascii="Arial" w:hAnsi="Arial" w:cs="Arial"/>
          <w:szCs w:val="22"/>
        </w:rPr>
        <w:t>.</w:t>
      </w:r>
    </w:p>
    <w:p w:rsidR="00800141" w:rsidRPr="0016453E" w:rsidRDefault="00800141" w:rsidP="000044D6">
      <w:pPr>
        <w:numPr>
          <w:ilvl w:val="0"/>
          <w:numId w:val="39"/>
        </w:numPr>
        <w:tabs>
          <w:tab w:val="clear" w:pos="2160"/>
        </w:tabs>
        <w:spacing w:before="120"/>
        <w:ind w:left="743" w:hanging="743"/>
        <w:jc w:val="both"/>
        <w:rPr>
          <w:rFonts w:ascii="Arial" w:hAnsi="Arial" w:cs="Arial"/>
          <w:szCs w:val="22"/>
        </w:rPr>
      </w:pPr>
      <w:r>
        <w:rPr>
          <w:rFonts w:ascii="Arial" w:hAnsi="Arial" w:cs="Arial"/>
          <w:szCs w:val="22"/>
        </w:rPr>
        <w:t>Legislativní úpravy</w:t>
      </w:r>
      <w:r w:rsidRPr="008428E3">
        <w:rPr>
          <w:rFonts w:ascii="Arial" w:hAnsi="Arial" w:cs="Arial"/>
          <w:szCs w:val="22"/>
        </w:rPr>
        <w:t xml:space="preserve"> ASW</w:t>
      </w:r>
      <w:r>
        <w:rPr>
          <w:rFonts w:ascii="Arial" w:hAnsi="Arial" w:cs="Arial"/>
          <w:szCs w:val="22"/>
        </w:rPr>
        <w:t xml:space="preserve"> </w:t>
      </w:r>
      <w:r w:rsidRPr="008428E3">
        <w:rPr>
          <w:rFonts w:ascii="Arial" w:hAnsi="Arial" w:cs="Arial"/>
          <w:szCs w:val="22"/>
        </w:rPr>
        <w:t xml:space="preserve">budou Poskytovatelem </w:t>
      </w:r>
      <w:r>
        <w:rPr>
          <w:rFonts w:ascii="Arial" w:hAnsi="Arial" w:cs="Arial"/>
          <w:szCs w:val="22"/>
        </w:rPr>
        <w:t>dodány</w:t>
      </w:r>
      <w:r w:rsidRPr="008428E3">
        <w:rPr>
          <w:rFonts w:ascii="Arial" w:hAnsi="Arial" w:cs="Arial"/>
          <w:szCs w:val="22"/>
        </w:rPr>
        <w:t xml:space="preserve"> nejpozději 10 dnů před nabytím účinnosti příslušného právního předpisu. Pokud právní předpis nabude účinnosti dříve než 60 dnů po uveřejnění ve Sbírce zákonů, bude „distribuce“ „aktualizované verze“ provedena nejpozději do 60 dnů ode dne uveřejnění ve Sbírce zákonů</w:t>
      </w:r>
    </w:p>
    <w:p w:rsidR="00800141" w:rsidRPr="00D65505" w:rsidRDefault="00800141" w:rsidP="000044D6">
      <w:pPr>
        <w:numPr>
          <w:ilvl w:val="0"/>
          <w:numId w:val="39"/>
        </w:numPr>
        <w:tabs>
          <w:tab w:val="clear" w:pos="2160"/>
        </w:tabs>
        <w:spacing w:before="120"/>
        <w:ind w:left="743" w:hanging="743"/>
        <w:jc w:val="both"/>
        <w:rPr>
          <w:rFonts w:ascii="Arial" w:hAnsi="Arial" w:cs="Arial"/>
          <w:szCs w:val="22"/>
        </w:rPr>
      </w:pPr>
      <w:r w:rsidRPr="00D65505">
        <w:rPr>
          <w:rFonts w:ascii="Arial" w:hAnsi="Arial" w:cs="Arial"/>
          <w:bCs/>
          <w:szCs w:val="22"/>
        </w:rPr>
        <w:t>I</w:t>
      </w:r>
      <w:r w:rsidRPr="00D65505">
        <w:rPr>
          <w:rFonts w:ascii="Arial" w:hAnsi="Arial" w:cs="Arial"/>
          <w:szCs w:val="22"/>
        </w:rPr>
        <w:t xml:space="preserve">nformování o </w:t>
      </w:r>
      <w:r>
        <w:rPr>
          <w:rFonts w:ascii="Arial" w:hAnsi="Arial" w:cs="Arial"/>
          <w:szCs w:val="22"/>
        </w:rPr>
        <w:t>změnách a nových funkcích v aktualizovaných verzích ASW.</w:t>
      </w:r>
    </w:p>
    <w:p w:rsidR="00800141" w:rsidRPr="00D65505" w:rsidRDefault="00800141" w:rsidP="000044D6">
      <w:pPr>
        <w:numPr>
          <w:ilvl w:val="0"/>
          <w:numId w:val="39"/>
        </w:numPr>
        <w:tabs>
          <w:tab w:val="clear" w:pos="2160"/>
        </w:tabs>
        <w:spacing w:before="120"/>
        <w:ind w:left="743" w:hanging="743"/>
        <w:jc w:val="both"/>
        <w:rPr>
          <w:rFonts w:ascii="Arial" w:hAnsi="Arial" w:cs="Arial"/>
          <w:szCs w:val="22"/>
        </w:rPr>
      </w:pPr>
      <w:r w:rsidRPr="00D65505">
        <w:rPr>
          <w:rFonts w:ascii="Arial" w:hAnsi="Arial" w:cs="Arial"/>
          <w:bCs/>
          <w:szCs w:val="22"/>
        </w:rPr>
        <w:t>P</w:t>
      </w:r>
      <w:r w:rsidRPr="00D65505">
        <w:rPr>
          <w:rFonts w:ascii="Arial" w:hAnsi="Arial" w:cs="Arial"/>
          <w:szCs w:val="22"/>
        </w:rPr>
        <w:t xml:space="preserve">růběžná </w:t>
      </w:r>
      <w:r>
        <w:rPr>
          <w:rFonts w:ascii="Arial" w:hAnsi="Arial" w:cs="Arial"/>
          <w:szCs w:val="22"/>
        </w:rPr>
        <w:t>aktualizace</w:t>
      </w:r>
      <w:r w:rsidRPr="00D65505">
        <w:rPr>
          <w:rFonts w:ascii="Arial" w:hAnsi="Arial" w:cs="Arial"/>
          <w:szCs w:val="22"/>
        </w:rPr>
        <w:t xml:space="preserve"> dokumentace</w:t>
      </w:r>
      <w:r>
        <w:rPr>
          <w:rFonts w:ascii="Arial" w:hAnsi="Arial" w:cs="Arial"/>
          <w:szCs w:val="22"/>
        </w:rPr>
        <w:t>.</w:t>
      </w:r>
    </w:p>
    <w:p w:rsidR="00800141" w:rsidRPr="00D65505" w:rsidRDefault="00800141" w:rsidP="000044D6">
      <w:pPr>
        <w:numPr>
          <w:ilvl w:val="0"/>
          <w:numId w:val="39"/>
        </w:numPr>
        <w:tabs>
          <w:tab w:val="clear" w:pos="2160"/>
        </w:tabs>
        <w:spacing w:before="120"/>
        <w:ind w:left="743" w:hanging="743"/>
        <w:jc w:val="both"/>
        <w:rPr>
          <w:rFonts w:ascii="Arial" w:hAnsi="Arial" w:cs="Arial"/>
          <w:szCs w:val="22"/>
        </w:rPr>
      </w:pPr>
      <w:r w:rsidRPr="00D65505">
        <w:rPr>
          <w:rFonts w:ascii="Arial" w:hAnsi="Arial" w:cs="Arial"/>
          <w:bCs/>
          <w:szCs w:val="22"/>
        </w:rPr>
        <w:t>P</w:t>
      </w:r>
      <w:r w:rsidRPr="00D65505">
        <w:rPr>
          <w:rFonts w:ascii="Arial" w:hAnsi="Arial" w:cs="Arial"/>
          <w:szCs w:val="22"/>
        </w:rPr>
        <w:t xml:space="preserve">růběžný upgrade a update ASW při upgradu operačního systému na vyšší verze v souladu se specifikacemi uvedenými v Příloze č. </w:t>
      </w:r>
      <w:r>
        <w:rPr>
          <w:rFonts w:ascii="Arial" w:hAnsi="Arial" w:cs="Arial"/>
          <w:szCs w:val="22"/>
        </w:rPr>
        <w:t>5</w:t>
      </w:r>
      <w:r w:rsidRPr="00D65505">
        <w:rPr>
          <w:rFonts w:ascii="Arial" w:hAnsi="Arial" w:cs="Arial"/>
          <w:szCs w:val="22"/>
        </w:rPr>
        <w:t xml:space="preserve"> této </w:t>
      </w:r>
      <w:r>
        <w:rPr>
          <w:rFonts w:ascii="Arial" w:hAnsi="Arial" w:cs="Arial"/>
          <w:szCs w:val="22"/>
        </w:rPr>
        <w:t>Smlouv</w:t>
      </w:r>
      <w:r w:rsidRPr="00D65505">
        <w:rPr>
          <w:rFonts w:ascii="Arial" w:hAnsi="Arial" w:cs="Arial"/>
          <w:szCs w:val="22"/>
        </w:rPr>
        <w:t xml:space="preserve">y, a to do šesti (6) měsíců od uvedení takového upgradu do prodeje v České republice. Poskytovatel bude zajišťovat Technickou podporu pro verze uvedené v Příloze č. </w:t>
      </w:r>
      <w:r>
        <w:rPr>
          <w:rFonts w:ascii="Arial" w:hAnsi="Arial" w:cs="Arial"/>
          <w:szCs w:val="22"/>
        </w:rPr>
        <w:t>5</w:t>
      </w:r>
      <w:r w:rsidRPr="00D65505">
        <w:rPr>
          <w:rFonts w:ascii="Arial" w:hAnsi="Arial" w:cs="Arial"/>
          <w:szCs w:val="22"/>
        </w:rPr>
        <w:t>. Ukončení podpory verze musí oznámit Poskytovatel 6 měsíců před termínem ukončení.</w:t>
      </w:r>
      <w:r>
        <w:rPr>
          <w:rFonts w:ascii="Arial" w:hAnsi="Arial" w:cs="Arial"/>
          <w:szCs w:val="22"/>
        </w:rPr>
        <w:t xml:space="preserve"> Aktualizované verze</w:t>
      </w:r>
      <w:r w:rsidRPr="008428E3">
        <w:rPr>
          <w:rFonts w:ascii="Arial" w:hAnsi="Arial" w:cs="Arial"/>
          <w:szCs w:val="22"/>
        </w:rPr>
        <w:t xml:space="preserve"> ASW budou Poskytovatelem </w:t>
      </w:r>
      <w:r>
        <w:rPr>
          <w:rFonts w:ascii="Arial" w:hAnsi="Arial" w:cs="Arial"/>
          <w:szCs w:val="22"/>
        </w:rPr>
        <w:t>dodány</w:t>
      </w:r>
      <w:r w:rsidRPr="008428E3">
        <w:rPr>
          <w:rFonts w:ascii="Arial" w:hAnsi="Arial" w:cs="Arial"/>
          <w:szCs w:val="22"/>
        </w:rPr>
        <w:t xml:space="preserve"> nejpozději 10 dnů před nabytím účinnosti příslušného právního předpisu. Pokud právní předpis nabude účinnosti dříve než 60 dnů po uveřejnění ve Sbírce zákonů, bude „distribuce“ „aktualizované verze“ provedena nejpozději do 60 dnů ode dne uveřejnění ve Sbírce zákonů</w:t>
      </w:r>
      <w:r>
        <w:rPr>
          <w:rFonts w:ascii="Arial" w:hAnsi="Arial" w:cs="Arial"/>
          <w:szCs w:val="22"/>
        </w:rPr>
        <w:t>.</w:t>
      </w:r>
    </w:p>
    <w:p w:rsidR="00800141" w:rsidRPr="00D65505" w:rsidRDefault="00800141" w:rsidP="000044D6">
      <w:pPr>
        <w:numPr>
          <w:ilvl w:val="0"/>
          <w:numId w:val="39"/>
        </w:numPr>
        <w:tabs>
          <w:tab w:val="clear" w:pos="2160"/>
        </w:tabs>
        <w:spacing w:before="120"/>
        <w:ind w:left="743" w:hanging="743"/>
        <w:jc w:val="both"/>
        <w:rPr>
          <w:rFonts w:ascii="Arial" w:hAnsi="Arial" w:cs="Arial"/>
          <w:szCs w:val="22"/>
        </w:rPr>
      </w:pPr>
      <w:r w:rsidRPr="00D65505">
        <w:rPr>
          <w:rFonts w:ascii="Arial" w:hAnsi="Arial" w:cs="Arial"/>
          <w:bCs/>
          <w:szCs w:val="22"/>
        </w:rPr>
        <w:t>P</w:t>
      </w:r>
      <w:r w:rsidRPr="00D65505">
        <w:rPr>
          <w:rFonts w:ascii="Arial" w:hAnsi="Arial" w:cs="Arial"/>
          <w:szCs w:val="22"/>
        </w:rPr>
        <w:t xml:space="preserve">růběžný upgrade a update ASW při upgradu  databázového systému na vyšší verze v souladu se specifikacemi uvedenými v Příloze č. </w:t>
      </w:r>
      <w:r>
        <w:rPr>
          <w:rFonts w:ascii="Arial" w:hAnsi="Arial" w:cs="Arial"/>
          <w:szCs w:val="22"/>
        </w:rPr>
        <w:t>5</w:t>
      </w:r>
      <w:r w:rsidRPr="00D65505">
        <w:rPr>
          <w:rFonts w:ascii="Arial" w:hAnsi="Arial" w:cs="Arial"/>
          <w:szCs w:val="22"/>
        </w:rPr>
        <w:t xml:space="preserve"> této </w:t>
      </w:r>
      <w:r>
        <w:rPr>
          <w:rFonts w:ascii="Arial" w:hAnsi="Arial" w:cs="Arial"/>
          <w:szCs w:val="22"/>
        </w:rPr>
        <w:t>Smlouv</w:t>
      </w:r>
      <w:r w:rsidRPr="00D65505">
        <w:rPr>
          <w:rFonts w:ascii="Arial" w:hAnsi="Arial" w:cs="Arial"/>
          <w:szCs w:val="22"/>
        </w:rPr>
        <w:t xml:space="preserve">y, a to do šesti (6) měsíců od uvedení takového upgradu do prodeje v České republice. Poskytovatel bude zajišťovat Technickou podporu pro verze uvedené v Příloze č. </w:t>
      </w:r>
      <w:r>
        <w:rPr>
          <w:rFonts w:ascii="Arial" w:hAnsi="Arial" w:cs="Arial"/>
          <w:szCs w:val="22"/>
        </w:rPr>
        <w:t>5</w:t>
      </w:r>
      <w:r w:rsidRPr="00D65505">
        <w:rPr>
          <w:rFonts w:ascii="Arial" w:hAnsi="Arial" w:cs="Arial"/>
          <w:szCs w:val="22"/>
        </w:rPr>
        <w:t>. Ukončení podpory verze musí oznámit Poskytovatel 6 měsíců před termínem ukončení.</w:t>
      </w:r>
    </w:p>
    <w:p w:rsidR="00800141" w:rsidRDefault="00800141" w:rsidP="000044D6">
      <w:pPr>
        <w:numPr>
          <w:ilvl w:val="0"/>
          <w:numId w:val="39"/>
        </w:numPr>
        <w:tabs>
          <w:tab w:val="clear" w:pos="2160"/>
        </w:tabs>
        <w:spacing w:before="120"/>
        <w:ind w:left="743" w:hanging="743"/>
        <w:jc w:val="both"/>
        <w:rPr>
          <w:rFonts w:ascii="Arial" w:hAnsi="Arial" w:cs="Arial"/>
          <w:szCs w:val="22"/>
        </w:rPr>
      </w:pPr>
      <w:r>
        <w:rPr>
          <w:rFonts w:ascii="Arial" w:hAnsi="Arial" w:cs="Arial"/>
          <w:szCs w:val="22"/>
        </w:rPr>
        <w:t xml:space="preserve">Povinnost </w:t>
      </w:r>
      <w:r>
        <w:rPr>
          <w:rFonts w:ascii="Arial" w:hAnsi="Arial" w:cs="Arial"/>
          <w:bCs/>
          <w:szCs w:val="22"/>
        </w:rPr>
        <w:t>p</w:t>
      </w:r>
      <w:r>
        <w:rPr>
          <w:rFonts w:ascii="Arial" w:hAnsi="Arial" w:cs="Arial"/>
          <w:szCs w:val="22"/>
        </w:rPr>
        <w:t>růběžného</w:t>
      </w:r>
      <w:r w:rsidRPr="00D65505">
        <w:rPr>
          <w:rFonts w:ascii="Arial" w:hAnsi="Arial" w:cs="Arial"/>
          <w:szCs w:val="22"/>
        </w:rPr>
        <w:t xml:space="preserve"> upgrade a update ASW </w:t>
      </w:r>
      <w:r>
        <w:rPr>
          <w:rFonts w:ascii="Arial" w:hAnsi="Arial" w:cs="Arial"/>
          <w:szCs w:val="22"/>
        </w:rPr>
        <w:t>podle u</w:t>
      </w:r>
      <w:r w:rsidRPr="00D65505">
        <w:rPr>
          <w:rFonts w:ascii="Arial" w:hAnsi="Arial" w:cs="Arial"/>
          <w:szCs w:val="22"/>
        </w:rPr>
        <w:t xml:space="preserve">stanovení odstavce </w:t>
      </w:r>
      <w:smartTag w:uri="urn:schemas-microsoft-com:office:smarttags" w:element="metricconverter">
        <w:smartTagPr>
          <w:attr w:name="ProductID" w:val="6 a"/>
        </w:smartTagPr>
        <w:r>
          <w:rPr>
            <w:rFonts w:ascii="Arial" w:hAnsi="Arial" w:cs="Arial"/>
            <w:szCs w:val="22"/>
          </w:rPr>
          <w:t>6</w:t>
        </w:r>
        <w:r w:rsidRPr="00D65505">
          <w:rPr>
            <w:rFonts w:ascii="Arial" w:hAnsi="Arial" w:cs="Arial"/>
            <w:szCs w:val="22"/>
          </w:rPr>
          <w:t xml:space="preserve"> a</w:t>
        </w:r>
      </w:smartTag>
      <w:r w:rsidRPr="00D65505">
        <w:rPr>
          <w:rFonts w:ascii="Arial" w:hAnsi="Arial" w:cs="Arial"/>
          <w:szCs w:val="22"/>
        </w:rPr>
        <w:t xml:space="preserve"> </w:t>
      </w:r>
      <w:r>
        <w:rPr>
          <w:rFonts w:ascii="Arial" w:hAnsi="Arial" w:cs="Arial"/>
          <w:szCs w:val="22"/>
        </w:rPr>
        <w:t>7</w:t>
      </w:r>
      <w:r w:rsidRPr="00D65505">
        <w:rPr>
          <w:rFonts w:ascii="Arial" w:hAnsi="Arial" w:cs="Arial"/>
          <w:szCs w:val="22"/>
        </w:rPr>
        <w:t xml:space="preserve"> se nevztahuje na případy, kdy </w:t>
      </w:r>
      <w:r>
        <w:rPr>
          <w:rFonts w:ascii="Arial" w:hAnsi="Arial" w:cs="Arial"/>
          <w:szCs w:val="22"/>
        </w:rPr>
        <w:t xml:space="preserve">upgrade </w:t>
      </w:r>
      <w:r w:rsidRPr="00D65505">
        <w:rPr>
          <w:rFonts w:ascii="Arial" w:hAnsi="Arial" w:cs="Arial"/>
          <w:szCs w:val="22"/>
        </w:rPr>
        <w:t>produkt</w:t>
      </w:r>
      <w:r>
        <w:rPr>
          <w:rFonts w:ascii="Arial" w:hAnsi="Arial" w:cs="Arial"/>
          <w:szCs w:val="22"/>
        </w:rPr>
        <w:t>ů</w:t>
      </w:r>
      <w:r w:rsidRPr="00D65505">
        <w:rPr>
          <w:rFonts w:ascii="Arial" w:hAnsi="Arial" w:cs="Arial"/>
          <w:szCs w:val="22"/>
        </w:rPr>
        <w:t xml:space="preserve"> třetích stran vykazují takové vlastnosti, které omezují, či znemožňují provoz ASW</w:t>
      </w:r>
      <w:r>
        <w:rPr>
          <w:rFonts w:ascii="Arial" w:hAnsi="Arial" w:cs="Arial"/>
          <w:szCs w:val="22"/>
        </w:rPr>
        <w:t xml:space="preserve"> a jejich vzájemné užívání by proto bylo neslučitelné.</w:t>
      </w:r>
    </w:p>
    <w:p w:rsidR="00800141" w:rsidRPr="00D65505" w:rsidRDefault="00800141" w:rsidP="000044D6">
      <w:pPr>
        <w:numPr>
          <w:ilvl w:val="0"/>
          <w:numId w:val="39"/>
        </w:numPr>
        <w:tabs>
          <w:tab w:val="clear" w:pos="2160"/>
        </w:tabs>
        <w:spacing w:before="120"/>
        <w:ind w:left="743" w:hanging="743"/>
        <w:jc w:val="both"/>
        <w:rPr>
          <w:rFonts w:ascii="Arial" w:hAnsi="Arial" w:cs="Arial"/>
          <w:szCs w:val="22"/>
        </w:rPr>
      </w:pPr>
      <w:r>
        <w:rPr>
          <w:rFonts w:ascii="Arial" w:hAnsi="Arial" w:cs="Arial"/>
          <w:bCs/>
          <w:szCs w:val="22"/>
        </w:rPr>
        <w:t xml:space="preserve">Možnost </w:t>
      </w:r>
      <w:r>
        <w:rPr>
          <w:rFonts w:ascii="Arial" w:hAnsi="Arial" w:cs="Arial"/>
          <w:szCs w:val="22"/>
        </w:rPr>
        <w:t xml:space="preserve">účasti </w:t>
      </w:r>
      <w:r w:rsidR="00617862">
        <w:rPr>
          <w:rFonts w:ascii="Arial" w:hAnsi="Arial" w:cs="Arial"/>
          <w:szCs w:val="22"/>
        </w:rPr>
        <w:t>Nabyvatele</w:t>
      </w:r>
      <w:r w:rsidRPr="00D65505">
        <w:rPr>
          <w:rFonts w:ascii="Arial" w:hAnsi="Arial" w:cs="Arial"/>
          <w:szCs w:val="22"/>
        </w:rPr>
        <w:t xml:space="preserve"> na schůzkách uživatelů</w:t>
      </w:r>
      <w:r>
        <w:rPr>
          <w:rFonts w:ascii="Arial" w:hAnsi="Arial" w:cs="Arial"/>
          <w:szCs w:val="22"/>
        </w:rPr>
        <w:t xml:space="preserve"> pořádaných Poskytovatelem.</w:t>
      </w:r>
    </w:p>
    <w:p w:rsidR="00800141" w:rsidRDefault="00800141" w:rsidP="000044D6">
      <w:pPr>
        <w:numPr>
          <w:ilvl w:val="0"/>
          <w:numId w:val="39"/>
        </w:numPr>
        <w:tabs>
          <w:tab w:val="clear" w:pos="2160"/>
        </w:tabs>
        <w:spacing w:before="120"/>
        <w:ind w:left="743" w:hanging="743"/>
        <w:jc w:val="both"/>
        <w:rPr>
          <w:rFonts w:ascii="Arial" w:hAnsi="Arial" w:cs="Arial"/>
          <w:szCs w:val="22"/>
        </w:rPr>
      </w:pPr>
      <w:r w:rsidRPr="00D65505">
        <w:rPr>
          <w:rFonts w:ascii="Arial" w:hAnsi="Arial" w:cs="Arial"/>
          <w:bCs/>
          <w:szCs w:val="22"/>
        </w:rPr>
        <w:t>S</w:t>
      </w:r>
      <w:r w:rsidRPr="00D65505">
        <w:rPr>
          <w:rFonts w:ascii="Arial" w:hAnsi="Arial" w:cs="Arial"/>
          <w:szCs w:val="22"/>
        </w:rPr>
        <w:t>lužba HelpDesk</w:t>
      </w:r>
      <w:r>
        <w:rPr>
          <w:rFonts w:ascii="Arial" w:hAnsi="Arial" w:cs="Arial"/>
          <w:szCs w:val="22"/>
        </w:rPr>
        <w:t>.</w:t>
      </w:r>
    </w:p>
    <w:p w:rsidR="00800141" w:rsidRPr="00D65505" w:rsidRDefault="00800141" w:rsidP="000044D6">
      <w:pPr>
        <w:numPr>
          <w:ilvl w:val="0"/>
          <w:numId w:val="39"/>
        </w:numPr>
        <w:tabs>
          <w:tab w:val="clear" w:pos="2160"/>
        </w:tabs>
        <w:spacing w:before="120"/>
        <w:ind w:left="743" w:hanging="743"/>
        <w:jc w:val="both"/>
        <w:rPr>
          <w:rFonts w:ascii="Arial" w:hAnsi="Arial" w:cs="Arial"/>
          <w:szCs w:val="22"/>
        </w:rPr>
      </w:pPr>
      <w:r>
        <w:rPr>
          <w:rFonts w:ascii="Arial" w:hAnsi="Arial" w:cs="Arial"/>
          <w:szCs w:val="22"/>
        </w:rPr>
        <w:t xml:space="preserve">Řešení vzniklých Chyb a připomínek podle čl. </w:t>
      </w:r>
      <w:r w:rsidR="006B35DF">
        <w:rPr>
          <w:rFonts w:ascii="Arial" w:hAnsi="Arial" w:cs="Arial"/>
          <w:szCs w:val="22"/>
        </w:rPr>
        <w:t>X</w:t>
      </w:r>
      <w:r>
        <w:rPr>
          <w:rFonts w:ascii="Arial" w:hAnsi="Arial" w:cs="Arial"/>
          <w:szCs w:val="22"/>
        </w:rPr>
        <w:t xml:space="preserve"> této Smlouvy.</w:t>
      </w:r>
    </w:p>
    <w:p w:rsidR="008412D6" w:rsidRDefault="008412D6" w:rsidP="00293C93">
      <w:pPr>
        <w:tabs>
          <w:tab w:val="clear" w:pos="480"/>
        </w:tabs>
        <w:spacing w:after="60"/>
        <w:ind w:left="360" w:firstLine="0"/>
        <w:rPr>
          <w:rFonts w:ascii="Arial" w:hAnsi="Arial" w:cs="Arial"/>
          <w:b/>
          <w:bCs/>
          <w:sz w:val="20"/>
          <w:highlight w:val="cyan"/>
        </w:rPr>
      </w:pPr>
    </w:p>
    <w:p w:rsidR="00800141" w:rsidRPr="006C2DD6" w:rsidRDefault="00211B00" w:rsidP="00AB021C">
      <w:pPr>
        <w:jc w:val="both"/>
        <w:rPr>
          <w:rFonts w:ascii="Arial" w:hAnsi="Arial" w:cs="Arial"/>
          <w:b/>
        </w:rPr>
      </w:pPr>
      <w:r>
        <w:rPr>
          <w:rFonts w:ascii="Arial" w:hAnsi="Arial" w:cs="Arial"/>
          <w:b/>
          <w:bCs/>
          <w:sz w:val="20"/>
          <w:highlight w:val="cyan"/>
        </w:rPr>
        <w:br w:type="page"/>
      </w:r>
      <w:r w:rsidRPr="005D621B">
        <w:rPr>
          <w:rFonts w:ascii="Arial" w:hAnsi="Arial" w:cs="Arial"/>
          <w:b/>
          <w:sz w:val="24"/>
          <w:szCs w:val="24"/>
        </w:rPr>
        <w:lastRenderedPageBreak/>
        <w:t xml:space="preserve">Příloha č. </w:t>
      </w:r>
      <w:r w:rsidR="00AB021C">
        <w:rPr>
          <w:rFonts w:ascii="Arial" w:hAnsi="Arial" w:cs="Arial"/>
          <w:b/>
          <w:sz w:val="24"/>
          <w:szCs w:val="24"/>
        </w:rPr>
        <w:t>3</w:t>
      </w:r>
      <w:r>
        <w:rPr>
          <w:rFonts w:ascii="Arial" w:hAnsi="Arial" w:cs="Arial"/>
          <w:b/>
          <w:sz w:val="24"/>
          <w:szCs w:val="24"/>
        </w:rPr>
        <w:t xml:space="preserve"> - </w:t>
      </w:r>
      <w:r w:rsidR="00800141" w:rsidRPr="006C2DD6">
        <w:rPr>
          <w:rFonts w:ascii="Arial" w:hAnsi="Arial" w:cs="Arial"/>
          <w:b/>
        </w:rPr>
        <w:t xml:space="preserve">Podmínky pro </w:t>
      </w:r>
      <w:r w:rsidR="00800141">
        <w:rPr>
          <w:rFonts w:ascii="Arial" w:hAnsi="Arial" w:cs="Arial"/>
          <w:b/>
        </w:rPr>
        <w:t>práci vzdáleným přístupem</w:t>
      </w:r>
    </w:p>
    <w:p w:rsidR="00800141" w:rsidRPr="006C2DD6" w:rsidRDefault="00800141" w:rsidP="00800141">
      <w:pPr>
        <w:jc w:val="center"/>
        <w:rPr>
          <w:rFonts w:ascii="Arial" w:hAnsi="Arial" w:cs="Arial"/>
          <w:b/>
        </w:rPr>
      </w:pPr>
    </w:p>
    <w:p w:rsidR="00800141" w:rsidRPr="00613926" w:rsidRDefault="00800141" w:rsidP="00800141">
      <w:pPr>
        <w:rPr>
          <w:rFonts w:ascii="Garamond" w:hAnsi="Garamond" w:cs="Arial"/>
          <w:sz w:val="28"/>
          <w:szCs w:val="28"/>
          <w:highlight w:val="yellow"/>
        </w:rPr>
      </w:pPr>
    </w:p>
    <w:p w:rsidR="00800141" w:rsidRDefault="00617862" w:rsidP="00894AC0">
      <w:pPr>
        <w:tabs>
          <w:tab w:val="clear" w:pos="480"/>
          <w:tab w:val="num" w:pos="0"/>
        </w:tabs>
        <w:ind w:left="0" w:firstLine="0"/>
        <w:rPr>
          <w:rFonts w:ascii="Arial" w:hAnsi="Arial" w:cs="Arial"/>
          <w:szCs w:val="22"/>
        </w:rPr>
      </w:pPr>
      <w:r>
        <w:rPr>
          <w:rFonts w:ascii="Arial" w:hAnsi="Arial" w:cs="Arial"/>
          <w:szCs w:val="22"/>
        </w:rPr>
        <w:t>Nabyvatel</w:t>
      </w:r>
      <w:r w:rsidR="00800141">
        <w:rPr>
          <w:rFonts w:ascii="Arial" w:hAnsi="Arial" w:cs="Arial"/>
          <w:szCs w:val="22"/>
        </w:rPr>
        <w:t xml:space="preserve"> se zavazuje poskytnout a zabezpečit Poskytovateli </w:t>
      </w:r>
      <w:r w:rsidR="00800141" w:rsidRPr="00613926">
        <w:rPr>
          <w:rFonts w:ascii="Arial" w:hAnsi="Arial" w:cs="Arial"/>
          <w:szCs w:val="22"/>
        </w:rPr>
        <w:t xml:space="preserve">SSH </w:t>
      </w:r>
      <w:r w:rsidR="00800141">
        <w:rPr>
          <w:rFonts w:ascii="Arial" w:hAnsi="Arial" w:cs="Arial"/>
          <w:szCs w:val="22"/>
        </w:rPr>
        <w:t xml:space="preserve">přístup </w:t>
      </w:r>
      <w:r w:rsidR="00800141" w:rsidRPr="00613926">
        <w:rPr>
          <w:rFonts w:ascii="Arial" w:hAnsi="Arial" w:cs="Arial"/>
          <w:szCs w:val="22"/>
        </w:rPr>
        <w:t>a vzdálen</w:t>
      </w:r>
      <w:r w:rsidR="00800141">
        <w:rPr>
          <w:rFonts w:ascii="Arial" w:hAnsi="Arial" w:cs="Arial"/>
          <w:szCs w:val="22"/>
        </w:rPr>
        <w:t>ou</w:t>
      </w:r>
      <w:r w:rsidR="00800141" w:rsidRPr="00613926">
        <w:rPr>
          <w:rFonts w:ascii="Arial" w:hAnsi="Arial" w:cs="Arial"/>
          <w:szCs w:val="22"/>
        </w:rPr>
        <w:t xml:space="preserve"> správ</w:t>
      </w:r>
      <w:r w:rsidR="00800141">
        <w:rPr>
          <w:rFonts w:ascii="Arial" w:hAnsi="Arial" w:cs="Arial"/>
          <w:szCs w:val="22"/>
        </w:rPr>
        <w:t>u</w:t>
      </w:r>
      <w:r w:rsidR="00800141" w:rsidRPr="00613926">
        <w:rPr>
          <w:rFonts w:ascii="Arial" w:hAnsi="Arial" w:cs="Arial"/>
          <w:szCs w:val="22"/>
        </w:rPr>
        <w:t xml:space="preserve"> na plochu</w:t>
      </w:r>
      <w:r w:rsidR="00800141">
        <w:rPr>
          <w:rFonts w:ascii="Arial" w:hAnsi="Arial" w:cs="Arial"/>
          <w:szCs w:val="22"/>
        </w:rPr>
        <w:t xml:space="preserve"> z následujících </w:t>
      </w:r>
      <w:r w:rsidR="00800141" w:rsidRPr="00613926">
        <w:rPr>
          <w:rFonts w:ascii="Arial" w:hAnsi="Arial" w:cs="Arial"/>
          <w:szCs w:val="22"/>
        </w:rPr>
        <w:t xml:space="preserve">IP adres </w:t>
      </w:r>
      <w:r w:rsidR="00800141">
        <w:rPr>
          <w:rFonts w:ascii="Arial" w:hAnsi="Arial" w:cs="Arial"/>
          <w:szCs w:val="22"/>
        </w:rPr>
        <w:t>odborných pracovišť společnosti VERA platných v době uzavření této smlouvy.</w:t>
      </w:r>
    </w:p>
    <w:p w:rsidR="00800141" w:rsidRDefault="00800141" w:rsidP="00800141">
      <w:pPr>
        <w:tabs>
          <w:tab w:val="left" w:pos="0"/>
        </w:tabs>
        <w:rPr>
          <w:rFonts w:ascii="Arial" w:hAnsi="Arial" w:cs="Arial"/>
          <w:szCs w:val="22"/>
        </w:rPr>
      </w:pPr>
    </w:p>
    <w:p w:rsidR="00800141" w:rsidRPr="00063AC0" w:rsidRDefault="00800141" w:rsidP="00800141">
      <w:pPr>
        <w:tabs>
          <w:tab w:val="left" w:pos="0"/>
        </w:tabs>
        <w:rPr>
          <w:rFonts w:ascii="Arial" w:hAnsi="Arial" w:cs="Arial"/>
          <w:bCs/>
          <w:szCs w:val="22"/>
        </w:rPr>
      </w:pPr>
      <w:r w:rsidRPr="00063AC0">
        <w:rPr>
          <w:rFonts w:ascii="Arial" w:hAnsi="Arial" w:cs="Arial"/>
          <w:szCs w:val="22"/>
        </w:rPr>
        <w:t>Praha</w:t>
      </w:r>
      <w:r w:rsidRPr="00063AC0">
        <w:rPr>
          <w:rFonts w:ascii="Arial" w:hAnsi="Arial" w:cs="Arial"/>
          <w:szCs w:val="22"/>
        </w:rPr>
        <w:tab/>
      </w:r>
      <w:r w:rsidRPr="00063AC0">
        <w:rPr>
          <w:rFonts w:ascii="Arial" w:hAnsi="Arial" w:cs="Arial"/>
          <w:szCs w:val="22"/>
        </w:rPr>
        <w:tab/>
      </w:r>
      <w:r w:rsidRPr="00063AC0">
        <w:rPr>
          <w:rFonts w:ascii="Arial" w:hAnsi="Arial" w:cs="Arial"/>
          <w:szCs w:val="22"/>
        </w:rPr>
        <w:tab/>
      </w:r>
      <w:r w:rsidRPr="00063AC0">
        <w:rPr>
          <w:rFonts w:ascii="Arial" w:hAnsi="Arial" w:cs="Arial"/>
          <w:szCs w:val="22"/>
        </w:rPr>
        <w:tab/>
      </w:r>
      <w:r w:rsidRPr="00063AC0">
        <w:rPr>
          <w:rFonts w:ascii="Arial" w:hAnsi="Arial" w:cs="Arial"/>
          <w:bCs/>
          <w:szCs w:val="22"/>
        </w:rPr>
        <w:t xml:space="preserve">89.233.168.103 </w:t>
      </w:r>
    </w:p>
    <w:p w:rsidR="00800141" w:rsidRPr="00063AC0" w:rsidRDefault="00800141" w:rsidP="00800141">
      <w:pPr>
        <w:tabs>
          <w:tab w:val="left" w:pos="0"/>
        </w:tabs>
        <w:rPr>
          <w:rFonts w:ascii="Arial" w:hAnsi="Arial" w:cs="Arial"/>
          <w:szCs w:val="22"/>
        </w:rPr>
      </w:pPr>
      <w:r w:rsidRPr="00063AC0">
        <w:rPr>
          <w:rFonts w:ascii="Arial" w:hAnsi="Arial" w:cs="Arial"/>
          <w:szCs w:val="22"/>
        </w:rPr>
        <w:t>Chlumec nad Cidlinou</w:t>
      </w:r>
      <w:r w:rsidRPr="00063AC0">
        <w:rPr>
          <w:rFonts w:ascii="Arial" w:hAnsi="Arial" w:cs="Arial"/>
          <w:szCs w:val="22"/>
        </w:rPr>
        <w:tab/>
        <w:t>88.100.221.154</w:t>
      </w:r>
    </w:p>
    <w:p w:rsidR="00800141" w:rsidRPr="00063AC0" w:rsidRDefault="00800141" w:rsidP="00800141">
      <w:pPr>
        <w:tabs>
          <w:tab w:val="left" w:pos="0"/>
        </w:tabs>
        <w:rPr>
          <w:rFonts w:ascii="Arial" w:hAnsi="Arial" w:cs="Arial"/>
          <w:szCs w:val="22"/>
        </w:rPr>
      </w:pPr>
      <w:r w:rsidRPr="00063AC0">
        <w:rPr>
          <w:rFonts w:ascii="Arial" w:hAnsi="Arial" w:cs="Arial"/>
          <w:szCs w:val="22"/>
        </w:rPr>
        <w:t>Brno</w:t>
      </w:r>
      <w:r w:rsidRPr="00063AC0">
        <w:rPr>
          <w:rFonts w:ascii="Arial" w:hAnsi="Arial" w:cs="Arial"/>
          <w:szCs w:val="22"/>
        </w:rPr>
        <w:tab/>
      </w:r>
      <w:r w:rsidRPr="00063AC0">
        <w:rPr>
          <w:rFonts w:ascii="Arial" w:hAnsi="Arial" w:cs="Arial"/>
          <w:szCs w:val="22"/>
        </w:rPr>
        <w:tab/>
      </w:r>
      <w:r w:rsidRPr="00063AC0">
        <w:rPr>
          <w:rFonts w:ascii="Arial" w:hAnsi="Arial" w:cs="Arial"/>
          <w:szCs w:val="22"/>
        </w:rPr>
        <w:tab/>
      </w:r>
      <w:r w:rsidRPr="00063AC0">
        <w:rPr>
          <w:rFonts w:ascii="Arial" w:hAnsi="Arial" w:cs="Arial"/>
          <w:szCs w:val="22"/>
        </w:rPr>
        <w:tab/>
      </w:r>
      <w:r>
        <w:rPr>
          <w:rFonts w:ascii="Arial" w:hAnsi="Arial" w:cs="Arial"/>
          <w:szCs w:val="22"/>
        </w:rPr>
        <w:tab/>
      </w:r>
      <w:r w:rsidRPr="00063AC0">
        <w:rPr>
          <w:rFonts w:ascii="Arial" w:hAnsi="Arial" w:cs="Arial"/>
          <w:bCs/>
          <w:szCs w:val="22"/>
        </w:rPr>
        <w:t>90.176.61.172</w:t>
      </w:r>
    </w:p>
    <w:p w:rsidR="00800141" w:rsidRPr="00063AC0" w:rsidRDefault="00800141" w:rsidP="00800141">
      <w:pPr>
        <w:tabs>
          <w:tab w:val="left" w:pos="0"/>
        </w:tabs>
        <w:rPr>
          <w:rFonts w:ascii="Arial" w:hAnsi="Arial" w:cs="Arial"/>
          <w:szCs w:val="22"/>
        </w:rPr>
      </w:pPr>
      <w:r w:rsidRPr="00063AC0">
        <w:rPr>
          <w:rFonts w:ascii="Arial" w:hAnsi="Arial" w:cs="Arial"/>
          <w:szCs w:val="22"/>
        </w:rPr>
        <w:t>Pardubice</w:t>
      </w:r>
      <w:r w:rsidRPr="00063AC0">
        <w:rPr>
          <w:rFonts w:ascii="Arial" w:hAnsi="Arial" w:cs="Arial"/>
          <w:szCs w:val="22"/>
        </w:rPr>
        <w:tab/>
      </w:r>
      <w:r w:rsidRPr="00063AC0">
        <w:rPr>
          <w:rFonts w:ascii="Arial" w:hAnsi="Arial" w:cs="Arial"/>
          <w:szCs w:val="22"/>
        </w:rPr>
        <w:tab/>
      </w:r>
      <w:r w:rsidRPr="00063AC0">
        <w:rPr>
          <w:rFonts w:ascii="Arial" w:hAnsi="Arial" w:cs="Arial"/>
          <w:szCs w:val="22"/>
        </w:rPr>
        <w:tab/>
      </w:r>
      <w:r w:rsidRPr="00063AC0">
        <w:rPr>
          <w:rFonts w:ascii="Arial" w:hAnsi="Arial" w:cs="Arial"/>
          <w:bCs/>
          <w:szCs w:val="22"/>
        </w:rPr>
        <w:t>90.176.141.208</w:t>
      </w:r>
    </w:p>
    <w:p w:rsidR="00800141" w:rsidRPr="00063AC0" w:rsidRDefault="00800141" w:rsidP="00800141">
      <w:pPr>
        <w:tabs>
          <w:tab w:val="left" w:pos="0"/>
        </w:tabs>
        <w:rPr>
          <w:rFonts w:ascii="Arial" w:hAnsi="Arial" w:cs="Arial"/>
          <w:szCs w:val="22"/>
        </w:rPr>
      </w:pPr>
      <w:r w:rsidRPr="00063AC0">
        <w:rPr>
          <w:rFonts w:ascii="Arial" w:hAnsi="Arial" w:cs="Arial"/>
          <w:szCs w:val="22"/>
        </w:rPr>
        <w:t>Olomouc</w:t>
      </w:r>
      <w:r w:rsidRPr="00063AC0">
        <w:rPr>
          <w:rFonts w:ascii="Arial" w:hAnsi="Arial" w:cs="Arial"/>
          <w:szCs w:val="22"/>
        </w:rPr>
        <w:tab/>
      </w:r>
      <w:r w:rsidRPr="00063AC0">
        <w:rPr>
          <w:rFonts w:ascii="Arial" w:hAnsi="Arial" w:cs="Arial"/>
          <w:szCs w:val="22"/>
        </w:rPr>
        <w:tab/>
      </w:r>
      <w:r w:rsidRPr="00063AC0">
        <w:rPr>
          <w:rFonts w:ascii="Arial" w:hAnsi="Arial" w:cs="Arial"/>
          <w:szCs w:val="22"/>
        </w:rPr>
        <w:tab/>
      </w:r>
      <w:r w:rsidRPr="00063AC0">
        <w:rPr>
          <w:rFonts w:ascii="Arial" w:hAnsi="Arial" w:cs="Arial"/>
          <w:bCs/>
          <w:szCs w:val="22"/>
        </w:rPr>
        <w:t xml:space="preserve">80.188.105.13 </w:t>
      </w:r>
    </w:p>
    <w:p w:rsidR="00800141" w:rsidRPr="00063AC0" w:rsidRDefault="00800141" w:rsidP="00800141">
      <w:pPr>
        <w:tabs>
          <w:tab w:val="left" w:pos="0"/>
        </w:tabs>
        <w:rPr>
          <w:rFonts w:ascii="Arial" w:hAnsi="Arial" w:cs="Arial"/>
          <w:bCs/>
          <w:szCs w:val="22"/>
        </w:rPr>
      </w:pPr>
    </w:p>
    <w:p w:rsidR="00800141" w:rsidRPr="00063AC0" w:rsidRDefault="00800141" w:rsidP="00800141">
      <w:pPr>
        <w:tabs>
          <w:tab w:val="left" w:pos="0"/>
        </w:tabs>
        <w:rPr>
          <w:rFonts w:ascii="Arial" w:hAnsi="Arial" w:cs="Arial"/>
          <w:bCs/>
          <w:szCs w:val="22"/>
        </w:rPr>
      </w:pPr>
      <w:r w:rsidRPr="00063AC0">
        <w:rPr>
          <w:rFonts w:ascii="Arial" w:hAnsi="Arial" w:cs="Arial"/>
          <w:bCs/>
          <w:szCs w:val="22"/>
        </w:rPr>
        <w:t>detašované pracoviště</w:t>
      </w:r>
    </w:p>
    <w:p w:rsidR="00800141" w:rsidRPr="00063AC0" w:rsidRDefault="00800141" w:rsidP="00800141">
      <w:pPr>
        <w:tabs>
          <w:tab w:val="left" w:pos="0"/>
        </w:tabs>
        <w:rPr>
          <w:rFonts w:ascii="Arial" w:hAnsi="Arial" w:cs="Arial"/>
          <w:szCs w:val="22"/>
        </w:rPr>
      </w:pPr>
      <w:r w:rsidRPr="00063AC0">
        <w:rPr>
          <w:rFonts w:ascii="Arial" w:hAnsi="Arial" w:cs="Arial"/>
          <w:bCs/>
          <w:szCs w:val="22"/>
        </w:rPr>
        <w:t xml:space="preserve">Kunovice </w:t>
      </w:r>
      <w:r w:rsidRPr="00063AC0">
        <w:rPr>
          <w:rFonts w:ascii="Arial" w:hAnsi="Arial" w:cs="Arial"/>
          <w:bCs/>
          <w:szCs w:val="22"/>
        </w:rPr>
        <w:tab/>
      </w:r>
      <w:r w:rsidRPr="00063AC0">
        <w:rPr>
          <w:rFonts w:ascii="Arial" w:hAnsi="Arial" w:cs="Arial"/>
          <w:bCs/>
          <w:szCs w:val="22"/>
        </w:rPr>
        <w:tab/>
      </w:r>
      <w:r w:rsidRPr="00063AC0">
        <w:rPr>
          <w:rFonts w:ascii="Arial" w:hAnsi="Arial" w:cs="Arial"/>
          <w:bCs/>
          <w:szCs w:val="22"/>
        </w:rPr>
        <w:tab/>
        <w:t xml:space="preserve">91.187.40.109 </w:t>
      </w:r>
    </w:p>
    <w:p w:rsidR="00800141" w:rsidRDefault="00800141" w:rsidP="00800141">
      <w:pPr>
        <w:tabs>
          <w:tab w:val="left" w:pos="0"/>
        </w:tabs>
        <w:rPr>
          <w:rFonts w:ascii="Arial" w:hAnsi="Arial" w:cs="Arial"/>
          <w:szCs w:val="22"/>
        </w:rPr>
      </w:pPr>
    </w:p>
    <w:p w:rsidR="00800141" w:rsidRDefault="00800141" w:rsidP="00800141">
      <w:pPr>
        <w:tabs>
          <w:tab w:val="left" w:pos="0"/>
        </w:tabs>
        <w:rPr>
          <w:rFonts w:ascii="Arial" w:hAnsi="Arial" w:cs="Arial"/>
          <w:szCs w:val="22"/>
        </w:rPr>
      </w:pPr>
    </w:p>
    <w:p w:rsidR="00800141" w:rsidRDefault="00800141" w:rsidP="00BD07EA">
      <w:pPr>
        <w:tabs>
          <w:tab w:val="clear" w:pos="480"/>
          <w:tab w:val="num" w:pos="0"/>
        </w:tabs>
        <w:ind w:left="0" w:firstLine="0"/>
        <w:rPr>
          <w:rFonts w:ascii="Arial" w:hAnsi="Arial" w:cs="Arial"/>
          <w:szCs w:val="22"/>
        </w:rPr>
      </w:pPr>
      <w:r>
        <w:rPr>
          <w:rFonts w:ascii="Arial" w:hAnsi="Arial" w:cs="Arial"/>
          <w:szCs w:val="22"/>
        </w:rPr>
        <w:t xml:space="preserve">Aktuální přístupové IP adresy najdete na webových stránkách společnosti VERA na adrese </w:t>
      </w:r>
      <w:hyperlink r:id="rId8" w:history="1">
        <w:r w:rsidR="00BD07EA" w:rsidRPr="00FF54BD">
          <w:rPr>
            <w:rStyle w:val="Hypertextovodkaz"/>
            <w:rFonts w:ascii="Arial" w:hAnsi="Arial" w:cs="Arial"/>
            <w:szCs w:val="22"/>
          </w:rPr>
          <w:t>www.vera.cz</w:t>
        </w:r>
      </w:hyperlink>
      <w:r>
        <w:rPr>
          <w:rFonts w:ascii="Arial" w:hAnsi="Arial" w:cs="Arial"/>
          <w:szCs w:val="22"/>
        </w:rPr>
        <w:t xml:space="preserve"> v sekci pro zákazníky.</w:t>
      </w:r>
    </w:p>
    <w:p w:rsidR="00800141" w:rsidRDefault="00800141" w:rsidP="00800141">
      <w:pPr>
        <w:tabs>
          <w:tab w:val="left" w:pos="0"/>
        </w:tabs>
        <w:rPr>
          <w:rFonts w:ascii="Arial" w:hAnsi="Arial" w:cs="Arial"/>
          <w:szCs w:val="22"/>
        </w:rPr>
      </w:pPr>
    </w:p>
    <w:p w:rsidR="00BD07EA" w:rsidRPr="00BD07EA" w:rsidRDefault="00211B00" w:rsidP="00BD07EA">
      <w:pPr>
        <w:tabs>
          <w:tab w:val="clear" w:pos="480"/>
        </w:tabs>
        <w:spacing w:after="60"/>
        <w:ind w:left="0" w:firstLine="0"/>
        <w:rPr>
          <w:rFonts w:ascii="Tahoma" w:hAnsi="Tahoma" w:cs="Tahoma"/>
          <w:b/>
          <w:bCs/>
          <w:szCs w:val="22"/>
        </w:rPr>
      </w:pPr>
      <w:r>
        <w:rPr>
          <w:rFonts w:ascii="Arial" w:hAnsi="Arial" w:cs="Arial"/>
          <w:b/>
          <w:bCs/>
          <w:sz w:val="20"/>
          <w:highlight w:val="cyan"/>
        </w:rPr>
        <w:br w:type="page"/>
      </w:r>
      <w:r w:rsidR="00293C93" w:rsidRPr="005D621B">
        <w:rPr>
          <w:rFonts w:ascii="Arial" w:hAnsi="Arial" w:cs="Arial"/>
          <w:b/>
          <w:sz w:val="24"/>
          <w:szCs w:val="24"/>
        </w:rPr>
        <w:lastRenderedPageBreak/>
        <w:t xml:space="preserve">Příloha č. </w:t>
      </w:r>
      <w:r w:rsidR="00AB021C">
        <w:rPr>
          <w:rFonts w:ascii="Arial" w:hAnsi="Arial" w:cs="Arial"/>
          <w:b/>
          <w:sz w:val="24"/>
          <w:szCs w:val="24"/>
        </w:rPr>
        <w:t>4</w:t>
      </w:r>
      <w:r w:rsidR="00BC38A9">
        <w:rPr>
          <w:rFonts w:ascii="Arial" w:hAnsi="Arial" w:cs="Arial"/>
          <w:b/>
          <w:sz w:val="24"/>
          <w:szCs w:val="24"/>
        </w:rPr>
        <w:t xml:space="preserve"> </w:t>
      </w:r>
      <w:r w:rsidR="00BD07EA">
        <w:rPr>
          <w:rFonts w:ascii="Arial" w:hAnsi="Arial" w:cs="Arial"/>
          <w:b/>
          <w:sz w:val="24"/>
          <w:szCs w:val="24"/>
        </w:rPr>
        <w:t>-</w:t>
      </w:r>
      <w:r w:rsidR="00BC38A9">
        <w:rPr>
          <w:rFonts w:ascii="Arial" w:hAnsi="Arial" w:cs="Arial"/>
          <w:b/>
          <w:sz w:val="24"/>
          <w:szCs w:val="24"/>
        </w:rPr>
        <w:t xml:space="preserve"> </w:t>
      </w:r>
      <w:r w:rsidR="00BD07EA" w:rsidRPr="00BD07EA">
        <w:rPr>
          <w:rFonts w:ascii="Tahoma" w:hAnsi="Tahoma" w:cs="Tahoma"/>
          <w:b/>
          <w:bCs/>
          <w:szCs w:val="22"/>
        </w:rPr>
        <w:t>Seznam přenositelnosti pro systém Radnice VERA</w:t>
      </w:r>
      <w:r w:rsidR="00BD07EA" w:rsidRPr="00BD07EA">
        <w:rPr>
          <w:rFonts w:ascii="Tahoma" w:hAnsi="Tahoma" w:cs="Tahoma"/>
          <w:b/>
          <w:bCs/>
          <w:szCs w:val="22"/>
          <w:vertAlign w:val="superscript"/>
        </w:rPr>
        <w:t>®</w:t>
      </w:r>
      <w:r w:rsidR="00BD07EA" w:rsidRPr="00BD07EA">
        <w:rPr>
          <w:rFonts w:ascii="Tahoma" w:hAnsi="Tahoma" w:cs="Tahoma"/>
          <w:b/>
          <w:bCs/>
          <w:szCs w:val="22"/>
        </w:rPr>
        <w:t xml:space="preserve"> (Portlist)</w:t>
      </w:r>
    </w:p>
    <w:p w:rsidR="00BD07EA" w:rsidRPr="002C58AF" w:rsidRDefault="00BD07EA" w:rsidP="00BD07EA">
      <w:pPr>
        <w:suppressAutoHyphens/>
        <w:spacing w:before="120"/>
        <w:jc w:val="center"/>
        <w:rPr>
          <w:rFonts w:ascii="Tahoma" w:hAnsi="Tahoma" w:cs="Tahoma"/>
          <w:b/>
          <w:sz w:val="18"/>
          <w:szCs w:val="18"/>
        </w:rPr>
      </w:pPr>
      <w:r>
        <w:rPr>
          <w:rFonts w:ascii="Tahoma" w:hAnsi="Tahoma" w:cs="Tahoma"/>
          <w:b/>
          <w:sz w:val="18"/>
          <w:szCs w:val="18"/>
        </w:rPr>
        <w:t>Platnost od</w:t>
      </w:r>
      <w:r w:rsidRPr="002C58AF">
        <w:rPr>
          <w:rFonts w:ascii="Tahoma" w:hAnsi="Tahoma" w:cs="Tahoma"/>
          <w:b/>
          <w:sz w:val="18"/>
          <w:szCs w:val="18"/>
        </w:rPr>
        <w:t xml:space="preserve">:  </w:t>
      </w:r>
      <w:r>
        <w:rPr>
          <w:rFonts w:ascii="Tahoma" w:hAnsi="Tahoma" w:cs="Tahoma"/>
          <w:b/>
          <w:sz w:val="18"/>
          <w:szCs w:val="18"/>
        </w:rPr>
        <w:t>1.10.2008</w:t>
      </w:r>
    </w:p>
    <w:p w:rsidR="00BD07EA" w:rsidRPr="003A604A" w:rsidRDefault="00BD07EA" w:rsidP="000044D6">
      <w:pPr>
        <w:pStyle w:val="Nadpis1"/>
        <w:numPr>
          <w:ilvl w:val="1"/>
          <w:numId w:val="40"/>
        </w:numPr>
        <w:tabs>
          <w:tab w:val="clear" w:pos="1440"/>
          <w:tab w:val="num" w:pos="540"/>
        </w:tabs>
        <w:ind w:left="540" w:hanging="540"/>
        <w:rPr>
          <w:rFonts w:cs="Tahoma"/>
          <w:szCs w:val="18"/>
        </w:rPr>
      </w:pPr>
      <w:bookmarkStart w:id="6" w:name="_Toc210706059"/>
      <w:r w:rsidRPr="003A604A">
        <w:rPr>
          <w:rFonts w:cs="Tahoma"/>
          <w:szCs w:val="18"/>
        </w:rPr>
        <w:t>Obsah</w:t>
      </w:r>
      <w:bookmarkEnd w:id="6"/>
    </w:p>
    <w:p w:rsidR="00BD07EA" w:rsidRDefault="00BD07EA" w:rsidP="00BD07EA">
      <w:pPr>
        <w:pStyle w:val="Obsah1"/>
        <w:rPr>
          <w:rFonts w:ascii="Times New Roman" w:hAnsi="Times New Roman"/>
          <w:noProof/>
          <w:sz w:val="24"/>
        </w:rPr>
      </w:pPr>
      <w:r w:rsidRPr="003A604A">
        <w:rPr>
          <w:rFonts w:cs="Tahoma"/>
          <w:b/>
          <w:bCs/>
          <w:sz w:val="18"/>
          <w:szCs w:val="18"/>
        </w:rPr>
        <w:fldChar w:fldCharType="begin"/>
      </w:r>
      <w:r w:rsidRPr="003A604A">
        <w:rPr>
          <w:rFonts w:cs="Tahoma"/>
          <w:b/>
          <w:bCs/>
          <w:sz w:val="18"/>
          <w:szCs w:val="18"/>
        </w:rPr>
        <w:instrText xml:space="preserve"> TOC \o "1-3" \u </w:instrText>
      </w:r>
      <w:r w:rsidRPr="003A604A">
        <w:rPr>
          <w:rFonts w:cs="Tahoma"/>
          <w:b/>
          <w:bCs/>
          <w:sz w:val="18"/>
          <w:szCs w:val="18"/>
        </w:rPr>
        <w:fldChar w:fldCharType="separate"/>
      </w:r>
      <w:r>
        <w:rPr>
          <w:noProof/>
        </w:rPr>
        <w:t>1.</w:t>
      </w:r>
      <w:r>
        <w:rPr>
          <w:rFonts w:ascii="Times New Roman" w:hAnsi="Times New Roman"/>
          <w:noProof/>
          <w:sz w:val="24"/>
        </w:rPr>
        <w:tab/>
      </w:r>
      <w:r w:rsidRPr="008D78CC">
        <w:rPr>
          <w:rFonts w:cs="Tahoma"/>
          <w:noProof/>
        </w:rPr>
        <w:t>Obsah</w:t>
      </w:r>
      <w:r>
        <w:rPr>
          <w:noProof/>
        </w:rPr>
        <w:tab/>
      </w:r>
      <w:r>
        <w:rPr>
          <w:noProof/>
        </w:rPr>
        <w:fldChar w:fldCharType="begin"/>
      </w:r>
      <w:r>
        <w:rPr>
          <w:noProof/>
        </w:rPr>
        <w:instrText xml:space="preserve"> PAGEREF _Toc210706059 \h </w:instrText>
      </w:r>
      <w:r>
        <w:rPr>
          <w:noProof/>
        </w:rPr>
      </w:r>
      <w:r>
        <w:rPr>
          <w:noProof/>
        </w:rPr>
        <w:fldChar w:fldCharType="separate"/>
      </w:r>
      <w:r w:rsidR="004751B6">
        <w:rPr>
          <w:noProof/>
        </w:rPr>
        <w:t>21</w:t>
      </w:r>
      <w:r>
        <w:rPr>
          <w:noProof/>
        </w:rPr>
        <w:fldChar w:fldCharType="end"/>
      </w:r>
    </w:p>
    <w:p w:rsidR="00BD07EA" w:rsidRDefault="00BD07EA" w:rsidP="00BD07EA">
      <w:pPr>
        <w:pStyle w:val="Obsah1"/>
        <w:rPr>
          <w:rFonts w:ascii="Times New Roman" w:hAnsi="Times New Roman"/>
          <w:noProof/>
          <w:sz w:val="24"/>
        </w:rPr>
      </w:pPr>
      <w:r>
        <w:rPr>
          <w:noProof/>
        </w:rPr>
        <w:t>2.</w:t>
      </w:r>
      <w:r>
        <w:rPr>
          <w:rFonts w:ascii="Times New Roman" w:hAnsi="Times New Roman"/>
          <w:noProof/>
          <w:sz w:val="24"/>
        </w:rPr>
        <w:tab/>
      </w:r>
      <w:r w:rsidRPr="008D78CC">
        <w:rPr>
          <w:rFonts w:cs="Tahoma"/>
          <w:noProof/>
        </w:rPr>
        <w:t>Obecné ujednání</w:t>
      </w:r>
      <w:r>
        <w:rPr>
          <w:noProof/>
        </w:rPr>
        <w:tab/>
      </w:r>
      <w:r>
        <w:rPr>
          <w:noProof/>
        </w:rPr>
        <w:fldChar w:fldCharType="begin"/>
      </w:r>
      <w:r>
        <w:rPr>
          <w:noProof/>
        </w:rPr>
        <w:instrText xml:space="preserve"> PAGEREF _Toc210706060 \h </w:instrText>
      </w:r>
      <w:r>
        <w:rPr>
          <w:noProof/>
        </w:rPr>
      </w:r>
      <w:r>
        <w:rPr>
          <w:noProof/>
        </w:rPr>
        <w:fldChar w:fldCharType="separate"/>
      </w:r>
      <w:r w:rsidR="004751B6">
        <w:rPr>
          <w:noProof/>
        </w:rPr>
        <w:t>21</w:t>
      </w:r>
      <w:r>
        <w:rPr>
          <w:noProof/>
        </w:rPr>
        <w:fldChar w:fldCharType="end"/>
      </w:r>
    </w:p>
    <w:p w:rsidR="00BD07EA" w:rsidRDefault="00BD07EA" w:rsidP="00BD07EA">
      <w:pPr>
        <w:pStyle w:val="Obsah1"/>
        <w:rPr>
          <w:rFonts w:ascii="Times New Roman" w:hAnsi="Times New Roman"/>
          <w:noProof/>
          <w:sz w:val="24"/>
        </w:rPr>
      </w:pPr>
      <w:r>
        <w:rPr>
          <w:noProof/>
        </w:rPr>
        <w:t>3.</w:t>
      </w:r>
      <w:r>
        <w:rPr>
          <w:rFonts w:ascii="Times New Roman" w:hAnsi="Times New Roman"/>
          <w:noProof/>
          <w:sz w:val="24"/>
        </w:rPr>
        <w:tab/>
      </w:r>
      <w:r>
        <w:rPr>
          <w:noProof/>
        </w:rPr>
        <w:t>Poznámky</w:t>
      </w:r>
      <w:r>
        <w:rPr>
          <w:noProof/>
        </w:rPr>
        <w:tab/>
      </w:r>
      <w:r>
        <w:rPr>
          <w:noProof/>
        </w:rPr>
        <w:fldChar w:fldCharType="begin"/>
      </w:r>
      <w:r>
        <w:rPr>
          <w:noProof/>
        </w:rPr>
        <w:instrText xml:space="preserve"> PAGEREF _Toc210706061 \h </w:instrText>
      </w:r>
      <w:r>
        <w:rPr>
          <w:noProof/>
        </w:rPr>
      </w:r>
      <w:r>
        <w:rPr>
          <w:noProof/>
        </w:rPr>
        <w:fldChar w:fldCharType="separate"/>
      </w:r>
      <w:r w:rsidR="004751B6">
        <w:rPr>
          <w:noProof/>
        </w:rPr>
        <w:t>21</w:t>
      </w:r>
      <w:r>
        <w:rPr>
          <w:noProof/>
        </w:rPr>
        <w:fldChar w:fldCharType="end"/>
      </w:r>
    </w:p>
    <w:p w:rsidR="00BD07EA" w:rsidRDefault="00BD07EA" w:rsidP="00BD07EA">
      <w:pPr>
        <w:pStyle w:val="Obsah2"/>
        <w:tabs>
          <w:tab w:val="left" w:pos="720"/>
          <w:tab w:val="right" w:leader="dot" w:pos="9062"/>
        </w:tabs>
        <w:rPr>
          <w:rFonts w:ascii="Times New Roman" w:hAnsi="Times New Roman"/>
          <w:noProof/>
          <w:sz w:val="24"/>
        </w:rPr>
      </w:pPr>
      <w:r>
        <w:rPr>
          <w:noProof/>
        </w:rPr>
        <w:t>3.1.</w:t>
      </w:r>
      <w:r>
        <w:rPr>
          <w:rFonts w:ascii="Times New Roman" w:hAnsi="Times New Roman"/>
          <w:noProof/>
          <w:sz w:val="24"/>
        </w:rPr>
        <w:tab/>
      </w:r>
      <w:r>
        <w:rPr>
          <w:noProof/>
        </w:rPr>
        <w:t>Prostředí Genero 2</w:t>
      </w:r>
      <w:r>
        <w:rPr>
          <w:noProof/>
        </w:rPr>
        <w:tab/>
      </w:r>
      <w:r>
        <w:rPr>
          <w:noProof/>
        </w:rPr>
        <w:fldChar w:fldCharType="begin"/>
      </w:r>
      <w:r>
        <w:rPr>
          <w:noProof/>
        </w:rPr>
        <w:instrText xml:space="preserve"> PAGEREF _Toc210706062 \h </w:instrText>
      </w:r>
      <w:r>
        <w:rPr>
          <w:noProof/>
        </w:rPr>
      </w:r>
      <w:r>
        <w:rPr>
          <w:noProof/>
        </w:rPr>
        <w:fldChar w:fldCharType="separate"/>
      </w:r>
      <w:r w:rsidR="004751B6">
        <w:rPr>
          <w:noProof/>
        </w:rPr>
        <w:t>21</w:t>
      </w:r>
      <w:r>
        <w:rPr>
          <w:noProof/>
        </w:rPr>
        <w:fldChar w:fldCharType="end"/>
      </w:r>
    </w:p>
    <w:p w:rsidR="00BD07EA" w:rsidRDefault="00BD07EA" w:rsidP="00BD07EA">
      <w:pPr>
        <w:pStyle w:val="Obsah2"/>
        <w:tabs>
          <w:tab w:val="left" w:pos="720"/>
          <w:tab w:val="right" w:leader="dot" w:pos="9062"/>
        </w:tabs>
        <w:rPr>
          <w:rFonts w:ascii="Times New Roman" w:hAnsi="Times New Roman"/>
          <w:noProof/>
          <w:sz w:val="24"/>
        </w:rPr>
      </w:pPr>
      <w:r>
        <w:rPr>
          <w:noProof/>
        </w:rPr>
        <w:t>3.2.</w:t>
      </w:r>
      <w:r>
        <w:rPr>
          <w:rFonts w:ascii="Times New Roman" w:hAnsi="Times New Roman"/>
          <w:noProof/>
          <w:sz w:val="24"/>
        </w:rPr>
        <w:tab/>
      </w:r>
      <w:r>
        <w:rPr>
          <w:noProof/>
        </w:rPr>
        <w:t>Prostředí MS SQL Server</w:t>
      </w:r>
      <w:r>
        <w:rPr>
          <w:noProof/>
        </w:rPr>
        <w:tab/>
      </w:r>
      <w:r>
        <w:rPr>
          <w:noProof/>
        </w:rPr>
        <w:fldChar w:fldCharType="begin"/>
      </w:r>
      <w:r>
        <w:rPr>
          <w:noProof/>
        </w:rPr>
        <w:instrText xml:space="preserve"> PAGEREF _Toc210706063 \h </w:instrText>
      </w:r>
      <w:r>
        <w:rPr>
          <w:noProof/>
        </w:rPr>
      </w:r>
      <w:r>
        <w:rPr>
          <w:noProof/>
        </w:rPr>
        <w:fldChar w:fldCharType="separate"/>
      </w:r>
      <w:r w:rsidR="004751B6">
        <w:rPr>
          <w:noProof/>
        </w:rPr>
        <w:t>21</w:t>
      </w:r>
      <w:r>
        <w:rPr>
          <w:noProof/>
        </w:rPr>
        <w:fldChar w:fldCharType="end"/>
      </w:r>
    </w:p>
    <w:p w:rsidR="00BD07EA" w:rsidRDefault="00BD07EA" w:rsidP="00BD07EA">
      <w:pPr>
        <w:pStyle w:val="Obsah2"/>
        <w:tabs>
          <w:tab w:val="left" w:pos="720"/>
          <w:tab w:val="right" w:leader="dot" w:pos="9062"/>
        </w:tabs>
        <w:rPr>
          <w:rFonts w:ascii="Times New Roman" w:hAnsi="Times New Roman"/>
          <w:noProof/>
          <w:sz w:val="24"/>
        </w:rPr>
      </w:pPr>
      <w:r>
        <w:rPr>
          <w:noProof/>
        </w:rPr>
        <w:t>3.3.</w:t>
      </w:r>
      <w:r>
        <w:rPr>
          <w:rFonts w:ascii="Times New Roman" w:hAnsi="Times New Roman"/>
          <w:noProof/>
          <w:sz w:val="24"/>
        </w:rPr>
        <w:tab/>
      </w:r>
      <w:r>
        <w:rPr>
          <w:noProof/>
        </w:rPr>
        <w:t>Ověřování nových prostředí</w:t>
      </w:r>
      <w:r>
        <w:rPr>
          <w:noProof/>
        </w:rPr>
        <w:tab/>
      </w:r>
      <w:r>
        <w:rPr>
          <w:noProof/>
        </w:rPr>
        <w:fldChar w:fldCharType="begin"/>
      </w:r>
      <w:r>
        <w:rPr>
          <w:noProof/>
        </w:rPr>
        <w:instrText xml:space="preserve"> PAGEREF _Toc210706064 \h </w:instrText>
      </w:r>
      <w:r>
        <w:rPr>
          <w:noProof/>
        </w:rPr>
      </w:r>
      <w:r>
        <w:rPr>
          <w:noProof/>
        </w:rPr>
        <w:fldChar w:fldCharType="separate"/>
      </w:r>
      <w:r w:rsidR="004751B6">
        <w:rPr>
          <w:noProof/>
        </w:rPr>
        <w:t>21</w:t>
      </w:r>
      <w:r>
        <w:rPr>
          <w:noProof/>
        </w:rPr>
        <w:fldChar w:fldCharType="end"/>
      </w:r>
    </w:p>
    <w:p w:rsidR="00BD07EA" w:rsidRDefault="00BD07EA" w:rsidP="00BD07EA">
      <w:pPr>
        <w:pStyle w:val="Obsah2"/>
        <w:tabs>
          <w:tab w:val="left" w:pos="720"/>
          <w:tab w:val="right" w:leader="dot" w:pos="9062"/>
        </w:tabs>
        <w:rPr>
          <w:rFonts w:ascii="Times New Roman" w:hAnsi="Times New Roman"/>
          <w:noProof/>
          <w:sz w:val="24"/>
        </w:rPr>
      </w:pPr>
      <w:r>
        <w:rPr>
          <w:noProof/>
        </w:rPr>
        <w:t>3.4.</w:t>
      </w:r>
      <w:r>
        <w:rPr>
          <w:rFonts w:ascii="Times New Roman" w:hAnsi="Times New Roman"/>
          <w:noProof/>
          <w:sz w:val="24"/>
        </w:rPr>
        <w:tab/>
      </w:r>
      <w:r>
        <w:rPr>
          <w:noProof/>
        </w:rPr>
        <w:t>Ukončení podpory pro produkty firmy SCO Group</w:t>
      </w:r>
      <w:r>
        <w:rPr>
          <w:noProof/>
        </w:rPr>
        <w:tab/>
      </w:r>
      <w:r>
        <w:rPr>
          <w:noProof/>
        </w:rPr>
        <w:fldChar w:fldCharType="begin"/>
      </w:r>
      <w:r>
        <w:rPr>
          <w:noProof/>
        </w:rPr>
        <w:instrText xml:space="preserve"> PAGEREF _Toc210706065 \h </w:instrText>
      </w:r>
      <w:r>
        <w:rPr>
          <w:noProof/>
        </w:rPr>
      </w:r>
      <w:r>
        <w:rPr>
          <w:noProof/>
        </w:rPr>
        <w:fldChar w:fldCharType="separate"/>
      </w:r>
      <w:r w:rsidR="004751B6">
        <w:rPr>
          <w:noProof/>
        </w:rPr>
        <w:t>21</w:t>
      </w:r>
      <w:r>
        <w:rPr>
          <w:noProof/>
        </w:rPr>
        <w:fldChar w:fldCharType="end"/>
      </w:r>
    </w:p>
    <w:p w:rsidR="00BD07EA" w:rsidRDefault="00BD07EA" w:rsidP="00BD07EA">
      <w:pPr>
        <w:pStyle w:val="Obsah1"/>
        <w:rPr>
          <w:rFonts w:ascii="Times New Roman" w:hAnsi="Times New Roman"/>
          <w:noProof/>
          <w:sz w:val="24"/>
        </w:rPr>
      </w:pPr>
      <w:r>
        <w:rPr>
          <w:noProof/>
        </w:rPr>
        <w:t>4.</w:t>
      </w:r>
      <w:r>
        <w:rPr>
          <w:rFonts w:ascii="Times New Roman" w:hAnsi="Times New Roman"/>
          <w:noProof/>
          <w:sz w:val="24"/>
        </w:rPr>
        <w:tab/>
      </w:r>
      <w:r w:rsidRPr="008D78CC">
        <w:rPr>
          <w:rFonts w:cs="Tahoma"/>
          <w:noProof/>
        </w:rPr>
        <w:t>Portlist Radnice VERA</w:t>
      </w:r>
      <w:r w:rsidRPr="008D78CC">
        <w:rPr>
          <w:rFonts w:cs="Tahoma"/>
          <w:noProof/>
          <w:vertAlign w:val="superscript"/>
        </w:rPr>
        <w:t>®</w:t>
      </w:r>
      <w:r w:rsidRPr="008D78CC">
        <w:rPr>
          <w:rFonts w:cs="Tahoma"/>
          <w:noProof/>
        </w:rPr>
        <w:t>, prostředí Genero</w:t>
      </w:r>
      <w:r>
        <w:rPr>
          <w:noProof/>
        </w:rPr>
        <w:tab/>
      </w:r>
      <w:r>
        <w:rPr>
          <w:noProof/>
        </w:rPr>
        <w:fldChar w:fldCharType="begin"/>
      </w:r>
      <w:r>
        <w:rPr>
          <w:noProof/>
        </w:rPr>
        <w:instrText xml:space="preserve"> PAGEREF _Toc210706066 \h </w:instrText>
      </w:r>
      <w:r>
        <w:rPr>
          <w:noProof/>
        </w:rPr>
      </w:r>
      <w:r>
        <w:rPr>
          <w:noProof/>
        </w:rPr>
        <w:fldChar w:fldCharType="separate"/>
      </w:r>
      <w:r w:rsidR="004751B6">
        <w:rPr>
          <w:noProof/>
        </w:rPr>
        <w:t>22</w:t>
      </w:r>
      <w:r>
        <w:rPr>
          <w:noProof/>
        </w:rPr>
        <w:fldChar w:fldCharType="end"/>
      </w:r>
    </w:p>
    <w:p w:rsidR="00BD07EA" w:rsidRDefault="00BD07EA" w:rsidP="00BD07EA">
      <w:pPr>
        <w:pStyle w:val="Obsah2"/>
        <w:tabs>
          <w:tab w:val="left" w:pos="720"/>
          <w:tab w:val="right" w:leader="dot" w:pos="9062"/>
        </w:tabs>
        <w:rPr>
          <w:rFonts w:ascii="Times New Roman" w:hAnsi="Times New Roman"/>
          <w:noProof/>
          <w:sz w:val="24"/>
        </w:rPr>
      </w:pPr>
      <w:r w:rsidRPr="008D78CC">
        <w:rPr>
          <w:rFonts w:cs="Tahoma"/>
          <w:noProof/>
        </w:rPr>
        <w:t>4.1.</w:t>
      </w:r>
      <w:r>
        <w:rPr>
          <w:rFonts w:ascii="Times New Roman" w:hAnsi="Times New Roman"/>
          <w:noProof/>
          <w:sz w:val="24"/>
        </w:rPr>
        <w:tab/>
      </w:r>
      <w:r w:rsidRPr="008D78CC">
        <w:rPr>
          <w:rFonts w:cs="Tahoma"/>
          <w:noProof/>
        </w:rPr>
        <w:t>Serverová část</w:t>
      </w:r>
      <w:r>
        <w:rPr>
          <w:noProof/>
        </w:rPr>
        <w:tab/>
      </w:r>
      <w:r>
        <w:rPr>
          <w:noProof/>
        </w:rPr>
        <w:fldChar w:fldCharType="begin"/>
      </w:r>
      <w:r>
        <w:rPr>
          <w:noProof/>
        </w:rPr>
        <w:instrText xml:space="preserve"> PAGEREF _Toc210706067 \h </w:instrText>
      </w:r>
      <w:r>
        <w:rPr>
          <w:noProof/>
        </w:rPr>
      </w:r>
      <w:r>
        <w:rPr>
          <w:noProof/>
        </w:rPr>
        <w:fldChar w:fldCharType="separate"/>
      </w:r>
      <w:r w:rsidR="004751B6">
        <w:rPr>
          <w:noProof/>
        </w:rPr>
        <w:t>22</w:t>
      </w:r>
      <w:r>
        <w:rPr>
          <w:noProof/>
        </w:rPr>
        <w:fldChar w:fldCharType="end"/>
      </w:r>
    </w:p>
    <w:p w:rsidR="00BD07EA" w:rsidRDefault="00BD07EA" w:rsidP="00BD07EA">
      <w:pPr>
        <w:pStyle w:val="Obsah2"/>
        <w:tabs>
          <w:tab w:val="left" w:pos="720"/>
          <w:tab w:val="right" w:leader="dot" w:pos="9062"/>
        </w:tabs>
        <w:rPr>
          <w:rFonts w:ascii="Times New Roman" w:hAnsi="Times New Roman"/>
          <w:noProof/>
          <w:sz w:val="24"/>
        </w:rPr>
      </w:pPr>
      <w:r>
        <w:rPr>
          <w:noProof/>
        </w:rPr>
        <w:t>4.2.</w:t>
      </w:r>
      <w:r>
        <w:rPr>
          <w:rFonts w:ascii="Times New Roman" w:hAnsi="Times New Roman"/>
          <w:noProof/>
          <w:sz w:val="24"/>
        </w:rPr>
        <w:tab/>
      </w:r>
      <w:r>
        <w:rPr>
          <w:noProof/>
        </w:rPr>
        <w:t>Klientská část</w:t>
      </w:r>
      <w:r>
        <w:rPr>
          <w:noProof/>
        </w:rPr>
        <w:tab/>
      </w:r>
      <w:r>
        <w:rPr>
          <w:noProof/>
        </w:rPr>
        <w:fldChar w:fldCharType="begin"/>
      </w:r>
      <w:r>
        <w:rPr>
          <w:noProof/>
        </w:rPr>
        <w:instrText xml:space="preserve"> PAGEREF _Toc210706068 \h </w:instrText>
      </w:r>
      <w:r>
        <w:rPr>
          <w:noProof/>
        </w:rPr>
      </w:r>
      <w:r>
        <w:rPr>
          <w:noProof/>
        </w:rPr>
        <w:fldChar w:fldCharType="separate"/>
      </w:r>
      <w:r w:rsidR="004751B6">
        <w:rPr>
          <w:noProof/>
        </w:rPr>
        <w:t>22</w:t>
      </w:r>
      <w:r>
        <w:rPr>
          <w:noProof/>
        </w:rPr>
        <w:fldChar w:fldCharType="end"/>
      </w:r>
    </w:p>
    <w:p w:rsidR="00BD07EA" w:rsidRDefault="00BD07EA" w:rsidP="00BD07EA">
      <w:pPr>
        <w:pStyle w:val="Obsah1"/>
        <w:rPr>
          <w:rFonts w:ascii="Times New Roman" w:hAnsi="Times New Roman"/>
          <w:noProof/>
          <w:sz w:val="24"/>
        </w:rPr>
      </w:pPr>
      <w:r>
        <w:rPr>
          <w:noProof/>
        </w:rPr>
        <w:t>5.</w:t>
      </w:r>
      <w:r>
        <w:rPr>
          <w:rFonts w:ascii="Times New Roman" w:hAnsi="Times New Roman"/>
          <w:noProof/>
          <w:sz w:val="24"/>
        </w:rPr>
        <w:tab/>
      </w:r>
      <w:r w:rsidRPr="008D78CC">
        <w:rPr>
          <w:rFonts w:cs="Tahoma"/>
          <w:noProof/>
        </w:rPr>
        <w:t>Portlist Radnice VERA</w:t>
      </w:r>
      <w:r w:rsidRPr="008D78CC">
        <w:rPr>
          <w:rFonts w:cs="Tahoma"/>
          <w:noProof/>
          <w:vertAlign w:val="superscript"/>
        </w:rPr>
        <w:t>®</w:t>
      </w:r>
      <w:r w:rsidRPr="008D78CC">
        <w:rPr>
          <w:rFonts w:cs="Tahoma"/>
          <w:noProof/>
        </w:rPr>
        <w:t>, prostředí WebServis</w:t>
      </w:r>
      <w:r>
        <w:rPr>
          <w:noProof/>
        </w:rPr>
        <w:tab/>
      </w:r>
      <w:r>
        <w:rPr>
          <w:noProof/>
        </w:rPr>
        <w:fldChar w:fldCharType="begin"/>
      </w:r>
      <w:r>
        <w:rPr>
          <w:noProof/>
        </w:rPr>
        <w:instrText xml:space="preserve"> PAGEREF _Toc210706069 \h </w:instrText>
      </w:r>
      <w:r>
        <w:rPr>
          <w:noProof/>
        </w:rPr>
      </w:r>
      <w:r>
        <w:rPr>
          <w:noProof/>
        </w:rPr>
        <w:fldChar w:fldCharType="separate"/>
      </w:r>
      <w:r w:rsidR="004751B6">
        <w:rPr>
          <w:noProof/>
        </w:rPr>
        <w:t>23</w:t>
      </w:r>
      <w:r>
        <w:rPr>
          <w:noProof/>
        </w:rPr>
        <w:fldChar w:fldCharType="end"/>
      </w:r>
    </w:p>
    <w:p w:rsidR="00BD07EA" w:rsidRDefault="00BD07EA" w:rsidP="00BD07EA">
      <w:pPr>
        <w:pStyle w:val="Obsah2"/>
        <w:tabs>
          <w:tab w:val="left" w:pos="720"/>
          <w:tab w:val="right" w:leader="dot" w:pos="9062"/>
        </w:tabs>
        <w:rPr>
          <w:rFonts w:ascii="Times New Roman" w:hAnsi="Times New Roman"/>
          <w:noProof/>
          <w:sz w:val="24"/>
        </w:rPr>
      </w:pPr>
      <w:r w:rsidRPr="008D78CC">
        <w:rPr>
          <w:rFonts w:cs="Tahoma"/>
          <w:noProof/>
        </w:rPr>
        <w:t>5.1.</w:t>
      </w:r>
      <w:r>
        <w:rPr>
          <w:rFonts w:ascii="Times New Roman" w:hAnsi="Times New Roman"/>
          <w:noProof/>
          <w:sz w:val="24"/>
        </w:rPr>
        <w:tab/>
      </w:r>
      <w:r w:rsidRPr="008D78CC">
        <w:rPr>
          <w:rFonts w:cs="Tahoma"/>
          <w:noProof/>
        </w:rPr>
        <w:t>Serverová část</w:t>
      </w:r>
      <w:r>
        <w:rPr>
          <w:noProof/>
        </w:rPr>
        <w:tab/>
      </w:r>
      <w:r>
        <w:rPr>
          <w:noProof/>
        </w:rPr>
        <w:fldChar w:fldCharType="begin"/>
      </w:r>
      <w:r>
        <w:rPr>
          <w:noProof/>
        </w:rPr>
        <w:instrText xml:space="preserve"> PAGEREF _Toc210706070 \h </w:instrText>
      </w:r>
      <w:r>
        <w:rPr>
          <w:noProof/>
        </w:rPr>
      </w:r>
      <w:r>
        <w:rPr>
          <w:noProof/>
        </w:rPr>
        <w:fldChar w:fldCharType="separate"/>
      </w:r>
      <w:r w:rsidR="004751B6">
        <w:rPr>
          <w:noProof/>
        </w:rPr>
        <w:t>23</w:t>
      </w:r>
      <w:r>
        <w:rPr>
          <w:noProof/>
        </w:rPr>
        <w:fldChar w:fldCharType="end"/>
      </w:r>
    </w:p>
    <w:p w:rsidR="00BD07EA" w:rsidRDefault="00BD07EA" w:rsidP="00BD07EA">
      <w:pPr>
        <w:pStyle w:val="Obsah2"/>
        <w:tabs>
          <w:tab w:val="left" w:pos="720"/>
          <w:tab w:val="right" w:leader="dot" w:pos="9062"/>
        </w:tabs>
        <w:rPr>
          <w:rFonts w:ascii="Times New Roman" w:hAnsi="Times New Roman"/>
          <w:noProof/>
          <w:sz w:val="24"/>
        </w:rPr>
      </w:pPr>
      <w:r w:rsidRPr="008D78CC">
        <w:rPr>
          <w:rFonts w:cs="Tahoma"/>
          <w:noProof/>
        </w:rPr>
        <w:t>5.2.</w:t>
      </w:r>
      <w:r>
        <w:rPr>
          <w:rFonts w:ascii="Times New Roman" w:hAnsi="Times New Roman"/>
          <w:noProof/>
          <w:sz w:val="24"/>
        </w:rPr>
        <w:tab/>
      </w:r>
      <w:r w:rsidRPr="008D78CC">
        <w:rPr>
          <w:rFonts w:cs="Tahoma"/>
          <w:noProof/>
        </w:rPr>
        <w:t>Klientská část</w:t>
      </w:r>
      <w:r>
        <w:rPr>
          <w:noProof/>
        </w:rPr>
        <w:tab/>
      </w:r>
      <w:r>
        <w:rPr>
          <w:noProof/>
        </w:rPr>
        <w:fldChar w:fldCharType="begin"/>
      </w:r>
      <w:r>
        <w:rPr>
          <w:noProof/>
        </w:rPr>
        <w:instrText xml:space="preserve"> PAGEREF _Toc210706071 \h </w:instrText>
      </w:r>
      <w:r>
        <w:rPr>
          <w:noProof/>
        </w:rPr>
      </w:r>
      <w:r>
        <w:rPr>
          <w:noProof/>
        </w:rPr>
        <w:fldChar w:fldCharType="separate"/>
      </w:r>
      <w:r w:rsidR="004751B6">
        <w:rPr>
          <w:noProof/>
        </w:rPr>
        <w:t>23</w:t>
      </w:r>
      <w:r>
        <w:rPr>
          <w:noProof/>
        </w:rPr>
        <w:fldChar w:fldCharType="end"/>
      </w:r>
    </w:p>
    <w:p w:rsidR="00BD07EA" w:rsidRDefault="00BD07EA" w:rsidP="00BD07EA">
      <w:pPr>
        <w:pStyle w:val="Obsah1"/>
        <w:rPr>
          <w:rFonts w:ascii="Times New Roman" w:hAnsi="Times New Roman"/>
          <w:noProof/>
          <w:sz w:val="24"/>
        </w:rPr>
      </w:pPr>
      <w:r>
        <w:rPr>
          <w:noProof/>
        </w:rPr>
        <w:t>6.</w:t>
      </w:r>
      <w:r>
        <w:rPr>
          <w:rFonts w:ascii="Times New Roman" w:hAnsi="Times New Roman"/>
          <w:noProof/>
          <w:sz w:val="24"/>
        </w:rPr>
        <w:tab/>
      </w:r>
      <w:r w:rsidRPr="008D78CC">
        <w:rPr>
          <w:rFonts w:cs="Tahoma"/>
          <w:noProof/>
        </w:rPr>
        <w:t>Portlist Radnice VERA</w:t>
      </w:r>
      <w:r w:rsidRPr="008D78CC">
        <w:rPr>
          <w:rFonts w:cs="Tahoma"/>
          <w:noProof/>
          <w:vertAlign w:val="superscript"/>
        </w:rPr>
        <w:t>®</w:t>
      </w:r>
      <w:r w:rsidRPr="008D78CC">
        <w:rPr>
          <w:rFonts w:cs="Tahoma"/>
          <w:noProof/>
        </w:rPr>
        <w:t>, platforma Java</w:t>
      </w:r>
      <w:r>
        <w:rPr>
          <w:noProof/>
        </w:rPr>
        <w:tab/>
      </w:r>
      <w:r>
        <w:rPr>
          <w:noProof/>
        </w:rPr>
        <w:fldChar w:fldCharType="begin"/>
      </w:r>
      <w:r>
        <w:rPr>
          <w:noProof/>
        </w:rPr>
        <w:instrText xml:space="preserve"> PAGEREF _Toc210706072 \h </w:instrText>
      </w:r>
      <w:r>
        <w:rPr>
          <w:noProof/>
        </w:rPr>
      </w:r>
      <w:r>
        <w:rPr>
          <w:noProof/>
        </w:rPr>
        <w:fldChar w:fldCharType="separate"/>
      </w:r>
      <w:r w:rsidR="004751B6">
        <w:rPr>
          <w:noProof/>
        </w:rPr>
        <w:t>23</w:t>
      </w:r>
      <w:r>
        <w:rPr>
          <w:noProof/>
        </w:rPr>
        <w:fldChar w:fldCharType="end"/>
      </w:r>
    </w:p>
    <w:p w:rsidR="00BD07EA" w:rsidRDefault="00BD07EA" w:rsidP="00BD07EA">
      <w:pPr>
        <w:pStyle w:val="Obsah2"/>
        <w:tabs>
          <w:tab w:val="left" w:pos="720"/>
          <w:tab w:val="right" w:leader="dot" w:pos="9062"/>
        </w:tabs>
        <w:rPr>
          <w:rFonts w:ascii="Times New Roman" w:hAnsi="Times New Roman"/>
          <w:noProof/>
          <w:sz w:val="24"/>
        </w:rPr>
      </w:pPr>
      <w:r w:rsidRPr="008D78CC">
        <w:rPr>
          <w:rFonts w:cs="Tahoma"/>
          <w:noProof/>
        </w:rPr>
        <w:t>6.1.</w:t>
      </w:r>
      <w:r>
        <w:rPr>
          <w:rFonts w:ascii="Times New Roman" w:hAnsi="Times New Roman"/>
          <w:noProof/>
          <w:sz w:val="24"/>
        </w:rPr>
        <w:tab/>
      </w:r>
      <w:r w:rsidRPr="008D78CC">
        <w:rPr>
          <w:rFonts w:cs="Tahoma"/>
          <w:noProof/>
        </w:rPr>
        <w:t>Serverová část</w:t>
      </w:r>
      <w:r>
        <w:rPr>
          <w:noProof/>
        </w:rPr>
        <w:tab/>
      </w:r>
      <w:r>
        <w:rPr>
          <w:noProof/>
        </w:rPr>
        <w:fldChar w:fldCharType="begin"/>
      </w:r>
      <w:r>
        <w:rPr>
          <w:noProof/>
        </w:rPr>
        <w:instrText xml:space="preserve"> PAGEREF _Toc210706073 \h </w:instrText>
      </w:r>
      <w:r>
        <w:rPr>
          <w:noProof/>
        </w:rPr>
      </w:r>
      <w:r>
        <w:rPr>
          <w:noProof/>
        </w:rPr>
        <w:fldChar w:fldCharType="separate"/>
      </w:r>
      <w:r w:rsidR="004751B6">
        <w:rPr>
          <w:noProof/>
        </w:rPr>
        <w:t>23</w:t>
      </w:r>
      <w:r>
        <w:rPr>
          <w:noProof/>
        </w:rPr>
        <w:fldChar w:fldCharType="end"/>
      </w:r>
    </w:p>
    <w:p w:rsidR="00BD07EA" w:rsidRDefault="00BD07EA" w:rsidP="00BD07EA">
      <w:pPr>
        <w:pStyle w:val="Obsah2"/>
        <w:tabs>
          <w:tab w:val="left" w:pos="720"/>
          <w:tab w:val="right" w:leader="dot" w:pos="9062"/>
        </w:tabs>
        <w:rPr>
          <w:rFonts w:ascii="Times New Roman" w:hAnsi="Times New Roman"/>
          <w:noProof/>
          <w:sz w:val="24"/>
        </w:rPr>
      </w:pPr>
      <w:r w:rsidRPr="008D78CC">
        <w:rPr>
          <w:rFonts w:cs="Tahoma"/>
          <w:noProof/>
        </w:rPr>
        <w:t>6.2.</w:t>
      </w:r>
      <w:r>
        <w:rPr>
          <w:rFonts w:ascii="Times New Roman" w:hAnsi="Times New Roman"/>
          <w:noProof/>
          <w:sz w:val="24"/>
        </w:rPr>
        <w:tab/>
      </w:r>
      <w:r w:rsidRPr="008D78CC">
        <w:rPr>
          <w:rFonts w:cs="Tahoma"/>
          <w:noProof/>
        </w:rPr>
        <w:t>Klientská část</w:t>
      </w:r>
      <w:r>
        <w:rPr>
          <w:noProof/>
        </w:rPr>
        <w:tab/>
      </w:r>
      <w:r>
        <w:rPr>
          <w:noProof/>
        </w:rPr>
        <w:fldChar w:fldCharType="begin"/>
      </w:r>
      <w:r>
        <w:rPr>
          <w:noProof/>
        </w:rPr>
        <w:instrText xml:space="preserve"> PAGEREF _Toc210706074 \h </w:instrText>
      </w:r>
      <w:r>
        <w:rPr>
          <w:noProof/>
        </w:rPr>
      </w:r>
      <w:r>
        <w:rPr>
          <w:noProof/>
        </w:rPr>
        <w:fldChar w:fldCharType="separate"/>
      </w:r>
      <w:r w:rsidR="004751B6">
        <w:rPr>
          <w:noProof/>
        </w:rPr>
        <w:t>23</w:t>
      </w:r>
      <w:r>
        <w:rPr>
          <w:noProof/>
        </w:rPr>
        <w:fldChar w:fldCharType="end"/>
      </w:r>
    </w:p>
    <w:p w:rsidR="00BD07EA" w:rsidRPr="003A604A" w:rsidRDefault="00BD07EA" w:rsidP="00BD07EA">
      <w:pPr>
        <w:pBdr>
          <w:bottom w:val="single" w:sz="4" w:space="1" w:color="auto"/>
        </w:pBdr>
        <w:suppressAutoHyphens/>
        <w:spacing w:before="120"/>
        <w:ind w:left="360"/>
        <w:rPr>
          <w:rFonts w:ascii="Tahoma" w:hAnsi="Tahoma" w:cs="Tahoma"/>
          <w:bCs/>
          <w:sz w:val="18"/>
          <w:szCs w:val="18"/>
        </w:rPr>
      </w:pPr>
      <w:r w:rsidRPr="003A604A">
        <w:rPr>
          <w:rFonts w:ascii="Tahoma" w:hAnsi="Tahoma" w:cs="Tahoma"/>
          <w:b/>
          <w:bCs/>
          <w:sz w:val="18"/>
          <w:szCs w:val="18"/>
        </w:rPr>
        <w:fldChar w:fldCharType="end"/>
      </w:r>
    </w:p>
    <w:p w:rsidR="00BD07EA" w:rsidRPr="003A604A" w:rsidRDefault="00BD07EA" w:rsidP="00BD07EA">
      <w:pPr>
        <w:pStyle w:val="Nadpis1"/>
        <w:rPr>
          <w:rFonts w:cs="Tahoma"/>
          <w:szCs w:val="18"/>
        </w:rPr>
      </w:pPr>
      <w:bookmarkStart w:id="7" w:name="_Toc210706060"/>
      <w:r w:rsidRPr="003A604A">
        <w:rPr>
          <w:rFonts w:cs="Tahoma"/>
          <w:szCs w:val="18"/>
        </w:rPr>
        <w:t>Obecné ujednání</w:t>
      </w:r>
      <w:bookmarkEnd w:id="7"/>
    </w:p>
    <w:p w:rsidR="00BD07EA" w:rsidRPr="003A604A" w:rsidRDefault="00BD07EA" w:rsidP="00BD07EA">
      <w:pPr>
        <w:tabs>
          <w:tab w:val="clear" w:pos="480"/>
          <w:tab w:val="num" w:pos="0"/>
        </w:tabs>
        <w:ind w:left="0" w:firstLine="0"/>
        <w:rPr>
          <w:rFonts w:ascii="Tahoma" w:hAnsi="Tahoma" w:cs="Tahoma"/>
          <w:sz w:val="18"/>
          <w:szCs w:val="18"/>
        </w:rPr>
      </w:pPr>
      <w:r w:rsidRPr="003A604A">
        <w:rPr>
          <w:rFonts w:ascii="Tahoma" w:hAnsi="Tahoma" w:cs="Tahoma"/>
          <w:sz w:val="18"/>
          <w:szCs w:val="18"/>
        </w:rPr>
        <w:t>Portlist Radnice VERA</w:t>
      </w:r>
      <w:r w:rsidRPr="003A604A">
        <w:rPr>
          <w:rFonts w:ascii="Tahoma" w:hAnsi="Tahoma" w:cs="Tahoma"/>
          <w:sz w:val="18"/>
          <w:szCs w:val="18"/>
          <w:vertAlign w:val="superscript"/>
        </w:rPr>
        <w:t>®</w:t>
      </w:r>
      <w:r w:rsidRPr="003A604A">
        <w:rPr>
          <w:rFonts w:ascii="Tahoma" w:hAnsi="Tahoma" w:cs="Tahoma"/>
          <w:sz w:val="18"/>
          <w:szCs w:val="18"/>
        </w:rPr>
        <w:t xml:space="preserve"> udává doporučené kombinace verzí operačních systémů, databází a aplikačních prostředí, u kterých byla ověřena plná funkcionalita systému Radnice VERA</w:t>
      </w:r>
      <w:r w:rsidRPr="003A604A">
        <w:rPr>
          <w:rFonts w:ascii="Tahoma" w:hAnsi="Tahoma" w:cs="Tahoma"/>
          <w:sz w:val="18"/>
          <w:szCs w:val="18"/>
          <w:vertAlign w:val="superscript"/>
        </w:rPr>
        <w:t>®</w:t>
      </w:r>
      <w:r w:rsidRPr="003A604A">
        <w:rPr>
          <w:rFonts w:ascii="Tahoma" w:hAnsi="Tahoma" w:cs="Tahoma"/>
          <w:sz w:val="18"/>
          <w:szCs w:val="18"/>
        </w:rPr>
        <w:t>.</w:t>
      </w:r>
    </w:p>
    <w:p w:rsidR="00BD07EA" w:rsidRPr="003A604A" w:rsidRDefault="00BD07EA" w:rsidP="00BD07EA">
      <w:pPr>
        <w:rPr>
          <w:rFonts w:ascii="Tahoma" w:hAnsi="Tahoma" w:cs="Tahoma"/>
          <w:sz w:val="18"/>
          <w:szCs w:val="18"/>
        </w:rPr>
      </w:pPr>
    </w:p>
    <w:p w:rsidR="00BD07EA" w:rsidRPr="003A604A" w:rsidRDefault="00BD07EA" w:rsidP="00BD07EA">
      <w:pPr>
        <w:tabs>
          <w:tab w:val="clear" w:pos="480"/>
          <w:tab w:val="num" w:pos="0"/>
        </w:tabs>
        <w:ind w:left="0" w:firstLine="0"/>
        <w:rPr>
          <w:rFonts w:ascii="Tahoma" w:hAnsi="Tahoma" w:cs="Tahoma"/>
          <w:sz w:val="18"/>
          <w:szCs w:val="18"/>
        </w:rPr>
      </w:pPr>
      <w:r w:rsidRPr="003A604A">
        <w:rPr>
          <w:rFonts w:ascii="Tahoma" w:hAnsi="Tahoma" w:cs="Tahoma"/>
          <w:sz w:val="18"/>
          <w:szCs w:val="18"/>
        </w:rPr>
        <w:t>Doplňující součástí je i technologický portlist</w:t>
      </w:r>
      <w:r w:rsidRPr="00FD462E">
        <w:rPr>
          <w:rFonts w:ascii="Tahoma" w:hAnsi="Tahoma" w:cs="Tahoma"/>
          <w:sz w:val="18"/>
          <w:szCs w:val="18"/>
        </w:rPr>
        <w:t xml:space="preserve"> (Techlist)</w:t>
      </w:r>
      <w:r w:rsidRPr="003A604A">
        <w:rPr>
          <w:rFonts w:ascii="Tahoma" w:hAnsi="Tahoma" w:cs="Tahoma"/>
          <w:sz w:val="18"/>
          <w:szCs w:val="18"/>
        </w:rPr>
        <w:t>, kde jsou uvedeny systémové a technologické omezení na provoz informačního systému Radnice VERA</w:t>
      </w:r>
      <w:r w:rsidRPr="003A604A">
        <w:rPr>
          <w:rFonts w:ascii="Tahoma" w:hAnsi="Tahoma" w:cs="Tahoma"/>
          <w:sz w:val="18"/>
          <w:szCs w:val="18"/>
          <w:vertAlign w:val="superscript"/>
        </w:rPr>
        <w:t>®</w:t>
      </w:r>
      <w:r w:rsidRPr="003A604A">
        <w:rPr>
          <w:rFonts w:ascii="Tahoma" w:hAnsi="Tahoma" w:cs="Tahoma"/>
          <w:sz w:val="18"/>
          <w:szCs w:val="18"/>
        </w:rPr>
        <w:t>.</w:t>
      </w:r>
    </w:p>
    <w:p w:rsidR="00BD07EA" w:rsidRPr="003A604A" w:rsidRDefault="00BD07EA" w:rsidP="00BD07EA">
      <w:pPr>
        <w:rPr>
          <w:rFonts w:ascii="Tahoma" w:hAnsi="Tahoma" w:cs="Tahoma"/>
          <w:sz w:val="18"/>
          <w:szCs w:val="18"/>
        </w:rPr>
      </w:pPr>
    </w:p>
    <w:p w:rsidR="00BD07EA" w:rsidRDefault="00BD07EA" w:rsidP="00BD07EA">
      <w:pPr>
        <w:tabs>
          <w:tab w:val="clear" w:pos="480"/>
          <w:tab w:val="left" w:pos="0"/>
          <w:tab w:val="left" w:pos="1134"/>
          <w:tab w:val="left" w:pos="1700"/>
          <w:tab w:val="left" w:pos="2268"/>
          <w:tab w:val="left" w:pos="2880"/>
          <w:tab w:val="left" w:pos="3396"/>
          <w:tab w:val="left" w:pos="3962"/>
          <w:tab w:val="left" w:pos="4530"/>
          <w:tab w:val="left" w:pos="5096"/>
          <w:tab w:val="left" w:pos="5664"/>
          <w:tab w:val="left" w:pos="6236"/>
          <w:tab w:val="left" w:pos="6797"/>
          <w:tab w:val="left" w:pos="7364"/>
          <w:tab w:val="left" w:pos="7920"/>
        </w:tabs>
        <w:suppressAutoHyphens/>
        <w:ind w:left="0" w:firstLine="0"/>
        <w:rPr>
          <w:rFonts w:ascii="Tahoma" w:hAnsi="Tahoma" w:cs="Tahoma"/>
          <w:sz w:val="18"/>
          <w:szCs w:val="18"/>
        </w:rPr>
      </w:pPr>
      <w:r w:rsidRPr="003A604A">
        <w:rPr>
          <w:rFonts w:ascii="Tahoma" w:hAnsi="Tahoma" w:cs="Tahoma"/>
          <w:sz w:val="18"/>
          <w:szCs w:val="18"/>
        </w:rPr>
        <w:t xml:space="preserve">Společnost VERA, spol. s r.o. (dále jen společnost VERA) na základě vývoje technologií a portací databázových strojů na jednotlivé operační systémy doporučuje jako perspektivní systémy založené na platformě MS Windows a Linux RedHat. Společnost VERA sleduje trendy vývoje a po ověření portace nabízí aktuální a dostupné verze podporovaných technologií. </w:t>
      </w:r>
    </w:p>
    <w:p w:rsidR="00BD07EA" w:rsidRDefault="00BD07EA" w:rsidP="00BD07EA">
      <w:pPr>
        <w:pStyle w:val="Nadpis1"/>
      </w:pPr>
      <w:bookmarkStart w:id="8" w:name="_Toc210706061"/>
      <w:r>
        <w:t>Poznámky</w:t>
      </w:r>
      <w:bookmarkEnd w:id="8"/>
    </w:p>
    <w:p w:rsidR="00BD07EA" w:rsidRDefault="00BD07EA" w:rsidP="00BD07EA">
      <w:pPr>
        <w:pStyle w:val="Nadpis2"/>
      </w:pPr>
      <w:bookmarkStart w:id="9" w:name="_Toc210706062"/>
      <w:r>
        <w:t xml:space="preserve">Prostředí </w:t>
      </w:r>
      <w:r w:rsidRPr="001768C6">
        <w:t>Genero 2</w:t>
      </w:r>
      <w:bookmarkEnd w:id="9"/>
    </w:p>
    <w:p w:rsidR="00BD07EA" w:rsidRPr="003A604A" w:rsidRDefault="00BD07EA" w:rsidP="00BD07EA">
      <w:pPr>
        <w:tabs>
          <w:tab w:val="clear" w:pos="480"/>
          <w:tab w:val="left" w:pos="0"/>
          <w:tab w:val="left" w:pos="1134"/>
          <w:tab w:val="left" w:pos="1700"/>
          <w:tab w:val="left" w:pos="2268"/>
          <w:tab w:val="left" w:pos="2880"/>
          <w:tab w:val="left" w:pos="3396"/>
          <w:tab w:val="left" w:pos="3962"/>
          <w:tab w:val="left" w:pos="4530"/>
          <w:tab w:val="left" w:pos="5096"/>
          <w:tab w:val="left" w:pos="5664"/>
          <w:tab w:val="left" w:pos="6236"/>
          <w:tab w:val="left" w:pos="6797"/>
          <w:tab w:val="left" w:pos="7364"/>
          <w:tab w:val="left" w:pos="7920"/>
        </w:tabs>
        <w:suppressAutoHyphens/>
        <w:ind w:left="0" w:firstLine="0"/>
        <w:rPr>
          <w:rFonts w:ascii="Tahoma" w:hAnsi="Tahoma" w:cs="Tahoma"/>
          <w:sz w:val="18"/>
          <w:szCs w:val="18"/>
        </w:rPr>
      </w:pPr>
      <w:r>
        <w:rPr>
          <w:rFonts w:ascii="Tahoma" w:hAnsi="Tahoma" w:cs="Tahoma"/>
          <w:sz w:val="18"/>
          <w:szCs w:val="18"/>
        </w:rPr>
        <w:t xml:space="preserve">V souladu s trendem vývoje firmy </w:t>
      </w:r>
      <w:r w:rsidRPr="001768C6">
        <w:rPr>
          <w:rFonts w:ascii="Tahoma" w:hAnsi="Tahoma" w:cs="Tahoma"/>
          <w:sz w:val="18"/>
          <w:szCs w:val="18"/>
        </w:rPr>
        <w:t>Four J's</w:t>
      </w:r>
      <w:r>
        <w:rPr>
          <w:rFonts w:ascii="Tahoma" w:hAnsi="Tahoma" w:cs="Tahoma"/>
          <w:sz w:val="18"/>
          <w:szCs w:val="18"/>
        </w:rPr>
        <w:t xml:space="preserve"> i společnost VERA od distribučního sestavení I</w:t>
      </w:r>
      <w:r w:rsidRPr="003A604A">
        <w:rPr>
          <w:rFonts w:ascii="Tahoma" w:hAnsi="Tahoma" w:cs="Tahoma"/>
          <w:sz w:val="18"/>
          <w:szCs w:val="18"/>
        </w:rPr>
        <w:t>nformačního systému Radnice VERA</w:t>
      </w:r>
      <w:r w:rsidRPr="003A604A">
        <w:rPr>
          <w:rFonts w:ascii="Tahoma" w:hAnsi="Tahoma" w:cs="Tahoma"/>
          <w:sz w:val="18"/>
          <w:szCs w:val="18"/>
          <w:vertAlign w:val="superscript"/>
        </w:rPr>
        <w:t>®</w:t>
      </w:r>
      <w:r>
        <w:rPr>
          <w:rFonts w:ascii="Tahoma" w:hAnsi="Tahoma" w:cs="Tahoma"/>
          <w:sz w:val="18"/>
          <w:szCs w:val="18"/>
        </w:rPr>
        <w:t xml:space="preserve"> verze 13.5 přešla na podporu nového prostředí Genero 2. Distribuční sestavení aplikací s nižším číslem než 13.5 pro starší prostředí Genero v. 1.3x nejsou dále udržovány a rozvíjeny. Souběžný provoz obou prostředí vzhledem k rozdílnosti verzí není možný. Přístup k upgrade na novou verzi Genero 2 i k následným aktualizacím mají všichni zákazníci s platnou technickou podporou od firmy </w:t>
      </w:r>
      <w:r w:rsidRPr="001768C6">
        <w:rPr>
          <w:rFonts w:ascii="Tahoma" w:hAnsi="Tahoma" w:cs="Tahoma"/>
          <w:sz w:val="18"/>
          <w:szCs w:val="18"/>
        </w:rPr>
        <w:t>Four J's</w:t>
      </w:r>
      <w:r>
        <w:rPr>
          <w:rFonts w:ascii="Tahoma" w:hAnsi="Tahoma" w:cs="Tahoma"/>
          <w:sz w:val="18"/>
          <w:szCs w:val="18"/>
        </w:rPr>
        <w:t xml:space="preserve"> pro prostředí Genero.</w:t>
      </w:r>
    </w:p>
    <w:p w:rsidR="00BD07EA" w:rsidRDefault="00BD07EA" w:rsidP="00BD07EA">
      <w:pPr>
        <w:tabs>
          <w:tab w:val="left" w:pos="0"/>
          <w:tab w:val="left" w:pos="576"/>
          <w:tab w:val="left" w:pos="1134"/>
          <w:tab w:val="left" w:pos="1700"/>
          <w:tab w:val="left" w:pos="2268"/>
          <w:tab w:val="left" w:pos="2880"/>
          <w:tab w:val="left" w:pos="3396"/>
          <w:tab w:val="left" w:pos="3962"/>
          <w:tab w:val="left" w:pos="4530"/>
          <w:tab w:val="left" w:pos="5096"/>
          <w:tab w:val="left" w:pos="5664"/>
          <w:tab w:val="left" w:pos="6236"/>
          <w:tab w:val="left" w:pos="6797"/>
          <w:tab w:val="left" w:pos="7364"/>
          <w:tab w:val="left" w:pos="7920"/>
        </w:tabs>
        <w:suppressAutoHyphens/>
        <w:ind w:firstLine="60"/>
        <w:rPr>
          <w:rFonts w:ascii="Arial" w:hAnsi="Arial" w:cs="Arial"/>
          <w:b/>
          <w:szCs w:val="22"/>
        </w:rPr>
      </w:pPr>
      <w:bookmarkStart w:id="10" w:name="_Toc210706063"/>
    </w:p>
    <w:p w:rsidR="00BD07EA" w:rsidRPr="00303A30" w:rsidRDefault="00BD07EA" w:rsidP="00BD07EA">
      <w:pPr>
        <w:tabs>
          <w:tab w:val="left" w:pos="0"/>
          <w:tab w:val="left" w:pos="576"/>
          <w:tab w:val="left" w:pos="1134"/>
          <w:tab w:val="left" w:pos="1700"/>
          <w:tab w:val="left" w:pos="2268"/>
          <w:tab w:val="left" w:pos="2880"/>
          <w:tab w:val="left" w:pos="3396"/>
          <w:tab w:val="left" w:pos="3962"/>
          <w:tab w:val="left" w:pos="4530"/>
          <w:tab w:val="left" w:pos="5096"/>
          <w:tab w:val="left" w:pos="5664"/>
          <w:tab w:val="left" w:pos="6236"/>
          <w:tab w:val="left" w:pos="6797"/>
          <w:tab w:val="left" w:pos="7364"/>
          <w:tab w:val="left" w:pos="7920"/>
        </w:tabs>
        <w:suppressAutoHyphens/>
        <w:ind w:firstLine="60"/>
        <w:rPr>
          <w:rFonts w:ascii="Arial" w:hAnsi="Arial" w:cs="Arial"/>
          <w:b/>
          <w:szCs w:val="22"/>
        </w:rPr>
      </w:pPr>
      <w:r w:rsidRPr="00303A30">
        <w:rPr>
          <w:rFonts w:ascii="Arial" w:hAnsi="Arial" w:cs="Arial"/>
          <w:b/>
          <w:szCs w:val="22"/>
        </w:rPr>
        <w:t>Prostředí MS SQL Server</w:t>
      </w:r>
      <w:bookmarkEnd w:id="10"/>
    </w:p>
    <w:p w:rsidR="00BD07EA" w:rsidRDefault="00BD07EA" w:rsidP="00BD07EA">
      <w:pPr>
        <w:tabs>
          <w:tab w:val="clear" w:pos="480"/>
        </w:tabs>
        <w:ind w:left="0" w:firstLine="0"/>
        <w:rPr>
          <w:rFonts w:ascii="Tahoma" w:hAnsi="Tahoma" w:cs="Tahoma"/>
          <w:sz w:val="18"/>
          <w:szCs w:val="18"/>
        </w:rPr>
      </w:pPr>
      <w:r w:rsidRPr="00411FC7">
        <w:rPr>
          <w:rFonts w:ascii="Tahoma" w:hAnsi="Tahoma"/>
          <w:sz w:val="18"/>
        </w:rPr>
        <w:t>Podpora dat</w:t>
      </w:r>
      <w:r>
        <w:rPr>
          <w:rFonts w:ascii="Tahoma" w:hAnsi="Tahoma"/>
          <w:sz w:val="18"/>
        </w:rPr>
        <w:t xml:space="preserve">abáze Microsoft SQL Server patří mezi nově podporovaná databázová prostředí. Při přechodu na tuto databázovou platformu u stávajících zákazníků s plným nasazením Informačního systému Radnice </w:t>
      </w:r>
      <w:r w:rsidRPr="003A604A">
        <w:rPr>
          <w:rFonts w:ascii="Tahoma" w:hAnsi="Tahoma" w:cs="Tahoma"/>
          <w:sz w:val="18"/>
          <w:szCs w:val="18"/>
        </w:rPr>
        <w:t>VERA</w:t>
      </w:r>
      <w:r w:rsidRPr="003A604A">
        <w:rPr>
          <w:rFonts w:ascii="Tahoma" w:hAnsi="Tahoma" w:cs="Tahoma"/>
          <w:sz w:val="18"/>
          <w:szCs w:val="18"/>
          <w:vertAlign w:val="superscript"/>
        </w:rPr>
        <w:t>®</w:t>
      </w:r>
      <w:r>
        <w:rPr>
          <w:rFonts w:ascii="Tahoma" w:hAnsi="Tahoma" w:cs="Tahoma"/>
          <w:sz w:val="18"/>
          <w:szCs w:val="18"/>
        </w:rPr>
        <w:t xml:space="preserve"> doporučujeme postup přechodu zkonzultovat s Vaším projektovým manažerem.</w:t>
      </w:r>
    </w:p>
    <w:p w:rsidR="00BD07EA" w:rsidRDefault="00BD07EA" w:rsidP="00BD07EA">
      <w:pPr>
        <w:pStyle w:val="Nadpis2"/>
      </w:pPr>
      <w:bookmarkStart w:id="11" w:name="_Toc210706064"/>
      <w:r>
        <w:t>Ověřování nových prostředí</w:t>
      </w:r>
      <w:bookmarkEnd w:id="11"/>
    </w:p>
    <w:p w:rsidR="00BD07EA" w:rsidRDefault="00BD07EA" w:rsidP="00BD07EA">
      <w:pPr>
        <w:tabs>
          <w:tab w:val="clear" w:pos="480"/>
          <w:tab w:val="num" w:pos="0"/>
        </w:tabs>
        <w:ind w:left="0" w:firstLine="0"/>
        <w:rPr>
          <w:rFonts w:ascii="Tahoma" w:hAnsi="Tahoma" w:cs="Tahoma"/>
          <w:sz w:val="18"/>
          <w:szCs w:val="18"/>
        </w:rPr>
      </w:pPr>
      <w:r>
        <w:rPr>
          <w:rFonts w:ascii="Tahoma" w:hAnsi="Tahoma" w:cs="Tahoma"/>
          <w:sz w:val="18"/>
          <w:szCs w:val="18"/>
        </w:rPr>
        <w:t xml:space="preserve">Společnost VERA připravila a uvedla podporu nové verze operačního systému </w:t>
      </w:r>
      <w:r w:rsidRPr="002E1D8D">
        <w:rPr>
          <w:rFonts w:ascii="Tahoma" w:hAnsi="Tahoma" w:cs="Tahoma"/>
          <w:sz w:val="18"/>
          <w:szCs w:val="18"/>
        </w:rPr>
        <w:t xml:space="preserve">Red Hat Enterprise Linux 5 </w:t>
      </w:r>
      <w:r>
        <w:rPr>
          <w:rFonts w:ascii="Tahoma" w:hAnsi="Tahoma" w:cs="Tahoma"/>
          <w:sz w:val="18"/>
          <w:szCs w:val="18"/>
          <w:lang w:val="en-US"/>
        </w:rPr>
        <w:t xml:space="preserve">(RHEL 5) </w:t>
      </w:r>
      <w:r>
        <w:rPr>
          <w:rFonts w:ascii="Tahoma" w:hAnsi="Tahoma" w:cs="Tahoma"/>
          <w:sz w:val="18"/>
          <w:szCs w:val="18"/>
        </w:rPr>
        <w:t>ve spojitosti s Oracle 10g a novou databází Informix IDS v. 11.</w:t>
      </w:r>
    </w:p>
    <w:p w:rsidR="00BD07EA" w:rsidRPr="00E55131" w:rsidRDefault="00BD07EA" w:rsidP="00BD07EA">
      <w:pPr>
        <w:pStyle w:val="Nadpis2"/>
      </w:pPr>
      <w:bookmarkStart w:id="12" w:name="_Toc210706065"/>
      <w:r w:rsidRPr="00E55131">
        <w:t>Ukončení podpory pro produkty firmy SCO</w:t>
      </w:r>
      <w:r>
        <w:t xml:space="preserve"> Group</w:t>
      </w:r>
      <w:bookmarkEnd w:id="12"/>
    </w:p>
    <w:p w:rsidR="00BD07EA" w:rsidRDefault="00BD07EA" w:rsidP="00BD07EA">
      <w:pPr>
        <w:tabs>
          <w:tab w:val="clear" w:pos="480"/>
          <w:tab w:val="num" w:pos="0"/>
        </w:tabs>
        <w:ind w:left="0" w:firstLine="0"/>
        <w:rPr>
          <w:rFonts w:ascii="Tahoma" w:hAnsi="Tahoma" w:cs="Tahoma"/>
          <w:sz w:val="18"/>
          <w:szCs w:val="18"/>
        </w:rPr>
      </w:pPr>
      <w:r>
        <w:rPr>
          <w:rFonts w:ascii="Tahoma" w:hAnsi="Tahoma" w:cs="Tahoma"/>
          <w:sz w:val="18"/>
          <w:szCs w:val="18"/>
        </w:rPr>
        <w:t xml:space="preserve">Podpora pro </w:t>
      </w:r>
      <w:r w:rsidRPr="00AF69C6">
        <w:rPr>
          <w:rFonts w:ascii="Tahoma" w:hAnsi="Tahoma" w:cs="Tahoma"/>
          <w:sz w:val="18"/>
          <w:szCs w:val="18"/>
        </w:rPr>
        <w:t>SCO UnixWare</w:t>
      </w:r>
      <w:r>
        <w:rPr>
          <w:rFonts w:ascii="Tahoma" w:hAnsi="Tahoma" w:cs="Tahoma"/>
          <w:sz w:val="18"/>
          <w:szCs w:val="18"/>
        </w:rPr>
        <w:t xml:space="preserve"> bude ukončena k </w:t>
      </w:r>
      <w:r w:rsidRPr="00AF69C6">
        <w:rPr>
          <w:rFonts w:ascii="Tahoma" w:hAnsi="Tahoma" w:cs="Tahoma"/>
          <w:sz w:val="18"/>
          <w:szCs w:val="18"/>
        </w:rPr>
        <w:t>31.12.2008</w:t>
      </w:r>
      <w:r>
        <w:rPr>
          <w:rFonts w:ascii="Tahoma" w:hAnsi="Tahoma" w:cs="Tahoma"/>
          <w:sz w:val="18"/>
          <w:szCs w:val="18"/>
        </w:rPr>
        <w:t xml:space="preserve">, pro </w:t>
      </w:r>
      <w:r w:rsidRPr="00AF69C6">
        <w:rPr>
          <w:rFonts w:ascii="Tahoma" w:hAnsi="Tahoma" w:cs="Tahoma"/>
          <w:sz w:val="18"/>
          <w:szCs w:val="18"/>
        </w:rPr>
        <w:t>SCO Open Server</w:t>
      </w:r>
      <w:r>
        <w:rPr>
          <w:rFonts w:ascii="Tahoma" w:hAnsi="Tahoma" w:cs="Tahoma"/>
          <w:sz w:val="18"/>
          <w:szCs w:val="18"/>
        </w:rPr>
        <w:t xml:space="preserve"> byla podpora ukončena k datu </w:t>
      </w:r>
      <w:r w:rsidRPr="00AF69C6">
        <w:rPr>
          <w:rFonts w:ascii="Tahoma" w:hAnsi="Tahoma" w:cs="Tahoma"/>
          <w:sz w:val="18"/>
          <w:szCs w:val="18"/>
        </w:rPr>
        <w:t>30.06.2008</w:t>
      </w:r>
      <w:r>
        <w:rPr>
          <w:rFonts w:ascii="Tahoma" w:hAnsi="Tahoma" w:cs="Tahoma"/>
          <w:sz w:val="18"/>
          <w:szCs w:val="18"/>
        </w:rPr>
        <w:t>.</w:t>
      </w:r>
    </w:p>
    <w:p w:rsidR="00BD07EA" w:rsidRDefault="00BD07EA" w:rsidP="00BD07EA">
      <w:pPr>
        <w:rPr>
          <w:rFonts w:ascii="Tahoma" w:hAnsi="Tahoma" w:cs="Tahoma"/>
          <w:sz w:val="18"/>
          <w:szCs w:val="18"/>
        </w:rPr>
      </w:pPr>
    </w:p>
    <w:p w:rsidR="00BD07EA" w:rsidRPr="003A604A" w:rsidRDefault="00BD07EA" w:rsidP="00BD07EA">
      <w:pPr>
        <w:tabs>
          <w:tab w:val="left" w:pos="709"/>
          <w:tab w:val="left" w:pos="1134"/>
          <w:tab w:val="left" w:pos="1700"/>
          <w:tab w:val="left" w:pos="2268"/>
          <w:tab w:val="left" w:pos="2880"/>
          <w:tab w:val="left" w:pos="3396"/>
          <w:tab w:val="left" w:pos="3962"/>
          <w:tab w:val="left" w:pos="4530"/>
          <w:tab w:val="left" w:pos="5096"/>
          <w:tab w:val="left" w:pos="5664"/>
          <w:tab w:val="left" w:pos="6236"/>
          <w:tab w:val="left" w:pos="6797"/>
          <w:tab w:val="left" w:pos="7364"/>
          <w:tab w:val="left" w:pos="7920"/>
        </w:tabs>
        <w:suppressAutoHyphens/>
        <w:spacing w:after="140"/>
        <w:rPr>
          <w:rFonts w:ascii="Tahoma" w:hAnsi="Tahoma" w:cs="Tahoma"/>
          <w:sz w:val="18"/>
          <w:szCs w:val="18"/>
        </w:rPr>
      </w:pPr>
      <w:r w:rsidRPr="003A604A">
        <w:rPr>
          <w:rFonts w:ascii="Tahoma" w:hAnsi="Tahoma" w:cs="Tahoma"/>
          <w:sz w:val="18"/>
          <w:szCs w:val="18"/>
        </w:rPr>
        <w:lastRenderedPageBreak/>
        <w:t xml:space="preserve">Operační systémy společnosti SCO Group jsou </w:t>
      </w:r>
      <w:r>
        <w:rPr>
          <w:rFonts w:ascii="Tahoma" w:hAnsi="Tahoma" w:cs="Tahoma"/>
          <w:sz w:val="18"/>
          <w:szCs w:val="18"/>
        </w:rPr>
        <w:t xml:space="preserve">ze strany společnosti VERA </w:t>
      </w:r>
      <w:r w:rsidRPr="003A604A">
        <w:rPr>
          <w:rFonts w:ascii="Tahoma" w:hAnsi="Tahoma" w:cs="Tahoma"/>
          <w:sz w:val="18"/>
          <w:szCs w:val="18"/>
        </w:rPr>
        <w:t>plně podporovány</w:t>
      </w:r>
      <w:r>
        <w:rPr>
          <w:rFonts w:ascii="Tahoma" w:hAnsi="Tahoma" w:cs="Tahoma"/>
          <w:sz w:val="18"/>
          <w:szCs w:val="18"/>
        </w:rPr>
        <w:t xml:space="preserve"> do uvedených termínů</w:t>
      </w:r>
      <w:r w:rsidRPr="003A604A">
        <w:rPr>
          <w:rFonts w:ascii="Tahoma" w:hAnsi="Tahoma" w:cs="Tahoma"/>
          <w:sz w:val="18"/>
          <w:szCs w:val="18"/>
        </w:rPr>
        <w:t xml:space="preserve">, ale jelikož pro tyto klony nejsou ze strany databázových výrobců portovány poslední verze databázových strojů, společnost VERA je nepovažuje za perspektivní a jejich </w:t>
      </w:r>
      <w:r>
        <w:rPr>
          <w:rFonts w:ascii="Tahoma" w:hAnsi="Tahoma" w:cs="Tahoma"/>
          <w:sz w:val="18"/>
          <w:szCs w:val="18"/>
        </w:rPr>
        <w:t>nákup už delší dobu nedoporučovala</w:t>
      </w:r>
      <w:r w:rsidRPr="003A604A">
        <w:rPr>
          <w:rFonts w:ascii="Tahoma" w:hAnsi="Tahoma" w:cs="Tahoma"/>
          <w:sz w:val="18"/>
          <w:szCs w:val="18"/>
        </w:rPr>
        <w:t>.</w:t>
      </w:r>
    </w:p>
    <w:p w:rsidR="00BD07EA" w:rsidRPr="00AF69C6" w:rsidRDefault="00BD07EA" w:rsidP="00BD07EA">
      <w:pPr>
        <w:rPr>
          <w:rFonts w:ascii="Tahoma" w:hAnsi="Tahoma" w:cs="Tahoma"/>
          <w:sz w:val="18"/>
          <w:szCs w:val="18"/>
        </w:rPr>
      </w:pPr>
      <w:r w:rsidRPr="00AF69C6">
        <w:rPr>
          <w:rFonts w:ascii="Tahoma" w:hAnsi="Tahoma" w:cs="Tahoma"/>
          <w:sz w:val="18"/>
          <w:szCs w:val="18"/>
        </w:rPr>
        <w:t>Společnost VERA po tomto termínu nebude na těchto platformách provádět testování a rozvíjení funkčnosti.</w:t>
      </w:r>
    </w:p>
    <w:p w:rsidR="00BD07EA" w:rsidRPr="00303A30" w:rsidRDefault="00BD07EA" w:rsidP="00BD07EA">
      <w:pPr>
        <w:pStyle w:val="Nadpis1"/>
        <w:rPr>
          <w:rFonts w:cs="Tahoma"/>
        </w:rPr>
      </w:pPr>
      <w:bookmarkStart w:id="13" w:name="_Toc210706066"/>
      <w:r w:rsidRPr="00303A30">
        <w:rPr>
          <w:rFonts w:cs="Tahoma"/>
        </w:rPr>
        <w:t>Portlist Radnice VERA</w:t>
      </w:r>
      <w:r w:rsidRPr="00303A30">
        <w:rPr>
          <w:rFonts w:cs="Tahoma"/>
          <w:vertAlign w:val="superscript"/>
        </w:rPr>
        <w:t>®</w:t>
      </w:r>
      <w:r w:rsidRPr="00303A30">
        <w:rPr>
          <w:rFonts w:cs="Tahoma"/>
        </w:rPr>
        <w:t>, prostředí Genero</w:t>
      </w:r>
      <w:bookmarkEnd w:id="13"/>
    </w:p>
    <w:p w:rsidR="00BD07EA" w:rsidRPr="003A604A" w:rsidRDefault="00BD07EA" w:rsidP="00BD07EA">
      <w:pPr>
        <w:pStyle w:val="Nadpis2"/>
        <w:rPr>
          <w:rFonts w:cs="Tahoma"/>
        </w:rPr>
      </w:pPr>
      <w:bookmarkStart w:id="14" w:name="_Toc210706067"/>
      <w:r w:rsidRPr="003A604A">
        <w:rPr>
          <w:rFonts w:cs="Tahoma"/>
        </w:rPr>
        <w:t>Serverová část</w:t>
      </w:r>
      <w:bookmarkEnd w:id="14"/>
    </w:p>
    <w:tbl>
      <w:tblPr>
        <w:tblW w:w="7680" w:type="dxa"/>
        <w:tblInd w:w="550" w:type="dxa"/>
        <w:tblCellMar>
          <w:left w:w="70" w:type="dxa"/>
          <w:right w:w="70" w:type="dxa"/>
        </w:tblCellMar>
        <w:tblLook w:val="0000"/>
      </w:tblPr>
      <w:tblGrid>
        <w:gridCol w:w="2880"/>
        <w:gridCol w:w="2580"/>
        <w:gridCol w:w="2220"/>
      </w:tblGrid>
      <w:tr w:rsidR="00BD07EA" w:rsidRPr="003A604A">
        <w:trPr>
          <w:trHeight w:hRule="exact" w:val="255"/>
        </w:trPr>
        <w:tc>
          <w:tcPr>
            <w:tcW w:w="2880" w:type="dxa"/>
            <w:tcBorders>
              <w:top w:val="single" w:sz="12" w:space="0" w:color="auto"/>
              <w:left w:val="single" w:sz="12" w:space="0" w:color="auto"/>
              <w:bottom w:val="single" w:sz="12" w:space="0" w:color="auto"/>
              <w:right w:val="nil"/>
            </w:tcBorders>
            <w:shd w:val="clear" w:color="auto" w:fill="auto"/>
            <w:noWrap/>
            <w:vAlign w:val="center"/>
          </w:tcPr>
          <w:p w:rsidR="00BD07EA" w:rsidRPr="003A604A" w:rsidRDefault="00BD07EA" w:rsidP="00267346">
            <w:pPr>
              <w:rPr>
                <w:rFonts w:ascii="Tahoma" w:hAnsi="Tahoma" w:cs="Tahoma"/>
                <w:sz w:val="18"/>
                <w:szCs w:val="18"/>
              </w:rPr>
            </w:pPr>
            <w:r w:rsidRPr="003A604A">
              <w:rPr>
                <w:rFonts w:ascii="Tahoma" w:hAnsi="Tahoma" w:cs="Tahoma"/>
                <w:sz w:val="18"/>
                <w:szCs w:val="18"/>
              </w:rPr>
              <w:t>Operační systém</w:t>
            </w:r>
          </w:p>
        </w:tc>
        <w:tc>
          <w:tcPr>
            <w:tcW w:w="4800" w:type="dxa"/>
            <w:gridSpan w:val="2"/>
            <w:tcBorders>
              <w:top w:val="single" w:sz="12" w:space="0" w:color="auto"/>
              <w:left w:val="nil"/>
              <w:bottom w:val="single" w:sz="12" w:space="0" w:color="auto"/>
              <w:right w:val="single" w:sz="12" w:space="0" w:color="auto"/>
            </w:tcBorders>
            <w:shd w:val="clear" w:color="auto" w:fill="auto"/>
            <w:noWrap/>
            <w:vAlign w:val="center"/>
          </w:tcPr>
          <w:p w:rsidR="00BD07EA" w:rsidRPr="003A604A" w:rsidRDefault="00BD07EA" w:rsidP="00267346">
            <w:pPr>
              <w:rPr>
                <w:rFonts w:ascii="Tahoma" w:hAnsi="Tahoma" w:cs="Tahoma"/>
                <w:b/>
                <w:bCs/>
                <w:sz w:val="18"/>
                <w:szCs w:val="18"/>
              </w:rPr>
            </w:pPr>
            <w:r w:rsidRPr="003A604A">
              <w:rPr>
                <w:rFonts w:ascii="Tahoma" w:hAnsi="Tahoma" w:cs="Tahoma"/>
                <w:b/>
                <w:bCs/>
                <w:sz w:val="18"/>
                <w:szCs w:val="18"/>
              </w:rPr>
              <w:t>Microsoft Windows Server 2000, 2003</w:t>
            </w:r>
          </w:p>
        </w:tc>
      </w:tr>
      <w:tr w:rsidR="00BD07EA" w:rsidRPr="003A604A">
        <w:trPr>
          <w:trHeight w:hRule="exact" w:val="255"/>
        </w:trPr>
        <w:tc>
          <w:tcPr>
            <w:tcW w:w="2880" w:type="dxa"/>
            <w:tcBorders>
              <w:top w:val="single" w:sz="12" w:space="0" w:color="auto"/>
              <w:left w:val="single" w:sz="12" w:space="0" w:color="auto"/>
              <w:bottom w:val="nil"/>
              <w:right w:val="nil"/>
            </w:tcBorders>
            <w:shd w:val="clear" w:color="auto" w:fill="auto"/>
            <w:noWrap/>
            <w:vAlign w:val="center"/>
          </w:tcPr>
          <w:p w:rsidR="00BD07EA" w:rsidRPr="003A604A" w:rsidRDefault="00BD07EA" w:rsidP="00267346">
            <w:pPr>
              <w:rPr>
                <w:rFonts w:ascii="Tahoma" w:hAnsi="Tahoma" w:cs="Tahoma"/>
                <w:sz w:val="18"/>
                <w:szCs w:val="18"/>
              </w:rPr>
            </w:pPr>
            <w:r w:rsidRPr="003A604A">
              <w:rPr>
                <w:rFonts w:ascii="Tahoma" w:hAnsi="Tahoma" w:cs="Tahoma"/>
                <w:sz w:val="18"/>
                <w:szCs w:val="18"/>
              </w:rPr>
              <w:t>Grafické uživatelské prostředí</w:t>
            </w:r>
          </w:p>
        </w:tc>
        <w:tc>
          <w:tcPr>
            <w:tcW w:w="4800" w:type="dxa"/>
            <w:gridSpan w:val="2"/>
            <w:tcBorders>
              <w:top w:val="single" w:sz="12" w:space="0" w:color="auto"/>
              <w:left w:val="nil"/>
              <w:bottom w:val="nil"/>
              <w:right w:val="single" w:sz="12" w:space="0" w:color="auto"/>
            </w:tcBorders>
            <w:shd w:val="clear" w:color="auto" w:fill="auto"/>
            <w:noWrap/>
            <w:vAlign w:val="center"/>
          </w:tcPr>
          <w:p w:rsidR="00BD07EA" w:rsidRPr="003A604A" w:rsidRDefault="00BD07EA" w:rsidP="00267346">
            <w:pPr>
              <w:rPr>
                <w:rFonts w:ascii="Tahoma" w:hAnsi="Tahoma" w:cs="Tahoma"/>
                <w:b/>
                <w:bCs/>
                <w:sz w:val="18"/>
                <w:szCs w:val="18"/>
              </w:rPr>
            </w:pPr>
            <w:r w:rsidRPr="003A604A">
              <w:rPr>
                <w:rFonts w:ascii="Tahoma" w:hAnsi="Tahoma" w:cs="Tahoma"/>
                <w:b/>
                <w:bCs/>
                <w:sz w:val="18"/>
                <w:szCs w:val="18"/>
              </w:rPr>
              <w:t>Genero BDL</w:t>
            </w:r>
          </w:p>
        </w:tc>
      </w:tr>
      <w:tr w:rsidR="00BD07EA" w:rsidRPr="003A604A">
        <w:trPr>
          <w:trHeight w:hRule="exact" w:val="255"/>
        </w:trPr>
        <w:tc>
          <w:tcPr>
            <w:tcW w:w="2880" w:type="dxa"/>
            <w:tcBorders>
              <w:top w:val="single" w:sz="12" w:space="0" w:color="auto"/>
              <w:left w:val="single" w:sz="12" w:space="0" w:color="auto"/>
              <w:bottom w:val="single" w:sz="4" w:space="0" w:color="auto"/>
              <w:right w:val="nil"/>
            </w:tcBorders>
            <w:shd w:val="clear" w:color="auto" w:fill="auto"/>
            <w:noWrap/>
            <w:vAlign w:val="center"/>
          </w:tcPr>
          <w:p w:rsidR="00BD07EA" w:rsidRPr="003A604A" w:rsidRDefault="00BD07EA" w:rsidP="00267346">
            <w:pPr>
              <w:rPr>
                <w:rFonts w:ascii="Tahoma" w:hAnsi="Tahoma" w:cs="Tahoma"/>
                <w:sz w:val="18"/>
                <w:szCs w:val="18"/>
              </w:rPr>
            </w:pPr>
            <w:r w:rsidRPr="003A604A">
              <w:rPr>
                <w:rFonts w:ascii="Tahoma" w:hAnsi="Tahoma" w:cs="Tahoma"/>
                <w:sz w:val="18"/>
                <w:szCs w:val="18"/>
              </w:rPr>
              <w:t>Databázové prostředí</w:t>
            </w:r>
          </w:p>
        </w:tc>
        <w:tc>
          <w:tcPr>
            <w:tcW w:w="2580" w:type="dxa"/>
            <w:tcBorders>
              <w:top w:val="single" w:sz="12" w:space="0" w:color="auto"/>
              <w:left w:val="nil"/>
              <w:bottom w:val="single" w:sz="4" w:space="0" w:color="auto"/>
              <w:right w:val="single" w:sz="12" w:space="0" w:color="auto"/>
            </w:tcBorders>
            <w:shd w:val="clear" w:color="auto" w:fill="auto"/>
            <w:noWrap/>
            <w:vAlign w:val="center"/>
          </w:tcPr>
          <w:p w:rsidR="00BD07EA" w:rsidRPr="003A604A" w:rsidRDefault="00BD07EA" w:rsidP="00267346">
            <w:pPr>
              <w:rPr>
                <w:rFonts w:ascii="Tahoma" w:hAnsi="Tahoma" w:cs="Tahoma"/>
                <w:sz w:val="18"/>
                <w:szCs w:val="18"/>
              </w:rPr>
            </w:pPr>
            <w:r w:rsidRPr="003A604A">
              <w:rPr>
                <w:rFonts w:ascii="Tahoma" w:hAnsi="Tahoma" w:cs="Tahoma"/>
                <w:sz w:val="18"/>
                <w:szCs w:val="18"/>
              </w:rPr>
              <w:t>verze databáz</w:t>
            </w:r>
            <w:r>
              <w:rPr>
                <w:rFonts w:ascii="Tahoma" w:hAnsi="Tahoma" w:cs="Tahoma"/>
                <w:sz w:val="18"/>
                <w:szCs w:val="18"/>
              </w:rPr>
              <w:t xml:space="preserve">ového </w:t>
            </w:r>
            <w:r w:rsidRPr="003A604A">
              <w:rPr>
                <w:rFonts w:ascii="Tahoma" w:hAnsi="Tahoma" w:cs="Tahoma"/>
                <w:sz w:val="18"/>
                <w:szCs w:val="18"/>
              </w:rPr>
              <w:t>prostředí</w:t>
            </w:r>
          </w:p>
        </w:tc>
        <w:tc>
          <w:tcPr>
            <w:tcW w:w="2220" w:type="dxa"/>
            <w:tcBorders>
              <w:top w:val="nil"/>
              <w:left w:val="single" w:sz="12" w:space="0" w:color="auto"/>
              <w:bottom w:val="nil"/>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sidRPr="003A604A">
              <w:rPr>
                <w:rFonts w:ascii="Tahoma" w:hAnsi="Tahoma" w:cs="Tahoma"/>
                <w:sz w:val="18"/>
                <w:szCs w:val="18"/>
              </w:rPr>
              <w:t>verze Four J‘s</w:t>
            </w:r>
          </w:p>
        </w:tc>
      </w:tr>
      <w:tr w:rsidR="00BD07EA" w:rsidRPr="003A604A">
        <w:trPr>
          <w:trHeight w:hRule="exact" w:val="255"/>
        </w:trPr>
        <w:tc>
          <w:tcPr>
            <w:tcW w:w="288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D07EA" w:rsidRPr="003A604A" w:rsidRDefault="00BD07EA" w:rsidP="00267346">
            <w:pPr>
              <w:rPr>
                <w:rFonts w:ascii="Tahoma" w:hAnsi="Tahoma" w:cs="Tahoma"/>
                <w:sz w:val="18"/>
                <w:szCs w:val="18"/>
              </w:rPr>
            </w:pPr>
            <w:r w:rsidRPr="003A604A">
              <w:rPr>
                <w:rFonts w:ascii="Tahoma" w:hAnsi="Tahoma" w:cs="Tahoma"/>
                <w:sz w:val="18"/>
                <w:szCs w:val="18"/>
              </w:rPr>
              <w:t>Informix IDS 9</w:t>
            </w:r>
          </w:p>
        </w:tc>
        <w:tc>
          <w:tcPr>
            <w:tcW w:w="2580" w:type="dxa"/>
            <w:tcBorders>
              <w:top w:val="single" w:sz="4" w:space="0" w:color="auto"/>
              <w:left w:val="nil"/>
              <w:bottom w:val="single" w:sz="4" w:space="0" w:color="auto"/>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Pr>
                <w:rFonts w:ascii="Tahoma" w:hAnsi="Tahoma" w:cs="Tahoma"/>
                <w:sz w:val="18"/>
                <w:szCs w:val="18"/>
              </w:rPr>
              <w:t>9.40.UC9</w:t>
            </w:r>
          </w:p>
        </w:tc>
        <w:tc>
          <w:tcPr>
            <w:tcW w:w="2220"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Pr>
                <w:rFonts w:ascii="Tahoma" w:hAnsi="Tahoma" w:cs="Tahoma"/>
                <w:sz w:val="18"/>
                <w:szCs w:val="18"/>
              </w:rPr>
              <w:t>2.11.03</w:t>
            </w:r>
          </w:p>
        </w:tc>
      </w:tr>
      <w:tr w:rsidR="00BD07EA" w:rsidRPr="003A604A">
        <w:trPr>
          <w:trHeight w:hRule="exact" w:val="255"/>
        </w:trPr>
        <w:tc>
          <w:tcPr>
            <w:tcW w:w="288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D07EA" w:rsidRPr="003A604A" w:rsidRDefault="00BD07EA" w:rsidP="00267346">
            <w:pPr>
              <w:rPr>
                <w:rFonts w:ascii="Tahoma" w:hAnsi="Tahoma" w:cs="Tahoma"/>
                <w:sz w:val="18"/>
                <w:szCs w:val="18"/>
              </w:rPr>
            </w:pPr>
            <w:r w:rsidRPr="003A604A">
              <w:rPr>
                <w:rFonts w:ascii="Tahoma" w:hAnsi="Tahoma" w:cs="Tahoma"/>
                <w:sz w:val="18"/>
                <w:szCs w:val="18"/>
              </w:rPr>
              <w:t>Informix IDS 10</w:t>
            </w:r>
          </w:p>
        </w:tc>
        <w:tc>
          <w:tcPr>
            <w:tcW w:w="2580" w:type="dxa"/>
            <w:tcBorders>
              <w:top w:val="single" w:sz="4" w:space="0" w:color="auto"/>
              <w:left w:val="nil"/>
              <w:bottom w:val="single" w:sz="4" w:space="0" w:color="auto"/>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Pr>
                <w:rFonts w:ascii="Tahoma" w:hAnsi="Tahoma" w:cs="Tahoma"/>
                <w:sz w:val="18"/>
                <w:szCs w:val="18"/>
              </w:rPr>
              <w:t>10.00.UC9</w:t>
            </w:r>
          </w:p>
        </w:tc>
        <w:tc>
          <w:tcPr>
            <w:tcW w:w="2220" w:type="dxa"/>
            <w:tcBorders>
              <w:top w:val="nil"/>
              <w:left w:val="single" w:sz="12" w:space="0" w:color="auto"/>
              <w:bottom w:val="nil"/>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Pr>
                <w:rFonts w:ascii="Tahoma" w:hAnsi="Tahoma" w:cs="Tahoma"/>
                <w:sz w:val="18"/>
                <w:szCs w:val="18"/>
              </w:rPr>
              <w:t>2.11.03</w:t>
            </w:r>
          </w:p>
        </w:tc>
      </w:tr>
      <w:tr w:rsidR="00BD07EA" w:rsidRPr="003A604A">
        <w:trPr>
          <w:trHeight w:hRule="exact" w:val="255"/>
        </w:trPr>
        <w:tc>
          <w:tcPr>
            <w:tcW w:w="288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D07EA" w:rsidRPr="003A604A" w:rsidRDefault="00BD07EA" w:rsidP="00267346">
            <w:pPr>
              <w:rPr>
                <w:rFonts w:ascii="Tahoma" w:hAnsi="Tahoma" w:cs="Tahoma"/>
                <w:sz w:val="18"/>
                <w:szCs w:val="18"/>
              </w:rPr>
            </w:pPr>
            <w:r>
              <w:rPr>
                <w:rFonts w:ascii="Tahoma" w:hAnsi="Tahoma" w:cs="Tahoma"/>
                <w:sz w:val="18"/>
                <w:szCs w:val="18"/>
              </w:rPr>
              <w:t>Informix IDS 11</w:t>
            </w:r>
          </w:p>
        </w:tc>
        <w:tc>
          <w:tcPr>
            <w:tcW w:w="2580" w:type="dxa"/>
            <w:tcBorders>
              <w:top w:val="single" w:sz="4" w:space="0" w:color="auto"/>
              <w:left w:val="nil"/>
              <w:bottom w:val="single" w:sz="4" w:space="0" w:color="auto"/>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Pr>
                <w:rFonts w:ascii="Tahoma" w:hAnsi="Tahoma" w:cs="Tahoma"/>
                <w:sz w:val="18"/>
                <w:szCs w:val="18"/>
              </w:rPr>
              <w:t>11.5.UC2</w:t>
            </w:r>
          </w:p>
        </w:tc>
        <w:tc>
          <w:tcPr>
            <w:tcW w:w="2220" w:type="dxa"/>
            <w:tcBorders>
              <w:top w:val="nil"/>
              <w:left w:val="single" w:sz="12" w:space="0" w:color="auto"/>
              <w:bottom w:val="nil"/>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Pr>
                <w:rFonts w:ascii="Tahoma" w:hAnsi="Tahoma" w:cs="Tahoma"/>
                <w:sz w:val="18"/>
                <w:szCs w:val="18"/>
              </w:rPr>
              <w:t>2.11.03</w:t>
            </w:r>
          </w:p>
        </w:tc>
      </w:tr>
      <w:tr w:rsidR="00BD07EA" w:rsidRPr="003A604A">
        <w:trPr>
          <w:trHeight w:hRule="exact" w:val="255"/>
        </w:trPr>
        <w:tc>
          <w:tcPr>
            <w:tcW w:w="288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D07EA" w:rsidRPr="003A604A" w:rsidRDefault="00BD07EA" w:rsidP="00267346">
            <w:pPr>
              <w:rPr>
                <w:rFonts w:ascii="Tahoma" w:hAnsi="Tahoma" w:cs="Tahoma"/>
                <w:sz w:val="18"/>
                <w:szCs w:val="18"/>
              </w:rPr>
            </w:pPr>
            <w:r w:rsidRPr="003A604A">
              <w:rPr>
                <w:rStyle w:val="topstoryhead"/>
                <w:rFonts w:ascii="Tahoma" w:hAnsi="Tahoma" w:cs="Tahoma"/>
                <w:sz w:val="18"/>
                <w:szCs w:val="18"/>
              </w:rPr>
              <w:t>Oracle9</w:t>
            </w:r>
            <w:r w:rsidRPr="003A604A">
              <w:rPr>
                <w:rStyle w:val="topstoryhead"/>
                <w:rFonts w:ascii="Tahoma" w:hAnsi="Tahoma" w:cs="Tahoma"/>
                <w:iCs/>
                <w:sz w:val="18"/>
                <w:szCs w:val="18"/>
              </w:rPr>
              <w:t>i</w:t>
            </w:r>
            <w:r w:rsidRPr="003A604A">
              <w:rPr>
                <w:rStyle w:val="topstoryhead"/>
                <w:rFonts w:ascii="Tahoma" w:hAnsi="Tahoma" w:cs="Tahoma"/>
                <w:sz w:val="18"/>
                <w:szCs w:val="18"/>
              </w:rPr>
              <w:t xml:space="preserve"> Database</w:t>
            </w:r>
          </w:p>
        </w:tc>
        <w:tc>
          <w:tcPr>
            <w:tcW w:w="2580" w:type="dxa"/>
            <w:tcBorders>
              <w:top w:val="single" w:sz="4" w:space="0" w:color="auto"/>
              <w:left w:val="nil"/>
              <w:bottom w:val="single" w:sz="4" w:space="0" w:color="auto"/>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Pr>
                <w:rFonts w:ascii="Tahoma" w:hAnsi="Tahoma" w:cs="Tahoma"/>
                <w:sz w:val="18"/>
                <w:szCs w:val="18"/>
              </w:rPr>
              <w:t>9.2.0.8</w:t>
            </w:r>
          </w:p>
        </w:tc>
        <w:tc>
          <w:tcPr>
            <w:tcW w:w="2220"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Pr>
                <w:rFonts w:ascii="Tahoma" w:hAnsi="Tahoma" w:cs="Tahoma"/>
                <w:sz w:val="18"/>
                <w:szCs w:val="18"/>
              </w:rPr>
              <w:t>2.11.03</w:t>
            </w:r>
          </w:p>
        </w:tc>
      </w:tr>
      <w:tr w:rsidR="00BD07EA" w:rsidRPr="003A604A">
        <w:trPr>
          <w:trHeight w:hRule="exact" w:val="255"/>
        </w:trPr>
        <w:tc>
          <w:tcPr>
            <w:tcW w:w="288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D07EA" w:rsidRPr="003A604A" w:rsidRDefault="00BD07EA" w:rsidP="00267346">
            <w:pPr>
              <w:rPr>
                <w:rFonts w:ascii="Tahoma" w:hAnsi="Tahoma" w:cs="Tahoma"/>
                <w:sz w:val="18"/>
                <w:szCs w:val="18"/>
              </w:rPr>
            </w:pPr>
            <w:r w:rsidRPr="003A604A">
              <w:rPr>
                <w:rStyle w:val="topstoryhead"/>
                <w:rFonts w:ascii="Tahoma" w:hAnsi="Tahoma" w:cs="Tahoma"/>
                <w:sz w:val="18"/>
                <w:szCs w:val="18"/>
              </w:rPr>
              <w:t>Oracle Database 10</w:t>
            </w:r>
            <w:r w:rsidRPr="003A604A">
              <w:rPr>
                <w:rStyle w:val="topstoryhead"/>
                <w:rFonts w:ascii="Tahoma" w:hAnsi="Tahoma" w:cs="Tahoma"/>
                <w:iCs/>
                <w:sz w:val="18"/>
                <w:szCs w:val="18"/>
              </w:rPr>
              <w:t>g</w:t>
            </w:r>
          </w:p>
        </w:tc>
        <w:tc>
          <w:tcPr>
            <w:tcW w:w="2580" w:type="dxa"/>
            <w:tcBorders>
              <w:top w:val="single" w:sz="4" w:space="0" w:color="auto"/>
              <w:left w:val="nil"/>
              <w:bottom w:val="single" w:sz="4" w:space="0" w:color="auto"/>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Pr>
                <w:rFonts w:ascii="Tahoma" w:hAnsi="Tahoma" w:cs="Tahoma"/>
                <w:sz w:val="18"/>
                <w:szCs w:val="18"/>
              </w:rPr>
              <w:t>10.2.0.4</w:t>
            </w:r>
          </w:p>
        </w:tc>
        <w:tc>
          <w:tcPr>
            <w:tcW w:w="2220" w:type="dxa"/>
            <w:tcBorders>
              <w:top w:val="nil"/>
              <w:left w:val="single" w:sz="12" w:space="0" w:color="auto"/>
              <w:bottom w:val="nil"/>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Pr>
                <w:rFonts w:ascii="Tahoma" w:hAnsi="Tahoma" w:cs="Tahoma"/>
                <w:sz w:val="18"/>
                <w:szCs w:val="18"/>
              </w:rPr>
              <w:t>2.11.03</w:t>
            </w:r>
          </w:p>
        </w:tc>
      </w:tr>
      <w:tr w:rsidR="00BD07EA" w:rsidRPr="003A604A">
        <w:trPr>
          <w:trHeight w:hRule="exact" w:val="255"/>
        </w:trPr>
        <w:tc>
          <w:tcPr>
            <w:tcW w:w="288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D07EA" w:rsidRPr="003A604A" w:rsidRDefault="00BD07EA" w:rsidP="00267346">
            <w:pPr>
              <w:rPr>
                <w:rFonts w:ascii="Tahoma" w:hAnsi="Tahoma" w:cs="Tahoma"/>
                <w:sz w:val="18"/>
                <w:szCs w:val="18"/>
              </w:rPr>
            </w:pPr>
            <w:r w:rsidRPr="003A604A">
              <w:rPr>
                <w:rFonts w:ascii="Tahoma" w:hAnsi="Tahoma" w:cs="Tahoma"/>
                <w:sz w:val="18"/>
                <w:szCs w:val="18"/>
              </w:rPr>
              <w:t>Microsoft SQL Server 2000</w:t>
            </w:r>
          </w:p>
        </w:tc>
        <w:tc>
          <w:tcPr>
            <w:tcW w:w="2580" w:type="dxa"/>
            <w:tcBorders>
              <w:top w:val="single" w:sz="4" w:space="0" w:color="auto"/>
              <w:left w:val="nil"/>
              <w:bottom w:val="single" w:sz="4" w:space="0" w:color="auto"/>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sidRPr="003A604A">
              <w:rPr>
                <w:rFonts w:ascii="Tahoma" w:hAnsi="Tahoma" w:cs="Tahoma"/>
                <w:sz w:val="18"/>
                <w:szCs w:val="18"/>
              </w:rPr>
              <w:t>2000</w:t>
            </w:r>
          </w:p>
        </w:tc>
        <w:tc>
          <w:tcPr>
            <w:tcW w:w="2220"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Pr>
                <w:rFonts w:ascii="Tahoma" w:hAnsi="Tahoma" w:cs="Tahoma"/>
                <w:sz w:val="18"/>
                <w:szCs w:val="18"/>
              </w:rPr>
              <w:t>2.11.03</w:t>
            </w:r>
          </w:p>
        </w:tc>
      </w:tr>
      <w:tr w:rsidR="00BD07EA" w:rsidRPr="003A604A">
        <w:trPr>
          <w:trHeight w:hRule="exact" w:val="255"/>
        </w:trPr>
        <w:tc>
          <w:tcPr>
            <w:tcW w:w="288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D07EA" w:rsidRPr="003A604A" w:rsidRDefault="00BD07EA" w:rsidP="00267346">
            <w:pPr>
              <w:rPr>
                <w:rFonts w:ascii="Tahoma" w:hAnsi="Tahoma" w:cs="Tahoma"/>
                <w:sz w:val="18"/>
                <w:szCs w:val="18"/>
              </w:rPr>
            </w:pPr>
            <w:r w:rsidRPr="003A604A">
              <w:rPr>
                <w:rFonts w:ascii="Tahoma" w:hAnsi="Tahoma" w:cs="Tahoma"/>
                <w:sz w:val="18"/>
                <w:szCs w:val="18"/>
              </w:rPr>
              <w:t>Microsoft SQL Server 2005</w:t>
            </w:r>
          </w:p>
          <w:p w:rsidR="00BD07EA" w:rsidRPr="003A604A" w:rsidRDefault="00BD07EA" w:rsidP="00267346">
            <w:pPr>
              <w:rPr>
                <w:rFonts w:ascii="Tahoma" w:hAnsi="Tahoma" w:cs="Tahoma"/>
                <w:sz w:val="18"/>
                <w:szCs w:val="18"/>
              </w:rPr>
            </w:pPr>
            <w:r w:rsidRPr="003A604A">
              <w:rPr>
                <w:rFonts w:ascii="Tahoma" w:hAnsi="Tahoma" w:cs="Tahoma"/>
                <w:sz w:val="18"/>
                <w:szCs w:val="18"/>
              </w:rPr>
              <w:t>005</w:t>
            </w:r>
          </w:p>
        </w:tc>
        <w:tc>
          <w:tcPr>
            <w:tcW w:w="2580" w:type="dxa"/>
            <w:tcBorders>
              <w:top w:val="single" w:sz="4" w:space="0" w:color="auto"/>
              <w:left w:val="nil"/>
              <w:bottom w:val="single" w:sz="4" w:space="0" w:color="auto"/>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sidRPr="003A604A">
              <w:rPr>
                <w:rFonts w:ascii="Tahoma" w:hAnsi="Tahoma" w:cs="Tahoma"/>
                <w:sz w:val="18"/>
                <w:szCs w:val="18"/>
              </w:rPr>
              <w:t>2005</w:t>
            </w:r>
          </w:p>
        </w:tc>
        <w:tc>
          <w:tcPr>
            <w:tcW w:w="2220" w:type="dxa"/>
            <w:tcBorders>
              <w:top w:val="nil"/>
              <w:left w:val="single" w:sz="12" w:space="0" w:color="auto"/>
              <w:bottom w:val="nil"/>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Pr>
                <w:rFonts w:ascii="Tahoma" w:hAnsi="Tahoma" w:cs="Tahoma"/>
                <w:sz w:val="18"/>
                <w:szCs w:val="18"/>
              </w:rPr>
              <w:t>2.11.03</w:t>
            </w:r>
          </w:p>
        </w:tc>
      </w:tr>
      <w:tr w:rsidR="00BD07EA" w:rsidRPr="003A604A">
        <w:trPr>
          <w:trHeight w:hRule="exact" w:val="255"/>
        </w:trPr>
        <w:tc>
          <w:tcPr>
            <w:tcW w:w="7680" w:type="dxa"/>
            <w:gridSpan w:val="3"/>
            <w:tcBorders>
              <w:top w:val="single" w:sz="4" w:space="0" w:color="auto"/>
              <w:left w:val="single" w:sz="12" w:space="0" w:color="auto"/>
              <w:bottom w:val="single" w:sz="4" w:space="0" w:color="auto"/>
              <w:right w:val="single" w:sz="12" w:space="0" w:color="auto"/>
            </w:tcBorders>
            <w:shd w:val="clear" w:color="auto" w:fill="auto"/>
            <w:noWrap/>
            <w:vAlign w:val="center"/>
          </w:tcPr>
          <w:p w:rsidR="00BD07EA" w:rsidRPr="003A604A" w:rsidRDefault="00BD07EA" w:rsidP="00267346">
            <w:pPr>
              <w:rPr>
                <w:rFonts w:ascii="Tahoma" w:hAnsi="Tahoma" w:cs="Tahoma"/>
                <w:sz w:val="18"/>
                <w:szCs w:val="18"/>
              </w:rPr>
            </w:pPr>
          </w:p>
          <w:p w:rsidR="00BD07EA" w:rsidRPr="003A604A" w:rsidRDefault="00BD07EA" w:rsidP="00267346">
            <w:pPr>
              <w:jc w:val="center"/>
              <w:rPr>
                <w:rFonts w:ascii="Tahoma" w:hAnsi="Tahoma" w:cs="Tahoma"/>
                <w:sz w:val="18"/>
                <w:szCs w:val="18"/>
              </w:rPr>
            </w:pPr>
          </w:p>
        </w:tc>
      </w:tr>
      <w:tr w:rsidR="00BD07EA" w:rsidRPr="003A604A">
        <w:trPr>
          <w:trHeight w:hRule="exact" w:val="255"/>
        </w:trPr>
        <w:tc>
          <w:tcPr>
            <w:tcW w:w="7680" w:type="dxa"/>
            <w:gridSpan w:val="3"/>
            <w:tcBorders>
              <w:top w:val="single" w:sz="4" w:space="0" w:color="auto"/>
              <w:left w:val="single" w:sz="12" w:space="0" w:color="auto"/>
              <w:bottom w:val="single" w:sz="4" w:space="0" w:color="auto"/>
              <w:right w:val="single" w:sz="12" w:space="0" w:color="auto"/>
            </w:tcBorders>
            <w:shd w:val="clear" w:color="auto" w:fill="auto"/>
            <w:noWrap/>
            <w:vAlign w:val="center"/>
          </w:tcPr>
          <w:p w:rsidR="00BD07EA" w:rsidRPr="003A604A" w:rsidRDefault="00BD07EA" w:rsidP="00267346">
            <w:pPr>
              <w:rPr>
                <w:rFonts w:ascii="Tahoma" w:hAnsi="Tahoma" w:cs="Tahoma"/>
                <w:sz w:val="18"/>
                <w:szCs w:val="18"/>
              </w:rPr>
            </w:pPr>
            <w:r w:rsidRPr="003A604A">
              <w:rPr>
                <w:rFonts w:ascii="Tahoma" w:hAnsi="Tahoma" w:cs="Tahoma"/>
                <w:sz w:val="18"/>
                <w:szCs w:val="18"/>
              </w:rPr>
              <w:t>Nekomerční databázové prostředí</w:t>
            </w:r>
          </w:p>
        </w:tc>
      </w:tr>
      <w:tr w:rsidR="00BD07EA" w:rsidRPr="003A604A">
        <w:trPr>
          <w:trHeight w:hRule="exact" w:val="255"/>
        </w:trPr>
        <w:tc>
          <w:tcPr>
            <w:tcW w:w="288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D07EA" w:rsidRPr="003A604A" w:rsidRDefault="00BD07EA" w:rsidP="00267346">
            <w:pPr>
              <w:rPr>
                <w:rFonts w:ascii="Tahoma" w:hAnsi="Tahoma" w:cs="Tahoma"/>
                <w:sz w:val="18"/>
                <w:szCs w:val="18"/>
              </w:rPr>
            </w:pPr>
            <w:r w:rsidRPr="003A604A">
              <w:rPr>
                <w:rStyle w:val="boldbodycopy"/>
                <w:rFonts w:ascii="Tahoma" w:hAnsi="Tahoma" w:cs="Tahoma"/>
                <w:sz w:val="18"/>
                <w:szCs w:val="18"/>
              </w:rPr>
              <w:t>Oracle Database 10</w:t>
            </w:r>
            <w:r w:rsidRPr="003A604A">
              <w:rPr>
                <w:rStyle w:val="boldbodycopy"/>
                <w:rFonts w:ascii="Tahoma" w:hAnsi="Tahoma" w:cs="Tahoma"/>
                <w:iCs/>
                <w:sz w:val="18"/>
                <w:szCs w:val="18"/>
              </w:rPr>
              <w:t>g</w:t>
            </w:r>
            <w:r w:rsidRPr="003A604A">
              <w:rPr>
                <w:rStyle w:val="boldbodycopy"/>
                <w:rFonts w:ascii="Tahoma" w:hAnsi="Tahoma" w:cs="Tahoma"/>
                <w:sz w:val="18"/>
                <w:szCs w:val="18"/>
              </w:rPr>
              <w:t xml:space="preserve"> Express Edition</w:t>
            </w:r>
          </w:p>
        </w:tc>
        <w:tc>
          <w:tcPr>
            <w:tcW w:w="2580" w:type="dxa"/>
            <w:tcBorders>
              <w:top w:val="single" w:sz="4" w:space="0" w:color="auto"/>
              <w:left w:val="nil"/>
              <w:bottom w:val="single" w:sz="4" w:space="0" w:color="auto"/>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sidRPr="003A604A">
              <w:rPr>
                <w:rFonts w:ascii="Tahoma" w:hAnsi="Tahoma" w:cs="Tahoma"/>
                <w:sz w:val="18"/>
                <w:szCs w:val="18"/>
              </w:rPr>
              <w:t>Oracle XE 10.2.0.1</w:t>
            </w:r>
          </w:p>
        </w:tc>
        <w:tc>
          <w:tcPr>
            <w:tcW w:w="2220"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Pr>
                <w:rFonts w:ascii="Tahoma" w:hAnsi="Tahoma" w:cs="Tahoma"/>
                <w:sz w:val="18"/>
                <w:szCs w:val="18"/>
              </w:rPr>
              <w:t>2.11.03</w:t>
            </w:r>
          </w:p>
        </w:tc>
      </w:tr>
      <w:tr w:rsidR="00BD07EA" w:rsidRPr="003A604A">
        <w:trPr>
          <w:trHeight w:hRule="exact" w:val="255"/>
        </w:trPr>
        <w:tc>
          <w:tcPr>
            <w:tcW w:w="288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BD07EA" w:rsidRPr="003A604A" w:rsidRDefault="00BD07EA" w:rsidP="00267346">
            <w:pPr>
              <w:rPr>
                <w:rStyle w:val="boldbodycopy"/>
                <w:rFonts w:ascii="Tahoma" w:hAnsi="Tahoma" w:cs="Tahoma"/>
                <w:sz w:val="18"/>
                <w:szCs w:val="18"/>
              </w:rPr>
            </w:pPr>
            <w:r w:rsidRPr="003A604A">
              <w:rPr>
                <w:rStyle w:val="boldbodycopy"/>
                <w:rFonts w:ascii="Tahoma" w:hAnsi="Tahoma" w:cs="Tahoma"/>
                <w:sz w:val="18"/>
                <w:szCs w:val="18"/>
              </w:rPr>
              <w:t>Microsoft SQL Express Edition</w:t>
            </w:r>
          </w:p>
        </w:tc>
        <w:tc>
          <w:tcPr>
            <w:tcW w:w="2580" w:type="dxa"/>
            <w:tcBorders>
              <w:top w:val="single" w:sz="4" w:space="0" w:color="auto"/>
              <w:left w:val="nil"/>
              <w:bottom w:val="single" w:sz="12" w:space="0" w:color="auto"/>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sidRPr="003A604A">
              <w:rPr>
                <w:rFonts w:ascii="Tahoma" w:hAnsi="Tahoma" w:cs="Tahoma"/>
                <w:sz w:val="18"/>
                <w:szCs w:val="18"/>
              </w:rPr>
              <w:t>Express Edition 2005</w:t>
            </w:r>
          </w:p>
        </w:tc>
        <w:tc>
          <w:tcPr>
            <w:tcW w:w="2220"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Pr>
                <w:rFonts w:ascii="Tahoma" w:hAnsi="Tahoma" w:cs="Tahoma"/>
                <w:sz w:val="18"/>
                <w:szCs w:val="18"/>
              </w:rPr>
              <w:t>2.11.03</w:t>
            </w:r>
          </w:p>
        </w:tc>
      </w:tr>
    </w:tbl>
    <w:p w:rsidR="00BD07EA" w:rsidRPr="003A604A" w:rsidRDefault="00BD07EA" w:rsidP="00BD07EA">
      <w:pPr>
        <w:rPr>
          <w:rFonts w:ascii="Tahoma" w:hAnsi="Tahoma" w:cs="Tahoma"/>
          <w:sz w:val="18"/>
          <w:szCs w:val="18"/>
        </w:rPr>
      </w:pPr>
    </w:p>
    <w:tbl>
      <w:tblPr>
        <w:tblW w:w="7680" w:type="dxa"/>
        <w:tblInd w:w="550" w:type="dxa"/>
        <w:tblCellMar>
          <w:left w:w="70" w:type="dxa"/>
          <w:right w:w="70" w:type="dxa"/>
        </w:tblCellMar>
        <w:tblLook w:val="0000"/>
      </w:tblPr>
      <w:tblGrid>
        <w:gridCol w:w="2880"/>
        <w:gridCol w:w="2580"/>
        <w:gridCol w:w="2220"/>
      </w:tblGrid>
      <w:tr w:rsidR="00BD07EA" w:rsidRPr="003A604A">
        <w:trPr>
          <w:trHeight w:hRule="exact" w:val="255"/>
        </w:trPr>
        <w:tc>
          <w:tcPr>
            <w:tcW w:w="2880" w:type="dxa"/>
            <w:tcBorders>
              <w:top w:val="single" w:sz="12" w:space="0" w:color="auto"/>
              <w:left w:val="single" w:sz="12" w:space="0" w:color="auto"/>
              <w:bottom w:val="single" w:sz="12" w:space="0" w:color="auto"/>
              <w:right w:val="nil"/>
            </w:tcBorders>
            <w:shd w:val="clear" w:color="auto" w:fill="auto"/>
            <w:noWrap/>
            <w:vAlign w:val="center"/>
          </w:tcPr>
          <w:p w:rsidR="00BD07EA" w:rsidRPr="003A604A" w:rsidRDefault="00BD07EA" w:rsidP="00267346">
            <w:pPr>
              <w:rPr>
                <w:rFonts w:ascii="Tahoma" w:hAnsi="Tahoma" w:cs="Tahoma"/>
                <w:sz w:val="18"/>
                <w:szCs w:val="18"/>
              </w:rPr>
            </w:pPr>
            <w:r w:rsidRPr="003A604A">
              <w:rPr>
                <w:rFonts w:ascii="Tahoma" w:hAnsi="Tahoma" w:cs="Tahoma"/>
                <w:sz w:val="18"/>
                <w:szCs w:val="18"/>
              </w:rPr>
              <w:t>Operační systém</w:t>
            </w:r>
          </w:p>
        </w:tc>
        <w:tc>
          <w:tcPr>
            <w:tcW w:w="4800" w:type="dxa"/>
            <w:gridSpan w:val="2"/>
            <w:tcBorders>
              <w:top w:val="single" w:sz="12" w:space="0" w:color="auto"/>
              <w:left w:val="nil"/>
              <w:bottom w:val="single" w:sz="12" w:space="0" w:color="auto"/>
              <w:right w:val="single" w:sz="12" w:space="0" w:color="auto"/>
            </w:tcBorders>
            <w:shd w:val="clear" w:color="auto" w:fill="auto"/>
            <w:noWrap/>
            <w:vAlign w:val="center"/>
          </w:tcPr>
          <w:p w:rsidR="00BD07EA" w:rsidRPr="003A604A" w:rsidRDefault="00BD07EA" w:rsidP="00267346">
            <w:pPr>
              <w:rPr>
                <w:rFonts w:ascii="Tahoma" w:hAnsi="Tahoma" w:cs="Tahoma"/>
                <w:b/>
                <w:bCs/>
                <w:sz w:val="18"/>
                <w:szCs w:val="18"/>
              </w:rPr>
            </w:pPr>
            <w:r w:rsidRPr="003A604A">
              <w:rPr>
                <w:rFonts w:ascii="Tahoma" w:hAnsi="Tahoma" w:cs="Tahoma"/>
                <w:b/>
                <w:bCs/>
                <w:sz w:val="18"/>
                <w:szCs w:val="18"/>
              </w:rPr>
              <w:t>RedHat Enterprise Linux 3, 4</w:t>
            </w:r>
            <w:r>
              <w:rPr>
                <w:rFonts w:ascii="Tahoma" w:hAnsi="Tahoma" w:cs="Tahoma"/>
                <w:b/>
                <w:bCs/>
                <w:sz w:val="18"/>
                <w:szCs w:val="18"/>
              </w:rPr>
              <w:t>, 5</w:t>
            </w:r>
          </w:p>
        </w:tc>
      </w:tr>
      <w:tr w:rsidR="00BD07EA" w:rsidRPr="003A604A">
        <w:trPr>
          <w:trHeight w:hRule="exact" w:val="255"/>
        </w:trPr>
        <w:tc>
          <w:tcPr>
            <w:tcW w:w="2880" w:type="dxa"/>
            <w:tcBorders>
              <w:top w:val="single" w:sz="12" w:space="0" w:color="auto"/>
              <w:left w:val="single" w:sz="12" w:space="0" w:color="auto"/>
              <w:bottom w:val="nil"/>
              <w:right w:val="nil"/>
            </w:tcBorders>
            <w:shd w:val="clear" w:color="auto" w:fill="auto"/>
            <w:noWrap/>
            <w:vAlign w:val="center"/>
          </w:tcPr>
          <w:p w:rsidR="00BD07EA" w:rsidRPr="003A604A" w:rsidRDefault="00BD07EA" w:rsidP="00267346">
            <w:pPr>
              <w:rPr>
                <w:rFonts w:ascii="Tahoma" w:hAnsi="Tahoma" w:cs="Tahoma"/>
                <w:sz w:val="18"/>
                <w:szCs w:val="18"/>
              </w:rPr>
            </w:pPr>
            <w:r w:rsidRPr="003A604A">
              <w:rPr>
                <w:rFonts w:ascii="Tahoma" w:hAnsi="Tahoma" w:cs="Tahoma"/>
                <w:sz w:val="18"/>
                <w:szCs w:val="18"/>
              </w:rPr>
              <w:t>Grafické uživatelské prostředí</w:t>
            </w:r>
          </w:p>
        </w:tc>
        <w:tc>
          <w:tcPr>
            <w:tcW w:w="4800" w:type="dxa"/>
            <w:gridSpan w:val="2"/>
            <w:tcBorders>
              <w:top w:val="single" w:sz="12" w:space="0" w:color="auto"/>
              <w:left w:val="nil"/>
              <w:bottom w:val="nil"/>
              <w:right w:val="single" w:sz="12" w:space="0" w:color="auto"/>
            </w:tcBorders>
            <w:shd w:val="clear" w:color="auto" w:fill="auto"/>
            <w:noWrap/>
            <w:vAlign w:val="center"/>
          </w:tcPr>
          <w:p w:rsidR="00BD07EA" w:rsidRPr="003A604A" w:rsidRDefault="00BD07EA" w:rsidP="00267346">
            <w:pPr>
              <w:rPr>
                <w:rFonts w:ascii="Tahoma" w:hAnsi="Tahoma" w:cs="Tahoma"/>
                <w:b/>
                <w:bCs/>
                <w:sz w:val="18"/>
                <w:szCs w:val="18"/>
              </w:rPr>
            </w:pPr>
            <w:r w:rsidRPr="003A604A">
              <w:rPr>
                <w:rFonts w:ascii="Tahoma" w:hAnsi="Tahoma" w:cs="Tahoma"/>
                <w:b/>
                <w:bCs/>
                <w:sz w:val="18"/>
                <w:szCs w:val="18"/>
              </w:rPr>
              <w:t>Genero BDL</w:t>
            </w:r>
          </w:p>
        </w:tc>
      </w:tr>
      <w:tr w:rsidR="00BD07EA" w:rsidRPr="003A604A">
        <w:trPr>
          <w:trHeight w:hRule="exact" w:val="255"/>
        </w:trPr>
        <w:tc>
          <w:tcPr>
            <w:tcW w:w="2880" w:type="dxa"/>
            <w:tcBorders>
              <w:top w:val="single" w:sz="12" w:space="0" w:color="auto"/>
              <w:left w:val="single" w:sz="12" w:space="0" w:color="auto"/>
              <w:bottom w:val="single" w:sz="4" w:space="0" w:color="auto"/>
              <w:right w:val="nil"/>
            </w:tcBorders>
            <w:shd w:val="clear" w:color="auto" w:fill="auto"/>
            <w:noWrap/>
            <w:vAlign w:val="center"/>
          </w:tcPr>
          <w:p w:rsidR="00BD07EA" w:rsidRPr="003A604A" w:rsidRDefault="00BD07EA" w:rsidP="00267346">
            <w:pPr>
              <w:rPr>
                <w:rFonts w:ascii="Tahoma" w:hAnsi="Tahoma" w:cs="Tahoma"/>
                <w:sz w:val="18"/>
                <w:szCs w:val="18"/>
              </w:rPr>
            </w:pPr>
            <w:r w:rsidRPr="003A604A">
              <w:rPr>
                <w:rFonts w:ascii="Tahoma" w:hAnsi="Tahoma" w:cs="Tahoma"/>
                <w:sz w:val="18"/>
                <w:szCs w:val="18"/>
              </w:rPr>
              <w:t>Databázové prostředí</w:t>
            </w:r>
          </w:p>
        </w:tc>
        <w:tc>
          <w:tcPr>
            <w:tcW w:w="2580" w:type="dxa"/>
            <w:tcBorders>
              <w:top w:val="single" w:sz="12" w:space="0" w:color="auto"/>
              <w:left w:val="nil"/>
              <w:bottom w:val="single" w:sz="4" w:space="0" w:color="auto"/>
              <w:right w:val="single" w:sz="12" w:space="0" w:color="auto"/>
            </w:tcBorders>
            <w:shd w:val="clear" w:color="auto" w:fill="auto"/>
            <w:noWrap/>
            <w:vAlign w:val="center"/>
          </w:tcPr>
          <w:p w:rsidR="00BD07EA" w:rsidRPr="003A604A" w:rsidRDefault="00BD07EA" w:rsidP="00267346">
            <w:pPr>
              <w:rPr>
                <w:rFonts w:ascii="Tahoma" w:hAnsi="Tahoma" w:cs="Tahoma"/>
                <w:sz w:val="18"/>
                <w:szCs w:val="18"/>
              </w:rPr>
            </w:pPr>
            <w:r w:rsidRPr="003A604A">
              <w:rPr>
                <w:rFonts w:ascii="Tahoma" w:hAnsi="Tahoma" w:cs="Tahoma"/>
                <w:sz w:val="18"/>
                <w:szCs w:val="18"/>
              </w:rPr>
              <w:t>verze databázového prostředí</w:t>
            </w:r>
          </w:p>
        </w:tc>
        <w:tc>
          <w:tcPr>
            <w:tcW w:w="2220" w:type="dxa"/>
            <w:tcBorders>
              <w:top w:val="nil"/>
              <w:left w:val="single" w:sz="12" w:space="0" w:color="auto"/>
              <w:bottom w:val="nil"/>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sidRPr="003A604A">
              <w:rPr>
                <w:rFonts w:ascii="Tahoma" w:hAnsi="Tahoma" w:cs="Tahoma"/>
                <w:sz w:val="18"/>
                <w:szCs w:val="18"/>
              </w:rPr>
              <w:t>verze Four J's</w:t>
            </w:r>
          </w:p>
        </w:tc>
      </w:tr>
      <w:tr w:rsidR="00BD07EA" w:rsidRPr="003A604A">
        <w:trPr>
          <w:trHeight w:hRule="exact" w:val="255"/>
        </w:trPr>
        <w:tc>
          <w:tcPr>
            <w:tcW w:w="288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D07EA" w:rsidRPr="003A604A" w:rsidRDefault="00BD07EA" w:rsidP="00267346">
            <w:pPr>
              <w:rPr>
                <w:rFonts w:ascii="Tahoma" w:hAnsi="Tahoma" w:cs="Tahoma"/>
                <w:sz w:val="18"/>
                <w:szCs w:val="18"/>
              </w:rPr>
            </w:pPr>
            <w:r w:rsidRPr="003A604A">
              <w:rPr>
                <w:rFonts w:ascii="Tahoma" w:hAnsi="Tahoma" w:cs="Tahoma"/>
                <w:sz w:val="18"/>
                <w:szCs w:val="18"/>
              </w:rPr>
              <w:t>Informix IDS 9</w:t>
            </w:r>
          </w:p>
        </w:tc>
        <w:tc>
          <w:tcPr>
            <w:tcW w:w="2580" w:type="dxa"/>
            <w:tcBorders>
              <w:top w:val="single" w:sz="4" w:space="0" w:color="auto"/>
              <w:left w:val="nil"/>
              <w:bottom w:val="single" w:sz="4" w:space="0" w:color="auto"/>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Pr>
                <w:rFonts w:ascii="Tahoma" w:hAnsi="Tahoma" w:cs="Tahoma"/>
                <w:sz w:val="18"/>
                <w:szCs w:val="18"/>
              </w:rPr>
              <w:t>9.40.xx</w:t>
            </w:r>
          </w:p>
        </w:tc>
        <w:tc>
          <w:tcPr>
            <w:tcW w:w="2220"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Pr>
                <w:rFonts w:ascii="Tahoma" w:hAnsi="Tahoma" w:cs="Tahoma"/>
                <w:sz w:val="18"/>
                <w:szCs w:val="18"/>
              </w:rPr>
              <w:t>2.11.03</w:t>
            </w:r>
          </w:p>
        </w:tc>
      </w:tr>
      <w:tr w:rsidR="00BD07EA" w:rsidRPr="003A604A">
        <w:trPr>
          <w:trHeight w:hRule="exact" w:val="255"/>
        </w:trPr>
        <w:tc>
          <w:tcPr>
            <w:tcW w:w="288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D07EA" w:rsidRPr="003A604A" w:rsidRDefault="00BD07EA" w:rsidP="00267346">
            <w:pPr>
              <w:rPr>
                <w:rFonts w:ascii="Tahoma" w:hAnsi="Tahoma" w:cs="Tahoma"/>
                <w:sz w:val="18"/>
                <w:szCs w:val="18"/>
              </w:rPr>
            </w:pPr>
            <w:r w:rsidRPr="003A604A">
              <w:rPr>
                <w:rFonts w:ascii="Tahoma" w:hAnsi="Tahoma" w:cs="Tahoma"/>
                <w:sz w:val="18"/>
                <w:szCs w:val="18"/>
              </w:rPr>
              <w:t>Informix IDS 10</w:t>
            </w:r>
          </w:p>
        </w:tc>
        <w:tc>
          <w:tcPr>
            <w:tcW w:w="2580" w:type="dxa"/>
            <w:tcBorders>
              <w:top w:val="single" w:sz="4" w:space="0" w:color="auto"/>
              <w:left w:val="nil"/>
              <w:bottom w:val="single" w:sz="4" w:space="0" w:color="auto"/>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Pr>
                <w:rFonts w:ascii="Tahoma" w:hAnsi="Tahoma" w:cs="Tahoma"/>
                <w:sz w:val="18"/>
                <w:szCs w:val="18"/>
              </w:rPr>
              <w:t>10.00.xx</w:t>
            </w:r>
          </w:p>
        </w:tc>
        <w:tc>
          <w:tcPr>
            <w:tcW w:w="2220" w:type="dxa"/>
            <w:tcBorders>
              <w:top w:val="nil"/>
              <w:left w:val="single" w:sz="12" w:space="0" w:color="auto"/>
              <w:bottom w:val="nil"/>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Pr>
                <w:rFonts w:ascii="Tahoma" w:hAnsi="Tahoma" w:cs="Tahoma"/>
                <w:sz w:val="18"/>
                <w:szCs w:val="18"/>
              </w:rPr>
              <w:t>2.11.03</w:t>
            </w:r>
          </w:p>
        </w:tc>
      </w:tr>
      <w:tr w:rsidR="00BD07EA" w:rsidRPr="003A604A">
        <w:trPr>
          <w:trHeight w:hRule="exact" w:val="255"/>
        </w:trPr>
        <w:tc>
          <w:tcPr>
            <w:tcW w:w="288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D07EA" w:rsidRPr="003A604A" w:rsidRDefault="00BD07EA" w:rsidP="00267346">
            <w:pPr>
              <w:rPr>
                <w:rFonts w:ascii="Tahoma" w:hAnsi="Tahoma" w:cs="Tahoma"/>
                <w:sz w:val="18"/>
                <w:szCs w:val="18"/>
              </w:rPr>
            </w:pPr>
            <w:r>
              <w:rPr>
                <w:rFonts w:ascii="Tahoma" w:hAnsi="Tahoma" w:cs="Tahoma"/>
                <w:sz w:val="18"/>
                <w:szCs w:val="18"/>
              </w:rPr>
              <w:t>Informix IDS 11</w:t>
            </w:r>
          </w:p>
        </w:tc>
        <w:tc>
          <w:tcPr>
            <w:tcW w:w="2580" w:type="dxa"/>
            <w:tcBorders>
              <w:top w:val="single" w:sz="4" w:space="0" w:color="auto"/>
              <w:left w:val="nil"/>
              <w:bottom w:val="single" w:sz="4" w:space="0" w:color="auto"/>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Pr>
                <w:rFonts w:ascii="Tahoma" w:hAnsi="Tahoma" w:cs="Tahoma"/>
                <w:sz w:val="18"/>
                <w:szCs w:val="18"/>
              </w:rPr>
              <w:t>11.5.xx</w:t>
            </w:r>
          </w:p>
        </w:tc>
        <w:tc>
          <w:tcPr>
            <w:tcW w:w="2220" w:type="dxa"/>
            <w:tcBorders>
              <w:top w:val="nil"/>
              <w:left w:val="single" w:sz="12" w:space="0" w:color="auto"/>
              <w:bottom w:val="nil"/>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Pr>
                <w:rFonts w:ascii="Tahoma" w:hAnsi="Tahoma" w:cs="Tahoma"/>
                <w:sz w:val="18"/>
                <w:szCs w:val="18"/>
              </w:rPr>
              <w:t>2.11.03</w:t>
            </w:r>
          </w:p>
        </w:tc>
      </w:tr>
      <w:tr w:rsidR="00BD07EA" w:rsidRPr="003A604A">
        <w:trPr>
          <w:trHeight w:hRule="exact" w:val="255"/>
        </w:trPr>
        <w:tc>
          <w:tcPr>
            <w:tcW w:w="288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D07EA" w:rsidRPr="003A604A" w:rsidRDefault="00BD07EA" w:rsidP="00267346">
            <w:pPr>
              <w:rPr>
                <w:rFonts w:ascii="Tahoma" w:hAnsi="Tahoma" w:cs="Tahoma"/>
                <w:sz w:val="18"/>
                <w:szCs w:val="18"/>
              </w:rPr>
            </w:pPr>
            <w:r w:rsidRPr="003A604A">
              <w:rPr>
                <w:rStyle w:val="topstoryhead"/>
                <w:rFonts w:ascii="Tahoma" w:hAnsi="Tahoma" w:cs="Tahoma"/>
                <w:sz w:val="18"/>
                <w:szCs w:val="18"/>
              </w:rPr>
              <w:t>Oracle9</w:t>
            </w:r>
            <w:r w:rsidRPr="003A604A">
              <w:rPr>
                <w:rStyle w:val="topstoryhead"/>
                <w:rFonts w:ascii="Tahoma" w:hAnsi="Tahoma" w:cs="Tahoma"/>
                <w:iCs/>
                <w:sz w:val="18"/>
                <w:szCs w:val="18"/>
              </w:rPr>
              <w:t>i</w:t>
            </w:r>
            <w:r w:rsidRPr="003A604A">
              <w:rPr>
                <w:rStyle w:val="topstoryhead"/>
                <w:rFonts w:ascii="Tahoma" w:hAnsi="Tahoma" w:cs="Tahoma"/>
                <w:sz w:val="18"/>
                <w:szCs w:val="18"/>
              </w:rPr>
              <w:t xml:space="preserve"> Database</w:t>
            </w:r>
          </w:p>
        </w:tc>
        <w:tc>
          <w:tcPr>
            <w:tcW w:w="2580" w:type="dxa"/>
            <w:tcBorders>
              <w:top w:val="single" w:sz="4" w:space="0" w:color="auto"/>
              <w:left w:val="nil"/>
              <w:bottom w:val="single" w:sz="4" w:space="0" w:color="auto"/>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Pr>
                <w:rFonts w:ascii="Tahoma" w:hAnsi="Tahoma" w:cs="Tahoma"/>
                <w:sz w:val="18"/>
                <w:szCs w:val="18"/>
              </w:rPr>
              <w:t>9.2.0.8</w:t>
            </w:r>
          </w:p>
        </w:tc>
        <w:tc>
          <w:tcPr>
            <w:tcW w:w="2220"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Pr>
                <w:rFonts w:ascii="Tahoma" w:hAnsi="Tahoma" w:cs="Tahoma"/>
                <w:sz w:val="18"/>
                <w:szCs w:val="18"/>
              </w:rPr>
              <w:t>2.11.03</w:t>
            </w:r>
          </w:p>
        </w:tc>
      </w:tr>
      <w:tr w:rsidR="00BD07EA" w:rsidRPr="003A604A">
        <w:trPr>
          <w:trHeight w:hRule="exact" w:val="255"/>
        </w:trPr>
        <w:tc>
          <w:tcPr>
            <w:tcW w:w="288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D07EA" w:rsidRPr="003A604A" w:rsidRDefault="00BD07EA" w:rsidP="00267346">
            <w:pPr>
              <w:rPr>
                <w:rFonts w:ascii="Tahoma" w:hAnsi="Tahoma" w:cs="Tahoma"/>
                <w:sz w:val="18"/>
                <w:szCs w:val="18"/>
              </w:rPr>
            </w:pPr>
            <w:r w:rsidRPr="003A604A">
              <w:rPr>
                <w:rStyle w:val="topstoryhead"/>
                <w:rFonts w:ascii="Tahoma" w:hAnsi="Tahoma" w:cs="Tahoma"/>
                <w:sz w:val="18"/>
                <w:szCs w:val="18"/>
              </w:rPr>
              <w:t>Oracle Database 10</w:t>
            </w:r>
            <w:r w:rsidRPr="003A604A">
              <w:rPr>
                <w:rStyle w:val="topstoryhead"/>
                <w:rFonts w:ascii="Tahoma" w:hAnsi="Tahoma" w:cs="Tahoma"/>
                <w:iCs/>
                <w:sz w:val="18"/>
                <w:szCs w:val="18"/>
              </w:rPr>
              <w:t>g</w:t>
            </w:r>
          </w:p>
        </w:tc>
        <w:tc>
          <w:tcPr>
            <w:tcW w:w="2580" w:type="dxa"/>
            <w:tcBorders>
              <w:top w:val="single" w:sz="4" w:space="0" w:color="auto"/>
              <w:left w:val="nil"/>
              <w:bottom w:val="single" w:sz="4" w:space="0" w:color="auto"/>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Pr>
                <w:rFonts w:ascii="Tahoma" w:hAnsi="Tahoma" w:cs="Tahoma"/>
                <w:sz w:val="18"/>
                <w:szCs w:val="18"/>
              </w:rPr>
              <w:t>10.2.0.4</w:t>
            </w:r>
          </w:p>
        </w:tc>
        <w:tc>
          <w:tcPr>
            <w:tcW w:w="2220" w:type="dxa"/>
            <w:tcBorders>
              <w:top w:val="nil"/>
              <w:left w:val="single" w:sz="12" w:space="0" w:color="auto"/>
              <w:bottom w:val="nil"/>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Pr>
                <w:rFonts w:ascii="Tahoma" w:hAnsi="Tahoma" w:cs="Tahoma"/>
                <w:sz w:val="18"/>
                <w:szCs w:val="18"/>
              </w:rPr>
              <w:t>2.11.03</w:t>
            </w:r>
          </w:p>
        </w:tc>
      </w:tr>
      <w:tr w:rsidR="00BD07EA" w:rsidRPr="003A604A">
        <w:trPr>
          <w:trHeight w:hRule="exact" w:val="255"/>
        </w:trPr>
        <w:tc>
          <w:tcPr>
            <w:tcW w:w="7680" w:type="dxa"/>
            <w:gridSpan w:val="3"/>
            <w:tcBorders>
              <w:top w:val="single" w:sz="4" w:space="0" w:color="auto"/>
              <w:left w:val="single" w:sz="12" w:space="0" w:color="auto"/>
              <w:bottom w:val="single" w:sz="4" w:space="0" w:color="auto"/>
              <w:right w:val="single" w:sz="12" w:space="0" w:color="auto"/>
            </w:tcBorders>
            <w:shd w:val="clear" w:color="auto" w:fill="auto"/>
            <w:noWrap/>
            <w:vAlign w:val="center"/>
          </w:tcPr>
          <w:p w:rsidR="00BD07EA" w:rsidRPr="003A604A" w:rsidRDefault="00BD07EA" w:rsidP="00267346">
            <w:pPr>
              <w:rPr>
                <w:rStyle w:val="topstoryhead"/>
                <w:rFonts w:ascii="Tahoma" w:hAnsi="Tahoma" w:cs="Tahoma"/>
                <w:sz w:val="18"/>
                <w:szCs w:val="18"/>
              </w:rPr>
            </w:pPr>
          </w:p>
          <w:p w:rsidR="00BD07EA" w:rsidRPr="003A604A" w:rsidRDefault="00BD07EA" w:rsidP="00267346">
            <w:pPr>
              <w:jc w:val="center"/>
              <w:rPr>
                <w:rFonts w:ascii="Tahoma" w:hAnsi="Tahoma" w:cs="Tahoma"/>
                <w:sz w:val="18"/>
                <w:szCs w:val="18"/>
              </w:rPr>
            </w:pPr>
          </w:p>
        </w:tc>
      </w:tr>
      <w:tr w:rsidR="00BD07EA" w:rsidRPr="003A604A">
        <w:trPr>
          <w:trHeight w:hRule="exact" w:val="255"/>
        </w:trPr>
        <w:tc>
          <w:tcPr>
            <w:tcW w:w="7680" w:type="dxa"/>
            <w:gridSpan w:val="3"/>
            <w:tcBorders>
              <w:top w:val="single" w:sz="4" w:space="0" w:color="auto"/>
              <w:left w:val="single" w:sz="12" w:space="0" w:color="auto"/>
              <w:bottom w:val="single" w:sz="4" w:space="0" w:color="auto"/>
              <w:right w:val="single" w:sz="12" w:space="0" w:color="auto"/>
            </w:tcBorders>
            <w:shd w:val="clear" w:color="auto" w:fill="auto"/>
            <w:noWrap/>
            <w:vAlign w:val="center"/>
          </w:tcPr>
          <w:p w:rsidR="00BD07EA" w:rsidRPr="003A604A" w:rsidRDefault="00BD07EA" w:rsidP="00267346">
            <w:pPr>
              <w:rPr>
                <w:rFonts w:ascii="Tahoma" w:hAnsi="Tahoma" w:cs="Tahoma"/>
                <w:sz w:val="18"/>
                <w:szCs w:val="18"/>
              </w:rPr>
            </w:pPr>
            <w:r w:rsidRPr="003A604A">
              <w:rPr>
                <w:rFonts w:ascii="Tahoma" w:hAnsi="Tahoma" w:cs="Tahoma"/>
                <w:sz w:val="18"/>
                <w:szCs w:val="18"/>
              </w:rPr>
              <w:t>Nekomerční databázové prostředí</w:t>
            </w:r>
          </w:p>
        </w:tc>
      </w:tr>
      <w:tr w:rsidR="00BD07EA" w:rsidRPr="003A604A">
        <w:trPr>
          <w:trHeight w:hRule="exact" w:val="255"/>
        </w:trPr>
        <w:tc>
          <w:tcPr>
            <w:tcW w:w="288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BD07EA" w:rsidRPr="003A604A" w:rsidRDefault="00BD07EA" w:rsidP="00267346">
            <w:pPr>
              <w:rPr>
                <w:rFonts w:ascii="Tahoma" w:hAnsi="Tahoma" w:cs="Tahoma"/>
                <w:sz w:val="18"/>
                <w:szCs w:val="18"/>
              </w:rPr>
            </w:pPr>
            <w:r w:rsidRPr="003A604A">
              <w:rPr>
                <w:rStyle w:val="boldbodycopy"/>
                <w:rFonts w:ascii="Tahoma" w:hAnsi="Tahoma" w:cs="Tahoma"/>
                <w:sz w:val="18"/>
                <w:szCs w:val="18"/>
              </w:rPr>
              <w:t>Oracle Database 10</w:t>
            </w:r>
            <w:r w:rsidRPr="003A604A">
              <w:rPr>
                <w:rStyle w:val="boldbodycopy"/>
                <w:rFonts w:ascii="Tahoma" w:hAnsi="Tahoma" w:cs="Tahoma"/>
                <w:iCs/>
                <w:sz w:val="18"/>
                <w:szCs w:val="18"/>
              </w:rPr>
              <w:t>g</w:t>
            </w:r>
            <w:r w:rsidRPr="003A604A">
              <w:rPr>
                <w:rStyle w:val="boldbodycopy"/>
                <w:rFonts w:ascii="Tahoma" w:hAnsi="Tahoma" w:cs="Tahoma"/>
                <w:sz w:val="18"/>
                <w:szCs w:val="18"/>
              </w:rPr>
              <w:t xml:space="preserve"> Express Edition</w:t>
            </w:r>
          </w:p>
        </w:tc>
        <w:tc>
          <w:tcPr>
            <w:tcW w:w="2580" w:type="dxa"/>
            <w:tcBorders>
              <w:top w:val="single" w:sz="4" w:space="0" w:color="auto"/>
              <w:left w:val="nil"/>
              <w:bottom w:val="single" w:sz="12" w:space="0" w:color="auto"/>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sidRPr="003A604A">
              <w:rPr>
                <w:rFonts w:ascii="Tahoma" w:hAnsi="Tahoma" w:cs="Tahoma"/>
                <w:sz w:val="18"/>
                <w:szCs w:val="18"/>
              </w:rPr>
              <w:t>oracle-xe-10.2.0.1</w:t>
            </w:r>
          </w:p>
        </w:tc>
        <w:tc>
          <w:tcPr>
            <w:tcW w:w="2220" w:type="dxa"/>
            <w:tcBorders>
              <w:top w:val="nil"/>
              <w:left w:val="single" w:sz="12" w:space="0" w:color="auto"/>
              <w:bottom w:val="single" w:sz="12" w:space="0" w:color="auto"/>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Pr>
                <w:rFonts w:ascii="Tahoma" w:hAnsi="Tahoma" w:cs="Tahoma"/>
                <w:sz w:val="18"/>
                <w:szCs w:val="18"/>
              </w:rPr>
              <w:t>2.11.03</w:t>
            </w:r>
          </w:p>
        </w:tc>
      </w:tr>
    </w:tbl>
    <w:p w:rsidR="00BD07EA" w:rsidRPr="003A604A" w:rsidRDefault="00BD07EA" w:rsidP="00BD07EA">
      <w:pPr>
        <w:rPr>
          <w:rFonts w:ascii="Tahoma" w:hAnsi="Tahoma" w:cs="Tahoma"/>
          <w:sz w:val="18"/>
          <w:szCs w:val="18"/>
        </w:rPr>
      </w:pPr>
    </w:p>
    <w:p w:rsidR="00BD07EA" w:rsidRPr="00EC2725" w:rsidRDefault="00BD07EA" w:rsidP="00BD07EA">
      <w:pPr>
        <w:rPr>
          <w:rFonts w:ascii="Tahoma" w:hAnsi="Tahoma" w:cs="Tahoma"/>
          <w:sz w:val="16"/>
          <w:szCs w:val="16"/>
        </w:rPr>
      </w:pPr>
      <w:r w:rsidRPr="00EC2725">
        <w:rPr>
          <w:rFonts w:ascii="Tahoma" w:hAnsi="Tahoma" w:cs="Tahoma"/>
          <w:b/>
          <w:sz w:val="16"/>
          <w:szCs w:val="16"/>
        </w:rPr>
        <w:t>Poznámka:</w:t>
      </w:r>
      <w:r>
        <w:rPr>
          <w:rFonts w:ascii="Tahoma" w:hAnsi="Tahoma" w:cs="Tahoma"/>
          <w:b/>
          <w:sz w:val="16"/>
          <w:szCs w:val="16"/>
        </w:rPr>
        <w:t xml:space="preserve"> </w:t>
      </w:r>
      <w:r w:rsidRPr="00EC2725">
        <w:rPr>
          <w:rFonts w:ascii="Tahoma" w:hAnsi="Tahoma" w:cs="Tahoma"/>
          <w:sz w:val="16"/>
          <w:szCs w:val="16"/>
        </w:rPr>
        <w:t xml:space="preserve">Sledujte prosím i dostupnost </w:t>
      </w:r>
      <w:r>
        <w:rPr>
          <w:rFonts w:ascii="Tahoma" w:hAnsi="Tahoma" w:cs="Tahoma"/>
          <w:sz w:val="16"/>
          <w:szCs w:val="16"/>
        </w:rPr>
        <w:t>konkrétních</w:t>
      </w:r>
      <w:r w:rsidRPr="00EC2725">
        <w:rPr>
          <w:rFonts w:ascii="Tahoma" w:hAnsi="Tahoma" w:cs="Tahoma"/>
          <w:sz w:val="16"/>
          <w:szCs w:val="16"/>
        </w:rPr>
        <w:t xml:space="preserve"> data</w:t>
      </w:r>
      <w:r>
        <w:rPr>
          <w:rFonts w:ascii="Tahoma" w:hAnsi="Tahoma" w:cs="Tahoma"/>
          <w:sz w:val="16"/>
          <w:szCs w:val="16"/>
        </w:rPr>
        <w:t>bázových prostředí pro jednotlivé</w:t>
      </w:r>
      <w:r w:rsidRPr="00EC2725">
        <w:rPr>
          <w:rFonts w:ascii="Tahoma" w:hAnsi="Tahoma" w:cs="Tahoma"/>
          <w:sz w:val="16"/>
          <w:szCs w:val="16"/>
        </w:rPr>
        <w:t xml:space="preserve"> verze </w:t>
      </w:r>
      <w:r>
        <w:rPr>
          <w:rFonts w:ascii="Tahoma" w:hAnsi="Tahoma" w:cs="Tahoma"/>
          <w:sz w:val="16"/>
          <w:szCs w:val="16"/>
        </w:rPr>
        <w:t>operačních systémů. P</w:t>
      </w:r>
      <w:r w:rsidRPr="00EC2725">
        <w:rPr>
          <w:rFonts w:ascii="Tahoma" w:hAnsi="Tahoma" w:cs="Tahoma"/>
          <w:sz w:val="16"/>
          <w:szCs w:val="16"/>
        </w:rPr>
        <w:t xml:space="preserve">říklad: IDS v. 11.5 není dostupný pro RedHat </w:t>
      </w:r>
      <w:smartTag w:uri="urn:schemas-microsoft-com:office:smarttags" w:element="metricconverter">
        <w:smartTagPr>
          <w:attr w:name="ProductID" w:val="3.0 a"/>
        </w:smartTagPr>
        <w:r>
          <w:rPr>
            <w:rFonts w:ascii="Tahoma" w:hAnsi="Tahoma" w:cs="Tahoma"/>
            <w:sz w:val="16"/>
            <w:szCs w:val="16"/>
          </w:rPr>
          <w:t>3</w:t>
        </w:r>
        <w:r w:rsidRPr="00EC2725">
          <w:rPr>
            <w:rFonts w:ascii="Tahoma" w:hAnsi="Tahoma" w:cs="Tahoma"/>
            <w:sz w:val="16"/>
            <w:szCs w:val="16"/>
          </w:rPr>
          <w:t>.0 a</w:t>
        </w:r>
      </w:smartTag>
      <w:r w:rsidRPr="00EC2725">
        <w:rPr>
          <w:rFonts w:ascii="Tahoma" w:hAnsi="Tahoma" w:cs="Tahoma"/>
          <w:sz w:val="16"/>
          <w:szCs w:val="16"/>
        </w:rPr>
        <w:t xml:space="preserve"> podobně. Aktuální infomace pro databázi Informix IDS jsou dostupné na </w:t>
      </w:r>
      <w:hyperlink r:id="rId9" w:history="1">
        <w:r w:rsidRPr="00EC2725">
          <w:rPr>
            <w:rStyle w:val="Hypertextovodkaz"/>
            <w:rFonts w:ascii="Tahoma" w:hAnsi="Tahoma" w:cs="Tahoma"/>
            <w:sz w:val="16"/>
            <w:szCs w:val="16"/>
          </w:rPr>
          <w:t>http://www-01.ibm.com/software/data/informix/linux/ids</w:t>
        </w:r>
        <w:r w:rsidRPr="00EC2725">
          <w:rPr>
            <w:rStyle w:val="Hypertextovodkaz"/>
            <w:rFonts w:ascii="Tahoma" w:hAnsi="Tahoma" w:cs="Tahoma"/>
            <w:sz w:val="16"/>
            <w:szCs w:val="16"/>
          </w:rPr>
          <w:t>.</w:t>
        </w:r>
        <w:r w:rsidRPr="00EC2725">
          <w:rPr>
            <w:rStyle w:val="Hypertextovodkaz"/>
            <w:rFonts w:ascii="Tahoma" w:hAnsi="Tahoma" w:cs="Tahoma"/>
            <w:sz w:val="16"/>
            <w:szCs w:val="16"/>
          </w:rPr>
          <w:t>html</w:t>
        </w:r>
      </w:hyperlink>
      <w:r w:rsidRPr="00EC2725">
        <w:rPr>
          <w:rFonts w:ascii="Tahoma" w:hAnsi="Tahoma" w:cs="Tahoma"/>
          <w:sz w:val="16"/>
          <w:szCs w:val="16"/>
        </w:rPr>
        <w:t xml:space="preserve">, pro Oracle či MS SQL </w:t>
      </w:r>
      <w:r>
        <w:rPr>
          <w:rFonts w:ascii="Tahoma" w:hAnsi="Tahoma" w:cs="Tahoma"/>
          <w:sz w:val="16"/>
          <w:szCs w:val="16"/>
        </w:rPr>
        <w:t xml:space="preserve">Server </w:t>
      </w:r>
      <w:r w:rsidRPr="00EC2725">
        <w:rPr>
          <w:rFonts w:ascii="Tahoma" w:hAnsi="Tahoma" w:cs="Tahoma"/>
          <w:sz w:val="16"/>
          <w:szCs w:val="16"/>
        </w:rPr>
        <w:t xml:space="preserve">čtěte </w:t>
      </w:r>
      <w:r>
        <w:rPr>
          <w:rFonts w:ascii="Tahoma" w:hAnsi="Tahoma" w:cs="Tahoma"/>
          <w:sz w:val="16"/>
          <w:szCs w:val="16"/>
        </w:rPr>
        <w:t>technické podmínky provozu, obvykle jsou dostupné v rámci dokumentace</w:t>
      </w:r>
      <w:r w:rsidRPr="00EC2725">
        <w:rPr>
          <w:rFonts w:ascii="Tahoma" w:hAnsi="Tahoma" w:cs="Tahoma"/>
          <w:sz w:val="16"/>
          <w:szCs w:val="16"/>
        </w:rPr>
        <w:t xml:space="preserve"> pro </w:t>
      </w:r>
      <w:r>
        <w:rPr>
          <w:rFonts w:ascii="Tahoma" w:hAnsi="Tahoma" w:cs="Tahoma"/>
          <w:sz w:val="16"/>
          <w:szCs w:val="16"/>
        </w:rPr>
        <w:t>daná databázová</w:t>
      </w:r>
      <w:r w:rsidRPr="00EC2725">
        <w:rPr>
          <w:rFonts w:ascii="Tahoma" w:hAnsi="Tahoma" w:cs="Tahoma"/>
          <w:sz w:val="16"/>
          <w:szCs w:val="16"/>
        </w:rPr>
        <w:t xml:space="preserve"> prostředí.</w:t>
      </w:r>
    </w:p>
    <w:p w:rsidR="00BD07EA" w:rsidRDefault="00BD07EA" w:rsidP="00BD07EA">
      <w:pPr>
        <w:rPr>
          <w:rFonts w:ascii="Tahoma" w:hAnsi="Tahoma" w:cs="Tahoma"/>
          <w:sz w:val="18"/>
          <w:szCs w:val="18"/>
        </w:rPr>
      </w:pPr>
    </w:p>
    <w:p w:rsidR="00BD07EA" w:rsidRPr="00816D76" w:rsidRDefault="00BD07EA" w:rsidP="00BD07EA">
      <w:pPr>
        <w:rPr>
          <w:rFonts w:ascii="Tahoma" w:hAnsi="Tahoma" w:cs="Tahoma"/>
          <w:sz w:val="18"/>
          <w:szCs w:val="18"/>
        </w:rPr>
      </w:pPr>
      <w:r>
        <w:rPr>
          <w:rFonts w:ascii="Tahoma" w:hAnsi="Tahoma" w:cs="Tahoma"/>
          <w:sz w:val="16"/>
          <w:szCs w:val="16"/>
        </w:rPr>
        <w:t xml:space="preserve">         </w:t>
      </w:r>
      <w:r w:rsidRPr="00816D76">
        <w:rPr>
          <w:rFonts w:ascii="Tahoma" w:hAnsi="Tahoma" w:cs="Tahoma"/>
          <w:sz w:val="16"/>
          <w:szCs w:val="16"/>
        </w:rPr>
        <w:t>!! Ohlášeno ukončení technické podpory pro produkty SCO Group k 31.12.2008 - viz. poznámky, bod 3.4 !!</w:t>
      </w:r>
    </w:p>
    <w:p w:rsidR="00BD07EA" w:rsidRDefault="00BD07EA" w:rsidP="00BD07EA">
      <w:pPr>
        <w:rPr>
          <w:rFonts w:ascii="Tahoma" w:hAnsi="Tahoma" w:cs="Tahoma"/>
          <w:sz w:val="18"/>
          <w:szCs w:val="18"/>
        </w:rPr>
      </w:pPr>
    </w:p>
    <w:tbl>
      <w:tblPr>
        <w:tblW w:w="7680" w:type="dxa"/>
        <w:tblInd w:w="550" w:type="dxa"/>
        <w:tblCellMar>
          <w:left w:w="70" w:type="dxa"/>
          <w:right w:w="70" w:type="dxa"/>
        </w:tblCellMar>
        <w:tblLook w:val="0000"/>
      </w:tblPr>
      <w:tblGrid>
        <w:gridCol w:w="2880"/>
        <w:gridCol w:w="2580"/>
        <w:gridCol w:w="2220"/>
      </w:tblGrid>
      <w:tr w:rsidR="00BD07EA" w:rsidRPr="003A604A">
        <w:trPr>
          <w:trHeight w:hRule="exact" w:val="272"/>
        </w:trPr>
        <w:tc>
          <w:tcPr>
            <w:tcW w:w="2880" w:type="dxa"/>
            <w:tcBorders>
              <w:top w:val="single" w:sz="12" w:space="0" w:color="auto"/>
              <w:left w:val="single" w:sz="12" w:space="0" w:color="auto"/>
              <w:bottom w:val="single" w:sz="12" w:space="0" w:color="auto"/>
              <w:right w:val="nil"/>
            </w:tcBorders>
            <w:shd w:val="clear" w:color="auto" w:fill="auto"/>
            <w:noWrap/>
            <w:vAlign w:val="center"/>
          </w:tcPr>
          <w:p w:rsidR="00BD07EA" w:rsidRPr="003A604A" w:rsidRDefault="00BD07EA" w:rsidP="00267346">
            <w:pPr>
              <w:rPr>
                <w:rFonts w:ascii="Tahoma" w:hAnsi="Tahoma" w:cs="Tahoma"/>
                <w:sz w:val="18"/>
                <w:szCs w:val="18"/>
              </w:rPr>
            </w:pPr>
            <w:r w:rsidRPr="003A604A">
              <w:rPr>
                <w:rFonts w:ascii="Tahoma" w:hAnsi="Tahoma" w:cs="Tahoma"/>
                <w:sz w:val="18"/>
                <w:szCs w:val="18"/>
              </w:rPr>
              <w:t>Operační systém</w:t>
            </w:r>
          </w:p>
        </w:tc>
        <w:tc>
          <w:tcPr>
            <w:tcW w:w="4800" w:type="dxa"/>
            <w:gridSpan w:val="2"/>
            <w:tcBorders>
              <w:top w:val="single" w:sz="12" w:space="0" w:color="auto"/>
              <w:left w:val="nil"/>
              <w:bottom w:val="single" w:sz="12" w:space="0" w:color="auto"/>
              <w:right w:val="single" w:sz="12" w:space="0" w:color="auto"/>
            </w:tcBorders>
            <w:shd w:val="clear" w:color="auto" w:fill="auto"/>
            <w:noWrap/>
            <w:vAlign w:val="center"/>
          </w:tcPr>
          <w:p w:rsidR="00BD07EA" w:rsidRPr="003A604A" w:rsidRDefault="00BD07EA" w:rsidP="00267346">
            <w:pPr>
              <w:rPr>
                <w:rFonts w:ascii="Tahoma" w:hAnsi="Tahoma" w:cs="Tahoma"/>
                <w:b/>
                <w:bCs/>
                <w:sz w:val="18"/>
                <w:szCs w:val="18"/>
              </w:rPr>
            </w:pPr>
            <w:r w:rsidRPr="003A604A">
              <w:rPr>
                <w:rFonts w:ascii="Tahoma" w:hAnsi="Tahoma" w:cs="Tahoma"/>
                <w:b/>
                <w:bCs/>
                <w:sz w:val="18"/>
                <w:szCs w:val="18"/>
              </w:rPr>
              <w:t>SCO UnixWare 7.1.1 - 7.1.4</w:t>
            </w:r>
          </w:p>
        </w:tc>
      </w:tr>
      <w:tr w:rsidR="00BD07EA" w:rsidRPr="003A604A">
        <w:trPr>
          <w:trHeight w:hRule="exact" w:val="272"/>
        </w:trPr>
        <w:tc>
          <w:tcPr>
            <w:tcW w:w="2880" w:type="dxa"/>
            <w:tcBorders>
              <w:top w:val="single" w:sz="12" w:space="0" w:color="auto"/>
              <w:left w:val="single" w:sz="12" w:space="0" w:color="auto"/>
              <w:bottom w:val="nil"/>
              <w:right w:val="nil"/>
            </w:tcBorders>
            <w:shd w:val="clear" w:color="auto" w:fill="auto"/>
            <w:noWrap/>
            <w:vAlign w:val="center"/>
          </w:tcPr>
          <w:p w:rsidR="00BD07EA" w:rsidRPr="003A604A" w:rsidRDefault="00BD07EA" w:rsidP="00267346">
            <w:pPr>
              <w:rPr>
                <w:rFonts w:ascii="Tahoma" w:hAnsi="Tahoma" w:cs="Tahoma"/>
                <w:sz w:val="18"/>
                <w:szCs w:val="18"/>
              </w:rPr>
            </w:pPr>
            <w:r w:rsidRPr="003A604A">
              <w:rPr>
                <w:rFonts w:ascii="Tahoma" w:hAnsi="Tahoma" w:cs="Tahoma"/>
                <w:sz w:val="18"/>
                <w:szCs w:val="18"/>
              </w:rPr>
              <w:t>Grafické uživatelské prostředí</w:t>
            </w:r>
          </w:p>
        </w:tc>
        <w:tc>
          <w:tcPr>
            <w:tcW w:w="4800" w:type="dxa"/>
            <w:gridSpan w:val="2"/>
            <w:tcBorders>
              <w:top w:val="single" w:sz="12" w:space="0" w:color="auto"/>
              <w:left w:val="nil"/>
              <w:bottom w:val="nil"/>
              <w:right w:val="single" w:sz="12" w:space="0" w:color="auto"/>
            </w:tcBorders>
            <w:shd w:val="clear" w:color="auto" w:fill="auto"/>
            <w:noWrap/>
            <w:vAlign w:val="center"/>
          </w:tcPr>
          <w:p w:rsidR="00BD07EA" w:rsidRPr="003A604A" w:rsidRDefault="00BD07EA" w:rsidP="00267346">
            <w:pPr>
              <w:rPr>
                <w:rFonts w:ascii="Tahoma" w:hAnsi="Tahoma" w:cs="Tahoma"/>
                <w:b/>
                <w:bCs/>
                <w:sz w:val="18"/>
                <w:szCs w:val="18"/>
              </w:rPr>
            </w:pPr>
            <w:r w:rsidRPr="003A604A">
              <w:rPr>
                <w:rFonts w:ascii="Tahoma" w:hAnsi="Tahoma" w:cs="Tahoma"/>
                <w:b/>
                <w:bCs/>
                <w:sz w:val="18"/>
                <w:szCs w:val="18"/>
              </w:rPr>
              <w:t>Genero BDL</w:t>
            </w:r>
          </w:p>
        </w:tc>
      </w:tr>
      <w:tr w:rsidR="00BD07EA" w:rsidRPr="003A604A">
        <w:trPr>
          <w:trHeight w:hRule="exact" w:val="272"/>
        </w:trPr>
        <w:tc>
          <w:tcPr>
            <w:tcW w:w="2880" w:type="dxa"/>
            <w:tcBorders>
              <w:top w:val="single" w:sz="12" w:space="0" w:color="auto"/>
              <w:left w:val="single" w:sz="12" w:space="0" w:color="auto"/>
              <w:bottom w:val="single" w:sz="4" w:space="0" w:color="auto"/>
              <w:right w:val="nil"/>
            </w:tcBorders>
            <w:shd w:val="clear" w:color="auto" w:fill="auto"/>
            <w:noWrap/>
            <w:vAlign w:val="center"/>
          </w:tcPr>
          <w:p w:rsidR="00BD07EA" w:rsidRPr="003A604A" w:rsidRDefault="00BD07EA" w:rsidP="00267346">
            <w:pPr>
              <w:rPr>
                <w:rFonts w:ascii="Tahoma" w:hAnsi="Tahoma" w:cs="Tahoma"/>
                <w:sz w:val="18"/>
                <w:szCs w:val="18"/>
              </w:rPr>
            </w:pPr>
            <w:r w:rsidRPr="003A604A">
              <w:rPr>
                <w:rFonts w:ascii="Tahoma" w:hAnsi="Tahoma" w:cs="Tahoma"/>
                <w:sz w:val="18"/>
                <w:szCs w:val="18"/>
              </w:rPr>
              <w:t>Databázové prostředí</w:t>
            </w:r>
          </w:p>
        </w:tc>
        <w:tc>
          <w:tcPr>
            <w:tcW w:w="2580" w:type="dxa"/>
            <w:tcBorders>
              <w:top w:val="single" w:sz="12" w:space="0" w:color="auto"/>
              <w:left w:val="nil"/>
              <w:bottom w:val="single" w:sz="4" w:space="0" w:color="auto"/>
              <w:right w:val="single" w:sz="12" w:space="0" w:color="auto"/>
            </w:tcBorders>
            <w:shd w:val="clear" w:color="auto" w:fill="auto"/>
            <w:noWrap/>
            <w:vAlign w:val="center"/>
          </w:tcPr>
          <w:p w:rsidR="00BD07EA" w:rsidRPr="003A604A" w:rsidRDefault="00BD07EA" w:rsidP="00267346">
            <w:pPr>
              <w:rPr>
                <w:rFonts w:ascii="Tahoma" w:hAnsi="Tahoma" w:cs="Tahoma"/>
                <w:sz w:val="18"/>
                <w:szCs w:val="18"/>
              </w:rPr>
            </w:pPr>
            <w:r w:rsidRPr="003A604A">
              <w:rPr>
                <w:rFonts w:ascii="Tahoma" w:hAnsi="Tahoma" w:cs="Tahoma"/>
                <w:sz w:val="18"/>
                <w:szCs w:val="18"/>
              </w:rPr>
              <w:t>verze databázového prostředí</w:t>
            </w:r>
          </w:p>
        </w:tc>
        <w:tc>
          <w:tcPr>
            <w:tcW w:w="2220" w:type="dxa"/>
            <w:tcBorders>
              <w:top w:val="nil"/>
              <w:left w:val="single" w:sz="12" w:space="0" w:color="auto"/>
              <w:bottom w:val="nil"/>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sidRPr="003A604A">
              <w:rPr>
                <w:rFonts w:ascii="Tahoma" w:hAnsi="Tahoma" w:cs="Tahoma"/>
                <w:sz w:val="18"/>
                <w:szCs w:val="18"/>
              </w:rPr>
              <w:t>verze Four J's</w:t>
            </w:r>
          </w:p>
        </w:tc>
      </w:tr>
      <w:tr w:rsidR="00BD07EA" w:rsidRPr="003A604A">
        <w:trPr>
          <w:trHeight w:hRule="exact" w:val="272"/>
        </w:trPr>
        <w:tc>
          <w:tcPr>
            <w:tcW w:w="288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BD07EA" w:rsidRPr="003A604A" w:rsidRDefault="00BD07EA" w:rsidP="00267346">
            <w:pPr>
              <w:rPr>
                <w:rFonts w:ascii="Tahoma" w:hAnsi="Tahoma" w:cs="Tahoma"/>
                <w:sz w:val="18"/>
                <w:szCs w:val="18"/>
              </w:rPr>
            </w:pPr>
            <w:r w:rsidRPr="003A604A">
              <w:rPr>
                <w:rFonts w:ascii="Tahoma" w:hAnsi="Tahoma" w:cs="Tahoma"/>
                <w:sz w:val="18"/>
                <w:szCs w:val="18"/>
              </w:rPr>
              <w:t>Informix IDS 7</w:t>
            </w:r>
          </w:p>
        </w:tc>
        <w:tc>
          <w:tcPr>
            <w:tcW w:w="2580" w:type="dxa"/>
            <w:tcBorders>
              <w:top w:val="single" w:sz="4" w:space="0" w:color="auto"/>
              <w:left w:val="nil"/>
              <w:bottom w:val="single" w:sz="12" w:space="0" w:color="auto"/>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sidRPr="003A604A">
              <w:rPr>
                <w:rFonts w:ascii="Tahoma" w:hAnsi="Tahoma" w:cs="Tahoma"/>
                <w:sz w:val="18"/>
                <w:szCs w:val="18"/>
              </w:rPr>
              <w:t>7.31.</w:t>
            </w:r>
            <w:r>
              <w:rPr>
                <w:rFonts w:ascii="Tahoma" w:hAnsi="Tahoma" w:cs="Tahoma"/>
                <w:sz w:val="18"/>
                <w:szCs w:val="18"/>
              </w:rPr>
              <w:t>xx</w:t>
            </w:r>
          </w:p>
        </w:tc>
        <w:tc>
          <w:tcPr>
            <w:tcW w:w="2220"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Pr>
                <w:rFonts w:ascii="Tahoma" w:hAnsi="Tahoma" w:cs="Tahoma"/>
                <w:sz w:val="18"/>
                <w:szCs w:val="18"/>
              </w:rPr>
              <w:t>2.11.03</w:t>
            </w:r>
          </w:p>
        </w:tc>
      </w:tr>
    </w:tbl>
    <w:p w:rsidR="00BD07EA" w:rsidRDefault="00BD07EA" w:rsidP="00BD07EA">
      <w:pPr>
        <w:rPr>
          <w:rFonts w:ascii="Tahoma" w:hAnsi="Tahoma" w:cs="Tahoma"/>
          <w:sz w:val="18"/>
          <w:szCs w:val="18"/>
        </w:rPr>
      </w:pPr>
    </w:p>
    <w:p w:rsidR="00BD07EA" w:rsidRPr="003A604A" w:rsidRDefault="00BD07EA" w:rsidP="00BD07EA">
      <w:pPr>
        <w:pStyle w:val="Nadpis2"/>
      </w:pPr>
      <w:bookmarkStart w:id="15" w:name="_Toc210706068"/>
      <w:r w:rsidRPr="003A604A">
        <w:t>Klien</w:t>
      </w:r>
      <w:r>
        <w:t>t</w:t>
      </w:r>
      <w:r w:rsidRPr="003A604A">
        <w:t>ská část</w:t>
      </w:r>
      <w:bookmarkEnd w:id="15"/>
    </w:p>
    <w:p w:rsidR="00BD07EA" w:rsidRPr="003A604A" w:rsidRDefault="00BD07EA" w:rsidP="00BD07EA">
      <w:pPr>
        <w:rPr>
          <w:rFonts w:ascii="Tahoma" w:hAnsi="Tahoma" w:cs="Tahoma"/>
          <w:sz w:val="18"/>
          <w:szCs w:val="18"/>
        </w:rPr>
      </w:pPr>
    </w:p>
    <w:tbl>
      <w:tblPr>
        <w:tblW w:w="7680" w:type="dxa"/>
        <w:tblInd w:w="550" w:type="dxa"/>
        <w:tblCellMar>
          <w:left w:w="70" w:type="dxa"/>
          <w:right w:w="70" w:type="dxa"/>
        </w:tblCellMar>
        <w:tblLook w:val="0000"/>
      </w:tblPr>
      <w:tblGrid>
        <w:gridCol w:w="4200"/>
        <w:gridCol w:w="3480"/>
      </w:tblGrid>
      <w:tr w:rsidR="00BD07EA" w:rsidRPr="003A604A">
        <w:trPr>
          <w:trHeight w:hRule="exact" w:val="272"/>
        </w:trPr>
        <w:tc>
          <w:tcPr>
            <w:tcW w:w="768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D07EA" w:rsidRPr="003A604A" w:rsidRDefault="00BD07EA" w:rsidP="00267346">
            <w:pPr>
              <w:jc w:val="center"/>
              <w:rPr>
                <w:rFonts w:ascii="Tahoma" w:hAnsi="Tahoma" w:cs="Tahoma"/>
                <w:b/>
                <w:bCs/>
                <w:sz w:val="18"/>
                <w:szCs w:val="18"/>
              </w:rPr>
            </w:pPr>
            <w:r w:rsidRPr="003A604A">
              <w:rPr>
                <w:rFonts w:ascii="Tahoma" w:hAnsi="Tahoma" w:cs="Tahoma"/>
                <w:b/>
                <w:sz w:val="18"/>
                <w:szCs w:val="18"/>
              </w:rPr>
              <w:t>Radnice VERA</w:t>
            </w:r>
            <w:r w:rsidRPr="003A604A">
              <w:rPr>
                <w:rFonts w:ascii="Tahoma" w:hAnsi="Tahoma" w:cs="Tahoma"/>
                <w:b/>
                <w:sz w:val="18"/>
                <w:szCs w:val="18"/>
                <w:vertAlign w:val="superscript"/>
              </w:rPr>
              <w:t>®</w:t>
            </w:r>
            <w:r w:rsidRPr="003A604A">
              <w:rPr>
                <w:rFonts w:ascii="Tahoma" w:hAnsi="Tahoma" w:cs="Tahoma"/>
                <w:b/>
                <w:sz w:val="18"/>
                <w:szCs w:val="18"/>
              </w:rPr>
              <w:t>, prostředí Genero</w:t>
            </w:r>
          </w:p>
        </w:tc>
      </w:tr>
      <w:tr w:rsidR="00BD07EA" w:rsidRPr="003A604A">
        <w:trPr>
          <w:trHeight w:hRule="exact" w:val="272"/>
        </w:trPr>
        <w:tc>
          <w:tcPr>
            <w:tcW w:w="4200" w:type="dxa"/>
            <w:tcBorders>
              <w:top w:val="single" w:sz="12" w:space="0" w:color="auto"/>
              <w:left w:val="single" w:sz="12" w:space="0" w:color="auto"/>
              <w:bottom w:val="single" w:sz="12" w:space="0" w:color="auto"/>
              <w:right w:val="single" w:sz="12" w:space="0" w:color="auto"/>
            </w:tcBorders>
            <w:shd w:val="clear" w:color="auto" w:fill="auto"/>
            <w:vAlign w:val="center"/>
          </w:tcPr>
          <w:p w:rsidR="00BD07EA" w:rsidRPr="003A604A" w:rsidRDefault="00BD07EA" w:rsidP="00267346">
            <w:pPr>
              <w:rPr>
                <w:rFonts w:ascii="Tahoma" w:hAnsi="Tahoma" w:cs="Tahoma"/>
                <w:bCs/>
                <w:sz w:val="18"/>
                <w:szCs w:val="18"/>
              </w:rPr>
            </w:pPr>
            <w:r w:rsidRPr="003A604A">
              <w:rPr>
                <w:rFonts w:ascii="Tahoma" w:hAnsi="Tahoma" w:cs="Tahoma"/>
                <w:bCs/>
                <w:sz w:val="18"/>
                <w:szCs w:val="18"/>
              </w:rPr>
              <w:t>Operační systém</w:t>
            </w:r>
          </w:p>
        </w:tc>
        <w:tc>
          <w:tcPr>
            <w:tcW w:w="3480" w:type="dxa"/>
            <w:tcBorders>
              <w:top w:val="single" w:sz="12" w:space="0" w:color="auto"/>
              <w:left w:val="single" w:sz="12" w:space="0" w:color="auto"/>
              <w:bottom w:val="single" w:sz="12" w:space="0" w:color="auto"/>
              <w:right w:val="single" w:sz="12" w:space="0" w:color="auto"/>
            </w:tcBorders>
            <w:shd w:val="clear" w:color="auto" w:fill="auto"/>
            <w:vAlign w:val="center"/>
          </w:tcPr>
          <w:p w:rsidR="00BD07EA" w:rsidRPr="003A604A" w:rsidRDefault="00BD07EA" w:rsidP="00267346">
            <w:pPr>
              <w:jc w:val="center"/>
              <w:rPr>
                <w:rFonts w:ascii="Tahoma" w:hAnsi="Tahoma" w:cs="Tahoma"/>
                <w:bCs/>
                <w:sz w:val="18"/>
                <w:szCs w:val="18"/>
              </w:rPr>
            </w:pPr>
            <w:r w:rsidRPr="003A604A">
              <w:rPr>
                <w:rFonts w:ascii="Tahoma" w:hAnsi="Tahoma" w:cs="Tahoma"/>
                <w:bCs/>
                <w:sz w:val="18"/>
                <w:szCs w:val="18"/>
              </w:rPr>
              <w:t>Genero Desktop Klient</w:t>
            </w:r>
          </w:p>
        </w:tc>
      </w:tr>
      <w:tr w:rsidR="00BD07EA" w:rsidRPr="003A604A">
        <w:trPr>
          <w:trHeight w:hRule="exact" w:val="272"/>
        </w:trPr>
        <w:tc>
          <w:tcPr>
            <w:tcW w:w="4200" w:type="dxa"/>
            <w:tcBorders>
              <w:top w:val="single" w:sz="12" w:space="0" w:color="auto"/>
              <w:left w:val="single" w:sz="12" w:space="0" w:color="auto"/>
              <w:bottom w:val="single" w:sz="4" w:space="0" w:color="auto"/>
              <w:right w:val="single" w:sz="12" w:space="0" w:color="auto"/>
            </w:tcBorders>
            <w:shd w:val="clear" w:color="auto" w:fill="auto"/>
            <w:vAlign w:val="center"/>
          </w:tcPr>
          <w:p w:rsidR="00BD07EA" w:rsidRPr="003A604A" w:rsidRDefault="00BD07EA" w:rsidP="00267346">
            <w:pPr>
              <w:rPr>
                <w:rFonts w:ascii="Tahoma" w:hAnsi="Tahoma" w:cs="Tahoma"/>
                <w:sz w:val="18"/>
                <w:szCs w:val="18"/>
              </w:rPr>
            </w:pPr>
            <w:r w:rsidRPr="003A604A">
              <w:rPr>
                <w:rFonts w:ascii="Tahoma" w:hAnsi="Tahoma" w:cs="Tahoma"/>
                <w:sz w:val="18"/>
                <w:szCs w:val="18"/>
              </w:rPr>
              <w:t>Windows 2000, XP</w:t>
            </w:r>
            <w:r>
              <w:rPr>
                <w:rFonts w:ascii="Tahoma" w:hAnsi="Tahoma" w:cs="Tahoma"/>
                <w:sz w:val="18"/>
                <w:szCs w:val="18"/>
              </w:rPr>
              <w:t>, Vista</w:t>
            </w:r>
          </w:p>
        </w:tc>
        <w:tc>
          <w:tcPr>
            <w:tcW w:w="3480" w:type="dxa"/>
            <w:tcBorders>
              <w:top w:val="single" w:sz="12" w:space="0" w:color="auto"/>
              <w:left w:val="single" w:sz="12" w:space="0" w:color="auto"/>
              <w:bottom w:val="single" w:sz="4" w:space="0" w:color="auto"/>
              <w:right w:val="single" w:sz="12" w:space="0" w:color="auto"/>
            </w:tcBorders>
            <w:shd w:val="clear" w:color="auto" w:fill="auto"/>
            <w:vAlign w:val="center"/>
          </w:tcPr>
          <w:p w:rsidR="00BD07EA" w:rsidRPr="003A604A" w:rsidRDefault="00BD07EA" w:rsidP="00267346">
            <w:pPr>
              <w:jc w:val="center"/>
              <w:rPr>
                <w:rFonts w:ascii="Tahoma" w:hAnsi="Tahoma" w:cs="Tahoma"/>
                <w:sz w:val="18"/>
                <w:szCs w:val="18"/>
              </w:rPr>
            </w:pPr>
            <w:r>
              <w:rPr>
                <w:rFonts w:ascii="Tahoma" w:hAnsi="Tahoma" w:cs="Tahoma"/>
                <w:sz w:val="18"/>
                <w:szCs w:val="18"/>
              </w:rPr>
              <w:t>2.11.05</w:t>
            </w:r>
          </w:p>
        </w:tc>
      </w:tr>
      <w:tr w:rsidR="00BD07EA" w:rsidRPr="003A604A">
        <w:trPr>
          <w:trHeight w:hRule="exact" w:val="272"/>
        </w:trPr>
        <w:tc>
          <w:tcPr>
            <w:tcW w:w="4200" w:type="dxa"/>
            <w:tcBorders>
              <w:top w:val="single" w:sz="4" w:space="0" w:color="auto"/>
              <w:left w:val="single" w:sz="12" w:space="0" w:color="auto"/>
              <w:bottom w:val="single" w:sz="12" w:space="0" w:color="auto"/>
              <w:right w:val="single" w:sz="12" w:space="0" w:color="auto"/>
            </w:tcBorders>
            <w:shd w:val="clear" w:color="auto" w:fill="auto"/>
            <w:vAlign w:val="center"/>
          </w:tcPr>
          <w:p w:rsidR="00BD07EA" w:rsidRPr="003A604A" w:rsidRDefault="00BD07EA" w:rsidP="00267346">
            <w:pPr>
              <w:rPr>
                <w:rFonts w:ascii="Tahoma" w:hAnsi="Tahoma" w:cs="Tahoma"/>
                <w:sz w:val="18"/>
                <w:szCs w:val="18"/>
              </w:rPr>
            </w:pPr>
            <w:r w:rsidRPr="003A604A">
              <w:rPr>
                <w:rFonts w:ascii="Tahoma" w:hAnsi="Tahoma" w:cs="Tahoma"/>
                <w:sz w:val="18"/>
                <w:szCs w:val="18"/>
              </w:rPr>
              <w:t>Linux Desktop Client</w:t>
            </w:r>
          </w:p>
        </w:tc>
        <w:tc>
          <w:tcPr>
            <w:tcW w:w="3480" w:type="dxa"/>
            <w:tcBorders>
              <w:top w:val="nil"/>
              <w:left w:val="single" w:sz="12" w:space="0" w:color="auto"/>
              <w:bottom w:val="single" w:sz="12" w:space="0" w:color="auto"/>
              <w:right w:val="single" w:sz="12" w:space="0" w:color="auto"/>
            </w:tcBorders>
            <w:shd w:val="clear" w:color="auto" w:fill="auto"/>
            <w:vAlign w:val="center"/>
          </w:tcPr>
          <w:p w:rsidR="00BD07EA" w:rsidRPr="003A604A" w:rsidRDefault="00BD07EA" w:rsidP="00267346">
            <w:pPr>
              <w:jc w:val="center"/>
              <w:rPr>
                <w:rFonts w:ascii="Tahoma" w:hAnsi="Tahoma" w:cs="Tahoma"/>
                <w:sz w:val="18"/>
                <w:szCs w:val="18"/>
              </w:rPr>
            </w:pPr>
            <w:r>
              <w:rPr>
                <w:rFonts w:ascii="Tahoma" w:hAnsi="Tahoma" w:cs="Tahoma"/>
                <w:sz w:val="18"/>
                <w:szCs w:val="18"/>
              </w:rPr>
              <w:t>2.11.05</w:t>
            </w:r>
          </w:p>
        </w:tc>
      </w:tr>
    </w:tbl>
    <w:p w:rsidR="00BD07EA" w:rsidRDefault="00BD07EA" w:rsidP="00BD07EA">
      <w:pPr>
        <w:rPr>
          <w:rFonts w:ascii="Tahoma" w:hAnsi="Tahoma" w:cs="Tahoma"/>
          <w:sz w:val="18"/>
          <w:szCs w:val="18"/>
        </w:rPr>
      </w:pPr>
    </w:p>
    <w:p w:rsidR="00BD07EA" w:rsidRPr="005149F5" w:rsidRDefault="00BD07EA" w:rsidP="00BD07EA">
      <w:pPr>
        <w:rPr>
          <w:rFonts w:ascii="Tahoma" w:hAnsi="Tahoma" w:cs="Tahoma"/>
          <w:sz w:val="16"/>
          <w:szCs w:val="16"/>
        </w:rPr>
      </w:pPr>
      <w:r w:rsidRPr="005149F5">
        <w:rPr>
          <w:rFonts w:ascii="Tahoma" w:hAnsi="Tahoma" w:cs="Tahoma"/>
          <w:b/>
          <w:sz w:val="16"/>
          <w:szCs w:val="16"/>
        </w:rPr>
        <w:t>Poznámka:</w:t>
      </w:r>
      <w:r w:rsidRPr="005149F5">
        <w:rPr>
          <w:rFonts w:ascii="Tahoma" w:hAnsi="Tahoma" w:cs="Tahoma"/>
          <w:sz w:val="16"/>
          <w:szCs w:val="16"/>
        </w:rPr>
        <w:t xml:space="preserve"> </w:t>
      </w:r>
      <w:r>
        <w:rPr>
          <w:rFonts w:ascii="Tahoma" w:hAnsi="Tahoma" w:cs="Tahoma"/>
          <w:sz w:val="16"/>
          <w:szCs w:val="16"/>
        </w:rPr>
        <w:t>V</w:t>
      </w:r>
      <w:r w:rsidRPr="005149F5">
        <w:rPr>
          <w:rFonts w:ascii="Tahoma" w:hAnsi="Tahoma" w:cs="Tahoma"/>
          <w:sz w:val="16"/>
          <w:szCs w:val="16"/>
        </w:rPr>
        <w:t xml:space="preserve"> linuxovém prostředí společnost VERA provádí testování a ověřování funkčnosti na </w:t>
      </w:r>
      <w:r>
        <w:rPr>
          <w:rFonts w:ascii="Tahoma" w:hAnsi="Tahoma" w:cs="Tahoma"/>
          <w:sz w:val="16"/>
          <w:szCs w:val="16"/>
        </w:rPr>
        <w:t xml:space="preserve">linuxové </w:t>
      </w:r>
      <w:r w:rsidRPr="005149F5">
        <w:rPr>
          <w:rFonts w:ascii="Tahoma" w:hAnsi="Tahoma" w:cs="Tahoma"/>
          <w:sz w:val="16"/>
          <w:szCs w:val="16"/>
        </w:rPr>
        <w:t>distribuci OpenSUSE</w:t>
      </w:r>
      <w:r>
        <w:rPr>
          <w:rFonts w:ascii="Tahoma" w:hAnsi="Tahoma" w:cs="Tahoma"/>
          <w:sz w:val="16"/>
          <w:szCs w:val="16"/>
        </w:rPr>
        <w:t xml:space="preserve"> v. 11.0.</w:t>
      </w:r>
    </w:p>
    <w:p w:rsidR="00BD07EA" w:rsidRPr="003A604A" w:rsidRDefault="00BD07EA" w:rsidP="00BD07EA">
      <w:pPr>
        <w:pStyle w:val="Nadpis1"/>
        <w:rPr>
          <w:rFonts w:cs="Tahoma"/>
          <w:szCs w:val="18"/>
        </w:rPr>
      </w:pPr>
      <w:bookmarkStart w:id="16" w:name="_Toc210706069"/>
      <w:r w:rsidRPr="003A604A">
        <w:rPr>
          <w:rFonts w:cs="Tahoma"/>
          <w:szCs w:val="18"/>
        </w:rPr>
        <w:t>Portlist Radnice VERA</w:t>
      </w:r>
      <w:r w:rsidRPr="003A604A">
        <w:rPr>
          <w:rFonts w:cs="Tahoma"/>
          <w:szCs w:val="18"/>
          <w:vertAlign w:val="superscript"/>
        </w:rPr>
        <w:t>®</w:t>
      </w:r>
      <w:r w:rsidRPr="003A604A">
        <w:rPr>
          <w:rFonts w:cs="Tahoma"/>
          <w:szCs w:val="18"/>
        </w:rPr>
        <w:t>, prostředí WebServis</w:t>
      </w:r>
      <w:bookmarkEnd w:id="16"/>
    </w:p>
    <w:p w:rsidR="00BD07EA" w:rsidRPr="003A604A" w:rsidRDefault="00BD07EA" w:rsidP="00BD07EA">
      <w:pPr>
        <w:pStyle w:val="Nadpis2"/>
        <w:rPr>
          <w:rFonts w:cs="Tahoma"/>
        </w:rPr>
      </w:pPr>
      <w:bookmarkStart w:id="17" w:name="_Toc210706070"/>
      <w:r w:rsidRPr="003A604A">
        <w:rPr>
          <w:rFonts w:cs="Tahoma"/>
        </w:rPr>
        <w:t>Serverová část</w:t>
      </w:r>
      <w:bookmarkEnd w:id="17"/>
    </w:p>
    <w:p w:rsidR="00BD07EA" w:rsidRPr="003A604A" w:rsidRDefault="00BD07EA" w:rsidP="00BD07EA">
      <w:pPr>
        <w:rPr>
          <w:rFonts w:ascii="Tahoma" w:hAnsi="Tahoma" w:cs="Tahoma"/>
          <w:sz w:val="18"/>
          <w:szCs w:val="18"/>
        </w:rPr>
      </w:pPr>
    </w:p>
    <w:tbl>
      <w:tblPr>
        <w:tblW w:w="7680" w:type="dxa"/>
        <w:tblInd w:w="550" w:type="dxa"/>
        <w:tblCellMar>
          <w:left w:w="70" w:type="dxa"/>
          <w:right w:w="70" w:type="dxa"/>
        </w:tblCellMar>
        <w:tblLook w:val="0000"/>
      </w:tblPr>
      <w:tblGrid>
        <w:gridCol w:w="2880"/>
        <w:gridCol w:w="2400"/>
        <w:gridCol w:w="2400"/>
      </w:tblGrid>
      <w:tr w:rsidR="00BD07EA" w:rsidRPr="003A604A">
        <w:trPr>
          <w:trHeight w:hRule="exact" w:val="272"/>
        </w:trPr>
        <w:tc>
          <w:tcPr>
            <w:tcW w:w="7680"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tcPr>
          <w:p w:rsidR="00BD07EA" w:rsidRPr="003A604A" w:rsidRDefault="00BD07EA" w:rsidP="00267346">
            <w:pPr>
              <w:jc w:val="center"/>
              <w:rPr>
                <w:rFonts w:ascii="Tahoma" w:hAnsi="Tahoma" w:cs="Tahoma"/>
                <w:b/>
                <w:bCs/>
                <w:sz w:val="18"/>
                <w:szCs w:val="18"/>
              </w:rPr>
            </w:pPr>
            <w:r w:rsidRPr="003A604A">
              <w:rPr>
                <w:rFonts w:ascii="Tahoma" w:hAnsi="Tahoma" w:cs="Tahoma"/>
                <w:b/>
                <w:bCs/>
                <w:sz w:val="18"/>
                <w:szCs w:val="18"/>
              </w:rPr>
              <w:t>Portlist Radnice VERA</w:t>
            </w:r>
            <w:r w:rsidRPr="003A604A">
              <w:rPr>
                <w:rFonts w:ascii="Tahoma" w:hAnsi="Tahoma" w:cs="Tahoma"/>
                <w:b/>
                <w:sz w:val="18"/>
                <w:szCs w:val="18"/>
                <w:vertAlign w:val="superscript"/>
              </w:rPr>
              <w:t>®</w:t>
            </w:r>
            <w:r w:rsidRPr="003A604A">
              <w:rPr>
                <w:rFonts w:ascii="Tahoma" w:hAnsi="Tahoma" w:cs="Tahoma"/>
                <w:b/>
                <w:bCs/>
                <w:sz w:val="18"/>
                <w:szCs w:val="18"/>
              </w:rPr>
              <w:t>, prostředí WebServis</w:t>
            </w:r>
          </w:p>
        </w:tc>
      </w:tr>
      <w:tr w:rsidR="00BD07EA" w:rsidRPr="003A604A">
        <w:trPr>
          <w:trHeight w:hRule="exact" w:val="272"/>
        </w:trPr>
        <w:tc>
          <w:tcPr>
            <w:tcW w:w="2880" w:type="dxa"/>
            <w:tcBorders>
              <w:top w:val="single" w:sz="12" w:space="0" w:color="auto"/>
              <w:left w:val="single" w:sz="12" w:space="0" w:color="auto"/>
              <w:bottom w:val="nil"/>
              <w:right w:val="single" w:sz="12" w:space="0" w:color="auto"/>
            </w:tcBorders>
            <w:shd w:val="clear" w:color="auto" w:fill="auto"/>
            <w:noWrap/>
            <w:vAlign w:val="center"/>
          </w:tcPr>
          <w:p w:rsidR="00BD07EA" w:rsidRPr="003A604A" w:rsidRDefault="00BD07EA" w:rsidP="00267346">
            <w:pPr>
              <w:rPr>
                <w:rFonts w:ascii="Tahoma" w:hAnsi="Tahoma" w:cs="Tahoma"/>
                <w:sz w:val="18"/>
                <w:szCs w:val="18"/>
              </w:rPr>
            </w:pPr>
          </w:p>
        </w:tc>
        <w:tc>
          <w:tcPr>
            <w:tcW w:w="2400" w:type="dxa"/>
            <w:tcBorders>
              <w:top w:val="single" w:sz="12" w:space="0" w:color="auto"/>
              <w:left w:val="single" w:sz="12" w:space="0" w:color="auto"/>
              <w:bottom w:val="nil"/>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sidRPr="003A604A">
              <w:rPr>
                <w:rFonts w:ascii="Tahoma" w:hAnsi="Tahoma" w:cs="Tahoma"/>
                <w:sz w:val="18"/>
                <w:szCs w:val="18"/>
              </w:rPr>
              <w:t>Tomcat</w:t>
            </w:r>
          </w:p>
        </w:tc>
        <w:tc>
          <w:tcPr>
            <w:tcW w:w="2400" w:type="dxa"/>
            <w:tcBorders>
              <w:top w:val="single" w:sz="12" w:space="0" w:color="auto"/>
              <w:left w:val="single" w:sz="12" w:space="0" w:color="auto"/>
              <w:bottom w:val="nil"/>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sidRPr="003A604A">
              <w:rPr>
                <w:rFonts w:ascii="Tahoma" w:hAnsi="Tahoma" w:cs="Tahoma"/>
                <w:sz w:val="18"/>
                <w:szCs w:val="18"/>
              </w:rPr>
              <w:t>Java S</w:t>
            </w:r>
            <w:r>
              <w:rPr>
                <w:rFonts w:ascii="Tahoma" w:hAnsi="Tahoma" w:cs="Tahoma"/>
                <w:sz w:val="18"/>
                <w:szCs w:val="18"/>
              </w:rPr>
              <w:t>E</w:t>
            </w:r>
          </w:p>
        </w:tc>
      </w:tr>
      <w:tr w:rsidR="00BD07EA" w:rsidRPr="003A604A">
        <w:trPr>
          <w:trHeight w:hRule="exact" w:val="272"/>
        </w:trPr>
        <w:tc>
          <w:tcPr>
            <w:tcW w:w="2880" w:type="dxa"/>
            <w:tcBorders>
              <w:top w:val="nil"/>
              <w:left w:val="single" w:sz="12" w:space="0" w:color="auto"/>
              <w:bottom w:val="single" w:sz="12" w:space="0" w:color="auto"/>
              <w:right w:val="single" w:sz="12" w:space="0" w:color="auto"/>
            </w:tcBorders>
            <w:shd w:val="clear" w:color="auto" w:fill="auto"/>
            <w:noWrap/>
            <w:vAlign w:val="center"/>
          </w:tcPr>
          <w:p w:rsidR="00BD07EA" w:rsidRPr="003A604A" w:rsidRDefault="00BD07EA" w:rsidP="00267346">
            <w:pPr>
              <w:rPr>
                <w:rFonts w:ascii="Tahoma" w:hAnsi="Tahoma" w:cs="Tahoma"/>
                <w:sz w:val="18"/>
                <w:szCs w:val="18"/>
              </w:rPr>
            </w:pPr>
            <w:r w:rsidRPr="003A604A">
              <w:rPr>
                <w:rFonts w:ascii="Tahoma" w:hAnsi="Tahoma" w:cs="Tahoma"/>
                <w:sz w:val="18"/>
                <w:szCs w:val="18"/>
              </w:rPr>
              <w:t>Operační systém</w:t>
            </w:r>
          </w:p>
        </w:tc>
        <w:tc>
          <w:tcPr>
            <w:tcW w:w="2400" w:type="dxa"/>
            <w:tcBorders>
              <w:top w:val="nil"/>
              <w:left w:val="single" w:sz="12" w:space="0" w:color="auto"/>
              <w:bottom w:val="single" w:sz="12" w:space="0" w:color="auto"/>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sidRPr="003A604A">
              <w:rPr>
                <w:rFonts w:ascii="Tahoma" w:hAnsi="Tahoma" w:cs="Tahoma"/>
                <w:sz w:val="18"/>
                <w:szCs w:val="18"/>
              </w:rPr>
              <w:t>JSP container</w:t>
            </w:r>
          </w:p>
        </w:tc>
        <w:tc>
          <w:tcPr>
            <w:tcW w:w="2400" w:type="dxa"/>
            <w:tcBorders>
              <w:top w:val="nil"/>
              <w:left w:val="single" w:sz="12" w:space="0" w:color="auto"/>
              <w:bottom w:val="single" w:sz="12" w:space="0" w:color="auto"/>
              <w:right w:val="single" w:sz="12" w:space="0" w:color="auto"/>
            </w:tcBorders>
            <w:shd w:val="clear" w:color="auto" w:fill="auto"/>
            <w:noWrap/>
            <w:vAlign w:val="center"/>
          </w:tcPr>
          <w:p w:rsidR="00BD07EA" w:rsidRPr="00910CE0" w:rsidRDefault="00BD07EA" w:rsidP="00267346">
            <w:pPr>
              <w:jc w:val="center"/>
              <w:rPr>
                <w:rFonts w:ascii="Tahoma" w:hAnsi="Tahoma" w:cs="Tahoma"/>
                <w:sz w:val="18"/>
                <w:szCs w:val="18"/>
              </w:rPr>
            </w:pPr>
            <w:r w:rsidRPr="00910CE0">
              <w:rPr>
                <w:rFonts w:ascii="Tahoma" w:hAnsi="Tahoma" w:cs="Tahoma"/>
                <w:sz w:val="18"/>
                <w:szCs w:val="18"/>
              </w:rPr>
              <w:t>Development Kit (JDK)</w:t>
            </w:r>
          </w:p>
        </w:tc>
      </w:tr>
      <w:tr w:rsidR="00BD07EA" w:rsidRPr="003A604A">
        <w:trPr>
          <w:trHeight w:hRule="exact" w:val="272"/>
        </w:trPr>
        <w:tc>
          <w:tcPr>
            <w:tcW w:w="2880"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BD07EA" w:rsidRPr="003A604A" w:rsidRDefault="00BD07EA" w:rsidP="00267346">
            <w:pPr>
              <w:rPr>
                <w:rFonts w:ascii="Tahoma" w:hAnsi="Tahoma" w:cs="Tahoma"/>
                <w:sz w:val="18"/>
                <w:szCs w:val="18"/>
              </w:rPr>
            </w:pPr>
            <w:r w:rsidRPr="003A604A">
              <w:rPr>
                <w:rFonts w:ascii="Tahoma" w:hAnsi="Tahoma" w:cs="Tahoma"/>
                <w:sz w:val="18"/>
                <w:szCs w:val="18"/>
              </w:rPr>
              <w:t>Windows Server 2000, 2003</w:t>
            </w:r>
          </w:p>
        </w:tc>
        <w:tc>
          <w:tcPr>
            <w:tcW w:w="2400"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Pr>
                <w:rFonts w:ascii="Tahoma" w:hAnsi="Tahoma" w:cs="Tahoma"/>
                <w:sz w:val="18"/>
                <w:szCs w:val="18"/>
              </w:rPr>
              <w:t>6.0.18</w:t>
            </w:r>
          </w:p>
        </w:tc>
        <w:tc>
          <w:tcPr>
            <w:tcW w:w="2400"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Pr>
                <w:rFonts w:ascii="Tahoma" w:hAnsi="Tahoma" w:cs="Tahoma"/>
                <w:sz w:val="18"/>
                <w:szCs w:val="18"/>
              </w:rPr>
              <w:t>1.6.0</w:t>
            </w:r>
          </w:p>
        </w:tc>
      </w:tr>
      <w:tr w:rsidR="00BD07EA" w:rsidRPr="003A604A">
        <w:trPr>
          <w:trHeight w:hRule="exact" w:val="272"/>
        </w:trPr>
        <w:tc>
          <w:tcPr>
            <w:tcW w:w="2880"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BD07EA" w:rsidRPr="003A604A" w:rsidRDefault="00BD07EA" w:rsidP="00267346">
            <w:pPr>
              <w:rPr>
                <w:rFonts w:ascii="Tahoma" w:hAnsi="Tahoma" w:cs="Tahoma"/>
                <w:sz w:val="18"/>
                <w:szCs w:val="18"/>
              </w:rPr>
            </w:pPr>
            <w:r w:rsidRPr="003A604A">
              <w:rPr>
                <w:rFonts w:ascii="Tahoma" w:hAnsi="Tahoma" w:cs="Tahoma"/>
                <w:sz w:val="18"/>
                <w:szCs w:val="18"/>
              </w:rPr>
              <w:t>RedHat Enterprise Linux 3, 4</w:t>
            </w:r>
            <w:r>
              <w:rPr>
                <w:rFonts w:ascii="Tahoma" w:hAnsi="Tahoma" w:cs="Tahoma"/>
                <w:sz w:val="18"/>
                <w:szCs w:val="18"/>
              </w:rPr>
              <w:t>, 5</w:t>
            </w:r>
          </w:p>
        </w:tc>
        <w:tc>
          <w:tcPr>
            <w:tcW w:w="2400"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Pr>
                <w:rFonts w:ascii="Tahoma" w:hAnsi="Tahoma" w:cs="Tahoma"/>
                <w:sz w:val="18"/>
                <w:szCs w:val="18"/>
              </w:rPr>
              <w:t>6.0.18</w:t>
            </w:r>
          </w:p>
        </w:tc>
        <w:tc>
          <w:tcPr>
            <w:tcW w:w="2400"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Pr>
                <w:rFonts w:ascii="Tahoma" w:hAnsi="Tahoma" w:cs="Tahoma"/>
                <w:sz w:val="18"/>
                <w:szCs w:val="18"/>
              </w:rPr>
              <w:t>1.6.0</w:t>
            </w:r>
          </w:p>
        </w:tc>
      </w:tr>
    </w:tbl>
    <w:p w:rsidR="00BD07EA" w:rsidRPr="003A604A" w:rsidRDefault="00BD07EA" w:rsidP="00BD07EA">
      <w:pPr>
        <w:rPr>
          <w:rFonts w:ascii="Tahoma" w:hAnsi="Tahoma" w:cs="Tahoma"/>
          <w:sz w:val="18"/>
          <w:szCs w:val="18"/>
        </w:rPr>
      </w:pPr>
    </w:p>
    <w:p w:rsidR="00BD07EA" w:rsidRPr="003A604A" w:rsidRDefault="00BD07EA" w:rsidP="00BD07EA">
      <w:pPr>
        <w:pStyle w:val="Nadpis2"/>
        <w:rPr>
          <w:rFonts w:cs="Tahoma"/>
        </w:rPr>
      </w:pPr>
      <w:bookmarkStart w:id="18" w:name="_Toc210706071"/>
      <w:r w:rsidRPr="003A604A">
        <w:rPr>
          <w:rFonts w:cs="Tahoma"/>
        </w:rPr>
        <w:t>Klien</w:t>
      </w:r>
      <w:r>
        <w:rPr>
          <w:rFonts w:cs="Tahoma"/>
        </w:rPr>
        <w:t>t</w:t>
      </w:r>
      <w:r w:rsidRPr="003A604A">
        <w:rPr>
          <w:rFonts w:cs="Tahoma"/>
        </w:rPr>
        <w:t>ská část</w:t>
      </w:r>
      <w:bookmarkEnd w:id="18"/>
    </w:p>
    <w:tbl>
      <w:tblPr>
        <w:tblW w:w="7680" w:type="dxa"/>
        <w:tblInd w:w="550" w:type="dxa"/>
        <w:tblCellMar>
          <w:left w:w="70" w:type="dxa"/>
          <w:right w:w="70" w:type="dxa"/>
        </w:tblCellMar>
        <w:tblLook w:val="0000"/>
      </w:tblPr>
      <w:tblGrid>
        <w:gridCol w:w="4200"/>
        <w:gridCol w:w="3480"/>
      </w:tblGrid>
      <w:tr w:rsidR="00BD07EA" w:rsidRPr="003A604A">
        <w:trPr>
          <w:trHeight w:hRule="exact" w:val="272"/>
        </w:trPr>
        <w:tc>
          <w:tcPr>
            <w:tcW w:w="768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D07EA" w:rsidRPr="003A604A" w:rsidRDefault="00BD07EA" w:rsidP="00267346">
            <w:pPr>
              <w:jc w:val="center"/>
              <w:rPr>
                <w:rFonts w:ascii="Tahoma" w:hAnsi="Tahoma" w:cs="Tahoma"/>
                <w:b/>
                <w:bCs/>
                <w:sz w:val="18"/>
                <w:szCs w:val="18"/>
              </w:rPr>
            </w:pPr>
            <w:r w:rsidRPr="003A604A">
              <w:rPr>
                <w:rFonts w:ascii="Tahoma" w:hAnsi="Tahoma" w:cs="Tahoma"/>
                <w:b/>
                <w:bCs/>
                <w:sz w:val="18"/>
                <w:szCs w:val="18"/>
              </w:rPr>
              <w:t>Portlist Radnice VERA</w:t>
            </w:r>
            <w:r w:rsidRPr="003A604A">
              <w:rPr>
                <w:rFonts w:ascii="Tahoma" w:hAnsi="Tahoma" w:cs="Tahoma"/>
                <w:b/>
                <w:sz w:val="18"/>
                <w:szCs w:val="18"/>
                <w:vertAlign w:val="superscript"/>
              </w:rPr>
              <w:t>®</w:t>
            </w:r>
            <w:r w:rsidRPr="003A604A">
              <w:rPr>
                <w:rFonts w:ascii="Tahoma" w:hAnsi="Tahoma" w:cs="Tahoma"/>
                <w:b/>
                <w:bCs/>
                <w:sz w:val="18"/>
                <w:szCs w:val="18"/>
              </w:rPr>
              <w:t>, prostředí WebServis</w:t>
            </w:r>
          </w:p>
        </w:tc>
      </w:tr>
      <w:tr w:rsidR="00BD07EA" w:rsidRPr="003A604A">
        <w:trPr>
          <w:trHeight w:hRule="exact" w:val="272"/>
        </w:trPr>
        <w:tc>
          <w:tcPr>
            <w:tcW w:w="4200" w:type="dxa"/>
            <w:tcBorders>
              <w:top w:val="single" w:sz="12" w:space="0" w:color="auto"/>
              <w:left w:val="single" w:sz="12" w:space="0" w:color="auto"/>
              <w:bottom w:val="single" w:sz="12" w:space="0" w:color="auto"/>
              <w:right w:val="single" w:sz="12" w:space="0" w:color="auto"/>
            </w:tcBorders>
            <w:shd w:val="clear" w:color="auto" w:fill="auto"/>
            <w:vAlign w:val="center"/>
          </w:tcPr>
          <w:p w:rsidR="00BD07EA" w:rsidRPr="003A604A" w:rsidRDefault="00BD07EA" w:rsidP="00267346">
            <w:pPr>
              <w:rPr>
                <w:rFonts w:ascii="Tahoma" w:hAnsi="Tahoma" w:cs="Tahoma"/>
                <w:bCs/>
                <w:sz w:val="18"/>
                <w:szCs w:val="18"/>
              </w:rPr>
            </w:pPr>
            <w:r w:rsidRPr="003A604A">
              <w:rPr>
                <w:rFonts w:ascii="Tahoma" w:hAnsi="Tahoma" w:cs="Tahoma"/>
                <w:bCs/>
                <w:sz w:val="18"/>
                <w:szCs w:val="18"/>
              </w:rPr>
              <w:t>Operační systém</w:t>
            </w:r>
          </w:p>
        </w:tc>
        <w:tc>
          <w:tcPr>
            <w:tcW w:w="3480" w:type="dxa"/>
            <w:tcBorders>
              <w:top w:val="single" w:sz="12" w:space="0" w:color="auto"/>
              <w:left w:val="single" w:sz="12" w:space="0" w:color="auto"/>
              <w:bottom w:val="single" w:sz="12" w:space="0" w:color="auto"/>
              <w:right w:val="single" w:sz="12" w:space="0" w:color="auto"/>
            </w:tcBorders>
            <w:shd w:val="clear" w:color="auto" w:fill="auto"/>
            <w:vAlign w:val="center"/>
          </w:tcPr>
          <w:p w:rsidR="00BD07EA" w:rsidRPr="003A604A" w:rsidRDefault="00BD07EA" w:rsidP="00267346">
            <w:pPr>
              <w:jc w:val="center"/>
              <w:rPr>
                <w:rFonts w:ascii="Tahoma" w:hAnsi="Tahoma" w:cs="Tahoma"/>
                <w:bCs/>
                <w:sz w:val="18"/>
                <w:szCs w:val="18"/>
              </w:rPr>
            </w:pPr>
            <w:r w:rsidRPr="003A604A">
              <w:rPr>
                <w:rFonts w:ascii="Tahoma" w:hAnsi="Tahoma" w:cs="Tahoma"/>
                <w:bCs/>
                <w:sz w:val="18"/>
                <w:szCs w:val="18"/>
              </w:rPr>
              <w:t>Internetový prohlížeč (http klient)</w:t>
            </w:r>
          </w:p>
        </w:tc>
      </w:tr>
      <w:tr w:rsidR="00BD07EA" w:rsidRPr="003A604A">
        <w:trPr>
          <w:trHeight w:hRule="exact" w:val="272"/>
        </w:trPr>
        <w:tc>
          <w:tcPr>
            <w:tcW w:w="4200" w:type="dxa"/>
            <w:tcBorders>
              <w:top w:val="single" w:sz="12" w:space="0" w:color="auto"/>
              <w:left w:val="single" w:sz="12" w:space="0" w:color="auto"/>
              <w:bottom w:val="single" w:sz="4" w:space="0" w:color="auto"/>
              <w:right w:val="single" w:sz="12" w:space="0" w:color="auto"/>
            </w:tcBorders>
            <w:shd w:val="clear" w:color="auto" w:fill="auto"/>
            <w:vAlign w:val="center"/>
          </w:tcPr>
          <w:p w:rsidR="00BD07EA" w:rsidRPr="003A604A" w:rsidRDefault="00BD07EA" w:rsidP="00267346">
            <w:pPr>
              <w:rPr>
                <w:rFonts w:ascii="Tahoma" w:hAnsi="Tahoma" w:cs="Tahoma"/>
                <w:sz w:val="18"/>
                <w:szCs w:val="18"/>
              </w:rPr>
            </w:pPr>
            <w:r w:rsidRPr="003A604A">
              <w:rPr>
                <w:rFonts w:ascii="Tahoma" w:hAnsi="Tahoma" w:cs="Tahoma"/>
                <w:sz w:val="18"/>
                <w:szCs w:val="18"/>
              </w:rPr>
              <w:t>Windows 2000, XP</w:t>
            </w:r>
            <w:r>
              <w:rPr>
                <w:rFonts w:ascii="Tahoma" w:hAnsi="Tahoma" w:cs="Tahoma"/>
                <w:sz w:val="18"/>
                <w:szCs w:val="18"/>
              </w:rPr>
              <w:t>, Vista</w:t>
            </w:r>
          </w:p>
        </w:tc>
        <w:tc>
          <w:tcPr>
            <w:tcW w:w="3480" w:type="dxa"/>
            <w:tcBorders>
              <w:top w:val="single" w:sz="12" w:space="0" w:color="auto"/>
              <w:left w:val="single" w:sz="12" w:space="0" w:color="auto"/>
              <w:bottom w:val="single" w:sz="4" w:space="0" w:color="auto"/>
              <w:right w:val="single" w:sz="12" w:space="0" w:color="auto"/>
            </w:tcBorders>
            <w:shd w:val="clear" w:color="auto" w:fill="auto"/>
            <w:vAlign w:val="center"/>
          </w:tcPr>
          <w:p w:rsidR="00BD07EA" w:rsidRPr="003A604A" w:rsidRDefault="00BD07EA" w:rsidP="00267346">
            <w:pPr>
              <w:jc w:val="center"/>
              <w:rPr>
                <w:rFonts w:ascii="Tahoma" w:hAnsi="Tahoma" w:cs="Tahoma"/>
                <w:sz w:val="18"/>
                <w:szCs w:val="18"/>
              </w:rPr>
            </w:pPr>
            <w:r>
              <w:rPr>
                <w:rFonts w:ascii="Tahoma" w:hAnsi="Tahoma" w:cs="Tahoma"/>
                <w:sz w:val="18"/>
                <w:szCs w:val="18"/>
              </w:rPr>
              <w:t>IE 6.0</w:t>
            </w:r>
            <w:r w:rsidRPr="003A604A">
              <w:rPr>
                <w:rFonts w:ascii="Tahoma" w:hAnsi="Tahoma" w:cs="Tahoma"/>
                <w:sz w:val="18"/>
                <w:szCs w:val="18"/>
              </w:rPr>
              <w:t xml:space="preserve">, FireFox </w:t>
            </w:r>
            <w:r>
              <w:rPr>
                <w:rFonts w:ascii="Tahoma" w:hAnsi="Tahoma" w:cs="Tahoma"/>
                <w:sz w:val="18"/>
                <w:szCs w:val="18"/>
              </w:rPr>
              <w:t>2.0</w:t>
            </w:r>
            <w:r w:rsidRPr="003A604A">
              <w:rPr>
                <w:rFonts w:ascii="Tahoma" w:hAnsi="Tahoma" w:cs="Tahoma"/>
                <w:sz w:val="18"/>
                <w:szCs w:val="18"/>
              </w:rPr>
              <w:t xml:space="preserve"> nebo vyšší</w:t>
            </w:r>
          </w:p>
        </w:tc>
      </w:tr>
      <w:tr w:rsidR="00BD07EA" w:rsidRPr="003A604A">
        <w:trPr>
          <w:trHeight w:hRule="exact" w:val="272"/>
        </w:trPr>
        <w:tc>
          <w:tcPr>
            <w:tcW w:w="4200" w:type="dxa"/>
            <w:tcBorders>
              <w:top w:val="single" w:sz="4" w:space="0" w:color="auto"/>
              <w:left w:val="single" w:sz="12" w:space="0" w:color="auto"/>
              <w:bottom w:val="single" w:sz="12" w:space="0" w:color="auto"/>
              <w:right w:val="single" w:sz="12" w:space="0" w:color="auto"/>
            </w:tcBorders>
            <w:shd w:val="clear" w:color="auto" w:fill="auto"/>
            <w:vAlign w:val="center"/>
          </w:tcPr>
          <w:p w:rsidR="00BD07EA" w:rsidRPr="003A604A" w:rsidRDefault="00BD07EA" w:rsidP="00267346">
            <w:pPr>
              <w:rPr>
                <w:rFonts w:ascii="Tahoma" w:hAnsi="Tahoma" w:cs="Tahoma"/>
                <w:sz w:val="18"/>
                <w:szCs w:val="18"/>
              </w:rPr>
            </w:pPr>
            <w:r w:rsidRPr="003A604A">
              <w:rPr>
                <w:rFonts w:ascii="Tahoma" w:hAnsi="Tahoma" w:cs="Tahoma"/>
                <w:sz w:val="18"/>
                <w:szCs w:val="18"/>
              </w:rPr>
              <w:t>Linux Desktop Client</w:t>
            </w:r>
          </w:p>
        </w:tc>
        <w:tc>
          <w:tcPr>
            <w:tcW w:w="3480" w:type="dxa"/>
            <w:tcBorders>
              <w:top w:val="nil"/>
              <w:left w:val="single" w:sz="12" w:space="0" w:color="auto"/>
              <w:bottom w:val="single" w:sz="12" w:space="0" w:color="auto"/>
              <w:right w:val="single" w:sz="12" w:space="0" w:color="auto"/>
            </w:tcBorders>
            <w:shd w:val="clear" w:color="auto" w:fill="auto"/>
            <w:vAlign w:val="center"/>
          </w:tcPr>
          <w:p w:rsidR="00BD07EA" w:rsidRPr="003A604A" w:rsidRDefault="00BD07EA" w:rsidP="00267346">
            <w:pPr>
              <w:jc w:val="center"/>
              <w:rPr>
                <w:rFonts w:ascii="Tahoma" w:hAnsi="Tahoma" w:cs="Tahoma"/>
                <w:sz w:val="18"/>
                <w:szCs w:val="18"/>
              </w:rPr>
            </w:pPr>
            <w:r w:rsidRPr="003A604A">
              <w:rPr>
                <w:rFonts w:ascii="Tahoma" w:hAnsi="Tahoma" w:cs="Tahoma"/>
                <w:sz w:val="18"/>
                <w:szCs w:val="18"/>
              </w:rPr>
              <w:t xml:space="preserve">Firefox </w:t>
            </w:r>
            <w:r>
              <w:rPr>
                <w:rFonts w:ascii="Tahoma" w:hAnsi="Tahoma" w:cs="Tahoma"/>
                <w:sz w:val="18"/>
                <w:szCs w:val="18"/>
              </w:rPr>
              <w:t>2.0</w:t>
            </w:r>
          </w:p>
        </w:tc>
      </w:tr>
    </w:tbl>
    <w:p w:rsidR="00BD07EA" w:rsidRDefault="00BD07EA" w:rsidP="00BD07EA">
      <w:pPr>
        <w:rPr>
          <w:rFonts w:ascii="Tahoma" w:hAnsi="Tahoma" w:cs="Tahoma"/>
          <w:b/>
          <w:sz w:val="16"/>
          <w:szCs w:val="16"/>
        </w:rPr>
      </w:pPr>
    </w:p>
    <w:p w:rsidR="00BD07EA" w:rsidRPr="005149F5" w:rsidRDefault="00BD07EA" w:rsidP="00BD07EA">
      <w:pPr>
        <w:rPr>
          <w:rFonts w:ascii="Tahoma" w:hAnsi="Tahoma" w:cs="Tahoma"/>
          <w:sz w:val="16"/>
          <w:szCs w:val="16"/>
        </w:rPr>
      </w:pPr>
      <w:r w:rsidRPr="005149F5">
        <w:rPr>
          <w:rFonts w:ascii="Tahoma" w:hAnsi="Tahoma" w:cs="Tahoma"/>
          <w:b/>
          <w:sz w:val="16"/>
          <w:szCs w:val="16"/>
        </w:rPr>
        <w:t>Poznámka:</w:t>
      </w:r>
      <w:r w:rsidRPr="005149F5">
        <w:rPr>
          <w:rFonts w:ascii="Tahoma" w:hAnsi="Tahoma" w:cs="Tahoma"/>
          <w:sz w:val="16"/>
          <w:szCs w:val="16"/>
        </w:rPr>
        <w:t xml:space="preserve"> </w:t>
      </w:r>
      <w:r>
        <w:rPr>
          <w:rFonts w:ascii="Tahoma" w:hAnsi="Tahoma" w:cs="Tahoma"/>
          <w:sz w:val="16"/>
          <w:szCs w:val="16"/>
        </w:rPr>
        <w:t>V</w:t>
      </w:r>
      <w:r w:rsidRPr="005149F5">
        <w:rPr>
          <w:rFonts w:ascii="Tahoma" w:hAnsi="Tahoma" w:cs="Tahoma"/>
          <w:sz w:val="16"/>
          <w:szCs w:val="16"/>
        </w:rPr>
        <w:t xml:space="preserve"> linuxovém prostředí společnost VERA provádí testování a ověřování funkčnosti na </w:t>
      </w:r>
      <w:r>
        <w:rPr>
          <w:rFonts w:ascii="Tahoma" w:hAnsi="Tahoma" w:cs="Tahoma"/>
          <w:sz w:val="16"/>
          <w:szCs w:val="16"/>
        </w:rPr>
        <w:t xml:space="preserve">linuxové </w:t>
      </w:r>
      <w:r w:rsidRPr="005149F5">
        <w:rPr>
          <w:rFonts w:ascii="Tahoma" w:hAnsi="Tahoma" w:cs="Tahoma"/>
          <w:sz w:val="16"/>
          <w:szCs w:val="16"/>
        </w:rPr>
        <w:t>distribuci OpenSUSE</w:t>
      </w:r>
      <w:r>
        <w:rPr>
          <w:rFonts w:ascii="Tahoma" w:hAnsi="Tahoma" w:cs="Tahoma"/>
          <w:sz w:val="16"/>
          <w:szCs w:val="16"/>
        </w:rPr>
        <w:t xml:space="preserve"> v. 11.0.</w:t>
      </w:r>
    </w:p>
    <w:p w:rsidR="00BD07EA" w:rsidRPr="003A604A" w:rsidRDefault="00BD07EA" w:rsidP="00BD07EA">
      <w:pPr>
        <w:pStyle w:val="Nadpis1"/>
        <w:rPr>
          <w:rFonts w:cs="Tahoma"/>
          <w:szCs w:val="18"/>
        </w:rPr>
      </w:pPr>
      <w:bookmarkStart w:id="19" w:name="_Toc210706072"/>
      <w:r w:rsidRPr="003A604A">
        <w:rPr>
          <w:rFonts w:cs="Tahoma"/>
          <w:szCs w:val="18"/>
        </w:rPr>
        <w:t>Portlist Radnice VERA</w:t>
      </w:r>
      <w:r w:rsidRPr="003A604A">
        <w:rPr>
          <w:rFonts w:cs="Tahoma"/>
          <w:szCs w:val="18"/>
          <w:vertAlign w:val="superscript"/>
        </w:rPr>
        <w:t>®</w:t>
      </w:r>
      <w:r w:rsidRPr="003A604A">
        <w:rPr>
          <w:rFonts w:cs="Tahoma"/>
          <w:szCs w:val="18"/>
        </w:rPr>
        <w:t>, platforma Java</w:t>
      </w:r>
      <w:bookmarkEnd w:id="19"/>
    </w:p>
    <w:p w:rsidR="00BD07EA" w:rsidRPr="003A604A" w:rsidRDefault="00BD07EA" w:rsidP="00BD07EA">
      <w:pPr>
        <w:pStyle w:val="Nadpis2"/>
        <w:rPr>
          <w:rFonts w:cs="Tahoma"/>
        </w:rPr>
      </w:pPr>
      <w:bookmarkStart w:id="20" w:name="_Toc210706073"/>
      <w:r w:rsidRPr="003A604A">
        <w:rPr>
          <w:rFonts w:cs="Tahoma"/>
        </w:rPr>
        <w:t>Serverová část</w:t>
      </w:r>
      <w:bookmarkEnd w:id="20"/>
    </w:p>
    <w:tbl>
      <w:tblPr>
        <w:tblW w:w="7680" w:type="dxa"/>
        <w:tblInd w:w="550" w:type="dxa"/>
        <w:tblCellMar>
          <w:left w:w="70" w:type="dxa"/>
          <w:right w:w="70" w:type="dxa"/>
        </w:tblCellMar>
        <w:tblLook w:val="0000"/>
      </w:tblPr>
      <w:tblGrid>
        <w:gridCol w:w="2880"/>
        <w:gridCol w:w="2400"/>
        <w:gridCol w:w="2400"/>
      </w:tblGrid>
      <w:tr w:rsidR="00BD07EA" w:rsidRPr="003A604A">
        <w:trPr>
          <w:trHeight w:hRule="exact" w:val="272"/>
        </w:trPr>
        <w:tc>
          <w:tcPr>
            <w:tcW w:w="7680"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tcPr>
          <w:p w:rsidR="00BD07EA" w:rsidRPr="003A604A" w:rsidRDefault="00BD07EA" w:rsidP="00267346">
            <w:pPr>
              <w:jc w:val="center"/>
              <w:rPr>
                <w:rFonts w:ascii="Tahoma" w:hAnsi="Tahoma" w:cs="Tahoma"/>
                <w:b/>
                <w:bCs/>
                <w:sz w:val="18"/>
                <w:szCs w:val="18"/>
              </w:rPr>
            </w:pPr>
            <w:r w:rsidRPr="003A604A">
              <w:rPr>
                <w:rFonts w:ascii="Tahoma" w:hAnsi="Tahoma" w:cs="Tahoma"/>
                <w:b/>
                <w:bCs/>
                <w:sz w:val="18"/>
                <w:szCs w:val="18"/>
              </w:rPr>
              <w:t>Radnice VERA</w:t>
            </w:r>
            <w:r w:rsidRPr="003A604A">
              <w:rPr>
                <w:rFonts w:ascii="Tahoma" w:hAnsi="Tahoma" w:cs="Tahoma"/>
                <w:b/>
                <w:sz w:val="18"/>
                <w:szCs w:val="18"/>
                <w:vertAlign w:val="superscript"/>
              </w:rPr>
              <w:t>®</w:t>
            </w:r>
            <w:r w:rsidRPr="003A604A">
              <w:rPr>
                <w:rFonts w:ascii="Tahoma" w:hAnsi="Tahoma" w:cs="Tahoma"/>
                <w:b/>
                <w:bCs/>
                <w:sz w:val="18"/>
                <w:szCs w:val="18"/>
              </w:rPr>
              <w:t>, platforma Java – aplikační server</w:t>
            </w:r>
          </w:p>
        </w:tc>
      </w:tr>
      <w:tr w:rsidR="00BD07EA" w:rsidRPr="003A604A">
        <w:trPr>
          <w:trHeight w:hRule="exact" w:val="272"/>
        </w:trPr>
        <w:tc>
          <w:tcPr>
            <w:tcW w:w="2880" w:type="dxa"/>
            <w:tcBorders>
              <w:top w:val="single" w:sz="12" w:space="0" w:color="auto"/>
              <w:left w:val="single" w:sz="12" w:space="0" w:color="auto"/>
              <w:bottom w:val="nil"/>
              <w:right w:val="single" w:sz="12" w:space="0" w:color="auto"/>
            </w:tcBorders>
            <w:shd w:val="clear" w:color="auto" w:fill="auto"/>
            <w:noWrap/>
            <w:vAlign w:val="center"/>
          </w:tcPr>
          <w:p w:rsidR="00BD07EA" w:rsidRPr="003A604A" w:rsidRDefault="00BD07EA" w:rsidP="00267346">
            <w:pPr>
              <w:rPr>
                <w:rFonts w:ascii="Tahoma" w:hAnsi="Tahoma" w:cs="Tahoma"/>
                <w:sz w:val="18"/>
                <w:szCs w:val="18"/>
              </w:rPr>
            </w:pPr>
          </w:p>
        </w:tc>
        <w:tc>
          <w:tcPr>
            <w:tcW w:w="2400" w:type="dxa"/>
            <w:tcBorders>
              <w:top w:val="single" w:sz="12" w:space="0" w:color="auto"/>
              <w:left w:val="single" w:sz="12" w:space="0" w:color="auto"/>
              <w:bottom w:val="nil"/>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sidRPr="003A604A">
              <w:rPr>
                <w:rFonts w:ascii="Tahoma" w:hAnsi="Tahoma" w:cs="Tahoma"/>
                <w:bCs/>
                <w:sz w:val="18"/>
                <w:szCs w:val="18"/>
              </w:rPr>
              <w:t xml:space="preserve">Java </w:t>
            </w:r>
            <w:r>
              <w:rPr>
                <w:rFonts w:ascii="Tahoma" w:hAnsi="Tahoma" w:cs="Tahoma"/>
                <w:bCs/>
                <w:sz w:val="18"/>
                <w:szCs w:val="18"/>
              </w:rPr>
              <w:t>Runtime Enviroment</w:t>
            </w:r>
          </w:p>
        </w:tc>
        <w:tc>
          <w:tcPr>
            <w:tcW w:w="2400" w:type="dxa"/>
            <w:tcBorders>
              <w:top w:val="single" w:sz="12" w:space="0" w:color="auto"/>
              <w:left w:val="single" w:sz="12" w:space="0" w:color="auto"/>
              <w:bottom w:val="nil"/>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sidRPr="003A604A">
              <w:rPr>
                <w:rFonts w:ascii="Tahoma" w:hAnsi="Tahoma" w:cs="Tahoma"/>
                <w:sz w:val="18"/>
                <w:szCs w:val="18"/>
              </w:rPr>
              <w:t>Apache</w:t>
            </w:r>
          </w:p>
        </w:tc>
      </w:tr>
      <w:tr w:rsidR="00BD07EA" w:rsidRPr="003A604A">
        <w:trPr>
          <w:trHeight w:hRule="exact" w:val="272"/>
        </w:trPr>
        <w:tc>
          <w:tcPr>
            <w:tcW w:w="2880" w:type="dxa"/>
            <w:tcBorders>
              <w:top w:val="nil"/>
              <w:left w:val="single" w:sz="12" w:space="0" w:color="auto"/>
              <w:bottom w:val="single" w:sz="12" w:space="0" w:color="auto"/>
              <w:right w:val="single" w:sz="12" w:space="0" w:color="auto"/>
            </w:tcBorders>
            <w:shd w:val="clear" w:color="auto" w:fill="auto"/>
            <w:noWrap/>
            <w:vAlign w:val="center"/>
          </w:tcPr>
          <w:p w:rsidR="00BD07EA" w:rsidRPr="003A604A" w:rsidRDefault="00BD07EA" w:rsidP="00267346">
            <w:pPr>
              <w:rPr>
                <w:rFonts w:ascii="Tahoma" w:hAnsi="Tahoma" w:cs="Tahoma"/>
                <w:sz w:val="18"/>
                <w:szCs w:val="18"/>
              </w:rPr>
            </w:pPr>
            <w:r w:rsidRPr="003A604A">
              <w:rPr>
                <w:rFonts w:ascii="Tahoma" w:hAnsi="Tahoma" w:cs="Tahoma"/>
                <w:sz w:val="18"/>
                <w:szCs w:val="18"/>
              </w:rPr>
              <w:t>Operační systém</w:t>
            </w:r>
          </w:p>
        </w:tc>
        <w:tc>
          <w:tcPr>
            <w:tcW w:w="2400" w:type="dxa"/>
            <w:tcBorders>
              <w:top w:val="nil"/>
              <w:left w:val="single" w:sz="12" w:space="0" w:color="auto"/>
              <w:bottom w:val="single" w:sz="12" w:space="0" w:color="auto"/>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sidRPr="003A604A">
              <w:rPr>
                <w:rFonts w:ascii="Tahoma" w:hAnsi="Tahoma" w:cs="Tahoma"/>
                <w:bCs/>
                <w:sz w:val="18"/>
                <w:szCs w:val="18"/>
              </w:rPr>
              <w:t>(</w:t>
            </w:r>
            <w:r>
              <w:rPr>
                <w:rFonts w:ascii="Tahoma" w:hAnsi="Tahoma" w:cs="Tahoma"/>
                <w:bCs/>
                <w:sz w:val="18"/>
                <w:szCs w:val="18"/>
              </w:rPr>
              <w:t>JRE</w:t>
            </w:r>
            <w:r w:rsidRPr="003A604A">
              <w:rPr>
                <w:rFonts w:ascii="Tahoma" w:hAnsi="Tahoma" w:cs="Tahoma"/>
                <w:bCs/>
                <w:sz w:val="18"/>
                <w:szCs w:val="18"/>
              </w:rPr>
              <w:t>)</w:t>
            </w:r>
          </w:p>
        </w:tc>
        <w:tc>
          <w:tcPr>
            <w:tcW w:w="2400" w:type="dxa"/>
            <w:tcBorders>
              <w:top w:val="nil"/>
              <w:left w:val="single" w:sz="12" w:space="0" w:color="auto"/>
              <w:bottom w:val="single" w:sz="12" w:space="0" w:color="auto"/>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sidRPr="003A604A">
              <w:rPr>
                <w:rFonts w:ascii="Tahoma" w:hAnsi="Tahoma" w:cs="Tahoma"/>
                <w:sz w:val="18"/>
                <w:szCs w:val="18"/>
              </w:rPr>
              <w:t>HTTP server</w:t>
            </w:r>
          </w:p>
        </w:tc>
      </w:tr>
      <w:tr w:rsidR="00BD07EA" w:rsidRPr="003A604A">
        <w:trPr>
          <w:trHeight w:hRule="exact" w:val="272"/>
        </w:trPr>
        <w:tc>
          <w:tcPr>
            <w:tcW w:w="2880"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BD07EA" w:rsidRPr="003A604A" w:rsidRDefault="00BD07EA" w:rsidP="00267346">
            <w:pPr>
              <w:rPr>
                <w:rFonts w:ascii="Tahoma" w:hAnsi="Tahoma" w:cs="Tahoma"/>
                <w:sz w:val="18"/>
                <w:szCs w:val="18"/>
              </w:rPr>
            </w:pPr>
            <w:r w:rsidRPr="003A604A">
              <w:rPr>
                <w:rFonts w:ascii="Tahoma" w:hAnsi="Tahoma" w:cs="Tahoma"/>
                <w:sz w:val="18"/>
                <w:szCs w:val="18"/>
              </w:rPr>
              <w:t>Windows 2000 SP3, 2003, XP Prof</w:t>
            </w:r>
          </w:p>
        </w:tc>
        <w:tc>
          <w:tcPr>
            <w:tcW w:w="2400"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sidRPr="003A604A">
              <w:rPr>
                <w:rFonts w:ascii="Tahoma" w:hAnsi="Tahoma" w:cs="Tahoma"/>
                <w:sz w:val="18"/>
                <w:szCs w:val="18"/>
              </w:rPr>
              <w:t>1.</w:t>
            </w:r>
            <w:r>
              <w:rPr>
                <w:rFonts w:ascii="Tahoma" w:hAnsi="Tahoma" w:cs="Tahoma"/>
                <w:sz w:val="18"/>
                <w:szCs w:val="18"/>
              </w:rPr>
              <w:t>6</w:t>
            </w:r>
            <w:r w:rsidRPr="003A604A">
              <w:rPr>
                <w:rFonts w:ascii="Tahoma" w:hAnsi="Tahoma" w:cs="Tahoma"/>
                <w:sz w:val="18"/>
                <w:szCs w:val="18"/>
              </w:rPr>
              <w:t>.</w:t>
            </w:r>
            <w:r>
              <w:rPr>
                <w:rFonts w:ascii="Tahoma" w:hAnsi="Tahoma" w:cs="Tahoma"/>
                <w:sz w:val="18"/>
                <w:szCs w:val="18"/>
              </w:rPr>
              <w:t>0</w:t>
            </w:r>
          </w:p>
        </w:tc>
        <w:tc>
          <w:tcPr>
            <w:tcW w:w="2400"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Pr>
                <w:rFonts w:ascii="Tahoma" w:hAnsi="Tahoma" w:cs="Tahoma"/>
                <w:sz w:val="18"/>
                <w:szCs w:val="18"/>
              </w:rPr>
              <w:t>2.0.59</w:t>
            </w:r>
          </w:p>
        </w:tc>
      </w:tr>
      <w:tr w:rsidR="00BD07EA" w:rsidRPr="003A604A">
        <w:trPr>
          <w:trHeight w:hRule="exact" w:val="272"/>
        </w:trPr>
        <w:tc>
          <w:tcPr>
            <w:tcW w:w="2880"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BD07EA" w:rsidRPr="003A604A" w:rsidRDefault="00BD07EA" w:rsidP="00267346">
            <w:pPr>
              <w:rPr>
                <w:rFonts w:ascii="Tahoma" w:hAnsi="Tahoma" w:cs="Tahoma"/>
                <w:sz w:val="18"/>
                <w:szCs w:val="18"/>
              </w:rPr>
            </w:pPr>
            <w:r w:rsidRPr="003A604A">
              <w:rPr>
                <w:rFonts w:ascii="Tahoma" w:hAnsi="Tahoma" w:cs="Tahoma"/>
                <w:sz w:val="18"/>
                <w:szCs w:val="18"/>
              </w:rPr>
              <w:t>RedHat Enterprise Linux 3, 4</w:t>
            </w:r>
            <w:r>
              <w:rPr>
                <w:rFonts w:ascii="Tahoma" w:hAnsi="Tahoma" w:cs="Tahoma"/>
                <w:sz w:val="18"/>
                <w:szCs w:val="18"/>
              </w:rPr>
              <w:t>, 5</w:t>
            </w:r>
          </w:p>
        </w:tc>
        <w:tc>
          <w:tcPr>
            <w:tcW w:w="2400"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sidRPr="003A604A">
              <w:rPr>
                <w:rFonts w:ascii="Tahoma" w:hAnsi="Tahoma" w:cs="Tahoma"/>
                <w:sz w:val="18"/>
                <w:szCs w:val="18"/>
              </w:rPr>
              <w:t>1.</w:t>
            </w:r>
            <w:r>
              <w:rPr>
                <w:rFonts w:ascii="Tahoma" w:hAnsi="Tahoma" w:cs="Tahoma"/>
                <w:sz w:val="18"/>
                <w:szCs w:val="18"/>
              </w:rPr>
              <w:t>6</w:t>
            </w:r>
            <w:r w:rsidRPr="003A604A">
              <w:rPr>
                <w:rFonts w:ascii="Tahoma" w:hAnsi="Tahoma" w:cs="Tahoma"/>
                <w:sz w:val="18"/>
                <w:szCs w:val="18"/>
              </w:rPr>
              <w:t>.</w:t>
            </w:r>
            <w:r>
              <w:rPr>
                <w:rFonts w:ascii="Tahoma" w:hAnsi="Tahoma" w:cs="Tahoma"/>
                <w:sz w:val="18"/>
                <w:szCs w:val="18"/>
              </w:rPr>
              <w:t>0</w:t>
            </w:r>
          </w:p>
        </w:tc>
        <w:tc>
          <w:tcPr>
            <w:tcW w:w="2400"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BD07EA" w:rsidRPr="003A604A" w:rsidRDefault="00BD07EA" w:rsidP="00267346">
            <w:pPr>
              <w:jc w:val="center"/>
              <w:rPr>
                <w:rFonts w:ascii="Tahoma" w:hAnsi="Tahoma" w:cs="Tahoma"/>
                <w:sz w:val="18"/>
                <w:szCs w:val="18"/>
              </w:rPr>
            </w:pPr>
            <w:r>
              <w:rPr>
                <w:rFonts w:ascii="Tahoma" w:hAnsi="Tahoma" w:cs="Tahoma"/>
                <w:sz w:val="18"/>
                <w:szCs w:val="18"/>
              </w:rPr>
              <w:t>2.0.59</w:t>
            </w:r>
          </w:p>
        </w:tc>
      </w:tr>
    </w:tbl>
    <w:p w:rsidR="00BD07EA" w:rsidRDefault="00BD07EA" w:rsidP="00BD07EA">
      <w:pPr>
        <w:rPr>
          <w:rFonts w:ascii="Tahoma" w:hAnsi="Tahoma" w:cs="Tahoma"/>
          <w:sz w:val="18"/>
          <w:szCs w:val="18"/>
        </w:rPr>
      </w:pPr>
    </w:p>
    <w:p w:rsidR="00BD07EA" w:rsidRPr="003A604A" w:rsidRDefault="00BD07EA" w:rsidP="00BD07EA">
      <w:pPr>
        <w:rPr>
          <w:rFonts w:ascii="Tahoma" w:hAnsi="Tahoma" w:cs="Tahoma"/>
          <w:sz w:val="18"/>
          <w:szCs w:val="18"/>
        </w:rPr>
      </w:pPr>
    </w:p>
    <w:tbl>
      <w:tblPr>
        <w:tblW w:w="7680" w:type="dxa"/>
        <w:tblInd w:w="550" w:type="dxa"/>
        <w:tblCellMar>
          <w:left w:w="70" w:type="dxa"/>
          <w:right w:w="70" w:type="dxa"/>
        </w:tblCellMar>
        <w:tblLook w:val="0000"/>
      </w:tblPr>
      <w:tblGrid>
        <w:gridCol w:w="7680"/>
      </w:tblGrid>
      <w:tr w:rsidR="00BD07EA" w:rsidRPr="003A604A">
        <w:trPr>
          <w:trHeight w:hRule="exact" w:val="272"/>
        </w:trPr>
        <w:tc>
          <w:tcPr>
            <w:tcW w:w="7680" w:type="dxa"/>
            <w:tcBorders>
              <w:top w:val="single" w:sz="12" w:space="0" w:color="auto"/>
              <w:left w:val="single" w:sz="12" w:space="0" w:color="auto"/>
              <w:bottom w:val="single" w:sz="12" w:space="0" w:color="auto"/>
              <w:right w:val="single" w:sz="12" w:space="0" w:color="auto"/>
            </w:tcBorders>
            <w:shd w:val="clear" w:color="auto" w:fill="auto"/>
            <w:vAlign w:val="center"/>
          </w:tcPr>
          <w:p w:rsidR="00BD07EA" w:rsidRPr="003A604A" w:rsidRDefault="00BD07EA" w:rsidP="00267346">
            <w:pPr>
              <w:jc w:val="center"/>
              <w:rPr>
                <w:rFonts w:ascii="Tahoma" w:hAnsi="Tahoma" w:cs="Tahoma"/>
                <w:b/>
                <w:bCs/>
                <w:sz w:val="18"/>
                <w:szCs w:val="18"/>
              </w:rPr>
            </w:pPr>
            <w:r w:rsidRPr="003A604A">
              <w:rPr>
                <w:rFonts w:ascii="Tahoma" w:hAnsi="Tahoma" w:cs="Tahoma"/>
                <w:b/>
                <w:bCs/>
                <w:sz w:val="18"/>
                <w:szCs w:val="18"/>
              </w:rPr>
              <w:t>Radnice VERA</w:t>
            </w:r>
            <w:r w:rsidRPr="003A604A">
              <w:rPr>
                <w:rFonts w:ascii="Tahoma" w:hAnsi="Tahoma" w:cs="Tahoma"/>
                <w:b/>
                <w:sz w:val="18"/>
                <w:szCs w:val="18"/>
                <w:vertAlign w:val="superscript"/>
              </w:rPr>
              <w:t>®</w:t>
            </w:r>
            <w:r w:rsidRPr="003A604A">
              <w:rPr>
                <w:rFonts w:ascii="Tahoma" w:hAnsi="Tahoma" w:cs="Tahoma"/>
                <w:b/>
                <w:bCs/>
                <w:sz w:val="18"/>
                <w:szCs w:val="18"/>
              </w:rPr>
              <w:t>, platforma Java – databázový server</w:t>
            </w:r>
          </w:p>
        </w:tc>
      </w:tr>
      <w:tr w:rsidR="00BD07EA" w:rsidRPr="003A604A">
        <w:trPr>
          <w:trHeight w:hRule="exact" w:val="272"/>
        </w:trPr>
        <w:tc>
          <w:tcPr>
            <w:tcW w:w="7680" w:type="dxa"/>
            <w:tcBorders>
              <w:top w:val="single" w:sz="12" w:space="0" w:color="auto"/>
              <w:left w:val="single" w:sz="12" w:space="0" w:color="auto"/>
              <w:right w:val="single" w:sz="12" w:space="0" w:color="auto"/>
            </w:tcBorders>
            <w:shd w:val="clear" w:color="auto" w:fill="auto"/>
            <w:vAlign w:val="center"/>
          </w:tcPr>
          <w:p w:rsidR="00BD07EA" w:rsidRPr="003A604A" w:rsidRDefault="00BD07EA" w:rsidP="00267346">
            <w:pPr>
              <w:jc w:val="center"/>
              <w:rPr>
                <w:rFonts w:ascii="Tahoma" w:hAnsi="Tahoma" w:cs="Tahoma"/>
                <w:b/>
                <w:bCs/>
                <w:sz w:val="18"/>
                <w:szCs w:val="18"/>
              </w:rPr>
            </w:pPr>
            <w:r w:rsidRPr="003A604A">
              <w:rPr>
                <w:rFonts w:ascii="Tahoma" w:hAnsi="Tahoma" w:cs="Tahoma"/>
                <w:b/>
                <w:bCs/>
                <w:sz w:val="18"/>
                <w:szCs w:val="18"/>
              </w:rPr>
              <w:t>Jako databázové úložiště je možno používat databáze z</w:t>
            </w:r>
            <w:r>
              <w:rPr>
                <w:rFonts w:ascii="Tahoma" w:hAnsi="Tahoma" w:cs="Tahoma"/>
                <w:b/>
                <w:bCs/>
                <w:sz w:val="18"/>
                <w:szCs w:val="18"/>
              </w:rPr>
              <w:t> prostředí Genero</w:t>
            </w:r>
            <w:r w:rsidRPr="003A604A">
              <w:rPr>
                <w:rFonts w:ascii="Tahoma" w:hAnsi="Tahoma" w:cs="Tahoma"/>
                <w:b/>
                <w:bCs/>
                <w:sz w:val="18"/>
                <w:szCs w:val="18"/>
              </w:rPr>
              <w:t>,</w:t>
            </w:r>
          </w:p>
        </w:tc>
      </w:tr>
      <w:tr w:rsidR="00BD07EA" w:rsidRPr="003A604A">
        <w:trPr>
          <w:trHeight w:hRule="exact" w:val="272"/>
        </w:trPr>
        <w:tc>
          <w:tcPr>
            <w:tcW w:w="7680" w:type="dxa"/>
            <w:tcBorders>
              <w:left w:val="single" w:sz="12" w:space="0" w:color="auto"/>
              <w:bottom w:val="single" w:sz="12" w:space="0" w:color="auto"/>
              <w:right w:val="single" w:sz="12" w:space="0" w:color="auto"/>
            </w:tcBorders>
            <w:shd w:val="clear" w:color="auto" w:fill="auto"/>
            <w:vAlign w:val="center"/>
          </w:tcPr>
          <w:p w:rsidR="00BD07EA" w:rsidRPr="003A604A" w:rsidRDefault="00BD07EA" w:rsidP="00267346">
            <w:pPr>
              <w:jc w:val="center"/>
              <w:rPr>
                <w:rFonts w:ascii="Tahoma" w:hAnsi="Tahoma" w:cs="Tahoma"/>
                <w:b/>
                <w:bCs/>
                <w:sz w:val="18"/>
                <w:szCs w:val="18"/>
              </w:rPr>
            </w:pPr>
            <w:r>
              <w:rPr>
                <w:rFonts w:ascii="Tahoma" w:hAnsi="Tahoma" w:cs="Tahoma"/>
                <w:b/>
                <w:bCs/>
                <w:sz w:val="18"/>
                <w:szCs w:val="18"/>
              </w:rPr>
              <w:t xml:space="preserve">včetně </w:t>
            </w:r>
            <w:r w:rsidRPr="003A604A">
              <w:rPr>
                <w:rFonts w:ascii="Tahoma" w:hAnsi="Tahoma" w:cs="Tahoma"/>
                <w:b/>
                <w:bCs/>
                <w:sz w:val="18"/>
                <w:szCs w:val="18"/>
              </w:rPr>
              <w:t xml:space="preserve"> použít</w:t>
            </w:r>
            <w:r>
              <w:rPr>
                <w:rFonts w:ascii="Tahoma" w:hAnsi="Tahoma" w:cs="Tahoma"/>
                <w:b/>
                <w:bCs/>
                <w:sz w:val="18"/>
                <w:szCs w:val="18"/>
              </w:rPr>
              <w:t>í i</w:t>
            </w:r>
            <w:r w:rsidRPr="003A604A">
              <w:rPr>
                <w:rFonts w:ascii="Tahoma" w:hAnsi="Tahoma" w:cs="Tahoma"/>
                <w:b/>
                <w:bCs/>
                <w:sz w:val="18"/>
                <w:szCs w:val="18"/>
              </w:rPr>
              <w:t xml:space="preserve"> nekomerční </w:t>
            </w:r>
            <w:r>
              <w:rPr>
                <w:rFonts w:ascii="Tahoma" w:hAnsi="Tahoma" w:cs="Tahoma"/>
                <w:b/>
                <w:bCs/>
                <w:sz w:val="18"/>
                <w:szCs w:val="18"/>
              </w:rPr>
              <w:t>verzí databázových prostředí.</w:t>
            </w:r>
          </w:p>
        </w:tc>
      </w:tr>
    </w:tbl>
    <w:p w:rsidR="00BD07EA" w:rsidRDefault="00BD07EA" w:rsidP="00BD07EA">
      <w:pPr>
        <w:rPr>
          <w:rFonts w:ascii="Tahoma" w:hAnsi="Tahoma" w:cs="Tahoma"/>
          <w:sz w:val="18"/>
          <w:szCs w:val="18"/>
        </w:rPr>
      </w:pPr>
    </w:p>
    <w:p w:rsidR="00BD07EA" w:rsidRPr="003A604A" w:rsidRDefault="00BD07EA" w:rsidP="00BD07EA">
      <w:pPr>
        <w:pStyle w:val="Nadpis2"/>
        <w:rPr>
          <w:rFonts w:cs="Tahoma"/>
        </w:rPr>
      </w:pPr>
      <w:bookmarkStart w:id="21" w:name="_Toc210706074"/>
      <w:r w:rsidRPr="003A604A">
        <w:rPr>
          <w:rFonts w:cs="Tahoma"/>
        </w:rPr>
        <w:t>Klien</w:t>
      </w:r>
      <w:r>
        <w:rPr>
          <w:rFonts w:cs="Tahoma"/>
        </w:rPr>
        <w:t>t</w:t>
      </w:r>
      <w:r w:rsidRPr="003A604A">
        <w:rPr>
          <w:rFonts w:cs="Tahoma"/>
        </w:rPr>
        <w:t>ská část</w:t>
      </w:r>
      <w:bookmarkEnd w:id="21"/>
    </w:p>
    <w:p w:rsidR="00BD07EA" w:rsidRPr="003A604A" w:rsidRDefault="00BD07EA" w:rsidP="00BD07EA">
      <w:pPr>
        <w:rPr>
          <w:rFonts w:ascii="Tahoma" w:hAnsi="Tahoma" w:cs="Tahoma"/>
          <w:sz w:val="18"/>
          <w:szCs w:val="18"/>
        </w:rPr>
      </w:pPr>
    </w:p>
    <w:tbl>
      <w:tblPr>
        <w:tblW w:w="7680" w:type="dxa"/>
        <w:tblInd w:w="550" w:type="dxa"/>
        <w:tblCellMar>
          <w:left w:w="70" w:type="dxa"/>
          <w:right w:w="70" w:type="dxa"/>
        </w:tblCellMar>
        <w:tblLook w:val="0000"/>
      </w:tblPr>
      <w:tblGrid>
        <w:gridCol w:w="4200"/>
        <w:gridCol w:w="3480"/>
      </w:tblGrid>
      <w:tr w:rsidR="00BD07EA" w:rsidRPr="003A604A">
        <w:trPr>
          <w:trHeight w:hRule="exact" w:val="272"/>
        </w:trPr>
        <w:tc>
          <w:tcPr>
            <w:tcW w:w="768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D07EA" w:rsidRPr="003A604A" w:rsidRDefault="00BD07EA" w:rsidP="00267346">
            <w:pPr>
              <w:jc w:val="center"/>
              <w:rPr>
                <w:rFonts w:ascii="Tahoma" w:hAnsi="Tahoma" w:cs="Tahoma"/>
                <w:b/>
                <w:bCs/>
                <w:sz w:val="18"/>
                <w:szCs w:val="18"/>
              </w:rPr>
            </w:pPr>
            <w:r w:rsidRPr="003A604A">
              <w:rPr>
                <w:rFonts w:ascii="Tahoma" w:hAnsi="Tahoma" w:cs="Tahoma"/>
                <w:b/>
                <w:bCs/>
                <w:sz w:val="18"/>
                <w:szCs w:val="18"/>
              </w:rPr>
              <w:t>Radnice VERA</w:t>
            </w:r>
            <w:r w:rsidRPr="003A604A">
              <w:rPr>
                <w:rFonts w:ascii="Tahoma" w:hAnsi="Tahoma" w:cs="Tahoma"/>
                <w:b/>
                <w:sz w:val="18"/>
                <w:szCs w:val="18"/>
                <w:vertAlign w:val="superscript"/>
              </w:rPr>
              <w:t>®</w:t>
            </w:r>
            <w:r w:rsidRPr="003A604A">
              <w:rPr>
                <w:rFonts w:ascii="Tahoma" w:hAnsi="Tahoma" w:cs="Tahoma"/>
                <w:b/>
                <w:bCs/>
                <w:sz w:val="18"/>
                <w:szCs w:val="18"/>
              </w:rPr>
              <w:t>, platforma Java – klient</w:t>
            </w:r>
          </w:p>
        </w:tc>
      </w:tr>
      <w:tr w:rsidR="00BD07EA" w:rsidRPr="003A604A">
        <w:trPr>
          <w:trHeight w:hRule="exact" w:val="272"/>
        </w:trPr>
        <w:tc>
          <w:tcPr>
            <w:tcW w:w="4200" w:type="dxa"/>
            <w:tcBorders>
              <w:top w:val="single" w:sz="12" w:space="0" w:color="auto"/>
              <w:left w:val="single" w:sz="12" w:space="0" w:color="auto"/>
              <w:bottom w:val="single" w:sz="12" w:space="0" w:color="auto"/>
              <w:right w:val="single" w:sz="12" w:space="0" w:color="auto"/>
            </w:tcBorders>
            <w:shd w:val="clear" w:color="auto" w:fill="auto"/>
            <w:vAlign w:val="center"/>
          </w:tcPr>
          <w:p w:rsidR="00BD07EA" w:rsidRPr="003A604A" w:rsidRDefault="00BD07EA" w:rsidP="00267346">
            <w:pPr>
              <w:rPr>
                <w:rFonts w:ascii="Tahoma" w:hAnsi="Tahoma" w:cs="Tahoma"/>
                <w:bCs/>
                <w:sz w:val="18"/>
                <w:szCs w:val="18"/>
              </w:rPr>
            </w:pPr>
            <w:r w:rsidRPr="003A604A">
              <w:rPr>
                <w:rFonts w:ascii="Tahoma" w:hAnsi="Tahoma" w:cs="Tahoma"/>
                <w:bCs/>
                <w:sz w:val="18"/>
                <w:szCs w:val="18"/>
              </w:rPr>
              <w:t>Operační systém</w:t>
            </w:r>
          </w:p>
        </w:tc>
        <w:tc>
          <w:tcPr>
            <w:tcW w:w="3480" w:type="dxa"/>
            <w:tcBorders>
              <w:top w:val="single" w:sz="12" w:space="0" w:color="auto"/>
              <w:left w:val="single" w:sz="12" w:space="0" w:color="auto"/>
              <w:bottom w:val="single" w:sz="12" w:space="0" w:color="auto"/>
              <w:right w:val="single" w:sz="12" w:space="0" w:color="auto"/>
            </w:tcBorders>
            <w:shd w:val="clear" w:color="auto" w:fill="auto"/>
            <w:vAlign w:val="center"/>
          </w:tcPr>
          <w:p w:rsidR="00BD07EA" w:rsidRPr="003A604A" w:rsidRDefault="00BD07EA" w:rsidP="00267346">
            <w:pPr>
              <w:jc w:val="center"/>
              <w:rPr>
                <w:rFonts w:ascii="Tahoma" w:hAnsi="Tahoma" w:cs="Tahoma"/>
                <w:bCs/>
                <w:sz w:val="18"/>
                <w:szCs w:val="18"/>
              </w:rPr>
            </w:pPr>
            <w:r w:rsidRPr="003A604A">
              <w:rPr>
                <w:rFonts w:ascii="Tahoma" w:hAnsi="Tahoma" w:cs="Tahoma"/>
                <w:bCs/>
                <w:sz w:val="18"/>
                <w:szCs w:val="18"/>
              </w:rPr>
              <w:t xml:space="preserve">Java </w:t>
            </w:r>
            <w:r>
              <w:rPr>
                <w:rFonts w:ascii="Tahoma" w:hAnsi="Tahoma" w:cs="Tahoma"/>
                <w:bCs/>
                <w:sz w:val="18"/>
                <w:szCs w:val="18"/>
              </w:rPr>
              <w:t>Runtime Enviroment (JRE)</w:t>
            </w:r>
          </w:p>
        </w:tc>
      </w:tr>
      <w:tr w:rsidR="00BD07EA" w:rsidRPr="003A604A">
        <w:trPr>
          <w:trHeight w:hRule="exact" w:val="272"/>
        </w:trPr>
        <w:tc>
          <w:tcPr>
            <w:tcW w:w="4200" w:type="dxa"/>
            <w:tcBorders>
              <w:top w:val="single" w:sz="12" w:space="0" w:color="auto"/>
              <w:left w:val="single" w:sz="12" w:space="0" w:color="auto"/>
              <w:bottom w:val="single" w:sz="4" w:space="0" w:color="auto"/>
              <w:right w:val="single" w:sz="12" w:space="0" w:color="auto"/>
            </w:tcBorders>
            <w:shd w:val="clear" w:color="auto" w:fill="auto"/>
            <w:vAlign w:val="center"/>
          </w:tcPr>
          <w:p w:rsidR="00BD07EA" w:rsidRPr="003A604A" w:rsidRDefault="00BD07EA" w:rsidP="00267346">
            <w:pPr>
              <w:rPr>
                <w:rFonts w:ascii="Tahoma" w:hAnsi="Tahoma" w:cs="Tahoma"/>
                <w:sz w:val="18"/>
                <w:szCs w:val="18"/>
              </w:rPr>
            </w:pPr>
            <w:r w:rsidRPr="003A604A">
              <w:rPr>
                <w:rFonts w:ascii="Tahoma" w:hAnsi="Tahoma" w:cs="Tahoma"/>
                <w:sz w:val="18"/>
                <w:szCs w:val="18"/>
              </w:rPr>
              <w:t>Windows 2000 SP3, XP</w:t>
            </w:r>
            <w:r>
              <w:rPr>
                <w:rFonts w:ascii="Tahoma" w:hAnsi="Tahoma" w:cs="Tahoma"/>
                <w:sz w:val="18"/>
                <w:szCs w:val="18"/>
              </w:rPr>
              <w:t>, Vista</w:t>
            </w:r>
          </w:p>
        </w:tc>
        <w:tc>
          <w:tcPr>
            <w:tcW w:w="3480" w:type="dxa"/>
            <w:tcBorders>
              <w:top w:val="single" w:sz="12" w:space="0" w:color="auto"/>
              <w:left w:val="single" w:sz="12" w:space="0" w:color="auto"/>
              <w:bottom w:val="single" w:sz="4" w:space="0" w:color="auto"/>
              <w:right w:val="single" w:sz="12" w:space="0" w:color="auto"/>
            </w:tcBorders>
            <w:shd w:val="clear" w:color="auto" w:fill="auto"/>
            <w:vAlign w:val="center"/>
          </w:tcPr>
          <w:p w:rsidR="00BD07EA" w:rsidRPr="003A604A" w:rsidRDefault="00BD07EA" w:rsidP="00267346">
            <w:pPr>
              <w:jc w:val="center"/>
              <w:rPr>
                <w:rFonts w:ascii="Tahoma" w:hAnsi="Tahoma" w:cs="Tahoma"/>
                <w:sz w:val="18"/>
                <w:szCs w:val="18"/>
              </w:rPr>
            </w:pPr>
            <w:r w:rsidRPr="003A604A">
              <w:rPr>
                <w:rFonts w:ascii="Tahoma" w:hAnsi="Tahoma" w:cs="Tahoma"/>
                <w:sz w:val="18"/>
                <w:szCs w:val="18"/>
              </w:rPr>
              <w:t>1.</w:t>
            </w:r>
            <w:r>
              <w:rPr>
                <w:rFonts w:ascii="Tahoma" w:hAnsi="Tahoma" w:cs="Tahoma"/>
                <w:sz w:val="18"/>
                <w:szCs w:val="18"/>
              </w:rPr>
              <w:t>6</w:t>
            </w:r>
            <w:r w:rsidRPr="003A604A">
              <w:rPr>
                <w:rFonts w:ascii="Tahoma" w:hAnsi="Tahoma" w:cs="Tahoma"/>
                <w:sz w:val="18"/>
                <w:szCs w:val="18"/>
              </w:rPr>
              <w:t>.</w:t>
            </w:r>
            <w:r>
              <w:rPr>
                <w:rFonts w:ascii="Tahoma" w:hAnsi="Tahoma" w:cs="Tahoma"/>
                <w:sz w:val="18"/>
                <w:szCs w:val="18"/>
              </w:rPr>
              <w:t>0</w:t>
            </w:r>
          </w:p>
        </w:tc>
      </w:tr>
      <w:tr w:rsidR="00BD07EA" w:rsidRPr="003A604A">
        <w:trPr>
          <w:trHeight w:hRule="exact" w:val="272"/>
        </w:trPr>
        <w:tc>
          <w:tcPr>
            <w:tcW w:w="4200" w:type="dxa"/>
            <w:tcBorders>
              <w:top w:val="single" w:sz="4" w:space="0" w:color="auto"/>
              <w:left w:val="single" w:sz="12" w:space="0" w:color="auto"/>
              <w:bottom w:val="single" w:sz="12" w:space="0" w:color="auto"/>
              <w:right w:val="single" w:sz="12" w:space="0" w:color="auto"/>
            </w:tcBorders>
            <w:shd w:val="clear" w:color="auto" w:fill="auto"/>
            <w:vAlign w:val="center"/>
          </w:tcPr>
          <w:p w:rsidR="00BD07EA" w:rsidRPr="003A604A" w:rsidRDefault="00BD07EA" w:rsidP="00267346">
            <w:pPr>
              <w:rPr>
                <w:rFonts w:ascii="Tahoma" w:hAnsi="Tahoma" w:cs="Tahoma"/>
                <w:sz w:val="18"/>
                <w:szCs w:val="18"/>
              </w:rPr>
            </w:pPr>
            <w:r w:rsidRPr="003A604A">
              <w:rPr>
                <w:rFonts w:ascii="Tahoma" w:hAnsi="Tahoma" w:cs="Tahoma"/>
                <w:sz w:val="18"/>
                <w:szCs w:val="18"/>
              </w:rPr>
              <w:t>Linux Desktop Client</w:t>
            </w:r>
          </w:p>
        </w:tc>
        <w:tc>
          <w:tcPr>
            <w:tcW w:w="3480" w:type="dxa"/>
            <w:tcBorders>
              <w:top w:val="single" w:sz="4" w:space="0" w:color="auto"/>
              <w:left w:val="single" w:sz="12" w:space="0" w:color="auto"/>
              <w:bottom w:val="single" w:sz="12" w:space="0" w:color="auto"/>
              <w:right w:val="single" w:sz="12" w:space="0" w:color="auto"/>
            </w:tcBorders>
            <w:shd w:val="clear" w:color="auto" w:fill="auto"/>
            <w:vAlign w:val="center"/>
          </w:tcPr>
          <w:p w:rsidR="00BD07EA" w:rsidRPr="003A604A" w:rsidRDefault="00BD07EA" w:rsidP="00267346">
            <w:pPr>
              <w:jc w:val="center"/>
              <w:rPr>
                <w:rFonts w:ascii="Tahoma" w:hAnsi="Tahoma" w:cs="Tahoma"/>
                <w:sz w:val="18"/>
                <w:szCs w:val="18"/>
              </w:rPr>
            </w:pPr>
            <w:r w:rsidRPr="003A604A">
              <w:rPr>
                <w:rFonts w:ascii="Tahoma" w:hAnsi="Tahoma" w:cs="Tahoma"/>
                <w:sz w:val="18"/>
                <w:szCs w:val="18"/>
              </w:rPr>
              <w:t>1.</w:t>
            </w:r>
            <w:r>
              <w:rPr>
                <w:rFonts w:ascii="Tahoma" w:hAnsi="Tahoma" w:cs="Tahoma"/>
                <w:sz w:val="18"/>
                <w:szCs w:val="18"/>
              </w:rPr>
              <w:t>6</w:t>
            </w:r>
            <w:r w:rsidRPr="003A604A">
              <w:rPr>
                <w:rFonts w:ascii="Tahoma" w:hAnsi="Tahoma" w:cs="Tahoma"/>
                <w:sz w:val="18"/>
                <w:szCs w:val="18"/>
              </w:rPr>
              <w:t>.</w:t>
            </w:r>
            <w:r>
              <w:rPr>
                <w:rFonts w:ascii="Tahoma" w:hAnsi="Tahoma" w:cs="Tahoma"/>
                <w:sz w:val="18"/>
                <w:szCs w:val="18"/>
              </w:rPr>
              <w:t>0</w:t>
            </w:r>
          </w:p>
        </w:tc>
      </w:tr>
    </w:tbl>
    <w:p w:rsidR="00BD07EA" w:rsidRDefault="00BD07EA" w:rsidP="00BD07EA">
      <w:pPr>
        <w:rPr>
          <w:rFonts w:ascii="Tahoma" w:hAnsi="Tahoma" w:cs="Tahoma"/>
          <w:sz w:val="18"/>
          <w:szCs w:val="18"/>
        </w:rPr>
      </w:pPr>
    </w:p>
    <w:p w:rsidR="00BD07EA" w:rsidRDefault="00BD07EA" w:rsidP="00BD07EA">
      <w:r w:rsidRPr="005149F5">
        <w:rPr>
          <w:rFonts w:ascii="Tahoma" w:hAnsi="Tahoma" w:cs="Tahoma"/>
          <w:b/>
          <w:sz w:val="16"/>
          <w:szCs w:val="16"/>
        </w:rPr>
        <w:t>Poznámka:</w:t>
      </w:r>
      <w:r w:rsidRPr="005149F5">
        <w:rPr>
          <w:rFonts w:ascii="Tahoma" w:hAnsi="Tahoma" w:cs="Tahoma"/>
          <w:sz w:val="16"/>
          <w:szCs w:val="16"/>
        </w:rPr>
        <w:t xml:space="preserve"> </w:t>
      </w:r>
      <w:r>
        <w:rPr>
          <w:rFonts w:ascii="Tahoma" w:hAnsi="Tahoma" w:cs="Tahoma"/>
          <w:sz w:val="16"/>
          <w:szCs w:val="16"/>
        </w:rPr>
        <w:t>V</w:t>
      </w:r>
      <w:r w:rsidRPr="005149F5">
        <w:rPr>
          <w:rFonts w:ascii="Tahoma" w:hAnsi="Tahoma" w:cs="Tahoma"/>
          <w:sz w:val="16"/>
          <w:szCs w:val="16"/>
        </w:rPr>
        <w:t xml:space="preserve"> linuxovém prostředí společnost VERA provádí testování a ověřování funkčnosti na </w:t>
      </w:r>
      <w:r>
        <w:rPr>
          <w:rFonts w:ascii="Tahoma" w:hAnsi="Tahoma" w:cs="Tahoma"/>
          <w:sz w:val="16"/>
          <w:szCs w:val="16"/>
        </w:rPr>
        <w:t xml:space="preserve">linuxové </w:t>
      </w:r>
      <w:r w:rsidRPr="005149F5">
        <w:rPr>
          <w:rFonts w:ascii="Tahoma" w:hAnsi="Tahoma" w:cs="Tahoma"/>
          <w:sz w:val="16"/>
          <w:szCs w:val="16"/>
        </w:rPr>
        <w:t>distribuci OpenSUSE</w:t>
      </w:r>
    </w:p>
    <w:p w:rsidR="00BC38A9" w:rsidRDefault="00BC38A9" w:rsidP="00BC38A9">
      <w:pPr>
        <w:suppressAutoHyphens/>
        <w:jc w:val="center"/>
        <w:rPr>
          <w:rFonts w:ascii="Arial" w:hAnsi="Arial" w:cs="Arial"/>
          <w:b/>
          <w:bCs/>
          <w:szCs w:val="22"/>
        </w:rPr>
      </w:pPr>
    </w:p>
    <w:sectPr w:rsidR="00BC38A9" w:rsidSect="00616CC9">
      <w:headerReference w:type="default" r:id="rId10"/>
      <w:footerReference w:type="default" r:id="rId11"/>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968" w:rsidRDefault="00B56968">
      <w:r>
        <w:separator/>
      </w:r>
    </w:p>
  </w:endnote>
  <w:endnote w:type="continuationSeparator" w:id="1">
    <w:p w:rsidR="00B56968" w:rsidRDefault="00B569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Nimbu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B21" w:rsidRDefault="004A7B21">
    <w:pPr>
      <w:pStyle w:val="Zpat"/>
      <w:tabs>
        <w:tab w:val="clear" w:pos="480"/>
      </w:tabs>
      <w:ind w:left="0" w:firstLine="0"/>
      <w:rPr>
        <w:sz w:val="18"/>
      </w:rPr>
    </w:pPr>
    <w:r>
      <w:rPr>
        <w:sz w:val="18"/>
      </w:rPr>
      <w:t>____________________________________________________________________________________________________</w:t>
    </w:r>
  </w:p>
  <w:p w:rsidR="004A7B21" w:rsidRDefault="004A7B21">
    <w:pPr>
      <w:pStyle w:val="Zpat"/>
      <w:tabs>
        <w:tab w:val="clear" w:pos="480"/>
      </w:tabs>
      <w:ind w:left="0" w:firstLine="0"/>
      <w:rPr>
        <w:sz w:val="18"/>
      </w:rPr>
    </w:pPr>
  </w:p>
  <w:p w:rsidR="004A7B21" w:rsidRPr="00116A95" w:rsidRDefault="004A7B21" w:rsidP="00116A95">
    <w:pPr>
      <w:pStyle w:val="Zpat"/>
      <w:tabs>
        <w:tab w:val="clear" w:pos="480"/>
      </w:tabs>
      <w:ind w:left="0" w:firstLine="0"/>
      <w:jc w:val="center"/>
      <w:rPr>
        <w:rFonts w:ascii="Arial" w:hAnsi="Arial" w:cs="Arial"/>
        <w:sz w:val="18"/>
      </w:rPr>
    </w:pPr>
    <w:r w:rsidRPr="00116A95">
      <w:rPr>
        <w:rFonts w:ascii="Arial" w:hAnsi="Arial" w:cs="Arial"/>
        <w:sz w:val="18"/>
      </w:rPr>
      <w:t xml:space="preserve">Strana </w:t>
    </w:r>
    <w:r w:rsidRPr="00116A95">
      <w:rPr>
        <w:rFonts w:ascii="Arial" w:hAnsi="Arial" w:cs="Arial"/>
        <w:sz w:val="18"/>
      </w:rPr>
      <w:fldChar w:fldCharType="begin"/>
    </w:r>
    <w:r w:rsidRPr="00116A95">
      <w:rPr>
        <w:rFonts w:ascii="Arial" w:hAnsi="Arial" w:cs="Arial"/>
        <w:sz w:val="18"/>
      </w:rPr>
      <w:instrText xml:space="preserve"> PAGE </w:instrText>
    </w:r>
    <w:r w:rsidRPr="00116A95">
      <w:rPr>
        <w:rFonts w:ascii="Arial" w:hAnsi="Arial" w:cs="Arial"/>
        <w:sz w:val="18"/>
      </w:rPr>
      <w:fldChar w:fldCharType="separate"/>
    </w:r>
    <w:r w:rsidR="00120B91">
      <w:rPr>
        <w:rFonts w:ascii="Arial" w:hAnsi="Arial" w:cs="Arial"/>
        <w:noProof/>
        <w:sz w:val="18"/>
      </w:rPr>
      <w:t>16</w:t>
    </w:r>
    <w:r w:rsidRPr="00116A95">
      <w:rPr>
        <w:rFonts w:ascii="Arial" w:hAnsi="Arial" w:cs="Arial"/>
        <w:sz w:val="18"/>
      </w:rPr>
      <w:fldChar w:fldCharType="end"/>
    </w:r>
    <w:r w:rsidRPr="00116A95">
      <w:rPr>
        <w:rFonts w:ascii="Arial" w:hAnsi="Arial" w:cs="Arial"/>
        <w:sz w:val="18"/>
      </w:rPr>
      <w:t xml:space="preserve"> (celkem </w:t>
    </w:r>
    <w:r w:rsidRPr="00116A95">
      <w:rPr>
        <w:rFonts w:ascii="Arial" w:hAnsi="Arial" w:cs="Arial"/>
        <w:sz w:val="18"/>
      </w:rPr>
      <w:fldChar w:fldCharType="begin"/>
    </w:r>
    <w:r w:rsidRPr="00116A95">
      <w:rPr>
        <w:rFonts w:ascii="Arial" w:hAnsi="Arial" w:cs="Arial"/>
        <w:sz w:val="18"/>
      </w:rPr>
      <w:instrText xml:space="preserve"> NUMPAGES </w:instrText>
    </w:r>
    <w:r w:rsidRPr="00116A95">
      <w:rPr>
        <w:rFonts w:ascii="Arial" w:hAnsi="Arial" w:cs="Arial"/>
        <w:sz w:val="18"/>
      </w:rPr>
      <w:fldChar w:fldCharType="separate"/>
    </w:r>
    <w:r w:rsidR="00120B91">
      <w:rPr>
        <w:rFonts w:ascii="Arial" w:hAnsi="Arial" w:cs="Arial"/>
        <w:noProof/>
        <w:sz w:val="18"/>
      </w:rPr>
      <w:t>23</w:t>
    </w:r>
    <w:r w:rsidRPr="00116A95">
      <w:rPr>
        <w:rFonts w:ascii="Arial" w:hAnsi="Arial" w:cs="Arial"/>
        <w:sz w:val="18"/>
      </w:rPr>
      <w:fldChar w:fldCharType="end"/>
    </w:r>
    <w:r w:rsidRPr="00116A95">
      <w:rPr>
        <w:rFonts w:ascii="Arial" w:hAnsi="Arial" w:cs="Arial"/>
        <w:sz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968" w:rsidRDefault="00B56968">
      <w:r>
        <w:separator/>
      </w:r>
    </w:p>
  </w:footnote>
  <w:footnote w:type="continuationSeparator" w:id="1">
    <w:p w:rsidR="00B56968" w:rsidRDefault="00B56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B21" w:rsidRPr="00BD07EA" w:rsidRDefault="004A7B21" w:rsidP="00BD07EA">
    <w:pPr>
      <w:pStyle w:val="Zhlav"/>
      <w:tabs>
        <w:tab w:val="clear" w:pos="480"/>
      </w:tabs>
      <w:ind w:left="0" w:firstLine="0"/>
      <w:jc w:val="right"/>
      <w:rPr>
        <w:rFonts w:ascii="Times New Roman" w:hAnsi="Times New Roman"/>
        <w:sz w:val="14"/>
        <w:szCs w:val="14"/>
      </w:rPr>
    </w:pPr>
    <w:r w:rsidRPr="007E4907">
      <w:rPr>
        <w:rFonts w:cs="Arial"/>
        <w:b/>
        <w:sz w:val="14"/>
        <w:szCs w:val="14"/>
      </w:rPr>
      <w:t xml:space="preserve">Smlouva o udělení Licence  a podpoře </w:t>
    </w:r>
    <w:r w:rsidRPr="008B5931">
      <w:rPr>
        <w:rFonts w:cs="Arial"/>
        <w:b/>
        <w:sz w:val="14"/>
        <w:szCs w:val="14"/>
      </w:rPr>
      <w:t>provozu</w:t>
    </w:r>
    <w:r>
      <w:rPr>
        <w:rFonts w:cs="Arial"/>
        <w:b/>
        <w:sz w:val="24"/>
        <w:szCs w:val="24"/>
      </w:rPr>
      <w:t xml:space="preserve"> </w:t>
    </w:r>
    <w:r w:rsidRPr="00BD07EA">
      <w:rPr>
        <w:rFonts w:cs="Arial"/>
        <w:b/>
        <w:sz w:val="14"/>
        <w:szCs w:val="14"/>
      </w:rPr>
      <w:t>Radnice VERA</w:t>
    </w:r>
    <w:r w:rsidRPr="00BD07EA">
      <w:rPr>
        <w:rFonts w:cs="Arial"/>
        <w:b/>
        <w:sz w:val="14"/>
        <w:szCs w:val="14"/>
        <w:vertAlign w:val="superscript"/>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5"/>
      <w:numFmt w:val="decimal"/>
      <w:lvlText w:val="%1"/>
      <w:lvlJc w:val="left"/>
      <w:pPr>
        <w:tabs>
          <w:tab w:val="num" w:pos="482"/>
        </w:tabs>
        <w:ind w:left="482" w:hanging="340"/>
      </w:pPr>
      <w:rPr>
        <w:rFonts w:ascii="Symbol" w:hAnsi="Symbol"/>
      </w:rPr>
    </w:lvl>
    <w:lvl w:ilvl="1">
      <w:start w:val="1"/>
      <w:numFmt w:val="decimal"/>
      <w:lvlText w:val="3.%2."/>
      <w:lvlJc w:val="left"/>
      <w:pPr>
        <w:tabs>
          <w:tab w:val="num" w:pos="0"/>
        </w:tabs>
        <w:ind w:left="0" w:firstLine="0"/>
      </w:pPr>
    </w:lvl>
    <w:lvl w:ilvl="2">
      <w:start w:val="1"/>
      <w:numFmt w:val="decimal"/>
      <w:lvlText w:val="%1.%2.%3."/>
      <w:lvlJc w:val="left"/>
      <w:pPr>
        <w:tabs>
          <w:tab w:val="num" w:pos="1503"/>
        </w:tabs>
        <w:ind w:left="1503" w:hanging="567"/>
      </w:pPr>
    </w:lvl>
    <w:lvl w:ilvl="3">
      <w:start w:val="1"/>
      <w:numFmt w:val="decimal"/>
      <w:lvlText w:val="%1.%2.%3.%4."/>
      <w:lvlJc w:val="left"/>
      <w:pPr>
        <w:tabs>
          <w:tab w:val="num" w:pos="2183"/>
        </w:tabs>
        <w:ind w:left="2183" w:hanging="680"/>
      </w:pPr>
    </w:lvl>
    <w:lvl w:ilvl="4">
      <w:start w:val="1"/>
      <w:numFmt w:val="decimal"/>
      <w:lvlText w:val="%1.%2.%3.%4.%5."/>
      <w:lvlJc w:val="left"/>
      <w:pPr>
        <w:tabs>
          <w:tab w:val="num" w:pos="2891"/>
        </w:tabs>
        <w:ind w:left="2891" w:hanging="708"/>
      </w:pPr>
      <w:rPr>
        <w:rFonts w:ascii="NimbusRoman" w:hAnsi="NimbusRoman"/>
        <w:b w:val="0"/>
        <w:i w:val="0"/>
        <w:sz w:val="20"/>
      </w:rPr>
    </w:lvl>
    <w:lvl w:ilvl="5">
      <w:start w:val="1"/>
      <w:numFmt w:val="decimal"/>
      <w:lvlText w:val="%1.%2.%3.%4.%5.%6."/>
      <w:lvlJc w:val="left"/>
      <w:pPr>
        <w:tabs>
          <w:tab w:val="num" w:pos="3599"/>
        </w:tabs>
        <w:ind w:left="3599" w:hanging="708"/>
      </w:pPr>
    </w:lvl>
    <w:lvl w:ilvl="6">
      <w:start w:val="1"/>
      <w:numFmt w:val="decimal"/>
      <w:lvlText w:val="%1.%2.%3.%4.%5.%6.%7."/>
      <w:lvlJc w:val="left"/>
      <w:pPr>
        <w:tabs>
          <w:tab w:val="num" w:pos="4307"/>
        </w:tabs>
        <w:ind w:left="4307" w:hanging="708"/>
      </w:pPr>
    </w:lvl>
    <w:lvl w:ilvl="7">
      <w:start w:val="1"/>
      <w:numFmt w:val="decimal"/>
      <w:lvlText w:val="%1.%2.%3.%4.%5.%6.%7.%8."/>
      <w:lvlJc w:val="left"/>
      <w:pPr>
        <w:tabs>
          <w:tab w:val="num" w:pos="5015"/>
        </w:tabs>
        <w:ind w:left="5015" w:hanging="708"/>
      </w:pPr>
    </w:lvl>
    <w:lvl w:ilvl="8">
      <w:start w:val="1"/>
      <w:numFmt w:val="decimal"/>
      <w:lvlText w:val="%1.%2.%3.%4.%5.%6.%7.%8.%9."/>
      <w:lvlJc w:val="left"/>
      <w:pPr>
        <w:tabs>
          <w:tab w:val="num" w:pos="5723"/>
        </w:tabs>
        <w:ind w:left="5723" w:hanging="708"/>
      </w:pPr>
    </w:lvl>
  </w:abstractNum>
  <w:abstractNum w:abstractNumId="1">
    <w:nsid w:val="00000010"/>
    <w:multiLevelType w:val="multilevel"/>
    <w:tmpl w:val="00000010"/>
    <w:name w:val="WW8Num16"/>
    <w:lvl w:ilvl="0">
      <w:start w:val="4"/>
      <w:numFmt w:val="decimal"/>
      <w:lvlText w:val="%1"/>
      <w:lvlJc w:val="left"/>
      <w:pPr>
        <w:tabs>
          <w:tab w:val="num" w:pos="432"/>
        </w:tabs>
        <w:ind w:left="432" w:hanging="432"/>
      </w:pPr>
    </w:lvl>
    <w:lvl w:ilvl="1">
      <w:start w:val="1"/>
      <w:numFmt w:val="decimal"/>
      <w:lvlText w:val="%1.%2"/>
      <w:lvlJc w:val="left"/>
      <w:pPr>
        <w:tabs>
          <w:tab w:val="num" w:pos="284"/>
        </w:tabs>
        <w:ind w:left="284" w:hanging="284"/>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C11F37"/>
    <w:multiLevelType w:val="hybridMultilevel"/>
    <w:tmpl w:val="F5985634"/>
    <w:lvl w:ilvl="0" w:tplc="3E2C8D88">
      <w:start w:val="1"/>
      <w:numFmt w:val="decimal"/>
      <w:lvlText w:val="%1."/>
      <w:lvlJc w:val="left"/>
      <w:pPr>
        <w:tabs>
          <w:tab w:val="num" w:pos="720"/>
        </w:tabs>
        <w:ind w:left="720" w:hanging="360"/>
      </w:pPr>
      <w:rPr>
        <w:rFonts w:ascii="Arial" w:hAnsi="Arial"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3602649"/>
    <w:multiLevelType w:val="multilevel"/>
    <w:tmpl w:val="0A68B21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48F0F57"/>
    <w:multiLevelType w:val="multilevel"/>
    <w:tmpl w:val="3D9A92B8"/>
    <w:lvl w:ilvl="0">
      <w:start w:val="1"/>
      <w:numFmt w:val="decimal"/>
      <w:pStyle w:val="lnek"/>
      <w:suff w:val="nothing"/>
      <w:lvlText w:val="Článek %1"/>
      <w:lvlJc w:val="left"/>
      <w:pPr>
        <w:ind w:left="0" w:firstLine="0"/>
      </w:pPr>
      <w:rPr>
        <w:rFonts w:hint="default"/>
        <w:sz w:val="24"/>
        <w:szCs w:val="24"/>
      </w:rPr>
    </w:lvl>
    <w:lvl w:ilvl="1">
      <w:start w:val="1"/>
      <w:numFmt w:val="decimal"/>
      <w:pStyle w:val="Odsazen"/>
      <w:lvlText w:val="%1.%2"/>
      <w:lvlJc w:val="left"/>
      <w:pPr>
        <w:tabs>
          <w:tab w:val="num" w:pos="737"/>
        </w:tabs>
        <w:ind w:left="737" w:hanging="737"/>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5.%6."/>
      <w:lvlJc w:val="left"/>
      <w:pPr>
        <w:tabs>
          <w:tab w:val="num" w:pos="0"/>
        </w:tabs>
        <w:ind w:left="708" w:hanging="708"/>
      </w:pPr>
      <w:rPr>
        <w:rFonts w:hint="default"/>
      </w:rPr>
    </w:lvl>
    <w:lvl w:ilvl="6">
      <w:start w:val="1"/>
      <w:numFmt w:val="decimal"/>
      <w:lvlText w:val="%5.%6.%7."/>
      <w:lvlJc w:val="left"/>
      <w:pPr>
        <w:tabs>
          <w:tab w:val="num" w:pos="0"/>
        </w:tabs>
        <w:ind w:left="1416" w:hanging="708"/>
      </w:pPr>
      <w:rPr>
        <w:rFonts w:hint="default"/>
      </w:rPr>
    </w:lvl>
    <w:lvl w:ilvl="7">
      <w:start w:val="1"/>
      <w:numFmt w:val="decimal"/>
      <w:lvlText w:val="%5.%6.%7.%8."/>
      <w:lvlJc w:val="left"/>
      <w:pPr>
        <w:tabs>
          <w:tab w:val="num" w:pos="0"/>
        </w:tabs>
        <w:ind w:left="2124" w:hanging="708"/>
      </w:pPr>
      <w:rPr>
        <w:rFonts w:hint="default"/>
      </w:rPr>
    </w:lvl>
    <w:lvl w:ilvl="8">
      <w:start w:val="1"/>
      <w:numFmt w:val="decimal"/>
      <w:lvlText w:val="%5.%6.%7.%8.%9."/>
      <w:lvlJc w:val="left"/>
      <w:pPr>
        <w:tabs>
          <w:tab w:val="num" w:pos="0"/>
        </w:tabs>
        <w:ind w:left="2832" w:hanging="708"/>
      </w:pPr>
      <w:rPr>
        <w:rFonts w:hint="default"/>
      </w:rPr>
    </w:lvl>
  </w:abstractNum>
  <w:abstractNum w:abstractNumId="5">
    <w:nsid w:val="0AB57B1B"/>
    <w:multiLevelType w:val="multilevel"/>
    <w:tmpl w:val="79AC4838"/>
    <w:lvl w:ilvl="0">
      <w:start w:val="3"/>
      <w:numFmt w:val="decimal"/>
      <w:pStyle w:val="Odstavec"/>
      <w:lvlText w:val="%1."/>
      <w:lvlJc w:val="left"/>
      <w:pPr>
        <w:tabs>
          <w:tab w:val="num" w:pos="1778"/>
        </w:tabs>
        <w:ind w:left="1778" w:hanging="360"/>
      </w:pPr>
      <w:rPr>
        <w:rFonts w:hint="default"/>
      </w:rPr>
    </w:lvl>
    <w:lvl w:ilvl="1">
      <w:start w:val="1"/>
      <w:numFmt w:val="decimal"/>
      <w:lvlRestart w:val="0"/>
      <w:lvlText w:val="%1.%2."/>
      <w:lvlJc w:val="left"/>
      <w:pPr>
        <w:tabs>
          <w:tab w:val="num" w:pos="2048"/>
        </w:tabs>
        <w:ind w:left="2048" w:hanging="360"/>
      </w:pPr>
      <w:rPr>
        <w:rFonts w:hint="default"/>
      </w:rPr>
    </w:lvl>
    <w:lvl w:ilvl="2">
      <w:start w:val="1"/>
      <w:numFmt w:val="decimal"/>
      <w:lvlText w:val="14.%2.%3."/>
      <w:lvlJc w:val="left"/>
      <w:pPr>
        <w:tabs>
          <w:tab w:val="num" w:pos="2678"/>
        </w:tabs>
        <w:ind w:left="2678" w:hanging="720"/>
      </w:pPr>
      <w:rPr>
        <w:rFonts w:hint="default"/>
      </w:rPr>
    </w:lvl>
    <w:lvl w:ilvl="3">
      <w:start w:val="1"/>
      <w:numFmt w:val="decimal"/>
      <w:lvlText w:val="%1.%2.%3.%4."/>
      <w:lvlJc w:val="left"/>
      <w:pPr>
        <w:tabs>
          <w:tab w:val="num" w:pos="2948"/>
        </w:tabs>
        <w:ind w:left="2948" w:hanging="720"/>
      </w:pPr>
      <w:rPr>
        <w:rFonts w:hint="default"/>
      </w:rPr>
    </w:lvl>
    <w:lvl w:ilvl="4">
      <w:start w:val="1"/>
      <w:numFmt w:val="decimal"/>
      <w:lvlText w:val="%1.%2.%3.%4.%5."/>
      <w:lvlJc w:val="left"/>
      <w:pPr>
        <w:tabs>
          <w:tab w:val="num" w:pos="3578"/>
        </w:tabs>
        <w:ind w:left="3578" w:hanging="1080"/>
      </w:pPr>
      <w:rPr>
        <w:rFonts w:hint="default"/>
      </w:rPr>
    </w:lvl>
    <w:lvl w:ilvl="5">
      <w:start w:val="1"/>
      <w:numFmt w:val="decimal"/>
      <w:lvlText w:val="%1.%2.%3.%4.%5.%6."/>
      <w:lvlJc w:val="left"/>
      <w:pPr>
        <w:tabs>
          <w:tab w:val="num" w:pos="3848"/>
        </w:tabs>
        <w:ind w:left="3848" w:hanging="1080"/>
      </w:pPr>
      <w:rPr>
        <w:rFonts w:hint="default"/>
      </w:rPr>
    </w:lvl>
    <w:lvl w:ilvl="6">
      <w:start w:val="1"/>
      <w:numFmt w:val="decimal"/>
      <w:lvlText w:val="%1.%2.%3.%4.%5.%6.%7."/>
      <w:lvlJc w:val="left"/>
      <w:pPr>
        <w:tabs>
          <w:tab w:val="num" w:pos="4478"/>
        </w:tabs>
        <w:ind w:left="4478" w:hanging="1440"/>
      </w:pPr>
      <w:rPr>
        <w:rFonts w:hint="default"/>
      </w:rPr>
    </w:lvl>
    <w:lvl w:ilvl="7">
      <w:start w:val="1"/>
      <w:numFmt w:val="decimal"/>
      <w:lvlText w:val="%1.%2.%3.%4.%5.%6.%7.%8."/>
      <w:lvlJc w:val="left"/>
      <w:pPr>
        <w:tabs>
          <w:tab w:val="num" w:pos="4748"/>
        </w:tabs>
        <w:ind w:left="4748" w:hanging="1440"/>
      </w:pPr>
      <w:rPr>
        <w:rFonts w:hint="default"/>
      </w:rPr>
    </w:lvl>
    <w:lvl w:ilvl="8">
      <w:start w:val="1"/>
      <w:numFmt w:val="decimal"/>
      <w:lvlText w:val="%1.%2.%3.%4.%5.%6.%7.%8.%9."/>
      <w:lvlJc w:val="left"/>
      <w:pPr>
        <w:tabs>
          <w:tab w:val="num" w:pos="5378"/>
        </w:tabs>
        <w:ind w:left="5378" w:hanging="1800"/>
      </w:pPr>
      <w:rPr>
        <w:rFonts w:hint="default"/>
      </w:rPr>
    </w:lvl>
  </w:abstractNum>
  <w:abstractNum w:abstractNumId="6">
    <w:nsid w:val="0D25773F"/>
    <w:multiLevelType w:val="hybridMultilevel"/>
    <w:tmpl w:val="4BE85DE2"/>
    <w:lvl w:ilvl="0" w:tplc="9F76F34E">
      <w:start w:val="1"/>
      <w:numFmt w:val="decimal"/>
      <w:lvlText w:val="%1."/>
      <w:lvlJc w:val="left"/>
      <w:pPr>
        <w:tabs>
          <w:tab w:val="num" w:pos="720"/>
        </w:tabs>
        <w:ind w:left="720" w:hanging="360"/>
      </w:pPr>
      <w:rPr>
        <w:rFonts w:hint="default"/>
        <w:color w:val="auto"/>
      </w:rPr>
    </w:lvl>
    <w:lvl w:ilvl="1" w:tplc="472A8392">
      <w:start w:val="3"/>
      <w:numFmt w:val="decimal"/>
      <w:lvlText w:val="%2."/>
      <w:lvlJc w:val="left"/>
      <w:pPr>
        <w:tabs>
          <w:tab w:val="num" w:pos="1590"/>
        </w:tabs>
        <w:ind w:left="1647" w:hanging="567"/>
      </w:pPr>
      <w:rPr>
        <w:rFonts w:ascii="Arial" w:hAnsi="Arial" w:cs="Arial" w:hint="default"/>
        <w:b w:val="0"/>
        <w:i w:val="0"/>
        <w:color w:val="auto"/>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EEF08C0"/>
    <w:multiLevelType w:val="hybridMultilevel"/>
    <w:tmpl w:val="B6B23C58"/>
    <w:lvl w:ilvl="0" w:tplc="0270FC06">
      <w:start w:val="3"/>
      <w:numFmt w:val="decimal"/>
      <w:lvlText w:val="%1."/>
      <w:lvlJc w:val="left"/>
      <w:pPr>
        <w:tabs>
          <w:tab w:val="num" w:pos="870"/>
        </w:tabs>
        <w:ind w:left="927" w:hanging="567"/>
      </w:pPr>
      <w:rPr>
        <w:rFonts w:ascii="Arial" w:hAnsi="Arial" w:cs="Arial"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0F765475"/>
    <w:multiLevelType w:val="hybridMultilevel"/>
    <w:tmpl w:val="93022ACE"/>
    <w:lvl w:ilvl="0" w:tplc="9CC269E0">
      <w:start w:val="1"/>
      <w:numFmt w:val="decimal"/>
      <w:lvlText w:val="%1."/>
      <w:lvlJc w:val="left"/>
      <w:pPr>
        <w:tabs>
          <w:tab w:val="num" w:pos="416"/>
        </w:tabs>
        <w:ind w:left="643" w:hanging="19"/>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0F9C049F"/>
    <w:multiLevelType w:val="hybridMultilevel"/>
    <w:tmpl w:val="B02C397E"/>
    <w:lvl w:ilvl="0" w:tplc="B874DC7E">
      <w:start w:val="2"/>
      <w:numFmt w:val="decimal"/>
      <w:lvlText w:val="%1."/>
      <w:lvlJc w:val="left"/>
      <w:pPr>
        <w:tabs>
          <w:tab w:val="num" w:pos="960"/>
        </w:tabs>
        <w:ind w:left="960" w:hanging="360"/>
      </w:pPr>
      <w:rPr>
        <w:rFonts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0">
    <w:nsid w:val="193119E0"/>
    <w:multiLevelType w:val="hybridMultilevel"/>
    <w:tmpl w:val="9D007B1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9A2075B"/>
    <w:multiLevelType w:val="hybridMultilevel"/>
    <w:tmpl w:val="C80AB4CA"/>
    <w:lvl w:ilvl="0" w:tplc="98F6C116">
      <w:start w:val="1"/>
      <w:numFmt w:val="lowerLetter"/>
      <w:lvlText w:val="%1)"/>
      <w:lvlJc w:val="left"/>
      <w:pPr>
        <w:tabs>
          <w:tab w:val="num" w:pos="1077"/>
        </w:tabs>
        <w:ind w:left="1764" w:hanging="6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CEE7F93"/>
    <w:multiLevelType w:val="hybridMultilevel"/>
    <w:tmpl w:val="DD023026"/>
    <w:lvl w:ilvl="0" w:tplc="04050001">
      <w:start w:val="1"/>
      <w:numFmt w:val="bullet"/>
      <w:lvlText w:val=""/>
      <w:lvlJc w:val="left"/>
      <w:pPr>
        <w:tabs>
          <w:tab w:val="num" w:pos="823"/>
        </w:tabs>
        <w:ind w:left="823" w:hanging="360"/>
      </w:pPr>
      <w:rPr>
        <w:rFonts w:ascii="Symbol" w:hAnsi="Symbol" w:hint="default"/>
      </w:rPr>
    </w:lvl>
    <w:lvl w:ilvl="1" w:tplc="04050003" w:tentative="1">
      <w:start w:val="1"/>
      <w:numFmt w:val="bullet"/>
      <w:lvlText w:val="o"/>
      <w:lvlJc w:val="left"/>
      <w:pPr>
        <w:tabs>
          <w:tab w:val="num" w:pos="1543"/>
        </w:tabs>
        <w:ind w:left="1543" w:hanging="360"/>
      </w:pPr>
      <w:rPr>
        <w:rFonts w:ascii="Courier New" w:hAnsi="Courier New" w:cs="Courier New" w:hint="default"/>
      </w:rPr>
    </w:lvl>
    <w:lvl w:ilvl="2" w:tplc="04050005" w:tentative="1">
      <w:start w:val="1"/>
      <w:numFmt w:val="bullet"/>
      <w:lvlText w:val=""/>
      <w:lvlJc w:val="left"/>
      <w:pPr>
        <w:tabs>
          <w:tab w:val="num" w:pos="2263"/>
        </w:tabs>
        <w:ind w:left="2263" w:hanging="360"/>
      </w:pPr>
      <w:rPr>
        <w:rFonts w:ascii="Wingdings" w:hAnsi="Wingdings" w:hint="default"/>
      </w:rPr>
    </w:lvl>
    <w:lvl w:ilvl="3" w:tplc="04050001" w:tentative="1">
      <w:start w:val="1"/>
      <w:numFmt w:val="bullet"/>
      <w:lvlText w:val=""/>
      <w:lvlJc w:val="left"/>
      <w:pPr>
        <w:tabs>
          <w:tab w:val="num" w:pos="2983"/>
        </w:tabs>
        <w:ind w:left="2983" w:hanging="360"/>
      </w:pPr>
      <w:rPr>
        <w:rFonts w:ascii="Symbol" w:hAnsi="Symbol" w:hint="default"/>
      </w:rPr>
    </w:lvl>
    <w:lvl w:ilvl="4" w:tplc="04050003" w:tentative="1">
      <w:start w:val="1"/>
      <w:numFmt w:val="bullet"/>
      <w:lvlText w:val="o"/>
      <w:lvlJc w:val="left"/>
      <w:pPr>
        <w:tabs>
          <w:tab w:val="num" w:pos="3703"/>
        </w:tabs>
        <w:ind w:left="3703" w:hanging="360"/>
      </w:pPr>
      <w:rPr>
        <w:rFonts w:ascii="Courier New" w:hAnsi="Courier New" w:cs="Courier New" w:hint="default"/>
      </w:rPr>
    </w:lvl>
    <w:lvl w:ilvl="5" w:tplc="04050005" w:tentative="1">
      <w:start w:val="1"/>
      <w:numFmt w:val="bullet"/>
      <w:lvlText w:val=""/>
      <w:lvlJc w:val="left"/>
      <w:pPr>
        <w:tabs>
          <w:tab w:val="num" w:pos="4423"/>
        </w:tabs>
        <w:ind w:left="4423" w:hanging="360"/>
      </w:pPr>
      <w:rPr>
        <w:rFonts w:ascii="Wingdings" w:hAnsi="Wingdings" w:hint="default"/>
      </w:rPr>
    </w:lvl>
    <w:lvl w:ilvl="6" w:tplc="04050001" w:tentative="1">
      <w:start w:val="1"/>
      <w:numFmt w:val="bullet"/>
      <w:lvlText w:val=""/>
      <w:lvlJc w:val="left"/>
      <w:pPr>
        <w:tabs>
          <w:tab w:val="num" w:pos="5143"/>
        </w:tabs>
        <w:ind w:left="5143" w:hanging="360"/>
      </w:pPr>
      <w:rPr>
        <w:rFonts w:ascii="Symbol" w:hAnsi="Symbol" w:hint="default"/>
      </w:rPr>
    </w:lvl>
    <w:lvl w:ilvl="7" w:tplc="04050003" w:tentative="1">
      <w:start w:val="1"/>
      <w:numFmt w:val="bullet"/>
      <w:lvlText w:val="o"/>
      <w:lvlJc w:val="left"/>
      <w:pPr>
        <w:tabs>
          <w:tab w:val="num" w:pos="5863"/>
        </w:tabs>
        <w:ind w:left="5863" w:hanging="360"/>
      </w:pPr>
      <w:rPr>
        <w:rFonts w:ascii="Courier New" w:hAnsi="Courier New" w:cs="Courier New" w:hint="default"/>
      </w:rPr>
    </w:lvl>
    <w:lvl w:ilvl="8" w:tplc="04050005" w:tentative="1">
      <w:start w:val="1"/>
      <w:numFmt w:val="bullet"/>
      <w:lvlText w:val=""/>
      <w:lvlJc w:val="left"/>
      <w:pPr>
        <w:tabs>
          <w:tab w:val="num" w:pos="6583"/>
        </w:tabs>
        <w:ind w:left="6583" w:hanging="360"/>
      </w:pPr>
      <w:rPr>
        <w:rFonts w:ascii="Wingdings" w:hAnsi="Wingdings" w:hint="default"/>
      </w:rPr>
    </w:lvl>
  </w:abstractNum>
  <w:abstractNum w:abstractNumId="13">
    <w:nsid w:val="1D0043AC"/>
    <w:multiLevelType w:val="hybridMultilevel"/>
    <w:tmpl w:val="42F65822"/>
    <w:lvl w:ilvl="0" w:tplc="6E3EC3C2">
      <w:start w:val="1"/>
      <w:numFmt w:val="lowerLetter"/>
      <w:lvlText w:val="%1/"/>
      <w:lvlJc w:val="left"/>
      <w:pPr>
        <w:tabs>
          <w:tab w:val="num" w:pos="1134"/>
        </w:tabs>
        <w:ind w:left="1134" w:hanging="283"/>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1D76711D"/>
    <w:multiLevelType w:val="hybridMultilevel"/>
    <w:tmpl w:val="5AECA7A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1E9F7032"/>
    <w:multiLevelType w:val="hybridMultilevel"/>
    <w:tmpl w:val="EFC26B12"/>
    <w:lvl w:ilvl="0" w:tplc="239A3820">
      <w:start w:val="1"/>
      <w:numFmt w:val="bullet"/>
      <w:lvlText w:val=""/>
      <w:lvlJc w:val="left"/>
      <w:pPr>
        <w:tabs>
          <w:tab w:val="num" w:pos="1942"/>
        </w:tabs>
        <w:ind w:left="216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nsid w:val="22C22EAB"/>
    <w:multiLevelType w:val="hybridMultilevel"/>
    <w:tmpl w:val="059A3F3A"/>
    <w:lvl w:ilvl="0" w:tplc="0302D188">
      <w:start w:val="1"/>
      <w:numFmt w:val="decimal"/>
      <w:lvlText w:val="%1."/>
      <w:lvlJc w:val="left"/>
      <w:pPr>
        <w:tabs>
          <w:tab w:val="num" w:pos="2340"/>
        </w:tabs>
        <w:ind w:left="23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3CC150E"/>
    <w:multiLevelType w:val="hybridMultilevel"/>
    <w:tmpl w:val="2DEE636E"/>
    <w:lvl w:ilvl="0" w:tplc="0302D188">
      <w:start w:val="1"/>
      <w:numFmt w:val="decimal"/>
      <w:lvlText w:val="%1."/>
      <w:lvlJc w:val="left"/>
      <w:pPr>
        <w:tabs>
          <w:tab w:val="num" w:pos="360"/>
        </w:tabs>
        <w:ind w:left="360" w:hanging="360"/>
      </w:pPr>
      <w:rPr>
        <w:rFonts w:hint="default"/>
      </w:rPr>
    </w:lvl>
    <w:lvl w:ilvl="1" w:tplc="C51A2B64">
      <w:start w:val="1"/>
      <w:numFmt w:val="lowerLetter"/>
      <w:lvlText w:val="%2/"/>
      <w:lvlJc w:val="left"/>
      <w:pPr>
        <w:tabs>
          <w:tab w:val="num" w:pos="1077"/>
        </w:tabs>
        <w:ind w:left="1764" w:hanging="68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8D418A2"/>
    <w:multiLevelType w:val="hybridMultilevel"/>
    <w:tmpl w:val="ECD2D802"/>
    <w:lvl w:ilvl="0" w:tplc="3FF898EC">
      <w:start w:val="1"/>
      <w:numFmt w:val="decimal"/>
      <w:lvlText w:val="%1."/>
      <w:lvlJc w:val="left"/>
      <w:pPr>
        <w:tabs>
          <w:tab w:val="num" w:pos="2160"/>
        </w:tabs>
        <w:ind w:left="21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AF70870"/>
    <w:multiLevelType w:val="hybridMultilevel"/>
    <w:tmpl w:val="F034B010"/>
    <w:lvl w:ilvl="0" w:tplc="74D8ECB6">
      <w:start w:val="3"/>
      <w:numFmt w:val="decimal"/>
      <w:lvlText w:val="%1."/>
      <w:lvlJc w:val="left"/>
      <w:pPr>
        <w:tabs>
          <w:tab w:val="num" w:pos="720"/>
        </w:tabs>
        <w:ind w:left="720" w:hanging="360"/>
      </w:pPr>
      <w:rPr>
        <w:rFonts w:ascii="Arial" w:hAnsi="Arial" w:hint="default"/>
        <w:b w:val="0"/>
        <w:i w:val="0"/>
        <w:sz w:val="22"/>
        <w:szCs w:val="22"/>
      </w:rPr>
    </w:lvl>
    <w:lvl w:ilvl="1" w:tplc="FFFFFFFF">
      <w:start w:val="1"/>
      <w:numFmt w:val="lowerLetter"/>
      <w:lvlText w:val="%2/"/>
      <w:lvlJc w:val="left"/>
      <w:pPr>
        <w:tabs>
          <w:tab w:val="num" w:pos="1080"/>
        </w:tabs>
        <w:ind w:left="1080" w:firstLine="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2B120F42"/>
    <w:multiLevelType w:val="hybridMultilevel"/>
    <w:tmpl w:val="F77CDBE4"/>
    <w:lvl w:ilvl="0" w:tplc="0405000F">
      <w:start w:val="1"/>
      <w:numFmt w:val="decimal"/>
      <w:lvlText w:val="%1."/>
      <w:lvlJc w:val="left"/>
      <w:pPr>
        <w:tabs>
          <w:tab w:val="num" w:pos="2340"/>
        </w:tabs>
        <w:ind w:left="2340" w:hanging="360"/>
      </w:pPr>
      <w:rPr>
        <w:rFonts w:hint="default"/>
      </w:rPr>
    </w:lvl>
    <w:lvl w:ilvl="1" w:tplc="F16A1B62">
      <w:start w:val="1"/>
      <w:numFmt w:val="lowerLetter"/>
      <w:lvlText w:val="%2)"/>
      <w:lvlJc w:val="left"/>
      <w:pPr>
        <w:tabs>
          <w:tab w:val="num" w:pos="1440"/>
        </w:tabs>
        <w:ind w:left="1440" w:hanging="360"/>
      </w:pPr>
      <w:rPr>
        <w:rFonts w:hint="default"/>
      </w:rPr>
    </w:lvl>
    <w:lvl w:ilvl="2" w:tplc="0405001B">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44331D8"/>
    <w:multiLevelType w:val="hybridMultilevel"/>
    <w:tmpl w:val="C4EACD72"/>
    <w:lvl w:ilvl="0" w:tplc="B6CAE678">
      <w:start w:val="1"/>
      <w:numFmt w:val="lowerLetter"/>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94974E0"/>
    <w:multiLevelType w:val="hybridMultilevel"/>
    <w:tmpl w:val="3AC04912"/>
    <w:lvl w:ilvl="0" w:tplc="2A0EE7D2">
      <w:start w:val="2"/>
      <w:numFmt w:val="decimal"/>
      <w:pStyle w:val="Nadpis1"/>
      <w:lvlText w:val="%1."/>
      <w:lvlJc w:val="left"/>
      <w:pPr>
        <w:tabs>
          <w:tab w:val="num" w:pos="454"/>
        </w:tabs>
        <w:ind w:left="454" w:hanging="454"/>
      </w:pPr>
      <w:rPr>
        <w:rFonts w:ascii="Times New Roman" w:hAnsi="Times New Roman" w:hint="default"/>
        <w:b/>
        <w:i w:val="0"/>
        <w:sz w:val="28"/>
        <w:szCs w:val="28"/>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39FC2609"/>
    <w:multiLevelType w:val="hybridMultilevel"/>
    <w:tmpl w:val="5D26E00E"/>
    <w:lvl w:ilvl="0" w:tplc="AA0E65A4">
      <w:start w:val="1"/>
      <w:numFmt w:val="decimal"/>
      <w:pStyle w:val="StylNadpis1zarovnnnasted"/>
      <w:lvlText w:val="%1."/>
      <w:lvlJc w:val="left"/>
      <w:pPr>
        <w:tabs>
          <w:tab w:val="num" w:pos="454"/>
        </w:tabs>
        <w:ind w:left="454" w:hanging="454"/>
      </w:pPr>
      <w:rPr>
        <w:rFonts w:ascii="Times New Roman" w:hAnsi="Times New Roman" w:hint="default"/>
        <w:b/>
        <w:i w:val="0"/>
        <w:sz w:val="28"/>
        <w:szCs w:val="2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3BF44D4E"/>
    <w:multiLevelType w:val="hybridMultilevel"/>
    <w:tmpl w:val="03622D4A"/>
    <w:lvl w:ilvl="0" w:tplc="AA0E65A4">
      <w:start w:val="3"/>
      <w:numFmt w:val="lowerLetter"/>
      <w:lvlText w:val="%1/"/>
      <w:lvlJc w:val="left"/>
      <w:pPr>
        <w:tabs>
          <w:tab w:val="num" w:pos="1494"/>
        </w:tabs>
        <w:ind w:left="1494"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3DB34FB0"/>
    <w:multiLevelType w:val="multilevel"/>
    <w:tmpl w:val="0EAAD71C"/>
    <w:lvl w:ilvl="0">
      <w:start w:val="3"/>
      <w:numFmt w:val="decimal"/>
      <w:pStyle w:val="text"/>
      <w:lvlText w:val="%1."/>
      <w:lvlJc w:val="left"/>
      <w:pPr>
        <w:tabs>
          <w:tab w:val="num" w:pos="840"/>
        </w:tabs>
        <w:ind w:left="840" w:hanging="480"/>
      </w:pPr>
      <w:rPr>
        <w:rFonts w:hint="default"/>
        <w:b/>
      </w:rPr>
    </w:lvl>
    <w:lvl w:ilvl="1">
      <w:start w:val="1"/>
      <w:numFmt w:val="decimal"/>
      <w:lvlRestart w:val="0"/>
      <w:pStyle w:val="text"/>
      <w:lvlText w:val="%1.%2."/>
      <w:lvlJc w:val="left"/>
      <w:pPr>
        <w:tabs>
          <w:tab w:val="num" w:pos="840"/>
        </w:tabs>
        <w:ind w:left="84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6">
    <w:nsid w:val="3E6A1EFF"/>
    <w:multiLevelType w:val="hybridMultilevel"/>
    <w:tmpl w:val="CD64F6BE"/>
    <w:lvl w:ilvl="0">
      <w:start w:val="1"/>
      <w:numFmt w:val="bullet"/>
      <w:lvlText w:val=""/>
      <w:lvlJc w:val="left"/>
      <w:pPr>
        <w:tabs>
          <w:tab w:val="num" w:pos="823"/>
        </w:tabs>
        <w:ind w:left="823" w:hanging="360"/>
      </w:pPr>
      <w:rPr>
        <w:rFonts w:ascii="Symbol" w:hAnsi="Symbol" w:hint="default"/>
      </w:rPr>
    </w:lvl>
    <w:lvl w:ilvl="1" w:tentative="1">
      <w:start w:val="1"/>
      <w:numFmt w:val="bullet"/>
      <w:lvlText w:val="o"/>
      <w:lvlJc w:val="left"/>
      <w:pPr>
        <w:tabs>
          <w:tab w:val="num" w:pos="1543"/>
        </w:tabs>
        <w:ind w:left="1543" w:hanging="360"/>
      </w:pPr>
      <w:rPr>
        <w:rFonts w:ascii="Courier New" w:hAnsi="Courier New" w:cs="Courier New" w:hint="default"/>
      </w:rPr>
    </w:lvl>
    <w:lvl w:ilvl="2" w:tentative="1">
      <w:start w:val="1"/>
      <w:numFmt w:val="bullet"/>
      <w:lvlText w:val=""/>
      <w:lvlJc w:val="left"/>
      <w:pPr>
        <w:tabs>
          <w:tab w:val="num" w:pos="2263"/>
        </w:tabs>
        <w:ind w:left="2263" w:hanging="360"/>
      </w:pPr>
      <w:rPr>
        <w:rFonts w:ascii="Wingdings" w:hAnsi="Wingdings" w:hint="default"/>
      </w:rPr>
    </w:lvl>
    <w:lvl w:ilvl="3" w:tentative="1">
      <w:start w:val="1"/>
      <w:numFmt w:val="bullet"/>
      <w:lvlText w:val=""/>
      <w:lvlJc w:val="left"/>
      <w:pPr>
        <w:tabs>
          <w:tab w:val="num" w:pos="2983"/>
        </w:tabs>
        <w:ind w:left="2983" w:hanging="360"/>
      </w:pPr>
      <w:rPr>
        <w:rFonts w:ascii="Symbol" w:hAnsi="Symbol" w:hint="default"/>
      </w:rPr>
    </w:lvl>
    <w:lvl w:ilvl="4" w:tentative="1">
      <w:start w:val="1"/>
      <w:numFmt w:val="bullet"/>
      <w:lvlText w:val="o"/>
      <w:lvlJc w:val="left"/>
      <w:pPr>
        <w:tabs>
          <w:tab w:val="num" w:pos="3703"/>
        </w:tabs>
        <w:ind w:left="3703" w:hanging="360"/>
      </w:pPr>
      <w:rPr>
        <w:rFonts w:ascii="Courier New" w:hAnsi="Courier New" w:cs="Courier New" w:hint="default"/>
      </w:rPr>
    </w:lvl>
    <w:lvl w:ilvl="5" w:tentative="1">
      <w:start w:val="1"/>
      <w:numFmt w:val="bullet"/>
      <w:lvlText w:val=""/>
      <w:lvlJc w:val="left"/>
      <w:pPr>
        <w:tabs>
          <w:tab w:val="num" w:pos="4423"/>
        </w:tabs>
        <w:ind w:left="4423" w:hanging="360"/>
      </w:pPr>
      <w:rPr>
        <w:rFonts w:ascii="Wingdings" w:hAnsi="Wingdings" w:hint="default"/>
      </w:rPr>
    </w:lvl>
    <w:lvl w:ilvl="6" w:tentative="1">
      <w:start w:val="1"/>
      <w:numFmt w:val="bullet"/>
      <w:lvlText w:val=""/>
      <w:lvlJc w:val="left"/>
      <w:pPr>
        <w:tabs>
          <w:tab w:val="num" w:pos="5143"/>
        </w:tabs>
        <w:ind w:left="5143" w:hanging="360"/>
      </w:pPr>
      <w:rPr>
        <w:rFonts w:ascii="Symbol" w:hAnsi="Symbol" w:hint="default"/>
      </w:rPr>
    </w:lvl>
    <w:lvl w:ilvl="7" w:tentative="1">
      <w:start w:val="1"/>
      <w:numFmt w:val="bullet"/>
      <w:lvlText w:val="o"/>
      <w:lvlJc w:val="left"/>
      <w:pPr>
        <w:tabs>
          <w:tab w:val="num" w:pos="5863"/>
        </w:tabs>
        <w:ind w:left="5863" w:hanging="360"/>
      </w:pPr>
      <w:rPr>
        <w:rFonts w:ascii="Courier New" w:hAnsi="Courier New" w:cs="Courier New" w:hint="default"/>
      </w:rPr>
    </w:lvl>
    <w:lvl w:ilvl="8" w:tentative="1">
      <w:start w:val="1"/>
      <w:numFmt w:val="bullet"/>
      <w:lvlText w:val=""/>
      <w:lvlJc w:val="left"/>
      <w:pPr>
        <w:tabs>
          <w:tab w:val="num" w:pos="6583"/>
        </w:tabs>
        <w:ind w:left="6583" w:hanging="360"/>
      </w:pPr>
      <w:rPr>
        <w:rFonts w:ascii="Wingdings" w:hAnsi="Wingdings" w:hint="default"/>
      </w:rPr>
    </w:lvl>
  </w:abstractNum>
  <w:abstractNum w:abstractNumId="27">
    <w:nsid w:val="3E772D25"/>
    <w:multiLevelType w:val="hybridMultilevel"/>
    <w:tmpl w:val="E39C6EB4"/>
    <w:lvl w:ilvl="0" w:tplc="0405000F">
      <w:start w:val="1"/>
      <w:numFmt w:val="decimal"/>
      <w:lvlText w:val="%1."/>
      <w:lvlJc w:val="left"/>
      <w:pPr>
        <w:tabs>
          <w:tab w:val="num" w:pos="567"/>
        </w:tabs>
        <w:ind w:left="567" w:hanging="567"/>
      </w:pPr>
      <w:rPr>
        <w:rFonts w:hint="default"/>
        <w:b w:val="0"/>
        <w:i w:val="0"/>
        <w:sz w:val="20"/>
        <w:szCs w:val="20"/>
      </w:rPr>
    </w:lvl>
    <w:lvl w:ilvl="1" w:tplc="04050019">
      <w:start w:val="2"/>
      <w:numFmt w:val="decimal"/>
      <w:pStyle w:val="Nadpis2Odstavec"/>
      <w:lvlText w:val="%2."/>
      <w:lvlJc w:val="left"/>
      <w:pPr>
        <w:tabs>
          <w:tab w:val="num" w:pos="1647"/>
        </w:tabs>
        <w:ind w:left="1647" w:hanging="567"/>
      </w:pPr>
      <w:rPr>
        <w:rFonts w:hint="default"/>
        <w:b w:val="0"/>
        <w:i w:val="0"/>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011111A"/>
    <w:multiLevelType w:val="hybridMultilevel"/>
    <w:tmpl w:val="7F9C0FA4"/>
    <w:lvl w:ilvl="0" w:tplc="19D8FCE6">
      <w:start w:val="2"/>
      <w:numFmt w:val="decimal"/>
      <w:lvlText w:val="%1."/>
      <w:lvlJc w:val="left"/>
      <w:pPr>
        <w:tabs>
          <w:tab w:val="num" w:pos="3420"/>
        </w:tabs>
        <w:ind w:left="342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9">
    <w:nsid w:val="41965473"/>
    <w:multiLevelType w:val="multilevel"/>
    <w:tmpl w:val="7EA02152"/>
    <w:lvl w:ilvl="0">
      <w:start w:val="4"/>
      <w:numFmt w:val="decimal"/>
      <w:lvlText w:val="%1."/>
      <w:lvlJc w:val="left"/>
      <w:pPr>
        <w:tabs>
          <w:tab w:val="num" w:pos="720"/>
        </w:tabs>
        <w:ind w:left="720" w:hanging="360"/>
      </w:pPr>
      <w:rPr>
        <w:rFonts w:ascii="Arial" w:hAnsi="Arial" w:hint="default"/>
        <w:b w:val="0"/>
        <w:i w:val="0"/>
        <w:sz w:val="22"/>
        <w:szCs w:val="22"/>
      </w:rPr>
    </w:lvl>
    <w:lvl w:ilvl="1">
      <w:start w:val="1"/>
      <w:numFmt w:val="lowerLetter"/>
      <w:lvlText w:val="%2/"/>
      <w:lvlJc w:val="left"/>
      <w:pPr>
        <w:tabs>
          <w:tab w:val="num" w:pos="1080"/>
        </w:tabs>
        <w:ind w:left="108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642208B"/>
    <w:multiLevelType w:val="multilevel"/>
    <w:tmpl w:val="5808B47E"/>
    <w:lvl w:ilvl="0">
      <w:start w:val="1"/>
      <w:numFmt w:val="decimal"/>
      <w:lvlText w:val="%1."/>
      <w:lvlJc w:val="left"/>
      <w:pPr>
        <w:tabs>
          <w:tab w:val="num" w:pos="2340"/>
        </w:tabs>
        <w:ind w:left="2340" w:hanging="360"/>
      </w:pPr>
      <w:rPr>
        <w:rFonts w:hint="default"/>
      </w:rPr>
    </w:lvl>
    <w:lvl w:ilvl="1">
      <w:start w:val="1"/>
      <w:numFmt w:val="decimal"/>
      <w:isLgl/>
      <w:lvlText w:val="%1.%2"/>
      <w:lvlJc w:val="left"/>
      <w:pPr>
        <w:tabs>
          <w:tab w:val="num" w:pos="2340"/>
        </w:tabs>
        <w:ind w:left="2340" w:hanging="360"/>
      </w:pPr>
      <w:rPr>
        <w:rFonts w:hint="default"/>
      </w:rPr>
    </w:lvl>
    <w:lvl w:ilvl="2">
      <w:start w:val="1"/>
      <w:numFmt w:val="decimal"/>
      <w:isLgl/>
      <w:lvlText w:val="%1.%2.%3"/>
      <w:lvlJc w:val="left"/>
      <w:pPr>
        <w:tabs>
          <w:tab w:val="num" w:pos="2700"/>
        </w:tabs>
        <w:ind w:left="270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060"/>
        </w:tabs>
        <w:ind w:left="3060" w:hanging="108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420"/>
        </w:tabs>
        <w:ind w:left="3420" w:hanging="1440"/>
      </w:pPr>
      <w:rPr>
        <w:rFonts w:hint="default"/>
      </w:rPr>
    </w:lvl>
    <w:lvl w:ilvl="8">
      <w:start w:val="1"/>
      <w:numFmt w:val="decimal"/>
      <w:isLgl/>
      <w:lvlText w:val="%1.%2.%3.%4.%5.%6.%7.%8.%9"/>
      <w:lvlJc w:val="left"/>
      <w:pPr>
        <w:tabs>
          <w:tab w:val="num" w:pos="3780"/>
        </w:tabs>
        <w:ind w:left="3780" w:hanging="1800"/>
      </w:pPr>
      <w:rPr>
        <w:rFonts w:hint="default"/>
      </w:rPr>
    </w:lvl>
  </w:abstractNum>
  <w:abstractNum w:abstractNumId="31">
    <w:nsid w:val="481C2884"/>
    <w:multiLevelType w:val="multilevel"/>
    <w:tmpl w:val="A35EFE3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4B7A49E7"/>
    <w:multiLevelType w:val="hybridMultilevel"/>
    <w:tmpl w:val="6C00968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4D5868EC"/>
    <w:multiLevelType w:val="hybridMultilevel"/>
    <w:tmpl w:val="A8541EA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181AEEBC">
      <w:start w:val="9"/>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4DDA6537"/>
    <w:multiLevelType w:val="multilevel"/>
    <w:tmpl w:val="2110AC64"/>
    <w:lvl w:ilvl="0">
      <w:start w:val="2"/>
      <w:numFmt w:val="decimal"/>
      <w:lvlText w:val="%1."/>
      <w:lvlJc w:val="left"/>
      <w:pPr>
        <w:tabs>
          <w:tab w:val="num" w:pos="480"/>
        </w:tabs>
        <w:ind w:left="480" w:hanging="480"/>
      </w:pPr>
      <w:rPr>
        <w:rFonts w:hint="default"/>
        <w:b/>
      </w:rPr>
    </w:lvl>
    <w:lvl w:ilvl="1">
      <w:start w:val="1"/>
      <w:numFmt w:val="decimal"/>
      <w:lvlRestart w:val="0"/>
      <w:lvlText w:val="%1.%2."/>
      <w:lvlJc w:val="left"/>
      <w:pPr>
        <w:tabs>
          <w:tab w:val="num" w:pos="480"/>
        </w:tabs>
        <w:ind w:left="480" w:hanging="480"/>
      </w:pPr>
      <w:rPr>
        <w:rFonts w:hint="default"/>
      </w:rPr>
    </w:lvl>
    <w:lvl w:ilvl="2">
      <w:start w:val="1"/>
      <w:numFmt w:val="decimal"/>
      <w:lvlRestart w:val="1"/>
      <w:pStyle w:val="N3"/>
      <w:lvlText w:val="%1.%2.%3."/>
      <w:lvlJc w:val="left"/>
      <w:pPr>
        <w:tabs>
          <w:tab w:val="num" w:pos="720"/>
        </w:tabs>
        <w:ind w:left="720" w:hanging="720"/>
      </w:pPr>
      <w:rPr>
        <w:rFonts w:hint="default"/>
      </w:rPr>
    </w:lvl>
    <w:lvl w:ilvl="3">
      <w:start w:val="1"/>
      <w:numFmt w:val="decimal"/>
      <w:pStyle w:val="StylN311bZarovnatdobloku"/>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4F0E242B"/>
    <w:multiLevelType w:val="hybridMultilevel"/>
    <w:tmpl w:val="C7D268B4"/>
    <w:lvl w:ilvl="0" w:tplc="EA36B49A">
      <w:start w:val="2"/>
      <w:numFmt w:val="decimal"/>
      <w:pStyle w:val="N1"/>
      <w:lvlText w:val="%1."/>
      <w:lvlJc w:val="left"/>
      <w:pPr>
        <w:tabs>
          <w:tab w:val="num" w:pos="757"/>
        </w:tabs>
        <w:ind w:left="757" w:hanging="397"/>
      </w:pPr>
      <w:rPr>
        <w:rFonts w:hint="default"/>
      </w:rPr>
    </w:lvl>
    <w:lvl w:ilvl="1" w:tplc="04050019">
      <w:start w:val="1"/>
      <w:numFmt w:val="lowerLetter"/>
      <w:lvlText w:val="%2."/>
      <w:lvlJc w:val="left"/>
      <w:pPr>
        <w:tabs>
          <w:tab w:val="num" w:pos="1440"/>
        </w:tabs>
        <w:ind w:left="1440" w:hanging="360"/>
      </w:pPr>
    </w:lvl>
    <w:lvl w:ilvl="2" w:tplc="079E9A52">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nsid w:val="518A71D4"/>
    <w:multiLevelType w:val="hybridMultilevel"/>
    <w:tmpl w:val="1E9464C4"/>
    <w:lvl w:ilvl="0" w:tplc="52701F7E">
      <w:start w:val="1"/>
      <w:numFmt w:val="decimal"/>
      <w:lvlText w:val="%1."/>
      <w:lvlJc w:val="left"/>
      <w:pPr>
        <w:tabs>
          <w:tab w:val="num" w:pos="2160"/>
        </w:tabs>
        <w:ind w:left="2160" w:hanging="360"/>
      </w:pPr>
      <w:rPr>
        <w:rFonts w:hint="default"/>
      </w:rPr>
    </w:lvl>
    <w:lvl w:ilvl="1" w:tplc="239A3820"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525427DB"/>
    <w:multiLevelType w:val="multilevel"/>
    <w:tmpl w:val="D102B6CA"/>
    <w:lvl w:ilvl="0">
      <w:start w:val="7"/>
      <w:numFmt w:val="decimal"/>
      <w:lvlText w:val="%1."/>
      <w:lvlJc w:val="left"/>
      <w:pPr>
        <w:tabs>
          <w:tab w:val="num" w:pos="480"/>
        </w:tabs>
        <w:ind w:left="480" w:hanging="480"/>
      </w:pPr>
      <w:rPr>
        <w:rFonts w:hint="default"/>
        <w:b/>
      </w:rPr>
    </w:lvl>
    <w:lvl w:ilvl="1">
      <w:start w:val="1"/>
      <w:numFmt w:val="decimal"/>
      <w:lvlRestart w:val="0"/>
      <w:pStyle w:val="N2"/>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6F94CDD"/>
    <w:multiLevelType w:val="hybridMultilevel"/>
    <w:tmpl w:val="EE9EA45A"/>
    <w:lvl w:ilvl="0">
      <w:start w:val="1"/>
      <w:numFmt w:val="bullet"/>
      <w:lvlText w:val=""/>
      <w:lvlJc w:val="left"/>
      <w:pPr>
        <w:tabs>
          <w:tab w:val="num" w:pos="823"/>
        </w:tabs>
        <w:ind w:left="823" w:hanging="360"/>
      </w:pPr>
      <w:rPr>
        <w:rFonts w:ascii="Symbol" w:hAnsi="Symbol" w:hint="default"/>
      </w:rPr>
    </w:lvl>
    <w:lvl w:ilvl="1" w:tentative="1">
      <w:start w:val="1"/>
      <w:numFmt w:val="bullet"/>
      <w:lvlText w:val="o"/>
      <w:lvlJc w:val="left"/>
      <w:pPr>
        <w:tabs>
          <w:tab w:val="num" w:pos="1543"/>
        </w:tabs>
        <w:ind w:left="1543" w:hanging="360"/>
      </w:pPr>
      <w:rPr>
        <w:rFonts w:ascii="Courier New" w:hAnsi="Courier New" w:cs="Courier New" w:hint="default"/>
      </w:rPr>
    </w:lvl>
    <w:lvl w:ilvl="2" w:tentative="1">
      <w:start w:val="1"/>
      <w:numFmt w:val="bullet"/>
      <w:lvlText w:val=""/>
      <w:lvlJc w:val="left"/>
      <w:pPr>
        <w:tabs>
          <w:tab w:val="num" w:pos="2263"/>
        </w:tabs>
        <w:ind w:left="2263" w:hanging="360"/>
      </w:pPr>
      <w:rPr>
        <w:rFonts w:ascii="Wingdings" w:hAnsi="Wingdings" w:hint="default"/>
      </w:rPr>
    </w:lvl>
    <w:lvl w:ilvl="3" w:tentative="1">
      <w:start w:val="1"/>
      <w:numFmt w:val="bullet"/>
      <w:lvlText w:val=""/>
      <w:lvlJc w:val="left"/>
      <w:pPr>
        <w:tabs>
          <w:tab w:val="num" w:pos="2983"/>
        </w:tabs>
        <w:ind w:left="2983" w:hanging="360"/>
      </w:pPr>
      <w:rPr>
        <w:rFonts w:ascii="Symbol" w:hAnsi="Symbol" w:hint="default"/>
      </w:rPr>
    </w:lvl>
    <w:lvl w:ilvl="4" w:tentative="1">
      <w:start w:val="1"/>
      <w:numFmt w:val="bullet"/>
      <w:lvlText w:val="o"/>
      <w:lvlJc w:val="left"/>
      <w:pPr>
        <w:tabs>
          <w:tab w:val="num" w:pos="3703"/>
        </w:tabs>
        <w:ind w:left="3703" w:hanging="360"/>
      </w:pPr>
      <w:rPr>
        <w:rFonts w:ascii="Courier New" w:hAnsi="Courier New" w:cs="Courier New" w:hint="default"/>
      </w:rPr>
    </w:lvl>
    <w:lvl w:ilvl="5" w:tentative="1">
      <w:start w:val="1"/>
      <w:numFmt w:val="bullet"/>
      <w:lvlText w:val=""/>
      <w:lvlJc w:val="left"/>
      <w:pPr>
        <w:tabs>
          <w:tab w:val="num" w:pos="4423"/>
        </w:tabs>
        <w:ind w:left="4423" w:hanging="360"/>
      </w:pPr>
      <w:rPr>
        <w:rFonts w:ascii="Wingdings" w:hAnsi="Wingdings" w:hint="default"/>
      </w:rPr>
    </w:lvl>
    <w:lvl w:ilvl="6" w:tentative="1">
      <w:start w:val="1"/>
      <w:numFmt w:val="bullet"/>
      <w:lvlText w:val=""/>
      <w:lvlJc w:val="left"/>
      <w:pPr>
        <w:tabs>
          <w:tab w:val="num" w:pos="5143"/>
        </w:tabs>
        <w:ind w:left="5143" w:hanging="360"/>
      </w:pPr>
      <w:rPr>
        <w:rFonts w:ascii="Symbol" w:hAnsi="Symbol" w:hint="default"/>
      </w:rPr>
    </w:lvl>
    <w:lvl w:ilvl="7" w:tentative="1">
      <w:start w:val="1"/>
      <w:numFmt w:val="bullet"/>
      <w:lvlText w:val="o"/>
      <w:lvlJc w:val="left"/>
      <w:pPr>
        <w:tabs>
          <w:tab w:val="num" w:pos="5863"/>
        </w:tabs>
        <w:ind w:left="5863" w:hanging="360"/>
      </w:pPr>
      <w:rPr>
        <w:rFonts w:ascii="Courier New" w:hAnsi="Courier New" w:cs="Courier New" w:hint="default"/>
      </w:rPr>
    </w:lvl>
    <w:lvl w:ilvl="8" w:tentative="1">
      <w:start w:val="1"/>
      <w:numFmt w:val="bullet"/>
      <w:lvlText w:val=""/>
      <w:lvlJc w:val="left"/>
      <w:pPr>
        <w:tabs>
          <w:tab w:val="num" w:pos="6583"/>
        </w:tabs>
        <w:ind w:left="6583" w:hanging="360"/>
      </w:pPr>
      <w:rPr>
        <w:rFonts w:ascii="Wingdings" w:hAnsi="Wingdings" w:hint="default"/>
      </w:rPr>
    </w:lvl>
  </w:abstractNum>
  <w:abstractNum w:abstractNumId="39">
    <w:nsid w:val="57714F5D"/>
    <w:multiLevelType w:val="hybridMultilevel"/>
    <w:tmpl w:val="C72C92C0"/>
    <w:lvl w:ilvl="0" w:tplc="A9687130">
      <w:start w:val="2"/>
      <w:numFmt w:val="decimal"/>
      <w:lvlText w:val="%1."/>
      <w:lvlJc w:val="left"/>
      <w:pPr>
        <w:tabs>
          <w:tab w:val="num" w:pos="870"/>
        </w:tabs>
        <w:ind w:left="927" w:hanging="567"/>
      </w:pPr>
      <w:rPr>
        <w:rFonts w:ascii="Arial" w:hAnsi="Arial" w:cs="Arial"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59EF7F67"/>
    <w:multiLevelType w:val="multilevel"/>
    <w:tmpl w:val="9FE6EAF0"/>
    <w:lvl w:ilvl="0">
      <w:start w:val="3"/>
      <w:numFmt w:val="decimal"/>
      <w:pStyle w:val="Stylslovanseznam3ZarovnatdoblokuZa6b1"/>
      <w:lvlText w:val="%1."/>
      <w:lvlJc w:val="left"/>
      <w:pPr>
        <w:tabs>
          <w:tab w:val="num" w:pos="1047"/>
        </w:tabs>
        <w:ind w:left="1047" w:hanging="480"/>
      </w:pPr>
      <w:rPr>
        <w:rFonts w:hint="default"/>
      </w:rPr>
    </w:lvl>
    <w:lvl w:ilvl="1">
      <w:start w:val="2"/>
      <w:numFmt w:val="decimal"/>
      <w:lvlRestart w:val="0"/>
      <w:lvlText w:val="%1.%2."/>
      <w:lvlJc w:val="left"/>
      <w:pPr>
        <w:tabs>
          <w:tab w:val="num" w:pos="1047"/>
        </w:tabs>
        <w:ind w:left="1047" w:hanging="480"/>
      </w:pPr>
      <w:rPr>
        <w:rFonts w:hint="default"/>
      </w:rPr>
    </w:lvl>
    <w:lvl w:ilvl="2">
      <w:start w:val="1"/>
      <w:numFmt w:val="decimal"/>
      <w:lvlRestart w:val="0"/>
      <w:lvlText w:val="%1.%2.%3."/>
      <w:lvlJc w:val="left"/>
      <w:pPr>
        <w:tabs>
          <w:tab w:val="num" w:pos="1287"/>
        </w:tabs>
        <w:ind w:left="1287" w:hanging="720"/>
      </w:pPr>
      <w:rPr>
        <w:rFonts w:hint="default"/>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41">
    <w:nsid w:val="5C1E301E"/>
    <w:multiLevelType w:val="multilevel"/>
    <w:tmpl w:val="300E0F30"/>
    <w:lvl w:ilvl="0">
      <w:start w:val="8"/>
      <w:numFmt w:val="decimal"/>
      <w:lvlText w:val="%1."/>
      <w:lvlJc w:val="left"/>
      <w:pPr>
        <w:tabs>
          <w:tab w:val="num" w:pos="480"/>
        </w:tabs>
        <w:ind w:left="480" w:hanging="480"/>
      </w:pPr>
      <w:rPr>
        <w:rFonts w:hint="default"/>
        <w:b/>
      </w:rPr>
    </w:lvl>
    <w:lvl w:ilvl="1">
      <w:start w:val="1"/>
      <w:numFmt w:val="decimal"/>
      <w:lvlRestart w:val="0"/>
      <w:pStyle w:val="StylN2Vlevo0cmPedsazen273cm"/>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5C7E12F2"/>
    <w:multiLevelType w:val="hybridMultilevel"/>
    <w:tmpl w:val="E646A0EE"/>
    <w:lvl w:ilvl="0">
      <w:start w:val="1"/>
      <w:numFmt w:val="ordinal"/>
      <w:lvlText w:val="%1"/>
      <w:lvlJc w:val="left"/>
      <w:pPr>
        <w:tabs>
          <w:tab w:val="num" w:pos="1065"/>
        </w:tabs>
        <w:ind w:left="1065" w:hanging="705"/>
      </w:pPr>
      <w:rPr>
        <w:rFonts w:ascii="Arial" w:hAnsi="Arial" w:hint="default"/>
        <w:b w:val="0"/>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5CFC05CF"/>
    <w:multiLevelType w:val="hybridMultilevel"/>
    <w:tmpl w:val="C3482758"/>
    <w:lvl w:ilvl="0" w:tplc="DCD0C18C">
      <w:start w:val="1"/>
      <w:numFmt w:val="decimal"/>
      <w:lvlText w:val="%1."/>
      <w:lvlJc w:val="left"/>
      <w:pPr>
        <w:tabs>
          <w:tab w:val="num" w:pos="720"/>
        </w:tabs>
        <w:ind w:left="720" w:hanging="360"/>
      </w:pPr>
      <w:rPr>
        <w:rFonts w:ascii="Arial" w:hAnsi="Arial" w:cs="Arial" w:hint="default"/>
        <w:sz w:val="22"/>
        <w:szCs w:val="22"/>
      </w:rPr>
    </w:lvl>
    <w:lvl w:ilvl="1" w:tplc="C96E0DDC" w:tentative="1">
      <w:start w:val="1"/>
      <w:numFmt w:val="lowerLetter"/>
      <w:lvlText w:val="%2."/>
      <w:lvlJc w:val="left"/>
      <w:pPr>
        <w:tabs>
          <w:tab w:val="num" w:pos="1440"/>
        </w:tabs>
        <w:ind w:left="1440" w:hanging="360"/>
      </w:pPr>
    </w:lvl>
    <w:lvl w:ilvl="2" w:tplc="5816DB2A"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5DB2522D"/>
    <w:multiLevelType w:val="hybridMultilevel"/>
    <w:tmpl w:val="A1BE6C5E"/>
    <w:lvl w:ilvl="0" w:tplc="31864C08">
      <w:start w:val="1"/>
      <w:numFmt w:val="lowerLetter"/>
      <w:lvlText w:val="%1)"/>
      <w:lvlJc w:val="left"/>
      <w:pPr>
        <w:tabs>
          <w:tab w:val="num" w:pos="785"/>
        </w:tabs>
        <w:ind w:left="78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65BE0300"/>
    <w:multiLevelType w:val="multilevel"/>
    <w:tmpl w:val="B6B23C58"/>
    <w:lvl w:ilvl="0">
      <w:start w:val="3"/>
      <w:numFmt w:val="decimal"/>
      <w:lvlText w:val="%1."/>
      <w:lvlJc w:val="left"/>
      <w:pPr>
        <w:tabs>
          <w:tab w:val="num" w:pos="870"/>
        </w:tabs>
        <w:ind w:left="927" w:hanging="567"/>
      </w:pPr>
      <w:rPr>
        <w:rFonts w:ascii="Arial" w:hAnsi="Arial" w:cs="Arial" w:hint="default"/>
        <w:b w:val="0"/>
        <w:i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67D40FD3"/>
    <w:multiLevelType w:val="hybridMultilevel"/>
    <w:tmpl w:val="75CA6654"/>
    <w:lvl w:ilvl="0" w:tplc="C1F0B0BE">
      <w:start w:val="1"/>
      <w:numFmt w:val="decimal"/>
      <w:lvlText w:val="%1."/>
      <w:lvlJc w:val="left"/>
      <w:pPr>
        <w:tabs>
          <w:tab w:val="num" w:pos="152"/>
        </w:tabs>
        <w:ind w:left="379" w:hanging="19"/>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68666FE0"/>
    <w:multiLevelType w:val="multilevel"/>
    <w:tmpl w:val="31586B8C"/>
    <w:lvl w:ilvl="0">
      <w:start w:val="9"/>
      <w:numFmt w:val="decimal"/>
      <w:pStyle w:val="Stylslovanseznam3ZarovnatdoblokuZa6b"/>
      <w:lvlText w:val="%1."/>
      <w:lvlJc w:val="left"/>
      <w:pPr>
        <w:tabs>
          <w:tab w:val="num" w:pos="1047"/>
        </w:tabs>
        <w:ind w:left="1047" w:hanging="480"/>
      </w:pPr>
      <w:rPr>
        <w:rFonts w:hint="default"/>
      </w:rPr>
    </w:lvl>
    <w:lvl w:ilvl="1">
      <w:start w:val="8"/>
      <w:numFmt w:val="decimal"/>
      <w:lvlRestart w:val="0"/>
      <w:lvlText w:val="%1.%2."/>
      <w:lvlJc w:val="left"/>
      <w:pPr>
        <w:tabs>
          <w:tab w:val="num" w:pos="1047"/>
        </w:tabs>
        <w:ind w:left="1047" w:hanging="480"/>
      </w:pPr>
      <w:rPr>
        <w:rFonts w:hint="default"/>
      </w:rPr>
    </w:lvl>
    <w:lvl w:ilvl="2">
      <w:start w:val="1"/>
      <w:numFmt w:val="decimal"/>
      <w:lvlRestart w:val="0"/>
      <w:lvlText w:val="%1.%2.%3."/>
      <w:lvlJc w:val="left"/>
      <w:pPr>
        <w:tabs>
          <w:tab w:val="num" w:pos="1287"/>
        </w:tabs>
        <w:ind w:left="1287" w:hanging="720"/>
      </w:pPr>
      <w:rPr>
        <w:rFonts w:hint="default"/>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48">
    <w:nsid w:val="69A352E5"/>
    <w:multiLevelType w:val="multilevel"/>
    <w:tmpl w:val="84D8B840"/>
    <w:lvl w:ilvl="0">
      <w:start w:val="4"/>
      <w:numFmt w:val="decimal"/>
      <w:pStyle w:val="slovanseznam2"/>
      <w:lvlText w:val="%1."/>
      <w:lvlJc w:val="left"/>
      <w:pPr>
        <w:tabs>
          <w:tab w:val="num" w:pos="840"/>
        </w:tabs>
        <w:ind w:left="840" w:hanging="480"/>
      </w:pPr>
      <w:rPr>
        <w:rFonts w:hint="default"/>
      </w:rPr>
    </w:lvl>
    <w:lvl w:ilvl="1">
      <w:start w:val="6"/>
      <w:numFmt w:val="decimal"/>
      <w:lvlRestart w:val="0"/>
      <w:pStyle w:val="slovanseznam2"/>
      <w:lvlText w:val="%1.%2."/>
      <w:lvlJc w:val="left"/>
      <w:pPr>
        <w:tabs>
          <w:tab w:val="num" w:pos="840"/>
        </w:tabs>
        <w:ind w:left="84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9">
    <w:nsid w:val="741E7871"/>
    <w:multiLevelType w:val="hybridMultilevel"/>
    <w:tmpl w:val="CF4626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75CB4B17"/>
    <w:multiLevelType w:val="singleLevel"/>
    <w:tmpl w:val="A538D094"/>
    <w:lvl w:ilvl="0">
      <w:start w:val="1"/>
      <w:numFmt w:val="bullet"/>
      <w:pStyle w:val="Normalleader"/>
      <w:lvlText w:val=""/>
      <w:lvlJc w:val="left"/>
      <w:pPr>
        <w:tabs>
          <w:tab w:val="num" w:pos="360"/>
        </w:tabs>
        <w:ind w:left="360" w:hanging="360"/>
      </w:pPr>
      <w:rPr>
        <w:rFonts w:ascii="Symbol" w:hAnsi="Symbol" w:hint="default"/>
      </w:rPr>
    </w:lvl>
  </w:abstractNum>
  <w:abstractNum w:abstractNumId="51">
    <w:nsid w:val="76FA15CB"/>
    <w:multiLevelType w:val="multilevel"/>
    <w:tmpl w:val="9D44EB5E"/>
    <w:lvl w:ilvl="0">
      <w:start w:val="4"/>
      <w:numFmt w:val="decimal"/>
      <w:pStyle w:val="Stylslovanseznam2ZarovnatdoblokuZa6b"/>
      <w:lvlText w:val="%1."/>
      <w:lvlJc w:val="left"/>
      <w:pPr>
        <w:tabs>
          <w:tab w:val="num" w:pos="1047"/>
        </w:tabs>
        <w:ind w:left="1047" w:hanging="480"/>
      </w:pPr>
      <w:rPr>
        <w:rFonts w:hint="default"/>
      </w:rPr>
    </w:lvl>
    <w:lvl w:ilvl="1">
      <w:start w:val="1"/>
      <w:numFmt w:val="decimal"/>
      <w:lvlRestart w:val="0"/>
      <w:lvlText w:val="%1.%2."/>
      <w:lvlJc w:val="left"/>
      <w:pPr>
        <w:tabs>
          <w:tab w:val="num" w:pos="1047"/>
        </w:tabs>
        <w:ind w:left="1047" w:hanging="480"/>
      </w:pPr>
      <w:rPr>
        <w:rFonts w:hint="default"/>
      </w:rPr>
    </w:lvl>
    <w:lvl w:ilvl="2">
      <w:start w:val="1"/>
      <w:numFmt w:val="decimal"/>
      <w:lvlRestart w:val="0"/>
      <w:pStyle w:val="slovanseznam3"/>
      <w:lvlText w:val="%1.%2.%3."/>
      <w:lvlJc w:val="left"/>
      <w:pPr>
        <w:tabs>
          <w:tab w:val="num" w:pos="1287"/>
        </w:tabs>
        <w:ind w:left="1287" w:hanging="720"/>
      </w:pPr>
      <w:rPr>
        <w:rFonts w:hint="default"/>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52">
    <w:nsid w:val="7D173A19"/>
    <w:multiLevelType w:val="hybridMultilevel"/>
    <w:tmpl w:val="1590A490"/>
    <w:lvl w:ilvl="0">
      <w:start w:val="1"/>
      <w:numFmt w:val="lowerLetter"/>
      <w:lvlText w:val="%1/"/>
      <w:lvlJc w:val="left"/>
      <w:pPr>
        <w:tabs>
          <w:tab w:val="num" w:pos="1077"/>
        </w:tabs>
        <w:ind w:left="1764" w:hanging="684"/>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
  </w:num>
  <w:num w:numId="2">
    <w:abstractNumId w:val="48"/>
  </w:num>
  <w:num w:numId="3">
    <w:abstractNumId w:val="47"/>
  </w:num>
  <w:num w:numId="4">
    <w:abstractNumId w:val="40"/>
  </w:num>
  <w:num w:numId="5">
    <w:abstractNumId w:val="51"/>
  </w:num>
  <w:num w:numId="6">
    <w:abstractNumId w:val="23"/>
  </w:num>
  <w:num w:numId="7">
    <w:abstractNumId w:val="22"/>
  </w:num>
  <w:num w:numId="8">
    <w:abstractNumId w:val="25"/>
  </w:num>
  <w:num w:numId="9">
    <w:abstractNumId w:val="34"/>
  </w:num>
  <w:num w:numId="10">
    <w:abstractNumId w:val="35"/>
  </w:num>
  <w:num w:numId="11">
    <w:abstractNumId w:val="37"/>
  </w:num>
  <w:num w:numId="12">
    <w:abstractNumId w:val="41"/>
  </w:num>
  <w:num w:numId="13">
    <w:abstractNumId w:val="42"/>
  </w:num>
  <w:num w:numId="14">
    <w:abstractNumId w:val="6"/>
  </w:num>
  <w:num w:numId="15">
    <w:abstractNumId w:val="49"/>
  </w:num>
  <w:num w:numId="16">
    <w:abstractNumId w:val="30"/>
  </w:num>
  <w:num w:numId="17">
    <w:abstractNumId w:val="17"/>
  </w:num>
  <w:num w:numId="18">
    <w:abstractNumId w:val="16"/>
  </w:num>
  <w:num w:numId="19">
    <w:abstractNumId w:val="32"/>
  </w:num>
  <w:num w:numId="20">
    <w:abstractNumId w:val="20"/>
  </w:num>
  <w:num w:numId="21">
    <w:abstractNumId w:val="12"/>
  </w:num>
  <w:num w:numId="22">
    <w:abstractNumId w:val="38"/>
  </w:num>
  <w:num w:numId="23">
    <w:abstractNumId w:val="26"/>
  </w:num>
  <w:num w:numId="24">
    <w:abstractNumId w:val="27"/>
  </w:num>
  <w:num w:numId="25">
    <w:abstractNumId w:val="13"/>
  </w:num>
  <w:num w:numId="26">
    <w:abstractNumId w:val="8"/>
  </w:num>
  <w:num w:numId="27">
    <w:abstractNumId w:val="24"/>
  </w:num>
  <w:num w:numId="28">
    <w:abstractNumId w:val="19"/>
  </w:num>
  <w:num w:numId="29">
    <w:abstractNumId w:val="50"/>
  </w:num>
  <w:num w:numId="30">
    <w:abstractNumId w:val="31"/>
  </w:num>
  <w:num w:numId="31">
    <w:abstractNumId w:val="3"/>
  </w:num>
  <w:num w:numId="32">
    <w:abstractNumId w:val="18"/>
  </w:num>
  <w:num w:numId="33">
    <w:abstractNumId w:val="14"/>
  </w:num>
  <w:num w:numId="34">
    <w:abstractNumId w:val="10"/>
  </w:num>
  <w:num w:numId="35">
    <w:abstractNumId w:val="2"/>
  </w:num>
  <w:num w:numId="36">
    <w:abstractNumId w:val="43"/>
  </w:num>
  <w:num w:numId="37">
    <w:abstractNumId w:val="9"/>
  </w:num>
  <w:num w:numId="38">
    <w:abstractNumId w:val="46"/>
  </w:num>
  <w:num w:numId="39">
    <w:abstractNumId w:val="36"/>
  </w:num>
  <w:num w:numId="40">
    <w:abstractNumId w:val="52"/>
  </w:num>
  <w:num w:numId="41">
    <w:abstractNumId w:val="15"/>
  </w:num>
  <w:num w:numId="42">
    <w:abstractNumId w:val="44"/>
  </w:num>
  <w:num w:numId="43">
    <w:abstractNumId w:val="21"/>
  </w:num>
  <w:num w:numId="44">
    <w:abstractNumId w:val="28"/>
  </w:num>
  <w:num w:numId="45">
    <w:abstractNumId w:val="7"/>
  </w:num>
  <w:num w:numId="46">
    <w:abstractNumId w:val="33"/>
  </w:num>
  <w:num w:numId="47">
    <w:abstractNumId w:val="11"/>
  </w:num>
  <w:num w:numId="48">
    <w:abstractNumId w:val="4"/>
  </w:num>
  <w:num w:numId="49">
    <w:abstractNumId w:val="45"/>
  </w:num>
  <w:num w:numId="50">
    <w:abstractNumId w:val="39"/>
  </w:num>
  <w:num w:numId="51">
    <w:abstractNumId w:val="29"/>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206C"/>
    <w:rsid w:val="00000DA8"/>
    <w:rsid w:val="00001BE0"/>
    <w:rsid w:val="00003D60"/>
    <w:rsid w:val="000044D6"/>
    <w:rsid w:val="00005A0C"/>
    <w:rsid w:val="0000643B"/>
    <w:rsid w:val="00007BD2"/>
    <w:rsid w:val="000127C8"/>
    <w:rsid w:val="00014527"/>
    <w:rsid w:val="000146B6"/>
    <w:rsid w:val="00016C82"/>
    <w:rsid w:val="000179F8"/>
    <w:rsid w:val="0002009B"/>
    <w:rsid w:val="000211E5"/>
    <w:rsid w:val="0002152C"/>
    <w:rsid w:val="00027CA7"/>
    <w:rsid w:val="00031274"/>
    <w:rsid w:val="000332D9"/>
    <w:rsid w:val="00036B6D"/>
    <w:rsid w:val="00037845"/>
    <w:rsid w:val="000531F3"/>
    <w:rsid w:val="00055254"/>
    <w:rsid w:val="000632ED"/>
    <w:rsid w:val="00063F8C"/>
    <w:rsid w:val="00065D64"/>
    <w:rsid w:val="000723BE"/>
    <w:rsid w:val="00074B5D"/>
    <w:rsid w:val="00075838"/>
    <w:rsid w:val="00081C14"/>
    <w:rsid w:val="000827C0"/>
    <w:rsid w:val="00084837"/>
    <w:rsid w:val="00085809"/>
    <w:rsid w:val="00086B8E"/>
    <w:rsid w:val="00091A1E"/>
    <w:rsid w:val="0009278B"/>
    <w:rsid w:val="00093EBE"/>
    <w:rsid w:val="00095CAA"/>
    <w:rsid w:val="000961F7"/>
    <w:rsid w:val="000A0B90"/>
    <w:rsid w:val="000A4D3B"/>
    <w:rsid w:val="000A7558"/>
    <w:rsid w:val="000A7640"/>
    <w:rsid w:val="000B20AC"/>
    <w:rsid w:val="000B4991"/>
    <w:rsid w:val="000B560D"/>
    <w:rsid w:val="000B72D9"/>
    <w:rsid w:val="000B7451"/>
    <w:rsid w:val="000B7F7E"/>
    <w:rsid w:val="000C3590"/>
    <w:rsid w:val="000C46C2"/>
    <w:rsid w:val="000C5905"/>
    <w:rsid w:val="000C5BCD"/>
    <w:rsid w:val="000E0D7F"/>
    <w:rsid w:val="000E5E62"/>
    <w:rsid w:val="00100A04"/>
    <w:rsid w:val="00103EA5"/>
    <w:rsid w:val="00112B5A"/>
    <w:rsid w:val="001155DB"/>
    <w:rsid w:val="00116A95"/>
    <w:rsid w:val="00120B91"/>
    <w:rsid w:val="00122289"/>
    <w:rsid w:val="00124231"/>
    <w:rsid w:val="00124AB5"/>
    <w:rsid w:val="00127405"/>
    <w:rsid w:val="00127D9F"/>
    <w:rsid w:val="00131052"/>
    <w:rsid w:val="00131785"/>
    <w:rsid w:val="00140111"/>
    <w:rsid w:val="00140B81"/>
    <w:rsid w:val="00142216"/>
    <w:rsid w:val="001439BE"/>
    <w:rsid w:val="00144AF7"/>
    <w:rsid w:val="00144B68"/>
    <w:rsid w:val="001539D7"/>
    <w:rsid w:val="00155C84"/>
    <w:rsid w:val="00164057"/>
    <w:rsid w:val="001716A7"/>
    <w:rsid w:val="00175BA1"/>
    <w:rsid w:val="00176DC2"/>
    <w:rsid w:val="0018264A"/>
    <w:rsid w:val="00183A59"/>
    <w:rsid w:val="00184DB6"/>
    <w:rsid w:val="00186198"/>
    <w:rsid w:val="00187898"/>
    <w:rsid w:val="001905AB"/>
    <w:rsid w:val="001955AD"/>
    <w:rsid w:val="0019682F"/>
    <w:rsid w:val="001A4D5A"/>
    <w:rsid w:val="001A5E50"/>
    <w:rsid w:val="001B099F"/>
    <w:rsid w:val="001B7B4F"/>
    <w:rsid w:val="001C0278"/>
    <w:rsid w:val="001C669A"/>
    <w:rsid w:val="001D0359"/>
    <w:rsid w:val="001D643D"/>
    <w:rsid w:val="001E03A0"/>
    <w:rsid w:val="001E0C5F"/>
    <w:rsid w:val="001E4001"/>
    <w:rsid w:val="001E5AE3"/>
    <w:rsid w:val="00200612"/>
    <w:rsid w:val="00207A54"/>
    <w:rsid w:val="00211B00"/>
    <w:rsid w:val="00213D4C"/>
    <w:rsid w:val="00221B89"/>
    <w:rsid w:val="002239B2"/>
    <w:rsid w:val="002240CF"/>
    <w:rsid w:val="002243BA"/>
    <w:rsid w:val="0023744E"/>
    <w:rsid w:val="00237488"/>
    <w:rsid w:val="00240F88"/>
    <w:rsid w:val="00242A75"/>
    <w:rsid w:val="00250753"/>
    <w:rsid w:val="00252964"/>
    <w:rsid w:val="00253BF3"/>
    <w:rsid w:val="002560EB"/>
    <w:rsid w:val="00256F7D"/>
    <w:rsid w:val="00260D65"/>
    <w:rsid w:val="00261DAE"/>
    <w:rsid w:val="00263F7F"/>
    <w:rsid w:val="002647B6"/>
    <w:rsid w:val="00267346"/>
    <w:rsid w:val="0027152D"/>
    <w:rsid w:val="0027357F"/>
    <w:rsid w:val="00274409"/>
    <w:rsid w:val="002748F1"/>
    <w:rsid w:val="00275319"/>
    <w:rsid w:val="00275438"/>
    <w:rsid w:val="00283F78"/>
    <w:rsid w:val="00285CB5"/>
    <w:rsid w:val="002861DF"/>
    <w:rsid w:val="002935DF"/>
    <w:rsid w:val="00293C93"/>
    <w:rsid w:val="00294000"/>
    <w:rsid w:val="0029668E"/>
    <w:rsid w:val="002A1048"/>
    <w:rsid w:val="002A2BE4"/>
    <w:rsid w:val="002A5F10"/>
    <w:rsid w:val="002A67B1"/>
    <w:rsid w:val="002A794C"/>
    <w:rsid w:val="002B452F"/>
    <w:rsid w:val="002B7745"/>
    <w:rsid w:val="002C0311"/>
    <w:rsid w:val="002C1D8B"/>
    <w:rsid w:val="002C7860"/>
    <w:rsid w:val="002D1063"/>
    <w:rsid w:val="002D1526"/>
    <w:rsid w:val="002D4849"/>
    <w:rsid w:val="002D64C7"/>
    <w:rsid w:val="002E503E"/>
    <w:rsid w:val="002E6092"/>
    <w:rsid w:val="002F56E7"/>
    <w:rsid w:val="002F594E"/>
    <w:rsid w:val="00300597"/>
    <w:rsid w:val="00302DDB"/>
    <w:rsid w:val="00310AAB"/>
    <w:rsid w:val="00311EC6"/>
    <w:rsid w:val="00311FCE"/>
    <w:rsid w:val="0032264D"/>
    <w:rsid w:val="00323C99"/>
    <w:rsid w:val="00324B13"/>
    <w:rsid w:val="00325424"/>
    <w:rsid w:val="003267B2"/>
    <w:rsid w:val="00327EB6"/>
    <w:rsid w:val="00335639"/>
    <w:rsid w:val="00335D17"/>
    <w:rsid w:val="0034391E"/>
    <w:rsid w:val="003509FD"/>
    <w:rsid w:val="00353509"/>
    <w:rsid w:val="003560CB"/>
    <w:rsid w:val="00362646"/>
    <w:rsid w:val="00363FC0"/>
    <w:rsid w:val="00364AF6"/>
    <w:rsid w:val="00365DB4"/>
    <w:rsid w:val="00367E70"/>
    <w:rsid w:val="0037284E"/>
    <w:rsid w:val="00372FD9"/>
    <w:rsid w:val="00373C1D"/>
    <w:rsid w:val="00375BE6"/>
    <w:rsid w:val="003774C3"/>
    <w:rsid w:val="00382B26"/>
    <w:rsid w:val="003831D0"/>
    <w:rsid w:val="003835B7"/>
    <w:rsid w:val="00384A75"/>
    <w:rsid w:val="00385E45"/>
    <w:rsid w:val="00391DBD"/>
    <w:rsid w:val="0039240F"/>
    <w:rsid w:val="00393E5A"/>
    <w:rsid w:val="0039444A"/>
    <w:rsid w:val="003A0F15"/>
    <w:rsid w:val="003A212D"/>
    <w:rsid w:val="003A35F6"/>
    <w:rsid w:val="003A4DC7"/>
    <w:rsid w:val="003A5B89"/>
    <w:rsid w:val="003A6305"/>
    <w:rsid w:val="003B003F"/>
    <w:rsid w:val="003B02CA"/>
    <w:rsid w:val="003B3A95"/>
    <w:rsid w:val="003B4F9A"/>
    <w:rsid w:val="003B5D17"/>
    <w:rsid w:val="003B631A"/>
    <w:rsid w:val="003C341E"/>
    <w:rsid w:val="003D51B6"/>
    <w:rsid w:val="003D5E6D"/>
    <w:rsid w:val="003D77A7"/>
    <w:rsid w:val="003E0177"/>
    <w:rsid w:val="003E38E1"/>
    <w:rsid w:val="003E5121"/>
    <w:rsid w:val="003E5771"/>
    <w:rsid w:val="003F0984"/>
    <w:rsid w:val="003F4226"/>
    <w:rsid w:val="003F4781"/>
    <w:rsid w:val="003F49FE"/>
    <w:rsid w:val="00403387"/>
    <w:rsid w:val="004048D9"/>
    <w:rsid w:val="004102AB"/>
    <w:rsid w:val="00412355"/>
    <w:rsid w:val="004162F3"/>
    <w:rsid w:val="00421178"/>
    <w:rsid w:val="00425858"/>
    <w:rsid w:val="004265AA"/>
    <w:rsid w:val="00427A8A"/>
    <w:rsid w:val="00432026"/>
    <w:rsid w:val="00432739"/>
    <w:rsid w:val="00435F7A"/>
    <w:rsid w:val="00443326"/>
    <w:rsid w:val="004446EC"/>
    <w:rsid w:val="004464E5"/>
    <w:rsid w:val="004479C1"/>
    <w:rsid w:val="00451237"/>
    <w:rsid w:val="004515B5"/>
    <w:rsid w:val="00451936"/>
    <w:rsid w:val="0045223D"/>
    <w:rsid w:val="00456A87"/>
    <w:rsid w:val="00461024"/>
    <w:rsid w:val="00472B57"/>
    <w:rsid w:val="00474647"/>
    <w:rsid w:val="004751B6"/>
    <w:rsid w:val="004753FA"/>
    <w:rsid w:val="004819F6"/>
    <w:rsid w:val="004857A0"/>
    <w:rsid w:val="004A1084"/>
    <w:rsid w:val="004A2603"/>
    <w:rsid w:val="004A3CE1"/>
    <w:rsid w:val="004A47AD"/>
    <w:rsid w:val="004A48F3"/>
    <w:rsid w:val="004A4B58"/>
    <w:rsid w:val="004A4DE7"/>
    <w:rsid w:val="004A506E"/>
    <w:rsid w:val="004A7B21"/>
    <w:rsid w:val="004B2A98"/>
    <w:rsid w:val="004B378F"/>
    <w:rsid w:val="004B743A"/>
    <w:rsid w:val="004C0E88"/>
    <w:rsid w:val="004C266C"/>
    <w:rsid w:val="004C38F8"/>
    <w:rsid w:val="004C5505"/>
    <w:rsid w:val="004C77EA"/>
    <w:rsid w:val="004D0DE0"/>
    <w:rsid w:val="004D1F75"/>
    <w:rsid w:val="004D2AC1"/>
    <w:rsid w:val="004D3FD5"/>
    <w:rsid w:val="004D7102"/>
    <w:rsid w:val="004E120E"/>
    <w:rsid w:val="004E1A37"/>
    <w:rsid w:val="004E1B3E"/>
    <w:rsid w:val="004E52CF"/>
    <w:rsid w:val="004E6205"/>
    <w:rsid w:val="004F1237"/>
    <w:rsid w:val="004F1323"/>
    <w:rsid w:val="004F1725"/>
    <w:rsid w:val="004F3395"/>
    <w:rsid w:val="004F3F63"/>
    <w:rsid w:val="0050206C"/>
    <w:rsid w:val="005026A9"/>
    <w:rsid w:val="0050310D"/>
    <w:rsid w:val="005045E8"/>
    <w:rsid w:val="00505654"/>
    <w:rsid w:val="00510F9E"/>
    <w:rsid w:val="0051102E"/>
    <w:rsid w:val="00515FE0"/>
    <w:rsid w:val="005209C2"/>
    <w:rsid w:val="00520BF8"/>
    <w:rsid w:val="00521C0C"/>
    <w:rsid w:val="005231A3"/>
    <w:rsid w:val="005246E6"/>
    <w:rsid w:val="00527D6F"/>
    <w:rsid w:val="00531ACF"/>
    <w:rsid w:val="0053354A"/>
    <w:rsid w:val="005351B0"/>
    <w:rsid w:val="00536039"/>
    <w:rsid w:val="00540765"/>
    <w:rsid w:val="00544CC9"/>
    <w:rsid w:val="00553242"/>
    <w:rsid w:val="00557C95"/>
    <w:rsid w:val="00557CFC"/>
    <w:rsid w:val="00561688"/>
    <w:rsid w:val="005633CC"/>
    <w:rsid w:val="00566359"/>
    <w:rsid w:val="00570768"/>
    <w:rsid w:val="00574394"/>
    <w:rsid w:val="00580C55"/>
    <w:rsid w:val="00581BF6"/>
    <w:rsid w:val="00582254"/>
    <w:rsid w:val="005838FA"/>
    <w:rsid w:val="00590F94"/>
    <w:rsid w:val="00592A58"/>
    <w:rsid w:val="0059496B"/>
    <w:rsid w:val="00597BA6"/>
    <w:rsid w:val="005A2F53"/>
    <w:rsid w:val="005A4768"/>
    <w:rsid w:val="005B4C1F"/>
    <w:rsid w:val="005B5033"/>
    <w:rsid w:val="005B5C38"/>
    <w:rsid w:val="005B6629"/>
    <w:rsid w:val="005B748F"/>
    <w:rsid w:val="005B7C20"/>
    <w:rsid w:val="005C006C"/>
    <w:rsid w:val="005C2852"/>
    <w:rsid w:val="005D621B"/>
    <w:rsid w:val="005E5881"/>
    <w:rsid w:val="005F1648"/>
    <w:rsid w:val="005F2639"/>
    <w:rsid w:val="005F47FF"/>
    <w:rsid w:val="00605293"/>
    <w:rsid w:val="00611184"/>
    <w:rsid w:val="0061222D"/>
    <w:rsid w:val="006140BB"/>
    <w:rsid w:val="006169C5"/>
    <w:rsid w:val="00616CC9"/>
    <w:rsid w:val="00617862"/>
    <w:rsid w:val="0062128C"/>
    <w:rsid w:val="00622391"/>
    <w:rsid w:val="00624B20"/>
    <w:rsid w:val="0063043C"/>
    <w:rsid w:val="0063138D"/>
    <w:rsid w:val="006318D5"/>
    <w:rsid w:val="00632428"/>
    <w:rsid w:val="00641A26"/>
    <w:rsid w:val="00642A80"/>
    <w:rsid w:val="00643CA9"/>
    <w:rsid w:val="00646E33"/>
    <w:rsid w:val="00646FCD"/>
    <w:rsid w:val="00651C86"/>
    <w:rsid w:val="00652B12"/>
    <w:rsid w:val="00652F03"/>
    <w:rsid w:val="00655DCF"/>
    <w:rsid w:val="00657AC0"/>
    <w:rsid w:val="006617D5"/>
    <w:rsid w:val="00662848"/>
    <w:rsid w:val="00666191"/>
    <w:rsid w:val="006700BE"/>
    <w:rsid w:val="00671CD4"/>
    <w:rsid w:val="0068582D"/>
    <w:rsid w:val="0068722C"/>
    <w:rsid w:val="0069614C"/>
    <w:rsid w:val="006A1145"/>
    <w:rsid w:val="006B0D66"/>
    <w:rsid w:val="006B1B9D"/>
    <w:rsid w:val="006B33E1"/>
    <w:rsid w:val="006B35DF"/>
    <w:rsid w:val="006B73CE"/>
    <w:rsid w:val="006C0538"/>
    <w:rsid w:val="006C2B7B"/>
    <w:rsid w:val="006D13F6"/>
    <w:rsid w:val="006D6496"/>
    <w:rsid w:val="006D739C"/>
    <w:rsid w:val="006D7AEC"/>
    <w:rsid w:val="006E0E90"/>
    <w:rsid w:val="006E292E"/>
    <w:rsid w:val="006E327F"/>
    <w:rsid w:val="006E404C"/>
    <w:rsid w:val="006E442A"/>
    <w:rsid w:val="006E7992"/>
    <w:rsid w:val="006F4F6A"/>
    <w:rsid w:val="006F5148"/>
    <w:rsid w:val="0070115C"/>
    <w:rsid w:val="007011D1"/>
    <w:rsid w:val="007013F3"/>
    <w:rsid w:val="00703D77"/>
    <w:rsid w:val="007059C7"/>
    <w:rsid w:val="00707A31"/>
    <w:rsid w:val="0071199B"/>
    <w:rsid w:val="00713A83"/>
    <w:rsid w:val="00714287"/>
    <w:rsid w:val="007237D7"/>
    <w:rsid w:val="00723B10"/>
    <w:rsid w:val="00726545"/>
    <w:rsid w:val="00731BE8"/>
    <w:rsid w:val="00732BAA"/>
    <w:rsid w:val="0073387A"/>
    <w:rsid w:val="00733BC0"/>
    <w:rsid w:val="00736580"/>
    <w:rsid w:val="007410AE"/>
    <w:rsid w:val="0074115B"/>
    <w:rsid w:val="00742E3E"/>
    <w:rsid w:val="0074386B"/>
    <w:rsid w:val="0074451D"/>
    <w:rsid w:val="007452E3"/>
    <w:rsid w:val="00745924"/>
    <w:rsid w:val="0075503D"/>
    <w:rsid w:val="00756739"/>
    <w:rsid w:val="00756BB9"/>
    <w:rsid w:val="0075729E"/>
    <w:rsid w:val="00757ACD"/>
    <w:rsid w:val="0076128B"/>
    <w:rsid w:val="00767138"/>
    <w:rsid w:val="007703A4"/>
    <w:rsid w:val="007762EE"/>
    <w:rsid w:val="007763E1"/>
    <w:rsid w:val="00777E20"/>
    <w:rsid w:val="00782288"/>
    <w:rsid w:val="00785266"/>
    <w:rsid w:val="007878E5"/>
    <w:rsid w:val="00791FD8"/>
    <w:rsid w:val="00797223"/>
    <w:rsid w:val="007A05B4"/>
    <w:rsid w:val="007A30E1"/>
    <w:rsid w:val="007A4F9F"/>
    <w:rsid w:val="007A5653"/>
    <w:rsid w:val="007A7892"/>
    <w:rsid w:val="007B0C85"/>
    <w:rsid w:val="007B45A4"/>
    <w:rsid w:val="007B51F2"/>
    <w:rsid w:val="007B655E"/>
    <w:rsid w:val="007C3823"/>
    <w:rsid w:val="007C53B1"/>
    <w:rsid w:val="007C7B4C"/>
    <w:rsid w:val="007D06E1"/>
    <w:rsid w:val="007D11C9"/>
    <w:rsid w:val="007D15A2"/>
    <w:rsid w:val="007D1866"/>
    <w:rsid w:val="007D3647"/>
    <w:rsid w:val="007D54D0"/>
    <w:rsid w:val="007D56EF"/>
    <w:rsid w:val="007D77BE"/>
    <w:rsid w:val="007E04BE"/>
    <w:rsid w:val="007E273F"/>
    <w:rsid w:val="007E312F"/>
    <w:rsid w:val="007E4907"/>
    <w:rsid w:val="007E6ED5"/>
    <w:rsid w:val="007F40DF"/>
    <w:rsid w:val="007F5040"/>
    <w:rsid w:val="00800141"/>
    <w:rsid w:val="008017A5"/>
    <w:rsid w:val="00804A6C"/>
    <w:rsid w:val="0080549D"/>
    <w:rsid w:val="00814EF0"/>
    <w:rsid w:val="008170CD"/>
    <w:rsid w:val="00822581"/>
    <w:rsid w:val="00823004"/>
    <w:rsid w:val="0083036C"/>
    <w:rsid w:val="008312DD"/>
    <w:rsid w:val="008318CE"/>
    <w:rsid w:val="00836BB7"/>
    <w:rsid w:val="00837771"/>
    <w:rsid w:val="008408DD"/>
    <w:rsid w:val="008412D6"/>
    <w:rsid w:val="008432FE"/>
    <w:rsid w:val="00843B3C"/>
    <w:rsid w:val="00845542"/>
    <w:rsid w:val="008507E0"/>
    <w:rsid w:val="00851BBD"/>
    <w:rsid w:val="00860314"/>
    <w:rsid w:val="008637DE"/>
    <w:rsid w:val="008656CB"/>
    <w:rsid w:val="0087196D"/>
    <w:rsid w:val="008733AC"/>
    <w:rsid w:val="0088325B"/>
    <w:rsid w:val="00884EEB"/>
    <w:rsid w:val="0089330F"/>
    <w:rsid w:val="00894AC0"/>
    <w:rsid w:val="00895905"/>
    <w:rsid w:val="008A21CA"/>
    <w:rsid w:val="008A483D"/>
    <w:rsid w:val="008B444D"/>
    <w:rsid w:val="008B5931"/>
    <w:rsid w:val="008B6EAE"/>
    <w:rsid w:val="008C2C10"/>
    <w:rsid w:val="008C6454"/>
    <w:rsid w:val="008C7A9D"/>
    <w:rsid w:val="008D3AC3"/>
    <w:rsid w:val="008E25B4"/>
    <w:rsid w:val="008E327D"/>
    <w:rsid w:val="008F064C"/>
    <w:rsid w:val="008F1D3C"/>
    <w:rsid w:val="008F2C5E"/>
    <w:rsid w:val="008F54F4"/>
    <w:rsid w:val="008F5F53"/>
    <w:rsid w:val="008F67DA"/>
    <w:rsid w:val="00900C2A"/>
    <w:rsid w:val="00901A83"/>
    <w:rsid w:val="00902F03"/>
    <w:rsid w:val="0090333C"/>
    <w:rsid w:val="0091179F"/>
    <w:rsid w:val="009133C3"/>
    <w:rsid w:val="0091619D"/>
    <w:rsid w:val="00917834"/>
    <w:rsid w:val="00920B06"/>
    <w:rsid w:val="00923534"/>
    <w:rsid w:val="009237C1"/>
    <w:rsid w:val="009249C5"/>
    <w:rsid w:val="00935888"/>
    <w:rsid w:val="00936EE8"/>
    <w:rsid w:val="00945ACE"/>
    <w:rsid w:val="00945F97"/>
    <w:rsid w:val="00946547"/>
    <w:rsid w:val="00952FCF"/>
    <w:rsid w:val="00953165"/>
    <w:rsid w:val="00953930"/>
    <w:rsid w:val="0095410C"/>
    <w:rsid w:val="00957E74"/>
    <w:rsid w:val="00960781"/>
    <w:rsid w:val="00965052"/>
    <w:rsid w:val="0096525E"/>
    <w:rsid w:val="00965623"/>
    <w:rsid w:val="00966BF7"/>
    <w:rsid w:val="009759A6"/>
    <w:rsid w:val="00984451"/>
    <w:rsid w:val="00987A64"/>
    <w:rsid w:val="009905D7"/>
    <w:rsid w:val="00992F4D"/>
    <w:rsid w:val="00993248"/>
    <w:rsid w:val="00993D31"/>
    <w:rsid w:val="009975DC"/>
    <w:rsid w:val="00997E26"/>
    <w:rsid w:val="009A1431"/>
    <w:rsid w:val="009A1F39"/>
    <w:rsid w:val="009A56A2"/>
    <w:rsid w:val="009B20A6"/>
    <w:rsid w:val="009B2687"/>
    <w:rsid w:val="009B44B1"/>
    <w:rsid w:val="009C1795"/>
    <w:rsid w:val="009C2E1B"/>
    <w:rsid w:val="009C6711"/>
    <w:rsid w:val="009C6C76"/>
    <w:rsid w:val="009D2801"/>
    <w:rsid w:val="009D6368"/>
    <w:rsid w:val="009E0161"/>
    <w:rsid w:val="009E5FDF"/>
    <w:rsid w:val="00A063DF"/>
    <w:rsid w:val="00A1072E"/>
    <w:rsid w:val="00A11C69"/>
    <w:rsid w:val="00A1282E"/>
    <w:rsid w:val="00A14101"/>
    <w:rsid w:val="00A160C7"/>
    <w:rsid w:val="00A205AF"/>
    <w:rsid w:val="00A24720"/>
    <w:rsid w:val="00A36CCB"/>
    <w:rsid w:val="00A36F1E"/>
    <w:rsid w:val="00A3731F"/>
    <w:rsid w:val="00A42DA5"/>
    <w:rsid w:val="00A43363"/>
    <w:rsid w:val="00A4457B"/>
    <w:rsid w:val="00A47C54"/>
    <w:rsid w:val="00A501F4"/>
    <w:rsid w:val="00A5049E"/>
    <w:rsid w:val="00A52715"/>
    <w:rsid w:val="00A56CDE"/>
    <w:rsid w:val="00A5797F"/>
    <w:rsid w:val="00A73CFA"/>
    <w:rsid w:val="00A80585"/>
    <w:rsid w:val="00A85165"/>
    <w:rsid w:val="00A86CEA"/>
    <w:rsid w:val="00A96532"/>
    <w:rsid w:val="00AA1A3B"/>
    <w:rsid w:val="00AA1B19"/>
    <w:rsid w:val="00AA1B3A"/>
    <w:rsid w:val="00AA1B80"/>
    <w:rsid w:val="00AA2A81"/>
    <w:rsid w:val="00AA3404"/>
    <w:rsid w:val="00AA6BBD"/>
    <w:rsid w:val="00AB021C"/>
    <w:rsid w:val="00AB3F43"/>
    <w:rsid w:val="00AB7842"/>
    <w:rsid w:val="00AC1205"/>
    <w:rsid w:val="00AC23E3"/>
    <w:rsid w:val="00AC7891"/>
    <w:rsid w:val="00AD265F"/>
    <w:rsid w:val="00AD2C8B"/>
    <w:rsid w:val="00AD325A"/>
    <w:rsid w:val="00AD7AB2"/>
    <w:rsid w:val="00AE0A0F"/>
    <w:rsid w:val="00AE1BF4"/>
    <w:rsid w:val="00AE4143"/>
    <w:rsid w:val="00AE48FE"/>
    <w:rsid w:val="00AE5C57"/>
    <w:rsid w:val="00AF3857"/>
    <w:rsid w:val="00AF7728"/>
    <w:rsid w:val="00AF7CA9"/>
    <w:rsid w:val="00B04E97"/>
    <w:rsid w:val="00B06011"/>
    <w:rsid w:val="00B06333"/>
    <w:rsid w:val="00B06382"/>
    <w:rsid w:val="00B0669E"/>
    <w:rsid w:val="00B074C3"/>
    <w:rsid w:val="00B10837"/>
    <w:rsid w:val="00B116F4"/>
    <w:rsid w:val="00B11AC9"/>
    <w:rsid w:val="00B12365"/>
    <w:rsid w:val="00B13636"/>
    <w:rsid w:val="00B152EF"/>
    <w:rsid w:val="00B15AF3"/>
    <w:rsid w:val="00B33FD0"/>
    <w:rsid w:val="00B3519F"/>
    <w:rsid w:val="00B35791"/>
    <w:rsid w:val="00B35DE5"/>
    <w:rsid w:val="00B42E39"/>
    <w:rsid w:val="00B4453E"/>
    <w:rsid w:val="00B452BD"/>
    <w:rsid w:val="00B45FDB"/>
    <w:rsid w:val="00B46991"/>
    <w:rsid w:val="00B5225E"/>
    <w:rsid w:val="00B52551"/>
    <w:rsid w:val="00B52B19"/>
    <w:rsid w:val="00B53B50"/>
    <w:rsid w:val="00B56968"/>
    <w:rsid w:val="00B616CF"/>
    <w:rsid w:val="00B66C8E"/>
    <w:rsid w:val="00B7055C"/>
    <w:rsid w:val="00B70C87"/>
    <w:rsid w:val="00B72F21"/>
    <w:rsid w:val="00B72FFD"/>
    <w:rsid w:val="00B805F4"/>
    <w:rsid w:val="00B8160B"/>
    <w:rsid w:val="00B82CAD"/>
    <w:rsid w:val="00B8648A"/>
    <w:rsid w:val="00B92DCE"/>
    <w:rsid w:val="00B93038"/>
    <w:rsid w:val="00B9483D"/>
    <w:rsid w:val="00B967F9"/>
    <w:rsid w:val="00B96ADB"/>
    <w:rsid w:val="00B96DD9"/>
    <w:rsid w:val="00BB02D7"/>
    <w:rsid w:val="00BB1189"/>
    <w:rsid w:val="00BB3C6E"/>
    <w:rsid w:val="00BB72C6"/>
    <w:rsid w:val="00BB776A"/>
    <w:rsid w:val="00BC0007"/>
    <w:rsid w:val="00BC38A9"/>
    <w:rsid w:val="00BC4680"/>
    <w:rsid w:val="00BC5212"/>
    <w:rsid w:val="00BD07EA"/>
    <w:rsid w:val="00BD2AF3"/>
    <w:rsid w:val="00BD2B56"/>
    <w:rsid w:val="00BD3A7F"/>
    <w:rsid w:val="00BD461F"/>
    <w:rsid w:val="00BE4BBB"/>
    <w:rsid w:val="00BF26BC"/>
    <w:rsid w:val="00BF6609"/>
    <w:rsid w:val="00C05E27"/>
    <w:rsid w:val="00C06C5B"/>
    <w:rsid w:val="00C12B9A"/>
    <w:rsid w:val="00C14810"/>
    <w:rsid w:val="00C14A9A"/>
    <w:rsid w:val="00C22ED4"/>
    <w:rsid w:val="00C24113"/>
    <w:rsid w:val="00C2534C"/>
    <w:rsid w:val="00C25FFB"/>
    <w:rsid w:val="00C2723A"/>
    <w:rsid w:val="00C30FD1"/>
    <w:rsid w:val="00C33B58"/>
    <w:rsid w:val="00C3550A"/>
    <w:rsid w:val="00C42119"/>
    <w:rsid w:val="00C5064C"/>
    <w:rsid w:val="00C51691"/>
    <w:rsid w:val="00C55E78"/>
    <w:rsid w:val="00C56C6B"/>
    <w:rsid w:val="00C63F30"/>
    <w:rsid w:val="00C64E5C"/>
    <w:rsid w:val="00C825AF"/>
    <w:rsid w:val="00C85BD4"/>
    <w:rsid w:val="00C87FF6"/>
    <w:rsid w:val="00C9046A"/>
    <w:rsid w:val="00C90965"/>
    <w:rsid w:val="00C9177C"/>
    <w:rsid w:val="00C95360"/>
    <w:rsid w:val="00C95876"/>
    <w:rsid w:val="00C95A00"/>
    <w:rsid w:val="00C95F0B"/>
    <w:rsid w:val="00C96DF9"/>
    <w:rsid w:val="00CA6279"/>
    <w:rsid w:val="00CA7C45"/>
    <w:rsid w:val="00CB0E63"/>
    <w:rsid w:val="00CB1FEB"/>
    <w:rsid w:val="00CB49C2"/>
    <w:rsid w:val="00CC4D28"/>
    <w:rsid w:val="00CC6479"/>
    <w:rsid w:val="00CC7DDD"/>
    <w:rsid w:val="00CD0BC3"/>
    <w:rsid w:val="00CD252B"/>
    <w:rsid w:val="00CD5A54"/>
    <w:rsid w:val="00CD6185"/>
    <w:rsid w:val="00CD65A6"/>
    <w:rsid w:val="00CF0171"/>
    <w:rsid w:val="00CF1B15"/>
    <w:rsid w:val="00CF4792"/>
    <w:rsid w:val="00D02994"/>
    <w:rsid w:val="00D04A57"/>
    <w:rsid w:val="00D05BF4"/>
    <w:rsid w:val="00D20803"/>
    <w:rsid w:val="00D20E88"/>
    <w:rsid w:val="00D21DDE"/>
    <w:rsid w:val="00D30D4A"/>
    <w:rsid w:val="00D314F1"/>
    <w:rsid w:val="00D31C64"/>
    <w:rsid w:val="00D35261"/>
    <w:rsid w:val="00D37A64"/>
    <w:rsid w:val="00D41EF7"/>
    <w:rsid w:val="00D453F6"/>
    <w:rsid w:val="00D467C7"/>
    <w:rsid w:val="00D5212E"/>
    <w:rsid w:val="00D52AC0"/>
    <w:rsid w:val="00D530BD"/>
    <w:rsid w:val="00D64699"/>
    <w:rsid w:val="00D709B1"/>
    <w:rsid w:val="00D710F7"/>
    <w:rsid w:val="00D71544"/>
    <w:rsid w:val="00D71C35"/>
    <w:rsid w:val="00D720B6"/>
    <w:rsid w:val="00D73452"/>
    <w:rsid w:val="00D75111"/>
    <w:rsid w:val="00D808C4"/>
    <w:rsid w:val="00D81188"/>
    <w:rsid w:val="00D849B9"/>
    <w:rsid w:val="00D84A13"/>
    <w:rsid w:val="00D8749D"/>
    <w:rsid w:val="00D90FD5"/>
    <w:rsid w:val="00D919F1"/>
    <w:rsid w:val="00D91B01"/>
    <w:rsid w:val="00D92695"/>
    <w:rsid w:val="00D936C3"/>
    <w:rsid w:val="00D94688"/>
    <w:rsid w:val="00D947FE"/>
    <w:rsid w:val="00DA1850"/>
    <w:rsid w:val="00DA232C"/>
    <w:rsid w:val="00DA3004"/>
    <w:rsid w:val="00DA56DD"/>
    <w:rsid w:val="00DA63B2"/>
    <w:rsid w:val="00DB00F2"/>
    <w:rsid w:val="00DB178B"/>
    <w:rsid w:val="00DB25D1"/>
    <w:rsid w:val="00DB55E5"/>
    <w:rsid w:val="00DB5F53"/>
    <w:rsid w:val="00DC09AC"/>
    <w:rsid w:val="00DC5067"/>
    <w:rsid w:val="00DC75E6"/>
    <w:rsid w:val="00DD1FD9"/>
    <w:rsid w:val="00DD3FCD"/>
    <w:rsid w:val="00DD7A39"/>
    <w:rsid w:val="00DE0CC9"/>
    <w:rsid w:val="00DE36E5"/>
    <w:rsid w:val="00DE37CB"/>
    <w:rsid w:val="00DE6858"/>
    <w:rsid w:val="00DE6BDC"/>
    <w:rsid w:val="00DE7EAE"/>
    <w:rsid w:val="00DF49FE"/>
    <w:rsid w:val="00DF5F44"/>
    <w:rsid w:val="00DF675D"/>
    <w:rsid w:val="00DF7741"/>
    <w:rsid w:val="00DF7BAE"/>
    <w:rsid w:val="00E07287"/>
    <w:rsid w:val="00E11688"/>
    <w:rsid w:val="00E21058"/>
    <w:rsid w:val="00E23B2A"/>
    <w:rsid w:val="00E25013"/>
    <w:rsid w:val="00E2717F"/>
    <w:rsid w:val="00E34FB7"/>
    <w:rsid w:val="00E419FE"/>
    <w:rsid w:val="00E4279A"/>
    <w:rsid w:val="00E45610"/>
    <w:rsid w:val="00E552C3"/>
    <w:rsid w:val="00E554A0"/>
    <w:rsid w:val="00E55DA0"/>
    <w:rsid w:val="00E55F49"/>
    <w:rsid w:val="00E5796A"/>
    <w:rsid w:val="00E57A60"/>
    <w:rsid w:val="00E57D61"/>
    <w:rsid w:val="00E64812"/>
    <w:rsid w:val="00E65C71"/>
    <w:rsid w:val="00E65DA1"/>
    <w:rsid w:val="00E77261"/>
    <w:rsid w:val="00E836AC"/>
    <w:rsid w:val="00E84285"/>
    <w:rsid w:val="00E84533"/>
    <w:rsid w:val="00E869CB"/>
    <w:rsid w:val="00E87A5A"/>
    <w:rsid w:val="00E91ABB"/>
    <w:rsid w:val="00E92730"/>
    <w:rsid w:val="00E92FBD"/>
    <w:rsid w:val="00E9671F"/>
    <w:rsid w:val="00EB0685"/>
    <w:rsid w:val="00EB0E03"/>
    <w:rsid w:val="00EB3212"/>
    <w:rsid w:val="00EB3692"/>
    <w:rsid w:val="00EB58D4"/>
    <w:rsid w:val="00ED0D8E"/>
    <w:rsid w:val="00ED394E"/>
    <w:rsid w:val="00ED403A"/>
    <w:rsid w:val="00ED64AB"/>
    <w:rsid w:val="00ED653C"/>
    <w:rsid w:val="00ED67CE"/>
    <w:rsid w:val="00ED77B5"/>
    <w:rsid w:val="00EE269D"/>
    <w:rsid w:val="00EE2FFE"/>
    <w:rsid w:val="00EE4283"/>
    <w:rsid w:val="00EE5B55"/>
    <w:rsid w:val="00EE62D0"/>
    <w:rsid w:val="00EE6AC4"/>
    <w:rsid w:val="00F00A4D"/>
    <w:rsid w:val="00F04A90"/>
    <w:rsid w:val="00F1672D"/>
    <w:rsid w:val="00F209EE"/>
    <w:rsid w:val="00F255F1"/>
    <w:rsid w:val="00F25DE3"/>
    <w:rsid w:val="00F26ACE"/>
    <w:rsid w:val="00F30E99"/>
    <w:rsid w:val="00F32F6A"/>
    <w:rsid w:val="00F35D9E"/>
    <w:rsid w:val="00F3655D"/>
    <w:rsid w:val="00F3680E"/>
    <w:rsid w:val="00F40A15"/>
    <w:rsid w:val="00F411D5"/>
    <w:rsid w:val="00F46B30"/>
    <w:rsid w:val="00F50C8C"/>
    <w:rsid w:val="00F50F13"/>
    <w:rsid w:val="00F540DB"/>
    <w:rsid w:val="00F6221F"/>
    <w:rsid w:val="00F70A1B"/>
    <w:rsid w:val="00F73677"/>
    <w:rsid w:val="00F75BB9"/>
    <w:rsid w:val="00F7638E"/>
    <w:rsid w:val="00F76909"/>
    <w:rsid w:val="00F76BCD"/>
    <w:rsid w:val="00F80B85"/>
    <w:rsid w:val="00F816E1"/>
    <w:rsid w:val="00F83A39"/>
    <w:rsid w:val="00F84B9B"/>
    <w:rsid w:val="00F93BDA"/>
    <w:rsid w:val="00F942C0"/>
    <w:rsid w:val="00F95471"/>
    <w:rsid w:val="00FA152A"/>
    <w:rsid w:val="00FA7270"/>
    <w:rsid w:val="00FB1024"/>
    <w:rsid w:val="00FB52C9"/>
    <w:rsid w:val="00FB61F6"/>
    <w:rsid w:val="00FB79B1"/>
    <w:rsid w:val="00FC267A"/>
    <w:rsid w:val="00FC2840"/>
    <w:rsid w:val="00FC3017"/>
    <w:rsid w:val="00FC3737"/>
    <w:rsid w:val="00FD18F2"/>
    <w:rsid w:val="00FD586A"/>
    <w:rsid w:val="00FD650B"/>
    <w:rsid w:val="00FD70E9"/>
    <w:rsid w:val="00FE5032"/>
    <w:rsid w:val="00FF4DFD"/>
    <w:rsid w:val="00FF75C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tabs>
        <w:tab w:val="num" w:pos="480"/>
      </w:tabs>
      <w:ind w:left="480" w:hanging="480"/>
    </w:pPr>
    <w:rPr>
      <w:sz w:val="22"/>
    </w:rPr>
  </w:style>
  <w:style w:type="paragraph" w:styleId="Nadpis1">
    <w:name w:val="heading 1"/>
    <w:basedOn w:val="Normln"/>
    <w:next w:val="Normln"/>
    <w:qFormat/>
    <w:pPr>
      <w:keepNext/>
      <w:numPr>
        <w:numId w:val="7"/>
      </w:numPr>
      <w:spacing w:before="240" w:after="240"/>
      <w:outlineLvl w:val="0"/>
    </w:pPr>
    <w:rPr>
      <w:rFonts w:ascii="Arial" w:hAnsi="Arial" w:cs="Arial"/>
      <w:b/>
      <w:bCs/>
      <w:kern w:val="32"/>
      <w:sz w:val="32"/>
      <w:szCs w:val="32"/>
    </w:rPr>
  </w:style>
  <w:style w:type="paragraph" w:styleId="Nadpis2">
    <w:name w:val="heading 2"/>
    <w:aliases w:val="Podkapitola1,H2,hlavicka,V_Head2,h2,l2,list2,head2,G2,Podkapitola 1,Podkapitola 11,Podkapitola 12,Podkapitola 13,Podkapitola 14,Podkapitola 15,Podkapitola 111,Podkapitola 121,Podkapitola 131,Podkapitola 141,Podkapitola 16,Podkapitola 112,F2,2"/>
    <w:basedOn w:val="Normln"/>
    <w:next w:val="Normln"/>
    <w:autoRedefine/>
    <w:qFormat/>
    <w:rsid w:val="00D04A57"/>
    <w:pPr>
      <w:keepNext/>
      <w:tabs>
        <w:tab w:val="clear" w:pos="480"/>
      </w:tabs>
      <w:spacing w:before="240" w:after="120"/>
      <w:ind w:left="720" w:hanging="180"/>
      <w:jc w:val="both"/>
      <w:outlineLvl w:val="1"/>
    </w:pPr>
    <w:rPr>
      <w:rFonts w:ascii="Arial" w:hAnsi="Arial" w:cs="Arial"/>
      <w:b/>
      <w:szCs w:val="1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keepNext/>
      <w:tabs>
        <w:tab w:val="clear" w:pos="480"/>
      </w:tabs>
      <w:spacing w:after="120"/>
      <w:jc w:val="center"/>
      <w:outlineLvl w:val="4"/>
    </w:pPr>
    <w:rPr>
      <w:b/>
      <w:bCs/>
      <w:sz w:val="24"/>
      <w:szCs w:val="22"/>
    </w:rPr>
  </w:style>
  <w:style w:type="paragraph" w:styleId="Nadpis6">
    <w:name w:val="heading 6"/>
    <w:basedOn w:val="Normln"/>
    <w:next w:val="Normln"/>
    <w:qFormat/>
    <w:rsid w:val="00A52715"/>
    <w:pPr>
      <w:keepNext/>
      <w:numPr>
        <w:ilvl w:val="12"/>
      </w:numPr>
      <w:tabs>
        <w:tab w:val="left" w:pos="709"/>
        <w:tab w:val="left" w:pos="2127"/>
        <w:tab w:val="left" w:pos="4395"/>
        <w:tab w:val="left" w:pos="5529"/>
      </w:tabs>
      <w:ind w:firstLine="708"/>
      <w:outlineLvl w:val="5"/>
    </w:pPr>
    <w:rPr>
      <w:rFonts w:ascii="Arial" w:hAnsi="Arial"/>
      <w:sz w:val="20"/>
      <w:u w:val="single"/>
    </w:rPr>
  </w:style>
  <w:style w:type="paragraph" w:styleId="Nadpis7">
    <w:name w:val="heading 7"/>
    <w:basedOn w:val="Normln"/>
    <w:next w:val="Normln"/>
    <w:qFormat/>
    <w:rsid w:val="00A52715"/>
    <w:pPr>
      <w:keepNext/>
      <w:numPr>
        <w:ilvl w:val="12"/>
      </w:numPr>
      <w:tabs>
        <w:tab w:val="left" w:pos="709"/>
        <w:tab w:val="left" w:pos="2127"/>
        <w:tab w:val="left" w:pos="4395"/>
        <w:tab w:val="left" w:pos="5529"/>
      </w:tabs>
      <w:ind w:left="283" w:hanging="283"/>
      <w:jc w:val="center"/>
      <w:outlineLvl w:val="6"/>
    </w:pPr>
    <w:rPr>
      <w:rFonts w:ascii="Arial" w:hAnsi="Arial"/>
      <w:b/>
      <w:sz w:val="20"/>
      <w:u w:val="single"/>
    </w:rPr>
  </w:style>
  <w:style w:type="paragraph" w:styleId="Nadpis8">
    <w:name w:val="heading 8"/>
    <w:basedOn w:val="Normln"/>
    <w:next w:val="Normln"/>
    <w:qFormat/>
    <w:rsid w:val="00A52715"/>
    <w:pPr>
      <w:keepNext/>
      <w:tabs>
        <w:tab w:val="clear" w:pos="480"/>
        <w:tab w:val="left" w:pos="709"/>
        <w:tab w:val="left" w:pos="2127"/>
        <w:tab w:val="left" w:pos="4395"/>
        <w:tab w:val="left" w:pos="5529"/>
      </w:tabs>
      <w:ind w:left="0" w:firstLine="0"/>
      <w:jc w:val="center"/>
      <w:outlineLvl w:val="7"/>
    </w:pPr>
    <w:rPr>
      <w:rFonts w:ascii="Arial" w:hAnsi="Arial"/>
      <w:b/>
      <w:color w:val="000000"/>
      <w:sz w:val="20"/>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Odstavec">
    <w:name w:val="Odstavec"/>
    <w:basedOn w:val="Normln"/>
    <w:pPr>
      <w:widowControl w:val="0"/>
      <w:numPr>
        <w:numId w:val="1"/>
      </w:numPr>
      <w:spacing w:before="120" w:after="120"/>
      <w:ind w:right="45"/>
      <w:jc w:val="both"/>
    </w:pPr>
    <w:rPr>
      <w:lang w:eastAsia="en-US"/>
    </w:rPr>
  </w:style>
  <w:style w:type="paragraph" w:styleId="Zhlav">
    <w:name w:val="header"/>
    <w:basedOn w:val="Normln"/>
    <w:pPr>
      <w:tabs>
        <w:tab w:val="center" w:pos="4536"/>
        <w:tab w:val="right" w:pos="9072"/>
      </w:tabs>
    </w:pPr>
    <w:rPr>
      <w:rFonts w:ascii="Arial" w:hAnsi="Arial"/>
    </w:rPr>
  </w:style>
  <w:style w:type="paragraph" w:styleId="Zpat">
    <w:name w:val="footer"/>
    <w:basedOn w:val="Normln"/>
    <w:pPr>
      <w:tabs>
        <w:tab w:val="center" w:pos="4536"/>
        <w:tab w:val="right" w:pos="9072"/>
      </w:tabs>
    </w:pPr>
    <w:rPr>
      <w:sz w:val="24"/>
      <w:szCs w:val="24"/>
    </w:rPr>
  </w:style>
  <w:style w:type="paragraph" w:styleId="Textbubliny">
    <w:name w:val="Balloon Text"/>
    <w:basedOn w:val="Normln"/>
    <w:semiHidden/>
    <w:rPr>
      <w:rFonts w:ascii="Tahoma" w:hAnsi="Tahoma" w:cs="Tahoma"/>
      <w:sz w:val="16"/>
      <w:szCs w:val="16"/>
    </w:rPr>
  </w:style>
  <w:style w:type="paragraph" w:customStyle="1" w:styleId="Nadpis3Zhlav3VHead3VHead31VHead32Podkapitola2">
    <w:name w:val="Nadpis 3;Záhlaví 3;V_Head3;V_Head31;V_Head32;Podkapitola2"/>
    <w:basedOn w:val="Normln"/>
  </w:style>
  <w:style w:type="paragraph" w:styleId="slovanseznam2">
    <w:name w:val="List Number 2"/>
    <w:basedOn w:val="Normln"/>
    <w:pPr>
      <w:numPr>
        <w:ilvl w:val="1"/>
        <w:numId w:val="2"/>
      </w:numPr>
    </w:pPr>
  </w:style>
  <w:style w:type="character" w:customStyle="1" w:styleId="ZkladntextChar">
    <w:name w:val="Základní text Char"/>
    <w:rPr>
      <w:kern w:val="28"/>
      <w:sz w:val="22"/>
      <w:lang w:val="cs-CZ" w:eastAsia="cs-CZ" w:bidi="ar-SA"/>
    </w:rPr>
  </w:style>
  <w:style w:type="paragraph" w:customStyle="1" w:styleId="sez">
    <w:name w:val="sez"/>
    <w:basedOn w:val="Normln"/>
    <w:pPr>
      <w:jc w:val="both"/>
    </w:pPr>
  </w:style>
  <w:style w:type="character" w:styleId="Hypertextovodkaz">
    <w:name w:val="Hyperlink"/>
    <w:rPr>
      <w:color w:val="0000FF"/>
      <w:u w:val="single"/>
    </w:rPr>
  </w:style>
  <w:style w:type="paragraph" w:styleId="slovanseznam3">
    <w:name w:val="List Number 3"/>
    <w:basedOn w:val="Normln"/>
    <w:pPr>
      <w:numPr>
        <w:ilvl w:val="2"/>
        <w:numId w:val="5"/>
      </w:numPr>
    </w:pPr>
  </w:style>
  <w:style w:type="paragraph" w:customStyle="1" w:styleId="Stylslovanseznam3ZarovnatdoblokuZa6b">
    <w:name w:val="Styl Číslovaný seznam 3 + Zarovnat do bloku Za:  6 b."/>
    <w:basedOn w:val="slovanseznam3"/>
    <w:pPr>
      <w:numPr>
        <w:ilvl w:val="0"/>
        <w:numId w:val="3"/>
      </w:numPr>
      <w:spacing w:after="120"/>
      <w:jc w:val="both"/>
    </w:pPr>
  </w:style>
  <w:style w:type="paragraph" w:customStyle="1" w:styleId="Stylslovanseznam2ZarovnatdoblokuZa6b">
    <w:name w:val="Styl Číslovaný seznam 2 + Zarovnat do bloku Za:  6 b."/>
    <w:basedOn w:val="slovanseznam2"/>
    <w:pPr>
      <w:numPr>
        <w:ilvl w:val="0"/>
        <w:numId w:val="5"/>
      </w:numPr>
      <w:spacing w:after="120"/>
      <w:jc w:val="both"/>
    </w:pPr>
  </w:style>
  <w:style w:type="paragraph" w:customStyle="1" w:styleId="Stylslovanseznam3ZarovnatdoblokuZa6b1">
    <w:name w:val="Styl Číslovaný seznam 3 + Zarovnat do bloku Za:  6 b.1"/>
    <w:basedOn w:val="slovanseznam3"/>
    <w:pPr>
      <w:numPr>
        <w:ilvl w:val="0"/>
        <w:numId w:val="4"/>
      </w:numPr>
      <w:spacing w:after="120"/>
      <w:jc w:val="both"/>
    </w:pPr>
  </w:style>
  <w:style w:type="paragraph" w:customStyle="1" w:styleId="StylNadpis1zarovnnnasted">
    <w:name w:val="Styl Nadpis 1 + zarovnání na střed"/>
    <w:basedOn w:val="Nadpis1"/>
    <w:pPr>
      <w:numPr>
        <w:numId w:val="6"/>
      </w:numPr>
      <w:jc w:val="center"/>
    </w:pPr>
    <w:rPr>
      <w:rFonts w:cs="Times New Roman"/>
      <w:sz w:val="28"/>
      <w:szCs w:val="28"/>
    </w:rPr>
  </w:style>
  <w:style w:type="paragraph" w:customStyle="1" w:styleId="text">
    <w:name w:val="text"/>
    <w:basedOn w:val="Normln"/>
    <w:autoRedefine/>
    <w:pPr>
      <w:numPr>
        <w:ilvl w:val="1"/>
        <w:numId w:val="8"/>
      </w:numPr>
      <w:spacing w:after="120"/>
    </w:pPr>
  </w:style>
  <w:style w:type="paragraph" w:customStyle="1" w:styleId="StyltextVlevo0cmPrvndek0cm">
    <w:name w:val="Styl text + Vlevo:  0 cm První řádek:  0 cm"/>
    <w:basedOn w:val="text"/>
    <w:pPr>
      <w:numPr>
        <w:ilvl w:val="0"/>
        <w:numId w:val="0"/>
      </w:numPr>
    </w:pPr>
  </w:style>
  <w:style w:type="paragraph" w:customStyle="1" w:styleId="Psmeno">
    <w:name w:val="Písmeno"/>
    <w:basedOn w:val="Odstavec"/>
    <w:pPr>
      <w:widowControl/>
      <w:tabs>
        <w:tab w:val="clear" w:pos="360"/>
      </w:tabs>
      <w:spacing w:before="0" w:after="60"/>
      <w:ind w:right="0"/>
      <w:jc w:val="left"/>
    </w:pPr>
    <w:rPr>
      <w:lang w:eastAsia="cs-CZ"/>
    </w:rPr>
  </w:style>
  <w:style w:type="paragraph" w:customStyle="1" w:styleId="N1">
    <w:name w:val="N1"/>
    <w:basedOn w:val="Nadpis1"/>
    <w:pPr>
      <w:numPr>
        <w:numId w:val="10"/>
      </w:numPr>
      <w:jc w:val="center"/>
    </w:pPr>
    <w:rPr>
      <w:rFonts w:ascii="Times New Roman" w:hAnsi="Times New Roman"/>
      <w:sz w:val="28"/>
      <w:szCs w:val="28"/>
    </w:rPr>
  </w:style>
  <w:style w:type="paragraph" w:customStyle="1" w:styleId="N2">
    <w:name w:val="N2"/>
    <w:basedOn w:val="Nadpis2"/>
    <w:pPr>
      <w:numPr>
        <w:ilvl w:val="1"/>
        <w:numId w:val="11"/>
      </w:numPr>
    </w:pPr>
    <w:rPr>
      <w:szCs w:val="22"/>
    </w:rPr>
  </w:style>
  <w:style w:type="paragraph" w:customStyle="1" w:styleId="StylN1Vlevo125cm">
    <w:name w:val="Styl N1 + Vlevo:  125 cm"/>
    <w:basedOn w:val="N1"/>
    <w:pPr>
      <w:numPr>
        <w:numId w:val="0"/>
      </w:numPr>
    </w:pPr>
    <w:rPr>
      <w:rFonts w:cs="Times New Roman"/>
      <w:szCs w:val="20"/>
    </w:rPr>
  </w:style>
  <w:style w:type="paragraph" w:customStyle="1" w:styleId="N3">
    <w:name w:val="N3"/>
    <w:basedOn w:val="Nadpis3"/>
    <w:next w:val="N2"/>
    <w:pPr>
      <w:numPr>
        <w:ilvl w:val="2"/>
        <w:numId w:val="9"/>
      </w:numPr>
    </w:pPr>
  </w:style>
  <w:style w:type="paragraph" w:customStyle="1" w:styleId="StylN2Vlevo0cmPedsazen273cm">
    <w:name w:val="Styl N2 + Vlevo:  0 cm Předsazení:  273 cm"/>
    <w:basedOn w:val="Nadpis2"/>
    <w:next w:val="N2"/>
    <w:pPr>
      <w:numPr>
        <w:ilvl w:val="1"/>
        <w:numId w:val="12"/>
      </w:numPr>
    </w:pPr>
    <w:rPr>
      <w:szCs w:val="20"/>
    </w:rPr>
  </w:style>
  <w:style w:type="paragraph" w:customStyle="1" w:styleId="StylN311bZarovnatdobloku">
    <w:name w:val="Styl N3 + 11 b. Zarovnat do bloku"/>
    <w:basedOn w:val="N3"/>
    <w:next w:val="N2"/>
    <w:pPr>
      <w:numPr>
        <w:ilvl w:val="3"/>
      </w:numPr>
      <w:jc w:val="both"/>
    </w:pPr>
    <w:rPr>
      <w:sz w:val="22"/>
      <w:szCs w:val="20"/>
    </w:rPr>
  </w:style>
  <w:style w:type="paragraph" w:customStyle="1" w:styleId="StA">
    <w:name w:val="StA"/>
    <w:basedOn w:val="N2"/>
    <w:pPr>
      <w:numPr>
        <w:ilvl w:val="0"/>
        <w:numId w:val="0"/>
      </w:numPr>
    </w:pPr>
  </w:style>
  <w:style w:type="paragraph" w:styleId="Seznamsodrkami">
    <w:name w:val="List Bullet"/>
    <w:basedOn w:val="Normln"/>
    <w:autoRedefine/>
    <w:pPr>
      <w:tabs>
        <w:tab w:val="left" w:pos="360"/>
      </w:tabs>
      <w:spacing w:after="60"/>
      <w:ind w:left="360" w:hanging="360"/>
    </w:pPr>
  </w:style>
  <w:style w:type="paragraph" w:customStyle="1" w:styleId="lneknzev">
    <w:name w:val="Článek název"/>
    <w:basedOn w:val="Normln"/>
    <w:pPr>
      <w:keepNext/>
      <w:tabs>
        <w:tab w:val="clear" w:pos="480"/>
      </w:tabs>
      <w:spacing w:after="120"/>
      <w:ind w:left="0" w:firstLine="0"/>
      <w:jc w:val="center"/>
    </w:pPr>
    <w:rPr>
      <w:b/>
      <w:caps/>
      <w:smallCaps/>
      <w:kern w:val="28"/>
      <w:sz w:val="24"/>
    </w:rPr>
  </w:style>
  <w:style w:type="paragraph" w:styleId="Zkladntext">
    <w:name w:val="Body Text"/>
    <w:basedOn w:val="Normln"/>
    <w:pPr>
      <w:tabs>
        <w:tab w:val="clear" w:pos="480"/>
      </w:tabs>
      <w:spacing w:after="60"/>
      <w:ind w:left="0" w:firstLine="567"/>
    </w:pPr>
    <w:rPr>
      <w:kern w:val="28"/>
    </w:rPr>
  </w:style>
  <w:style w:type="character" w:customStyle="1" w:styleId="lneknzevChar">
    <w:name w:val="Článek název Char"/>
    <w:rPr>
      <w:b/>
      <w:caps/>
      <w:smallCaps/>
      <w:kern w:val="28"/>
      <w:sz w:val="24"/>
      <w:lang w:val="cs-CZ" w:eastAsia="cs-CZ" w:bidi="ar-SA"/>
    </w:rPr>
  </w:style>
  <w:style w:type="paragraph" w:styleId="Textvysvtlivek">
    <w:name w:val="endnote text"/>
    <w:basedOn w:val="Normln"/>
    <w:semiHidden/>
    <w:pPr>
      <w:tabs>
        <w:tab w:val="clear" w:pos="480"/>
      </w:tabs>
      <w:overflowPunct w:val="0"/>
      <w:autoSpaceDE w:val="0"/>
      <w:autoSpaceDN w:val="0"/>
      <w:adjustRightInd w:val="0"/>
      <w:ind w:left="0" w:firstLine="0"/>
      <w:textAlignment w:val="baseline"/>
    </w:pPr>
    <w:rPr>
      <w:rFonts w:ascii="Arial" w:hAnsi="Arial"/>
      <w:sz w:val="20"/>
    </w:rPr>
  </w:style>
  <w:style w:type="character" w:styleId="Odkaznavysvtlivky">
    <w:name w:val="endnote reference"/>
    <w:semiHidden/>
    <w:rPr>
      <w:vertAlign w:val="superscript"/>
    </w:rPr>
  </w:style>
  <w:style w:type="paragraph" w:styleId="Zkladntextodsazen">
    <w:name w:val="Body Text Indent"/>
    <w:basedOn w:val="Normln"/>
    <w:pPr>
      <w:tabs>
        <w:tab w:val="clear" w:pos="480"/>
      </w:tabs>
      <w:spacing w:after="60"/>
      <w:ind w:left="426" w:hanging="426"/>
    </w:pPr>
    <w:rPr>
      <w:rFonts w:ascii="Arial" w:hAnsi="Arial"/>
      <w:sz w:val="20"/>
    </w:rPr>
  </w:style>
  <w:style w:type="paragraph" w:customStyle="1" w:styleId="Nadpissmlouvy">
    <w:name w:val="Nadpis smlouvy"/>
    <w:basedOn w:val="Normln"/>
    <w:pPr>
      <w:tabs>
        <w:tab w:val="clear" w:pos="480"/>
      </w:tabs>
      <w:spacing w:after="240"/>
      <w:ind w:left="0" w:firstLine="0"/>
      <w:jc w:val="center"/>
    </w:pPr>
    <w:rPr>
      <w:b/>
      <w:kern w:val="28"/>
      <w:sz w:val="32"/>
    </w:rPr>
  </w:style>
  <w:style w:type="paragraph" w:customStyle="1" w:styleId="Normal-podtitul">
    <w:name w:val="Normal-podtitul"/>
    <w:basedOn w:val="Normln"/>
    <w:pPr>
      <w:tabs>
        <w:tab w:val="clear" w:pos="480"/>
      </w:tabs>
      <w:spacing w:after="120"/>
      <w:ind w:left="0" w:firstLine="0"/>
      <w:jc w:val="center"/>
    </w:pPr>
    <w:rPr>
      <w:b/>
      <w:lang w:eastAsia="en-US"/>
    </w:rPr>
  </w:style>
  <w:style w:type="paragraph" w:styleId="Zkladntext2">
    <w:name w:val="Body Text 2"/>
    <w:basedOn w:val="Normln"/>
    <w:pPr>
      <w:tabs>
        <w:tab w:val="clear" w:pos="480"/>
      </w:tabs>
      <w:spacing w:after="240"/>
      <w:ind w:left="0" w:firstLine="0"/>
      <w:jc w:val="both"/>
    </w:pPr>
    <w:rPr>
      <w:bCs/>
      <w:color w:val="FF0000"/>
      <w:sz w:val="24"/>
      <w:szCs w:val="24"/>
    </w:rPr>
  </w:style>
  <w:style w:type="character" w:styleId="Odkaznakoment">
    <w:name w:val="annotation reference"/>
    <w:semiHidden/>
    <w:rPr>
      <w:sz w:val="16"/>
      <w:szCs w:val="16"/>
    </w:rPr>
  </w:style>
  <w:style w:type="paragraph" w:styleId="Textkomente">
    <w:name w:val="annotation text"/>
    <w:basedOn w:val="Normln"/>
    <w:semiHidden/>
    <w:rPr>
      <w:sz w:val="20"/>
    </w:rPr>
  </w:style>
  <w:style w:type="paragraph" w:styleId="Zkladntextodsazen2">
    <w:name w:val="Body Text Indent 2"/>
    <w:basedOn w:val="Normln"/>
    <w:pPr>
      <w:tabs>
        <w:tab w:val="clear" w:pos="480"/>
      </w:tabs>
      <w:spacing w:after="120"/>
      <w:ind w:left="540" w:hanging="540"/>
      <w:jc w:val="both"/>
    </w:pPr>
  </w:style>
  <w:style w:type="paragraph" w:customStyle="1" w:styleId="Styl1">
    <w:name w:val="Styl1"/>
    <w:basedOn w:val="Normln"/>
    <w:autoRedefine/>
    <w:rsid w:val="0076128B"/>
    <w:pPr>
      <w:tabs>
        <w:tab w:val="clear" w:pos="480"/>
      </w:tabs>
      <w:spacing w:before="240"/>
      <w:ind w:left="0" w:firstLine="0"/>
      <w:jc w:val="center"/>
    </w:pPr>
    <w:rPr>
      <w:rFonts w:ascii="Arial" w:hAnsi="Arial" w:cs="Arial"/>
      <w:b/>
      <w:sz w:val="24"/>
    </w:rPr>
  </w:style>
  <w:style w:type="paragraph" w:styleId="Zkladntextodsazen3">
    <w:name w:val="Body Text Indent 3"/>
    <w:basedOn w:val="Normln"/>
    <w:rsid w:val="005633CC"/>
    <w:pPr>
      <w:tabs>
        <w:tab w:val="clear" w:pos="480"/>
      </w:tabs>
      <w:spacing w:before="60"/>
      <w:ind w:left="0" w:firstLine="2410"/>
    </w:pPr>
    <w:rPr>
      <w:rFonts w:ascii="Arial" w:hAnsi="Arial"/>
      <w:szCs w:val="22"/>
    </w:rPr>
  </w:style>
  <w:style w:type="paragraph" w:customStyle="1" w:styleId="mezinadpiskurzva">
    <w:name w:val="mezinadpis_kurzíva"/>
    <w:basedOn w:val="Normln"/>
    <w:rsid w:val="007D06E1"/>
    <w:pPr>
      <w:tabs>
        <w:tab w:val="clear" w:pos="480"/>
      </w:tabs>
      <w:spacing w:before="240" w:after="240"/>
      <w:ind w:left="0" w:firstLine="0"/>
      <w:jc w:val="both"/>
    </w:pPr>
    <w:rPr>
      <w:rFonts w:ascii="Arial" w:hAnsi="Arial"/>
      <w:b/>
      <w:i/>
      <w:sz w:val="20"/>
    </w:rPr>
  </w:style>
  <w:style w:type="character" w:customStyle="1" w:styleId="boldbodycopy">
    <w:name w:val="boldbodycopy"/>
    <w:basedOn w:val="Standardnpsmoodstavce"/>
    <w:rsid w:val="007013F3"/>
  </w:style>
  <w:style w:type="character" w:customStyle="1" w:styleId="topstoryhead">
    <w:name w:val="topstoryhead"/>
    <w:basedOn w:val="Standardnpsmoodstavce"/>
    <w:rsid w:val="007013F3"/>
  </w:style>
  <w:style w:type="paragraph" w:styleId="Obsah1">
    <w:name w:val="toc 1"/>
    <w:basedOn w:val="Normln"/>
    <w:next w:val="Normln"/>
    <w:semiHidden/>
    <w:rsid w:val="007013F3"/>
    <w:pPr>
      <w:tabs>
        <w:tab w:val="left" w:pos="480"/>
        <w:tab w:val="right" w:leader="dot" w:pos="9062"/>
      </w:tabs>
      <w:suppressAutoHyphens/>
      <w:ind w:left="0" w:firstLine="0"/>
    </w:pPr>
    <w:rPr>
      <w:rFonts w:ascii="Tahoma" w:hAnsi="Tahoma"/>
      <w:sz w:val="16"/>
      <w:szCs w:val="24"/>
      <w:lang w:eastAsia="ar-SA"/>
    </w:rPr>
  </w:style>
  <w:style w:type="paragraph" w:styleId="Obsah2">
    <w:name w:val="toc 2"/>
    <w:basedOn w:val="Normln"/>
    <w:next w:val="Normln"/>
    <w:semiHidden/>
    <w:rsid w:val="007013F3"/>
    <w:pPr>
      <w:tabs>
        <w:tab w:val="clear" w:pos="480"/>
      </w:tabs>
      <w:suppressAutoHyphens/>
      <w:ind w:left="160" w:firstLine="0"/>
    </w:pPr>
    <w:rPr>
      <w:rFonts w:ascii="Tahoma" w:hAnsi="Tahoma"/>
      <w:sz w:val="16"/>
      <w:szCs w:val="24"/>
      <w:lang w:eastAsia="ar-SA"/>
    </w:rPr>
  </w:style>
  <w:style w:type="paragraph" w:styleId="Obsah3">
    <w:name w:val="toc 3"/>
    <w:basedOn w:val="Normln"/>
    <w:semiHidden/>
    <w:rsid w:val="007013F3"/>
    <w:pPr>
      <w:suppressLineNumbers/>
      <w:tabs>
        <w:tab w:val="clear" w:pos="480"/>
        <w:tab w:val="right" w:leader="dot" w:pos="9637"/>
      </w:tabs>
      <w:suppressAutoHyphens/>
      <w:ind w:left="566" w:firstLine="0"/>
    </w:pPr>
    <w:rPr>
      <w:rFonts w:cs="Tahoma"/>
      <w:sz w:val="24"/>
      <w:szCs w:val="24"/>
      <w:lang w:eastAsia="ar-SA"/>
    </w:rPr>
  </w:style>
  <w:style w:type="paragraph" w:styleId="Pedmtkomente">
    <w:name w:val="annotation subject"/>
    <w:basedOn w:val="Textkomente"/>
    <w:next w:val="Textkomente"/>
    <w:semiHidden/>
    <w:rsid w:val="00C30FD1"/>
    <w:rPr>
      <w:b/>
      <w:bCs/>
    </w:rPr>
  </w:style>
  <w:style w:type="paragraph" w:customStyle="1" w:styleId="Nadpis2Odstavec">
    <w:name w:val="Nadpis 2.Odstavec"/>
    <w:basedOn w:val="Normln"/>
    <w:next w:val="Normln"/>
    <w:autoRedefine/>
    <w:rsid w:val="00131785"/>
    <w:pPr>
      <w:numPr>
        <w:ilvl w:val="1"/>
        <w:numId w:val="24"/>
      </w:numPr>
      <w:tabs>
        <w:tab w:val="clear" w:pos="1647"/>
        <w:tab w:val="num" w:pos="360"/>
        <w:tab w:val="left" w:pos="2127"/>
        <w:tab w:val="left" w:pos="3544"/>
        <w:tab w:val="left" w:pos="4395"/>
        <w:tab w:val="left" w:pos="5529"/>
      </w:tabs>
      <w:spacing w:before="60"/>
      <w:ind w:hanging="1647"/>
    </w:pPr>
    <w:rPr>
      <w:rFonts w:ascii="Arial" w:hAnsi="Arial"/>
      <w:b/>
      <w:szCs w:val="22"/>
    </w:rPr>
  </w:style>
  <w:style w:type="character" w:styleId="Siln">
    <w:name w:val="Strong"/>
    <w:qFormat/>
    <w:rsid w:val="00131785"/>
    <w:rPr>
      <w:b/>
      <w:bCs/>
    </w:rPr>
  </w:style>
  <w:style w:type="paragraph" w:customStyle="1" w:styleId="FIRMA">
    <w:name w:val="FIRMA"/>
    <w:basedOn w:val="Normln"/>
    <w:autoRedefine/>
    <w:rsid w:val="00622391"/>
    <w:pPr>
      <w:tabs>
        <w:tab w:val="clear" w:pos="480"/>
        <w:tab w:val="left" w:pos="720"/>
        <w:tab w:val="left" w:pos="2127"/>
        <w:tab w:val="left" w:pos="3544"/>
        <w:tab w:val="left" w:pos="4395"/>
        <w:tab w:val="left" w:pos="5103"/>
        <w:tab w:val="left" w:pos="5529"/>
      </w:tabs>
      <w:spacing w:before="60"/>
      <w:ind w:left="0" w:firstLine="0"/>
      <w:jc w:val="center"/>
    </w:pPr>
    <w:rPr>
      <w:rFonts w:ascii="Arial" w:hAnsi="Arial" w:cs="Arial"/>
      <w:b/>
      <w:bCs/>
      <w:szCs w:val="22"/>
    </w:rPr>
  </w:style>
  <w:style w:type="paragraph" w:customStyle="1" w:styleId="Odrky2">
    <w:name w:val="Odrážky 2"/>
    <w:basedOn w:val="Normln"/>
    <w:autoRedefine/>
    <w:rsid w:val="009B2687"/>
    <w:pPr>
      <w:tabs>
        <w:tab w:val="clear" w:pos="480"/>
        <w:tab w:val="left" w:pos="1080"/>
      </w:tabs>
      <w:spacing w:before="120"/>
      <w:ind w:left="1080" w:hanging="540"/>
      <w:jc w:val="both"/>
    </w:pPr>
    <w:rPr>
      <w:rFonts w:ascii="Arial" w:hAnsi="Arial"/>
      <w:szCs w:val="22"/>
    </w:rPr>
  </w:style>
  <w:style w:type="paragraph" w:customStyle="1" w:styleId="Normalleader">
    <w:name w:val="Normal leader"/>
    <w:basedOn w:val="Normln"/>
    <w:rsid w:val="005026A9"/>
    <w:pPr>
      <w:numPr>
        <w:numId w:val="29"/>
      </w:numPr>
      <w:tabs>
        <w:tab w:val="left" w:pos="709"/>
        <w:tab w:val="left" w:pos="2127"/>
        <w:tab w:val="left" w:pos="4395"/>
        <w:tab w:val="left" w:pos="5529"/>
      </w:tabs>
    </w:pPr>
    <w:rPr>
      <w:rFonts w:ascii="Arial" w:hAnsi="Arial"/>
      <w:sz w:val="20"/>
    </w:rPr>
  </w:style>
  <w:style w:type="table" w:styleId="Mkatabulky">
    <w:name w:val="Table Grid"/>
    <w:basedOn w:val="Normlntabulka"/>
    <w:rsid w:val="002E50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louva-slo">
    <w:name w:val="Smlouva-číslo"/>
    <w:basedOn w:val="Normln"/>
    <w:rsid w:val="00B66C8E"/>
    <w:pPr>
      <w:tabs>
        <w:tab w:val="clear" w:pos="480"/>
      </w:tabs>
      <w:spacing w:before="120" w:line="240" w:lineRule="atLeast"/>
      <w:ind w:left="0" w:firstLine="0"/>
      <w:jc w:val="both"/>
    </w:pPr>
    <w:rPr>
      <w:sz w:val="24"/>
    </w:rPr>
  </w:style>
  <w:style w:type="paragraph" w:customStyle="1" w:styleId="Nadpis2-podazen">
    <w:name w:val="Nadpis 2 - podřazený"/>
    <w:basedOn w:val="Nadpis2"/>
    <w:next w:val="Zkladntextodsazen"/>
    <w:rsid w:val="00B66C8E"/>
    <w:pPr>
      <w:numPr>
        <w:ilvl w:val="1"/>
        <w:numId w:val="42"/>
      </w:numPr>
      <w:spacing w:before="0"/>
      <w:jc w:val="center"/>
    </w:pPr>
    <w:rPr>
      <w:rFonts w:ascii="Times New Roman" w:hAnsi="Times New Roman" w:cs="Times New Roman"/>
      <w:sz w:val="24"/>
      <w:szCs w:val="20"/>
    </w:rPr>
  </w:style>
  <w:style w:type="paragraph" w:customStyle="1" w:styleId="Nadpis2-nadazen">
    <w:name w:val="Nadpis 2 - nadřazený"/>
    <w:next w:val="Nadpis2-podazen"/>
    <w:rsid w:val="00B66C8E"/>
    <w:pPr>
      <w:keepNext/>
      <w:numPr>
        <w:numId w:val="42"/>
      </w:numPr>
      <w:suppressLineNumbers/>
      <w:suppressAutoHyphens/>
      <w:spacing w:before="240"/>
      <w:jc w:val="center"/>
      <w:outlineLvl w:val="0"/>
    </w:pPr>
    <w:rPr>
      <w:b/>
      <w:sz w:val="24"/>
    </w:rPr>
  </w:style>
  <w:style w:type="paragraph" w:customStyle="1" w:styleId="Nadpis1lnek">
    <w:name w:val="Nadpis 1.Článek"/>
    <w:basedOn w:val="Normln"/>
    <w:next w:val="Normln"/>
    <w:autoRedefine/>
    <w:rsid w:val="00A52715"/>
    <w:pPr>
      <w:keepNext/>
      <w:tabs>
        <w:tab w:val="clear" w:pos="480"/>
        <w:tab w:val="left" w:pos="2127"/>
        <w:tab w:val="left" w:pos="4395"/>
        <w:tab w:val="left" w:pos="5529"/>
      </w:tabs>
      <w:spacing w:after="120" w:line="240" w:lineRule="exact"/>
      <w:ind w:left="0" w:firstLine="0"/>
      <w:jc w:val="center"/>
    </w:pPr>
    <w:rPr>
      <w:rFonts w:ascii="Arial" w:hAnsi="Arial" w:cs="Arial"/>
      <w:b/>
      <w:caps/>
      <w:szCs w:val="22"/>
    </w:rPr>
  </w:style>
  <w:style w:type="paragraph" w:customStyle="1" w:styleId="Poznmka">
    <w:name w:val="Poznámka"/>
    <w:rsid w:val="00A52715"/>
    <w:pPr>
      <w:jc w:val="both"/>
    </w:pPr>
    <w:rPr>
      <w:i/>
    </w:rPr>
  </w:style>
  <w:style w:type="character" w:styleId="slostrnky">
    <w:name w:val="page number"/>
    <w:basedOn w:val="Standardnpsmoodstavce"/>
    <w:rsid w:val="00A52715"/>
  </w:style>
  <w:style w:type="paragraph" w:styleId="Nzev">
    <w:name w:val="Title"/>
    <w:basedOn w:val="Normln"/>
    <w:qFormat/>
    <w:rsid w:val="00A52715"/>
    <w:pPr>
      <w:tabs>
        <w:tab w:val="clear" w:pos="480"/>
        <w:tab w:val="left" w:pos="709"/>
        <w:tab w:val="left" w:pos="2127"/>
        <w:tab w:val="left" w:pos="4395"/>
        <w:tab w:val="left" w:pos="5529"/>
      </w:tabs>
      <w:spacing w:line="480" w:lineRule="exact"/>
      <w:ind w:left="0" w:firstLine="0"/>
      <w:jc w:val="center"/>
    </w:pPr>
    <w:rPr>
      <w:rFonts w:ascii="Arial" w:hAnsi="Arial"/>
      <w:b/>
      <w:sz w:val="28"/>
    </w:rPr>
  </w:style>
  <w:style w:type="paragraph" w:customStyle="1" w:styleId="lnek">
    <w:name w:val="Článek"/>
    <w:basedOn w:val="Normln"/>
    <w:rsid w:val="00A52715"/>
    <w:pPr>
      <w:numPr>
        <w:numId w:val="48"/>
      </w:numPr>
      <w:jc w:val="center"/>
      <w:outlineLvl w:val="0"/>
    </w:pPr>
    <w:rPr>
      <w:b/>
      <w:sz w:val="20"/>
    </w:rPr>
  </w:style>
  <w:style w:type="paragraph" w:customStyle="1" w:styleId="Odsazen">
    <w:name w:val="Odsazení"/>
    <w:basedOn w:val="Normln"/>
    <w:next w:val="Normln"/>
    <w:rsid w:val="00A52715"/>
    <w:pPr>
      <w:numPr>
        <w:ilvl w:val="1"/>
        <w:numId w:val="48"/>
      </w:numPr>
      <w:jc w:val="both"/>
    </w:pPr>
    <w:rPr>
      <w:color w:val="000000"/>
      <w:sz w:val="24"/>
    </w:rPr>
  </w:style>
  <w:style w:type="paragraph" w:customStyle="1" w:styleId="font5">
    <w:name w:val="font5"/>
    <w:basedOn w:val="Normln"/>
    <w:rsid w:val="00A52715"/>
    <w:pPr>
      <w:tabs>
        <w:tab w:val="clear" w:pos="480"/>
      </w:tabs>
      <w:spacing w:before="100" w:beforeAutospacing="1" w:after="100" w:afterAutospacing="1"/>
      <w:ind w:left="0" w:firstLine="0"/>
    </w:pPr>
    <w:rPr>
      <w:rFonts w:ascii="Tahoma" w:hAnsi="Tahoma" w:cs="Tahoma"/>
      <w:b/>
      <w:bCs/>
      <w:color w:val="FF0000"/>
      <w:sz w:val="20"/>
    </w:rPr>
  </w:style>
  <w:style w:type="paragraph" w:customStyle="1" w:styleId="font6">
    <w:name w:val="font6"/>
    <w:basedOn w:val="Normln"/>
    <w:rsid w:val="00A52715"/>
    <w:pPr>
      <w:tabs>
        <w:tab w:val="clear" w:pos="480"/>
      </w:tabs>
      <w:spacing w:before="100" w:beforeAutospacing="1" w:after="100" w:afterAutospacing="1"/>
      <w:ind w:left="0" w:firstLine="0"/>
    </w:pPr>
    <w:rPr>
      <w:rFonts w:ascii="Tahoma" w:hAnsi="Tahoma" w:cs="Tahoma"/>
      <w:szCs w:val="22"/>
    </w:rPr>
  </w:style>
  <w:style w:type="paragraph" w:customStyle="1" w:styleId="font7">
    <w:name w:val="font7"/>
    <w:basedOn w:val="Normln"/>
    <w:rsid w:val="00A52715"/>
    <w:pPr>
      <w:tabs>
        <w:tab w:val="clear" w:pos="480"/>
      </w:tabs>
      <w:spacing w:before="100" w:beforeAutospacing="1" w:after="100" w:afterAutospacing="1"/>
      <w:ind w:left="0" w:firstLine="0"/>
    </w:pPr>
    <w:rPr>
      <w:rFonts w:ascii="Tahoma" w:hAnsi="Tahoma" w:cs="Tahoma"/>
      <w:b/>
      <w:bCs/>
      <w:sz w:val="28"/>
      <w:szCs w:val="28"/>
    </w:rPr>
  </w:style>
  <w:style w:type="paragraph" w:customStyle="1" w:styleId="xl24">
    <w:name w:val="xl24"/>
    <w:basedOn w:val="Normln"/>
    <w:rsid w:val="00A52715"/>
    <w:pPr>
      <w:tabs>
        <w:tab w:val="clear" w:pos="480"/>
      </w:tabs>
      <w:spacing w:before="100" w:beforeAutospacing="1" w:after="100" w:afterAutospacing="1"/>
      <w:ind w:left="0" w:firstLine="0"/>
    </w:pPr>
    <w:rPr>
      <w:rFonts w:ascii="Tahoma" w:hAnsi="Tahoma" w:cs="Tahoma"/>
      <w:b/>
      <w:bCs/>
      <w:sz w:val="24"/>
      <w:szCs w:val="24"/>
    </w:rPr>
  </w:style>
  <w:style w:type="paragraph" w:customStyle="1" w:styleId="xl25">
    <w:name w:val="xl25"/>
    <w:basedOn w:val="Normln"/>
    <w:rsid w:val="00A52715"/>
    <w:pPr>
      <w:tabs>
        <w:tab w:val="clear" w:pos="480"/>
      </w:tabs>
      <w:spacing w:before="100" w:beforeAutospacing="1" w:after="100" w:afterAutospacing="1"/>
      <w:ind w:left="0" w:firstLine="0"/>
    </w:pPr>
    <w:rPr>
      <w:rFonts w:ascii="Tahoma" w:hAnsi="Tahoma" w:cs="Tahoma"/>
      <w:sz w:val="24"/>
      <w:szCs w:val="24"/>
    </w:rPr>
  </w:style>
  <w:style w:type="paragraph" w:customStyle="1" w:styleId="xl26">
    <w:name w:val="xl26"/>
    <w:basedOn w:val="Normln"/>
    <w:rsid w:val="00A52715"/>
    <w:pPr>
      <w:shd w:val="clear" w:color="auto" w:fill="FFFF00"/>
      <w:tabs>
        <w:tab w:val="clear" w:pos="480"/>
      </w:tabs>
      <w:spacing w:before="100" w:beforeAutospacing="1" w:after="100" w:afterAutospacing="1"/>
      <w:ind w:left="0" w:firstLine="0"/>
    </w:pPr>
    <w:rPr>
      <w:rFonts w:ascii="Tahoma" w:hAnsi="Tahoma" w:cs="Tahoma"/>
      <w:sz w:val="24"/>
      <w:szCs w:val="24"/>
    </w:rPr>
  </w:style>
  <w:style w:type="paragraph" w:customStyle="1" w:styleId="xl27">
    <w:name w:val="xl27"/>
    <w:basedOn w:val="Normln"/>
    <w:rsid w:val="00A52715"/>
    <w:pPr>
      <w:pBdr>
        <w:top w:val="single" w:sz="8" w:space="0" w:color="auto"/>
        <w:left w:val="single" w:sz="8" w:space="0" w:color="auto"/>
        <w:bottom w:val="single" w:sz="8" w:space="0" w:color="auto"/>
        <w:right w:val="single" w:sz="8" w:space="0" w:color="auto"/>
      </w:pBdr>
      <w:shd w:val="clear" w:color="auto" w:fill="C0C0C0"/>
      <w:tabs>
        <w:tab w:val="clear" w:pos="480"/>
      </w:tabs>
      <w:spacing w:before="100" w:beforeAutospacing="1" w:after="100" w:afterAutospacing="1"/>
      <w:ind w:left="0" w:firstLine="0"/>
      <w:textAlignment w:val="top"/>
    </w:pPr>
    <w:rPr>
      <w:rFonts w:ascii="Tahoma" w:hAnsi="Tahoma" w:cs="Tahoma"/>
      <w:b/>
      <w:bCs/>
      <w:sz w:val="24"/>
      <w:szCs w:val="24"/>
    </w:rPr>
  </w:style>
  <w:style w:type="paragraph" w:customStyle="1" w:styleId="xl28">
    <w:name w:val="xl28"/>
    <w:basedOn w:val="Normln"/>
    <w:rsid w:val="00A52715"/>
    <w:pPr>
      <w:pBdr>
        <w:top w:val="single" w:sz="8" w:space="0" w:color="auto"/>
        <w:bottom w:val="single" w:sz="8" w:space="0" w:color="auto"/>
        <w:right w:val="single" w:sz="8" w:space="0" w:color="auto"/>
      </w:pBdr>
      <w:shd w:val="clear" w:color="auto" w:fill="C0C0C0"/>
      <w:tabs>
        <w:tab w:val="clear" w:pos="480"/>
      </w:tabs>
      <w:spacing w:before="100" w:beforeAutospacing="1" w:after="100" w:afterAutospacing="1"/>
      <w:ind w:left="0" w:firstLine="0"/>
      <w:textAlignment w:val="top"/>
    </w:pPr>
    <w:rPr>
      <w:rFonts w:ascii="Tahoma" w:hAnsi="Tahoma" w:cs="Tahoma"/>
      <w:b/>
      <w:bCs/>
      <w:sz w:val="24"/>
      <w:szCs w:val="24"/>
    </w:rPr>
  </w:style>
  <w:style w:type="paragraph" w:customStyle="1" w:styleId="xl29">
    <w:name w:val="xl29"/>
    <w:basedOn w:val="Normln"/>
    <w:rsid w:val="00A52715"/>
    <w:pPr>
      <w:pBdr>
        <w:bottom w:val="single" w:sz="8" w:space="0" w:color="auto"/>
        <w:right w:val="single" w:sz="8" w:space="0" w:color="auto"/>
      </w:pBdr>
      <w:tabs>
        <w:tab w:val="clear" w:pos="480"/>
      </w:tabs>
      <w:spacing w:before="100" w:beforeAutospacing="1" w:after="100" w:afterAutospacing="1"/>
      <w:ind w:left="0" w:firstLine="0"/>
      <w:textAlignment w:val="top"/>
    </w:pPr>
    <w:rPr>
      <w:rFonts w:ascii="Tahoma" w:hAnsi="Tahoma" w:cs="Tahoma"/>
      <w:sz w:val="24"/>
      <w:szCs w:val="24"/>
    </w:rPr>
  </w:style>
  <w:style w:type="paragraph" w:customStyle="1" w:styleId="xl30">
    <w:name w:val="xl30"/>
    <w:basedOn w:val="Normln"/>
    <w:rsid w:val="00A52715"/>
    <w:pPr>
      <w:tabs>
        <w:tab w:val="clear" w:pos="480"/>
      </w:tabs>
      <w:spacing w:before="100" w:beforeAutospacing="1" w:after="100" w:afterAutospacing="1"/>
      <w:ind w:left="0" w:firstLine="0"/>
    </w:pPr>
    <w:rPr>
      <w:rFonts w:ascii="Tahoma" w:hAnsi="Tahoma" w:cs="Tahoma"/>
      <w:color w:val="FF0000"/>
      <w:sz w:val="24"/>
      <w:szCs w:val="24"/>
    </w:rPr>
  </w:style>
  <w:style w:type="paragraph" w:customStyle="1" w:styleId="xl31">
    <w:name w:val="xl31"/>
    <w:basedOn w:val="Normln"/>
    <w:rsid w:val="00A52715"/>
    <w:pPr>
      <w:pBdr>
        <w:bottom w:val="single" w:sz="8" w:space="0" w:color="auto"/>
        <w:right w:val="single" w:sz="8" w:space="0" w:color="auto"/>
      </w:pBdr>
      <w:tabs>
        <w:tab w:val="clear" w:pos="480"/>
      </w:tabs>
      <w:spacing w:before="100" w:beforeAutospacing="1" w:after="100" w:afterAutospacing="1"/>
      <w:ind w:left="0" w:firstLineChars="100" w:firstLine="0"/>
      <w:textAlignment w:val="top"/>
    </w:pPr>
    <w:rPr>
      <w:rFonts w:ascii="Tahoma" w:hAnsi="Tahoma" w:cs="Tahoma"/>
      <w:sz w:val="24"/>
      <w:szCs w:val="24"/>
    </w:rPr>
  </w:style>
  <w:style w:type="paragraph" w:customStyle="1" w:styleId="xl32">
    <w:name w:val="xl32"/>
    <w:basedOn w:val="Normln"/>
    <w:rsid w:val="00A52715"/>
    <w:pPr>
      <w:pBdr>
        <w:bottom w:val="single" w:sz="8" w:space="0" w:color="auto"/>
        <w:right w:val="single" w:sz="8" w:space="0" w:color="auto"/>
      </w:pBdr>
      <w:tabs>
        <w:tab w:val="clear" w:pos="480"/>
      </w:tabs>
      <w:spacing w:before="100" w:beforeAutospacing="1" w:after="100" w:afterAutospacing="1"/>
      <w:ind w:left="0" w:firstLine="0"/>
      <w:jc w:val="center"/>
      <w:textAlignment w:val="top"/>
    </w:pPr>
    <w:rPr>
      <w:rFonts w:ascii="Tahoma" w:hAnsi="Tahoma" w:cs="Tahoma"/>
      <w:b/>
      <w:bCs/>
      <w:color w:val="FF0000"/>
      <w:sz w:val="24"/>
      <w:szCs w:val="24"/>
    </w:rPr>
  </w:style>
  <w:style w:type="paragraph" w:customStyle="1" w:styleId="xl33">
    <w:name w:val="xl33"/>
    <w:basedOn w:val="Normln"/>
    <w:rsid w:val="00A52715"/>
    <w:pPr>
      <w:pBdr>
        <w:top w:val="single" w:sz="8" w:space="0" w:color="auto"/>
        <w:left w:val="single" w:sz="8" w:space="0" w:color="auto"/>
        <w:bottom w:val="single" w:sz="4" w:space="0" w:color="auto"/>
        <w:right w:val="single" w:sz="8" w:space="0" w:color="auto"/>
      </w:pBdr>
      <w:tabs>
        <w:tab w:val="clear" w:pos="480"/>
      </w:tabs>
      <w:spacing w:before="100" w:beforeAutospacing="1" w:after="100" w:afterAutospacing="1"/>
      <w:ind w:left="0" w:firstLine="0"/>
      <w:textAlignment w:val="top"/>
    </w:pPr>
    <w:rPr>
      <w:rFonts w:ascii="Tahoma" w:hAnsi="Tahoma" w:cs="Tahoma"/>
      <w:sz w:val="24"/>
      <w:szCs w:val="24"/>
    </w:rPr>
  </w:style>
  <w:style w:type="paragraph" w:customStyle="1" w:styleId="xl34">
    <w:name w:val="xl34"/>
    <w:basedOn w:val="Normln"/>
    <w:rsid w:val="00A52715"/>
    <w:pPr>
      <w:pBdr>
        <w:top w:val="single" w:sz="8" w:space="0" w:color="auto"/>
        <w:bottom w:val="single" w:sz="4" w:space="0" w:color="auto"/>
        <w:right w:val="single" w:sz="8" w:space="0" w:color="auto"/>
      </w:pBdr>
      <w:tabs>
        <w:tab w:val="clear" w:pos="480"/>
      </w:tabs>
      <w:spacing w:before="100" w:beforeAutospacing="1" w:after="100" w:afterAutospacing="1"/>
      <w:ind w:left="0" w:firstLine="0"/>
      <w:jc w:val="center"/>
      <w:textAlignment w:val="top"/>
    </w:pPr>
    <w:rPr>
      <w:rFonts w:ascii="Tahoma" w:hAnsi="Tahoma" w:cs="Tahoma"/>
      <w:b/>
      <w:bCs/>
      <w:color w:val="FF0000"/>
      <w:sz w:val="24"/>
      <w:szCs w:val="24"/>
    </w:rPr>
  </w:style>
  <w:style w:type="paragraph" w:customStyle="1" w:styleId="xl35">
    <w:name w:val="xl35"/>
    <w:basedOn w:val="Normln"/>
    <w:rsid w:val="00A52715"/>
    <w:pPr>
      <w:tabs>
        <w:tab w:val="clear" w:pos="480"/>
      </w:tabs>
      <w:spacing w:before="100" w:beforeAutospacing="1" w:after="100" w:afterAutospacing="1"/>
      <w:ind w:left="0" w:firstLine="0"/>
    </w:pPr>
    <w:rPr>
      <w:rFonts w:ascii="Tahoma" w:hAnsi="Tahoma" w:cs="Tahoma"/>
      <w:b/>
      <w:bCs/>
      <w:sz w:val="40"/>
      <w:szCs w:val="40"/>
    </w:rPr>
  </w:style>
  <w:style w:type="paragraph" w:customStyle="1" w:styleId="xl36">
    <w:name w:val="xl36"/>
    <w:basedOn w:val="Normln"/>
    <w:rsid w:val="00A52715"/>
    <w:pPr>
      <w:tabs>
        <w:tab w:val="clear" w:pos="480"/>
      </w:tabs>
      <w:spacing w:before="100" w:beforeAutospacing="1" w:after="100" w:afterAutospacing="1"/>
      <w:ind w:left="0" w:firstLine="0"/>
    </w:pPr>
    <w:rPr>
      <w:rFonts w:ascii="Tahoma" w:hAnsi="Tahoma" w:cs="Tahoma"/>
      <w:b/>
      <w:bCs/>
      <w:color w:val="000000"/>
      <w:sz w:val="28"/>
      <w:szCs w:val="28"/>
    </w:rPr>
  </w:style>
  <w:style w:type="paragraph" w:customStyle="1" w:styleId="xl37">
    <w:name w:val="xl37"/>
    <w:basedOn w:val="Normln"/>
    <w:rsid w:val="00A52715"/>
    <w:pPr>
      <w:tabs>
        <w:tab w:val="clear" w:pos="480"/>
      </w:tabs>
      <w:spacing w:before="100" w:beforeAutospacing="1" w:after="100" w:afterAutospacing="1"/>
      <w:ind w:left="0" w:firstLine="0"/>
    </w:pPr>
    <w:rPr>
      <w:rFonts w:ascii="Tahoma" w:hAnsi="Tahoma" w:cs="Tahoma"/>
      <w:color w:val="000000"/>
      <w:sz w:val="24"/>
      <w:szCs w:val="24"/>
    </w:rPr>
  </w:style>
  <w:style w:type="paragraph" w:customStyle="1" w:styleId="xl38">
    <w:name w:val="xl38"/>
    <w:basedOn w:val="Normln"/>
    <w:rsid w:val="00A52715"/>
    <w:pPr>
      <w:tabs>
        <w:tab w:val="clear" w:pos="480"/>
      </w:tabs>
      <w:spacing w:before="100" w:beforeAutospacing="1" w:after="100" w:afterAutospacing="1"/>
      <w:ind w:left="0" w:firstLine="0"/>
    </w:pPr>
    <w:rPr>
      <w:rFonts w:ascii="Tahoma" w:hAnsi="Tahoma" w:cs="Tahoma"/>
      <w:sz w:val="24"/>
      <w:szCs w:val="24"/>
    </w:rPr>
  </w:style>
  <w:style w:type="paragraph" w:customStyle="1" w:styleId="xl39">
    <w:name w:val="xl39"/>
    <w:basedOn w:val="Normln"/>
    <w:rsid w:val="00A52715"/>
    <w:pPr>
      <w:tabs>
        <w:tab w:val="clear" w:pos="480"/>
      </w:tabs>
      <w:spacing w:before="100" w:beforeAutospacing="1" w:after="100" w:afterAutospacing="1"/>
      <w:ind w:left="0" w:firstLine="0"/>
    </w:pPr>
    <w:rPr>
      <w:rFonts w:ascii="Tahoma" w:hAnsi="Tahoma" w:cs="Tahoma"/>
      <w:b/>
      <w:bCs/>
      <w:sz w:val="24"/>
      <w:szCs w:val="24"/>
    </w:rPr>
  </w:style>
  <w:style w:type="paragraph" w:customStyle="1" w:styleId="xl40">
    <w:name w:val="xl40"/>
    <w:basedOn w:val="Normln"/>
    <w:rsid w:val="00A52715"/>
    <w:pPr>
      <w:shd w:val="clear" w:color="auto" w:fill="FFFF00"/>
      <w:tabs>
        <w:tab w:val="clear" w:pos="480"/>
      </w:tabs>
      <w:spacing w:before="100" w:beforeAutospacing="1" w:after="100" w:afterAutospacing="1"/>
      <w:ind w:left="0" w:firstLine="0"/>
    </w:pPr>
    <w:rPr>
      <w:rFonts w:ascii="Tahoma" w:hAnsi="Tahoma" w:cs="Tahoma"/>
      <w:b/>
      <w:bCs/>
      <w:sz w:val="24"/>
      <w:szCs w:val="24"/>
    </w:rPr>
  </w:style>
  <w:style w:type="paragraph" w:customStyle="1" w:styleId="xl41">
    <w:name w:val="xl41"/>
    <w:basedOn w:val="Normln"/>
    <w:rsid w:val="00A52715"/>
    <w:pPr>
      <w:tabs>
        <w:tab w:val="clear" w:pos="480"/>
      </w:tabs>
      <w:spacing w:before="100" w:beforeAutospacing="1" w:after="100" w:afterAutospacing="1"/>
      <w:ind w:left="0" w:firstLine="0"/>
      <w:textAlignment w:val="center"/>
    </w:pPr>
    <w:rPr>
      <w:rFonts w:ascii="Tahoma" w:hAnsi="Tahoma" w:cs="Tahoma"/>
      <w:sz w:val="24"/>
      <w:szCs w:val="24"/>
    </w:rPr>
  </w:style>
  <w:style w:type="paragraph" w:customStyle="1" w:styleId="xl42">
    <w:name w:val="xl42"/>
    <w:basedOn w:val="Normln"/>
    <w:rsid w:val="00A52715"/>
    <w:pPr>
      <w:shd w:val="clear" w:color="auto" w:fill="FFFF00"/>
      <w:tabs>
        <w:tab w:val="clear" w:pos="480"/>
      </w:tabs>
      <w:spacing w:before="100" w:beforeAutospacing="1" w:after="100" w:afterAutospacing="1"/>
      <w:ind w:left="0" w:firstLine="0"/>
    </w:pPr>
    <w:rPr>
      <w:rFonts w:ascii="Tahoma" w:hAnsi="Tahoma" w:cs="Tahoma"/>
      <w:b/>
      <w:bCs/>
      <w:szCs w:val="22"/>
    </w:rPr>
  </w:style>
  <w:style w:type="paragraph" w:customStyle="1" w:styleId="xl43">
    <w:name w:val="xl43"/>
    <w:basedOn w:val="Normln"/>
    <w:rsid w:val="00A52715"/>
    <w:pPr>
      <w:tabs>
        <w:tab w:val="clear" w:pos="480"/>
      </w:tabs>
      <w:spacing w:before="100" w:beforeAutospacing="1" w:after="100" w:afterAutospacing="1"/>
      <w:ind w:left="0" w:firstLine="0"/>
      <w:textAlignment w:val="center"/>
    </w:pPr>
    <w:rPr>
      <w:rFonts w:ascii="Tahoma" w:hAnsi="Tahoma" w:cs="Tahoma"/>
      <w:sz w:val="24"/>
      <w:szCs w:val="24"/>
    </w:rPr>
  </w:style>
  <w:style w:type="paragraph" w:customStyle="1" w:styleId="xl44">
    <w:name w:val="xl44"/>
    <w:basedOn w:val="Normln"/>
    <w:rsid w:val="00A52715"/>
    <w:pPr>
      <w:tabs>
        <w:tab w:val="clear" w:pos="480"/>
      </w:tabs>
      <w:spacing w:before="100" w:beforeAutospacing="1" w:after="100" w:afterAutospacing="1"/>
      <w:ind w:left="0" w:firstLine="0"/>
      <w:textAlignment w:val="top"/>
    </w:pPr>
    <w:rPr>
      <w:rFonts w:ascii="Tahoma" w:hAnsi="Tahoma" w:cs="Tahoma"/>
      <w:b/>
      <w:bCs/>
      <w:szCs w:val="22"/>
    </w:rPr>
  </w:style>
  <w:style w:type="paragraph" w:customStyle="1" w:styleId="xl45">
    <w:name w:val="xl45"/>
    <w:basedOn w:val="Normln"/>
    <w:rsid w:val="00A52715"/>
    <w:pPr>
      <w:tabs>
        <w:tab w:val="clear" w:pos="480"/>
      </w:tabs>
      <w:spacing w:before="100" w:beforeAutospacing="1" w:after="100" w:afterAutospacing="1"/>
      <w:ind w:left="0" w:firstLine="0"/>
      <w:textAlignment w:val="center"/>
    </w:pPr>
    <w:rPr>
      <w:rFonts w:ascii="Tahoma" w:hAnsi="Tahoma" w:cs="Tahoma"/>
      <w:sz w:val="24"/>
      <w:szCs w:val="24"/>
    </w:rPr>
  </w:style>
  <w:style w:type="paragraph" w:customStyle="1" w:styleId="xl46">
    <w:name w:val="xl46"/>
    <w:basedOn w:val="Normln"/>
    <w:rsid w:val="00A52715"/>
    <w:pPr>
      <w:pBdr>
        <w:top w:val="single" w:sz="8" w:space="0" w:color="auto"/>
        <w:left w:val="single" w:sz="8" w:space="0" w:color="auto"/>
        <w:right w:val="single" w:sz="8" w:space="0" w:color="auto"/>
      </w:pBdr>
      <w:tabs>
        <w:tab w:val="clear" w:pos="480"/>
      </w:tabs>
      <w:spacing w:before="100" w:beforeAutospacing="1" w:after="100" w:afterAutospacing="1"/>
      <w:ind w:left="0" w:firstLine="0"/>
      <w:jc w:val="center"/>
      <w:textAlignment w:val="center"/>
    </w:pPr>
    <w:rPr>
      <w:rFonts w:ascii="Tahoma" w:hAnsi="Tahoma" w:cs="Tahoma"/>
      <w:sz w:val="24"/>
      <w:szCs w:val="24"/>
    </w:rPr>
  </w:style>
  <w:style w:type="paragraph" w:customStyle="1" w:styleId="xl47">
    <w:name w:val="xl47"/>
    <w:basedOn w:val="Normln"/>
    <w:rsid w:val="00A52715"/>
    <w:pPr>
      <w:pBdr>
        <w:left w:val="single" w:sz="8" w:space="0" w:color="auto"/>
        <w:bottom w:val="single" w:sz="8" w:space="0" w:color="auto"/>
        <w:right w:val="single" w:sz="8" w:space="0" w:color="auto"/>
      </w:pBdr>
      <w:tabs>
        <w:tab w:val="clear" w:pos="480"/>
      </w:tabs>
      <w:spacing w:before="100" w:beforeAutospacing="1" w:after="100" w:afterAutospacing="1"/>
      <w:ind w:left="0" w:firstLine="0"/>
      <w:jc w:val="center"/>
      <w:textAlignment w:val="center"/>
    </w:pPr>
    <w:rPr>
      <w:rFonts w:ascii="Tahoma" w:hAnsi="Tahoma" w:cs="Tahoma"/>
      <w:sz w:val="24"/>
      <w:szCs w:val="24"/>
    </w:rPr>
  </w:style>
  <w:style w:type="paragraph" w:customStyle="1" w:styleId="xl48">
    <w:name w:val="xl48"/>
    <w:basedOn w:val="Normln"/>
    <w:rsid w:val="00A52715"/>
    <w:pPr>
      <w:pBdr>
        <w:top w:val="single" w:sz="8" w:space="0" w:color="auto"/>
        <w:left w:val="single" w:sz="8" w:space="0" w:color="auto"/>
        <w:right w:val="single" w:sz="8" w:space="0" w:color="auto"/>
      </w:pBdr>
      <w:tabs>
        <w:tab w:val="clear" w:pos="480"/>
      </w:tabs>
      <w:spacing w:before="100" w:beforeAutospacing="1" w:after="100" w:afterAutospacing="1"/>
      <w:ind w:left="0" w:firstLine="0"/>
      <w:textAlignment w:val="center"/>
    </w:pPr>
    <w:rPr>
      <w:rFonts w:ascii="Tahoma" w:hAnsi="Tahoma" w:cs="Tahoma"/>
      <w:sz w:val="24"/>
      <w:szCs w:val="24"/>
    </w:rPr>
  </w:style>
  <w:style w:type="paragraph" w:customStyle="1" w:styleId="xl49">
    <w:name w:val="xl49"/>
    <w:basedOn w:val="Normln"/>
    <w:rsid w:val="00A52715"/>
    <w:pPr>
      <w:pBdr>
        <w:left w:val="single" w:sz="8" w:space="0" w:color="auto"/>
        <w:bottom w:val="single" w:sz="8" w:space="0" w:color="auto"/>
        <w:right w:val="single" w:sz="8" w:space="0" w:color="auto"/>
      </w:pBdr>
      <w:tabs>
        <w:tab w:val="clear" w:pos="480"/>
      </w:tabs>
      <w:spacing w:before="100" w:beforeAutospacing="1" w:after="100" w:afterAutospacing="1"/>
      <w:ind w:left="0" w:firstLine="0"/>
      <w:textAlignment w:val="center"/>
    </w:pPr>
    <w:rPr>
      <w:rFonts w:ascii="Tahoma" w:hAnsi="Tahoma" w:cs="Tahoma"/>
      <w:sz w:val="24"/>
      <w:szCs w:val="24"/>
    </w:rPr>
  </w:style>
  <w:style w:type="paragraph" w:customStyle="1" w:styleId="xl50">
    <w:name w:val="xl50"/>
    <w:basedOn w:val="Normln"/>
    <w:rsid w:val="00A52715"/>
    <w:pPr>
      <w:tabs>
        <w:tab w:val="clear" w:pos="480"/>
      </w:tabs>
      <w:spacing w:before="100" w:beforeAutospacing="1" w:after="100" w:afterAutospacing="1"/>
      <w:ind w:left="0" w:firstLine="0"/>
      <w:jc w:val="center"/>
    </w:pPr>
    <w:rPr>
      <w:rFonts w:ascii="Tahoma" w:hAnsi="Tahoma" w:cs="Tahoma"/>
      <w:sz w:val="24"/>
      <w:szCs w:val="24"/>
    </w:rPr>
  </w:style>
  <w:style w:type="paragraph" w:customStyle="1" w:styleId="xl51">
    <w:name w:val="xl51"/>
    <w:basedOn w:val="Normln"/>
    <w:rsid w:val="00A52715"/>
    <w:pPr>
      <w:shd w:val="clear" w:color="auto" w:fill="C0C0C0"/>
      <w:tabs>
        <w:tab w:val="clear" w:pos="480"/>
      </w:tabs>
      <w:spacing w:before="100" w:beforeAutospacing="1" w:after="100" w:afterAutospacing="1"/>
      <w:ind w:left="0" w:firstLine="0"/>
      <w:textAlignment w:val="top"/>
    </w:pPr>
    <w:rPr>
      <w:rFonts w:ascii="Tahoma" w:hAnsi="Tahoma" w:cs="Tahoma"/>
      <w:b/>
      <w:bCs/>
      <w:szCs w:val="22"/>
    </w:rPr>
  </w:style>
  <w:style w:type="paragraph" w:customStyle="1" w:styleId="xl52">
    <w:name w:val="xl52"/>
    <w:basedOn w:val="Normln"/>
    <w:rsid w:val="00A52715"/>
    <w:pPr>
      <w:shd w:val="clear" w:color="auto" w:fill="C0C0C0"/>
      <w:tabs>
        <w:tab w:val="clear" w:pos="480"/>
      </w:tabs>
      <w:spacing w:before="100" w:beforeAutospacing="1" w:after="100" w:afterAutospacing="1"/>
      <w:ind w:left="0" w:firstLine="0"/>
      <w:textAlignment w:val="top"/>
    </w:pPr>
    <w:rPr>
      <w:rFonts w:ascii="Tahoma" w:hAnsi="Tahoma" w:cs="Tahoma"/>
      <w:szCs w:val="22"/>
    </w:rPr>
  </w:style>
  <w:style w:type="paragraph" w:customStyle="1" w:styleId="xl53">
    <w:name w:val="xl53"/>
    <w:basedOn w:val="Normln"/>
    <w:rsid w:val="00A52715"/>
    <w:pPr>
      <w:tabs>
        <w:tab w:val="clear" w:pos="480"/>
      </w:tabs>
      <w:spacing w:before="100" w:beforeAutospacing="1" w:after="100" w:afterAutospacing="1"/>
      <w:ind w:left="0" w:firstLine="0"/>
    </w:pPr>
    <w:rPr>
      <w:rFonts w:ascii="Tahoma" w:hAnsi="Tahoma" w:cs="Tahoma"/>
      <w:sz w:val="24"/>
      <w:szCs w:val="24"/>
    </w:rPr>
  </w:style>
  <w:style w:type="paragraph" w:customStyle="1" w:styleId="NormlnSmlouva">
    <w:name w:val="Normální.Smlouva"/>
    <w:rsid w:val="00A52715"/>
    <w:pPr>
      <w:widowControl w:val="0"/>
      <w:jc w:val="both"/>
    </w:pPr>
    <w:rPr>
      <w:sz w:val="24"/>
    </w:rPr>
  </w:style>
  <w:style w:type="paragraph" w:styleId="Rozloendokumentu">
    <w:name w:val="Rozložení dokumentu"/>
    <w:basedOn w:val="Normln"/>
    <w:semiHidden/>
    <w:rsid w:val="00A52715"/>
    <w:pPr>
      <w:shd w:val="clear" w:color="auto" w:fill="000080"/>
      <w:tabs>
        <w:tab w:val="clear" w:pos="480"/>
      </w:tabs>
      <w:ind w:left="0" w:firstLine="0"/>
    </w:pPr>
    <w:rPr>
      <w:rFonts w:ascii="Tahoma" w:hAnsi="Tahoma" w:cs="Tahoma"/>
      <w:sz w:val="20"/>
    </w:rPr>
  </w:style>
  <w:style w:type="paragraph" w:customStyle="1" w:styleId="Podnadpis1">
    <w:name w:val="Podnadpis1"/>
    <w:basedOn w:val="Normln"/>
    <w:next w:val="Nadpis2"/>
    <w:rsid w:val="00A52715"/>
    <w:pPr>
      <w:keepNext/>
      <w:tabs>
        <w:tab w:val="clear" w:pos="480"/>
      </w:tabs>
      <w:autoSpaceDE w:val="0"/>
      <w:autoSpaceDN w:val="0"/>
      <w:adjustRightInd w:val="0"/>
      <w:ind w:left="0" w:firstLine="0"/>
      <w:jc w:val="center"/>
    </w:pPr>
    <w:rPr>
      <w:b/>
      <w:bCs/>
      <w:szCs w:val="22"/>
    </w:rPr>
  </w:style>
</w:styles>
</file>

<file path=word/webSettings.xml><?xml version="1.0" encoding="utf-8"?>
<w:webSettings xmlns:r="http://schemas.openxmlformats.org/officeDocument/2006/relationships" xmlns:w="http://schemas.openxmlformats.org/wordprocessingml/2006/main">
  <w:divs>
    <w:div w:id="173614146">
      <w:bodyDiv w:val="1"/>
      <w:marLeft w:val="0"/>
      <w:marRight w:val="0"/>
      <w:marTop w:val="0"/>
      <w:marBottom w:val="0"/>
      <w:divBdr>
        <w:top w:val="none" w:sz="0" w:space="0" w:color="auto"/>
        <w:left w:val="none" w:sz="0" w:space="0" w:color="auto"/>
        <w:bottom w:val="none" w:sz="0" w:space="0" w:color="auto"/>
        <w:right w:val="none" w:sz="0" w:space="0" w:color="auto"/>
      </w:divBdr>
    </w:div>
    <w:div w:id="857543036">
      <w:bodyDiv w:val="1"/>
      <w:marLeft w:val="0"/>
      <w:marRight w:val="0"/>
      <w:marTop w:val="0"/>
      <w:marBottom w:val="0"/>
      <w:divBdr>
        <w:top w:val="none" w:sz="0" w:space="0" w:color="auto"/>
        <w:left w:val="none" w:sz="0" w:space="0" w:color="auto"/>
        <w:bottom w:val="none" w:sz="0" w:space="0" w:color="auto"/>
        <w:right w:val="none" w:sz="0" w:space="0" w:color="auto"/>
      </w:divBdr>
    </w:div>
    <w:div w:id="186752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wnload.vera.cz/downloa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01.ibm.com/software/data/informix/linux/ids.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23</Pages>
  <Words>7747</Words>
  <Characters>45714</Characters>
  <Application>Microsoft Office Word</Application>
  <DocSecurity>0</DocSecurity>
  <Lines>380</Lines>
  <Paragraphs>106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CPE</Company>
  <LinksUpToDate>false</LinksUpToDate>
  <CharactersWithSpaces>53355</CharactersWithSpaces>
  <SharedDoc>false</SharedDoc>
  <HLinks>
    <vt:vector size="24" baseType="variant">
      <vt:variant>
        <vt:i4>6815841</vt:i4>
      </vt:variant>
      <vt:variant>
        <vt:i4>60</vt:i4>
      </vt:variant>
      <vt:variant>
        <vt:i4>0</vt:i4>
      </vt:variant>
      <vt:variant>
        <vt:i4>5</vt:i4>
      </vt:variant>
      <vt:variant>
        <vt:lpwstr>http://www-01.ibm.com/software/data/informix/linux/ids.html</vt:lpwstr>
      </vt:variant>
      <vt:variant>
        <vt:lpwstr/>
      </vt:variant>
      <vt:variant>
        <vt:i4>8060983</vt:i4>
      </vt:variant>
      <vt:variant>
        <vt:i4>6</vt:i4>
      </vt:variant>
      <vt:variant>
        <vt:i4>0</vt:i4>
      </vt:variant>
      <vt:variant>
        <vt:i4>5</vt:i4>
      </vt:variant>
      <vt:variant>
        <vt:lpwstr>http://www.vera.cz/</vt:lpwstr>
      </vt:variant>
      <vt:variant>
        <vt:lpwstr/>
      </vt:variant>
      <vt:variant>
        <vt:i4>5570646</vt:i4>
      </vt:variant>
      <vt:variant>
        <vt:i4>3</vt:i4>
      </vt:variant>
      <vt:variant>
        <vt:i4>0</vt:i4>
      </vt:variant>
      <vt:variant>
        <vt:i4>5</vt:i4>
      </vt:variant>
      <vt:variant>
        <vt:lpwstr>https://download.vera.cz/download</vt:lpwstr>
      </vt:variant>
      <vt:variant>
        <vt:lpwstr/>
      </vt:variant>
      <vt:variant>
        <vt:i4>2424919</vt:i4>
      </vt:variant>
      <vt:variant>
        <vt:i4>0</vt:i4>
      </vt:variant>
      <vt:variant>
        <vt:i4>0</vt:i4>
      </vt:variant>
      <vt:variant>
        <vt:i4>5</vt:i4>
      </vt:variant>
      <vt:variant>
        <vt:lpwstr>mailto:kasl@prestice-mesto.cz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Václav Vencl</dc:creator>
  <cp:lastModifiedBy>kroupova</cp:lastModifiedBy>
  <cp:revision>5</cp:revision>
  <cp:lastPrinted>2010-06-25T11:45:00Z</cp:lastPrinted>
  <dcterms:created xsi:type="dcterms:W3CDTF">2016-11-09T06:31:00Z</dcterms:created>
  <dcterms:modified xsi:type="dcterms:W3CDTF">2016-11-09T07:36:00Z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