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C2" w:rsidRDefault="008D2CC2" w:rsidP="008D2CC2">
      <w:pPr>
        <w:spacing w:after="0" w:line="240" w:lineRule="auto"/>
        <w:jc w:val="right"/>
        <w:rPr>
          <w:rFonts w:ascii="Times New Roman" w:eastAsia="Times New Roman" w:hAnsi="Times New Roman"/>
          <w:b/>
          <w:bCs/>
          <w:sz w:val="21"/>
          <w:szCs w:val="21"/>
          <w:lang w:val="en-GB" w:eastAsia="cs-CZ"/>
        </w:rPr>
      </w:pPr>
      <w:r>
        <w:rPr>
          <w:rFonts w:ascii="Times New Roman" w:eastAsia="Times New Roman" w:hAnsi="Times New Roman"/>
          <w:b/>
          <w:bCs/>
          <w:sz w:val="21"/>
          <w:szCs w:val="21"/>
          <w:lang w:val="en-GB" w:eastAsia="cs-CZ"/>
        </w:rPr>
        <w:t>TUL-000</w:t>
      </w:r>
      <w:r w:rsidR="00EC3247">
        <w:rPr>
          <w:rFonts w:ascii="Times New Roman" w:eastAsia="Times New Roman" w:hAnsi="Times New Roman"/>
          <w:b/>
          <w:bCs/>
          <w:sz w:val="21"/>
          <w:szCs w:val="21"/>
          <w:lang w:val="en-GB" w:eastAsia="cs-CZ"/>
        </w:rPr>
        <w:t>327962</w:t>
      </w:r>
    </w:p>
    <w:p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PURCHASE CONTRACT</w:t>
      </w:r>
    </w:p>
    <w:p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w:t>
      </w:r>
      <w:proofErr w:type="gramStart"/>
      <w:r w:rsidRPr="00DE060E">
        <w:rPr>
          <w:rFonts w:ascii="Times New Roman" w:eastAsia="Times New Roman" w:hAnsi="Times New Roman"/>
          <w:b/>
          <w:bCs/>
          <w:sz w:val="21"/>
          <w:szCs w:val="21"/>
          <w:lang w:val="en-GB" w:eastAsia="cs-CZ"/>
        </w:rPr>
        <w:t>pursuant</w:t>
      </w:r>
      <w:proofErr w:type="gramEnd"/>
      <w:r w:rsidRPr="00DE060E">
        <w:rPr>
          <w:rFonts w:ascii="Times New Roman" w:eastAsia="Times New Roman" w:hAnsi="Times New Roman"/>
          <w:b/>
          <w:bCs/>
          <w:sz w:val="21"/>
          <w:szCs w:val="21"/>
          <w:lang w:val="en-GB" w:eastAsia="cs-CZ"/>
        </w:rPr>
        <w:t xml:space="preserve"> to Article </w:t>
      </w:r>
      <w:r w:rsidR="00EE5917" w:rsidRPr="00DE060E">
        <w:rPr>
          <w:rFonts w:ascii="Times New Roman" w:eastAsia="Times New Roman" w:hAnsi="Times New Roman"/>
          <w:b/>
          <w:bCs/>
          <w:sz w:val="21"/>
          <w:szCs w:val="21"/>
          <w:lang w:val="en-GB" w:eastAsia="cs-CZ"/>
        </w:rPr>
        <w:t>2079</w:t>
      </w:r>
      <w:r w:rsidRPr="00DE060E">
        <w:rPr>
          <w:rFonts w:ascii="Times New Roman" w:eastAsia="Times New Roman" w:hAnsi="Times New Roman"/>
          <w:b/>
          <w:bCs/>
          <w:sz w:val="21"/>
          <w:szCs w:val="21"/>
          <w:lang w:val="en-GB" w:eastAsia="cs-CZ"/>
        </w:rPr>
        <w:t xml:space="preserve"> et seq. Act no. </w:t>
      </w:r>
      <w:r w:rsidR="00EE5917" w:rsidRPr="00DE060E">
        <w:rPr>
          <w:rFonts w:ascii="Times New Roman" w:eastAsia="Times New Roman" w:hAnsi="Times New Roman"/>
          <w:b/>
          <w:bCs/>
          <w:sz w:val="21"/>
          <w:szCs w:val="21"/>
          <w:lang w:val="en-GB" w:eastAsia="cs-CZ"/>
        </w:rPr>
        <w:t>89/2012</w:t>
      </w:r>
      <w:r w:rsidRPr="00DE060E">
        <w:rPr>
          <w:rFonts w:ascii="Times New Roman" w:eastAsia="Times New Roman" w:hAnsi="Times New Roman"/>
          <w:b/>
          <w:bCs/>
          <w:sz w:val="21"/>
          <w:szCs w:val="21"/>
          <w:lang w:val="en-GB" w:eastAsia="cs-CZ"/>
        </w:rPr>
        <w:t xml:space="preserve"> Coll., Commercial Code)</w:t>
      </w:r>
    </w:p>
    <w:p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p>
    <w:p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w:t>
      </w:r>
    </w:p>
    <w:p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p>
    <w:p w:rsidR="00DC3FF6" w:rsidRPr="00DE060E" w:rsidRDefault="00DC3FF6" w:rsidP="00DC3FF6">
      <w:pPr>
        <w:pStyle w:val="Nzev"/>
        <w:rPr>
          <w:sz w:val="21"/>
          <w:szCs w:val="21"/>
        </w:rPr>
      </w:pPr>
      <w:r w:rsidRPr="00DE060E">
        <w:rPr>
          <w:sz w:val="21"/>
          <w:szCs w:val="21"/>
        </w:rPr>
        <w:t>KUPNÍ SMLOUVA</w:t>
      </w:r>
    </w:p>
    <w:p w:rsidR="00DC3FF6" w:rsidRPr="00DE060E" w:rsidRDefault="00EE5917" w:rsidP="00DC3FF6">
      <w:pPr>
        <w:pStyle w:val="Zkladntext"/>
        <w:jc w:val="center"/>
        <w:rPr>
          <w:rFonts w:ascii="Times New Roman" w:hAnsi="Times New Roman" w:cs="Times New Roman"/>
          <w:sz w:val="21"/>
          <w:szCs w:val="21"/>
        </w:rPr>
      </w:pPr>
      <w:r w:rsidRPr="00DE060E">
        <w:rPr>
          <w:rFonts w:ascii="Times New Roman" w:hAnsi="Times New Roman" w:cs="Times New Roman"/>
          <w:b/>
          <w:bCs/>
          <w:sz w:val="21"/>
          <w:szCs w:val="21"/>
        </w:rPr>
        <w:t>(dle § 2079 a násl. zákona č. 89/2012</w:t>
      </w:r>
      <w:r w:rsidR="00DC3FF6" w:rsidRPr="00DE060E">
        <w:rPr>
          <w:rFonts w:ascii="Times New Roman" w:hAnsi="Times New Roman" w:cs="Times New Roman"/>
          <w:b/>
          <w:bCs/>
          <w:sz w:val="21"/>
          <w:szCs w:val="21"/>
        </w:rPr>
        <w:t xml:space="preserve"> Sb., </w:t>
      </w:r>
      <w:r w:rsidRPr="00DE060E">
        <w:rPr>
          <w:rFonts w:ascii="Times New Roman" w:hAnsi="Times New Roman" w:cs="Times New Roman"/>
          <w:b/>
          <w:bCs/>
          <w:sz w:val="21"/>
          <w:szCs w:val="21"/>
        </w:rPr>
        <w:t>občanský zákoník</w:t>
      </w:r>
      <w:r w:rsidR="00DC3FF6" w:rsidRPr="00DE060E">
        <w:rPr>
          <w:rFonts w:ascii="Times New Roman" w:hAnsi="Times New Roman" w:cs="Times New Roman"/>
          <w:b/>
          <w:bCs/>
          <w:sz w:val="21"/>
          <w:szCs w:val="21"/>
        </w:rPr>
        <w:t>)</w:t>
      </w:r>
    </w:p>
    <w:p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p>
    <w:p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p>
    <w:p w:rsidR="00D90152" w:rsidRPr="00DE060E" w:rsidRDefault="00D90152" w:rsidP="00D90152">
      <w:pPr>
        <w:spacing w:after="0" w:line="240" w:lineRule="auto"/>
        <w:jc w:val="both"/>
        <w:rPr>
          <w:rFonts w:ascii="Times New Roman" w:eastAsia="Times New Roman" w:hAnsi="Times New Roman"/>
          <w:sz w:val="21"/>
          <w:szCs w:val="21"/>
          <w:lang w:val="en-GB" w:eastAsia="cs-CZ"/>
        </w:rPr>
      </w:pPr>
    </w:p>
    <w:tbl>
      <w:tblPr>
        <w:tblW w:w="9606" w:type="dxa"/>
        <w:tblLayout w:type="fixed"/>
        <w:tblLook w:val="04A0"/>
      </w:tblPr>
      <w:tblGrid>
        <w:gridCol w:w="4928"/>
        <w:gridCol w:w="4678"/>
      </w:tblGrid>
      <w:tr w:rsidR="000D7198" w:rsidRPr="00DE060E" w:rsidTr="0015322C">
        <w:tc>
          <w:tcPr>
            <w:tcW w:w="4928" w:type="dxa"/>
            <w:shd w:val="clear" w:color="auto" w:fill="auto"/>
          </w:tcPr>
          <w:p w:rsidR="000D7198" w:rsidRPr="00DE060E" w:rsidRDefault="000D7198" w:rsidP="00C32DBA">
            <w:pPr>
              <w:spacing w:after="0" w:line="240" w:lineRule="auto"/>
              <w:jc w:val="center"/>
              <w:rPr>
                <w:rFonts w:ascii="Times New Roman" w:hAnsi="Times New Roman"/>
                <w:sz w:val="21"/>
                <w:szCs w:val="21"/>
              </w:rPr>
            </w:pPr>
            <w:r w:rsidRPr="00DE060E">
              <w:rPr>
                <w:rFonts w:ascii="Times New Roman" w:hAnsi="Times New Roman"/>
                <w:sz w:val="21"/>
                <w:szCs w:val="21"/>
                <w:lang w:val="en-GB"/>
              </w:rPr>
              <w:t>Contracting Parties</w:t>
            </w:r>
          </w:p>
        </w:tc>
        <w:tc>
          <w:tcPr>
            <w:tcW w:w="4678" w:type="dxa"/>
            <w:shd w:val="clear" w:color="auto" w:fill="auto"/>
          </w:tcPr>
          <w:p w:rsidR="000D7198" w:rsidRPr="00DE060E" w:rsidRDefault="000D7198" w:rsidP="00C32DBA">
            <w:pPr>
              <w:spacing w:after="0" w:line="240" w:lineRule="auto"/>
              <w:jc w:val="center"/>
              <w:rPr>
                <w:rFonts w:ascii="Times New Roman" w:hAnsi="Times New Roman"/>
                <w:sz w:val="21"/>
                <w:szCs w:val="21"/>
              </w:rPr>
            </w:pPr>
            <w:r w:rsidRPr="00DE060E">
              <w:rPr>
                <w:rFonts w:ascii="Times New Roman" w:hAnsi="Times New Roman"/>
                <w:sz w:val="21"/>
                <w:szCs w:val="21"/>
              </w:rPr>
              <w:t>Smluvní strany</w:t>
            </w:r>
          </w:p>
        </w:tc>
      </w:tr>
      <w:tr w:rsidR="000D7198" w:rsidRPr="00DE060E" w:rsidTr="0015322C">
        <w:tc>
          <w:tcPr>
            <w:tcW w:w="4928" w:type="dxa"/>
            <w:shd w:val="clear" w:color="auto" w:fill="auto"/>
          </w:tcPr>
          <w:p w:rsidR="00DC3FF6" w:rsidRPr="00DE060E" w:rsidRDefault="00DC3FF6" w:rsidP="00C32DBA">
            <w:pPr>
              <w:spacing w:after="0" w:line="240" w:lineRule="auto"/>
              <w:rPr>
                <w:rFonts w:ascii="Times New Roman" w:eastAsia="Times New Roman" w:hAnsi="Times New Roman"/>
                <w:b/>
                <w:sz w:val="21"/>
                <w:szCs w:val="21"/>
                <w:lang w:val="en-GB" w:eastAsia="cs-CZ"/>
              </w:rPr>
            </w:pPr>
          </w:p>
          <w:p w:rsidR="00DC3FF6" w:rsidRPr="00DE060E" w:rsidRDefault="00DC3FF6" w:rsidP="00C32DBA">
            <w:pPr>
              <w:spacing w:after="0" w:line="240" w:lineRule="auto"/>
              <w:rPr>
                <w:rFonts w:ascii="Times New Roman" w:eastAsia="Times New Roman" w:hAnsi="Times New Roman"/>
                <w:b/>
                <w:sz w:val="21"/>
                <w:szCs w:val="21"/>
                <w:lang w:val="en-GB" w:eastAsia="cs-CZ"/>
              </w:rPr>
            </w:pPr>
          </w:p>
          <w:p w:rsidR="000D7198" w:rsidRPr="00DE060E" w:rsidRDefault="000D7198" w:rsidP="00C32DBA">
            <w:pPr>
              <w:spacing w:after="0" w:line="240" w:lineRule="auto"/>
              <w:rPr>
                <w:rFonts w:ascii="Times New Roman" w:eastAsia="Times New Roman" w:hAnsi="Times New Roman"/>
                <w:b/>
                <w:bCs/>
                <w:sz w:val="21"/>
                <w:szCs w:val="21"/>
                <w:lang w:val="en-GB" w:eastAsia="cs-CZ"/>
              </w:rPr>
            </w:pPr>
            <w:proofErr w:type="spellStart"/>
            <w:r w:rsidRPr="00DE060E">
              <w:rPr>
                <w:rFonts w:ascii="Times New Roman" w:eastAsia="Times New Roman" w:hAnsi="Times New Roman"/>
                <w:b/>
                <w:sz w:val="21"/>
                <w:szCs w:val="21"/>
                <w:lang w:val="en-GB" w:eastAsia="cs-CZ"/>
              </w:rPr>
              <w:t>Technická</w:t>
            </w:r>
            <w:proofErr w:type="spellEnd"/>
            <w:r w:rsidRPr="00DE060E">
              <w:rPr>
                <w:rFonts w:ascii="Times New Roman" w:eastAsia="Times New Roman" w:hAnsi="Times New Roman"/>
                <w:b/>
                <w:sz w:val="21"/>
                <w:szCs w:val="21"/>
                <w:lang w:val="en-GB" w:eastAsia="cs-CZ"/>
              </w:rPr>
              <w:t xml:space="preserve"> </w:t>
            </w:r>
            <w:proofErr w:type="spellStart"/>
            <w:r w:rsidRPr="00DE060E">
              <w:rPr>
                <w:rFonts w:ascii="Times New Roman" w:eastAsia="Times New Roman" w:hAnsi="Times New Roman"/>
                <w:b/>
                <w:sz w:val="21"/>
                <w:szCs w:val="21"/>
                <w:lang w:val="en-GB" w:eastAsia="cs-CZ"/>
              </w:rPr>
              <w:t>univerzita</w:t>
            </w:r>
            <w:proofErr w:type="spellEnd"/>
            <w:r w:rsidRPr="00DE060E">
              <w:rPr>
                <w:rFonts w:ascii="Times New Roman" w:eastAsia="Times New Roman" w:hAnsi="Times New Roman"/>
                <w:b/>
                <w:sz w:val="21"/>
                <w:szCs w:val="21"/>
                <w:lang w:val="en-GB" w:eastAsia="cs-CZ"/>
              </w:rPr>
              <w:t xml:space="preserve"> v </w:t>
            </w:r>
            <w:proofErr w:type="spellStart"/>
            <w:r w:rsidRPr="00DE060E">
              <w:rPr>
                <w:rFonts w:ascii="Times New Roman" w:eastAsia="Times New Roman" w:hAnsi="Times New Roman"/>
                <w:b/>
                <w:sz w:val="21"/>
                <w:szCs w:val="21"/>
                <w:lang w:val="en-GB" w:eastAsia="cs-CZ"/>
              </w:rPr>
              <w:t>Liberci</w:t>
            </w:r>
            <w:proofErr w:type="spellEnd"/>
            <w:r w:rsidRPr="00DE060E">
              <w:rPr>
                <w:rFonts w:ascii="Times New Roman" w:eastAsia="Times New Roman" w:hAnsi="Times New Roman"/>
                <w:b/>
                <w:sz w:val="21"/>
                <w:szCs w:val="21"/>
                <w:lang w:val="en-GB" w:eastAsia="cs-CZ"/>
              </w:rPr>
              <w:t xml:space="preserve"> (</w:t>
            </w:r>
            <w:r w:rsidRPr="00DE060E">
              <w:rPr>
                <w:rFonts w:ascii="Times New Roman" w:eastAsia="Times New Roman" w:hAnsi="Times New Roman"/>
                <w:b/>
                <w:bCs/>
                <w:sz w:val="21"/>
                <w:szCs w:val="21"/>
                <w:lang w:val="en-GB" w:eastAsia="cs-CZ"/>
              </w:rPr>
              <w:t>Technical University of Liberec)</w:t>
            </w:r>
          </w:p>
          <w:p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With registered office at </w:t>
            </w:r>
            <w:proofErr w:type="spellStart"/>
            <w:r w:rsidRPr="00DE060E">
              <w:rPr>
                <w:rFonts w:ascii="Times New Roman" w:eastAsia="Times New Roman" w:hAnsi="Times New Roman"/>
                <w:sz w:val="21"/>
                <w:szCs w:val="21"/>
                <w:lang w:val="en-GB" w:eastAsia="cs-CZ"/>
              </w:rPr>
              <w:t>Studentská</w:t>
            </w:r>
            <w:proofErr w:type="spellEnd"/>
            <w:r w:rsidRPr="00DE060E">
              <w:rPr>
                <w:rFonts w:ascii="Times New Roman" w:eastAsia="Times New Roman" w:hAnsi="Times New Roman"/>
                <w:sz w:val="21"/>
                <w:szCs w:val="21"/>
                <w:lang w:val="en-GB" w:eastAsia="cs-CZ"/>
              </w:rPr>
              <w:t xml:space="preserve"> 1402/2, Liberec 1, 46117</w:t>
            </w:r>
            <w:r w:rsidR="0001273D">
              <w:rPr>
                <w:rFonts w:ascii="Times New Roman" w:eastAsia="Times New Roman" w:hAnsi="Times New Roman"/>
                <w:sz w:val="21"/>
                <w:szCs w:val="21"/>
                <w:lang w:val="en-GB" w:eastAsia="cs-CZ"/>
              </w:rPr>
              <w:t>, Czech Republic</w:t>
            </w:r>
          </w:p>
          <w:p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Reg. no.: 46747885</w:t>
            </w:r>
          </w:p>
          <w:p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VAT no. CZ46747885</w:t>
            </w:r>
          </w:p>
          <w:p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Bank details: </w:t>
            </w:r>
            <w:r w:rsidR="00260649">
              <w:rPr>
                <w:rFonts w:ascii="Times New Roman" w:eastAsia="Times New Roman" w:hAnsi="Times New Roman"/>
                <w:sz w:val="21"/>
                <w:szCs w:val="21"/>
                <w:lang w:val="en-GB" w:eastAsia="cs-CZ"/>
              </w:rPr>
              <w:t>XXXXXXXXXX</w:t>
            </w:r>
            <w:r w:rsidR="00260649" w:rsidRPr="00DE060E">
              <w:rPr>
                <w:rFonts w:ascii="Times New Roman" w:eastAsia="Times New Roman" w:hAnsi="Times New Roman"/>
                <w:sz w:val="21"/>
                <w:szCs w:val="21"/>
                <w:lang w:val="en-GB" w:eastAsia="cs-CZ"/>
              </w:rPr>
              <w:t xml:space="preserve"> </w:t>
            </w:r>
          </w:p>
          <w:p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Account no.: </w:t>
            </w:r>
            <w:r w:rsidR="00260649">
              <w:rPr>
                <w:rFonts w:ascii="Times New Roman" w:eastAsia="Times New Roman" w:hAnsi="Times New Roman"/>
                <w:sz w:val="21"/>
                <w:szCs w:val="21"/>
                <w:lang w:val="en-GB" w:eastAsia="cs-CZ"/>
              </w:rPr>
              <w:t>XXXXXXXXXX</w:t>
            </w:r>
          </w:p>
          <w:p w:rsidR="00C24385" w:rsidRPr="00DE060E" w:rsidRDefault="000D7198" w:rsidP="00C24385">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val="en-GB" w:eastAsia="ar-SA"/>
              </w:rPr>
              <w:t>Represented by:</w:t>
            </w:r>
            <w:r w:rsidRPr="00DE060E">
              <w:rPr>
                <w:rFonts w:ascii="Times New Roman" w:eastAsia="Times New Roman" w:hAnsi="Times New Roman"/>
                <w:sz w:val="21"/>
                <w:szCs w:val="21"/>
                <w:lang w:eastAsia="ar-SA"/>
              </w:rPr>
              <w:t xml:space="preserve">  </w:t>
            </w:r>
            <w:r w:rsidR="00C24385">
              <w:rPr>
                <w:rFonts w:ascii="Times New Roman" w:eastAsia="Times New Roman" w:hAnsi="Times New Roman"/>
                <w:sz w:val="21"/>
                <w:szCs w:val="21"/>
                <w:lang w:eastAsia="ar-SA"/>
              </w:rPr>
              <w:t>doc. RNDr. Miroslav Brzezina, CSc.</w:t>
            </w:r>
          </w:p>
          <w:p w:rsidR="000D7198" w:rsidRPr="00DE060E" w:rsidRDefault="000D7198" w:rsidP="00E31018">
            <w:pPr>
              <w:suppressAutoHyphens/>
              <w:autoSpaceDE w:val="0"/>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Person in charge of the contractual relationship: </w:t>
            </w:r>
            <w:r w:rsidR="00260649">
              <w:rPr>
                <w:rFonts w:ascii="Times New Roman" w:eastAsia="Times New Roman" w:hAnsi="Times New Roman"/>
                <w:sz w:val="21"/>
                <w:szCs w:val="21"/>
                <w:lang w:val="en-GB" w:eastAsia="cs-CZ"/>
              </w:rPr>
              <w:t>XXXXXXXXXX</w:t>
            </w:r>
          </w:p>
          <w:p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Internal contract reference: </w:t>
            </w:r>
            <w:r w:rsidR="00C24385">
              <w:rPr>
                <w:rFonts w:ascii="Times New Roman" w:eastAsia="Times New Roman" w:hAnsi="Times New Roman"/>
                <w:sz w:val="21"/>
                <w:szCs w:val="21"/>
                <w:lang w:val="en-GB" w:eastAsia="cs-CZ"/>
              </w:rPr>
              <w:t>JID: TUL-</w:t>
            </w:r>
            <w:r w:rsidR="00EC3247">
              <w:rPr>
                <w:rFonts w:ascii="Times New Roman" w:eastAsia="Times New Roman" w:hAnsi="Times New Roman"/>
                <w:sz w:val="21"/>
                <w:szCs w:val="21"/>
                <w:lang w:val="en-GB" w:eastAsia="cs-CZ"/>
              </w:rPr>
              <w:t>000327962</w:t>
            </w:r>
          </w:p>
          <w:p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(hereinafter referred to as the </w:t>
            </w:r>
            <w:r w:rsidRPr="00DE060E">
              <w:rPr>
                <w:rFonts w:ascii="Times New Roman" w:eastAsia="Times New Roman" w:hAnsi="Times New Roman"/>
                <w:b/>
                <w:bCs/>
                <w:sz w:val="21"/>
                <w:szCs w:val="21"/>
                <w:lang w:val="en-GB" w:eastAsia="cs-CZ"/>
              </w:rPr>
              <w:t>“Purchaser”</w:t>
            </w:r>
            <w:r w:rsidRPr="00DE060E">
              <w:rPr>
                <w:rFonts w:ascii="Times New Roman" w:eastAsia="Times New Roman" w:hAnsi="Times New Roman"/>
                <w:sz w:val="21"/>
                <w:szCs w:val="21"/>
                <w:lang w:val="en-GB" w:eastAsia="cs-CZ"/>
              </w:rPr>
              <w:t>)</w:t>
            </w:r>
          </w:p>
          <w:p w:rsidR="000D7198" w:rsidRPr="00DE060E" w:rsidRDefault="000D7198" w:rsidP="00C32DBA">
            <w:pPr>
              <w:spacing w:after="0" w:line="240" w:lineRule="auto"/>
              <w:rPr>
                <w:rFonts w:ascii="Times New Roman" w:eastAsia="Times New Roman" w:hAnsi="Times New Roman"/>
                <w:sz w:val="21"/>
                <w:szCs w:val="21"/>
                <w:lang w:val="en-GB" w:eastAsia="cs-CZ"/>
              </w:rPr>
            </w:pPr>
          </w:p>
          <w:p w:rsidR="000D7198" w:rsidRPr="00DE060E" w:rsidRDefault="000D7198" w:rsidP="00C32DBA">
            <w:pPr>
              <w:spacing w:after="0" w:line="240" w:lineRule="auto"/>
              <w:jc w:val="center"/>
              <w:rPr>
                <w:rFonts w:ascii="Times New Roman" w:hAnsi="Times New Roman"/>
                <w:sz w:val="21"/>
                <w:szCs w:val="21"/>
              </w:rPr>
            </w:pPr>
            <w:r w:rsidRPr="00DE060E">
              <w:rPr>
                <w:rFonts w:ascii="Times New Roman" w:hAnsi="Times New Roman"/>
                <w:sz w:val="21"/>
                <w:szCs w:val="21"/>
              </w:rPr>
              <w:t>and</w:t>
            </w:r>
          </w:p>
          <w:p w:rsidR="00DC3FF6" w:rsidRPr="00DE060E" w:rsidRDefault="00DC3FF6" w:rsidP="00FB2C03">
            <w:pPr>
              <w:spacing w:after="0" w:line="240" w:lineRule="auto"/>
              <w:rPr>
                <w:rFonts w:ascii="Times New Roman" w:hAnsi="Times New Roman"/>
                <w:sz w:val="21"/>
                <w:szCs w:val="21"/>
              </w:rPr>
            </w:pPr>
          </w:p>
          <w:p w:rsidR="000D7198" w:rsidRPr="00DE060E" w:rsidRDefault="000D7198" w:rsidP="00C32DBA">
            <w:pPr>
              <w:spacing w:after="0" w:line="240" w:lineRule="auto"/>
              <w:jc w:val="center"/>
              <w:rPr>
                <w:rFonts w:ascii="Times New Roman" w:hAnsi="Times New Roman"/>
                <w:sz w:val="21"/>
                <w:szCs w:val="21"/>
              </w:rPr>
            </w:pPr>
          </w:p>
          <w:p w:rsidR="000D7198" w:rsidRPr="00DE060E" w:rsidRDefault="000D7198" w:rsidP="00C32DBA">
            <w:pPr>
              <w:spacing w:after="0" w:line="240" w:lineRule="auto"/>
              <w:rPr>
                <w:rFonts w:ascii="Times New Roman" w:hAnsi="Times New Roman"/>
                <w:sz w:val="21"/>
                <w:szCs w:val="21"/>
                <w:lang w:val="en-GB"/>
              </w:rPr>
            </w:pPr>
            <w:r w:rsidRPr="00DE060E">
              <w:rPr>
                <w:rFonts w:ascii="Times New Roman" w:hAnsi="Times New Roman"/>
                <w:sz w:val="21"/>
                <w:szCs w:val="21"/>
                <w:lang w:val="en-GB"/>
              </w:rPr>
              <w:t xml:space="preserve">Name/trade name: </w:t>
            </w:r>
            <w:r w:rsidR="008F778B">
              <w:rPr>
                <w:rFonts w:ascii="Times New Roman" w:hAnsi="Times New Roman"/>
                <w:sz w:val="21"/>
                <w:szCs w:val="21"/>
                <w:lang w:val="en-GB"/>
              </w:rPr>
              <w:t>ADMET, Inc</w:t>
            </w:r>
            <w:r w:rsidR="001B4AB9">
              <w:rPr>
                <w:rFonts w:ascii="Times New Roman" w:hAnsi="Times New Roman"/>
                <w:sz w:val="21"/>
                <w:szCs w:val="21"/>
                <w:lang w:val="en-GB"/>
              </w:rPr>
              <w:t>.</w:t>
            </w:r>
          </w:p>
          <w:p w:rsidR="000D7198" w:rsidRPr="00DE060E" w:rsidRDefault="000D7198" w:rsidP="00C32DBA">
            <w:pPr>
              <w:spacing w:after="0" w:line="240" w:lineRule="auto"/>
              <w:rPr>
                <w:rFonts w:ascii="Times New Roman" w:hAnsi="Times New Roman"/>
                <w:sz w:val="21"/>
                <w:szCs w:val="21"/>
                <w:lang w:val="en-GB"/>
              </w:rPr>
            </w:pPr>
            <w:r w:rsidRPr="00DE060E">
              <w:rPr>
                <w:rFonts w:ascii="Times New Roman" w:hAnsi="Times New Roman"/>
                <w:sz w:val="21"/>
                <w:szCs w:val="21"/>
                <w:lang w:val="en-GB"/>
              </w:rPr>
              <w:t xml:space="preserve">With registered office at </w:t>
            </w:r>
            <w:r w:rsidR="001B4AB9">
              <w:rPr>
                <w:rFonts w:ascii="Times New Roman" w:hAnsi="Times New Roman"/>
                <w:sz w:val="21"/>
                <w:szCs w:val="21"/>
                <w:lang w:val="en-GB"/>
              </w:rPr>
              <w:t xml:space="preserve">51 Morgan Drive, </w:t>
            </w:r>
            <w:r w:rsidR="008F778B">
              <w:rPr>
                <w:rFonts w:ascii="Times New Roman" w:hAnsi="Times New Roman"/>
                <w:sz w:val="21"/>
                <w:szCs w:val="21"/>
                <w:lang w:val="en-GB"/>
              </w:rPr>
              <w:t>Norwood, Massachusetts USA</w:t>
            </w:r>
          </w:p>
          <w:p w:rsidR="000D7198" w:rsidRPr="00DE060E" w:rsidRDefault="000D7198" w:rsidP="00C32DBA">
            <w:pPr>
              <w:spacing w:after="0" w:line="240" w:lineRule="auto"/>
              <w:rPr>
                <w:rFonts w:ascii="Times New Roman" w:hAnsi="Times New Roman"/>
                <w:sz w:val="21"/>
                <w:szCs w:val="21"/>
                <w:lang w:val="en-GB"/>
              </w:rPr>
            </w:pPr>
            <w:r w:rsidRPr="00DE060E">
              <w:rPr>
                <w:rFonts w:ascii="Times New Roman" w:hAnsi="Times New Roman"/>
                <w:sz w:val="21"/>
                <w:szCs w:val="21"/>
                <w:lang w:val="en-GB"/>
              </w:rPr>
              <w:t>Reg. no.:</w:t>
            </w:r>
            <w:r w:rsidR="008F778B">
              <w:t xml:space="preserve"> </w:t>
            </w:r>
            <w:r w:rsidR="008F778B" w:rsidRPr="008F778B">
              <w:rPr>
                <w:rFonts w:ascii="Times New Roman" w:hAnsi="Times New Roman"/>
                <w:sz w:val="21"/>
                <w:szCs w:val="21"/>
                <w:lang w:val="en-GB"/>
              </w:rPr>
              <w:t>04-303-5012</w:t>
            </w:r>
          </w:p>
          <w:p w:rsidR="000D7198" w:rsidRPr="00DE060E" w:rsidRDefault="000D7198" w:rsidP="00C32DBA">
            <w:pPr>
              <w:spacing w:after="0" w:line="240" w:lineRule="auto"/>
              <w:rPr>
                <w:rFonts w:ascii="Times New Roman" w:hAnsi="Times New Roman"/>
                <w:sz w:val="21"/>
                <w:szCs w:val="21"/>
                <w:lang w:val="en-GB"/>
              </w:rPr>
            </w:pPr>
            <w:r w:rsidRPr="00DE060E">
              <w:rPr>
                <w:rFonts w:ascii="Times New Roman" w:hAnsi="Times New Roman"/>
                <w:sz w:val="21"/>
                <w:szCs w:val="21"/>
                <w:lang w:val="en-GB"/>
              </w:rPr>
              <w:t xml:space="preserve">VAT no.: </w:t>
            </w:r>
            <w:r w:rsidR="008F778B">
              <w:rPr>
                <w:rFonts w:ascii="Times New Roman" w:hAnsi="Times New Roman"/>
                <w:sz w:val="21"/>
                <w:szCs w:val="21"/>
                <w:lang w:val="en-GB"/>
              </w:rPr>
              <w:t>N/A</w:t>
            </w:r>
          </w:p>
          <w:p w:rsidR="000D7198" w:rsidRPr="00DE060E" w:rsidRDefault="000D7198" w:rsidP="00C32DBA">
            <w:pPr>
              <w:spacing w:after="0" w:line="240" w:lineRule="auto"/>
              <w:rPr>
                <w:rFonts w:ascii="Times New Roman" w:hAnsi="Times New Roman"/>
                <w:sz w:val="21"/>
                <w:szCs w:val="21"/>
                <w:lang w:val="en-GB"/>
              </w:rPr>
            </w:pPr>
            <w:r w:rsidRPr="00DE060E">
              <w:rPr>
                <w:rFonts w:ascii="Times New Roman" w:hAnsi="Times New Roman"/>
                <w:sz w:val="21"/>
                <w:szCs w:val="21"/>
                <w:lang w:val="en-GB"/>
              </w:rPr>
              <w:t>Bank detail:</w:t>
            </w:r>
            <w:r w:rsidR="008F778B">
              <w:t xml:space="preserve"> </w:t>
            </w:r>
            <w:r w:rsidR="00260649">
              <w:t>XXXXXXXXXX</w:t>
            </w:r>
          </w:p>
          <w:p w:rsidR="000D7198" w:rsidRPr="00DE060E" w:rsidRDefault="000D7198" w:rsidP="00C32DBA">
            <w:pPr>
              <w:spacing w:after="0" w:line="240" w:lineRule="auto"/>
              <w:rPr>
                <w:rFonts w:ascii="Times New Roman" w:hAnsi="Times New Roman"/>
                <w:sz w:val="21"/>
                <w:szCs w:val="21"/>
                <w:lang w:val="en-GB"/>
              </w:rPr>
            </w:pPr>
            <w:r w:rsidRPr="00DE060E">
              <w:rPr>
                <w:rFonts w:ascii="Times New Roman" w:hAnsi="Times New Roman"/>
                <w:sz w:val="21"/>
                <w:szCs w:val="21"/>
                <w:lang w:val="en-GB"/>
              </w:rPr>
              <w:t>Account no.:</w:t>
            </w:r>
            <w:r w:rsidR="008F778B">
              <w:t xml:space="preserve"> </w:t>
            </w:r>
            <w:r w:rsidR="00260649">
              <w:t>XXXXXXXXXX</w:t>
            </w:r>
          </w:p>
          <w:p w:rsidR="000D7198" w:rsidRPr="00DE060E" w:rsidRDefault="000D7198" w:rsidP="00C32DBA">
            <w:pPr>
              <w:spacing w:after="0" w:line="240" w:lineRule="auto"/>
              <w:rPr>
                <w:rFonts w:ascii="Times New Roman" w:hAnsi="Times New Roman"/>
                <w:sz w:val="21"/>
                <w:szCs w:val="21"/>
                <w:lang w:val="en-GB"/>
              </w:rPr>
            </w:pPr>
            <w:r w:rsidRPr="00DE060E">
              <w:rPr>
                <w:rFonts w:ascii="Times New Roman" w:hAnsi="Times New Roman"/>
                <w:sz w:val="21"/>
                <w:szCs w:val="21"/>
                <w:lang w:val="en-GB"/>
              </w:rPr>
              <w:t>(hereinafter referred to as the “</w:t>
            </w:r>
            <w:r w:rsidRPr="00DE060E">
              <w:rPr>
                <w:rFonts w:ascii="Times New Roman" w:hAnsi="Times New Roman"/>
                <w:b/>
                <w:bCs/>
                <w:sz w:val="21"/>
                <w:szCs w:val="21"/>
                <w:lang w:val="en-GB"/>
              </w:rPr>
              <w:t>Seller</w:t>
            </w:r>
            <w:r w:rsidRPr="00DE060E">
              <w:rPr>
                <w:rFonts w:ascii="Times New Roman" w:hAnsi="Times New Roman"/>
                <w:sz w:val="21"/>
                <w:szCs w:val="21"/>
                <w:lang w:val="en-GB"/>
              </w:rPr>
              <w:t>”)</w:t>
            </w:r>
          </w:p>
          <w:p w:rsidR="000D7198" w:rsidRPr="00DE060E" w:rsidRDefault="000D7198" w:rsidP="00C32DBA">
            <w:pPr>
              <w:spacing w:after="0" w:line="240" w:lineRule="auto"/>
              <w:rPr>
                <w:rFonts w:ascii="Times New Roman" w:hAnsi="Times New Roman"/>
                <w:sz w:val="21"/>
                <w:szCs w:val="21"/>
              </w:rPr>
            </w:pPr>
          </w:p>
          <w:p w:rsidR="000D7198" w:rsidRPr="00DE060E" w:rsidRDefault="00A939B5" w:rsidP="00C32DBA">
            <w:pPr>
              <w:spacing w:after="0" w:line="240" w:lineRule="auto"/>
              <w:jc w:val="both"/>
              <w:rPr>
                <w:rFonts w:ascii="Times New Roman" w:eastAsia="Times New Roman" w:hAnsi="Times New Roman"/>
                <w:sz w:val="21"/>
                <w:szCs w:val="21"/>
                <w:lang w:val="en-GB" w:eastAsia="cs-CZ"/>
              </w:rPr>
            </w:pPr>
            <w:r w:rsidRPr="00A939B5">
              <w:rPr>
                <w:rFonts w:ascii="Times New Roman" w:eastAsia="Times New Roman" w:hAnsi="Times New Roman"/>
                <w:sz w:val="21"/>
                <w:szCs w:val="21"/>
                <w:lang w:val="en-GB" w:eastAsia="cs-CZ"/>
              </w:rPr>
              <w:t>within the framework of the Operational Program Research, De</w:t>
            </w:r>
            <w:r>
              <w:rPr>
                <w:rFonts w:ascii="Times New Roman" w:eastAsia="Times New Roman" w:hAnsi="Times New Roman"/>
                <w:sz w:val="21"/>
                <w:szCs w:val="21"/>
                <w:lang w:val="en-GB" w:eastAsia="cs-CZ"/>
              </w:rPr>
              <w:t xml:space="preserve">velopment and Education, project </w:t>
            </w:r>
            <w:r w:rsidR="001D1AF6">
              <w:rPr>
                <w:rFonts w:ascii="Times New Roman" w:eastAsia="Times New Roman" w:hAnsi="Times New Roman"/>
                <w:sz w:val="21"/>
                <w:szCs w:val="21"/>
                <w:lang w:val="en-GB" w:eastAsia="cs-CZ"/>
              </w:rPr>
              <w:t xml:space="preserve">Supporting the </w:t>
            </w:r>
            <w:r w:rsidR="00E60878">
              <w:rPr>
                <w:rFonts w:ascii="Times New Roman" w:eastAsia="Times New Roman" w:hAnsi="Times New Roman"/>
                <w:sz w:val="21"/>
                <w:szCs w:val="21"/>
                <w:lang w:val="en-GB" w:eastAsia="cs-CZ"/>
              </w:rPr>
              <w:t>D</w:t>
            </w:r>
            <w:r w:rsidR="001D1AF6">
              <w:rPr>
                <w:rFonts w:ascii="Times New Roman" w:eastAsia="Times New Roman" w:hAnsi="Times New Roman"/>
                <w:sz w:val="21"/>
                <w:szCs w:val="21"/>
                <w:lang w:val="en-GB" w:eastAsia="cs-CZ"/>
              </w:rPr>
              <w:t xml:space="preserve">evelopment </w:t>
            </w:r>
            <w:r w:rsidR="00E60878">
              <w:rPr>
                <w:rFonts w:ascii="Times New Roman" w:eastAsia="Times New Roman" w:hAnsi="Times New Roman"/>
                <w:sz w:val="21"/>
                <w:szCs w:val="21"/>
                <w:lang w:val="en-GB" w:eastAsia="cs-CZ"/>
              </w:rPr>
              <w:t xml:space="preserve">of the Learning Environment at </w:t>
            </w:r>
            <w:r w:rsidR="001D1AF6">
              <w:rPr>
                <w:rFonts w:ascii="Times New Roman" w:eastAsia="Times New Roman" w:hAnsi="Times New Roman"/>
                <w:sz w:val="21"/>
                <w:szCs w:val="21"/>
                <w:lang w:val="en-GB" w:eastAsia="cs-CZ"/>
              </w:rPr>
              <w:t>TUL</w:t>
            </w:r>
            <w:r>
              <w:rPr>
                <w:rFonts w:ascii="Times New Roman" w:eastAsia="Times New Roman" w:hAnsi="Times New Roman"/>
                <w:sz w:val="21"/>
                <w:szCs w:val="21"/>
                <w:lang w:val="en-GB" w:eastAsia="cs-CZ"/>
              </w:rPr>
              <w:t>,</w:t>
            </w:r>
            <w:r w:rsidRPr="00A939B5">
              <w:rPr>
                <w:rFonts w:ascii="Times New Roman" w:eastAsia="Times New Roman" w:hAnsi="Times New Roman"/>
                <w:sz w:val="21"/>
                <w:szCs w:val="21"/>
                <w:lang w:val="en-GB" w:eastAsia="cs-CZ"/>
              </w:rPr>
              <w:t xml:space="preserve"> registration number</w:t>
            </w:r>
            <w:r>
              <w:rPr>
                <w:rFonts w:ascii="Times New Roman" w:eastAsia="Times New Roman" w:hAnsi="Times New Roman"/>
                <w:sz w:val="21"/>
                <w:szCs w:val="21"/>
                <w:lang w:val="en-GB" w:eastAsia="cs-CZ"/>
              </w:rPr>
              <w:t xml:space="preserve"> </w:t>
            </w:r>
            <w:r w:rsidR="00251009">
              <w:rPr>
                <w:rFonts w:ascii="Times New Roman" w:eastAsia="Times New Roman" w:hAnsi="Times New Roman"/>
                <w:sz w:val="21"/>
                <w:szCs w:val="21"/>
                <w:lang w:val="en-GB" w:eastAsia="cs-CZ"/>
              </w:rPr>
              <w:t>CZ.02.2.67/0.0/0.0/17_044/0008541</w:t>
            </w:r>
            <w:r w:rsidRPr="00A939B5">
              <w:rPr>
                <w:rFonts w:ascii="Times New Roman" w:eastAsia="Times New Roman" w:hAnsi="Times New Roman"/>
                <w:sz w:val="21"/>
                <w:szCs w:val="21"/>
                <w:lang w:val="en-GB" w:eastAsia="cs-CZ"/>
              </w:rPr>
              <w:t>, conclude the following purchase contract (hereinafter referred to as "</w:t>
            </w:r>
            <w:r w:rsidRPr="00A939B5">
              <w:rPr>
                <w:rFonts w:ascii="Times New Roman" w:eastAsia="Times New Roman" w:hAnsi="Times New Roman"/>
                <w:b/>
                <w:sz w:val="21"/>
                <w:szCs w:val="21"/>
                <w:lang w:val="en-GB" w:eastAsia="cs-CZ"/>
              </w:rPr>
              <w:t>contract</w:t>
            </w:r>
            <w:r>
              <w:rPr>
                <w:rFonts w:ascii="Times New Roman" w:eastAsia="Times New Roman" w:hAnsi="Times New Roman"/>
                <w:sz w:val="21"/>
                <w:szCs w:val="21"/>
                <w:lang w:val="en-GB" w:eastAsia="cs-CZ"/>
              </w:rPr>
              <w:t>”):</w:t>
            </w:r>
          </w:p>
          <w:p w:rsidR="000D7198" w:rsidRPr="00DE060E" w:rsidRDefault="000D7198" w:rsidP="00C32DBA">
            <w:pPr>
              <w:spacing w:after="0" w:line="240" w:lineRule="auto"/>
              <w:jc w:val="center"/>
              <w:rPr>
                <w:rFonts w:ascii="Times New Roman" w:hAnsi="Times New Roman"/>
                <w:sz w:val="21"/>
                <w:szCs w:val="21"/>
              </w:rPr>
            </w:pPr>
          </w:p>
          <w:p w:rsidR="000D7198" w:rsidRPr="00DE060E" w:rsidRDefault="000D7198" w:rsidP="00C32DBA">
            <w:pPr>
              <w:spacing w:after="0" w:line="240" w:lineRule="auto"/>
              <w:rPr>
                <w:rFonts w:ascii="Times New Roman" w:hAnsi="Times New Roman"/>
                <w:sz w:val="21"/>
                <w:szCs w:val="21"/>
              </w:rPr>
            </w:pPr>
          </w:p>
        </w:tc>
        <w:tc>
          <w:tcPr>
            <w:tcW w:w="4678" w:type="dxa"/>
            <w:shd w:val="clear" w:color="auto" w:fill="auto"/>
          </w:tcPr>
          <w:p w:rsidR="00DC3FF6" w:rsidRPr="00DE060E" w:rsidRDefault="00DC3FF6" w:rsidP="00C32DBA">
            <w:pPr>
              <w:suppressAutoHyphens/>
              <w:autoSpaceDE w:val="0"/>
              <w:spacing w:after="0" w:line="240" w:lineRule="auto"/>
              <w:jc w:val="both"/>
              <w:rPr>
                <w:rFonts w:ascii="Times New Roman" w:eastAsia="Times New Roman" w:hAnsi="Times New Roman"/>
                <w:b/>
                <w:bCs/>
                <w:sz w:val="21"/>
                <w:szCs w:val="21"/>
                <w:lang w:eastAsia="ar-SA"/>
              </w:rPr>
            </w:pPr>
          </w:p>
          <w:p w:rsidR="00DC3FF6" w:rsidRPr="00DE060E" w:rsidRDefault="00DC3FF6" w:rsidP="00C32DBA">
            <w:pPr>
              <w:suppressAutoHyphens/>
              <w:autoSpaceDE w:val="0"/>
              <w:spacing w:after="0" w:line="240" w:lineRule="auto"/>
              <w:jc w:val="both"/>
              <w:rPr>
                <w:rFonts w:ascii="Times New Roman" w:eastAsia="Times New Roman" w:hAnsi="Times New Roman"/>
                <w:b/>
                <w:bCs/>
                <w:sz w:val="21"/>
                <w:szCs w:val="21"/>
                <w:lang w:eastAsia="ar-SA"/>
              </w:rPr>
            </w:pPr>
          </w:p>
          <w:p w:rsidR="000D7198" w:rsidRPr="00DE060E" w:rsidRDefault="000D7198" w:rsidP="00C32DBA">
            <w:pPr>
              <w:suppressAutoHyphens/>
              <w:autoSpaceDE w:val="0"/>
              <w:spacing w:after="0" w:line="240" w:lineRule="auto"/>
              <w:jc w:val="both"/>
              <w:rPr>
                <w:rFonts w:ascii="Times New Roman" w:eastAsia="Times New Roman" w:hAnsi="Times New Roman"/>
                <w:b/>
                <w:bCs/>
                <w:sz w:val="21"/>
                <w:szCs w:val="21"/>
                <w:lang w:eastAsia="ar-SA"/>
              </w:rPr>
            </w:pPr>
            <w:r w:rsidRPr="00DE060E">
              <w:rPr>
                <w:rFonts w:ascii="Times New Roman" w:eastAsia="Times New Roman" w:hAnsi="Times New Roman"/>
                <w:b/>
                <w:bCs/>
                <w:sz w:val="21"/>
                <w:szCs w:val="21"/>
                <w:lang w:eastAsia="ar-SA"/>
              </w:rPr>
              <w:t>Technická univerzita v Liberci</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Se sídlem v:    Studentská 1402/2, Liberec 1, 46117</w:t>
            </w:r>
            <w:r w:rsidR="0001273D">
              <w:rPr>
                <w:rFonts w:ascii="Times New Roman" w:eastAsia="Times New Roman" w:hAnsi="Times New Roman"/>
                <w:sz w:val="21"/>
                <w:szCs w:val="21"/>
                <w:lang w:eastAsia="ar-SA"/>
              </w:rPr>
              <w:t>, Česká republika</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IČ: 46747885</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DIČ: CZ46747885</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Bankovní spojení: </w:t>
            </w:r>
            <w:r w:rsidR="00260649">
              <w:rPr>
                <w:rFonts w:ascii="Times New Roman" w:eastAsia="Times New Roman" w:hAnsi="Times New Roman"/>
                <w:sz w:val="21"/>
                <w:szCs w:val="21"/>
                <w:lang w:eastAsia="ar-SA"/>
              </w:rPr>
              <w:t>XXXXXXXXXX</w:t>
            </w:r>
            <w:r w:rsidR="00260649" w:rsidRPr="00DE060E">
              <w:rPr>
                <w:rFonts w:ascii="Times New Roman" w:eastAsia="Times New Roman" w:hAnsi="Times New Roman"/>
                <w:sz w:val="21"/>
                <w:szCs w:val="21"/>
                <w:lang w:eastAsia="ar-SA"/>
              </w:rPr>
              <w:t xml:space="preserve"> </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Účet číslo: </w:t>
            </w:r>
            <w:r w:rsidR="00260649">
              <w:rPr>
                <w:rFonts w:ascii="Times New Roman" w:eastAsia="Times New Roman" w:hAnsi="Times New Roman"/>
                <w:sz w:val="21"/>
                <w:szCs w:val="21"/>
                <w:lang w:eastAsia="ar-SA"/>
              </w:rPr>
              <w:t>XXXXXXXXXX</w:t>
            </w:r>
          </w:p>
          <w:p w:rsidR="00E31018" w:rsidRPr="00DE060E" w:rsidRDefault="00E3101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Zastoupená</w:t>
            </w:r>
            <w:r w:rsidR="000D7198" w:rsidRPr="00DE060E">
              <w:rPr>
                <w:rFonts w:ascii="Times New Roman" w:eastAsia="Times New Roman" w:hAnsi="Times New Roman"/>
                <w:sz w:val="21"/>
                <w:szCs w:val="21"/>
                <w:lang w:eastAsia="ar-SA"/>
              </w:rPr>
              <w:t xml:space="preserve">: </w:t>
            </w:r>
            <w:r w:rsidR="00064031">
              <w:rPr>
                <w:rFonts w:ascii="Times New Roman" w:eastAsia="Times New Roman" w:hAnsi="Times New Roman"/>
                <w:sz w:val="21"/>
                <w:szCs w:val="21"/>
                <w:lang w:eastAsia="ar-SA"/>
              </w:rPr>
              <w:t>doc. RNDr. Miroslav Brzezina, CSc.</w:t>
            </w:r>
          </w:p>
          <w:p w:rsidR="00FB2C03" w:rsidRPr="00DE060E" w:rsidRDefault="000D7198" w:rsidP="00C32DBA">
            <w:pPr>
              <w:suppressAutoHyphens/>
              <w:autoSpaceDE w:val="0"/>
              <w:spacing w:after="0" w:line="240" w:lineRule="auto"/>
              <w:jc w:val="both"/>
              <w:rPr>
                <w:rFonts w:ascii="Times New Roman" w:eastAsia="Times New Roman" w:hAnsi="Times New Roman"/>
                <w:sz w:val="21"/>
                <w:szCs w:val="21"/>
                <w:lang w:eastAsia="cs-CZ"/>
              </w:rPr>
            </w:pPr>
            <w:r w:rsidRPr="00AD2D16">
              <w:rPr>
                <w:rFonts w:ascii="Times New Roman" w:eastAsia="Times New Roman" w:hAnsi="Times New Roman"/>
                <w:sz w:val="21"/>
                <w:szCs w:val="21"/>
                <w:lang w:eastAsia="ar-SA"/>
              </w:rPr>
              <w:t xml:space="preserve">Osoba zodpovědná za smluvní vztah: </w:t>
            </w:r>
            <w:r w:rsidR="00260649">
              <w:rPr>
                <w:rFonts w:ascii="Times New Roman" w:eastAsia="Times New Roman" w:hAnsi="Times New Roman"/>
                <w:sz w:val="21"/>
                <w:szCs w:val="21"/>
                <w:lang w:eastAsia="ar-SA"/>
              </w:rPr>
              <w:t>XXXXXXXXXX</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Interní číslo smlouvy: </w:t>
            </w:r>
            <w:r w:rsidR="00C24385">
              <w:rPr>
                <w:rFonts w:ascii="Times New Roman" w:eastAsia="Times New Roman" w:hAnsi="Times New Roman"/>
                <w:sz w:val="21"/>
                <w:szCs w:val="21"/>
                <w:lang w:eastAsia="ar-SA"/>
              </w:rPr>
              <w:t>JID: TUL-</w:t>
            </w:r>
            <w:r w:rsidR="00EC3247">
              <w:rPr>
                <w:rFonts w:ascii="Times New Roman" w:eastAsia="Times New Roman" w:hAnsi="Times New Roman"/>
                <w:sz w:val="21"/>
                <w:szCs w:val="21"/>
                <w:lang w:eastAsia="ar-SA"/>
              </w:rPr>
              <w:t>000327962</w:t>
            </w:r>
            <w:r w:rsidR="00C8346A" w:rsidRPr="00DE060E">
              <w:rPr>
                <w:rFonts w:ascii="Times New Roman" w:eastAsia="Times New Roman" w:hAnsi="Times New Roman"/>
                <w:sz w:val="21"/>
                <w:szCs w:val="21"/>
                <w:lang w:eastAsia="ar-SA"/>
              </w:rPr>
              <w:fldChar w:fldCharType="begin"/>
            </w:r>
            <w:r w:rsidRPr="00DE060E">
              <w:rPr>
                <w:rFonts w:ascii="Times New Roman" w:eastAsia="Times New Roman" w:hAnsi="Times New Roman"/>
                <w:sz w:val="21"/>
                <w:szCs w:val="21"/>
                <w:lang w:eastAsia="ar-SA"/>
              </w:rPr>
              <w:instrText xml:space="preserve"> FILLIN "Text4"</w:instrText>
            </w:r>
            <w:r w:rsidR="00C8346A" w:rsidRPr="00DE060E">
              <w:rPr>
                <w:rFonts w:ascii="Times New Roman" w:eastAsia="Times New Roman" w:hAnsi="Times New Roman"/>
                <w:sz w:val="21"/>
                <w:szCs w:val="21"/>
                <w:lang w:eastAsia="ar-SA"/>
              </w:rPr>
              <w:fldChar w:fldCharType="separate"/>
            </w:r>
            <w:r w:rsidRPr="00DE060E">
              <w:rPr>
                <w:rFonts w:ascii="Times New Roman" w:eastAsia="Times New Roman" w:hAnsi="Times New Roman"/>
                <w:sz w:val="21"/>
                <w:szCs w:val="21"/>
                <w:lang w:eastAsia="ar-SA"/>
              </w:rPr>
              <w:t>     </w:t>
            </w:r>
            <w:r w:rsidR="00C8346A" w:rsidRPr="00DE060E">
              <w:rPr>
                <w:rFonts w:ascii="Times New Roman" w:eastAsia="Times New Roman" w:hAnsi="Times New Roman"/>
                <w:sz w:val="21"/>
                <w:szCs w:val="21"/>
                <w:lang w:eastAsia="ar-SA"/>
              </w:rPr>
              <w:fldChar w:fldCharType="end"/>
            </w:r>
          </w:p>
          <w:p w:rsidR="00FB2C03" w:rsidRPr="00DE060E" w:rsidRDefault="00FB2C03" w:rsidP="00C32DBA">
            <w:pPr>
              <w:suppressAutoHyphens/>
              <w:autoSpaceDE w:val="0"/>
              <w:spacing w:after="0" w:line="240" w:lineRule="auto"/>
              <w:jc w:val="both"/>
              <w:rPr>
                <w:rFonts w:ascii="Times New Roman" w:eastAsia="Times New Roman" w:hAnsi="Times New Roman"/>
                <w:sz w:val="21"/>
                <w:szCs w:val="21"/>
                <w:lang w:eastAsia="ar-SA"/>
              </w:rPr>
            </w:pP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(dále jen jako „</w:t>
            </w:r>
            <w:r w:rsidRPr="00DE060E">
              <w:rPr>
                <w:rFonts w:ascii="Times New Roman" w:eastAsia="Times New Roman" w:hAnsi="Times New Roman"/>
                <w:b/>
                <w:bCs/>
                <w:sz w:val="21"/>
                <w:szCs w:val="21"/>
                <w:lang w:eastAsia="ar-SA"/>
              </w:rPr>
              <w:t>kupující“)</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p>
          <w:p w:rsidR="000D7198" w:rsidRPr="00DE060E" w:rsidRDefault="00DC3FF6" w:rsidP="00FB2C03">
            <w:pPr>
              <w:suppressAutoHyphens/>
              <w:spacing w:after="0" w:line="240" w:lineRule="auto"/>
              <w:ind w:left="708"/>
              <w:jc w:val="center"/>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a</w:t>
            </w:r>
          </w:p>
          <w:p w:rsidR="00FB2C03" w:rsidRPr="00DE060E" w:rsidRDefault="00FB2C03" w:rsidP="00C32DBA">
            <w:pPr>
              <w:suppressAutoHyphens/>
              <w:autoSpaceDE w:val="0"/>
              <w:spacing w:after="0" w:line="240" w:lineRule="auto"/>
              <w:jc w:val="both"/>
              <w:rPr>
                <w:rFonts w:ascii="Times New Roman" w:eastAsia="Times New Roman" w:hAnsi="Times New Roman"/>
                <w:bCs/>
                <w:sz w:val="21"/>
                <w:szCs w:val="21"/>
                <w:lang w:eastAsia="ar-SA"/>
              </w:rPr>
            </w:pP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bCs/>
                <w:sz w:val="21"/>
                <w:szCs w:val="21"/>
                <w:lang w:eastAsia="ar-SA"/>
              </w:rPr>
              <w:t xml:space="preserve">Název/Firma: </w:t>
            </w:r>
            <w:r w:rsidR="00404E2E">
              <w:rPr>
                <w:rFonts w:ascii="Times New Roman" w:hAnsi="Times New Roman"/>
                <w:sz w:val="21"/>
                <w:szCs w:val="21"/>
                <w:lang w:val="en-GB"/>
              </w:rPr>
              <w:t>ADMET, Inc</w:t>
            </w:r>
            <w:r w:rsidR="001B4AB9">
              <w:rPr>
                <w:rFonts w:ascii="Times New Roman" w:hAnsi="Times New Roman"/>
                <w:sz w:val="21"/>
                <w:szCs w:val="21"/>
                <w:lang w:val="en-GB"/>
              </w:rPr>
              <w:t>.</w:t>
            </w:r>
            <w:r w:rsidRPr="00DE060E">
              <w:rPr>
                <w:rFonts w:ascii="Times New Roman" w:eastAsia="Times New Roman" w:hAnsi="Times New Roman"/>
                <w:bCs/>
                <w:sz w:val="21"/>
                <w:szCs w:val="21"/>
                <w:lang w:eastAsia="ar-SA"/>
              </w:rPr>
              <w:t xml:space="preserve"> </w:t>
            </w:r>
            <w:r w:rsidR="00C8346A" w:rsidRPr="00DE060E">
              <w:rPr>
                <w:rFonts w:ascii="Times New Roman" w:eastAsia="Times New Roman" w:hAnsi="Times New Roman"/>
                <w:bCs/>
                <w:sz w:val="21"/>
                <w:szCs w:val="21"/>
                <w:lang w:eastAsia="ar-SA"/>
              </w:rPr>
              <w:fldChar w:fldCharType="begin"/>
            </w:r>
            <w:r w:rsidRPr="00DE060E">
              <w:rPr>
                <w:rFonts w:ascii="Times New Roman" w:eastAsia="Times New Roman" w:hAnsi="Times New Roman"/>
                <w:bCs/>
                <w:sz w:val="21"/>
                <w:szCs w:val="21"/>
                <w:lang w:eastAsia="ar-SA"/>
              </w:rPr>
              <w:instrText xml:space="preserve"> FILLIN "Text5"</w:instrText>
            </w:r>
            <w:r w:rsidR="00C8346A" w:rsidRPr="00DE060E">
              <w:rPr>
                <w:rFonts w:ascii="Times New Roman" w:eastAsia="Times New Roman" w:hAnsi="Times New Roman"/>
                <w:bCs/>
                <w:sz w:val="21"/>
                <w:szCs w:val="21"/>
                <w:lang w:eastAsia="ar-SA"/>
              </w:rPr>
              <w:fldChar w:fldCharType="separate"/>
            </w:r>
            <w:r w:rsidRPr="00DE060E">
              <w:rPr>
                <w:rFonts w:ascii="Times New Roman" w:eastAsia="Times New Roman" w:hAnsi="Times New Roman"/>
                <w:bCs/>
                <w:sz w:val="21"/>
                <w:szCs w:val="21"/>
                <w:lang w:eastAsia="ar-SA"/>
              </w:rPr>
              <w:t>     </w:t>
            </w:r>
            <w:r w:rsidR="00C8346A" w:rsidRPr="00DE060E">
              <w:rPr>
                <w:rFonts w:ascii="Times New Roman" w:eastAsia="Times New Roman" w:hAnsi="Times New Roman"/>
                <w:bCs/>
                <w:sz w:val="21"/>
                <w:szCs w:val="21"/>
                <w:lang w:eastAsia="ar-SA"/>
              </w:rPr>
              <w:fldChar w:fldCharType="end"/>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Se sídlem v: </w:t>
            </w:r>
            <w:r w:rsidR="001B4AB9">
              <w:rPr>
                <w:rFonts w:ascii="Times New Roman" w:eastAsia="Times New Roman" w:hAnsi="Times New Roman"/>
                <w:sz w:val="21"/>
                <w:szCs w:val="21"/>
                <w:lang w:eastAsia="ar-SA"/>
              </w:rPr>
              <w:t xml:space="preserve">51 Morgan Drive, </w:t>
            </w:r>
            <w:r w:rsidR="00404E2E">
              <w:rPr>
                <w:rFonts w:ascii="Times New Roman" w:eastAsia="Times New Roman" w:hAnsi="Times New Roman"/>
                <w:sz w:val="21"/>
                <w:szCs w:val="21"/>
                <w:lang w:val="en-GB" w:eastAsia="ar-SA"/>
              </w:rPr>
              <w:t>Norwood, Massachusetts, USA</w:t>
            </w:r>
            <w:r w:rsidR="00C8346A" w:rsidRPr="00DE060E">
              <w:rPr>
                <w:rFonts w:ascii="Times New Roman" w:eastAsia="Times New Roman" w:hAnsi="Times New Roman"/>
                <w:sz w:val="21"/>
                <w:szCs w:val="21"/>
                <w:lang w:eastAsia="ar-SA"/>
              </w:rPr>
              <w:fldChar w:fldCharType="begin"/>
            </w:r>
            <w:r w:rsidRPr="00DE060E">
              <w:rPr>
                <w:rFonts w:ascii="Times New Roman" w:eastAsia="Times New Roman" w:hAnsi="Times New Roman"/>
                <w:sz w:val="21"/>
                <w:szCs w:val="21"/>
                <w:lang w:eastAsia="ar-SA"/>
              </w:rPr>
              <w:instrText xml:space="preserve"> FILLIN "Text6"</w:instrText>
            </w:r>
            <w:r w:rsidR="00C8346A" w:rsidRPr="00DE060E">
              <w:rPr>
                <w:rFonts w:ascii="Times New Roman" w:eastAsia="Times New Roman" w:hAnsi="Times New Roman"/>
                <w:sz w:val="21"/>
                <w:szCs w:val="21"/>
                <w:lang w:eastAsia="ar-SA"/>
              </w:rPr>
              <w:fldChar w:fldCharType="separate"/>
            </w:r>
            <w:r w:rsidRPr="00DE060E">
              <w:rPr>
                <w:rFonts w:ascii="Times New Roman" w:eastAsia="Times New Roman" w:hAnsi="Times New Roman"/>
                <w:sz w:val="21"/>
                <w:szCs w:val="21"/>
                <w:lang w:eastAsia="ar-SA"/>
              </w:rPr>
              <w:t> </w:t>
            </w:r>
            <w:r w:rsidR="00C8346A" w:rsidRPr="00DE060E">
              <w:rPr>
                <w:rFonts w:ascii="Times New Roman" w:eastAsia="Times New Roman" w:hAnsi="Times New Roman"/>
                <w:sz w:val="21"/>
                <w:szCs w:val="21"/>
                <w:lang w:eastAsia="ar-SA"/>
              </w:rPr>
              <w:fldChar w:fldCharType="end"/>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IČ: </w:t>
            </w:r>
            <w:r w:rsidR="003C5290">
              <w:rPr>
                <w:rFonts w:ascii="Times New Roman" w:eastAsia="Times New Roman" w:hAnsi="Times New Roman"/>
                <w:sz w:val="21"/>
                <w:szCs w:val="21"/>
                <w:lang w:val="en-GB" w:eastAsia="ar-SA"/>
              </w:rPr>
              <w:t>04-303-5012</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DIČ: </w:t>
            </w:r>
            <w:r w:rsidR="0001273D">
              <w:rPr>
                <w:rFonts w:ascii="Times New Roman" w:eastAsia="Times New Roman" w:hAnsi="Times New Roman"/>
                <w:sz w:val="21"/>
                <w:szCs w:val="21"/>
                <w:lang w:val="en-GB" w:eastAsia="ar-SA"/>
              </w:rPr>
              <w:t>-</w:t>
            </w:r>
          </w:p>
          <w:p w:rsidR="00260649"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Bankovní spojení: </w:t>
            </w:r>
            <w:r w:rsidR="00260649">
              <w:rPr>
                <w:rFonts w:ascii="Times New Roman" w:eastAsia="Times New Roman" w:hAnsi="Times New Roman"/>
                <w:sz w:val="21"/>
                <w:szCs w:val="21"/>
                <w:lang w:eastAsia="ar-SA"/>
              </w:rPr>
              <w:t>XXXXXXXXXX</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Účet číslo: </w:t>
            </w:r>
            <w:r w:rsidR="00260649">
              <w:rPr>
                <w:rFonts w:ascii="Times New Roman" w:eastAsia="Times New Roman" w:hAnsi="Times New Roman"/>
                <w:sz w:val="21"/>
                <w:szCs w:val="21"/>
                <w:lang w:eastAsia="ar-SA"/>
              </w:rPr>
              <w:t>XXXXXXXXXX</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(dále jen jako „</w:t>
            </w:r>
            <w:r w:rsidRPr="00DE060E">
              <w:rPr>
                <w:rFonts w:ascii="Times New Roman" w:eastAsia="Times New Roman" w:hAnsi="Times New Roman"/>
                <w:b/>
                <w:bCs/>
                <w:sz w:val="21"/>
                <w:szCs w:val="21"/>
                <w:lang w:eastAsia="ar-SA"/>
              </w:rPr>
              <w:t>prodávající“)</w:t>
            </w:r>
          </w:p>
          <w:p w:rsidR="00EE5917" w:rsidRPr="00DE060E" w:rsidRDefault="00EE5917" w:rsidP="00C32DBA">
            <w:pPr>
              <w:suppressAutoHyphens/>
              <w:autoSpaceDE w:val="0"/>
              <w:spacing w:after="0" w:line="240" w:lineRule="auto"/>
              <w:jc w:val="both"/>
              <w:rPr>
                <w:rFonts w:ascii="Times New Roman" w:eastAsia="Times New Roman" w:hAnsi="Times New Roman"/>
                <w:sz w:val="21"/>
                <w:szCs w:val="21"/>
                <w:lang w:eastAsia="ar-SA"/>
              </w:rPr>
            </w:pPr>
          </w:p>
          <w:p w:rsidR="000D7198" w:rsidRPr="00DE060E" w:rsidRDefault="00DE060E"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hAnsi="Times New Roman"/>
                <w:szCs w:val="21"/>
              </w:rPr>
              <w:t xml:space="preserve">mezi sebou v rámci programu: </w:t>
            </w:r>
            <w:r w:rsidR="00C8346A" w:rsidRPr="00DE060E">
              <w:rPr>
                <w:rFonts w:ascii="Times New Roman" w:hAnsi="Times New Roman"/>
                <w:szCs w:val="21"/>
              </w:rPr>
              <w:fldChar w:fldCharType="begin">
                <w:ffData>
                  <w:name w:val=""/>
                  <w:enabled/>
                  <w:calcOnExit w:val="0"/>
                  <w:textInput>
                    <w:default w:val="Operační program Výzkum, vývoj a vzdělávání"/>
                  </w:textInput>
                </w:ffData>
              </w:fldChar>
            </w:r>
            <w:r w:rsidRPr="00DE060E">
              <w:rPr>
                <w:rFonts w:ascii="Times New Roman" w:hAnsi="Times New Roman"/>
                <w:szCs w:val="21"/>
              </w:rPr>
              <w:instrText xml:space="preserve"> FORMTEXT </w:instrText>
            </w:r>
            <w:r w:rsidR="00C8346A" w:rsidRPr="00DE060E">
              <w:rPr>
                <w:rFonts w:ascii="Times New Roman" w:hAnsi="Times New Roman"/>
                <w:szCs w:val="21"/>
              </w:rPr>
            </w:r>
            <w:r w:rsidR="00C8346A" w:rsidRPr="00DE060E">
              <w:rPr>
                <w:rFonts w:ascii="Times New Roman" w:hAnsi="Times New Roman"/>
                <w:szCs w:val="21"/>
              </w:rPr>
              <w:fldChar w:fldCharType="separate"/>
            </w:r>
            <w:r w:rsidRPr="00DE060E">
              <w:rPr>
                <w:rFonts w:ascii="Times New Roman" w:hAnsi="Times New Roman"/>
                <w:noProof/>
                <w:szCs w:val="21"/>
              </w:rPr>
              <w:t>Operační program Výzkum, vývoj a vzdělávání</w:t>
            </w:r>
            <w:r w:rsidR="00C8346A" w:rsidRPr="00DE060E">
              <w:rPr>
                <w:rFonts w:ascii="Times New Roman" w:hAnsi="Times New Roman"/>
                <w:szCs w:val="21"/>
              </w:rPr>
              <w:fldChar w:fldCharType="end"/>
            </w:r>
            <w:r w:rsidRPr="00DE060E">
              <w:rPr>
                <w:rFonts w:ascii="Times New Roman" w:hAnsi="Times New Roman"/>
                <w:szCs w:val="21"/>
              </w:rPr>
              <w:t xml:space="preserve">, projektu </w:t>
            </w:r>
            <w:r w:rsidR="00447F4E">
              <w:rPr>
                <w:rFonts w:ascii="Times New Roman" w:hAnsi="Times New Roman"/>
                <w:b/>
                <w:szCs w:val="21"/>
              </w:rPr>
              <w:t>Podpora rozvoje studijního prostředí na TUL</w:t>
            </w:r>
            <w:r w:rsidRPr="00DE060E">
              <w:rPr>
                <w:rFonts w:ascii="Times New Roman" w:hAnsi="Times New Roman"/>
                <w:b/>
                <w:szCs w:val="21"/>
              </w:rPr>
              <w:t>,</w:t>
            </w:r>
            <w:r w:rsidRPr="00DE060E">
              <w:rPr>
                <w:rFonts w:ascii="Times New Roman" w:hAnsi="Times New Roman"/>
                <w:szCs w:val="21"/>
              </w:rPr>
              <w:t xml:space="preserve"> registrační číslo projektu</w:t>
            </w:r>
            <w:r w:rsidRPr="00DE060E">
              <w:rPr>
                <w:rFonts w:ascii="Times New Roman" w:hAnsi="Times New Roman"/>
              </w:rPr>
              <w:t xml:space="preserve"> </w:t>
            </w:r>
            <w:r w:rsidR="001D1AF6">
              <w:rPr>
                <w:rFonts w:ascii="Times New Roman" w:hAnsi="Times New Roman"/>
                <w:b/>
              </w:rPr>
              <w:t>CZ.02.2.67/0.0/0.0</w:t>
            </w:r>
            <w:r w:rsidR="00251009">
              <w:rPr>
                <w:rFonts w:ascii="Times New Roman" w:hAnsi="Times New Roman"/>
                <w:b/>
              </w:rPr>
              <w:t>/17_044/0008541</w:t>
            </w:r>
            <w:r w:rsidR="00E57230">
              <w:rPr>
                <w:rFonts w:ascii="Times New Roman" w:hAnsi="Times New Roman"/>
                <w:szCs w:val="21"/>
              </w:rPr>
              <w:t xml:space="preserve"> </w:t>
            </w:r>
            <w:r w:rsidRPr="00DE060E">
              <w:rPr>
                <w:rFonts w:ascii="Times New Roman" w:hAnsi="Times New Roman"/>
                <w:szCs w:val="21"/>
              </w:rPr>
              <w:t>uzavírají následující kupní smlouvu (dále jen „</w:t>
            </w:r>
            <w:r w:rsidRPr="00DE060E">
              <w:rPr>
                <w:rFonts w:ascii="Times New Roman" w:hAnsi="Times New Roman"/>
                <w:b/>
                <w:szCs w:val="21"/>
              </w:rPr>
              <w:t>smlouva</w:t>
            </w:r>
            <w:r w:rsidRPr="00DE060E">
              <w:rPr>
                <w:rFonts w:ascii="Times New Roman" w:hAnsi="Times New Roman"/>
                <w:szCs w:val="21"/>
              </w:rPr>
              <w:t>“)</w:t>
            </w:r>
            <w:r w:rsidR="000D7198" w:rsidRPr="00DE060E">
              <w:rPr>
                <w:rFonts w:ascii="Times New Roman" w:eastAsia="Times New Roman" w:hAnsi="Times New Roman"/>
                <w:sz w:val="21"/>
                <w:szCs w:val="21"/>
                <w:lang w:eastAsia="ar-SA"/>
              </w:rPr>
              <w:t>:</w:t>
            </w:r>
          </w:p>
          <w:p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p>
          <w:p w:rsidR="000D7198" w:rsidRPr="00DE060E" w:rsidRDefault="000D7198" w:rsidP="00C32DBA">
            <w:pPr>
              <w:spacing w:after="0" w:line="240" w:lineRule="auto"/>
              <w:rPr>
                <w:rFonts w:ascii="Times New Roman" w:hAnsi="Times New Roman"/>
                <w:sz w:val="21"/>
                <w:szCs w:val="21"/>
              </w:rPr>
            </w:pPr>
          </w:p>
        </w:tc>
      </w:tr>
      <w:tr w:rsidR="000D7198" w:rsidRPr="00DE060E" w:rsidTr="0015322C">
        <w:tc>
          <w:tcPr>
            <w:tcW w:w="4928" w:type="dxa"/>
            <w:shd w:val="clear" w:color="auto" w:fill="auto"/>
          </w:tcPr>
          <w:p w:rsidR="000D7198" w:rsidRPr="00DE060E" w:rsidRDefault="000D7198" w:rsidP="00C32DBA">
            <w:pPr>
              <w:spacing w:after="0" w:line="240" w:lineRule="auto"/>
              <w:jc w:val="center"/>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I</w:t>
            </w:r>
          </w:p>
          <w:p w:rsidR="000D7198" w:rsidRPr="00DE060E" w:rsidRDefault="000D7198"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Subject of the Contract</w:t>
            </w:r>
          </w:p>
          <w:p w:rsidR="000D7198" w:rsidRPr="00DE060E" w:rsidRDefault="000D7198" w:rsidP="00C32DBA">
            <w:pPr>
              <w:spacing w:after="0" w:line="240" w:lineRule="auto"/>
              <w:jc w:val="both"/>
              <w:rPr>
                <w:rFonts w:ascii="Times New Roman" w:eastAsia="Times New Roman" w:hAnsi="Times New Roman"/>
                <w:sz w:val="21"/>
                <w:szCs w:val="21"/>
                <w:lang w:val="en-GB" w:eastAsia="cs-CZ"/>
              </w:rPr>
            </w:pPr>
          </w:p>
          <w:p w:rsidR="000D7198" w:rsidRPr="00DE060E" w:rsidRDefault="000D7198" w:rsidP="00F4710E">
            <w:pPr>
              <w:pStyle w:val="Zkladntext"/>
              <w:numPr>
                <w:ilvl w:val="0"/>
                <w:numId w:val="9"/>
              </w:numPr>
              <w:ind w:left="426"/>
              <w:rPr>
                <w:rFonts w:ascii="Times New Roman" w:hAnsi="Times New Roman" w:cs="Times New Roman"/>
                <w:sz w:val="21"/>
                <w:szCs w:val="21"/>
                <w:lang w:val="en-GB" w:eastAsia="cs-CZ"/>
              </w:rPr>
            </w:pPr>
            <w:r w:rsidRPr="00DE060E">
              <w:rPr>
                <w:rFonts w:ascii="Times New Roman" w:hAnsi="Times New Roman" w:cs="Times New Roman"/>
                <w:sz w:val="21"/>
                <w:szCs w:val="21"/>
                <w:lang w:val="en-GB" w:eastAsia="cs-CZ"/>
              </w:rPr>
              <w:t>The Seller undertakes to sell to the Purchaser:</w:t>
            </w:r>
          </w:p>
          <w:p w:rsidR="000D7198" w:rsidRPr="00DE060E" w:rsidRDefault="00CC495F" w:rsidP="00F4710E">
            <w:pPr>
              <w:spacing w:after="0" w:line="240" w:lineRule="auto"/>
              <w:ind w:left="426"/>
              <w:jc w:val="both"/>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t xml:space="preserve">ADMET </w:t>
            </w:r>
            <w:proofErr w:type="spellStart"/>
            <w:r>
              <w:rPr>
                <w:rFonts w:ascii="Times New Roman" w:eastAsia="Times New Roman" w:hAnsi="Times New Roman"/>
                <w:sz w:val="21"/>
                <w:szCs w:val="21"/>
                <w:lang w:val="en-GB" w:eastAsia="cs-CZ"/>
              </w:rPr>
              <w:t>eXpert</w:t>
            </w:r>
            <w:proofErr w:type="spellEnd"/>
            <w:r>
              <w:rPr>
                <w:rFonts w:ascii="Times New Roman" w:eastAsia="Times New Roman" w:hAnsi="Times New Roman"/>
                <w:sz w:val="21"/>
                <w:szCs w:val="21"/>
                <w:lang w:val="en-GB" w:eastAsia="cs-CZ"/>
              </w:rPr>
              <w:t xml:space="preserve"> 4000 </w:t>
            </w:r>
            <w:r w:rsidRPr="00CC495F">
              <w:rPr>
                <w:rFonts w:ascii="Times New Roman" w:eastAsia="Times New Roman" w:hAnsi="Times New Roman"/>
                <w:sz w:val="21"/>
                <w:szCs w:val="21"/>
                <w:lang w:val="en-GB" w:eastAsia="cs-CZ"/>
              </w:rPr>
              <w:t xml:space="preserve">- 45N Vertical </w:t>
            </w:r>
            <w:proofErr w:type="spellStart"/>
            <w:r w:rsidRPr="00CC495F">
              <w:rPr>
                <w:rFonts w:ascii="Times New Roman" w:eastAsia="Times New Roman" w:hAnsi="Times New Roman"/>
                <w:sz w:val="21"/>
                <w:szCs w:val="21"/>
                <w:lang w:val="en-GB" w:eastAsia="cs-CZ"/>
              </w:rPr>
              <w:t>MicroTester</w:t>
            </w:r>
            <w:proofErr w:type="spellEnd"/>
            <w:r>
              <w:rPr>
                <w:rFonts w:ascii="Times New Roman" w:eastAsia="Times New Roman" w:hAnsi="Times New Roman"/>
                <w:sz w:val="21"/>
                <w:szCs w:val="21"/>
                <w:lang w:val="en-GB" w:eastAsia="cs-CZ"/>
              </w:rPr>
              <w:t>, Quantity 1.</w:t>
            </w:r>
          </w:p>
          <w:p w:rsidR="00F4710E" w:rsidRDefault="000D7198" w:rsidP="00F4710E">
            <w:pPr>
              <w:spacing w:after="0" w:line="240" w:lineRule="auto"/>
              <w:ind w:left="426"/>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w:t>
            </w:r>
            <w:proofErr w:type="gramStart"/>
            <w:r w:rsidRPr="00DE060E">
              <w:rPr>
                <w:rFonts w:ascii="Times New Roman" w:eastAsia="Times New Roman" w:hAnsi="Times New Roman"/>
                <w:sz w:val="21"/>
                <w:szCs w:val="21"/>
                <w:lang w:val="en-GB" w:eastAsia="cs-CZ"/>
              </w:rPr>
              <w:t>hereinafter</w:t>
            </w:r>
            <w:proofErr w:type="gramEnd"/>
            <w:r w:rsidRPr="00DE060E">
              <w:rPr>
                <w:rFonts w:ascii="Times New Roman" w:eastAsia="Times New Roman" w:hAnsi="Times New Roman"/>
                <w:sz w:val="21"/>
                <w:szCs w:val="21"/>
                <w:lang w:val="en-GB" w:eastAsia="cs-CZ"/>
              </w:rPr>
              <w:t xml:space="preserve"> referred to as the “</w:t>
            </w:r>
            <w:r w:rsidRPr="00DE060E">
              <w:rPr>
                <w:rFonts w:ascii="Times New Roman" w:eastAsia="Times New Roman" w:hAnsi="Times New Roman"/>
                <w:b/>
                <w:bCs/>
                <w:sz w:val="21"/>
                <w:szCs w:val="21"/>
                <w:lang w:val="en-GB" w:eastAsia="cs-CZ"/>
              </w:rPr>
              <w:t>Subject</w:t>
            </w:r>
            <w:r w:rsidRPr="00DE060E">
              <w:rPr>
                <w:rFonts w:ascii="Times New Roman" w:eastAsia="Times New Roman" w:hAnsi="Times New Roman"/>
                <w:sz w:val="21"/>
                <w:szCs w:val="21"/>
                <w:lang w:val="en-GB" w:eastAsia="cs-CZ"/>
              </w:rPr>
              <w:t xml:space="preserve">”) and </w:t>
            </w:r>
            <w:r w:rsidRPr="00DE060E">
              <w:rPr>
                <w:rFonts w:ascii="Times New Roman" w:eastAsia="Times New Roman" w:hAnsi="Times New Roman"/>
                <w:sz w:val="21"/>
                <w:szCs w:val="21"/>
                <w:lang w:val="en-GB" w:eastAsia="cs-CZ"/>
              </w:rPr>
              <w:lastRenderedPageBreak/>
              <w:t xml:space="preserve">transfer to them the ownership title to the Subject. </w:t>
            </w:r>
          </w:p>
          <w:p w:rsidR="00F4710E" w:rsidRPr="00E2532C" w:rsidRDefault="000D7198" w:rsidP="00F4710E">
            <w:pPr>
              <w:pStyle w:val="Zkladntext"/>
              <w:numPr>
                <w:ilvl w:val="0"/>
                <w:numId w:val="9"/>
              </w:numPr>
              <w:ind w:left="426"/>
              <w:rPr>
                <w:rFonts w:ascii="Times New Roman" w:hAnsi="Times New Roman" w:cs="Times New Roman"/>
                <w:sz w:val="21"/>
                <w:szCs w:val="21"/>
                <w:lang w:val="en-US" w:eastAsia="cs-CZ"/>
              </w:rPr>
            </w:pPr>
            <w:r w:rsidRPr="00DE060E">
              <w:rPr>
                <w:rFonts w:ascii="Times New Roman" w:hAnsi="Times New Roman" w:cs="Times New Roman"/>
                <w:sz w:val="21"/>
                <w:szCs w:val="21"/>
                <w:lang w:val="en-GB" w:eastAsia="cs-CZ"/>
              </w:rPr>
              <w:t xml:space="preserve">The Purchaser hereby accepts the Subject and undertakes to pay the Purchase Price to the Seller in return for the same. The Purchaser shall acquire </w:t>
            </w:r>
            <w:r w:rsidRPr="00E2532C">
              <w:rPr>
                <w:rFonts w:ascii="Times New Roman" w:hAnsi="Times New Roman" w:cs="Times New Roman"/>
                <w:sz w:val="21"/>
                <w:szCs w:val="21"/>
                <w:lang w:val="en-US" w:eastAsia="cs-CZ"/>
              </w:rPr>
              <w:t>the ownership title to the Subject as soon as they take it over, duly and in time, and as soon as they sign the Takeover Certificate.</w:t>
            </w:r>
          </w:p>
          <w:p w:rsidR="000D7198" w:rsidRPr="00DE060E" w:rsidRDefault="000D7198" w:rsidP="00E57230">
            <w:pPr>
              <w:pStyle w:val="Zkladntext"/>
              <w:ind w:left="426"/>
              <w:rPr>
                <w:rFonts w:ascii="Times New Roman" w:hAnsi="Times New Roman" w:cs="Times New Roman"/>
                <w:sz w:val="21"/>
                <w:szCs w:val="21"/>
              </w:rPr>
            </w:pPr>
          </w:p>
        </w:tc>
        <w:tc>
          <w:tcPr>
            <w:tcW w:w="4678" w:type="dxa"/>
            <w:shd w:val="clear" w:color="auto" w:fill="auto"/>
          </w:tcPr>
          <w:p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DE060E">
              <w:rPr>
                <w:rFonts w:ascii="Times New Roman" w:eastAsia="Times New Roman" w:hAnsi="Times New Roman"/>
                <w:sz w:val="21"/>
                <w:szCs w:val="21"/>
                <w:lang w:eastAsia="ar-SA"/>
              </w:rPr>
              <w:lastRenderedPageBreak/>
              <w:t>I.</w:t>
            </w:r>
          </w:p>
          <w:p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DE060E">
              <w:rPr>
                <w:rFonts w:ascii="Times New Roman" w:eastAsia="Times New Roman" w:hAnsi="Times New Roman"/>
                <w:b/>
                <w:sz w:val="21"/>
                <w:szCs w:val="21"/>
                <w:lang w:eastAsia="ar-SA"/>
              </w:rPr>
              <w:t>Předmět smlouvy</w:t>
            </w:r>
          </w:p>
          <w:p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p>
          <w:p w:rsidR="000D7198" w:rsidRPr="00DE060E" w:rsidRDefault="000D7198" w:rsidP="00DD3EA4">
            <w:pPr>
              <w:pStyle w:val="Zkladntext"/>
              <w:numPr>
                <w:ilvl w:val="0"/>
                <w:numId w:val="26"/>
              </w:numPr>
              <w:ind w:left="452"/>
              <w:rPr>
                <w:rFonts w:ascii="Times New Roman" w:hAnsi="Times New Roman" w:cs="Times New Roman"/>
                <w:sz w:val="21"/>
                <w:szCs w:val="21"/>
              </w:rPr>
            </w:pPr>
            <w:r w:rsidRPr="00DE060E">
              <w:rPr>
                <w:rFonts w:ascii="Times New Roman" w:hAnsi="Times New Roman" w:cs="Times New Roman"/>
                <w:sz w:val="21"/>
                <w:szCs w:val="21"/>
              </w:rPr>
              <w:t xml:space="preserve">Prodávající se zavazuje dodat kupujícímu: </w:t>
            </w:r>
            <w:r w:rsidR="004B2A17">
              <w:rPr>
                <w:rFonts w:ascii="Times New Roman" w:hAnsi="Times New Roman" w:cs="Times New Roman"/>
                <w:sz w:val="21"/>
                <w:szCs w:val="21"/>
              </w:rPr>
              <w:t xml:space="preserve">1ks </w:t>
            </w:r>
            <w:r w:rsidR="004B2A17">
              <w:rPr>
                <w:rFonts w:ascii="Times New Roman" w:hAnsi="Times New Roman"/>
                <w:bCs/>
                <w:iCs/>
                <w:sz w:val="21"/>
                <w:szCs w:val="21"/>
              </w:rPr>
              <w:t xml:space="preserve">Univerzální zatěžovací zařízení pro zkoušení na úrovni </w:t>
            </w:r>
            <w:r w:rsidR="004B2A17">
              <w:rPr>
                <w:rFonts w:ascii="Calibri" w:hAnsi="Calibri" w:cs="Calibri"/>
                <w:bCs/>
                <w:iCs/>
                <w:sz w:val="21"/>
                <w:szCs w:val="21"/>
              </w:rPr>
              <w:t>µ</w:t>
            </w:r>
            <w:r w:rsidR="004B2A17">
              <w:rPr>
                <w:rFonts w:ascii="Times New Roman" w:hAnsi="Times New Roman"/>
                <w:bCs/>
                <w:iCs/>
                <w:sz w:val="21"/>
                <w:szCs w:val="21"/>
              </w:rPr>
              <w:t xml:space="preserve">N ADMET </w:t>
            </w:r>
            <w:proofErr w:type="spellStart"/>
            <w:r w:rsidR="004B2A17">
              <w:rPr>
                <w:rFonts w:ascii="Times New Roman" w:hAnsi="Times New Roman"/>
                <w:bCs/>
                <w:iCs/>
                <w:sz w:val="21"/>
                <w:szCs w:val="21"/>
              </w:rPr>
              <w:t>eXpert</w:t>
            </w:r>
            <w:proofErr w:type="spellEnd"/>
            <w:r w:rsidR="004B2A17">
              <w:rPr>
                <w:rFonts w:ascii="Times New Roman" w:hAnsi="Times New Roman"/>
                <w:bCs/>
                <w:iCs/>
                <w:sz w:val="21"/>
                <w:szCs w:val="21"/>
              </w:rPr>
              <w:t xml:space="preserve"> 4000-45N</w:t>
            </w:r>
          </w:p>
          <w:p w:rsidR="00F4710E" w:rsidRDefault="000D7198" w:rsidP="00DD3EA4">
            <w:pPr>
              <w:suppressAutoHyphens/>
              <w:autoSpaceDE w:val="0"/>
              <w:spacing w:after="0" w:line="240" w:lineRule="auto"/>
              <w:ind w:left="452"/>
              <w:jc w:val="both"/>
              <w:rPr>
                <w:rFonts w:ascii="Times New Roman" w:eastAsia="Times New Roman" w:hAnsi="Times New Roman"/>
                <w:sz w:val="21"/>
                <w:szCs w:val="21"/>
                <w:lang w:eastAsia="ar-SA"/>
              </w:rPr>
            </w:pPr>
            <w:r w:rsidRPr="00DE060E">
              <w:rPr>
                <w:rFonts w:ascii="Times New Roman" w:eastAsia="Times New Roman" w:hAnsi="Times New Roman"/>
                <w:bCs/>
                <w:iCs/>
                <w:sz w:val="21"/>
                <w:szCs w:val="21"/>
                <w:lang w:eastAsia="ar-SA"/>
              </w:rPr>
              <w:t>(dále jen „</w:t>
            </w:r>
            <w:r w:rsidRPr="00DE060E">
              <w:rPr>
                <w:rFonts w:ascii="Times New Roman" w:eastAsia="Times New Roman" w:hAnsi="Times New Roman"/>
                <w:b/>
                <w:bCs/>
                <w:iCs/>
                <w:sz w:val="21"/>
                <w:szCs w:val="21"/>
                <w:lang w:eastAsia="ar-SA"/>
              </w:rPr>
              <w:t>předmět</w:t>
            </w:r>
            <w:r w:rsidRPr="00DE060E">
              <w:rPr>
                <w:rFonts w:ascii="Times New Roman" w:eastAsia="Times New Roman" w:hAnsi="Times New Roman"/>
                <w:bCs/>
                <w:iCs/>
                <w:sz w:val="21"/>
                <w:szCs w:val="21"/>
                <w:lang w:eastAsia="ar-SA"/>
              </w:rPr>
              <w:t xml:space="preserve">“) a </w:t>
            </w:r>
            <w:r w:rsidRPr="00DE060E">
              <w:rPr>
                <w:rFonts w:ascii="Times New Roman" w:eastAsia="Times New Roman" w:hAnsi="Times New Roman"/>
                <w:sz w:val="21"/>
                <w:szCs w:val="21"/>
                <w:lang w:eastAsia="ar-SA"/>
              </w:rPr>
              <w:t xml:space="preserve">převést na něho </w:t>
            </w:r>
            <w:r w:rsidRPr="00DE060E">
              <w:rPr>
                <w:rFonts w:ascii="Times New Roman" w:eastAsia="Times New Roman" w:hAnsi="Times New Roman"/>
                <w:sz w:val="21"/>
                <w:szCs w:val="21"/>
                <w:lang w:eastAsia="ar-SA"/>
              </w:rPr>
              <w:lastRenderedPageBreak/>
              <w:t xml:space="preserve">vlastnické právo k předmětu. </w:t>
            </w:r>
          </w:p>
          <w:p w:rsidR="000D7198" w:rsidRDefault="000D7198" w:rsidP="00F4710E">
            <w:pPr>
              <w:pStyle w:val="Zkladntext"/>
              <w:numPr>
                <w:ilvl w:val="0"/>
                <w:numId w:val="26"/>
              </w:numPr>
              <w:ind w:left="452"/>
              <w:rPr>
                <w:rFonts w:ascii="Times New Roman" w:hAnsi="Times New Roman" w:cs="Times New Roman"/>
                <w:sz w:val="21"/>
                <w:szCs w:val="21"/>
              </w:rPr>
            </w:pPr>
            <w:r w:rsidRPr="00DE060E">
              <w:rPr>
                <w:rFonts w:ascii="Times New Roman" w:hAnsi="Times New Roman" w:cs="Times New Roman"/>
                <w:sz w:val="21"/>
                <w:szCs w:val="21"/>
              </w:rPr>
              <w:t>Kupující předmět přijímá a zavazuje se zaplatit prodávajícímu kupní cenu. Kupující nabývá vlastnického práva k předmětu, jakmile jej převzal řádně a včas od prodávajícího a podepsal Předávací protokol.</w:t>
            </w:r>
          </w:p>
          <w:p w:rsidR="000D7198" w:rsidRPr="00DE060E" w:rsidRDefault="000D7198" w:rsidP="00FB2C03">
            <w:pPr>
              <w:suppressAutoHyphens/>
              <w:autoSpaceDE w:val="0"/>
              <w:spacing w:after="0" w:line="240" w:lineRule="auto"/>
              <w:jc w:val="both"/>
              <w:rPr>
                <w:rFonts w:ascii="Times New Roman" w:eastAsia="Times New Roman" w:hAnsi="Times New Roman"/>
                <w:b/>
                <w:bCs/>
                <w:i/>
                <w:iCs/>
                <w:sz w:val="21"/>
                <w:szCs w:val="21"/>
                <w:lang w:eastAsia="ar-SA"/>
              </w:rPr>
            </w:pPr>
          </w:p>
          <w:p w:rsidR="000D7198" w:rsidRPr="00DE060E" w:rsidRDefault="000D7198" w:rsidP="00C32DBA">
            <w:pPr>
              <w:spacing w:after="0" w:line="240" w:lineRule="auto"/>
              <w:rPr>
                <w:rFonts w:ascii="Times New Roman" w:hAnsi="Times New Roman"/>
                <w:sz w:val="21"/>
                <w:szCs w:val="21"/>
              </w:rPr>
            </w:pPr>
          </w:p>
        </w:tc>
      </w:tr>
      <w:tr w:rsidR="000D7198" w:rsidRPr="00DE060E" w:rsidTr="0015322C">
        <w:tc>
          <w:tcPr>
            <w:tcW w:w="4928" w:type="dxa"/>
            <w:shd w:val="clear" w:color="auto" w:fill="auto"/>
          </w:tcPr>
          <w:p w:rsidR="000D7198" w:rsidRPr="00DE060E" w:rsidRDefault="000D7198" w:rsidP="00C32DBA">
            <w:pPr>
              <w:spacing w:after="0" w:line="240" w:lineRule="auto"/>
              <w:jc w:val="center"/>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lastRenderedPageBreak/>
              <w:t>II</w:t>
            </w:r>
          </w:p>
          <w:p w:rsidR="000D7198" w:rsidRPr="00DE060E" w:rsidRDefault="000D7198"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Purchase Price and Terms of Payment</w:t>
            </w:r>
          </w:p>
          <w:p w:rsidR="000D7198" w:rsidRPr="00DE060E" w:rsidRDefault="000D7198" w:rsidP="00C32DBA">
            <w:pPr>
              <w:spacing w:after="0" w:line="240" w:lineRule="auto"/>
              <w:jc w:val="center"/>
              <w:rPr>
                <w:rFonts w:ascii="Times New Roman" w:eastAsia="Times New Roman" w:hAnsi="Times New Roman"/>
                <w:b/>
                <w:bCs/>
                <w:sz w:val="21"/>
                <w:szCs w:val="21"/>
                <w:lang w:val="en-GB" w:eastAsia="cs-CZ"/>
              </w:rPr>
            </w:pPr>
          </w:p>
          <w:p w:rsidR="000D7198" w:rsidRPr="008A7E30" w:rsidRDefault="000D7198" w:rsidP="006422E6">
            <w:pPr>
              <w:numPr>
                <w:ilvl w:val="0"/>
                <w:numId w:val="2"/>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The Purchase P</w:t>
            </w:r>
            <w:r w:rsidR="006422E6">
              <w:rPr>
                <w:rFonts w:ascii="Times New Roman" w:eastAsia="Times New Roman" w:hAnsi="Times New Roman"/>
                <w:sz w:val="21"/>
                <w:szCs w:val="21"/>
                <w:lang w:val="en-GB" w:eastAsia="cs-CZ"/>
              </w:rPr>
              <w:t>rice for the Subject amounts to</w:t>
            </w:r>
            <w:r w:rsidRPr="00DE060E">
              <w:rPr>
                <w:rFonts w:ascii="Times New Roman" w:eastAsia="Times New Roman" w:hAnsi="Times New Roman"/>
                <w:sz w:val="21"/>
                <w:szCs w:val="21"/>
                <w:lang w:val="en-GB" w:eastAsia="cs-CZ"/>
              </w:rPr>
              <w:t xml:space="preserve"> </w:t>
            </w:r>
            <w:r w:rsidR="00A13EEA">
              <w:rPr>
                <w:rFonts w:ascii="Times New Roman" w:eastAsia="Times New Roman" w:hAnsi="Times New Roman"/>
                <w:sz w:val="21"/>
                <w:szCs w:val="21"/>
                <w:lang w:val="en-GB" w:eastAsia="cs-CZ"/>
              </w:rPr>
              <w:t>25.</w:t>
            </w:r>
            <w:r w:rsidR="00CC495F">
              <w:rPr>
                <w:rFonts w:ascii="Times New Roman" w:eastAsia="Times New Roman" w:hAnsi="Times New Roman"/>
                <w:sz w:val="21"/>
                <w:szCs w:val="21"/>
                <w:lang w:val="en-GB" w:eastAsia="cs-CZ"/>
              </w:rPr>
              <w:t>832</w:t>
            </w:r>
            <w:proofErr w:type="gramStart"/>
            <w:r w:rsidR="004F7D78">
              <w:rPr>
                <w:rFonts w:ascii="Times New Roman" w:eastAsia="Times New Roman" w:hAnsi="Times New Roman"/>
                <w:sz w:val="21"/>
                <w:szCs w:val="21"/>
                <w:lang w:val="en-GB" w:eastAsia="cs-CZ"/>
              </w:rPr>
              <w:t>,-</w:t>
            </w:r>
            <w:proofErr w:type="gramEnd"/>
            <w:r w:rsidR="00CC495F">
              <w:rPr>
                <w:rFonts w:ascii="Times New Roman" w:eastAsia="Times New Roman" w:hAnsi="Times New Roman"/>
                <w:sz w:val="21"/>
                <w:szCs w:val="21"/>
                <w:lang w:val="en-GB" w:eastAsia="cs-CZ"/>
              </w:rPr>
              <w:t xml:space="preserve"> Euro</w:t>
            </w:r>
            <w:r w:rsidRPr="00DE060E">
              <w:rPr>
                <w:rFonts w:ascii="Times New Roman" w:eastAsia="Times New Roman" w:hAnsi="Times New Roman"/>
                <w:sz w:val="21"/>
                <w:szCs w:val="21"/>
                <w:lang w:val="en-GB" w:eastAsia="cs-CZ"/>
              </w:rPr>
              <w:t xml:space="preserve"> excl. VAT. The agreed-upon Purchase Price is fixed and not subject to modifications.</w:t>
            </w:r>
            <w:r w:rsidR="006422E6">
              <w:rPr>
                <w:rFonts w:ascii="Times New Roman" w:eastAsia="Times New Roman" w:hAnsi="Times New Roman"/>
                <w:sz w:val="21"/>
                <w:szCs w:val="21"/>
                <w:lang w:val="en-GB" w:eastAsia="cs-CZ"/>
              </w:rPr>
              <w:t xml:space="preserve"> </w:t>
            </w:r>
            <w:r w:rsidRPr="006422E6">
              <w:rPr>
                <w:rFonts w:ascii="Times New Roman" w:eastAsia="Times New Roman" w:hAnsi="Times New Roman"/>
                <w:sz w:val="21"/>
                <w:szCs w:val="21"/>
                <w:lang w:val="en-GB" w:eastAsia="cs-CZ"/>
              </w:rPr>
              <w:t>The VAT will be charged</w:t>
            </w:r>
            <w:r w:rsidR="00C60480">
              <w:rPr>
                <w:rFonts w:ascii="Times New Roman" w:eastAsia="Times New Roman" w:hAnsi="Times New Roman"/>
                <w:sz w:val="21"/>
                <w:szCs w:val="21"/>
                <w:lang w:val="en-GB" w:eastAsia="cs-CZ"/>
              </w:rPr>
              <w:t xml:space="preserve"> to Technical University of Liber</w:t>
            </w:r>
            <w:r w:rsidR="002E2AEB">
              <w:rPr>
                <w:rFonts w:ascii="Times New Roman" w:eastAsia="Times New Roman" w:hAnsi="Times New Roman"/>
                <w:sz w:val="21"/>
                <w:szCs w:val="21"/>
                <w:lang w:val="en-GB" w:eastAsia="cs-CZ"/>
              </w:rPr>
              <w:t>e</w:t>
            </w:r>
            <w:r w:rsidR="00C60480">
              <w:rPr>
                <w:rFonts w:ascii="Times New Roman" w:eastAsia="Times New Roman" w:hAnsi="Times New Roman"/>
                <w:sz w:val="21"/>
                <w:szCs w:val="21"/>
                <w:lang w:val="en-GB" w:eastAsia="cs-CZ"/>
              </w:rPr>
              <w:t>c</w:t>
            </w:r>
            <w:r w:rsidRPr="006422E6">
              <w:rPr>
                <w:rFonts w:ascii="Times New Roman" w:eastAsia="Times New Roman" w:hAnsi="Times New Roman"/>
                <w:sz w:val="21"/>
                <w:szCs w:val="21"/>
                <w:lang w:val="en-GB" w:eastAsia="cs-CZ"/>
              </w:rPr>
              <w:t xml:space="preserve"> in accordance </w:t>
            </w:r>
            <w:r w:rsidR="00FB2C03" w:rsidRPr="006422E6">
              <w:rPr>
                <w:rFonts w:ascii="Times New Roman" w:eastAsia="Times New Roman" w:hAnsi="Times New Roman"/>
                <w:sz w:val="21"/>
                <w:szCs w:val="21"/>
                <w:lang w:val="en-GB" w:eastAsia="cs-CZ"/>
              </w:rPr>
              <w:t>with the effective legislation.</w:t>
            </w:r>
            <w:r w:rsidR="00C60480">
              <w:rPr>
                <w:rFonts w:ascii="Times New Roman" w:eastAsia="Times New Roman" w:hAnsi="Times New Roman"/>
                <w:sz w:val="21"/>
                <w:szCs w:val="21"/>
                <w:lang w:val="en-GB" w:eastAsia="cs-CZ"/>
              </w:rPr>
              <w:t xml:space="preserve"> ADMET, Inc </w:t>
            </w:r>
            <w:r w:rsidR="002E2AEB">
              <w:rPr>
                <w:rFonts w:ascii="Times New Roman" w:eastAsia="Times New Roman" w:hAnsi="Times New Roman"/>
                <w:sz w:val="21"/>
                <w:szCs w:val="21"/>
                <w:lang w:val="en-GB" w:eastAsia="cs-CZ"/>
              </w:rPr>
              <w:t>wills</w:t>
            </w:r>
            <w:r w:rsidR="00C60480">
              <w:rPr>
                <w:rFonts w:ascii="Times New Roman" w:eastAsia="Times New Roman" w:hAnsi="Times New Roman"/>
                <w:sz w:val="21"/>
                <w:szCs w:val="21"/>
                <w:lang w:val="en-GB" w:eastAsia="cs-CZ"/>
              </w:rPr>
              <w:t xml:space="preserve"> not col</w:t>
            </w:r>
            <w:r w:rsidR="00C60480" w:rsidRPr="008A7E30">
              <w:rPr>
                <w:rFonts w:ascii="Times New Roman" w:eastAsia="Times New Roman" w:hAnsi="Times New Roman"/>
                <w:sz w:val="21"/>
                <w:szCs w:val="21"/>
                <w:lang w:val="en-GB" w:eastAsia="cs-CZ"/>
              </w:rPr>
              <w:t xml:space="preserve">lect and or </w:t>
            </w:r>
            <w:r w:rsidR="002E2AEB" w:rsidRPr="008A7E30">
              <w:rPr>
                <w:rFonts w:ascii="Times New Roman" w:eastAsia="Times New Roman" w:hAnsi="Times New Roman"/>
                <w:sz w:val="21"/>
                <w:szCs w:val="21"/>
                <w:lang w:val="en-GB" w:eastAsia="cs-CZ"/>
              </w:rPr>
              <w:t>pays</w:t>
            </w:r>
            <w:r w:rsidR="00C60480" w:rsidRPr="008A7E30">
              <w:rPr>
                <w:rFonts w:ascii="Times New Roman" w:eastAsia="Times New Roman" w:hAnsi="Times New Roman"/>
                <w:sz w:val="21"/>
                <w:szCs w:val="21"/>
                <w:lang w:val="en-GB" w:eastAsia="cs-CZ"/>
              </w:rPr>
              <w:t xml:space="preserve"> VAT or any other local taxes or fees. </w:t>
            </w:r>
          </w:p>
          <w:p w:rsidR="000D7198" w:rsidRPr="008A7E30" w:rsidRDefault="000D7198" w:rsidP="00C32DBA">
            <w:pPr>
              <w:numPr>
                <w:ilvl w:val="0"/>
                <w:numId w:val="2"/>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8A7E30">
              <w:rPr>
                <w:rFonts w:ascii="Times New Roman" w:eastAsia="Times New Roman" w:hAnsi="Times New Roman"/>
                <w:sz w:val="21"/>
                <w:szCs w:val="21"/>
                <w:lang w:val="en-GB" w:eastAsia="cs-CZ"/>
              </w:rPr>
              <w:t xml:space="preserve">The </w:t>
            </w:r>
            <w:r w:rsidR="008F778B" w:rsidRPr="008A7E30">
              <w:rPr>
                <w:rFonts w:ascii="Times New Roman" w:eastAsia="Times New Roman" w:hAnsi="Times New Roman"/>
                <w:sz w:val="21"/>
                <w:szCs w:val="21"/>
                <w:lang w:val="en-GB" w:eastAsia="cs-CZ"/>
              </w:rPr>
              <w:t xml:space="preserve">Purchase Price further includes remote installation, online </w:t>
            </w:r>
            <w:r w:rsidRPr="008A7E30">
              <w:rPr>
                <w:rFonts w:ascii="Times New Roman" w:eastAsia="Times New Roman" w:hAnsi="Times New Roman"/>
                <w:sz w:val="21"/>
                <w:szCs w:val="21"/>
                <w:lang w:val="en-GB" w:eastAsia="cs-CZ"/>
              </w:rPr>
              <w:t xml:space="preserve">operator training, commissioning, </w:t>
            </w:r>
            <w:r w:rsidR="008F778B" w:rsidRPr="008A7E30">
              <w:rPr>
                <w:rFonts w:ascii="Times New Roman" w:eastAsia="Times New Roman" w:hAnsi="Times New Roman"/>
                <w:sz w:val="21"/>
                <w:szCs w:val="21"/>
                <w:lang w:val="en-GB" w:eastAsia="cs-CZ"/>
              </w:rPr>
              <w:t>and verification</w:t>
            </w:r>
            <w:r w:rsidRPr="008A7E30">
              <w:rPr>
                <w:rFonts w:ascii="Times New Roman" w:eastAsia="Times New Roman" w:hAnsi="Times New Roman"/>
                <w:sz w:val="21"/>
                <w:szCs w:val="21"/>
                <w:lang w:val="en-GB" w:eastAsia="cs-CZ"/>
              </w:rPr>
              <w:t xml:space="preserve"> of defect-free functioning of the equipment</w:t>
            </w:r>
            <w:r w:rsidR="00B17C87" w:rsidRPr="008A7E30">
              <w:rPr>
                <w:rFonts w:ascii="Times New Roman" w:eastAsia="Times New Roman" w:hAnsi="Times New Roman"/>
                <w:sz w:val="21"/>
                <w:szCs w:val="21"/>
                <w:lang w:val="en-GB" w:eastAsia="cs-CZ"/>
              </w:rPr>
              <w:t xml:space="preserve">, </w:t>
            </w:r>
            <w:r w:rsidRPr="008A7E30">
              <w:rPr>
                <w:rFonts w:ascii="Times New Roman" w:eastAsia="Times New Roman" w:hAnsi="Times New Roman"/>
                <w:sz w:val="21"/>
                <w:szCs w:val="21"/>
                <w:lang w:val="en-GB" w:eastAsia="cs-CZ"/>
              </w:rPr>
              <w:t xml:space="preserve">transport to </w:t>
            </w:r>
            <w:r w:rsidR="00CC495F" w:rsidRPr="008A7E30">
              <w:rPr>
                <w:rFonts w:ascii="Times New Roman" w:eastAsia="Times New Roman" w:hAnsi="Times New Roman"/>
                <w:sz w:val="21"/>
                <w:szCs w:val="21"/>
                <w:lang w:val="en-GB" w:eastAsia="cs-CZ"/>
              </w:rPr>
              <w:t>Prague CIF</w:t>
            </w:r>
            <w:r w:rsidR="00DD65FB" w:rsidRPr="008A7E30">
              <w:rPr>
                <w:rFonts w:ascii="Times New Roman" w:eastAsia="Times New Roman" w:hAnsi="Times New Roman"/>
                <w:sz w:val="21"/>
                <w:szCs w:val="21"/>
                <w:lang w:val="en-GB" w:eastAsia="cs-CZ"/>
              </w:rPr>
              <w:t>; s</w:t>
            </w:r>
            <w:r w:rsidR="006B38F8" w:rsidRPr="008A7E30">
              <w:rPr>
                <w:rFonts w:ascii="Times New Roman" w:eastAsia="Times New Roman" w:hAnsi="Times New Roman"/>
                <w:sz w:val="21"/>
                <w:szCs w:val="21"/>
                <w:lang w:val="en-GB" w:eastAsia="cs-CZ"/>
              </w:rPr>
              <w:t>ubject</w:t>
            </w:r>
            <w:r w:rsidRPr="008A7E30">
              <w:rPr>
                <w:rFonts w:ascii="Times New Roman" w:eastAsia="Times New Roman" w:hAnsi="Times New Roman"/>
                <w:sz w:val="21"/>
                <w:szCs w:val="21"/>
                <w:lang w:val="en-GB" w:eastAsia="cs-CZ"/>
              </w:rPr>
              <w:t>, licence and any other fees associated with the supply of the Su</w:t>
            </w:r>
            <w:r w:rsidR="006B38F8" w:rsidRPr="008A7E30">
              <w:rPr>
                <w:rFonts w:ascii="Times New Roman" w:eastAsia="Times New Roman" w:hAnsi="Times New Roman"/>
                <w:sz w:val="21"/>
                <w:szCs w:val="21"/>
                <w:lang w:val="en-GB" w:eastAsia="cs-CZ"/>
              </w:rPr>
              <w:t xml:space="preserve">bject, technical documentation, </w:t>
            </w:r>
            <w:r w:rsidRPr="008A7E30">
              <w:rPr>
                <w:rFonts w:ascii="Times New Roman" w:eastAsia="Times New Roman" w:hAnsi="Times New Roman"/>
                <w:sz w:val="21"/>
                <w:szCs w:val="21"/>
                <w:lang w:val="en-GB" w:eastAsia="cs-CZ"/>
              </w:rPr>
              <w:t>conformity declaration, user manual and warranty service.</w:t>
            </w:r>
          </w:p>
          <w:p w:rsidR="000D7198" w:rsidRPr="00DE060E" w:rsidRDefault="000D7198" w:rsidP="00C32DBA">
            <w:pPr>
              <w:numPr>
                <w:ilvl w:val="0"/>
                <w:numId w:val="2"/>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The payment of the Purchase Price hereunder shall be made by the Purchaser against an invoice issued by the Seller. A payment shall be made following the due handover of the Subject hereof. </w:t>
            </w:r>
            <w:r w:rsidR="005C06AD">
              <w:rPr>
                <w:rFonts w:ascii="Times New Roman" w:eastAsia="Times New Roman" w:hAnsi="Times New Roman"/>
                <w:sz w:val="21"/>
                <w:szCs w:val="21"/>
                <w:lang w:val="en-GB" w:eastAsia="cs-CZ"/>
              </w:rPr>
              <w:t xml:space="preserve">50% to start order 50% prior to shipment. </w:t>
            </w:r>
          </w:p>
          <w:p w:rsidR="000D7198" w:rsidRPr="00DE060E" w:rsidRDefault="000D7198" w:rsidP="00C32DBA">
            <w:pPr>
              <w:numPr>
                <w:ilvl w:val="0"/>
                <w:numId w:val="2"/>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Each invoice shall be delivered to the Purchaser in two counterparts in such a way as to ensure that the Purchaser could comply with their obligation to demonstrate any eligible costs vis-à-vis the supervisory body. The invoice must meet the requirements for an accounting document to Act 563/1991 Coll. as amended, and, provided that the Seller is a VAT payer, those stipulated for tax documents to Act 235/2004 Coll., as amended.</w:t>
            </w:r>
            <w:r w:rsidR="0080715D">
              <w:rPr>
                <w:rFonts w:ascii="Times New Roman" w:eastAsia="Times New Roman" w:hAnsi="Times New Roman"/>
                <w:sz w:val="21"/>
                <w:szCs w:val="21"/>
                <w:lang w:val="en-GB" w:eastAsia="cs-CZ"/>
              </w:rPr>
              <w:t xml:space="preserve"> The invoice will contain the number of the project and its name.</w:t>
            </w:r>
            <w:r w:rsidR="005C06AD">
              <w:rPr>
                <w:rFonts w:ascii="Times New Roman" w:eastAsia="Times New Roman" w:hAnsi="Times New Roman"/>
                <w:sz w:val="21"/>
                <w:szCs w:val="21"/>
                <w:lang w:val="en-GB" w:eastAsia="cs-CZ"/>
              </w:rPr>
              <w:t xml:space="preserve"> ADMET, Inc is not a VAT payer. </w:t>
            </w:r>
          </w:p>
          <w:p w:rsidR="000D7198" w:rsidRPr="00DE060E" w:rsidRDefault="000D7198" w:rsidP="00C32DBA">
            <w:pPr>
              <w:numPr>
                <w:ilvl w:val="0"/>
                <w:numId w:val="2"/>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hAnsi="Times New Roman"/>
                <w:sz w:val="21"/>
                <w:szCs w:val="21"/>
                <w:lang w:val="en-GB" w:eastAsia="cs-CZ"/>
              </w:rPr>
              <w:t>In the event that the invoice fails to meet the respective requirements, the Seller shall be entitled to return the same within the due term to the Seller for revision, without occurring in default of the payment term. The due term shall start to run anew once the</w:t>
            </w:r>
          </w:p>
        </w:tc>
        <w:tc>
          <w:tcPr>
            <w:tcW w:w="4678" w:type="dxa"/>
            <w:shd w:val="clear" w:color="auto" w:fill="auto"/>
          </w:tcPr>
          <w:p w:rsidR="00DC3FF6" w:rsidRPr="00DE060E" w:rsidRDefault="00DC3FF6" w:rsidP="00C32DBA">
            <w:pPr>
              <w:pStyle w:val="Zkladntext"/>
              <w:jc w:val="center"/>
              <w:rPr>
                <w:rFonts w:ascii="Times New Roman" w:hAnsi="Times New Roman" w:cs="Times New Roman"/>
                <w:b/>
                <w:bCs/>
                <w:iCs/>
                <w:sz w:val="21"/>
                <w:szCs w:val="21"/>
              </w:rPr>
            </w:pPr>
            <w:r w:rsidRPr="00DE060E">
              <w:rPr>
                <w:rFonts w:ascii="Times New Roman" w:hAnsi="Times New Roman" w:cs="Times New Roman"/>
                <w:b/>
                <w:bCs/>
                <w:iCs/>
                <w:sz w:val="21"/>
                <w:szCs w:val="21"/>
              </w:rPr>
              <w:t>II.</w:t>
            </w:r>
          </w:p>
          <w:p w:rsidR="00DC3FF6" w:rsidRPr="00DE060E" w:rsidRDefault="00DC3FF6" w:rsidP="00C32DBA">
            <w:pPr>
              <w:pStyle w:val="Zkladntext"/>
              <w:jc w:val="center"/>
              <w:rPr>
                <w:rFonts w:ascii="Times New Roman" w:hAnsi="Times New Roman" w:cs="Times New Roman"/>
                <w:b/>
                <w:sz w:val="21"/>
                <w:szCs w:val="21"/>
              </w:rPr>
            </w:pPr>
            <w:r w:rsidRPr="00DE060E">
              <w:rPr>
                <w:rFonts w:ascii="Times New Roman" w:hAnsi="Times New Roman" w:cs="Times New Roman"/>
                <w:b/>
                <w:bCs/>
                <w:iCs/>
                <w:sz w:val="21"/>
                <w:szCs w:val="21"/>
              </w:rPr>
              <w:t>Kupní cena a platební podmínky</w:t>
            </w:r>
          </w:p>
          <w:p w:rsidR="00DC3FF6" w:rsidRPr="00DE060E" w:rsidRDefault="00DC3FF6" w:rsidP="00C32DBA">
            <w:pPr>
              <w:pStyle w:val="Zkladntext"/>
              <w:jc w:val="center"/>
              <w:rPr>
                <w:rFonts w:ascii="Times New Roman" w:hAnsi="Times New Roman" w:cs="Times New Roman"/>
                <w:b/>
                <w:sz w:val="21"/>
                <w:szCs w:val="21"/>
              </w:rPr>
            </w:pPr>
          </w:p>
          <w:p w:rsidR="00DC3FF6" w:rsidRPr="008A7E30" w:rsidRDefault="00DC3FF6" w:rsidP="00F4710E">
            <w:pPr>
              <w:pStyle w:val="Zkladntext"/>
              <w:numPr>
                <w:ilvl w:val="0"/>
                <w:numId w:val="27"/>
              </w:numPr>
              <w:ind w:left="452"/>
              <w:rPr>
                <w:rFonts w:ascii="Times New Roman" w:hAnsi="Times New Roman" w:cs="Times New Roman"/>
                <w:sz w:val="21"/>
                <w:szCs w:val="21"/>
              </w:rPr>
            </w:pPr>
            <w:r w:rsidRPr="00DE060E">
              <w:rPr>
                <w:rFonts w:ascii="Times New Roman" w:hAnsi="Times New Roman" w:cs="Times New Roman"/>
                <w:sz w:val="21"/>
                <w:szCs w:val="21"/>
              </w:rPr>
              <w:t xml:space="preserve">Kupní cena za předmět činí </w:t>
            </w:r>
            <w:r w:rsidR="004F7D78">
              <w:rPr>
                <w:rFonts w:ascii="Times New Roman" w:hAnsi="Times New Roman" w:cs="Times New Roman"/>
                <w:sz w:val="21"/>
                <w:szCs w:val="21"/>
              </w:rPr>
              <w:t>25.832,- EUR</w:t>
            </w:r>
            <w:r w:rsidRPr="00DE060E">
              <w:rPr>
                <w:rFonts w:ascii="Times New Roman" w:hAnsi="Times New Roman" w:cs="Times New Roman"/>
                <w:sz w:val="21"/>
                <w:szCs w:val="21"/>
              </w:rPr>
              <w:t xml:space="preserve"> bez DPH. Kupní cena se sjednává jako pevná a neměnná. DPH bude účtována v souladu s účinnými právními </w:t>
            </w:r>
            <w:r w:rsidRPr="008A7E30">
              <w:rPr>
                <w:rFonts w:ascii="Times New Roman" w:hAnsi="Times New Roman" w:cs="Times New Roman"/>
                <w:sz w:val="21"/>
                <w:szCs w:val="21"/>
              </w:rPr>
              <w:t>předpisy.</w:t>
            </w:r>
            <w:r w:rsidR="00756BF2">
              <w:rPr>
                <w:rFonts w:ascii="Times New Roman" w:hAnsi="Times New Roman" w:cs="Times New Roman"/>
                <w:sz w:val="21"/>
                <w:szCs w:val="21"/>
              </w:rPr>
              <w:t xml:space="preserve"> Společnost ADMET, </w:t>
            </w:r>
            <w:proofErr w:type="spellStart"/>
            <w:r w:rsidR="00756BF2">
              <w:rPr>
                <w:rFonts w:ascii="Times New Roman" w:hAnsi="Times New Roman" w:cs="Times New Roman"/>
                <w:sz w:val="21"/>
                <w:szCs w:val="21"/>
              </w:rPr>
              <w:t>Inc</w:t>
            </w:r>
            <w:proofErr w:type="spellEnd"/>
            <w:r w:rsidR="00756BF2">
              <w:rPr>
                <w:rFonts w:ascii="Times New Roman" w:hAnsi="Times New Roman" w:cs="Times New Roman"/>
                <w:sz w:val="21"/>
                <w:szCs w:val="21"/>
              </w:rPr>
              <w:t xml:space="preserve"> </w:t>
            </w:r>
            <w:r w:rsidR="00BE7D3B">
              <w:rPr>
                <w:rFonts w:ascii="Times New Roman" w:hAnsi="Times New Roman" w:cs="Times New Roman"/>
                <w:sz w:val="21"/>
                <w:szCs w:val="21"/>
              </w:rPr>
              <w:t>není plátcem DPH ani jiných místních daní či poplatků.</w:t>
            </w:r>
          </w:p>
          <w:p w:rsidR="00DC3FF6" w:rsidRPr="008A7E30" w:rsidRDefault="00DC3FF6" w:rsidP="00F4710E">
            <w:pPr>
              <w:pStyle w:val="Zkladntext"/>
              <w:numPr>
                <w:ilvl w:val="0"/>
                <w:numId w:val="27"/>
              </w:numPr>
              <w:ind w:left="426"/>
              <w:rPr>
                <w:rFonts w:ascii="Times New Roman" w:hAnsi="Times New Roman" w:cs="Times New Roman"/>
                <w:sz w:val="21"/>
                <w:szCs w:val="21"/>
              </w:rPr>
            </w:pPr>
            <w:r w:rsidRPr="008A7E30">
              <w:rPr>
                <w:rFonts w:ascii="Times New Roman" w:hAnsi="Times New Roman" w:cs="Times New Roman"/>
                <w:sz w:val="21"/>
                <w:szCs w:val="21"/>
              </w:rPr>
              <w:t xml:space="preserve">Kupní cena dále zahrnuje </w:t>
            </w:r>
            <w:r w:rsidR="002E2AEB" w:rsidRPr="008A7E30">
              <w:rPr>
                <w:rFonts w:ascii="Times New Roman" w:hAnsi="Times New Roman" w:cs="Times New Roman"/>
                <w:sz w:val="21"/>
                <w:szCs w:val="21"/>
              </w:rPr>
              <w:t>dálkov</w:t>
            </w:r>
            <w:r w:rsidR="00DD65FB" w:rsidRPr="008A7E30">
              <w:rPr>
                <w:rFonts w:ascii="Times New Roman" w:hAnsi="Times New Roman" w:cs="Times New Roman"/>
                <w:sz w:val="21"/>
                <w:szCs w:val="21"/>
              </w:rPr>
              <w:t>ou</w:t>
            </w:r>
            <w:r w:rsidR="002E2AEB" w:rsidRPr="008A7E30">
              <w:rPr>
                <w:rFonts w:ascii="Times New Roman" w:hAnsi="Times New Roman" w:cs="Times New Roman"/>
                <w:sz w:val="21"/>
                <w:szCs w:val="21"/>
              </w:rPr>
              <w:t xml:space="preserve"> instalac</w:t>
            </w:r>
            <w:r w:rsidR="00DD65FB" w:rsidRPr="008A7E30">
              <w:rPr>
                <w:rFonts w:ascii="Times New Roman" w:hAnsi="Times New Roman" w:cs="Times New Roman"/>
                <w:sz w:val="21"/>
                <w:szCs w:val="21"/>
              </w:rPr>
              <w:t>i</w:t>
            </w:r>
            <w:r w:rsidR="002E2AEB" w:rsidRPr="008A7E30">
              <w:rPr>
                <w:rFonts w:ascii="Times New Roman" w:hAnsi="Times New Roman" w:cs="Times New Roman"/>
                <w:sz w:val="21"/>
                <w:szCs w:val="21"/>
              </w:rPr>
              <w:t xml:space="preserve">, školení operátorů online, </w:t>
            </w:r>
            <w:r w:rsidR="00B17C87" w:rsidRPr="008A7E30">
              <w:rPr>
                <w:rFonts w:ascii="Times New Roman" w:hAnsi="Times New Roman" w:cs="Times New Roman"/>
                <w:sz w:val="21"/>
                <w:szCs w:val="21"/>
              </w:rPr>
              <w:t>uvedení do provozu a ověření funkčnosti zařízení bez vad, doprava do Prahy CIF</w:t>
            </w:r>
            <w:r w:rsidR="00DD65FB" w:rsidRPr="008A7E30">
              <w:rPr>
                <w:rFonts w:ascii="Times New Roman" w:hAnsi="Times New Roman" w:cs="Times New Roman"/>
                <w:sz w:val="21"/>
                <w:szCs w:val="21"/>
              </w:rPr>
              <w:t>; z</w:t>
            </w:r>
            <w:r w:rsidR="00B17C87" w:rsidRPr="008A7E30">
              <w:rPr>
                <w:rFonts w:ascii="Times New Roman" w:hAnsi="Times New Roman" w:cs="Times New Roman"/>
                <w:sz w:val="21"/>
                <w:szCs w:val="21"/>
              </w:rPr>
              <w:t xml:space="preserve">ařízení, licence a další </w:t>
            </w:r>
            <w:r w:rsidR="00E14ECF" w:rsidRPr="008A7E30">
              <w:rPr>
                <w:rFonts w:ascii="Times New Roman" w:hAnsi="Times New Roman" w:cs="Times New Roman"/>
                <w:sz w:val="21"/>
                <w:szCs w:val="21"/>
              </w:rPr>
              <w:t>poplatky spojené s dodávkou zařízení, technická dokumentace, prohlášení o shodě, uživatels</w:t>
            </w:r>
            <w:r w:rsidR="00DD65FB" w:rsidRPr="008A7E30">
              <w:rPr>
                <w:rFonts w:ascii="Times New Roman" w:hAnsi="Times New Roman" w:cs="Times New Roman"/>
                <w:sz w:val="21"/>
                <w:szCs w:val="21"/>
              </w:rPr>
              <w:t>k</w:t>
            </w:r>
            <w:r w:rsidR="00E14ECF" w:rsidRPr="008A7E30">
              <w:rPr>
                <w:rFonts w:ascii="Times New Roman" w:hAnsi="Times New Roman" w:cs="Times New Roman"/>
                <w:sz w:val="21"/>
                <w:szCs w:val="21"/>
              </w:rPr>
              <w:t>á příručka a záruční servis.</w:t>
            </w:r>
          </w:p>
          <w:p w:rsidR="00DC3FF6" w:rsidRPr="00DE060E" w:rsidRDefault="00DC3FF6" w:rsidP="00F4710E">
            <w:pPr>
              <w:pStyle w:val="Zkladntextodsazen"/>
              <w:numPr>
                <w:ilvl w:val="0"/>
                <w:numId w:val="27"/>
              </w:numPr>
              <w:ind w:left="426"/>
              <w:rPr>
                <w:rFonts w:ascii="Times New Roman" w:hAnsi="Times New Roman" w:cs="Times New Roman"/>
                <w:sz w:val="21"/>
                <w:szCs w:val="21"/>
              </w:rPr>
            </w:pPr>
            <w:r w:rsidRPr="00DE060E">
              <w:rPr>
                <w:rFonts w:ascii="Times New Roman" w:hAnsi="Times New Roman" w:cs="Times New Roman"/>
                <w:sz w:val="21"/>
                <w:szCs w:val="21"/>
              </w:rPr>
              <w:t xml:space="preserve">Platba kupní ceny dle této smlouvy bude kupujícím provedena na základě faktury vystavené prodávajícím. Faktura bude vystavena po řádném předání. Splatnost se stanovuje na třicet (30) kalendářních dnů ode dne doručení faktury kupujícímu. </w:t>
            </w:r>
            <w:r w:rsidR="00001E62">
              <w:rPr>
                <w:rFonts w:ascii="Times New Roman" w:hAnsi="Times New Roman" w:cs="Times New Roman"/>
                <w:sz w:val="21"/>
                <w:szCs w:val="21"/>
              </w:rPr>
              <w:t>Platba 50% po odeslání objednávky a 50% při převzetí zboží.</w:t>
            </w:r>
          </w:p>
          <w:p w:rsidR="00DC3FF6" w:rsidRPr="0080715D" w:rsidRDefault="00DC3FF6" w:rsidP="0080715D">
            <w:pPr>
              <w:pStyle w:val="Zkladntextodsazen"/>
              <w:numPr>
                <w:ilvl w:val="0"/>
                <w:numId w:val="27"/>
              </w:numPr>
              <w:ind w:left="426"/>
              <w:rPr>
                <w:rFonts w:ascii="Times New Roman" w:hAnsi="Times New Roman"/>
                <w:sz w:val="21"/>
                <w:szCs w:val="21"/>
              </w:rPr>
            </w:pPr>
            <w:r w:rsidRPr="00DE060E">
              <w:rPr>
                <w:rFonts w:ascii="Times New Roman" w:hAnsi="Times New Roman" w:cs="Times New Roman"/>
                <w:sz w:val="21"/>
                <w:szCs w:val="21"/>
              </w:rPr>
              <w:t>Každá faktura bude doručena kupujícímu ve dvou stejnopisech. Faktura bude mít náležitosti účetního dokladu podle zákona č. 563/1991 Sb., ve znění po</w:t>
            </w:r>
            <w:r w:rsidR="00173163" w:rsidRPr="00DE060E">
              <w:rPr>
                <w:rFonts w:ascii="Times New Roman" w:hAnsi="Times New Roman" w:cs="Times New Roman"/>
                <w:sz w:val="21"/>
                <w:szCs w:val="21"/>
              </w:rPr>
              <w:t xml:space="preserve">zdějších předpisů </w:t>
            </w:r>
            <w:r w:rsidRPr="00DE060E">
              <w:rPr>
                <w:rFonts w:ascii="Times New Roman" w:hAnsi="Times New Roman" w:cs="Times New Roman"/>
                <w:sz w:val="21"/>
                <w:szCs w:val="21"/>
              </w:rPr>
              <w:t>a pokud je prodávající plátce DPH, náležitosti daňového dokladu podle zákona č. 235/2004 Sb. ve znění pozdějších předpisů.</w:t>
            </w:r>
            <w:r w:rsidR="0080715D">
              <w:rPr>
                <w:rFonts w:ascii="Times New Roman" w:hAnsi="Times New Roman" w:cs="Times New Roman"/>
                <w:sz w:val="21"/>
                <w:szCs w:val="21"/>
              </w:rPr>
              <w:t xml:space="preserve"> </w:t>
            </w:r>
            <w:r w:rsidR="0080715D" w:rsidRPr="0080715D">
              <w:rPr>
                <w:rFonts w:ascii="Times New Roman" w:hAnsi="Times New Roman" w:cs="Times New Roman"/>
                <w:sz w:val="21"/>
                <w:szCs w:val="21"/>
              </w:rPr>
              <w:t xml:space="preserve">Faktura bude obsahovat název projektu a jeho registrační číslo. </w:t>
            </w:r>
            <w:r w:rsidR="000E0763">
              <w:rPr>
                <w:rFonts w:ascii="Times New Roman" w:hAnsi="Times New Roman" w:cs="Times New Roman"/>
                <w:sz w:val="21"/>
                <w:szCs w:val="21"/>
              </w:rPr>
              <w:t xml:space="preserve">Společnost ADMET, </w:t>
            </w:r>
            <w:proofErr w:type="spellStart"/>
            <w:r w:rsidR="000E0763">
              <w:rPr>
                <w:rFonts w:ascii="Times New Roman" w:hAnsi="Times New Roman" w:cs="Times New Roman"/>
                <w:sz w:val="21"/>
                <w:szCs w:val="21"/>
              </w:rPr>
              <w:t>Inc</w:t>
            </w:r>
            <w:proofErr w:type="spellEnd"/>
            <w:r w:rsidR="000E0763">
              <w:rPr>
                <w:rFonts w:ascii="Times New Roman" w:hAnsi="Times New Roman" w:cs="Times New Roman"/>
                <w:sz w:val="21"/>
                <w:szCs w:val="21"/>
              </w:rPr>
              <w:t xml:space="preserve"> není plátcem DPH.</w:t>
            </w:r>
          </w:p>
          <w:p w:rsidR="00DC3FF6" w:rsidRPr="00DE060E" w:rsidRDefault="00DC3FF6" w:rsidP="00F4710E">
            <w:pPr>
              <w:pStyle w:val="Zkladntext"/>
              <w:numPr>
                <w:ilvl w:val="0"/>
                <w:numId w:val="27"/>
              </w:numPr>
              <w:ind w:left="426"/>
              <w:rPr>
                <w:rFonts w:ascii="Times New Roman" w:hAnsi="Times New Roman" w:cs="Times New Roman"/>
                <w:sz w:val="21"/>
                <w:szCs w:val="21"/>
              </w:rPr>
            </w:pPr>
            <w:r w:rsidRPr="00DE060E">
              <w:rPr>
                <w:rFonts w:ascii="Times New Roman" w:hAnsi="Times New Roman" w:cs="Times New Roman"/>
                <w:sz w:val="21"/>
                <w:szCs w:val="21"/>
              </w:rPr>
              <w:t>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w:t>
            </w:r>
          </w:p>
          <w:p w:rsidR="00DC3FF6" w:rsidRPr="00DE060E" w:rsidRDefault="00DC3FF6" w:rsidP="00C32DBA">
            <w:pPr>
              <w:pStyle w:val="Zkladntext"/>
              <w:jc w:val="center"/>
              <w:rPr>
                <w:rFonts w:ascii="Times New Roman" w:hAnsi="Times New Roman" w:cs="Times New Roman"/>
                <w:sz w:val="21"/>
                <w:szCs w:val="21"/>
              </w:rPr>
            </w:pPr>
          </w:p>
          <w:p w:rsidR="000D7198" w:rsidRPr="00DE060E" w:rsidRDefault="000D7198" w:rsidP="00C32DBA">
            <w:pPr>
              <w:spacing w:after="0" w:line="240" w:lineRule="auto"/>
              <w:rPr>
                <w:rFonts w:ascii="Times New Roman" w:hAnsi="Times New Roman"/>
                <w:sz w:val="21"/>
                <w:szCs w:val="21"/>
              </w:rPr>
            </w:pPr>
          </w:p>
        </w:tc>
      </w:tr>
      <w:tr w:rsidR="000D7198" w:rsidRPr="00DE060E" w:rsidTr="0015322C">
        <w:tc>
          <w:tcPr>
            <w:tcW w:w="4928" w:type="dxa"/>
            <w:shd w:val="clear" w:color="auto" w:fill="auto"/>
          </w:tcPr>
          <w:p w:rsidR="003B4BBD" w:rsidRPr="00AD2D16" w:rsidRDefault="003B4BBD" w:rsidP="00C32DBA">
            <w:pPr>
              <w:spacing w:after="0" w:line="240" w:lineRule="auto"/>
              <w:jc w:val="center"/>
              <w:rPr>
                <w:rFonts w:ascii="Times New Roman" w:eastAsia="Times New Roman" w:hAnsi="Times New Roman"/>
                <w:sz w:val="21"/>
                <w:szCs w:val="21"/>
                <w:lang w:eastAsia="cs-CZ"/>
              </w:rPr>
            </w:pPr>
          </w:p>
          <w:p w:rsidR="000D7198" w:rsidRPr="00DE060E" w:rsidRDefault="000D7198" w:rsidP="00C32DBA">
            <w:pPr>
              <w:spacing w:after="0" w:line="240" w:lineRule="auto"/>
              <w:jc w:val="center"/>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III.</w:t>
            </w:r>
          </w:p>
          <w:p w:rsidR="000D7198" w:rsidRPr="00DE060E" w:rsidRDefault="000D7198"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Delivery Term</w:t>
            </w:r>
          </w:p>
          <w:p w:rsidR="000D7198" w:rsidRPr="00DE060E" w:rsidRDefault="000D7198" w:rsidP="00C32DBA">
            <w:pPr>
              <w:spacing w:after="0" w:line="240" w:lineRule="auto"/>
              <w:jc w:val="center"/>
              <w:rPr>
                <w:rFonts w:ascii="Times New Roman" w:eastAsia="Times New Roman" w:hAnsi="Times New Roman"/>
                <w:b/>
                <w:bCs/>
                <w:sz w:val="21"/>
                <w:szCs w:val="21"/>
                <w:lang w:val="en-GB" w:eastAsia="cs-CZ"/>
              </w:rPr>
            </w:pPr>
          </w:p>
          <w:p w:rsidR="000D7198" w:rsidRPr="00DE060E" w:rsidRDefault="000D7198" w:rsidP="00C32DBA">
            <w:pPr>
              <w:spacing w:after="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The Seller undertakes to supply the Subject </w:t>
            </w:r>
            <w:r w:rsidR="00C354B1" w:rsidRPr="00DE060E">
              <w:rPr>
                <w:rFonts w:ascii="Times New Roman" w:eastAsia="Times New Roman" w:hAnsi="Times New Roman"/>
                <w:sz w:val="21"/>
                <w:szCs w:val="21"/>
                <w:lang w:val="en-GB" w:eastAsia="cs-CZ"/>
              </w:rPr>
              <w:t>with</w:t>
            </w:r>
            <w:r w:rsidR="005B631B" w:rsidRPr="00DE060E">
              <w:rPr>
                <w:rFonts w:ascii="Times New Roman" w:eastAsia="Times New Roman" w:hAnsi="Times New Roman"/>
                <w:sz w:val="21"/>
                <w:szCs w:val="21"/>
                <w:lang w:val="en-GB" w:eastAsia="cs-CZ"/>
              </w:rPr>
              <w:t>in</w:t>
            </w:r>
            <w:r w:rsidRPr="00DE060E">
              <w:rPr>
                <w:rFonts w:ascii="Times New Roman" w:eastAsia="Times New Roman" w:hAnsi="Times New Roman"/>
                <w:sz w:val="21"/>
                <w:szCs w:val="21"/>
                <w:lang w:val="en-GB" w:eastAsia="cs-CZ"/>
              </w:rPr>
              <w:t xml:space="preserve"> </w:t>
            </w:r>
            <w:r w:rsidR="00C60480">
              <w:rPr>
                <w:rFonts w:ascii="Times New Roman" w:eastAsia="Times New Roman" w:hAnsi="Times New Roman"/>
                <w:sz w:val="21"/>
                <w:szCs w:val="21"/>
                <w:lang w:val="en-GB" w:eastAsia="cs-CZ"/>
              </w:rPr>
              <w:t>10 Weeks</w:t>
            </w:r>
            <w:r w:rsidR="00FB2C03" w:rsidRPr="00DE060E">
              <w:rPr>
                <w:rFonts w:ascii="Times New Roman" w:eastAsia="Times New Roman" w:hAnsi="Times New Roman"/>
                <w:sz w:val="21"/>
                <w:szCs w:val="21"/>
                <w:lang w:val="en-GB" w:eastAsia="cs-CZ"/>
              </w:rPr>
              <w:t xml:space="preserve"> </w:t>
            </w:r>
            <w:r w:rsidR="00C354B1" w:rsidRPr="00DE060E">
              <w:rPr>
                <w:rFonts w:ascii="Times New Roman" w:eastAsia="Times New Roman" w:hAnsi="Times New Roman"/>
                <w:sz w:val="21"/>
                <w:szCs w:val="21"/>
                <w:lang w:val="en-GB" w:eastAsia="cs-CZ"/>
              </w:rPr>
              <w:t>from</w:t>
            </w:r>
            <w:r w:rsidRPr="00DE060E">
              <w:rPr>
                <w:rFonts w:ascii="Times New Roman" w:eastAsia="Times New Roman" w:hAnsi="Times New Roman"/>
                <w:sz w:val="21"/>
                <w:szCs w:val="21"/>
                <w:lang w:val="en-GB" w:eastAsia="cs-CZ"/>
              </w:rPr>
              <w:t xml:space="preserve"> </w:t>
            </w:r>
            <w:r w:rsidR="00FB2C03" w:rsidRPr="00DE060E">
              <w:rPr>
                <w:rFonts w:ascii="Times New Roman" w:eastAsia="Times New Roman" w:hAnsi="Times New Roman"/>
                <w:sz w:val="21"/>
                <w:szCs w:val="21"/>
                <w:lang w:val="en-GB" w:eastAsia="cs-CZ"/>
              </w:rPr>
              <w:t xml:space="preserve">the </w:t>
            </w:r>
            <w:r w:rsidR="00B54318" w:rsidRPr="00DE060E">
              <w:rPr>
                <w:rFonts w:ascii="Times New Roman" w:eastAsia="Times New Roman" w:hAnsi="Times New Roman"/>
                <w:sz w:val="21"/>
                <w:szCs w:val="21"/>
                <w:lang w:val="en-GB" w:eastAsia="cs-CZ"/>
              </w:rPr>
              <w:t xml:space="preserve">date </w:t>
            </w:r>
            <w:r w:rsidR="005B631B" w:rsidRPr="00DE060E">
              <w:rPr>
                <w:rFonts w:ascii="Times New Roman" w:eastAsia="Times New Roman" w:hAnsi="Times New Roman"/>
                <w:sz w:val="21"/>
                <w:szCs w:val="21"/>
                <w:lang w:val="en-GB" w:eastAsia="cs-CZ"/>
              </w:rPr>
              <w:t>on which</w:t>
            </w:r>
            <w:r w:rsidR="00B54318" w:rsidRPr="00DE060E">
              <w:rPr>
                <w:rFonts w:ascii="Times New Roman" w:eastAsia="Times New Roman" w:hAnsi="Times New Roman"/>
                <w:sz w:val="21"/>
                <w:szCs w:val="21"/>
                <w:lang w:val="en-GB" w:eastAsia="cs-CZ"/>
              </w:rPr>
              <w:t xml:space="preserve"> the Contract enters into </w:t>
            </w:r>
            <w:r w:rsidR="00B54318" w:rsidRPr="00DE060E">
              <w:rPr>
                <w:rFonts w:ascii="Times New Roman" w:eastAsia="Times New Roman" w:hAnsi="Times New Roman"/>
                <w:sz w:val="21"/>
                <w:szCs w:val="21"/>
                <w:lang w:val="en-GB" w:eastAsia="cs-CZ"/>
              </w:rPr>
              <w:lastRenderedPageBreak/>
              <w:t>force</w:t>
            </w:r>
            <w:r w:rsidRPr="00DE060E">
              <w:rPr>
                <w:rFonts w:ascii="Times New Roman" w:eastAsia="Times New Roman" w:hAnsi="Times New Roman"/>
                <w:sz w:val="21"/>
                <w:szCs w:val="21"/>
                <w:lang w:val="en-GB" w:eastAsia="cs-CZ"/>
              </w:rPr>
              <w:t>.</w:t>
            </w:r>
          </w:p>
          <w:p w:rsidR="000D7198" w:rsidRDefault="000D7198" w:rsidP="00C32DBA">
            <w:pPr>
              <w:spacing w:after="0" w:line="240" w:lineRule="auto"/>
              <w:rPr>
                <w:rFonts w:ascii="Times New Roman" w:hAnsi="Times New Roman"/>
                <w:sz w:val="21"/>
                <w:szCs w:val="21"/>
              </w:rPr>
            </w:pPr>
          </w:p>
          <w:p w:rsidR="00E57230" w:rsidRDefault="00E57230" w:rsidP="00C32DBA">
            <w:pPr>
              <w:spacing w:after="0" w:line="240" w:lineRule="auto"/>
              <w:rPr>
                <w:rFonts w:ascii="Times New Roman" w:hAnsi="Times New Roman"/>
                <w:sz w:val="21"/>
                <w:szCs w:val="21"/>
              </w:rPr>
            </w:pPr>
          </w:p>
          <w:p w:rsidR="00E57230" w:rsidRPr="00DE060E" w:rsidRDefault="00E57230" w:rsidP="00C32DBA">
            <w:pPr>
              <w:spacing w:after="0" w:line="240" w:lineRule="auto"/>
              <w:rPr>
                <w:rFonts w:ascii="Times New Roman" w:hAnsi="Times New Roman"/>
                <w:sz w:val="21"/>
                <w:szCs w:val="21"/>
              </w:rPr>
            </w:pPr>
          </w:p>
        </w:tc>
        <w:tc>
          <w:tcPr>
            <w:tcW w:w="4678" w:type="dxa"/>
            <w:shd w:val="clear" w:color="auto" w:fill="auto"/>
          </w:tcPr>
          <w:p w:rsidR="003B4BBD" w:rsidRPr="00DE060E" w:rsidRDefault="003B4BBD" w:rsidP="00C32DBA">
            <w:pPr>
              <w:suppressAutoHyphens/>
              <w:autoSpaceDE w:val="0"/>
              <w:spacing w:after="0" w:line="240" w:lineRule="auto"/>
              <w:jc w:val="center"/>
              <w:rPr>
                <w:rFonts w:ascii="Times New Roman" w:eastAsia="Times New Roman" w:hAnsi="Times New Roman"/>
                <w:sz w:val="21"/>
                <w:szCs w:val="21"/>
                <w:lang w:eastAsia="ar-SA"/>
              </w:rPr>
            </w:pPr>
          </w:p>
          <w:p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DE060E">
              <w:rPr>
                <w:rFonts w:ascii="Times New Roman" w:eastAsia="Times New Roman" w:hAnsi="Times New Roman"/>
                <w:sz w:val="21"/>
                <w:szCs w:val="21"/>
                <w:lang w:eastAsia="ar-SA"/>
              </w:rPr>
              <w:t>III.</w:t>
            </w:r>
          </w:p>
          <w:p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DE060E">
              <w:rPr>
                <w:rFonts w:ascii="Times New Roman" w:eastAsia="Times New Roman" w:hAnsi="Times New Roman"/>
                <w:b/>
                <w:sz w:val="21"/>
                <w:szCs w:val="21"/>
                <w:lang w:eastAsia="ar-SA"/>
              </w:rPr>
              <w:t>Dodací lhůta</w:t>
            </w:r>
          </w:p>
          <w:p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p>
          <w:p w:rsidR="000D7198" w:rsidRPr="00DE060E" w:rsidRDefault="000D7198" w:rsidP="00D83A77">
            <w:pPr>
              <w:suppressAutoHyphens/>
              <w:autoSpaceDE w:val="0"/>
              <w:spacing w:after="0" w:line="240" w:lineRule="auto"/>
              <w:ind w:left="459"/>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Prodávající se zavazuje dodat </w:t>
            </w:r>
            <w:r w:rsidR="00D83A77" w:rsidRPr="00DE060E">
              <w:rPr>
                <w:rFonts w:ascii="Times New Roman" w:eastAsia="Times New Roman" w:hAnsi="Times New Roman"/>
                <w:sz w:val="21"/>
                <w:szCs w:val="21"/>
                <w:lang w:eastAsia="ar-SA"/>
              </w:rPr>
              <w:t xml:space="preserve">předmět </w:t>
            </w:r>
            <w:r w:rsidRPr="00DE060E">
              <w:rPr>
                <w:rFonts w:ascii="Times New Roman" w:eastAsia="Times New Roman" w:hAnsi="Times New Roman"/>
                <w:sz w:val="21"/>
                <w:szCs w:val="21"/>
                <w:lang w:eastAsia="ar-SA"/>
              </w:rPr>
              <w:t xml:space="preserve">do </w:t>
            </w:r>
            <w:r w:rsidR="00DD65FB">
              <w:rPr>
                <w:rFonts w:ascii="Times New Roman" w:eastAsia="Times New Roman" w:hAnsi="Times New Roman"/>
                <w:sz w:val="21"/>
                <w:szCs w:val="21"/>
                <w:lang w:eastAsia="ar-SA"/>
              </w:rPr>
              <w:t>10 týdnů</w:t>
            </w:r>
            <w:r w:rsidRPr="00DE060E">
              <w:rPr>
                <w:rFonts w:ascii="Times New Roman" w:eastAsia="Times New Roman" w:hAnsi="Times New Roman"/>
                <w:sz w:val="21"/>
                <w:szCs w:val="21"/>
                <w:lang w:eastAsia="ar-SA"/>
              </w:rPr>
              <w:t xml:space="preserve"> od </w:t>
            </w:r>
            <w:r w:rsidR="00B54318" w:rsidRPr="00DE060E">
              <w:rPr>
                <w:rFonts w:ascii="Times New Roman" w:eastAsia="Times New Roman" w:hAnsi="Times New Roman"/>
                <w:sz w:val="21"/>
                <w:szCs w:val="21"/>
                <w:lang w:eastAsia="ar-SA"/>
              </w:rPr>
              <w:t>účinnosti</w:t>
            </w:r>
            <w:r w:rsidRPr="00DE060E">
              <w:rPr>
                <w:rFonts w:ascii="Times New Roman" w:eastAsia="Times New Roman" w:hAnsi="Times New Roman"/>
                <w:sz w:val="21"/>
                <w:szCs w:val="21"/>
                <w:lang w:eastAsia="ar-SA"/>
              </w:rPr>
              <w:t xml:space="preserve"> smlouvy. </w:t>
            </w:r>
          </w:p>
          <w:p w:rsidR="000D7198" w:rsidRPr="00DE060E" w:rsidRDefault="000D7198" w:rsidP="00C32DBA">
            <w:pPr>
              <w:spacing w:after="0" w:line="240" w:lineRule="auto"/>
              <w:rPr>
                <w:rFonts w:ascii="Times New Roman" w:hAnsi="Times New Roman"/>
                <w:sz w:val="21"/>
                <w:szCs w:val="21"/>
              </w:rPr>
            </w:pPr>
          </w:p>
        </w:tc>
      </w:tr>
      <w:tr w:rsidR="000D7198" w:rsidRPr="00DE060E" w:rsidTr="0015322C">
        <w:tc>
          <w:tcPr>
            <w:tcW w:w="4928" w:type="dxa"/>
            <w:shd w:val="clear" w:color="auto" w:fill="auto"/>
          </w:tcPr>
          <w:p w:rsidR="000D7198" w:rsidRPr="00BE7D3B" w:rsidRDefault="000D7198" w:rsidP="00C32DBA">
            <w:pPr>
              <w:spacing w:after="0" w:line="240" w:lineRule="auto"/>
              <w:jc w:val="center"/>
              <w:rPr>
                <w:rFonts w:ascii="Times New Roman" w:eastAsia="Times New Roman" w:hAnsi="Times New Roman"/>
                <w:sz w:val="21"/>
                <w:szCs w:val="21"/>
                <w:lang w:val="en-GB" w:eastAsia="cs-CZ"/>
              </w:rPr>
            </w:pPr>
            <w:r w:rsidRPr="00BE7D3B">
              <w:rPr>
                <w:rFonts w:ascii="Times New Roman" w:eastAsia="Times New Roman" w:hAnsi="Times New Roman"/>
                <w:sz w:val="21"/>
                <w:szCs w:val="21"/>
                <w:lang w:val="en-GB" w:eastAsia="cs-CZ"/>
              </w:rPr>
              <w:lastRenderedPageBreak/>
              <w:t>IV.</w:t>
            </w:r>
          </w:p>
          <w:p w:rsidR="000D7198" w:rsidRPr="00BE7D3B" w:rsidRDefault="000D7198" w:rsidP="00C32DBA">
            <w:pPr>
              <w:spacing w:after="0" w:line="240" w:lineRule="auto"/>
              <w:jc w:val="center"/>
              <w:rPr>
                <w:rFonts w:ascii="Times New Roman" w:eastAsia="Times New Roman" w:hAnsi="Times New Roman"/>
                <w:b/>
                <w:bCs/>
                <w:sz w:val="21"/>
                <w:szCs w:val="21"/>
                <w:lang w:val="en-GB" w:eastAsia="cs-CZ"/>
              </w:rPr>
            </w:pPr>
            <w:r w:rsidRPr="00BE7D3B">
              <w:rPr>
                <w:rFonts w:ascii="Times New Roman" w:eastAsia="Times New Roman" w:hAnsi="Times New Roman"/>
                <w:b/>
                <w:bCs/>
                <w:sz w:val="21"/>
                <w:szCs w:val="21"/>
                <w:lang w:val="en-GB" w:eastAsia="cs-CZ"/>
              </w:rPr>
              <w:t>Place of Delivery, Method of Handover</w:t>
            </w:r>
          </w:p>
          <w:p w:rsidR="000D7198" w:rsidRPr="00BE7D3B" w:rsidRDefault="000D7198" w:rsidP="00C32DBA">
            <w:pPr>
              <w:spacing w:after="0" w:line="240" w:lineRule="auto"/>
              <w:jc w:val="center"/>
              <w:rPr>
                <w:rFonts w:ascii="Times New Roman" w:eastAsia="Times New Roman" w:hAnsi="Times New Roman"/>
                <w:b/>
                <w:bCs/>
                <w:sz w:val="21"/>
                <w:szCs w:val="21"/>
                <w:lang w:val="en-GB" w:eastAsia="cs-CZ"/>
              </w:rPr>
            </w:pPr>
          </w:p>
          <w:p w:rsidR="003B4BBD" w:rsidRPr="00BE7D3B" w:rsidRDefault="000D7198" w:rsidP="0015322C">
            <w:pPr>
              <w:pStyle w:val="Odstavecseseznamem"/>
              <w:numPr>
                <w:ilvl w:val="0"/>
                <w:numId w:val="18"/>
              </w:numPr>
              <w:spacing w:after="0" w:line="240" w:lineRule="auto"/>
              <w:ind w:left="284" w:hanging="284"/>
              <w:jc w:val="both"/>
              <w:rPr>
                <w:rFonts w:ascii="Times New Roman" w:hAnsi="Times New Roman"/>
                <w:sz w:val="21"/>
                <w:szCs w:val="21"/>
              </w:rPr>
            </w:pPr>
            <w:r w:rsidRPr="00BE7D3B">
              <w:rPr>
                <w:rFonts w:ascii="Times New Roman" w:eastAsia="Times New Roman" w:hAnsi="Times New Roman"/>
                <w:sz w:val="21"/>
                <w:szCs w:val="21"/>
                <w:lang w:val="en-GB" w:eastAsia="cs-CZ"/>
              </w:rPr>
              <w:t>The Seller shall supply the Subject to the following address:</w:t>
            </w:r>
            <w:r w:rsidR="003B4BBD" w:rsidRPr="00BE7D3B">
              <w:rPr>
                <w:rFonts w:ascii="Times New Roman" w:eastAsia="Times New Roman" w:hAnsi="Times New Roman"/>
                <w:sz w:val="21"/>
                <w:szCs w:val="21"/>
                <w:lang w:val="en-GB" w:eastAsia="cs-CZ"/>
              </w:rPr>
              <w:t xml:space="preserve"> </w:t>
            </w:r>
            <w:r w:rsidR="002B69DF">
              <w:rPr>
                <w:rFonts w:ascii="Times New Roman" w:eastAsia="Times New Roman" w:hAnsi="Times New Roman"/>
                <w:sz w:val="21"/>
                <w:szCs w:val="21"/>
                <w:lang w:val="en-GB" w:eastAsia="cs-CZ"/>
              </w:rPr>
              <w:t>XXXXXXXXXX.</w:t>
            </w:r>
          </w:p>
          <w:p w:rsidR="003B4BBD" w:rsidRPr="00BE7D3B" w:rsidRDefault="000D7198" w:rsidP="0015322C">
            <w:pPr>
              <w:pStyle w:val="Odstavecseseznamem"/>
              <w:numPr>
                <w:ilvl w:val="0"/>
                <w:numId w:val="18"/>
              </w:numPr>
              <w:spacing w:after="0" w:line="240" w:lineRule="auto"/>
              <w:ind w:left="284" w:hanging="284"/>
              <w:jc w:val="both"/>
              <w:rPr>
                <w:rFonts w:ascii="Times New Roman" w:eastAsia="Times New Roman" w:hAnsi="Times New Roman"/>
                <w:sz w:val="21"/>
                <w:szCs w:val="21"/>
                <w:lang w:val="en-GB" w:eastAsia="cs-CZ"/>
              </w:rPr>
            </w:pPr>
            <w:r w:rsidRPr="00BE7D3B">
              <w:rPr>
                <w:rFonts w:ascii="Times New Roman" w:eastAsia="Times New Roman" w:hAnsi="Times New Roman"/>
                <w:sz w:val="21"/>
                <w:szCs w:val="21"/>
                <w:lang w:val="en-GB" w:eastAsia="cs-CZ"/>
              </w:rPr>
              <w:t>While handing the Subject over, the Seller shall also provide the Purchaser with the respective technical documentation, user manual, any other documents and backgrounds required for the use thereof.</w:t>
            </w:r>
          </w:p>
          <w:p w:rsidR="003B4BBD" w:rsidRPr="00BE7D3B" w:rsidRDefault="000D7198" w:rsidP="0015322C">
            <w:pPr>
              <w:pStyle w:val="Odstavecseseznamem"/>
              <w:numPr>
                <w:ilvl w:val="0"/>
                <w:numId w:val="18"/>
              </w:numPr>
              <w:spacing w:after="0" w:line="240" w:lineRule="auto"/>
              <w:ind w:left="284" w:hanging="284"/>
              <w:jc w:val="both"/>
              <w:rPr>
                <w:rFonts w:ascii="Times New Roman" w:eastAsia="Times New Roman" w:hAnsi="Times New Roman"/>
                <w:sz w:val="21"/>
                <w:szCs w:val="21"/>
                <w:lang w:val="en-GB" w:eastAsia="cs-CZ"/>
              </w:rPr>
            </w:pPr>
            <w:r w:rsidRPr="00BE7D3B">
              <w:rPr>
                <w:rFonts w:ascii="Times New Roman" w:eastAsia="Times New Roman" w:hAnsi="Times New Roman"/>
                <w:sz w:val="21"/>
                <w:szCs w:val="21"/>
                <w:lang w:val="en-GB" w:eastAsia="cs-CZ"/>
              </w:rPr>
              <w:t>The Seller shall call upon the Purchaser for the latter to take the Subject over in writing, at least five (5) working days in advance. The Purchaser, represented by a person in charge, shall confirm the takeover in writing for the Seller in the Takeover Certificate.</w:t>
            </w:r>
          </w:p>
          <w:p w:rsidR="000D7198" w:rsidRPr="00BE7D3B" w:rsidRDefault="000D7198" w:rsidP="0015322C">
            <w:pPr>
              <w:pStyle w:val="Odstavecseseznamem"/>
              <w:numPr>
                <w:ilvl w:val="0"/>
                <w:numId w:val="18"/>
              </w:numPr>
              <w:spacing w:after="0" w:line="240" w:lineRule="auto"/>
              <w:ind w:left="284" w:hanging="284"/>
              <w:jc w:val="both"/>
              <w:rPr>
                <w:rFonts w:ascii="Times New Roman" w:eastAsia="Times New Roman" w:hAnsi="Times New Roman"/>
                <w:sz w:val="21"/>
                <w:szCs w:val="21"/>
                <w:lang w:val="en-GB" w:eastAsia="cs-CZ"/>
              </w:rPr>
            </w:pPr>
            <w:r w:rsidRPr="00BE7D3B">
              <w:rPr>
                <w:rFonts w:ascii="Times New Roman" w:eastAsia="Times New Roman" w:hAnsi="Times New Roman"/>
                <w:sz w:val="21"/>
                <w:szCs w:val="21"/>
                <w:lang w:val="en-GB" w:eastAsia="cs-CZ"/>
              </w:rPr>
              <w:t>Once the Takeover Certificate is signed, the risk of damage to the Subject passes to the Purchaser.</w:t>
            </w:r>
          </w:p>
          <w:p w:rsidR="000D7198" w:rsidRPr="00BE7D3B" w:rsidRDefault="000D7198" w:rsidP="00C32DBA">
            <w:pPr>
              <w:spacing w:after="0" w:line="240" w:lineRule="auto"/>
              <w:rPr>
                <w:rFonts w:ascii="Times New Roman" w:hAnsi="Times New Roman"/>
                <w:sz w:val="21"/>
                <w:szCs w:val="21"/>
              </w:rPr>
            </w:pPr>
          </w:p>
        </w:tc>
        <w:tc>
          <w:tcPr>
            <w:tcW w:w="4678" w:type="dxa"/>
            <w:shd w:val="clear" w:color="auto" w:fill="auto"/>
          </w:tcPr>
          <w:p w:rsidR="000D7198" w:rsidRPr="00BE7D3B"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BE7D3B">
              <w:rPr>
                <w:rFonts w:ascii="Times New Roman" w:eastAsia="Times New Roman" w:hAnsi="Times New Roman"/>
                <w:sz w:val="21"/>
                <w:szCs w:val="21"/>
                <w:lang w:eastAsia="ar-SA"/>
              </w:rPr>
              <w:t>IV.</w:t>
            </w:r>
          </w:p>
          <w:p w:rsidR="000D7198" w:rsidRPr="00BE7D3B"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BE7D3B">
              <w:rPr>
                <w:rFonts w:ascii="Times New Roman" w:eastAsia="Times New Roman" w:hAnsi="Times New Roman"/>
                <w:b/>
                <w:sz w:val="21"/>
                <w:szCs w:val="21"/>
                <w:lang w:eastAsia="ar-SA"/>
              </w:rPr>
              <w:t>Místo dodání, způsob předání</w:t>
            </w:r>
          </w:p>
          <w:p w:rsidR="000D7198" w:rsidRPr="00BE7D3B" w:rsidRDefault="000D7198" w:rsidP="00C32DBA">
            <w:pPr>
              <w:suppressAutoHyphens/>
              <w:autoSpaceDE w:val="0"/>
              <w:spacing w:after="0" w:line="240" w:lineRule="auto"/>
              <w:ind w:firstLine="720"/>
              <w:jc w:val="both"/>
              <w:rPr>
                <w:rFonts w:ascii="Times New Roman" w:eastAsia="Times New Roman" w:hAnsi="Times New Roman"/>
                <w:b/>
                <w:sz w:val="21"/>
                <w:szCs w:val="21"/>
                <w:lang w:eastAsia="ar-SA"/>
              </w:rPr>
            </w:pPr>
          </w:p>
          <w:p w:rsidR="000D7198" w:rsidRPr="00BE7D3B" w:rsidRDefault="000D7198" w:rsidP="00C32DBA">
            <w:pPr>
              <w:numPr>
                <w:ilvl w:val="0"/>
                <w:numId w:val="10"/>
              </w:numPr>
              <w:suppressAutoHyphens/>
              <w:autoSpaceDE w:val="0"/>
              <w:spacing w:after="0" w:line="240" w:lineRule="auto"/>
              <w:ind w:left="426"/>
              <w:jc w:val="both"/>
              <w:rPr>
                <w:rFonts w:ascii="Times New Roman" w:hAnsi="Times New Roman"/>
                <w:sz w:val="21"/>
                <w:szCs w:val="21"/>
              </w:rPr>
            </w:pPr>
            <w:r w:rsidRPr="00BE7D3B">
              <w:rPr>
                <w:rFonts w:ascii="Times New Roman" w:eastAsia="Times New Roman" w:hAnsi="Times New Roman"/>
                <w:sz w:val="21"/>
                <w:szCs w:val="21"/>
                <w:lang w:eastAsia="ar-SA"/>
              </w:rPr>
              <w:t xml:space="preserve">Prodávající je </w:t>
            </w:r>
            <w:r w:rsidR="005B631B" w:rsidRPr="00BE7D3B">
              <w:rPr>
                <w:rFonts w:ascii="Times New Roman" w:eastAsia="Times New Roman" w:hAnsi="Times New Roman"/>
                <w:sz w:val="21"/>
                <w:szCs w:val="21"/>
                <w:lang w:eastAsia="ar-SA"/>
              </w:rPr>
              <w:t>povinen dodat předmět na adresu</w:t>
            </w:r>
            <w:r w:rsidRPr="00BE7D3B">
              <w:rPr>
                <w:rFonts w:ascii="Times New Roman" w:eastAsia="Times New Roman" w:hAnsi="Times New Roman"/>
                <w:sz w:val="21"/>
                <w:szCs w:val="21"/>
                <w:lang w:eastAsia="ar-SA"/>
              </w:rPr>
              <w:t>:</w:t>
            </w:r>
            <w:r w:rsidR="009810EA" w:rsidRPr="00BE7D3B">
              <w:rPr>
                <w:rFonts w:ascii="Times New Roman" w:hAnsi="Times New Roman"/>
                <w:sz w:val="21"/>
                <w:szCs w:val="21"/>
              </w:rPr>
              <w:t xml:space="preserve"> </w:t>
            </w:r>
            <w:r w:rsidR="002B69DF">
              <w:rPr>
                <w:rFonts w:ascii="Times New Roman" w:hAnsi="Times New Roman"/>
                <w:sz w:val="21"/>
                <w:szCs w:val="21"/>
              </w:rPr>
              <w:t>XXXXXXXXXX</w:t>
            </w:r>
            <w:r w:rsidR="00122528" w:rsidRPr="00BE7D3B">
              <w:rPr>
                <w:rFonts w:ascii="Times New Roman" w:hAnsi="Times New Roman"/>
                <w:sz w:val="21"/>
                <w:szCs w:val="21"/>
              </w:rPr>
              <w:t>.</w:t>
            </w:r>
          </w:p>
          <w:p w:rsidR="000D7198" w:rsidRPr="00BE7D3B" w:rsidRDefault="000D7198" w:rsidP="00C32DBA">
            <w:pPr>
              <w:numPr>
                <w:ilvl w:val="0"/>
                <w:numId w:val="10"/>
              </w:numPr>
              <w:suppressAutoHyphens/>
              <w:autoSpaceDE w:val="0"/>
              <w:spacing w:after="0" w:line="240" w:lineRule="auto"/>
              <w:ind w:left="426"/>
              <w:jc w:val="both"/>
              <w:rPr>
                <w:rFonts w:ascii="Times New Roman" w:eastAsia="Times New Roman" w:hAnsi="Times New Roman"/>
                <w:sz w:val="21"/>
                <w:szCs w:val="21"/>
                <w:lang w:eastAsia="ar-SA"/>
              </w:rPr>
            </w:pPr>
            <w:r w:rsidRPr="00BE7D3B">
              <w:rPr>
                <w:rFonts w:ascii="Times New Roman" w:eastAsia="Times New Roman" w:hAnsi="Times New Roman"/>
                <w:sz w:val="21"/>
                <w:szCs w:val="21"/>
                <w:lang w:eastAsia="ar-SA"/>
              </w:rPr>
              <w:t>S předáním předmětu je prodávající povinen kupujícímu předat také příslušnou technickou dokumentaci, návod k obsluze, případně další dokumenty a podklady nezbytné pro užívání.</w:t>
            </w:r>
          </w:p>
          <w:p w:rsidR="000D7198" w:rsidRPr="00BE7D3B" w:rsidRDefault="000D7198" w:rsidP="00C32DBA">
            <w:pPr>
              <w:numPr>
                <w:ilvl w:val="0"/>
                <w:numId w:val="10"/>
              </w:numPr>
              <w:suppressAutoHyphens/>
              <w:autoSpaceDE w:val="0"/>
              <w:spacing w:after="0" w:line="240" w:lineRule="auto"/>
              <w:ind w:left="426"/>
              <w:jc w:val="both"/>
              <w:rPr>
                <w:rFonts w:ascii="Times New Roman" w:eastAsia="Times New Roman" w:hAnsi="Times New Roman"/>
                <w:sz w:val="21"/>
                <w:szCs w:val="21"/>
                <w:lang w:eastAsia="ar-SA"/>
              </w:rPr>
            </w:pPr>
            <w:r w:rsidRPr="00BE7D3B">
              <w:rPr>
                <w:rFonts w:ascii="Times New Roman" w:eastAsia="Times New Roman" w:hAnsi="Times New Roman"/>
                <w:sz w:val="21"/>
                <w:szCs w:val="21"/>
                <w:lang w:eastAsia="ar-SA"/>
              </w:rPr>
              <w:t>Prodávající vyzve kupujícího k převzetí předmětu písemně nejpozději pět (5) pracovních dní předem. Převzetí prodávajícímu potvrdí kupující v Předávacím protokolu.</w:t>
            </w:r>
          </w:p>
          <w:p w:rsidR="000D7198" w:rsidRPr="00BE7D3B" w:rsidRDefault="000D7198" w:rsidP="00C32DBA">
            <w:pPr>
              <w:numPr>
                <w:ilvl w:val="0"/>
                <w:numId w:val="10"/>
              </w:numPr>
              <w:suppressAutoHyphens/>
              <w:autoSpaceDE w:val="0"/>
              <w:spacing w:after="0" w:line="240" w:lineRule="auto"/>
              <w:ind w:left="426"/>
              <w:jc w:val="both"/>
              <w:rPr>
                <w:rFonts w:ascii="Times New Roman" w:eastAsia="Times New Roman" w:hAnsi="Times New Roman"/>
                <w:sz w:val="21"/>
                <w:szCs w:val="21"/>
                <w:lang w:eastAsia="ar-SA"/>
              </w:rPr>
            </w:pPr>
            <w:r w:rsidRPr="00BE7D3B">
              <w:rPr>
                <w:rFonts w:ascii="Times New Roman" w:eastAsia="Times New Roman" w:hAnsi="Times New Roman"/>
                <w:sz w:val="21"/>
                <w:szCs w:val="21"/>
                <w:lang w:eastAsia="ar-SA"/>
              </w:rPr>
              <w:t>Nebezpečí škody na předmětu přechází na kupujícího okamžikem podpisu Předávacího protokolu.</w:t>
            </w:r>
          </w:p>
          <w:p w:rsidR="000D7198" w:rsidRPr="00BE7D3B" w:rsidRDefault="000D7198" w:rsidP="00C32DBA">
            <w:pPr>
              <w:spacing w:after="0" w:line="240" w:lineRule="auto"/>
              <w:rPr>
                <w:rFonts w:ascii="Times New Roman" w:hAnsi="Times New Roman"/>
                <w:sz w:val="21"/>
                <w:szCs w:val="21"/>
              </w:rPr>
            </w:pPr>
          </w:p>
        </w:tc>
      </w:tr>
      <w:tr w:rsidR="00B839EF" w:rsidRPr="00DE060E" w:rsidTr="0015322C">
        <w:tc>
          <w:tcPr>
            <w:tcW w:w="4928" w:type="dxa"/>
            <w:shd w:val="clear" w:color="auto" w:fill="auto"/>
          </w:tcPr>
          <w:p w:rsidR="003B4BBD" w:rsidRPr="00AD2D16" w:rsidRDefault="003B4BBD" w:rsidP="00C32DBA">
            <w:pPr>
              <w:spacing w:after="0" w:line="240" w:lineRule="auto"/>
              <w:jc w:val="center"/>
              <w:rPr>
                <w:rFonts w:ascii="Times New Roman" w:eastAsia="Times New Roman" w:hAnsi="Times New Roman"/>
                <w:sz w:val="21"/>
                <w:szCs w:val="21"/>
                <w:lang w:eastAsia="cs-CZ"/>
              </w:rPr>
            </w:pPr>
          </w:p>
          <w:p w:rsidR="00B839EF" w:rsidRPr="00DE060E" w:rsidRDefault="0015322C" w:rsidP="00C32DBA">
            <w:pPr>
              <w:spacing w:after="0" w:line="240" w:lineRule="auto"/>
              <w:jc w:val="center"/>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t>V</w:t>
            </w:r>
            <w:r w:rsidR="00B839EF" w:rsidRPr="00DE060E">
              <w:rPr>
                <w:rFonts w:ascii="Times New Roman" w:eastAsia="Times New Roman" w:hAnsi="Times New Roman"/>
                <w:sz w:val="21"/>
                <w:szCs w:val="21"/>
                <w:lang w:val="en-GB" w:eastAsia="cs-CZ"/>
              </w:rPr>
              <w:t>.</w:t>
            </w:r>
          </w:p>
          <w:p w:rsidR="00B839EF" w:rsidRPr="00DE060E" w:rsidRDefault="00B839EF"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Securing the Undertakings by the Seller and Purchaser</w:t>
            </w:r>
          </w:p>
          <w:p w:rsidR="00B839EF" w:rsidRPr="00DE060E" w:rsidRDefault="00B839EF" w:rsidP="00C32DBA">
            <w:pPr>
              <w:spacing w:after="0" w:line="240" w:lineRule="auto"/>
              <w:jc w:val="center"/>
              <w:rPr>
                <w:rFonts w:ascii="Times New Roman" w:eastAsia="Times New Roman" w:hAnsi="Times New Roman"/>
                <w:sz w:val="21"/>
                <w:szCs w:val="21"/>
                <w:lang w:val="en-GB" w:eastAsia="cs-CZ"/>
              </w:rPr>
            </w:pPr>
          </w:p>
          <w:p w:rsidR="003B4BBD" w:rsidRPr="00DE060E" w:rsidRDefault="00B839EF" w:rsidP="00C32DBA">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In the event of a delay on the part of the Purchaser with the payment of the Purchase Price, the Purchaser shall be obliged to pay to the Seller a contractual penalty amounting to the sum determined from the following formula: 0</w:t>
            </w:r>
            <w:proofErr w:type="gramStart"/>
            <w:r w:rsidRPr="00DE060E">
              <w:rPr>
                <w:rFonts w:ascii="Times New Roman" w:eastAsia="Times New Roman" w:hAnsi="Times New Roman"/>
                <w:sz w:val="21"/>
                <w:szCs w:val="21"/>
                <w:lang w:val="en-GB" w:eastAsia="cs-CZ"/>
              </w:rPr>
              <w:t>,05</w:t>
            </w:r>
            <w:proofErr w:type="gramEnd"/>
            <w:r w:rsidRPr="00DE060E">
              <w:rPr>
                <w:rFonts w:ascii="Times New Roman" w:eastAsia="Times New Roman" w:hAnsi="Times New Roman"/>
                <w:sz w:val="21"/>
                <w:szCs w:val="21"/>
                <w:lang w:val="en-GB" w:eastAsia="cs-CZ"/>
              </w:rPr>
              <w:t xml:space="preserve"> % of the Purchase Price for the entire Subject excl. VAT for each begun day of the delay.</w:t>
            </w:r>
          </w:p>
          <w:p w:rsidR="003B4BBD" w:rsidRPr="00DE060E" w:rsidRDefault="00B839EF" w:rsidP="00C32DBA">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In the event of a delay on the part of the Seller with the handover of the Subject, the Seller shall be obliged to pay to the Purchaser a contractual penalty amounting to the sum determined from the following formula: 0</w:t>
            </w:r>
            <w:proofErr w:type="gramStart"/>
            <w:r w:rsidRPr="00DE060E">
              <w:rPr>
                <w:rFonts w:ascii="Times New Roman" w:eastAsia="Times New Roman" w:hAnsi="Times New Roman"/>
                <w:sz w:val="21"/>
                <w:szCs w:val="21"/>
                <w:lang w:val="en-GB" w:eastAsia="cs-CZ"/>
              </w:rPr>
              <w:t>,05</w:t>
            </w:r>
            <w:proofErr w:type="gramEnd"/>
            <w:r w:rsidRPr="00DE060E">
              <w:rPr>
                <w:rFonts w:ascii="Times New Roman" w:eastAsia="Times New Roman" w:hAnsi="Times New Roman"/>
                <w:sz w:val="21"/>
                <w:szCs w:val="21"/>
                <w:lang w:val="en-GB" w:eastAsia="cs-CZ"/>
              </w:rPr>
              <w:t xml:space="preserve"> % of the Purchase Price for the entire Subject excl. VAT for each begun day of the delay.</w:t>
            </w:r>
          </w:p>
          <w:p w:rsidR="003B4BBD" w:rsidRPr="00666DF1" w:rsidRDefault="00B839EF" w:rsidP="00666DF1">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In the event that the Seller fails to meet the time-limit for removal of any defects as stipulated hereunder, they shall pay to the Purchaser a contractual penalty amounting to a sum determined from the following formula: </w:t>
            </w:r>
            <w:r w:rsidR="00666DF1" w:rsidRPr="00DE060E">
              <w:rPr>
                <w:rFonts w:ascii="Times New Roman" w:eastAsia="Times New Roman" w:hAnsi="Times New Roman"/>
                <w:sz w:val="21"/>
                <w:szCs w:val="21"/>
                <w:lang w:val="en-GB" w:eastAsia="cs-CZ"/>
              </w:rPr>
              <w:t>0</w:t>
            </w:r>
            <w:proofErr w:type="gramStart"/>
            <w:r w:rsidR="00666DF1" w:rsidRPr="00DE060E">
              <w:rPr>
                <w:rFonts w:ascii="Times New Roman" w:eastAsia="Times New Roman" w:hAnsi="Times New Roman"/>
                <w:sz w:val="21"/>
                <w:szCs w:val="21"/>
                <w:lang w:val="en-GB" w:eastAsia="cs-CZ"/>
              </w:rPr>
              <w:t>,05</w:t>
            </w:r>
            <w:proofErr w:type="gramEnd"/>
            <w:r w:rsidR="00666DF1" w:rsidRPr="00DE060E">
              <w:rPr>
                <w:rFonts w:ascii="Times New Roman" w:eastAsia="Times New Roman" w:hAnsi="Times New Roman"/>
                <w:sz w:val="21"/>
                <w:szCs w:val="21"/>
                <w:lang w:val="en-GB" w:eastAsia="cs-CZ"/>
              </w:rPr>
              <w:t xml:space="preserve"> % of the Purchase Price for the entire Subject excl. VAT for each begun day of the delay.</w:t>
            </w:r>
          </w:p>
          <w:p w:rsidR="003B4BBD" w:rsidRPr="00DE060E" w:rsidRDefault="00B839EF" w:rsidP="00C32DBA">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The payment of the contractual penalty shall have no effect whatsoever on the title to compensation of any damage the party claiming the penalty may have incurred as a direct consequence of a breach of the present Contract. </w:t>
            </w:r>
          </w:p>
          <w:p w:rsidR="003B4BBD" w:rsidRPr="00DE060E" w:rsidRDefault="00B839EF" w:rsidP="00C32DBA">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In the event the Seller fails to provide a contractual penalty charged by the Purchaser, the latter shall be entitled to match the said penalties against any </w:t>
            </w:r>
            <w:r w:rsidRPr="00DE060E">
              <w:rPr>
                <w:rFonts w:ascii="Times New Roman" w:eastAsia="Times New Roman" w:hAnsi="Times New Roman"/>
                <w:sz w:val="21"/>
                <w:szCs w:val="21"/>
                <w:lang w:val="en-GB" w:eastAsia="cs-CZ"/>
              </w:rPr>
              <w:lastRenderedPageBreak/>
              <w:t>financial performance to be provided to the Seller, including those to be provided under another business case.</w:t>
            </w:r>
          </w:p>
          <w:p w:rsidR="00766202" w:rsidRPr="00DE060E" w:rsidRDefault="00B839EF" w:rsidP="00766202">
            <w:pPr>
              <w:numPr>
                <w:ilvl w:val="0"/>
                <w:numId w:val="3"/>
              </w:numPr>
              <w:tabs>
                <w:tab w:val="clear" w:pos="720"/>
                <w:tab w:val="num" w:pos="284"/>
              </w:tabs>
              <w:spacing w:after="0" w:line="240" w:lineRule="auto"/>
              <w:ind w:left="284" w:hanging="284"/>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The justification of a claim to a contractual penalty shall not be conditioned by any formal acts to be taken by the Purchaser. The payment of a contractual penalty by the Seller shall not exempt the latter from their obligation to meet their undertakings inherent herein.</w:t>
            </w:r>
          </w:p>
        </w:tc>
        <w:tc>
          <w:tcPr>
            <w:tcW w:w="4678" w:type="dxa"/>
            <w:shd w:val="clear" w:color="auto" w:fill="auto"/>
          </w:tcPr>
          <w:p w:rsidR="003B4BBD" w:rsidRPr="00DE060E" w:rsidRDefault="003B4BBD" w:rsidP="00C32DBA">
            <w:pPr>
              <w:suppressAutoHyphens/>
              <w:autoSpaceDE w:val="0"/>
              <w:spacing w:after="0" w:line="240" w:lineRule="auto"/>
              <w:jc w:val="center"/>
              <w:rPr>
                <w:rFonts w:ascii="Times New Roman" w:eastAsia="Times New Roman" w:hAnsi="Times New Roman"/>
                <w:sz w:val="21"/>
                <w:szCs w:val="21"/>
                <w:lang w:eastAsia="ar-SA"/>
              </w:rPr>
            </w:pPr>
          </w:p>
          <w:p w:rsidR="00B839EF" w:rsidRPr="00DE060E" w:rsidRDefault="0015322C" w:rsidP="00C32DBA">
            <w:pPr>
              <w:suppressAutoHyphens/>
              <w:autoSpaceDE w:val="0"/>
              <w:spacing w:after="0" w:line="240" w:lineRule="auto"/>
              <w:jc w:val="center"/>
              <w:rPr>
                <w:rFonts w:ascii="Times New Roman" w:eastAsia="Times New Roman" w:hAnsi="Times New Roman"/>
                <w:b/>
                <w:sz w:val="21"/>
                <w:szCs w:val="21"/>
                <w:lang w:eastAsia="ar-SA"/>
              </w:rPr>
            </w:pPr>
            <w:r>
              <w:rPr>
                <w:rFonts w:ascii="Times New Roman" w:eastAsia="Times New Roman" w:hAnsi="Times New Roman"/>
                <w:sz w:val="21"/>
                <w:szCs w:val="21"/>
                <w:lang w:eastAsia="ar-SA"/>
              </w:rPr>
              <w:t>V</w:t>
            </w:r>
            <w:r w:rsidR="00B839EF" w:rsidRPr="00DE060E">
              <w:rPr>
                <w:rFonts w:ascii="Times New Roman" w:eastAsia="Times New Roman" w:hAnsi="Times New Roman"/>
                <w:sz w:val="21"/>
                <w:szCs w:val="21"/>
                <w:lang w:eastAsia="ar-SA"/>
              </w:rPr>
              <w:t>.</w:t>
            </w:r>
          </w:p>
          <w:p w:rsidR="00B839EF" w:rsidRPr="00DE060E" w:rsidRDefault="00B839EF" w:rsidP="00C32DBA">
            <w:pPr>
              <w:suppressAutoHyphens/>
              <w:autoSpaceDE w:val="0"/>
              <w:spacing w:after="0" w:line="240" w:lineRule="auto"/>
              <w:jc w:val="center"/>
              <w:rPr>
                <w:rFonts w:ascii="Times New Roman" w:eastAsia="Times New Roman" w:hAnsi="Times New Roman"/>
                <w:b/>
                <w:sz w:val="21"/>
                <w:szCs w:val="21"/>
                <w:lang w:eastAsia="ar-SA"/>
              </w:rPr>
            </w:pPr>
            <w:r w:rsidRPr="00DE060E">
              <w:rPr>
                <w:rFonts w:ascii="Times New Roman" w:eastAsia="Times New Roman" w:hAnsi="Times New Roman"/>
                <w:b/>
                <w:sz w:val="21"/>
                <w:szCs w:val="21"/>
                <w:lang w:eastAsia="ar-SA"/>
              </w:rPr>
              <w:t>Zajištění závazků prodávajícího a kupujícího</w:t>
            </w:r>
          </w:p>
          <w:p w:rsidR="00B839EF" w:rsidRPr="00DE060E" w:rsidRDefault="00B839EF" w:rsidP="00C32DBA">
            <w:pPr>
              <w:suppressAutoHyphens/>
              <w:autoSpaceDE w:val="0"/>
              <w:spacing w:after="0" w:line="240" w:lineRule="auto"/>
              <w:jc w:val="center"/>
              <w:rPr>
                <w:rFonts w:ascii="Times New Roman" w:eastAsia="Times New Roman" w:hAnsi="Times New Roman"/>
                <w:b/>
                <w:sz w:val="21"/>
                <w:szCs w:val="21"/>
                <w:lang w:eastAsia="ar-SA"/>
              </w:rPr>
            </w:pPr>
          </w:p>
          <w:p w:rsidR="00B839EF" w:rsidRPr="00DE060E" w:rsidRDefault="00B839EF" w:rsidP="00C32DBA">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V případě prodlení kupujícího se zaplacením kupní ceny je kupující povinen zaplatit prodávajícímu smluvní pokutu ve výši 0,05 % z kupní ceny</w:t>
            </w:r>
            <w:r w:rsidR="005B631B" w:rsidRPr="00DE060E">
              <w:rPr>
                <w:rFonts w:ascii="Times New Roman" w:eastAsia="Times New Roman" w:hAnsi="Times New Roman"/>
                <w:sz w:val="21"/>
                <w:szCs w:val="21"/>
                <w:lang w:eastAsia="ar-SA"/>
              </w:rPr>
              <w:t xml:space="preserve"> bez DPH</w:t>
            </w:r>
            <w:r w:rsidRPr="00DE060E">
              <w:rPr>
                <w:rFonts w:ascii="Times New Roman" w:eastAsia="Times New Roman" w:hAnsi="Times New Roman"/>
                <w:sz w:val="21"/>
                <w:szCs w:val="21"/>
                <w:lang w:eastAsia="ar-SA"/>
              </w:rPr>
              <w:t xml:space="preserve"> za předmět za každý započatý den prodlení.</w:t>
            </w:r>
          </w:p>
          <w:p w:rsidR="00B839EF" w:rsidRPr="00DE060E" w:rsidRDefault="00B839EF" w:rsidP="00C32DBA">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V případě prodlení prodávajícího s předáním předmětu je prodávající povinen zaplatit kupujícímu smluvní pokutu ve výši 0,05% z kupní ceny </w:t>
            </w:r>
            <w:r w:rsidR="005B631B" w:rsidRPr="00DE060E">
              <w:rPr>
                <w:rFonts w:ascii="Times New Roman" w:eastAsia="Times New Roman" w:hAnsi="Times New Roman"/>
                <w:sz w:val="21"/>
                <w:szCs w:val="21"/>
                <w:lang w:eastAsia="ar-SA"/>
              </w:rPr>
              <w:t xml:space="preserve">bez DPH </w:t>
            </w:r>
            <w:r w:rsidRPr="00DE060E">
              <w:rPr>
                <w:rFonts w:ascii="Times New Roman" w:eastAsia="Times New Roman" w:hAnsi="Times New Roman"/>
                <w:sz w:val="21"/>
                <w:szCs w:val="21"/>
                <w:lang w:eastAsia="ar-SA"/>
              </w:rPr>
              <w:t>za předmět za každý započatý den prodlení.</w:t>
            </w:r>
          </w:p>
          <w:p w:rsidR="00B839EF" w:rsidRPr="00666DF1" w:rsidRDefault="00B839EF" w:rsidP="00666DF1">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V případě, že prodávající nedodrží lhůtu pro odstranění vad stanovenou v této smlouvě, je povinen zaplatit kupujícímu smluvní pokutu ve výši </w:t>
            </w:r>
            <w:r w:rsidR="00666DF1" w:rsidRPr="00DE060E">
              <w:rPr>
                <w:rFonts w:ascii="Times New Roman" w:eastAsia="Times New Roman" w:hAnsi="Times New Roman"/>
                <w:sz w:val="21"/>
                <w:szCs w:val="21"/>
                <w:lang w:eastAsia="ar-SA"/>
              </w:rPr>
              <w:t>0,05 % z kupní ceny bez DPH za předmět za každý započatý den prodlení.</w:t>
            </w:r>
          </w:p>
          <w:p w:rsidR="00B839EF" w:rsidRPr="00DE060E" w:rsidRDefault="00B839EF" w:rsidP="00C32DBA">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Zaplacením smluvní pokuty není dotčeno právo na náhradu škody, která vznikla smluvní straně požadující smluvní pokutu v příčinné souvislosti s porušením této smlouvy. </w:t>
            </w:r>
          </w:p>
          <w:p w:rsidR="00B839EF" w:rsidRPr="00DE060E" w:rsidRDefault="00B839EF" w:rsidP="00C32DBA">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Kupující je oprávněn v případě neuhrazení vyúčtované smluvní pokuty prodávajícím, smluvní pokuty započíst vůči jakémukoli finančnímu plnění poskytovanému prodávajícímu a to i v rámci jiného obchodního případu.</w:t>
            </w:r>
          </w:p>
          <w:p w:rsidR="00B839EF" w:rsidRPr="00DE060E" w:rsidRDefault="00B839EF" w:rsidP="00C32DBA">
            <w:pPr>
              <w:numPr>
                <w:ilvl w:val="0"/>
                <w:numId w:val="11"/>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Oprávněnost nároku na smluvní pokutu není podmíněna žádnými formálními úkony ze strany kupujícího. Zaplacení smluvní pokuty prodávajícím nezbavuje prodávajícího závazku splnit po</w:t>
            </w:r>
            <w:r w:rsidR="00766202" w:rsidRPr="00DE060E">
              <w:rPr>
                <w:rFonts w:ascii="Times New Roman" w:eastAsia="Times New Roman" w:hAnsi="Times New Roman"/>
                <w:sz w:val="21"/>
                <w:szCs w:val="21"/>
                <w:lang w:eastAsia="ar-SA"/>
              </w:rPr>
              <w:t>vinnosti dané mu</w:t>
            </w:r>
            <w:r w:rsidRPr="00DE060E">
              <w:rPr>
                <w:rFonts w:ascii="Times New Roman" w:eastAsia="Times New Roman" w:hAnsi="Times New Roman"/>
                <w:sz w:val="21"/>
                <w:szCs w:val="21"/>
                <w:lang w:eastAsia="ar-SA"/>
              </w:rPr>
              <w:t xml:space="preserve"> touto smlouvou.</w:t>
            </w:r>
          </w:p>
        </w:tc>
      </w:tr>
      <w:tr w:rsidR="00B839EF" w:rsidRPr="00DE060E" w:rsidTr="0015322C">
        <w:tc>
          <w:tcPr>
            <w:tcW w:w="4928" w:type="dxa"/>
            <w:shd w:val="clear" w:color="auto" w:fill="auto"/>
          </w:tcPr>
          <w:p w:rsidR="003B4BBD" w:rsidRPr="00A45624" w:rsidRDefault="003B4BBD" w:rsidP="00C32DBA">
            <w:pPr>
              <w:spacing w:after="0" w:line="240" w:lineRule="auto"/>
              <w:jc w:val="center"/>
              <w:rPr>
                <w:rFonts w:ascii="Times New Roman" w:eastAsia="Times New Roman" w:hAnsi="Times New Roman"/>
                <w:sz w:val="21"/>
                <w:szCs w:val="21"/>
                <w:lang w:eastAsia="cs-CZ"/>
              </w:rPr>
            </w:pPr>
          </w:p>
          <w:p w:rsidR="00B839EF" w:rsidRPr="00A45624" w:rsidRDefault="00666DF1" w:rsidP="00C32DBA">
            <w:pPr>
              <w:spacing w:after="0" w:line="240" w:lineRule="auto"/>
              <w:jc w:val="center"/>
              <w:rPr>
                <w:rFonts w:ascii="Times New Roman" w:eastAsia="Times New Roman" w:hAnsi="Times New Roman"/>
                <w:sz w:val="21"/>
                <w:szCs w:val="21"/>
                <w:lang w:val="en-GB" w:eastAsia="cs-CZ"/>
              </w:rPr>
            </w:pPr>
            <w:r w:rsidRPr="00A45624">
              <w:rPr>
                <w:rFonts w:ascii="Times New Roman" w:eastAsia="Times New Roman" w:hAnsi="Times New Roman"/>
                <w:sz w:val="21"/>
                <w:szCs w:val="21"/>
                <w:lang w:val="en-GB" w:eastAsia="cs-CZ"/>
              </w:rPr>
              <w:t>VI</w:t>
            </w:r>
            <w:r w:rsidR="00B839EF" w:rsidRPr="00A45624">
              <w:rPr>
                <w:rFonts w:ascii="Times New Roman" w:eastAsia="Times New Roman" w:hAnsi="Times New Roman"/>
                <w:sz w:val="21"/>
                <w:szCs w:val="21"/>
                <w:lang w:val="en-GB" w:eastAsia="cs-CZ"/>
              </w:rPr>
              <w:t>.</w:t>
            </w:r>
          </w:p>
          <w:p w:rsidR="00B839EF" w:rsidRPr="00A45624" w:rsidRDefault="00B839EF" w:rsidP="00C32DBA">
            <w:pPr>
              <w:spacing w:after="0" w:line="240" w:lineRule="auto"/>
              <w:jc w:val="center"/>
              <w:rPr>
                <w:rFonts w:ascii="Times New Roman" w:eastAsia="Times New Roman" w:hAnsi="Times New Roman"/>
                <w:b/>
                <w:bCs/>
                <w:sz w:val="21"/>
                <w:szCs w:val="21"/>
                <w:lang w:val="en-GB" w:eastAsia="cs-CZ"/>
              </w:rPr>
            </w:pPr>
            <w:r w:rsidRPr="00A45624">
              <w:rPr>
                <w:rFonts w:ascii="Times New Roman" w:eastAsia="Times New Roman" w:hAnsi="Times New Roman"/>
                <w:b/>
                <w:bCs/>
                <w:sz w:val="21"/>
                <w:szCs w:val="21"/>
                <w:lang w:val="en-GB" w:eastAsia="cs-CZ"/>
              </w:rPr>
              <w:t>Liability for defects,</w:t>
            </w:r>
            <w:r w:rsidR="00B907FE" w:rsidRPr="00A45624">
              <w:rPr>
                <w:rFonts w:ascii="Times New Roman" w:eastAsia="Times New Roman" w:hAnsi="Times New Roman"/>
                <w:b/>
                <w:bCs/>
                <w:sz w:val="21"/>
                <w:szCs w:val="21"/>
                <w:lang w:val="en-GB" w:eastAsia="cs-CZ"/>
              </w:rPr>
              <w:t xml:space="preserve"> warranty</w:t>
            </w:r>
          </w:p>
          <w:p w:rsidR="00B839EF" w:rsidRPr="00A45624" w:rsidRDefault="00B839EF" w:rsidP="00C32DBA">
            <w:pPr>
              <w:spacing w:after="0" w:line="240" w:lineRule="auto"/>
              <w:jc w:val="center"/>
              <w:rPr>
                <w:rFonts w:ascii="Times New Roman" w:eastAsia="Times New Roman" w:hAnsi="Times New Roman"/>
                <w:b/>
                <w:bCs/>
                <w:sz w:val="21"/>
                <w:szCs w:val="21"/>
                <w:lang w:val="en-GB" w:eastAsia="cs-CZ"/>
              </w:rPr>
            </w:pPr>
          </w:p>
          <w:p w:rsidR="003B4BBD" w:rsidRPr="00A45624" w:rsidRDefault="00B839EF" w:rsidP="00C32DBA">
            <w:pPr>
              <w:pStyle w:val="Odstavecseseznamem"/>
              <w:numPr>
                <w:ilvl w:val="0"/>
                <w:numId w:val="19"/>
              </w:numPr>
              <w:spacing w:after="0" w:line="240" w:lineRule="auto"/>
              <w:jc w:val="both"/>
              <w:rPr>
                <w:rFonts w:ascii="Times New Roman" w:eastAsia="Times New Roman" w:hAnsi="Times New Roman"/>
                <w:sz w:val="21"/>
                <w:szCs w:val="21"/>
                <w:lang w:val="en-GB" w:eastAsia="cs-CZ"/>
              </w:rPr>
            </w:pPr>
            <w:r w:rsidRPr="00A45624">
              <w:rPr>
                <w:rFonts w:ascii="Times New Roman" w:eastAsia="Times New Roman" w:hAnsi="Times New Roman"/>
                <w:sz w:val="21"/>
                <w:szCs w:val="21"/>
                <w:lang w:val="en-GB" w:eastAsia="cs-CZ"/>
              </w:rPr>
              <w:t>The Subject shall be deemed to have defects if it does not meet the subject of the Contract, the purpose of its use, and/or if it does not possess the properties expressly sti</w:t>
            </w:r>
            <w:r w:rsidR="00E57230" w:rsidRPr="00A45624">
              <w:rPr>
                <w:rFonts w:ascii="Times New Roman" w:eastAsia="Times New Roman" w:hAnsi="Times New Roman"/>
                <w:sz w:val="21"/>
                <w:szCs w:val="21"/>
                <w:lang w:val="en-GB" w:eastAsia="cs-CZ"/>
              </w:rPr>
              <w:t>pulated in the present Contract or</w:t>
            </w:r>
            <w:r w:rsidRPr="00A45624">
              <w:rPr>
                <w:rFonts w:ascii="Times New Roman" w:eastAsia="Times New Roman" w:hAnsi="Times New Roman"/>
                <w:sz w:val="21"/>
                <w:szCs w:val="21"/>
                <w:lang w:val="en-GB" w:eastAsia="cs-CZ"/>
              </w:rPr>
              <w:t xml:space="preserve"> technical standards.</w:t>
            </w:r>
          </w:p>
          <w:p w:rsidR="003B4BBD" w:rsidRPr="00A45624" w:rsidRDefault="00B839EF" w:rsidP="00C32DBA">
            <w:pPr>
              <w:pStyle w:val="Odstavecseseznamem"/>
              <w:numPr>
                <w:ilvl w:val="0"/>
                <w:numId w:val="19"/>
              </w:numPr>
              <w:spacing w:after="0" w:line="240" w:lineRule="auto"/>
              <w:jc w:val="both"/>
              <w:rPr>
                <w:rFonts w:ascii="Times New Roman" w:eastAsia="Times New Roman" w:hAnsi="Times New Roman"/>
                <w:sz w:val="21"/>
                <w:szCs w:val="21"/>
                <w:lang w:val="en-GB" w:eastAsia="cs-CZ"/>
              </w:rPr>
            </w:pPr>
            <w:r w:rsidRPr="00A45624">
              <w:rPr>
                <w:rFonts w:ascii="Times New Roman" w:eastAsia="Times New Roman" w:hAnsi="Times New Roman"/>
                <w:sz w:val="21"/>
                <w:szCs w:val="21"/>
                <w:lang w:val="en-GB" w:eastAsia="cs-CZ"/>
              </w:rPr>
              <w:t xml:space="preserve">The Seller shall provide the Purchaser with a quality warranty covering the Subject hereunder for </w:t>
            </w:r>
            <w:r w:rsidR="00277C4E" w:rsidRPr="00A45624">
              <w:rPr>
                <w:rFonts w:ascii="Times New Roman" w:eastAsia="Times New Roman" w:hAnsi="Times New Roman"/>
                <w:sz w:val="21"/>
                <w:szCs w:val="21"/>
                <w:lang w:val="en-GB" w:eastAsia="ar-SA"/>
              </w:rPr>
              <w:t>12 Months</w:t>
            </w:r>
            <w:r w:rsidRPr="00A45624">
              <w:rPr>
                <w:rFonts w:ascii="Times New Roman" w:eastAsia="Times New Roman" w:hAnsi="Times New Roman"/>
                <w:sz w:val="21"/>
                <w:szCs w:val="21"/>
                <w:lang w:val="en-GB" w:eastAsia="cs-CZ"/>
              </w:rPr>
              <w:t xml:space="preserve"> from the date of signature of the Takeover Certificate pursuant to the Place of Delivery, Method of Delivery article. The warranty term shall be suspended during such time as the Purchaser could not use the Subject for any defects in the same, for which the Seller is responsible.</w:t>
            </w:r>
          </w:p>
          <w:p w:rsidR="003B4BBD" w:rsidRPr="00A45624" w:rsidRDefault="00B839EF" w:rsidP="00C32DBA">
            <w:pPr>
              <w:pStyle w:val="Odstavecseseznamem"/>
              <w:numPr>
                <w:ilvl w:val="0"/>
                <w:numId w:val="19"/>
              </w:numPr>
              <w:spacing w:after="0" w:line="240" w:lineRule="auto"/>
              <w:jc w:val="both"/>
              <w:rPr>
                <w:rFonts w:ascii="Times New Roman" w:eastAsia="Times New Roman" w:hAnsi="Times New Roman"/>
                <w:sz w:val="21"/>
                <w:szCs w:val="21"/>
                <w:lang w:val="en-GB" w:eastAsia="cs-CZ"/>
              </w:rPr>
            </w:pPr>
            <w:r w:rsidRPr="00A45624">
              <w:rPr>
                <w:rFonts w:ascii="Times New Roman" w:eastAsia="Times New Roman" w:hAnsi="Times New Roman"/>
                <w:sz w:val="21"/>
                <w:szCs w:val="21"/>
                <w:lang w:val="en-GB" w:eastAsia="cs-CZ"/>
              </w:rPr>
              <w:t xml:space="preserve">The Purchaser shall report any defects identified in writing to the Seller (reception of complaint) with no undue delay. An email stating the requirements and delivered to </w:t>
            </w:r>
            <w:r w:rsidR="002B69DF">
              <w:rPr>
                <w:rFonts w:ascii="Times New Roman" w:eastAsia="Times New Roman" w:hAnsi="Times New Roman"/>
                <w:sz w:val="21"/>
                <w:szCs w:val="21"/>
                <w:lang w:val="en-GB" w:eastAsia="cs-CZ"/>
              </w:rPr>
              <w:t>XXXXXXXXXX</w:t>
            </w:r>
            <w:r w:rsidR="00277C4E" w:rsidRPr="00A45624">
              <w:rPr>
                <w:rFonts w:ascii="Times New Roman" w:eastAsia="Times New Roman" w:hAnsi="Times New Roman"/>
                <w:sz w:val="21"/>
                <w:szCs w:val="21"/>
                <w:lang w:val="en-GB" w:eastAsia="cs-CZ"/>
              </w:rPr>
              <w:t xml:space="preserve"> and </w:t>
            </w:r>
            <w:r w:rsidR="002B69DF">
              <w:rPr>
                <w:rFonts w:ascii="Times New Roman" w:eastAsia="Times New Roman" w:hAnsi="Times New Roman"/>
                <w:sz w:val="21"/>
                <w:szCs w:val="21"/>
                <w:lang w:val="en-GB" w:eastAsia="cs-CZ"/>
              </w:rPr>
              <w:t>XXXXXXXXXX</w:t>
            </w:r>
            <w:r w:rsidRPr="00A45624">
              <w:rPr>
                <w:rFonts w:ascii="Times New Roman" w:eastAsia="Times New Roman" w:hAnsi="Times New Roman"/>
                <w:sz w:val="21"/>
                <w:szCs w:val="21"/>
                <w:lang w:val="en-GB" w:eastAsia="cs-CZ"/>
              </w:rPr>
              <w:t xml:space="preserve"> shall also be regarded as meeting the requirement for a complaint made in writing. The Seller must remove any defects noted during the warranty term based on defect notifications by the Purchaser. </w:t>
            </w:r>
          </w:p>
          <w:p w:rsidR="00B839EF" w:rsidRPr="00A45624" w:rsidRDefault="00B839EF" w:rsidP="00C32DBA">
            <w:pPr>
              <w:pStyle w:val="Odstavecseseznamem"/>
              <w:numPr>
                <w:ilvl w:val="0"/>
                <w:numId w:val="19"/>
              </w:numPr>
              <w:spacing w:after="0" w:line="240" w:lineRule="auto"/>
              <w:jc w:val="both"/>
              <w:rPr>
                <w:rFonts w:ascii="Times New Roman" w:eastAsia="Times New Roman" w:hAnsi="Times New Roman"/>
                <w:sz w:val="21"/>
                <w:szCs w:val="21"/>
                <w:lang w:val="en-GB" w:eastAsia="cs-CZ"/>
              </w:rPr>
            </w:pPr>
            <w:r w:rsidRPr="00A45624">
              <w:rPr>
                <w:rFonts w:ascii="Times New Roman" w:eastAsia="Times New Roman" w:hAnsi="Times New Roman"/>
                <w:sz w:val="21"/>
                <w:szCs w:val="21"/>
                <w:lang w:val="en-GB" w:eastAsia="cs-CZ"/>
              </w:rPr>
              <w:t>Without modifying their rights inherent in the liability for defects as specified in the Commercial Code, or waiving such rights, the Purchaser shall, at their discretion, enforce their rights inherent in the Seller’s liability for defects in the Subject hereunder as follows:</w:t>
            </w:r>
          </w:p>
          <w:p w:rsidR="00B839EF" w:rsidRPr="00A45624" w:rsidRDefault="00B839EF" w:rsidP="00C32DBA">
            <w:pPr>
              <w:numPr>
                <w:ilvl w:val="0"/>
                <w:numId w:val="5"/>
              </w:numPr>
              <w:spacing w:after="0" w:line="240" w:lineRule="auto"/>
              <w:jc w:val="both"/>
              <w:rPr>
                <w:rFonts w:ascii="Times New Roman" w:eastAsia="Times New Roman" w:hAnsi="Times New Roman"/>
                <w:sz w:val="21"/>
                <w:szCs w:val="21"/>
                <w:lang w:val="en-GB" w:eastAsia="cs-CZ"/>
              </w:rPr>
            </w:pPr>
            <w:r w:rsidRPr="00A45624">
              <w:rPr>
                <w:rFonts w:ascii="Times New Roman" w:eastAsia="Times New Roman" w:hAnsi="Times New Roman"/>
                <w:sz w:val="21"/>
                <w:szCs w:val="21"/>
                <w:lang w:val="en-GB" w:eastAsia="cs-CZ"/>
              </w:rPr>
              <w:t>in the event of irreparable defects, the Purchaser shall have the right to request removal of defects by supplying a new subject or its part free of charge,</w:t>
            </w:r>
          </w:p>
          <w:p w:rsidR="003B4BBD" w:rsidRPr="00A45624" w:rsidRDefault="00B839EF" w:rsidP="00C32DBA">
            <w:pPr>
              <w:numPr>
                <w:ilvl w:val="0"/>
                <w:numId w:val="5"/>
              </w:numPr>
              <w:spacing w:after="0" w:line="240" w:lineRule="auto"/>
              <w:jc w:val="both"/>
              <w:rPr>
                <w:rFonts w:ascii="Times New Roman" w:eastAsia="Times New Roman" w:hAnsi="Times New Roman"/>
                <w:sz w:val="21"/>
                <w:szCs w:val="21"/>
                <w:lang w:val="en-GB" w:eastAsia="cs-CZ"/>
              </w:rPr>
            </w:pPr>
            <w:proofErr w:type="gramStart"/>
            <w:r w:rsidRPr="00A45624">
              <w:rPr>
                <w:rFonts w:ascii="Times New Roman" w:eastAsia="Times New Roman" w:hAnsi="Times New Roman"/>
                <w:sz w:val="21"/>
                <w:szCs w:val="21"/>
                <w:lang w:val="en-GB" w:eastAsia="cs-CZ"/>
              </w:rPr>
              <w:t>in</w:t>
            </w:r>
            <w:proofErr w:type="gramEnd"/>
            <w:r w:rsidRPr="00A45624">
              <w:rPr>
                <w:rFonts w:ascii="Times New Roman" w:eastAsia="Times New Roman" w:hAnsi="Times New Roman"/>
                <w:sz w:val="21"/>
                <w:szCs w:val="21"/>
                <w:lang w:val="en-GB" w:eastAsia="cs-CZ"/>
              </w:rPr>
              <w:t xml:space="preserve"> the event of repairable defects, the Purchaser may request defect removal by a free-of-charge repair of the Subject or its part.</w:t>
            </w:r>
          </w:p>
          <w:p w:rsidR="003B4BBD" w:rsidRPr="00A45624" w:rsidRDefault="00B839EF" w:rsidP="00C32DBA">
            <w:pPr>
              <w:pStyle w:val="Odstavecseseznamem"/>
              <w:numPr>
                <w:ilvl w:val="0"/>
                <w:numId w:val="19"/>
              </w:numPr>
              <w:spacing w:after="0" w:line="240" w:lineRule="auto"/>
              <w:jc w:val="both"/>
              <w:rPr>
                <w:rFonts w:ascii="Times New Roman" w:eastAsia="Times New Roman" w:hAnsi="Times New Roman"/>
                <w:sz w:val="21"/>
                <w:szCs w:val="21"/>
                <w:lang w:val="en-GB" w:eastAsia="cs-CZ"/>
              </w:rPr>
            </w:pPr>
            <w:r w:rsidRPr="00A45624">
              <w:rPr>
                <w:rFonts w:ascii="Times New Roman" w:eastAsia="Times New Roman" w:hAnsi="Times New Roman"/>
                <w:sz w:val="21"/>
                <w:szCs w:val="21"/>
                <w:lang w:val="en-GB" w:eastAsia="cs-CZ"/>
              </w:rPr>
              <w:t>The defect removal period during the warranty term must not exceed thirty (30) days.</w:t>
            </w:r>
          </w:p>
          <w:p w:rsidR="003B4BBD" w:rsidRPr="00A45624" w:rsidRDefault="00B839EF" w:rsidP="00C32DBA">
            <w:pPr>
              <w:pStyle w:val="Odstavecseseznamem"/>
              <w:numPr>
                <w:ilvl w:val="0"/>
                <w:numId w:val="19"/>
              </w:numPr>
              <w:spacing w:after="0" w:line="240" w:lineRule="auto"/>
              <w:jc w:val="both"/>
              <w:rPr>
                <w:rFonts w:ascii="Times New Roman" w:eastAsia="Times New Roman" w:hAnsi="Times New Roman"/>
                <w:sz w:val="21"/>
                <w:szCs w:val="21"/>
                <w:lang w:val="en-GB" w:eastAsia="cs-CZ"/>
              </w:rPr>
            </w:pPr>
            <w:r w:rsidRPr="00A45624">
              <w:rPr>
                <w:rFonts w:ascii="Times New Roman" w:eastAsia="Times New Roman" w:hAnsi="Times New Roman"/>
                <w:sz w:val="21"/>
                <w:szCs w:val="21"/>
                <w:lang w:val="en-GB" w:eastAsia="cs-CZ"/>
              </w:rPr>
              <w:t xml:space="preserve">Defect removal shall have no </w:t>
            </w:r>
            <w:proofErr w:type="gramStart"/>
            <w:r w:rsidRPr="00A45624">
              <w:rPr>
                <w:rFonts w:ascii="Times New Roman" w:eastAsia="Times New Roman" w:hAnsi="Times New Roman"/>
                <w:sz w:val="21"/>
                <w:szCs w:val="21"/>
                <w:lang w:val="en-GB" w:eastAsia="cs-CZ"/>
              </w:rPr>
              <w:t>effect</w:t>
            </w:r>
            <w:proofErr w:type="gramEnd"/>
            <w:r w:rsidRPr="00A45624">
              <w:rPr>
                <w:rFonts w:ascii="Times New Roman" w:eastAsia="Times New Roman" w:hAnsi="Times New Roman"/>
                <w:sz w:val="21"/>
                <w:szCs w:val="21"/>
                <w:lang w:val="en-GB" w:eastAsia="cs-CZ"/>
              </w:rPr>
              <w:t xml:space="preserve"> whatsoever on the Purchaser's claim to a contractual penalty and compensation of </w:t>
            </w:r>
            <w:r w:rsidRPr="00A45624">
              <w:rPr>
                <w:rFonts w:ascii="Times New Roman" w:eastAsia="Times New Roman" w:hAnsi="Times New Roman"/>
                <w:sz w:val="21"/>
                <w:szCs w:val="21"/>
                <w:lang w:val="en-GB" w:eastAsia="cs-CZ"/>
              </w:rPr>
              <w:lastRenderedPageBreak/>
              <w:t>damage.</w:t>
            </w:r>
          </w:p>
          <w:p w:rsidR="00925220" w:rsidRPr="00A45624" w:rsidRDefault="00925220" w:rsidP="00FC1016">
            <w:pPr>
              <w:pStyle w:val="Odstavecseseznamem"/>
              <w:spacing w:after="0" w:line="240" w:lineRule="auto"/>
              <w:jc w:val="both"/>
              <w:rPr>
                <w:rFonts w:ascii="Times New Roman" w:hAnsi="Times New Roman"/>
                <w:sz w:val="21"/>
                <w:szCs w:val="21"/>
              </w:rPr>
            </w:pPr>
          </w:p>
        </w:tc>
        <w:tc>
          <w:tcPr>
            <w:tcW w:w="4678" w:type="dxa"/>
            <w:shd w:val="clear" w:color="auto" w:fill="auto"/>
          </w:tcPr>
          <w:p w:rsidR="003B4BBD" w:rsidRPr="00A45624" w:rsidRDefault="003B4BBD" w:rsidP="00C32DBA">
            <w:pPr>
              <w:suppressAutoHyphens/>
              <w:autoSpaceDE w:val="0"/>
              <w:spacing w:after="0" w:line="240" w:lineRule="auto"/>
              <w:jc w:val="center"/>
              <w:rPr>
                <w:rFonts w:ascii="Times New Roman" w:eastAsia="Times New Roman" w:hAnsi="Times New Roman"/>
                <w:sz w:val="21"/>
                <w:szCs w:val="21"/>
                <w:lang w:eastAsia="ar-SA"/>
              </w:rPr>
            </w:pPr>
          </w:p>
          <w:p w:rsidR="00B839EF" w:rsidRPr="00A45624" w:rsidRDefault="00666DF1" w:rsidP="00C32DBA">
            <w:pPr>
              <w:suppressAutoHyphens/>
              <w:autoSpaceDE w:val="0"/>
              <w:spacing w:after="0" w:line="240" w:lineRule="auto"/>
              <w:jc w:val="center"/>
              <w:rPr>
                <w:rFonts w:ascii="Times New Roman" w:eastAsia="Times New Roman" w:hAnsi="Times New Roman"/>
                <w:b/>
                <w:sz w:val="21"/>
                <w:szCs w:val="21"/>
                <w:lang w:eastAsia="ar-SA"/>
              </w:rPr>
            </w:pPr>
            <w:r w:rsidRPr="00A45624">
              <w:rPr>
                <w:rFonts w:ascii="Times New Roman" w:eastAsia="Times New Roman" w:hAnsi="Times New Roman"/>
                <w:sz w:val="21"/>
                <w:szCs w:val="21"/>
                <w:lang w:eastAsia="ar-SA"/>
              </w:rPr>
              <w:t>V</w:t>
            </w:r>
            <w:r w:rsidR="00B839EF" w:rsidRPr="00A45624">
              <w:rPr>
                <w:rFonts w:ascii="Times New Roman" w:eastAsia="Times New Roman" w:hAnsi="Times New Roman"/>
                <w:sz w:val="21"/>
                <w:szCs w:val="21"/>
                <w:lang w:eastAsia="ar-SA"/>
              </w:rPr>
              <w:t>I.</w:t>
            </w:r>
          </w:p>
          <w:p w:rsidR="00B839EF" w:rsidRPr="00A45624" w:rsidRDefault="00B839EF" w:rsidP="00C32DBA">
            <w:pPr>
              <w:suppressAutoHyphens/>
              <w:autoSpaceDE w:val="0"/>
              <w:spacing w:after="0" w:line="240" w:lineRule="auto"/>
              <w:jc w:val="center"/>
              <w:rPr>
                <w:rFonts w:ascii="Times New Roman" w:eastAsia="Times New Roman" w:hAnsi="Times New Roman"/>
                <w:b/>
                <w:sz w:val="21"/>
                <w:szCs w:val="21"/>
                <w:lang w:eastAsia="ar-SA"/>
              </w:rPr>
            </w:pPr>
            <w:r w:rsidRPr="00A45624">
              <w:rPr>
                <w:rFonts w:ascii="Times New Roman" w:eastAsia="Times New Roman" w:hAnsi="Times New Roman"/>
                <w:b/>
                <w:sz w:val="21"/>
                <w:szCs w:val="21"/>
                <w:lang w:eastAsia="ar-SA"/>
              </w:rPr>
              <w:t xml:space="preserve">Záruka </w:t>
            </w:r>
            <w:r w:rsidR="00B907FE" w:rsidRPr="00A45624">
              <w:rPr>
                <w:rFonts w:ascii="Times New Roman" w:eastAsia="Times New Roman" w:hAnsi="Times New Roman"/>
                <w:b/>
                <w:sz w:val="21"/>
                <w:szCs w:val="21"/>
                <w:lang w:eastAsia="ar-SA"/>
              </w:rPr>
              <w:t>za jakost</w:t>
            </w:r>
          </w:p>
          <w:p w:rsidR="00B839EF" w:rsidRPr="00A45624" w:rsidRDefault="00B839EF" w:rsidP="00C32DBA">
            <w:pPr>
              <w:suppressAutoHyphens/>
              <w:autoSpaceDE w:val="0"/>
              <w:spacing w:after="0" w:line="240" w:lineRule="auto"/>
              <w:ind w:firstLine="720"/>
              <w:jc w:val="center"/>
              <w:rPr>
                <w:rFonts w:ascii="Times New Roman" w:eastAsia="Times New Roman" w:hAnsi="Times New Roman"/>
                <w:b/>
                <w:sz w:val="21"/>
                <w:szCs w:val="21"/>
                <w:lang w:eastAsia="ar-SA"/>
              </w:rPr>
            </w:pPr>
          </w:p>
          <w:p w:rsidR="00B839EF" w:rsidRPr="00A45624" w:rsidRDefault="00B839EF" w:rsidP="00C32DBA">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A45624">
              <w:rPr>
                <w:rFonts w:ascii="Times New Roman" w:eastAsia="Times New Roman" w:hAnsi="Times New Roman"/>
                <w:sz w:val="21"/>
                <w:szCs w:val="21"/>
                <w:lang w:eastAsia="ar-SA"/>
              </w:rPr>
              <w:t>Předmět má vady, jestliže neodpovídá předmětu smlouvy, účelu jeho využití, případně pokud nemá vlastnosti vý</w:t>
            </w:r>
            <w:r w:rsidR="00E57230" w:rsidRPr="00A45624">
              <w:rPr>
                <w:rFonts w:ascii="Times New Roman" w:eastAsia="Times New Roman" w:hAnsi="Times New Roman"/>
                <w:sz w:val="21"/>
                <w:szCs w:val="21"/>
                <w:lang w:eastAsia="ar-SA"/>
              </w:rPr>
              <w:t>slovně stanovené touto smlouvou nebo</w:t>
            </w:r>
            <w:r w:rsidRPr="00A45624">
              <w:rPr>
                <w:rFonts w:ascii="Times New Roman" w:eastAsia="Times New Roman" w:hAnsi="Times New Roman"/>
                <w:sz w:val="21"/>
                <w:szCs w:val="21"/>
                <w:lang w:eastAsia="ar-SA"/>
              </w:rPr>
              <w:t xml:space="preserve"> technickými normami.</w:t>
            </w:r>
          </w:p>
          <w:p w:rsidR="00B839EF" w:rsidRPr="00A45624" w:rsidRDefault="00B839EF" w:rsidP="00C32DBA">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A45624">
              <w:rPr>
                <w:rFonts w:ascii="Times New Roman" w:eastAsia="Times New Roman" w:hAnsi="Times New Roman"/>
                <w:sz w:val="21"/>
                <w:szCs w:val="21"/>
                <w:lang w:eastAsia="ar-SA"/>
              </w:rPr>
              <w:t>Prodávající poskytuje kupujícímu záruku za jakost na předmět dle této smlouvy v</w:t>
            </w:r>
            <w:r w:rsidR="00D83A77" w:rsidRPr="00A45624">
              <w:rPr>
                <w:rFonts w:ascii="Times New Roman" w:eastAsia="Times New Roman" w:hAnsi="Times New Roman"/>
                <w:sz w:val="21"/>
                <w:szCs w:val="21"/>
                <w:lang w:eastAsia="ar-SA"/>
              </w:rPr>
              <w:t> </w:t>
            </w:r>
            <w:proofErr w:type="gramStart"/>
            <w:r w:rsidRPr="00A45624">
              <w:rPr>
                <w:rFonts w:ascii="Times New Roman" w:eastAsia="Times New Roman" w:hAnsi="Times New Roman"/>
                <w:sz w:val="21"/>
                <w:szCs w:val="21"/>
                <w:lang w:eastAsia="ar-SA"/>
              </w:rPr>
              <w:t>délce</w:t>
            </w:r>
            <w:r w:rsidR="00D83A77" w:rsidRPr="00A45624">
              <w:rPr>
                <w:rFonts w:ascii="Times New Roman" w:eastAsia="Times New Roman" w:hAnsi="Times New Roman"/>
                <w:sz w:val="21"/>
                <w:szCs w:val="21"/>
                <w:lang w:eastAsia="ar-SA"/>
              </w:rPr>
              <w:t xml:space="preserve"> </w:t>
            </w:r>
            <w:r w:rsidRPr="00A45624">
              <w:rPr>
                <w:rFonts w:ascii="Times New Roman" w:eastAsia="Times New Roman" w:hAnsi="Times New Roman"/>
                <w:sz w:val="21"/>
                <w:szCs w:val="21"/>
                <w:lang w:eastAsia="ar-SA"/>
              </w:rPr>
              <w:t xml:space="preserve"> trvání</w:t>
            </w:r>
            <w:proofErr w:type="gramEnd"/>
            <w:r w:rsidRPr="00A45624">
              <w:rPr>
                <w:rFonts w:ascii="Times New Roman" w:eastAsia="Times New Roman" w:hAnsi="Times New Roman"/>
                <w:sz w:val="21"/>
                <w:szCs w:val="21"/>
                <w:lang w:eastAsia="ar-SA"/>
              </w:rPr>
              <w:t xml:space="preserve"> </w:t>
            </w:r>
            <w:r w:rsidR="00D5760A" w:rsidRPr="00A45624">
              <w:rPr>
                <w:rFonts w:ascii="Times New Roman" w:eastAsia="Times New Roman" w:hAnsi="Times New Roman"/>
                <w:sz w:val="21"/>
                <w:szCs w:val="21"/>
                <w:lang w:eastAsia="ar-SA"/>
              </w:rPr>
              <w:t>12 měsíců</w:t>
            </w:r>
            <w:r w:rsidR="00D83A77" w:rsidRPr="00A45624">
              <w:rPr>
                <w:rFonts w:ascii="Times New Roman" w:eastAsia="Times New Roman" w:hAnsi="Times New Roman"/>
                <w:sz w:val="21"/>
                <w:szCs w:val="21"/>
                <w:lang w:eastAsia="ar-SA"/>
              </w:rPr>
              <w:t xml:space="preserve"> </w:t>
            </w:r>
            <w:r w:rsidRPr="00A45624">
              <w:rPr>
                <w:rFonts w:ascii="Times New Roman" w:eastAsia="Times New Roman" w:hAnsi="Times New Roman"/>
                <w:sz w:val="21"/>
                <w:szCs w:val="21"/>
                <w:lang w:eastAsia="ar-SA"/>
              </w:rPr>
              <w:t>ode dne podpisu Předávacího protokolu dle článku Místo dodání, způsob předání. Prodávající odpovídá za vady, které se na předmětu vyskytnou v záruční době. Záruční doba neběží po dobu, po kterou kupující nemohl předmět užívat pro vady, za které prodávající odpovídá.</w:t>
            </w:r>
          </w:p>
          <w:p w:rsidR="00B839EF" w:rsidRPr="00A45624" w:rsidRDefault="00B839EF" w:rsidP="00C32DBA">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A45624">
              <w:rPr>
                <w:rFonts w:ascii="Times New Roman" w:eastAsia="Times New Roman" w:hAnsi="Times New Roman"/>
                <w:sz w:val="21"/>
                <w:szCs w:val="21"/>
                <w:lang w:eastAsia="ar-SA"/>
              </w:rPr>
              <w:t xml:space="preserve">Kupující je povinen zjištěnou vadu písemně oznámit prodávajícímu bez zbytečného odkladu. Za písemnou formu se považuje též doručení emailu s nárokem na adresu: </w:t>
            </w:r>
            <w:r w:rsidR="002B69DF">
              <w:rPr>
                <w:rFonts w:ascii="Times New Roman" w:eastAsia="Times New Roman" w:hAnsi="Times New Roman"/>
                <w:sz w:val="21"/>
                <w:szCs w:val="21"/>
                <w:lang w:eastAsia="ar-SA"/>
              </w:rPr>
              <w:t xml:space="preserve">XXXXXXXXXX </w:t>
            </w:r>
            <w:r w:rsidR="0062282A" w:rsidRPr="00A45624">
              <w:rPr>
                <w:rFonts w:ascii="Times New Roman" w:eastAsia="Times New Roman" w:hAnsi="Times New Roman"/>
                <w:sz w:val="21"/>
                <w:szCs w:val="21"/>
                <w:lang w:eastAsia="ar-SA"/>
              </w:rPr>
              <w:t xml:space="preserve">a </w:t>
            </w:r>
            <w:r w:rsidR="002B69DF">
              <w:rPr>
                <w:rFonts w:ascii="Times New Roman" w:eastAsia="Times New Roman" w:hAnsi="Times New Roman"/>
                <w:sz w:val="21"/>
                <w:szCs w:val="21"/>
                <w:lang w:eastAsia="ar-SA"/>
              </w:rPr>
              <w:t>XXXXXXXXXX</w:t>
            </w:r>
            <w:r w:rsidRPr="00A45624">
              <w:rPr>
                <w:rFonts w:ascii="Times New Roman" w:eastAsia="Times New Roman" w:hAnsi="Times New Roman"/>
                <w:sz w:val="21"/>
                <w:szCs w:val="21"/>
                <w:lang w:eastAsia="ar-SA"/>
              </w:rPr>
              <w:t>. Prodávající je povinen v průběhu záruční doby na základě oznámení vady kupujícím bezplatně odstranit reklamované vady ve lhůtě a způsobem stanovenými níže.</w:t>
            </w:r>
          </w:p>
          <w:p w:rsidR="00B839EF" w:rsidRPr="00A45624" w:rsidRDefault="00B839EF" w:rsidP="00C32DBA">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A45624">
              <w:rPr>
                <w:rFonts w:ascii="Times New Roman" w:eastAsia="Times New Roman" w:hAnsi="Times New Roman"/>
                <w:sz w:val="21"/>
                <w:szCs w:val="21"/>
                <w:lang w:eastAsia="ar-SA"/>
              </w:rPr>
              <w:t>Kupující, bude dle své úvahy uplatňovat svá případná práva z vad předmětu níže uvedeným způsobem:</w:t>
            </w:r>
          </w:p>
          <w:p w:rsidR="00B839EF" w:rsidRPr="00A45624" w:rsidRDefault="00B839EF" w:rsidP="00C32DBA">
            <w:pPr>
              <w:numPr>
                <w:ilvl w:val="0"/>
                <w:numId w:val="13"/>
              </w:numPr>
              <w:suppressAutoHyphens/>
              <w:autoSpaceDE w:val="0"/>
              <w:spacing w:after="0" w:line="240" w:lineRule="auto"/>
              <w:jc w:val="both"/>
              <w:rPr>
                <w:rFonts w:ascii="Times New Roman" w:eastAsia="Times New Roman" w:hAnsi="Times New Roman"/>
                <w:sz w:val="21"/>
                <w:szCs w:val="21"/>
                <w:lang w:eastAsia="ar-SA"/>
              </w:rPr>
            </w:pPr>
            <w:r w:rsidRPr="00A45624">
              <w:rPr>
                <w:rFonts w:ascii="Times New Roman" w:eastAsia="Times New Roman" w:hAnsi="Times New Roman"/>
                <w:sz w:val="21"/>
                <w:szCs w:val="21"/>
                <w:lang w:eastAsia="ar-SA"/>
              </w:rPr>
              <w:t xml:space="preserve">v případě neopravitelných vad má kupující právo požadovat odstranění vady bezplatným dodáním nového předmětu nebo jeho části, </w:t>
            </w:r>
          </w:p>
          <w:p w:rsidR="00B839EF" w:rsidRPr="00A45624" w:rsidRDefault="00B839EF" w:rsidP="00C32DBA">
            <w:pPr>
              <w:numPr>
                <w:ilvl w:val="0"/>
                <w:numId w:val="13"/>
              </w:numPr>
              <w:suppressAutoHyphens/>
              <w:autoSpaceDE w:val="0"/>
              <w:spacing w:after="0" w:line="240" w:lineRule="auto"/>
              <w:jc w:val="both"/>
              <w:rPr>
                <w:rFonts w:ascii="Times New Roman" w:eastAsia="Times New Roman" w:hAnsi="Times New Roman"/>
                <w:sz w:val="21"/>
                <w:szCs w:val="21"/>
                <w:lang w:eastAsia="ar-SA"/>
              </w:rPr>
            </w:pPr>
            <w:r w:rsidRPr="00A45624">
              <w:rPr>
                <w:rFonts w:ascii="Times New Roman" w:eastAsia="Times New Roman" w:hAnsi="Times New Roman"/>
                <w:sz w:val="21"/>
                <w:szCs w:val="21"/>
                <w:lang w:eastAsia="ar-SA"/>
              </w:rPr>
              <w:t>v případě opravitelných vad má kupující právo požadovat odstranění vady bezplatnou opravou předmětu</w:t>
            </w:r>
            <w:bookmarkStart w:id="0" w:name="_GoBack"/>
            <w:bookmarkEnd w:id="0"/>
            <w:r w:rsidRPr="00A45624">
              <w:rPr>
                <w:rFonts w:ascii="Times New Roman" w:eastAsia="Times New Roman" w:hAnsi="Times New Roman"/>
                <w:sz w:val="21"/>
                <w:szCs w:val="21"/>
                <w:lang w:eastAsia="ar-SA"/>
              </w:rPr>
              <w:t xml:space="preserve"> nebo jeho části.</w:t>
            </w:r>
          </w:p>
          <w:p w:rsidR="00B839EF" w:rsidRPr="00A45624" w:rsidRDefault="00B839EF" w:rsidP="00C32DBA">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A45624">
              <w:rPr>
                <w:rFonts w:ascii="Times New Roman" w:eastAsia="Times New Roman" w:hAnsi="Times New Roman"/>
                <w:sz w:val="21"/>
                <w:szCs w:val="21"/>
                <w:lang w:eastAsia="ar-SA"/>
              </w:rPr>
              <w:t>Lhůta pro odstranění vad v záruční době nesmí být delší  než 30 dní od oznámení vady.</w:t>
            </w:r>
          </w:p>
          <w:p w:rsidR="00B839EF" w:rsidRPr="00A45624" w:rsidRDefault="00B839EF" w:rsidP="00C32DBA">
            <w:pPr>
              <w:numPr>
                <w:ilvl w:val="0"/>
                <w:numId w:val="12"/>
              </w:numPr>
              <w:suppressAutoHyphens/>
              <w:autoSpaceDE w:val="0"/>
              <w:spacing w:after="0" w:line="240" w:lineRule="auto"/>
              <w:ind w:left="426"/>
              <w:jc w:val="both"/>
              <w:rPr>
                <w:rFonts w:ascii="Times New Roman" w:eastAsia="Times New Roman" w:hAnsi="Times New Roman"/>
                <w:sz w:val="21"/>
                <w:szCs w:val="21"/>
                <w:lang w:eastAsia="ar-SA"/>
              </w:rPr>
            </w:pPr>
            <w:r w:rsidRPr="00A45624">
              <w:rPr>
                <w:rFonts w:ascii="Times New Roman" w:eastAsia="Times New Roman" w:hAnsi="Times New Roman"/>
                <w:sz w:val="21"/>
                <w:szCs w:val="21"/>
                <w:lang w:eastAsia="ar-SA"/>
              </w:rPr>
              <w:t>Odstranění vady nemá vliv na nárok kupujícího na smluvní pokutu a náhradu škody.</w:t>
            </w:r>
          </w:p>
          <w:p w:rsidR="00B839EF" w:rsidRPr="00A45624" w:rsidRDefault="00B839EF" w:rsidP="00C32DBA">
            <w:pPr>
              <w:suppressAutoHyphens/>
              <w:autoSpaceDE w:val="0"/>
              <w:spacing w:after="0" w:line="240" w:lineRule="auto"/>
              <w:jc w:val="both"/>
              <w:rPr>
                <w:rFonts w:ascii="Times New Roman" w:eastAsia="Times New Roman" w:hAnsi="Times New Roman"/>
                <w:sz w:val="21"/>
                <w:szCs w:val="21"/>
                <w:lang w:eastAsia="ar-SA"/>
              </w:rPr>
            </w:pPr>
          </w:p>
          <w:p w:rsidR="00B839EF" w:rsidRPr="00A45624" w:rsidRDefault="00B839EF" w:rsidP="00C32DBA">
            <w:pPr>
              <w:spacing w:after="0" w:line="240" w:lineRule="auto"/>
              <w:rPr>
                <w:rFonts w:ascii="Times New Roman" w:hAnsi="Times New Roman"/>
                <w:sz w:val="21"/>
                <w:szCs w:val="21"/>
              </w:rPr>
            </w:pPr>
          </w:p>
        </w:tc>
      </w:tr>
      <w:tr w:rsidR="00B839EF" w:rsidRPr="00DE060E" w:rsidTr="0015322C">
        <w:tc>
          <w:tcPr>
            <w:tcW w:w="4928" w:type="dxa"/>
            <w:shd w:val="clear" w:color="auto" w:fill="auto"/>
          </w:tcPr>
          <w:p w:rsidR="00B839EF" w:rsidRPr="00DE060E" w:rsidRDefault="00404A1F" w:rsidP="00C32DBA">
            <w:pPr>
              <w:spacing w:after="0" w:line="240" w:lineRule="auto"/>
              <w:jc w:val="center"/>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lastRenderedPageBreak/>
              <w:t>VI</w:t>
            </w:r>
            <w:r w:rsidR="00B839EF" w:rsidRPr="00DE060E">
              <w:rPr>
                <w:rFonts w:ascii="Times New Roman" w:eastAsia="Times New Roman" w:hAnsi="Times New Roman"/>
                <w:sz w:val="21"/>
                <w:szCs w:val="21"/>
                <w:lang w:val="en-GB" w:eastAsia="cs-CZ"/>
              </w:rPr>
              <w:t>I.</w:t>
            </w:r>
          </w:p>
          <w:p w:rsidR="00B839EF" w:rsidRPr="00DE060E" w:rsidRDefault="00B839EF"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Liability for damages</w:t>
            </w:r>
          </w:p>
          <w:p w:rsidR="00B839EF" w:rsidRPr="00DE060E" w:rsidRDefault="00B839EF" w:rsidP="00C32DBA">
            <w:pPr>
              <w:spacing w:after="0" w:line="240" w:lineRule="auto"/>
              <w:jc w:val="center"/>
              <w:rPr>
                <w:rFonts w:ascii="Times New Roman" w:eastAsia="Times New Roman" w:hAnsi="Times New Roman"/>
                <w:b/>
                <w:bCs/>
                <w:sz w:val="21"/>
                <w:szCs w:val="21"/>
                <w:lang w:val="en-GB" w:eastAsia="cs-CZ"/>
              </w:rPr>
            </w:pPr>
          </w:p>
          <w:p w:rsidR="003B4BBD" w:rsidRPr="00DE060E" w:rsidRDefault="00FC1016" w:rsidP="00923946">
            <w:pPr>
              <w:pStyle w:val="Odstavecseseznamem"/>
              <w:spacing w:after="0" w:line="240" w:lineRule="auto"/>
              <w:jc w:val="both"/>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t>The contracting parties</w:t>
            </w:r>
            <w:r w:rsidR="00B839EF" w:rsidRPr="00DE060E">
              <w:rPr>
                <w:rFonts w:ascii="Times New Roman" w:eastAsia="Times New Roman" w:hAnsi="Times New Roman"/>
                <w:sz w:val="21"/>
                <w:szCs w:val="21"/>
                <w:lang w:val="en-GB" w:eastAsia="cs-CZ"/>
              </w:rPr>
              <w:t xml:space="preserve"> shall be held accountable for any damage caused as a result of a breach o</w:t>
            </w:r>
            <w:r>
              <w:rPr>
                <w:rFonts w:ascii="Times New Roman" w:eastAsia="Times New Roman" w:hAnsi="Times New Roman"/>
                <w:sz w:val="21"/>
                <w:szCs w:val="21"/>
                <w:lang w:val="en-GB" w:eastAsia="cs-CZ"/>
              </w:rPr>
              <w:t>f an obligation inherent herein</w:t>
            </w:r>
            <w:r w:rsidR="00B839EF" w:rsidRPr="00DE060E">
              <w:rPr>
                <w:rFonts w:ascii="Times New Roman" w:eastAsia="Times New Roman" w:hAnsi="Times New Roman"/>
                <w:sz w:val="21"/>
                <w:szCs w:val="21"/>
                <w:lang w:val="en-GB" w:eastAsia="cs-CZ"/>
              </w:rPr>
              <w:t xml:space="preserve">. The term “damage” shall also apply to any loss the </w:t>
            </w:r>
            <w:r w:rsidR="00923946">
              <w:rPr>
                <w:rFonts w:ascii="Times New Roman" w:eastAsia="Times New Roman" w:hAnsi="Times New Roman"/>
                <w:sz w:val="21"/>
                <w:szCs w:val="21"/>
                <w:lang w:val="en-GB" w:eastAsia="cs-CZ"/>
              </w:rPr>
              <w:t>contracting party</w:t>
            </w:r>
            <w:r w:rsidR="00B839EF" w:rsidRPr="00DE060E">
              <w:rPr>
                <w:rFonts w:ascii="Times New Roman" w:eastAsia="Times New Roman" w:hAnsi="Times New Roman"/>
                <w:sz w:val="21"/>
                <w:szCs w:val="21"/>
                <w:lang w:val="en-GB" w:eastAsia="cs-CZ"/>
              </w:rPr>
              <w:t xml:space="preserve"> has incurred as a result of having to expend funds as a result of a breach of </w:t>
            </w:r>
            <w:r w:rsidR="00923946">
              <w:rPr>
                <w:rFonts w:ascii="Times New Roman" w:eastAsia="Times New Roman" w:hAnsi="Times New Roman"/>
                <w:sz w:val="21"/>
                <w:szCs w:val="21"/>
                <w:lang w:val="en-GB" w:eastAsia="cs-CZ"/>
              </w:rPr>
              <w:t>an</w:t>
            </w:r>
            <w:r w:rsidR="00B839EF" w:rsidRPr="00DE060E">
              <w:rPr>
                <w:rFonts w:ascii="Times New Roman" w:eastAsia="Times New Roman" w:hAnsi="Times New Roman"/>
                <w:sz w:val="21"/>
                <w:szCs w:val="21"/>
                <w:lang w:val="en-GB" w:eastAsia="cs-CZ"/>
              </w:rPr>
              <w:t xml:space="preserve"> obligation by the </w:t>
            </w:r>
            <w:r w:rsidR="00923946">
              <w:rPr>
                <w:rFonts w:ascii="Times New Roman" w:eastAsia="Times New Roman" w:hAnsi="Times New Roman"/>
                <w:sz w:val="21"/>
                <w:szCs w:val="21"/>
                <w:lang w:val="en-GB" w:eastAsia="cs-CZ"/>
              </w:rPr>
              <w:t>second contracting party</w:t>
            </w:r>
            <w:r w:rsidR="00B839EF" w:rsidRPr="00DE060E">
              <w:rPr>
                <w:rFonts w:ascii="Times New Roman" w:eastAsia="Times New Roman" w:hAnsi="Times New Roman"/>
                <w:sz w:val="21"/>
                <w:szCs w:val="21"/>
                <w:lang w:val="en-GB" w:eastAsia="cs-CZ"/>
              </w:rPr>
              <w:t>.</w:t>
            </w:r>
            <w:r w:rsidR="00925220" w:rsidRPr="00DE060E">
              <w:rPr>
                <w:rFonts w:ascii="Times New Roman" w:eastAsia="Times New Roman" w:hAnsi="Times New Roman"/>
                <w:sz w:val="21"/>
                <w:szCs w:val="21"/>
                <w:lang w:val="en-GB" w:eastAsia="cs-CZ"/>
              </w:rPr>
              <w:t xml:space="preserve"> </w:t>
            </w:r>
            <w:r>
              <w:rPr>
                <w:rFonts w:ascii="Times New Roman" w:eastAsia="Times New Roman" w:hAnsi="Times New Roman"/>
                <w:sz w:val="21"/>
                <w:szCs w:val="21"/>
                <w:lang w:val="en-GB" w:eastAsia="cs-CZ"/>
              </w:rPr>
              <w:t xml:space="preserve">The </w:t>
            </w:r>
            <w:r w:rsidR="00923946">
              <w:rPr>
                <w:rFonts w:ascii="Times New Roman" w:eastAsia="Times New Roman" w:hAnsi="Times New Roman"/>
                <w:sz w:val="21"/>
                <w:szCs w:val="21"/>
                <w:lang w:val="en-GB" w:eastAsia="cs-CZ"/>
              </w:rPr>
              <w:t>violating party</w:t>
            </w:r>
            <w:r w:rsidR="00B839EF" w:rsidRPr="00DE060E">
              <w:rPr>
                <w:rFonts w:ascii="Times New Roman" w:eastAsia="Times New Roman" w:hAnsi="Times New Roman"/>
                <w:sz w:val="21"/>
                <w:szCs w:val="21"/>
                <w:lang w:val="en-GB" w:eastAsia="cs-CZ"/>
              </w:rPr>
              <w:t xml:space="preserve"> shall provide adequate damage compensation at the </w:t>
            </w:r>
            <w:r w:rsidR="00923946">
              <w:rPr>
                <w:rFonts w:ascii="Times New Roman" w:eastAsia="Times New Roman" w:hAnsi="Times New Roman"/>
                <w:sz w:val="21"/>
                <w:szCs w:val="21"/>
                <w:lang w:val="en-GB" w:eastAsia="cs-CZ"/>
              </w:rPr>
              <w:t>damaged party´s</w:t>
            </w:r>
            <w:r w:rsidR="00B839EF" w:rsidRPr="00DE060E">
              <w:rPr>
                <w:rFonts w:ascii="Times New Roman" w:eastAsia="Times New Roman" w:hAnsi="Times New Roman"/>
                <w:sz w:val="21"/>
                <w:szCs w:val="21"/>
                <w:lang w:val="en-GB" w:eastAsia="cs-CZ"/>
              </w:rPr>
              <w:t xml:space="preserve"> discretion.</w:t>
            </w:r>
          </w:p>
          <w:p w:rsidR="00B839EF" w:rsidRPr="00DE060E" w:rsidRDefault="00B839EF" w:rsidP="00C32DBA">
            <w:pPr>
              <w:spacing w:after="0" w:line="240" w:lineRule="auto"/>
              <w:jc w:val="both"/>
              <w:rPr>
                <w:rFonts w:ascii="Times New Roman" w:eastAsia="Times New Roman" w:hAnsi="Times New Roman"/>
                <w:sz w:val="21"/>
                <w:szCs w:val="21"/>
                <w:lang w:val="en-GB" w:eastAsia="cs-CZ"/>
              </w:rPr>
            </w:pPr>
          </w:p>
          <w:p w:rsidR="00B839EF" w:rsidRPr="00DE060E" w:rsidRDefault="00B839EF" w:rsidP="00C32DBA">
            <w:pPr>
              <w:spacing w:after="0" w:line="240" w:lineRule="auto"/>
              <w:rPr>
                <w:rFonts w:ascii="Times New Roman" w:hAnsi="Times New Roman"/>
                <w:sz w:val="21"/>
                <w:szCs w:val="21"/>
              </w:rPr>
            </w:pPr>
          </w:p>
        </w:tc>
        <w:tc>
          <w:tcPr>
            <w:tcW w:w="4678" w:type="dxa"/>
            <w:shd w:val="clear" w:color="auto" w:fill="auto"/>
          </w:tcPr>
          <w:p w:rsidR="00B839EF" w:rsidRPr="00DE060E" w:rsidRDefault="00404A1F" w:rsidP="00C32DBA">
            <w:pPr>
              <w:suppressAutoHyphens/>
              <w:autoSpaceDE w:val="0"/>
              <w:spacing w:after="0" w:line="240" w:lineRule="auto"/>
              <w:jc w:val="center"/>
              <w:rPr>
                <w:rFonts w:ascii="Times New Roman" w:eastAsia="Times New Roman" w:hAnsi="Times New Roman"/>
                <w:b/>
                <w:sz w:val="21"/>
                <w:szCs w:val="21"/>
                <w:lang w:eastAsia="ar-SA"/>
              </w:rPr>
            </w:pPr>
            <w:r>
              <w:rPr>
                <w:rFonts w:ascii="Times New Roman" w:eastAsia="Times New Roman" w:hAnsi="Times New Roman"/>
                <w:sz w:val="21"/>
                <w:szCs w:val="21"/>
                <w:lang w:eastAsia="ar-SA"/>
              </w:rPr>
              <w:t>V</w:t>
            </w:r>
            <w:r w:rsidR="00B839EF" w:rsidRPr="00DE060E">
              <w:rPr>
                <w:rFonts w:ascii="Times New Roman" w:eastAsia="Times New Roman" w:hAnsi="Times New Roman"/>
                <w:sz w:val="21"/>
                <w:szCs w:val="21"/>
                <w:lang w:eastAsia="ar-SA"/>
              </w:rPr>
              <w:t>II.</w:t>
            </w:r>
          </w:p>
          <w:p w:rsidR="00B839EF" w:rsidRPr="00DE060E" w:rsidRDefault="00B839EF" w:rsidP="00C32DBA">
            <w:pPr>
              <w:suppressAutoHyphens/>
              <w:autoSpaceDE w:val="0"/>
              <w:spacing w:after="0" w:line="240" w:lineRule="auto"/>
              <w:jc w:val="center"/>
              <w:rPr>
                <w:rFonts w:ascii="Times New Roman" w:eastAsia="Times New Roman" w:hAnsi="Times New Roman"/>
                <w:sz w:val="21"/>
                <w:szCs w:val="21"/>
                <w:lang w:eastAsia="ar-SA"/>
              </w:rPr>
            </w:pPr>
            <w:r w:rsidRPr="00DE060E">
              <w:rPr>
                <w:rFonts w:ascii="Times New Roman" w:eastAsia="Times New Roman" w:hAnsi="Times New Roman"/>
                <w:b/>
                <w:sz w:val="21"/>
                <w:szCs w:val="21"/>
                <w:lang w:eastAsia="ar-SA"/>
              </w:rPr>
              <w:t>Odpovědnost za škodu</w:t>
            </w:r>
          </w:p>
          <w:p w:rsidR="00B839EF" w:rsidRPr="00DE060E" w:rsidRDefault="00B839EF" w:rsidP="00C32DBA">
            <w:pPr>
              <w:suppressAutoHyphens/>
              <w:autoSpaceDE w:val="0"/>
              <w:spacing w:after="0" w:line="240" w:lineRule="auto"/>
              <w:jc w:val="center"/>
              <w:rPr>
                <w:rFonts w:ascii="Times New Roman" w:eastAsia="Times New Roman" w:hAnsi="Times New Roman"/>
                <w:sz w:val="21"/>
                <w:szCs w:val="21"/>
                <w:lang w:eastAsia="ar-SA"/>
              </w:rPr>
            </w:pPr>
          </w:p>
          <w:p w:rsidR="00B839EF" w:rsidRPr="00DE060E" w:rsidRDefault="00FC1016" w:rsidP="00923946">
            <w:pPr>
              <w:suppressAutoHyphens/>
              <w:autoSpaceDE w:val="0"/>
              <w:spacing w:after="0" w:line="240" w:lineRule="auto"/>
              <w:ind w:left="426"/>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Smluvní strany odpovídají</w:t>
            </w:r>
            <w:r w:rsidR="00B839EF" w:rsidRPr="00DE060E">
              <w:rPr>
                <w:rFonts w:ascii="Times New Roman" w:eastAsia="Times New Roman" w:hAnsi="Times New Roman"/>
                <w:sz w:val="21"/>
                <w:szCs w:val="21"/>
                <w:lang w:eastAsia="ar-SA"/>
              </w:rPr>
              <w:t xml:space="preserve"> za škodu způsobenou porušením povinn</w:t>
            </w:r>
            <w:r>
              <w:rPr>
                <w:rFonts w:ascii="Times New Roman" w:eastAsia="Times New Roman" w:hAnsi="Times New Roman"/>
                <w:sz w:val="21"/>
                <w:szCs w:val="21"/>
                <w:lang w:eastAsia="ar-SA"/>
              </w:rPr>
              <w:t>osti vyplývající z této smlouvy</w:t>
            </w:r>
            <w:r w:rsidR="00B839EF" w:rsidRPr="00DE060E">
              <w:rPr>
                <w:rFonts w:ascii="Times New Roman" w:eastAsia="Times New Roman" w:hAnsi="Times New Roman"/>
                <w:sz w:val="21"/>
                <w:szCs w:val="21"/>
                <w:lang w:eastAsia="ar-SA"/>
              </w:rPr>
              <w:t xml:space="preserve">. Za škodu se považuje též újma, která </w:t>
            </w:r>
            <w:r>
              <w:rPr>
                <w:rFonts w:ascii="Times New Roman" w:eastAsia="Times New Roman" w:hAnsi="Times New Roman"/>
                <w:sz w:val="21"/>
                <w:szCs w:val="21"/>
                <w:lang w:eastAsia="ar-SA"/>
              </w:rPr>
              <w:t>smluvní straně</w:t>
            </w:r>
            <w:r w:rsidR="00B839EF" w:rsidRPr="00DE060E">
              <w:rPr>
                <w:rFonts w:ascii="Times New Roman" w:eastAsia="Times New Roman" w:hAnsi="Times New Roman"/>
                <w:sz w:val="21"/>
                <w:szCs w:val="21"/>
                <w:lang w:eastAsia="ar-SA"/>
              </w:rPr>
              <w:t xml:space="preserve"> vznikla tím, že musel</w:t>
            </w:r>
            <w:r>
              <w:rPr>
                <w:rFonts w:ascii="Times New Roman" w:eastAsia="Times New Roman" w:hAnsi="Times New Roman"/>
                <w:sz w:val="21"/>
                <w:szCs w:val="21"/>
                <w:lang w:eastAsia="ar-SA"/>
              </w:rPr>
              <w:t>a</w:t>
            </w:r>
            <w:r w:rsidR="00B839EF" w:rsidRPr="00DE060E">
              <w:rPr>
                <w:rFonts w:ascii="Times New Roman" w:eastAsia="Times New Roman" w:hAnsi="Times New Roman"/>
                <w:sz w:val="21"/>
                <w:szCs w:val="21"/>
                <w:lang w:eastAsia="ar-SA"/>
              </w:rPr>
              <w:t xml:space="preserve"> vynaložit náklady v důsledku porušení povinnosti </w:t>
            </w:r>
            <w:r>
              <w:rPr>
                <w:rFonts w:ascii="Times New Roman" w:eastAsia="Times New Roman" w:hAnsi="Times New Roman"/>
                <w:sz w:val="21"/>
                <w:szCs w:val="21"/>
                <w:lang w:eastAsia="ar-SA"/>
              </w:rPr>
              <w:t>druhé smluvní strany. Škodu nahradí škůdce</w:t>
            </w:r>
            <w:r w:rsidR="00B839EF" w:rsidRPr="00DE060E">
              <w:rPr>
                <w:rFonts w:ascii="Times New Roman" w:eastAsia="Times New Roman" w:hAnsi="Times New Roman"/>
                <w:sz w:val="21"/>
                <w:szCs w:val="21"/>
                <w:lang w:eastAsia="ar-SA"/>
              </w:rPr>
              <w:t xml:space="preserve"> způsobem, který zvolí </w:t>
            </w:r>
            <w:r>
              <w:rPr>
                <w:rFonts w:ascii="Times New Roman" w:eastAsia="Times New Roman" w:hAnsi="Times New Roman"/>
                <w:sz w:val="21"/>
                <w:szCs w:val="21"/>
                <w:lang w:eastAsia="ar-SA"/>
              </w:rPr>
              <w:t>poškozený</w:t>
            </w:r>
            <w:r w:rsidR="00B839EF" w:rsidRPr="00DE060E">
              <w:rPr>
                <w:rFonts w:ascii="Times New Roman" w:eastAsia="Times New Roman" w:hAnsi="Times New Roman"/>
                <w:sz w:val="21"/>
                <w:szCs w:val="21"/>
                <w:lang w:eastAsia="ar-SA"/>
              </w:rPr>
              <w:t>.</w:t>
            </w:r>
          </w:p>
          <w:p w:rsidR="00B839EF" w:rsidRPr="00DE060E" w:rsidRDefault="00B839EF" w:rsidP="00C32DBA">
            <w:pPr>
              <w:suppressAutoHyphens/>
              <w:autoSpaceDE w:val="0"/>
              <w:spacing w:after="0" w:line="240" w:lineRule="auto"/>
              <w:jc w:val="both"/>
              <w:rPr>
                <w:rFonts w:ascii="Times New Roman" w:eastAsia="Times New Roman" w:hAnsi="Times New Roman"/>
                <w:sz w:val="21"/>
                <w:szCs w:val="21"/>
                <w:lang w:eastAsia="ar-SA"/>
              </w:rPr>
            </w:pPr>
          </w:p>
          <w:p w:rsidR="00B839EF" w:rsidRPr="00DE060E" w:rsidRDefault="00B839EF" w:rsidP="00C32DBA">
            <w:pPr>
              <w:spacing w:after="0" w:line="240" w:lineRule="auto"/>
              <w:rPr>
                <w:rFonts w:ascii="Times New Roman" w:hAnsi="Times New Roman"/>
                <w:sz w:val="21"/>
                <w:szCs w:val="21"/>
              </w:rPr>
            </w:pPr>
          </w:p>
        </w:tc>
      </w:tr>
      <w:tr w:rsidR="00B839EF" w:rsidRPr="00DE060E" w:rsidTr="0015322C">
        <w:tc>
          <w:tcPr>
            <w:tcW w:w="4928" w:type="dxa"/>
            <w:shd w:val="clear" w:color="auto" w:fill="auto"/>
          </w:tcPr>
          <w:p w:rsidR="00B839EF" w:rsidRPr="00DE060E" w:rsidRDefault="00433A3E" w:rsidP="00C32DBA">
            <w:pPr>
              <w:spacing w:after="0" w:line="240" w:lineRule="auto"/>
              <w:jc w:val="center"/>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t>VIII</w:t>
            </w:r>
            <w:r w:rsidR="00B839EF" w:rsidRPr="00DE060E">
              <w:rPr>
                <w:rFonts w:ascii="Times New Roman" w:eastAsia="Times New Roman" w:hAnsi="Times New Roman"/>
                <w:sz w:val="21"/>
                <w:szCs w:val="21"/>
                <w:lang w:val="en-GB" w:eastAsia="cs-CZ"/>
              </w:rPr>
              <w:t>.</w:t>
            </w:r>
          </w:p>
          <w:p w:rsidR="00B839EF" w:rsidRPr="00DE060E" w:rsidRDefault="00B839EF"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Withdrawal from the Contract</w:t>
            </w:r>
          </w:p>
          <w:p w:rsidR="00B839EF" w:rsidRPr="00DE060E" w:rsidRDefault="00B839EF" w:rsidP="00C32DBA">
            <w:pPr>
              <w:spacing w:after="0" w:line="240" w:lineRule="auto"/>
              <w:jc w:val="center"/>
              <w:rPr>
                <w:rFonts w:ascii="Times New Roman" w:eastAsia="Times New Roman" w:hAnsi="Times New Roman"/>
                <w:b/>
                <w:bCs/>
                <w:sz w:val="21"/>
                <w:szCs w:val="21"/>
                <w:lang w:val="en-GB" w:eastAsia="cs-CZ"/>
              </w:rPr>
            </w:pPr>
          </w:p>
          <w:p w:rsidR="00B839EF" w:rsidRPr="00DE060E" w:rsidRDefault="00B839EF" w:rsidP="00C32DBA">
            <w:pPr>
              <w:pStyle w:val="Odstavecseseznamem"/>
              <w:numPr>
                <w:ilvl w:val="0"/>
                <w:numId w:val="22"/>
              </w:numPr>
              <w:spacing w:after="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Either of the contracting parties shall be entitled to withdraw from the present Contract, if the other contracting party substantially contravenes its contractual obligations despite having been demonstrably notified of the fact.</w:t>
            </w:r>
          </w:p>
          <w:p w:rsidR="00B839EF" w:rsidRPr="00DE060E" w:rsidRDefault="00925220" w:rsidP="00C32DBA">
            <w:pPr>
              <w:spacing w:after="0" w:line="240" w:lineRule="auto"/>
              <w:ind w:left="708"/>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Especially t</w:t>
            </w:r>
            <w:r w:rsidR="00B839EF" w:rsidRPr="00DE060E">
              <w:rPr>
                <w:rFonts w:ascii="Times New Roman" w:eastAsia="Times New Roman" w:hAnsi="Times New Roman"/>
                <w:sz w:val="21"/>
                <w:szCs w:val="21"/>
                <w:lang w:val="en-GB" w:eastAsia="cs-CZ"/>
              </w:rPr>
              <w:t>he following shall constitute a substantial contravention of the Contract:</w:t>
            </w:r>
          </w:p>
          <w:p w:rsidR="00B839EF" w:rsidRPr="00DE060E" w:rsidRDefault="00B839EF" w:rsidP="00C32DBA">
            <w:pPr>
              <w:numPr>
                <w:ilvl w:val="1"/>
                <w:numId w:val="7"/>
              </w:numPr>
              <w:spacing w:after="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delay on the part of the Seller with the supply of the Subject exceeding twenty-one (21) days,</w:t>
            </w:r>
          </w:p>
          <w:p w:rsidR="00B839EF" w:rsidRPr="00DE060E" w:rsidRDefault="00B839EF" w:rsidP="00C32DBA">
            <w:pPr>
              <w:numPr>
                <w:ilvl w:val="1"/>
                <w:numId w:val="7"/>
              </w:numPr>
              <w:spacing w:after="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identification of technical parameters not conforming to the requirements stipulated in the Contract, technical standards and/or call/tendering documentation for the public procurement contract,</w:t>
            </w:r>
          </w:p>
          <w:p w:rsidR="00B839EF" w:rsidRPr="00DE060E" w:rsidRDefault="00B839EF" w:rsidP="00C32DBA">
            <w:pPr>
              <w:numPr>
                <w:ilvl w:val="1"/>
                <w:numId w:val="7"/>
              </w:numPr>
              <w:spacing w:after="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failure to remove any defect as per the L</w:t>
            </w:r>
            <w:r w:rsidR="00B907FE">
              <w:rPr>
                <w:rFonts w:ascii="Times New Roman" w:eastAsia="Times New Roman" w:hAnsi="Times New Roman"/>
                <w:sz w:val="21"/>
                <w:szCs w:val="21"/>
                <w:lang w:val="en-GB" w:eastAsia="cs-CZ"/>
              </w:rPr>
              <w:t xml:space="preserve">iability for defects, warranty </w:t>
            </w:r>
            <w:r w:rsidRPr="00DE060E">
              <w:rPr>
                <w:rFonts w:ascii="Times New Roman" w:eastAsia="Times New Roman" w:hAnsi="Times New Roman"/>
                <w:sz w:val="21"/>
                <w:szCs w:val="21"/>
                <w:lang w:val="en-GB" w:eastAsia="cs-CZ"/>
              </w:rPr>
              <w:t>article,</w:t>
            </w:r>
          </w:p>
          <w:p w:rsidR="003B4BBD" w:rsidRPr="00DE060E" w:rsidRDefault="00B839EF" w:rsidP="00C32DBA">
            <w:pPr>
              <w:numPr>
                <w:ilvl w:val="1"/>
                <w:numId w:val="7"/>
              </w:numPr>
              <w:spacing w:after="0" w:line="240" w:lineRule="auto"/>
              <w:jc w:val="both"/>
              <w:rPr>
                <w:rFonts w:ascii="Times New Roman" w:eastAsia="Times New Roman" w:hAnsi="Times New Roman"/>
                <w:sz w:val="21"/>
                <w:szCs w:val="21"/>
                <w:lang w:val="en-GB" w:eastAsia="cs-CZ"/>
              </w:rPr>
            </w:pPr>
            <w:proofErr w:type="gramStart"/>
            <w:r w:rsidRPr="00DE060E">
              <w:rPr>
                <w:rFonts w:ascii="Times New Roman" w:eastAsia="Times New Roman" w:hAnsi="Times New Roman"/>
                <w:sz w:val="21"/>
                <w:szCs w:val="21"/>
                <w:lang w:val="en-GB" w:eastAsia="cs-CZ"/>
              </w:rPr>
              <w:t>delay</w:t>
            </w:r>
            <w:proofErr w:type="gramEnd"/>
            <w:r w:rsidRPr="00DE060E">
              <w:rPr>
                <w:rFonts w:ascii="Times New Roman" w:eastAsia="Times New Roman" w:hAnsi="Times New Roman"/>
                <w:sz w:val="21"/>
                <w:szCs w:val="21"/>
                <w:lang w:val="en-GB" w:eastAsia="cs-CZ"/>
              </w:rPr>
              <w:t xml:space="preserve"> on the part of the Purchaser with the payment of the price exceeding twenty-one (21) days.</w:t>
            </w:r>
          </w:p>
          <w:p w:rsidR="003B4BBD" w:rsidRPr="00DE060E" w:rsidRDefault="00B839EF" w:rsidP="00C32DBA">
            <w:pPr>
              <w:numPr>
                <w:ilvl w:val="0"/>
                <w:numId w:val="7"/>
              </w:numPr>
              <w:spacing w:after="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Where the eligible contracting party allows an alternative (additional) term to the other contracting party, they shall only acquire the right to withdraw from the Contract after the said additional term has lapsed in vain. The above shall not apply if the other contracting party declares during the said term that they will not comply with their undertaking. If that is the case, the harmed contracting party may withdraw from the Contract even before the additional performance term has lapsed after they receive the relevant declaration by the other contracting party.</w:t>
            </w:r>
          </w:p>
          <w:p w:rsidR="003B4BBD" w:rsidRPr="00DE060E" w:rsidRDefault="00B839EF" w:rsidP="00C32DBA">
            <w:pPr>
              <w:numPr>
                <w:ilvl w:val="0"/>
                <w:numId w:val="7"/>
              </w:numPr>
              <w:spacing w:after="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The contract expires on the date of delivery of the notice of the withdrawal to the other </w:t>
            </w:r>
            <w:r w:rsidRPr="00DE060E">
              <w:rPr>
                <w:rFonts w:ascii="Times New Roman" w:eastAsia="Times New Roman" w:hAnsi="Times New Roman"/>
                <w:sz w:val="21"/>
                <w:szCs w:val="21"/>
                <w:lang w:val="en-GB" w:eastAsia="cs-CZ"/>
              </w:rPr>
              <w:lastRenderedPageBreak/>
              <w:t>contracting party. In case of withdrawal the already made performances will be returned.</w:t>
            </w:r>
          </w:p>
          <w:p w:rsidR="00B839EF" w:rsidRPr="00DE060E" w:rsidRDefault="00B839EF" w:rsidP="00C32DBA">
            <w:pPr>
              <w:numPr>
                <w:ilvl w:val="0"/>
                <w:numId w:val="7"/>
              </w:numPr>
              <w:spacing w:after="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Withdrawal from the contract does not affect the claim for damages arising from breach of contract and claim for payment of the contractual penalties.</w:t>
            </w:r>
          </w:p>
          <w:p w:rsidR="00B839EF" w:rsidRPr="00DE060E" w:rsidRDefault="00B839EF" w:rsidP="00C32DBA">
            <w:pPr>
              <w:spacing w:after="0" w:line="240" w:lineRule="auto"/>
              <w:rPr>
                <w:rFonts w:ascii="Times New Roman" w:hAnsi="Times New Roman"/>
                <w:sz w:val="21"/>
                <w:szCs w:val="21"/>
              </w:rPr>
            </w:pPr>
          </w:p>
        </w:tc>
        <w:tc>
          <w:tcPr>
            <w:tcW w:w="4678" w:type="dxa"/>
            <w:shd w:val="clear" w:color="auto" w:fill="auto"/>
          </w:tcPr>
          <w:p w:rsidR="00B839EF" w:rsidRPr="00DE060E" w:rsidRDefault="00433A3E" w:rsidP="00C32DBA">
            <w:pPr>
              <w:suppressAutoHyphens/>
              <w:autoSpaceDE w:val="0"/>
              <w:spacing w:after="0" w:line="240" w:lineRule="auto"/>
              <w:jc w:val="center"/>
              <w:rPr>
                <w:rFonts w:ascii="Times New Roman" w:eastAsia="Times New Roman" w:hAnsi="Times New Roman"/>
                <w:b/>
                <w:sz w:val="21"/>
                <w:szCs w:val="21"/>
                <w:lang w:eastAsia="ar-SA"/>
              </w:rPr>
            </w:pPr>
            <w:r>
              <w:rPr>
                <w:rFonts w:ascii="Times New Roman" w:eastAsia="Times New Roman" w:hAnsi="Times New Roman"/>
                <w:sz w:val="21"/>
                <w:szCs w:val="21"/>
                <w:lang w:eastAsia="ar-SA"/>
              </w:rPr>
              <w:lastRenderedPageBreak/>
              <w:t>VIII</w:t>
            </w:r>
            <w:r w:rsidR="00B839EF" w:rsidRPr="00DE060E">
              <w:rPr>
                <w:rFonts w:ascii="Times New Roman" w:eastAsia="Times New Roman" w:hAnsi="Times New Roman"/>
                <w:sz w:val="21"/>
                <w:szCs w:val="21"/>
                <w:lang w:eastAsia="ar-SA"/>
              </w:rPr>
              <w:t>.</w:t>
            </w:r>
          </w:p>
          <w:p w:rsidR="00B839EF" w:rsidRPr="00DE060E" w:rsidRDefault="00B839EF" w:rsidP="00C32DBA">
            <w:pPr>
              <w:suppressAutoHyphens/>
              <w:autoSpaceDE w:val="0"/>
              <w:spacing w:after="0" w:line="240" w:lineRule="auto"/>
              <w:jc w:val="center"/>
              <w:rPr>
                <w:rFonts w:ascii="Times New Roman" w:eastAsia="Times New Roman" w:hAnsi="Times New Roman"/>
                <w:b/>
                <w:sz w:val="21"/>
                <w:szCs w:val="21"/>
                <w:lang w:eastAsia="ar-SA"/>
              </w:rPr>
            </w:pPr>
            <w:r w:rsidRPr="00DE060E">
              <w:rPr>
                <w:rFonts w:ascii="Times New Roman" w:eastAsia="Times New Roman" w:hAnsi="Times New Roman"/>
                <w:b/>
                <w:sz w:val="21"/>
                <w:szCs w:val="21"/>
                <w:lang w:eastAsia="ar-SA"/>
              </w:rPr>
              <w:t>Odstoupení od smlouvy</w:t>
            </w:r>
          </w:p>
          <w:p w:rsidR="00B839EF" w:rsidRPr="00DE060E" w:rsidRDefault="00B839EF" w:rsidP="00C32DBA">
            <w:pPr>
              <w:suppressAutoHyphens/>
              <w:autoSpaceDE w:val="0"/>
              <w:spacing w:after="0" w:line="240" w:lineRule="auto"/>
              <w:jc w:val="center"/>
              <w:rPr>
                <w:rFonts w:ascii="Times New Roman" w:eastAsia="Times New Roman" w:hAnsi="Times New Roman"/>
                <w:b/>
                <w:sz w:val="21"/>
                <w:szCs w:val="21"/>
                <w:lang w:eastAsia="ar-SA"/>
              </w:rPr>
            </w:pPr>
          </w:p>
          <w:p w:rsidR="00B839EF" w:rsidRPr="00DE060E" w:rsidRDefault="00B839EF" w:rsidP="00C32DBA">
            <w:pPr>
              <w:numPr>
                <w:ilvl w:val="0"/>
                <w:numId w:val="16"/>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Kterákoliv ze smluvních stran je oprávněna od této smlouvy odstoupit, poruší-li druhá smluvní strana podstatným způsobem své smluvní povinnosti, přestože byla na tuto skutečnost prokazatelným způsobem upozorněna.</w:t>
            </w:r>
          </w:p>
          <w:p w:rsidR="00B839EF" w:rsidRPr="00DE060E" w:rsidRDefault="00B839EF" w:rsidP="00C32DBA">
            <w:p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Za podstatné porušení smlouvy se </w:t>
            </w:r>
            <w:r w:rsidR="00925220" w:rsidRPr="00DE060E">
              <w:rPr>
                <w:rFonts w:ascii="Times New Roman" w:eastAsia="Times New Roman" w:hAnsi="Times New Roman"/>
                <w:sz w:val="21"/>
                <w:szCs w:val="21"/>
                <w:lang w:eastAsia="ar-SA"/>
              </w:rPr>
              <w:t xml:space="preserve">zejména </w:t>
            </w:r>
            <w:r w:rsidRPr="00DE060E">
              <w:rPr>
                <w:rFonts w:ascii="Times New Roman" w:eastAsia="Times New Roman" w:hAnsi="Times New Roman"/>
                <w:sz w:val="21"/>
                <w:szCs w:val="21"/>
                <w:lang w:eastAsia="ar-SA"/>
              </w:rPr>
              <w:t>považuje:</w:t>
            </w:r>
          </w:p>
          <w:p w:rsidR="00B839EF" w:rsidRPr="00DE060E" w:rsidRDefault="00B839EF" w:rsidP="00C32DBA">
            <w:pPr>
              <w:numPr>
                <w:ilvl w:val="0"/>
                <w:numId w:val="15"/>
              </w:numPr>
              <w:suppressAutoHyphens/>
              <w:autoSpaceDE w:val="0"/>
              <w:spacing w:after="0" w:line="240" w:lineRule="auto"/>
              <w:ind w:left="851" w:hanging="425"/>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prodlení prodávajícího s dodáním předmětu po dobu delší než dvacet jedna (21) dnů,</w:t>
            </w:r>
          </w:p>
          <w:p w:rsidR="00B839EF" w:rsidRPr="00DE060E" w:rsidRDefault="00B839EF" w:rsidP="00C32DBA">
            <w:pPr>
              <w:numPr>
                <w:ilvl w:val="0"/>
                <w:numId w:val="15"/>
              </w:numPr>
              <w:suppressAutoHyphens/>
              <w:autoSpaceDE w:val="0"/>
              <w:spacing w:after="0" w:line="240" w:lineRule="auto"/>
              <w:ind w:left="709" w:hanging="283"/>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zjištění, že technické parametry předmětu neodpovídají</w:t>
            </w:r>
            <w:r w:rsidR="00F82624">
              <w:rPr>
                <w:rFonts w:ascii="Times New Roman" w:eastAsia="Times New Roman" w:hAnsi="Times New Roman"/>
                <w:sz w:val="21"/>
                <w:szCs w:val="21"/>
                <w:lang w:eastAsia="ar-SA"/>
              </w:rPr>
              <w:t xml:space="preserve"> požadavkům stanoveným smlouvou nebo</w:t>
            </w:r>
            <w:r w:rsidRPr="00DE060E">
              <w:rPr>
                <w:rFonts w:ascii="Times New Roman" w:eastAsia="Times New Roman" w:hAnsi="Times New Roman"/>
                <w:sz w:val="21"/>
                <w:szCs w:val="21"/>
                <w:lang w:eastAsia="ar-SA"/>
              </w:rPr>
              <w:t xml:space="preserve"> technickými normami,</w:t>
            </w:r>
          </w:p>
          <w:p w:rsidR="00B839EF" w:rsidRPr="00DE060E" w:rsidRDefault="00B839EF" w:rsidP="00C32DBA">
            <w:pPr>
              <w:numPr>
                <w:ilvl w:val="0"/>
                <w:numId w:val="15"/>
              </w:numPr>
              <w:suppressAutoHyphens/>
              <w:autoSpaceDE w:val="0"/>
              <w:spacing w:after="0" w:line="240" w:lineRule="auto"/>
              <w:ind w:left="851" w:hanging="425"/>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neodstranění vady dle článku Záruka za jakost, </w:t>
            </w:r>
          </w:p>
          <w:p w:rsidR="00B839EF" w:rsidRPr="00DE060E" w:rsidRDefault="00B839EF" w:rsidP="00C32DBA">
            <w:pPr>
              <w:numPr>
                <w:ilvl w:val="0"/>
                <w:numId w:val="15"/>
              </w:numPr>
              <w:suppressAutoHyphens/>
              <w:autoSpaceDE w:val="0"/>
              <w:spacing w:after="0" w:line="240" w:lineRule="auto"/>
              <w:ind w:left="851" w:hanging="425"/>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prodlení kupujícího se zaplacením ceny po dobu delší než dvacet jedna (21) dnů.</w:t>
            </w:r>
          </w:p>
          <w:p w:rsidR="00B839EF" w:rsidRPr="00DE060E" w:rsidRDefault="00B839EF" w:rsidP="00C32DBA">
            <w:pPr>
              <w:numPr>
                <w:ilvl w:val="0"/>
                <w:numId w:val="16"/>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B839EF" w:rsidRPr="00DE060E" w:rsidRDefault="00B839EF" w:rsidP="00C32DBA">
            <w:pPr>
              <w:numPr>
                <w:ilvl w:val="0"/>
                <w:numId w:val="16"/>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Smlouva zaniká dnem doručení oznámení o odstoupení od smlouvy druhé smluvní straně. Při odstoupení od smlouvy dojde k navrácení vzájemně poskytnutých plnění. </w:t>
            </w:r>
          </w:p>
          <w:p w:rsidR="00B839EF" w:rsidRPr="00DE060E" w:rsidRDefault="00B839EF" w:rsidP="00C32DBA">
            <w:pPr>
              <w:numPr>
                <w:ilvl w:val="0"/>
                <w:numId w:val="16"/>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Odstoupení od smlouvy se nedotýká nároku na náhradu škody vzniklé porušením smlouvy a nároku na zaplacení smluvní pokuty.</w:t>
            </w:r>
          </w:p>
          <w:p w:rsidR="00B839EF" w:rsidRPr="00DE060E" w:rsidRDefault="00B839EF" w:rsidP="00C32DBA">
            <w:pPr>
              <w:suppressAutoHyphens/>
              <w:autoSpaceDE w:val="0"/>
              <w:spacing w:after="0" w:line="240" w:lineRule="auto"/>
              <w:rPr>
                <w:rFonts w:ascii="Times New Roman" w:eastAsia="Times New Roman" w:hAnsi="Times New Roman"/>
                <w:sz w:val="21"/>
                <w:szCs w:val="21"/>
                <w:lang w:eastAsia="ar-SA"/>
              </w:rPr>
            </w:pPr>
          </w:p>
          <w:p w:rsidR="00B839EF" w:rsidRPr="00DE060E" w:rsidRDefault="00B839EF" w:rsidP="00C32DBA">
            <w:pPr>
              <w:suppressAutoHyphens/>
              <w:autoSpaceDE w:val="0"/>
              <w:spacing w:after="0" w:line="240" w:lineRule="auto"/>
              <w:jc w:val="center"/>
              <w:rPr>
                <w:rFonts w:ascii="Times New Roman" w:hAnsi="Times New Roman"/>
                <w:sz w:val="21"/>
                <w:szCs w:val="21"/>
              </w:rPr>
            </w:pPr>
          </w:p>
          <w:p w:rsidR="00933E42" w:rsidRPr="00DE060E" w:rsidRDefault="00933E42" w:rsidP="00C32DBA">
            <w:pPr>
              <w:suppressAutoHyphens/>
              <w:autoSpaceDE w:val="0"/>
              <w:spacing w:after="0" w:line="240" w:lineRule="auto"/>
              <w:jc w:val="center"/>
              <w:rPr>
                <w:rFonts w:ascii="Times New Roman" w:hAnsi="Times New Roman"/>
                <w:sz w:val="21"/>
                <w:szCs w:val="21"/>
              </w:rPr>
            </w:pPr>
          </w:p>
          <w:p w:rsidR="00933E42" w:rsidRPr="00DE060E" w:rsidRDefault="00933E42" w:rsidP="00C32DBA">
            <w:pPr>
              <w:suppressAutoHyphens/>
              <w:autoSpaceDE w:val="0"/>
              <w:spacing w:after="0" w:line="240" w:lineRule="auto"/>
              <w:jc w:val="center"/>
              <w:rPr>
                <w:rFonts w:ascii="Times New Roman" w:hAnsi="Times New Roman"/>
                <w:sz w:val="21"/>
                <w:szCs w:val="21"/>
              </w:rPr>
            </w:pPr>
          </w:p>
          <w:p w:rsidR="00933E42" w:rsidRPr="00DE060E" w:rsidRDefault="00933E42" w:rsidP="00C32DBA">
            <w:pPr>
              <w:suppressAutoHyphens/>
              <w:autoSpaceDE w:val="0"/>
              <w:spacing w:after="0" w:line="240" w:lineRule="auto"/>
              <w:jc w:val="center"/>
              <w:rPr>
                <w:rFonts w:ascii="Times New Roman" w:hAnsi="Times New Roman"/>
                <w:sz w:val="21"/>
                <w:szCs w:val="21"/>
              </w:rPr>
            </w:pPr>
          </w:p>
          <w:p w:rsidR="00933E42" w:rsidRPr="00DE060E" w:rsidRDefault="00933E42" w:rsidP="00C32DBA">
            <w:pPr>
              <w:suppressAutoHyphens/>
              <w:autoSpaceDE w:val="0"/>
              <w:spacing w:after="0" w:line="240" w:lineRule="auto"/>
              <w:jc w:val="center"/>
              <w:rPr>
                <w:rFonts w:ascii="Times New Roman" w:hAnsi="Times New Roman"/>
                <w:sz w:val="21"/>
                <w:szCs w:val="21"/>
              </w:rPr>
            </w:pPr>
          </w:p>
          <w:p w:rsidR="00933E42" w:rsidRPr="00DE060E" w:rsidRDefault="00933E42" w:rsidP="00C32DBA">
            <w:pPr>
              <w:suppressAutoHyphens/>
              <w:autoSpaceDE w:val="0"/>
              <w:spacing w:after="0" w:line="240" w:lineRule="auto"/>
              <w:jc w:val="center"/>
              <w:rPr>
                <w:rFonts w:ascii="Times New Roman" w:hAnsi="Times New Roman"/>
                <w:sz w:val="21"/>
                <w:szCs w:val="21"/>
              </w:rPr>
            </w:pPr>
          </w:p>
          <w:p w:rsidR="00933E42" w:rsidRPr="00DE060E" w:rsidRDefault="00933E42" w:rsidP="00C32DBA">
            <w:pPr>
              <w:suppressAutoHyphens/>
              <w:autoSpaceDE w:val="0"/>
              <w:spacing w:after="0" w:line="240" w:lineRule="auto"/>
              <w:jc w:val="center"/>
              <w:rPr>
                <w:rFonts w:ascii="Times New Roman" w:hAnsi="Times New Roman"/>
                <w:sz w:val="21"/>
                <w:szCs w:val="21"/>
              </w:rPr>
            </w:pPr>
          </w:p>
          <w:p w:rsidR="00933E42" w:rsidRPr="00DE060E" w:rsidRDefault="00933E42" w:rsidP="00C32DBA">
            <w:pPr>
              <w:suppressAutoHyphens/>
              <w:autoSpaceDE w:val="0"/>
              <w:spacing w:after="0" w:line="240" w:lineRule="auto"/>
              <w:jc w:val="center"/>
              <w:rPr>
                <w:rFonts w:ascii="Times New Roman" w:hAnsi="Times New Roman"/>
                <w:sz w:val="21"/>
                <w:szCs w:val="21"/>
              </w:rPr>
            </w:pPr>
          </w:p>
          <w:p w:rsidR="00933E42" w:rsidRPr="00DE060E" w:rsidRDefault="00933E42" w:rsidP="00C32DBA">
            <w:pPr>
              <w:suppressAutoHyphens/>
              <w:autoSpaceDE w:val="0"/>
              <w:spacing w:after="0" w:line="240" w:lineRule="auto"/>
              <w:jc w:val="center"/>
              <w:rPr>
                <w:rFonts w:ascii="Times New Roman" w:hAnsi="Times New Roman"/>
                <w:sz w:val="21"/>
                <w:szCs w:val="21"/>
              </w:rPr>
            </w:pPr>
          </w:p>
        </w:tc>
      </w:tr>
      <w:tr w:rsidR="00B839EF" w:rsidRPr="00DE060E" w:rsidTr="0015322C">
        <w:tc>
          <w:tcPr>
            <w:tcW w:w="4928" w:type="dxa"/>
            <w:shd w:val="clear" w:color="auto" w:fill="auto"/>
          </w:tcPr>
          <w:p w:rsidR="00DC3FF6" w:rsidRPr="00DE060E" w:rsidRDefault="009A297F" w:rsidP="00C32DBA">
            <w:pPr>
              <w:spacing w:after="0" w:line="240" w:lineRule="auto"/>
              <w:jc w:val="center"/>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lastRenderedPageBreak/>
              <w:t>I</w:t>
            </w:r>
            <w:r w:rsidR="00DC3FF6" w:rsidRPr="00DE060E">
              <w:rPr>
                <w:rFonts w:ascii="Times New Roman" w:eastAsia="Times New Roman" w:hAnsi="Times New Roman"/>
                <w:sz w:val="21"/>
                <w:szCs w:val="21"/>
                <w:lang w:val="en-GB" w:eastAsia="cs-CZ"/>
              </w:rPr>
              <w:t>X.</w:t>
            </w:r>
          </w:p>
          <w:p w:rsidR="00DC3FF6" w:rsidRPr="00DE060E" w:rsidRDefault="00DC3FF6"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Concluding provisions</w:t>
            </w:r>
          </w:p>
          <w:p w:rsidR="00DC3FF6" w:rsidRPr="00DE060E" w:rsidRDefault="00DC3FF6" w:rsidP="00C32DBA">
            <w:pPr>
              <w:spacing w:after="0" w:line="240" w:lineRule="auto"/>
              <w:jc w:val="both"/>
              <w:rPr>
                <w:rFonts w:ascii="Times New Roman" w:eastAsia="Times New Roman" w:hAnsi="Times New Roman"/>
                <w:b/>
                <w:bCs/>
                <w:sz w:val="21"/>
                <w:szCs w:val="21"/>
                <w:lang w:val="en-GB" w:eastAsia="cs-CZ"/>
              </w:rPr>
            </w:pPr>
          </w:p>
          <w:p w:rsidR="003B4BBD" w:rsidRPr="00DE060E"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The Contract is an expression of a free and serious will of the contracting parties. The legal relations not treated by the Contract shall be governed by the provisional clauses of the </w:t>
            </w:r>
            <w:r w:rsidR="00925220" w:rsidRPr="00DE060E">
              <w:rPr>
                <w:rFonts w:ascii="Times New Roman" w:eastAsia="Times New Roman" w:hAnsi="Times New Roman"/>
                <w:sz w:val="21"/>
                <w:szCs w:val="21"/>
                <w:lang w:val="en-GB" w:eastAsia="cs-CZ"/>
              </w:rPr>
              <w:t>Civil Code</w:t>
            </w:r>
            <w:r w:rsidRPr="00DE060E">
              <w:rPr>
                <w:rFonts w:ascii="Times New Roman" w:eastAsia="Times New Roman" w:hAnsi="Times New Roman"/>
                <w:sz w:val="21"/>
                <w:szCs w:val="21"/>
                <w:lang w:val="en-GB" w:eastAsia="cs-CZ"/>
              </w:rPr>
              <w:t xml:space="preserve"> and the related provisions.</w:t>
            </w:r>
          </w:p>
          <w:p w:rsidR="003B4BBD" w:rsidRPr="00DE060E"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The Seller and their subcontractors, where relevant, shall be obliged to co-operate in the execution of financial control to Article 2(e) Act 320/2001 Coll., concerning financial c</w:t>
            </w:r>
            <w:r w:rsidR="00F82624">
              <w:rPr>
                <w:rFonts w:ascii="Times New Roman" w:eastAsia="Times New Roman" w:hAnsi="Times New Roman"/>
                <w:sz w:val="21"/>
                <w:szCs w:val="21"/>
                <w:lang w:val="en-GB" w:eastAsia="cs-CZ"/>
              </w:rPr>
              <w:t>ontrol in public administration</w:t>
            </w:r>
            <w:r w:rsidRPr="00DE060E">
              <w:rPr>
                <w:rFonts w:ascii="Times New Roman" w:eastAsia="Times New Roman" w:hAnsi="Times New Roman"/>
                <w:sz w:val="21"/>
                <w:szCs w:val="21"/>
                <w:lang w:val="en-GB" w:eastAsia="cs-CZ"/>
              </w:rPr>
              <w:t>.</w:t>
            </w:r>
          </w:p>
          <w:p w:rsidR="003B4BBD" w:rsidRPr="00DE060E"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The rights and obligations inherent in the present Contract shall pass to any legal successors to the contracting parties. No rights and obligations inherent herein may be assigned unless a written consent of the other contracting party has been obtained.</w:t>
            </w:r>
          </w:p>
          <w:p w:rsidR="00CA7DD1" w:rsidRPr="00DE060E" w:rsidRDefault="00CA7DD1"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If any provisions of this contract become invalid, ineffective or </w:t>
            </w:r>
            <w:proofErr w:type="spellStart"/>
            <w:r w:rsidRPr="00DE060E">
              <w:rPr>
                <w:rFonts w:ascii="Times New Roman" w:eastAsia="Times New Roman" w:hAnsi="Times New Roman"/>
                <w:sz w:val="21"/>
                <w:szCs w:val="21"/>
                <w:lang w:val="en-GB" w:eastAsia="cs-CZ"/>
              </w:rPr>
              <w:t>unimplementable</w:t>
            </w:r>
            <w:proofErr w:type="spellEnd"/>
            <w:r w:rsidRPr="00DE060E">
              <w:rPr>
                <w:rFonts w:ascii="Times New Roman" w:eastAsia="Times New Roman" w:hAnsi="Times New Roman"/>
                <w:sz w:val="21"/>
                <w:szCs w:val="21"/>
                <w:lang w:val="en-GB" w:eastAsia="cs-CZ"/>
              </w:rPr>
              <w:t>, the other provisions of this contract will not be affected.</w:t>
            </w:r>
          </w:p>
          <w:p w:rsidR="003B4BBD" w:rsidRPr="00DE060E"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The Contract has been drawn up in two equal counterparts where each of them possesses the validity of the original. Each contracting party shall obtain a single counterpart. </w:t>
            </w:r>
          </w:p>
          <w:p w:rsidR="003B4BBD"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No changes and additions shall be made to the present Contract unless introduced in the form of written addenda signed by both parties.</w:t>
            </w:r>
          </w:p>
          <w:p w:rsidR="00FC79A7" w:rsidRPr="00DE060E" w:rsidRDefault="00FC79A7" w:rsidP="00FC79A7">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FC79A7">
              <w:rPr>
                <w:rFonts w:ascii="Times New Roman" w:eastAsia="Times New Roman" w:hAnsi="Times New Roman"/>
                <w:sz w:val="21"/>
                <w:szCs w:val="21"/>
                <w:lang w:val="en-GB" w:eastAsia="cs-CZ"/>
              </w:rPr>
              <w:t xml:space="preserve">The Seller understands and expressly agrees that the </w:t>
            </w:r>
            <w:r>
              <w:rPr>
                <w:rFonts w:ascii="Times New Roman" w:eastAsia="Times New Roman" w:hAnsi="Times New Roman"/>
                <w:sz w:val="21"/>
                <w:szCs w:val="21"/>
                <w:lang w:val="en-GB" w:eastAsia="cs-CZ"/>
              </w:rPr>
              <w:t>contrac</w:t>
            </w:r>
            <w:r w:rsidRPr="00FC79A7">
              <w:rPr>
                <w:rFonts w:ascii="Times New Roman" w:eastAsia="Times New Roman" w:hAnsi="Times New Roman"/>
                <w:sz w:val="21"/>
                <w:szCs w:val="21"/>
                <w:lang w:val="en-GB" w:eastAsia="cs-CZ"/>
              </w:rPr>
              <w:t>t, including any amendments and additions thereto, and the amount of the price actually paid for the performance of the public contract will be published on the profile of the Contracting Authority in accordance with Section 219 of Act No. 134/2016 Coll., provided that there are leg</w:t>
            </w:r>
            <w:r>
              <w:rPr>
                <w:rFonts w:ascii="Times New Roman" w:eastAsia="Times New Roman" w:hAnsi="Times New Roman"/>
                <w:sz w:val="21"/>
                <w:szCs w:val="21"/>
                <w:lang w:val="en-GB" w:eastAsia="cs-CZ"/>
              </w:rPr>
              <w:t>al</w:t>
            </w:r>
            <w:r w:rsidRPr="00FC79A7">
              <w:rPr>
                <w:rFonts w:ascii="Times New Roman" w:eastAsia="Times New Roman" w:hAnsi="Times New Roman"/>
                <w:sz w:val="21"/>
                <w:szCs w:val="21"/>
                <w:lang w:val="en-GB" w:eastAsia="cs-CZ"/>
              </w:rPr>
              <w:t xml:space="preserve"> reasons for such dis</w:t>
            </w:r>
            <w:r>
              <w:rPr>
                <w:rFonts w:ascii="Times New Roman" w:eastAsia="Times New Roman" w:hAnsi="Times New Roman"/>
                <w:sz w:val="21"/>
                <w:szCs w:val="21"/>
                <w:lang w:val="en-GB" w:eastAsia="cs-CZ"/>
              </w:rPr>
              <w:t>closure. If the contract fulfil</w:t>
            </w:r>
            <w:r w:rsidRPr="00FC79A7">
              <w:rPr>
                <w:rFonts w:ascii="Times New Roman" w:eastAsia="Times New Roman" w:hAnsi="Times New Roman"/>
                <w:sz w:val="21"/>
                <w:szCs w:val="21"/>
                <w:lang w:val="en-GB" w:eastAsia="cs-CZ"/>
              </w:rPr>
              <w:t xml:space="preserve">s the conditions for publication in the Register of Contracts, it will be published by the Technical University of Liberec pursuant to Act No. 340/2015 Coll. in the Register of Contracts maintained by the Ministry of the Interior of the Czech Republic. In this context, the parties are obliged to indicate data in the contract which are subject to business secret and will not be disclosed in the sense of the Act </w:t>
            </w:r>
            <w:proofErr w:type="gramStart"/>
            <w:r w:rsidRPr="00FC79A7">
              <w:rPr>
                <w:rFonts w:ascii="Times New Roman" w:eastAsia="Times New Roman" w:hAnsi="Times New Roman"/>
                <w:sz w:val="21"/>
                <w:szCs w:val="21"/>
                <w:lang w:val="en-GB" w:eastAsia="cs-CZ"/>
              </w:rPr>
              <w:t>On</w:t>
            </w:r>
            <w:proofErr w:type="gramEnd"/>
            <w:r w:rsidRPr="00FC79A7">
              <w:rPr>
                <w:rFonts w:ascii="Times New Roman" w:eastAsia="Times New Roman" w:hAnsi="Times New Roman"/>
                <w:sz w:val="21"/>
                <w:szCs w:val="21"/>
                <w:lang w:val="en-GB" w:eastAsia="cs-CZ"/>
              </w:rPr>
              <w:t xml:space="preserve"> Register of Contracts. </w:t>
            </w:r>
            <w:r>
              <w:rPr>
                <w:rFonts w:ascii="Times New Roman" w:eastAsia="Times New Roman" w:hAnsi="Times New Roman"/>
                <w:sz w:val="21"/>
                <w:szCs w:val="21"/>
                <w:lang w:val="en-GB" w:eastAsia="cs-CZ"/>
              </w:rPr>
              <w:t>The buyer</w:t>
            </w:r>
            <w:r w:rsidRPr="00FC79A7">
              <w:rPr>
                <w:rFonts w:ascii="Times New Roman" w:eastAsia="Times New Roman" w:hAnsi="Times New Roman"/>
                <w:sz w:val="21"/>
                <w:szCs w:val="21"/>
                <w:lang w:val="en-GB" w:eastAsia="cs-CZ"/>
              </w:rPr>
              <w:t xml:space="preserve"> does not bear any responsibility for </w:t>
            </w:r>
            <w:r w:rsidRPr="00FC79A7">
              <w:rPr>
                <w:rFonts w:ascii="Times New Roman" w:eastAsia="Times New Roman" w:hAnsi="Times New Roman"/>
                <w:sz w:val="21"/>
                <w:szCs w:val="21"/>
                <w:lang w:val="en-GB" w:eastAsia="cs-CZ"/>
              </w:rPr>
              <w:lastRenderedPageBreak/>
              <w:t>publishing such unindicated data.</w:t>
            </w:r>
          </w:p>
          <w:p w:rsidR="003B4BBD" w:rsidRPr="00DE060E" w:rsidRDefault="00DC3FF6" w:rsidP="00925220">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The Contract </w:t>
            </w:r>
            <w:r w:rsidR="00925220" w:rsidRPr="00DE060E">
              <w:rPr>
                <w:rFonts w:ascii="Times New Roman" w:eastAsia="Times New Roman" w:hAnsi="Times New Roman"/>
                <w:sz w:val="21"/>
                <w:szCs w:val="21"/>
                <w:lang w:val="en-GB" w:eastAsia="cs-CZ"/>
              </w:rPr>
              <w:t>is valid</w:t>
            </w:r>
            <w:r w:rsidRPr="00DE060E">
              <w:rPr>
                <w:rFonts w:ascii="Times New Roman" w:eastAsia="Times New Roman" w:hAnsi="Times New Roman"/>
                <w:sz w:val="21"/>
                <w:szCs w:val="21"/>
                <w:lang w:val="en-GB" w:eastAsia="cs-CZ"/>
              </w:rPr>
              <w:t xml:space="preserve"> </w:t>
            </w:r>
            <w:r w:rsidR="00925220" w:rsidRPr="00DE060E">
              <w:rPr>
                <w:rFonts w:ascii="Times New Roman" w:eastAsia="Times New Roman" w:hAnsi="Times New Roman"/>
                <w:sz w:val="21"/>
                <w:szCs w:val="21"/>
                <w:lang w:val="en-GB" w:eastAsia="cs-CZ"/>
              </w:rPr>
              <w:t>on the day it is bilaterally signed by the authorised representatives of the contracting parties. The Contract shall enter into force on the date of its publication in the Register of Contracts.</w:t>
            </w:r>
            <w:r w:rsidRPr="00DE060E">
              <w:rPr>
                <w:rFonts w:ascii="Times New Roman" w:eastAsia="Times New Roman" w:hAnsi="Times New Roman"/>
                <w:sz w:val="21"/>
                <w:szCs w:val="21"/>
                <w:lang w:val="en-GB" w:eastAsia="cs-CZ"/>
              </w:rPr>
              <w:t xml:space="preserve"> </w:t>
            </w:r>
          </w:p>
          <w:p w:rsidR="003B4BBD" w:rsidRPr="00DE060E"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All disputes between the contracting parties resulting out of or associated with the provisions hereunder shall at all times be addressed amicably in the first place. Unless an amicable solution can be found within a reasonable period of time, either of the contracting parties shall have the right to forward the dispute for resolution to the locally competent court. In line with Article 89(a) Act 99/1963 Coll., Civil Code of Procedure, as amended, the general court of the Purchaser shall be deemed the locally competent court.</w:t>
            </w:r>
          </w:p>
          <w:p w:rsidR="003B4BBD" w:rsidRPr="00DE060E" w:rsidRDefault="00DC3FF6" w:rsidP="00AF6ABB">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The contracting parties expressly select Czech law as the legal system governing their mutual relationship established by the present Contract.</w:t>
            </w:r>
            <w:r w:rsidR="00AF6ABB" w:rsidRPr="00DE060E">
              <w:rPr>
                <w:rFonts w:ascii="Times New Roman" w:eastAsia="Times New Roman" w:hAnsi="Times New Roman"/>
                <w:sz w:val="21"/>
                <w:szCs w:val="21"/>
                <w:lang w:val="en-GB" w:eastAsia="cs-CZ"/>
              </w:rPr>
              <w:t xml:space="preserve"> English version of the contract is for information purposes only. Legally binding is only the Czech version.</w:t>
            </w:r>
            <w:r w:rsidR="009A297F" w:rsidRPr="00DE060E">
              <w:rPr>
                <w:rFonts w:ascii="Times New Roman" w:eastAsia="Times New Roman" w:hAnsi="Times New Roman"/>
                <w:sz w:val="21"/>
                <w:szCs w:val="21"/>
                <w:lang w:val="en-GB" w:eastAsia="cs-CZ"/>
              </w:rPr>
              <w:t xml:space="preserve"> In case of an interpretation dispute the Czech counterpart </w:t>
            </w:r>
            <w:r w:rsidR="009A297F">
              <w:rPr>
                <w:rFonts w:ascii="Times New Roman" w:eastAsia="Times New Roman" w:hAnsi="Times New Roman"/>
                <w:sz w:val="21"/>
                <w:szCs w:val="21"/>
                <w:lang w:val="en-GB" w:eastAsia="cs-CZ"/>
              </w:rPr>
              <w:t xml:space="preserve">thus </w:t>
            </w:r>
            <w:r w:rsidR="009A297F" w:rsidRPr="00DE060E">
              <w:rPr>
                <w:rFonts w:ascii="Times New Roman" w:eastAsia="Times New Roman" w:hAnsi="Times New Roman"/>
                <w:sz w:val="21"/>
                <w:szCs w:val="21"/>
                <w:lang w:val="en-GB" w:eastAsia="cs-CZ"/>
              </w:rPr>
              <w:t>takes precedence.</w:t>
            </w:r>
          </w:p>
          <w:p w:rsidR="00DC3FF6" w:rsidRPr="00DE060E" w:rsidRDefault="00DC3FF6" w:rsidP="00C32DBA">
            <w:pPr>
              <w:pStyle w:val="Odstavecseseznamem"/>
              <w:numPr>
                <w:ilvl w:val="0"/>
                <w:numId w:val="23"/>
              </w:numPr>
              <w:spacing w:after="120" w:line="240" w:lineRule="auto"/>
              <w:jc w:val="both"/>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The two parties declare they read carefully through the Contract and approve of the abovementioned provisions, in witness whereof they attach their signatures:</w:t>
            </w:r>
          </w:p>
          <w:p w:rsidR="00DC3FF6" w:rsidRPr="00DE060E" w:rsidRDefault="00DC3FF6" w:rsidP="00C32DBA">
            <w:pPr>
              <w:spacing w:after="0" w:line="240" w:lineRule="auto"/>
              <w:jc w:val="both"/>
              <w:rPr>
                <w:rFonts w:ascii="Times New Roman" w:eastAsia="Times New Roman" w:hAnsi="Times New Roman"/>
                <w:sz w:val="21"/>
                <w:szCs w:val="21"/>
                <w:lang w:val="en-GB" w:eastAsia="cs-CZ"/>
              </w:rPr>
            </w:pPr>
          </w:p>
          <w:p w:rsidR="00B839EF" w:rsidRPr="00DE060E" w:rsidRDefault="00B839EF" w:rsidP="00C32DBA">
            <w:pPr>
              <w:spacing w:after="0" w:line="240" w:lineRule="auto"/>
              <w:rPr>
                <w:rFonts w:ascii="Times New Roman" w:hAnsi="Times New Roman"/>
                <w:sz w:val="21"/>
                <w:szCs w:val="21"/>
              </w:rPr>
            </w:pPr>
          </w:p>
        </w:tc>
        <w:tc>
          <w:tcPr>
            <w:tcW w:w="4678" w:type="dxa"/>
            <w:shd w:val="clear" w:color="auto" w:fill="auto"/>
          </w:tcPr>
          <w:p w:rsidR="00DC3FF6" w:rsidRPr="00DE060E" w:rsidRDefault="009A297F" w:rsidP="00C32DBA">
            <w:pPr>
              <w:suppressAutoHyphens/>
              <w:autoSpaceDE w:val="0"/>
              <w:spacing w:after="0" w:line="240" w:lineRule="auto"/>
              <w:jc w:val="center"/>
              <w:rPr>
                <w:rFonts w:ascii="Times New Roman" w:eastAsia="Times New Roman" w:hAnsi="Times New Roman"/>
                <w:b/>
                <w:sz w:val="21"/>
                <w:szCs w:val="21"/>
                <w:lang w:eastAsia="ar-SA"/>
              </w:rPr>
            </w:pPr>
            <w:r>
              <w:rPr>
                <w:rFonts w:ascii="Times New Roman" w:eastAsia="Times New Roman" w:hAnsi="Times New Roman"/>
                <w:sz w:val="21"/>
                <w:szCs w:val="21"/>
                <w:lang w:eastAsia="ar-SA"/>
              </w:rPr>
              <w:lastRenderedPageBreak/>
              <w:t>I</w:t>
            </w:r>
            <w:r w:rsidR="00DC3FF6" w:rsidRPr="00DE060E">
              <w:rPr>
                <w:rFonts w:ascii="Times New Roman" w:eastAsia="Times New Roman" w:hAnsi="Times New Roman"/>
                <w:sz w:val="21"/>
                <w:szCs w:val="21"/>
                <w:lang w:eastAsia="ar-SA"/>
              </w:rPr>
              <w:t>X.</w:t>
            </w:r>
          </w:p>
          <w:p w:rsidR="00DC3FF6" w:rsidRPr="00DE060E" w:rsidRDefault="00DC3FF6" w:rsidP="00C32DBA">
            <w:pPr>
              <w:suppressAutoHyphens/>
              <w:autoSpaceDE w:val="0"/>
              <w:spacing w:after="0" w:line="240" w:lineRule="auto"/>
              <w:jc w:val="center"/>
              <w:rPr>
                <w:rFonts w:ascii="Times New Roman" w:eastAsia="Times New Roman" w:hAnsi="Times New Roman"/>
                <w:sz w:val="21"/>
                <w:szCs w:val="21"/>
                <w:lang w:eastAsia="ar-SA"/>
              </w:rPr>
            </w:pPr>
            <w:r w:rsidRPr="00DE060E">
              <w:rPr>
                <w:rFonts w:ascii="Times New Roman" w:eastAsia="Times New Roman" w:hAnsi="Times New Roman"/>
                <w:b/>
                <w:sz w:val="21"/>
                <w:szCs w:val="21"/>
                <w:lang w:eastAsia="ar-SA"/>
              </w:rPr>
              <w:t>Závěrečná ujednání</w:t>
            </w:r>
          </w:p>
          <w:p w:rsidR="00DC3FF6" w:rsidRPr="00DE060E" w:rsidRDefault="00DC3FF6" w:rsidP="00C32DBA">
            <w:pPr>
              <w:suppressAutoHyphens/>
              <w:autoSpaceDE w:val="0"/>
              <w:spacing w:after="0" w:line="240" w:lineRule="auto"/>
              <w:jc w:val="center"/>
              <w:rPr>
                <w:rFonts w:ascii="Times New Roman" w:eastAsia="Times New Roman" w:hAnsi="Times New Roman"/>
                <w:sz w:val="21"/>
                <w:szCs w:val="21"/>
                <w:lang w:eastAsia="ar-SA"/>
              </w:rPr>
            </w:pPr>
          </w:p>
          <w:p w:rsidR="00DC3FF6" w:rsidRPr="00F82624" w:rsidRDefault="00DC3FF6" w:rsidP="00F82624">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Smlouva odráží svobodný a vážný projev vůle smluvních stran. Veškerá práva a povinnosti daná touto smlouvou, jakož i práva a povinnosti z této smlouvy vyplývající, budou řešit podle ustanovení </w:t>
            </w:r>
            <w:r w:rsidR="00925220" w:rsidRPr="00DE060E">
              <w:rPr>
                <w:rFonts w:ascii="Times New Roman" w:eastAsia="Times New Roman" w:hAnsi="Times New Roman"/>
                <w:sz w:val="21"/>
                <w:szCs w:val="21"/>
                <w:lang w:eastAsia="ar-SA"/>
              </w:rPr>
              <w:t>občanského zákoníku</w:t>
            </w:r>
            <w:r w:rsidRPr="00DE060E">
              <w:rPr>
                <w:rFonts w:ascii="Times New Roman" w:eastAsia="Times New Roman" w:hAnsi="Times New Roman"/>
                <w:sz w:val="21"/>
                <w:szCs w:val="21"/>
                <w:lang w:eastAsia="ar-SA"/>
              </w:rPr>
              <w:t>.</w:t>
            </w:r>
          </w:p>
          <w:p w:rsidR="00DC3FF6" w:rsidRPr="00DE060E"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Prodávající i jeho případný subdodavatel jsou povinni spolupůsobit při výkonu finanční kontroly dle § 2 písm. e) zákona č. 320/2001 Sb., o finanční kontrole ve veřejné správě a o změně některých zákon</w:t>
            </w:r>
            <w:r w:rsidR="00F82624">
              <w:rPr>
                <w:rFonts w:ascii="Times New Roman" w:eastAsia="Times New Roman" w:hAnsi="Times New Roman"/>
                <w:sz w:val="21"/>
                <w:szCs w:val="21"/>
                <w:lang w:eastAsia="ar-SA"/>
              </w:rPr>
              <w:t>ů, ve znění pozdějších předpisů</w:t>
            </w:r>
            <w:r w:rsidRPr="00DE060E">
              <w:rPr>
                <w:rFonts w:ascii="Times New Roman" w:eastAsia="Times New Roman" w:hAnsi="Times New Roman"/>
                <w:sz w:val="21"/>
                <w:szCs w:val="21"/>
                <w:lang w:eastAsia="ar-SA"/>
              </w:rPr>
              <w:t xml:space="preserve">. </w:t>
            </w:r>
          </w:p>
          <w:p w:rsidR="00DC3FF6" w:rsidRPr="00DE060E"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Práva a povinnosti vyplývající z této smlouvy přecházejí na případné právní nástupce smluvních stran. Převádět práva a povinnosti z této smlouvy lze jen po písemném souhlasu druhé smluvní strany.</w:t>
            </w:r>
          </w:p>
          <w:p w:rsidR="00CA7DD1" w:rsidRPr="00DE060E" w:rsidRDefault="00CA7DD1"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hAnsi="Times New Roman"/>
                <w:sz w:val="21"/>
                <w:szCs w:val="21"/>
              </w:rPr>
              <w:t>V případě, že dojde k situaci, kdy některá ustanovení této smlouvy se stanou neplatnými, neúčinnými anebo nerealizovatelnými, nebude tímto ovlivněna platnost, účinnost nebo realizovatelnost ostatních ustanovení této smlouvy.</w:t>
            </w:r>
          </w:p>
          <w:p w:rsidR="00DC3FF6" w:rsidRPr="00DE060E"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Smlouva je vyhotovena ve 2 rovnocenných vyhotoveních, z nichž každé má platnost originálu. Každá smluvní strana obdrží po 1 vyhotovení. </w:t>
            </w:r>
          </w:p>
          <w:p w:rsidR="00DC3FF6"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Změny a doplňky této smlouvy je možné provádět pouze formou písemných oboustranně odsouhlasených postupně číslovaných dodatků.</w:t>
            </w:r>
          </w:p>
          <w:p w:rsidR="00FC79A7" w:rsidRPr="00DE060E" w:rsidRDefault="00FC79A7" w:rsidP="00FC79A7">
            <w:pPr>
              <w:numPr>
                <w:ilvl w:val="0"/>
                <w:numId w:val="17"/>
              </w:numPr>
              <w:suppressAutoHyphens/>
              <w:autoSpaceDE w:val="0"/>
              <w:spacing w:after="0" w:line="240" w:lineRule="auto"/>
              <w:ind w:left="452"/>
              <w:jc w:val="both"/>
              <w:rPr>
                <w:rFonts w:ascii="Times New Roman" w:eastAsia="Times New Roman" w:hAnsi="Times New Roman"/>
                <w:sz w:val="21"/>
                <w:szCs w:val="21"/>
                <w:lang w:eastAsia="ar-SA"/>
              </w:rPr>
            </w:pPr>
            <w:r w:rsidRPr="00FC79A7">
              <w:rPr>
                <w:rFonts w:ascii="Times New Roman" w:eastAsia="Times New Roman" w:hAnsi="Times New Roman"/>
                <w:sz w:val="21"/>
                <w:szCs w:val="21"/>
                <w:lang w:eastAsia="ar-SA"/>
              </w:rPr>
              <w:t>Prodávající je srozuměn a výslovně souhlasí s tím, že smlouva včetně všech jejích případných změn a dodatků a výše skutečně uhrazené ceny za plnění veřejné zakázky budou dle § 219 zákona č. 134/2016 Sb., o zadávání veřejných zakázek, uveřejněny na profilu zadavatele kupujícího, pokud nastanou zákonné důvody k tomuto uveřejnění.  Pokud smlouva naplní podmínky pro uveřejnění v Registru smluv, bude uveřejněna Technickou univerzitou v Liberci dle zákona č. 340/2015 Sb. (o registru smluv) v Registru smluv vedeném Ministerstvem vnitra ČR. Smluvní strany jsou v této souvislosti povinny označit ve smlouvě údaje, které jsou předmětem obchodního tajemství a nebudou ve smyslu zákon</w:t>
            </w:r>
            <w:r>
              <w:rPr>
                <w:rFonts w:ascii="Times New Roman" w:eastAsia="Times New Roman" w:hAnsi="Times New Roman"/>
                <w:sz w:val="21"/>
                <w:szCs w:val="21"/>
                <w:lang w:eastAsia="ar-SA"/>
              </w:rPr>
              <w:t>a o registru smluv zveřejněny. Kupující</w:t>
            </w:r>
            <w:r w:rsidRPr="00FC79A7">
              <w:rPr>
                <w:rFonts w:ascii="Times New Roman" w:eastAsia="Times New Roman" w:hAnsi="Times New Roman"/>
                <w:sz w:val="21"/>
                <w:szCs w:val="21"/>
                <w:lang w:eastAsia="ar-SA"/>
              </w:rPr>
              <w:t xml:space="preserve"> nenese </w:t>
            </w:r>
            <w:r w:rsidRPr="00FC79A7">
              <w:rPr>
                <w:rFonts w:ascii="Times New Roman" w:eastAsia="Times New Roman" w:hAnsi="Times New Roman"/>
                <w:sz w:val="21"/>
                <w:szCs w:val="21"/>
                <w:lang w:eastAsia="ar-SA"/>
              </w:rPr>
              <w:lastRenderedPageBreak/>
              <w:t>žádnou odpovědnost za zveřejnění takto neoznačených údajů.</w:t>
            </w:r>
          </w:p>
          <w:p w:rsidR="00DC3FF6" w:rsidRPr="00DE060E"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Smlouva nabývá platnosti dnem oboustranného podpisu oprávněnými zástupci smluvních stran.</w:t>
            </w:r>
            <w:r w:rsidR="00925220" w:rsidRPr="00DE060E">
              <w:rPr>
                <w:rFonts w:ascii="Times New Roman" w:eastAsia="Times New Roman" w:hAnsi="Times New Roman"/>
                <w:sz w:val="21"/>
                <w:szCs w:val="21"/>
                <w:lang w:eastAsia="ar-SA"/>
              </w:rPr>
              <w:t xml:space="preserve"> Smlouva nabývá účinnosti dnem uveřejnění v Registru smluv.</w:t>
            </w:r>
          </w:p>
          <w:p w:rsidR="00DC3FF6" w:rsidRPr="00DE060E" w:rsidRDefault="00DC3FF6" w:rsidP="00C32DBA">
            <w:pPr>
              <w:numPr>
                <w:ilvl w:val="0"/>
                <w:numId w:val="17"/>
              </w:numPr>
              <w:suppressAutoHyphens/>
              <w:autoSpaceDE w:val="0"/>
              <w:spacing w:after="0" w:line="240" w:lineRule="auto"/>
              <w:ind w:left="426" w:hanging="370"/>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Veškeré spory mezi smluvními stranami vzniklé z této smlouvy budou řešeny smírnou cestou. Nebude-li smírného řešení dosaženo, sjednávají si smluvní strany místní příslušnost věcně příslušného soudu určenou dle sídla kupujícího.</w:t>
            </w:r>
          </w:p>
          <w:p w:rsidR="00DC3FF6" w:rsidRPr="00DE060E" w:rsidRDefault="00DC3FF6" w:rsidP="00AF6ABB">
            <w:pPr>
              <w:numPr>
                <w:ilvl w:val="0"/>
                <w:numId w:val="17"/>
              </w:numPr>
              <w:suppressAutoHyphens/>
              <w:autoSpaceDE w:val="0"/>
              <w:spacing w:after="0" w:line="240" w:lineRule="auto"/>
              <w:ind w:left="459"/>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Smluvní strany se výslovně dohodly na tom, že se jejich veškeré vztahy založené touto smlouvou a z této smlouvy vyplývající řídí českým právním řádem.</w:t>
            </w:r>
            <w:r w:rsidR="00AF6ABB" w:rsidRPr="00DE060E">
              <w:rPr>
                <w:rFonts w:ascii="Times New Roman" w:eastAsia="Times New Roman" w:hAnsi="Times New Roman"/>
                <w:sz w:val="21"/>
                <w:szCs w:val="21"/>
                <w:lang w:eastAsia="ar-SA"/>
              </w:rPr>
              <w:t xml:space="preserve"> Anglická verze slouží pouze pro informativní účely. Právně závazná je výhradně česká verze smlouvy. </w:t>
            </w:r>
            <w:r w:rsidR="009A297F" w:rsidRPr="00DE060E">
              <w:rPr>
                <w:rFonts w:ascii="Times New Roman" w:eastAsia="Times New Roman" w:hAnsi="Times New Roman"/>
                <w:sz w:val="21"/>
                <w:szCs w:val="21"/>
                <w:lang w:eastAsia="ar-SA"/>
              </w:rPr>
              <w:t>V případě interpretačního sporu</w:t>
            </w:r>
            <w:r w:rsidR="009A297F">
              <w:rPr>
                <w:rFonts w:ascii="Times New Roman" w:eastAsia="Times New Roman" w:hAnsi="Times New Roman"/>
                <w:sz w:val="21"/>
                <w:szCs w:val="21"/>
                <w:lang w:eastAsia="ar-SA"/>
              </w:rPr>
              <w:t xml:space="preserve"> tak </w:t>
            </w:r>
            <w:r w:rsidR="009A297F" w:rsidRPr="00DE060E">
              <w:rPr>
                <w:rFonts w:ascii="Times New Roman" w:eastAsia="Times New Roman" w:hAnsi="Times New Roman"/>
                <w:sz w:val="21"/>
                <w:szCs w:val="21"/>
                <w:lang w:eastAsia="ar-SA"/>
              </w:rPr>
              <w:t>má vždy přednost české znění.</w:t>
            </w:r>
          </w:p>
          <w:p w:rsidR="00DC3FF6" w:rsidRPr="00DE060E" w:rsidRDefault="00DC3FF6" w:rsidP="00C32DBA">
            <w:pPr>
              <w:numPr>
                <w:ilvl w:val="0"/>
                <w:numId w:val="17"/>
              </w:numPr>
              <w:suppressAutoHyphens/>
              <w:autoSpaceDE w:val="0"/>
              <w:spacing w:after="0" w:line="240" w:lineRule="auto"/>
              <w:ind w:left="426"/>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Obě smluvní strany prohlašují, že si smlouvu pečlivě přečetly a na důkaz souhlasu s výše uvedenými ustanoveními připojují své podpisy:</w:t>
            </w:r>
          </w:p>
          <w:p w:rsidR="00DC3FF6" w:rsidRPr="00DE060E" w:rsidRDefault="00DC3FF6" w:rsidP="00C32DBA">
            <w:pPr>
              <w:suppressAutoHyphens/>
              <w:autoSpaceDE w:val="0"/>
              <w:spacing w:after="0" w:line="240" w:lineRule="auto"/>
              <w:ind w:firstLine="720"/>
              <w:jc w:val="both"/>
              <w:rPr>
                <w:rFonts w:ascii="Times New Roman" w:eastAsia="Times New Roman" w:hAnsi="Times New Roman"/>
                <w:sz w:val="21"/>
                <w:szCs w:val="21"/>
                <w:lang w:eastAsia="ar-SA"/>
              </w:rPr>
            </w:pPr>
          </w:p>
          <w:p w:rsidR="00B839EF" w:rsidRPr="00DE060E" w:rsidRDefault="00B839EF" w:rsidP="00C32DBA">
            <w:pPr>
              <w:spacing w:after="0" w:line="240" w:lineRule="auto"/>
              <w:rPr>
                <w:rFonts w:ascii="Times New Roman" w:hAnsi="Times New Roman"/>
                <w:sz w:val="21"/>
                <w:szCs w:val="21"/>
              </w:rPr>
            </w:pPr>
          </w:p>
        </w:tc>
      </w:tr>
    </w:tbl>
    <w:p w:rsidR="00DC3FF6" w:rsidRPr="00DE060E" w:rsidRDefault="00DC3FF6" w:rsidP="00D90152">
      <w:pPr>
        <w:rPr>
          <w:rFonts w:ascii="Times New Roman" w:hAnsi="Times New Roman"/>
          <w:sz w:val="21"/>
          <w:szCs w:val="21"/>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4678"/>
      </w:tblGrid>
      <w:tr w:rsidR="00DC3FF6" w:rsidRPr="00DE060E" w:rsidTr="00DC3FF6">
        <w:trPr>
          <w:trHeight w:val="2982"/>
        </w:trPr>
        <w:tc>
          <w:tcPr>
            <w:tcW w:w="4962" w:type="dxa"/>
          </w:tcPr>
          <w:p w:rsidR="00DC3FF6" w:rsidRPr="00DE060E" w:rsidRDefault="00DC3FF6" w:rsidP="00FD56A7">
            <w:pPr>
              <w:spacing w:after="60"/>
              <w:jc w:val="center"/>
              <w:rPr>
                <w:rFonts w:ascii="Times New Roman" w:hAnsi="Times New Roman"/>
                <w:sz w:val="21"/>
                <w:szCs w:val="21"/>
              </w:rPr>
            </w:pPr>
          </w:p>
          <w:p w:rsidR="002E3045" w:rsidRPr="00DE060E" w:rsidRDefault="002E3045" w:rsidP="002E3045">
            <w:pPr>
              <w:spacing w:after="60"/>
              <w:jc w:val="center"/>
              <w:rPr>
                <w:rFonts w:ascii="Times New Roman" w:hAnsi="Times New Roman"/>
                <w:sz w:val="21"/>
                <w:szCs w:val="21"/>
              </w:rPr>
            </w:pPr>
            <w:r w:rsidRPr="00DE060E">
              <w:rPr>
                <w:rFonts w:ascii="Times New Roman" w:hAnsi="Times New Roman"/>
                <w:sz w:val="21"/>
                <w:szCs w:val="21"/>
              </w:rPr>
              <w:t> Stamp and signature of the seller/Razítko a podpis prodávajícího</w:t>
            </w:r>
          </w:p>
          <w:p w:rsidR="002E3045" w:rsidRPr="00DE060E" w:rsidRDefault="002E3045" w:rsidP="002E3045">
            <w:pPr>
              <w:spacing w:after="60"/>
              <w:jc w:val="center"/>
              <w:rPr>
                <w:rFonts w:ascii="Times New Roman" w:hAnsi="Times New Roman"/>
                <w:sz w:val="21"/>
                <w:szCs w:val="21"/>
              </w:rPr>
            </w:pPr>
          </w:p>
          <w:p w:rsidR="002E3045" w:rsidRPr="00DE060E" w:rsidRDefault="002E3045" w:rsidP="002E3045">
            <w:pPr>
              <w:spacing w:after="60"/>
              <w:jc w:val="center"/>
              <w:rPr>
                <w:rFonts w:ascii="Times New Roman" w:hAnsi="Times New Roman"/>
                <w:sz w:val="21"/>
                <w:szCs w:val="21"/>
              </w:rPr>
            </w:pPr>
            <w:r w:rsidRPr="00DE060E">
              <w:rPr>
                <w:rFonts w:ascii="Times New Roman" w:hAnsi="Times New Roman"/>
                <w:sz w:val="21"/>
                <w:szCs w:val="21"/>
              </w:rPr>
              <w:t>………………………………………….</w:t>
            </w:r>
          </w:p>
          <w:p w:rsidR="002E3045" w:rsidRPr="00DE060E" w:rsidRDefault="00D05538" w:rsidP="002E3045">
            <w:pPr>
              <w:spacing w:after="60"/>
              <w:jc w:val="center"/>
              <w:rPr>
                <w:rFonts w:ascii="Times New Roman" w:hAnsi="Times New Roman"/>
                <w:sz w:val="21"/>
                <w:szCs w:val="21"/>
              </w:rPr>
            </w:pPr>
            <w:r>
              <w:rPr>
                <w:rFonts w:ascii="Times New Roman" w:hAnsi="Times New Roman"/>
                <w:sz w:val="21"/>
                <w:szCs w:val="21"/>
              </w:rPr>
              <w:t>XXXXXXXXXX</w:t>
            </w:r>
          </w:p>
          <w:p w:rsidR="00DC3FF6" w:rsidRPr="00DE060E" w:rsidRDefault="002E3045" w:rsidP="00521D98">
            <w:pPr>
              <w:jc w:val="center"/>
              <w:rPr>
                <w:rFonts w:ascii="Times New Roman" w:hAnsi="Times New Roman"/>
                <w:sz w:val="21"/>
                <w:szCs w:val="21"/>
              </w:rPr>
            </w:pPr>
            <w:r w:rsidRPr="00DE060E">
              <w:rPr>
                <w:rFonts w:ascii="Times New Roman" w:hAnsi="Times New Roman"/>
                <w:sz w:val="21"/>
                <w:szCs w:val="21"/>
              </w:rPr>
              <w:t>In/ V</w:t>
            </w:r>
            <w:r w:rsidR="00C60480">
              <w:rPr>
                <w:rFonts w:ascii="Times New Roman" w:hAnsi="Times New Roman"/>
                <w:sz w:val="21"/>
                <w:szCs w:val="21"/>
              </w:rPr>
              <w:t> </w:t>
            </w:r>
            <w:proofErr w:type="spellStart"/>
            <w:r w:rsidR="00C60480">
              <w:rPr>
                <w:rFonts w:ascii="Times New Roman" w:hAnsi="Times New Roman"/>
                <w:sz w:val="21"/>
                <w:szCs w:val="21"/>
              </w:rPr>
              <w:t>Norwood</w:t>
            </w:r>
            <w:proofErr w:type="spellEnd"/>
            <w:r w:rsidR="00C60480">
              <w:rPr>
                <w:rFonts w:ascii="Times New Roman" w:hAnsi="Times New Roman"/>
                <w:sz w:val="21"/>
                <w:szCs w:val="21"/>
              </w:rPr>
              <w:t>, MA</w:t>
            </w:r>
            <w:r w:rsidRPr="00DE060E">
              <w:rPr>
                <w:rFonts w:ascii="Times New Roman" w:hAnsi="Times New Roman"/>
                <w:sz w:val="21"/>
                <w:szCs w:val="21"/>
              </w:rPr>
              <w:t xml:space="preserve">, </w:t>
            </w:r>
            <w:r w:rsidR="00C60480">
              <w:rPr>
                <w:rFonts w:ascii="Times New Roman" w:hAnsi="Times New Roman"/>
                <w:sz w:val="21"/>
                <w:szCs w:val="21"/>
              </w:rPr>
              <w:t>5/14/2018</w:t>
            </w:r>
            <w:r w:rsidR="00C8346A" w:rsidRPr="00DE060E">
              <w:rPr>
                <w:rFonts w:ascii="Times New Roman" w:hAnsi="Times New Roman"/>
                <w:sz w:val="21"/>
                <w:szCs w:val="21"/>
              </w:rPr>
              <w:fldChar w:fldCharType="begin"/>
            </w:r>
            <w:r w:rsidRPr="00DE060E">
              <w:rPr>
                <w:rFonts w:ascii="Times New Roman" w:hAnsi="Times New Roman"/>
                <w:sz w:val="21"/>
                <w:szCs w:val="21"/>
              </w:rPr>
              <w:instrText xml:space="preserve"> FILLIN "Text43"</w:instrText>
            </w:r>
            <w:r w:rsidR="00C8346A" w:rsidRPr="00DE060E">
              <w:rPr>
                <w:rFonts w:ascii="Times New Roman" w:hAnsi="Times New Roman"/>
                <w:sz w:val="21"/>
                <w:szCs w:val="21"/>
              </w:rPr>
              <w:fldChar w:fldCharType="separate"/>
            </w:r>
            <w:r w:rsidRPr="00DE060E">
              <w:rPr>
                <w:rFonts w:ascii="Times New Roman" w:hAnsi="Times New Roman"/>
                <w:sz w:val="21"/>
                <w:szCs w:val="21"/>
              </w:rPr>
              <w:t>     </w:t>
            </w:r>
            <w:r w:rsidR="00C8346A" w:rsidRPr="00DE060E">
              <w:rPr>
                <w:rFonts w:ascii="Times New Roman" w:hAnsi="Times New Roman"/>
                <w:sz w:val="21"/>
                <w:szCs w:val="21"/>
              </w:rPr>
              <w:fldChar w:fldCharType="end"/>
            </w:r>
          </w:p>
        </w:tc>
        <w:tc>
          <w:tcPr>
            <w:tcW w:w="4678" w:type="dxa"/>
          </w:tcPr>
          <w:p w:rsidR="00DC3FF6" w:rsidRPr="00DE060E" w:rsidRDefault="00DC3FF6" w:rsidP="00FD56A7">
            <w:pPr>
              <w:suppressAutoHyphens/>
              <w:autoSpaceDE w:val="0"/>
              <w:spacing w:after="60"/>
              <w:jc w:val="center"/>
              <w:rPr>
                <w:rFonts w:ascii="Times New Roman" w:eastAsia="Times New Roman" w:hAnsi="Times New Roman"/>
                <w:sz w:val="21"/>
                <w:szCs w:val="21"/>
                <w:lang w:eastAsia="ar-SA"/>
              </w:rPr>
            </w:pPr>
          </w:p>
          <w:p w:rsidR="00DC3FF6" w:rsidRPr="00DE060E" w:rsidRDefault="002E3045" w:rsidP="00FD56A7">
            <w:pPr>
              <w:suppressAutoHyphens/>
              <w:autoSpaceDE w:val="0"/>
              <w:spacing w:after="60" w:line="240" w:lineRule="auto"/>
              <w:jc w:val="center"/>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Stamp and signature of the buyer/ </w:t>
            </w:r>
            <w:r w:rsidR="00DC3FF6" w:rsidRPr="00DE060E">
              <w:rPr>
                <w:rFonts w:ascii="Times New Roman" w:eastAsia="Times New Roman" w:hAnsi="Times New Roman"/>
                <w:sz w:val="21"/>
                <w:szCs w:val="21"/>
                <w:lang w:eastAsia="ar-SA"/>
              </w:rPr>
              <w:t>Razítko a podpis kupujícího</w:t>
            </w:r>
          </w:p>
          <w:p w:rsidR="00DC3FF6" w:rsidRPr="00DE060E" w:rsidRDefault="00DC3FF6" w:rsidP="00FD56A7">
            <w:pPr>
              <w:suppressAutoHyphens/>
              <w:autoSpaceDE w:val="0"/>
              <w:spacing w:after="60" w:line="240" w:lineRule="auto"/>
              <w:jc w:val="center"/>
              <w:rPr>
                <w:rFonts w:ascii="Times New Roman" w:eastAsia="Times New Roman" w:hAnsi="Times New Roman"/>
                <w:sz w:val="21"/>
                <w:szCs w:val="21"/>
                <w:lang w:eastAsia="ar-SA"/>
              </w:rPr>
            </w:pPr>
          </w:p>
          <w:p w:rsidR="00DC3FF6" w:rsidRPr="00DE060E" w:rsidRDefault="00DC3FF6" w:rsidP="00FD56A7">
            <w:pPr>
              <w:suppressAutoHyphens/>
              <w:autoSpaceDE w:val="0"/>
              <w:spacing w:after="60" w:line="240" w:lineRule="auto"/>
              <w:jc w:val="center"/>
              <w:rPr>
                <w:rFonts w:ascii="Times New Roman" w:eastAsia="Times New Roman" w:hAnsi="Times New Roman"/>
                <w:sz w:val="21"/>
                <w:szCs w:val="21"/>
                <w:lang w:val="en-US" w:eastAsia="ar-SA"/>
              </w:rPr>
            </w:pPr>
            <w:r w:rsidRPr="00DE060E">
              <w:rPr>
                <w:rFonts w:ascii="Times New Roman" w:eastAsia="Times New Roman" w:hAnsi="Times New Roman"/>
                <w:sz w:val="21"/>
                <w:szCs w:val="21"/>
                <w:lang w:eastAsia="ar-SA"/>
              </w:rPr>
              <w:t>……………………………………………</w:t>
            </w:r>
          </w:p>
          <w:p w:rsidR="00F35B49" w:rsidRDefault="00F35B49" w:rsidP="00766202">
            <w:pPr>
              <w:jc w:val="center"/>
              <w:rPr>
                <w:rFonts w:ascii="Times New Roman" w:eastAsia="Times New Roman" w:hAnsi="Times New Roman"/>
                <w:sz w:val="21"/>
                <w:szCs w:val="21"/>
                <w:lang w:eastAsia="ar-SA"/>
              </w:rPr>
            </w:pPr>
            <w:r>
              <w:rPr>
                <w:rFonts w:ascii="Times New Roman" w:eastAsia="Times New Roman" w:hAnsi="Times New Roman"/>
                <w:sz w:val="21"/>
                <w:szCs w:val="21"/>
                <w:lang w:eastAsia="ar-SA"/>
              </w:rPr>
              <w:t>doc. RNDr. Miroslav Brzezina, CSc.</w:t>
            </w:r>
            <w:r w:rsidR="0089315F">
              <w:rPr>
                <w:rFonts w:ascii="Times New Roman" w:eastAsia="Times New Roman" w:hAnsi="Times New Roman"/>
                <w:sz w:val="21"/>
                <w:szCs w:val="21"/>
                <w:lang w:eastAsia="ar-SA"/>
              </w:rPr>
              <w:t xml:space="preserve"> </w:t>
            </w:r>
          </w:p>
          <w:p w:rsidR="00DC3FF6" w:rsidRPr="00DE060E" w:rsidRDefault="00DC3FF6" w:rsidP="00A93FEF">
            <w:pPr>
              <w:jc w:val="center"/>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V Liberci dne</w:t>
            </w:r>
            <w:r w:rsidR="002E3045" w:rsidRPr="00DE060E">
              <w:rPr>
                <w:rFonts w:ascii="Times New Roman" w:eastAsia="Times New Roman" w:hAnsi="Times New Roman"/>
                <w:sz w:val="21"/>
                <w:szCs w:val="21"/>
                <w:lang w:eastAsia="ar-SA"/>
              </w:rPr>
              <w:t>/ In Liberec</w:t>
            </w:r>
            <w:r w:rsidRPr="00DE060E">
              <w:rPr>
                <w:rFonts w:ascii="Times New Roman" w:eastAsia="Times New Roman" w:hAnsi="Times New Roman"/>
                <w:sz w:val="21"/>
                <w:szCs w:val="21"/>
                <w:lang w:eastAsia="ar-SA"/>
              </w:rPr>
              <w:t xml:space="preserve"> </w:t>
            </w:r>
            <w:r w:rsidR="00A93FEF">
              <w:rPr>
                <w:rFonts w:ascii="Times New Roman" w:eastAsia="Times New Roman" w:hAnsi="Times New Roman"/>
                <w:sz w:val="21"/>
                <w:szCs w:val="21"/>
                <w:lang w:eastAsia="ar-SA"/>
              </w:rPr>
              <w:t>1. 6. 2018</w:t>
            </w:r>
          </w:p>
        </w:tc>
      </w:tr>
    </w:tbl>
    <w:p w:rsidR="00D90152" w:rsidRPr="00DE060E" w:rsidRDefault="00D90152" w:rsidP="00D90152">
      <w:pPr>
        <w:rPr>
          <w:rFonts w:ascii="Times New Roman" w:hAnsi="Times New Roman"/>
          <w:sz w:val="21"/>
          <w:szCs w:val="21"/>
        </w:rPr>
      </w:pPr>
    </w:p>
    <w:sectPr w:rsidR="00D90152" w:rsidRPr="00DE060E" w:rsidSect="00766202">
      <w:headerReference w:type="default" r:id="rId7"/>
      <w:type w:val="continuous"/>
      <w:pgSz w:w="11906" w:h="16838"/>
      <w:pgMar w:top="152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36" w:rsidRDefault="00E95B36" w:rsidP="00DC3FF6">
      <w:pPr>
        <w:spacing w:after="0" w:line="240" w:lineRule="auto"/>
      </w:pPr>
      <w:r>
        <w:separator/>
      </w:r>
    </w:p>
  </w:endnote>
  <w:endnote w:type="continuationSeparator" w:id="0">
    <w:p w:rsidR="00E95B36" w:rsidRDefault="00E95B36" w:rsidP="00DC3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Myriad Pro">
    <w:altName w:val="Corbel"/>
    <w:panose1 w:val="020B0503030403020204"/>
    <w:charset w:val="00"/>
    <w:family w:val="auto"/>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36" w:rsidRDefault="00E95B36" w:rsidP="00DC3FF6">
      <w:pPr>
        <w:spacing w:after="0" w:line="240" w:lineRule="auto"/>
      </w:pPr>
      <w:r>
        <w:separator/>
      </w:r>
    </w:p>
  </w:footnote>
  <w:footnote w:type="continuationSeparator" w:id="0">
    <w:p w:rsidR="00E95B36" w:rsidRDefault="00E95B36" w:rsidP="00DC3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24" w:rsidRDefault="00A45624" w:rsidP="00DC3FF6">
    <w:pPr>
      <w:pStyle w:val="Zhlav"/>
      <w:rPr>
        <w:rFonts w:ascii="Myriad Pro" w:hAnsi="Myriad Pro"/>
      </w:rPr>
    </w:pPr>
    <w:r>
      <w:rPr>
        <w:rFonts w:ascii="Myriad Pro" w:hAnsi="Myriad Pro"/>
        <w:noProof/>
        <w:lang w:eastAsia="cs-CZ"/>
      </w:rPr>
      <w:drawing>
        <wp:inline distT="0" distB="0" distL="0" distR="0">
          <wp:extent cx="2476500" cy="323850"/>
          <wp:effectExtent l="19050" t="0" r="0" b="0"/>
          <wp:docPr id="1" name="Obrázek 5" descr="logo-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tul"/>
                  <pic:cNvPicPr>
                    <a:picLocks noChangeAspect="1" noChangeArrowheads="1"/>
                  </pic:cNvPicPr>
                </pic:nvPicPr>
                <pic:blipFill>
                  <a:blip r:embed="rId1"/>
                  <a:srcRect/>
                  <a:stretch>
                    <a:fillRect/>
                  </a:stretch>
                </pic:blipFill>
                <pic:spPr bwMode="auto">
                  <a:xfrm>
                    <a:off x="0" y="0"/>
                    <a:ext cx="2476500" cy="323850"/>
                  </a:xfrm>
                  <a:prstGeom prst="rect">
                    <a:avLst/>
                  </a:prstGeom>
                  <a:noFill/>
                  <a:ln w="9525">
                    <a:noFill/>
                    <a:miter lim="800000"/>
                    <a:headEnd/>
                    <a:tailEnd/>
                  </a:ln>
                </pic:spPr>
              </pic:pic>
            </a:graphicData>
          </a:graphic>
        </wp:inline>
      </w:drawing>
    </w:r>
  </w:p>
  <w:p w:rsidR="00A45624" w:rsidRPr="00D91740" w:rsidRDefault="00A45624" w:rsidP="00DC3FF6">
    <w:pPr>
      <w:pStyle w:val="Zhlav"/>
      <w:rPr>
        <w:rFonts w:ascii="Myriad Pro" w:hAnsi="Myriad Pro"/>
      </w:rPr>
    </w:pPr>
  </w:p>
  <w:p w:rsidR="00A45624" w:rsidRDefault="00A4562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440" w:hanging="360"/>
      </w:pPr>
    </w:lvl>
  </w:abstractNum>
  <w:abstractNum w:abstractNumId="1">
    <w:nsid w:val="00000003"/>
    <w:multiLevelType w:val="singleLevel"/>
    <w:tmpl w:val="00000003"/>
    <w:name w:val="WW8Num2"/>
    <w:lvl w:ilvl="0">
      <w:start w:val="1"/>
      <w:numFmt w:val="decimal"/>
      <w:lvlText w:val="%1."/>
      <w:lvlJc w:val="left"/>
      <w:pPr>
        <w:tabs>
          <w:tab w:val="num" w:pos="0"/>
        </w:tabs>
        <w:ind w:left="1440" w:hanging="360"/>
      </w:pPr>
    </w:lvl>
  </w:abstractNum>
  <w:abstractNum w:abstractNumId="2">
    <w:nsid w:val="00000004"/>
    <w:multiLevelType w:val="singleLevel"/>
    <w:tmpl w:val="00000004"/>
    <w:name w:val="WW8Num5"/>
    <w:lvl w:ilvl="0">
      <w:start w:val="1"/>
      <w:numFmt w:val="bullet"/>
      <w:lvlText w:val=""/>
      <w:lvlJc w:val="left"/>
      <w:pPr>
        <w:tabs>
          <w:tab w:val="num" w:pos="0"/>
        </w:tabs>
        <w:ind w:left="1440" w:hanging="360"/>
      </w:pPr>
      <w:rPr>
        <w:rFonts w:ascii="Symbol" w:hAnsi="Symbol" w:cs="Symbol"/>
      </w:rPr>
    </w:lvl>
  </w:abstractNum>
  <w:abstractNum w:abstractNumId="3">
    <w:nsid w:val="00000005"/>
    <w:multiLevelType w:val="singleLevel"/>
    <w:tmpl w:val="00000005"/>
    <w:name w:val="WW8Num6"/>
    <w:lvl w:ilvl="0">
      <w:start w:val="1"/>
      <w:numFmt w:val="decimal"/>
      <w:lvlText w:val="%1."/>
      <w:lvlJc w:val="left"/>
      <w:pPr>
        <w:tabs>
          <w:tab w:val="num" w:pos="0"/>
        </w:tabs>
        <w:ind w:left="1440" w:hanging="360"/>
      </w:pPr>
    </w:lvl>
  </w:abstractNum>
  <w:abstractNum w:abstractNumId="4">
    <w:nsid w:val="00000006"/>
    <w:multiLevelType w:val="singleLevel"/>
    <w:tmpl w:val="00000006"/>
    <w:name w:val="WW8Num7"/>
    <w:lvl w:ilvl="0">
      <w:start w:val="1"/>
      <w:numFmt w:val="decimal"/>
      <w:lvlText w:val="%1."/>
      <w:lvlJc w:val="left"/>
      <w:pPr>
        <w:tabs>
          <w:tab w:val="num" w:pos="0"/>
        </w:tabs>
        <w:ind w:left="1440" w:hanging="360"/>
      </w:pPr>
    </w:lvl>
  </w:abstractNum>
  <w:abstractNum w:abstractNumId="5">
    <w:nsid w:val="00000007"/>
    <w:multiLevelType w:val="singleLevel"/>
    <w:tmpl w:val="00000007"/>
    <w:name w:val="WW8Num9"/>
    <w:lvl w:ilvl="0">
      <w:start w:val="1"/>
      <w:numFmt w:val="decimal"/>
      <w:lvlText w:val="%1."/>
      <w:lvlJc w:val="left"/>
      <w:pPr>
        <w:tabs>
          <w:tab w:val="num" w:pos="0"/>
        </w:tabs>
        <w:ind w:left="1440" w:hanging="360"/>
      </w:p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rPr>
        <w:b w:val="0"/>
      </w:rPr>
    </w:lvl>
  </w:abstractNum>
  <w:abstractNum w:abstractNumId="7">
    <w:nsid w:val="00000009"/>
    <w:multiLevelType w:val="singleLevel"/>
    <w:tmpl w:val="00000009"/>
    <w:name w:val="WW8Num13"/>
    <w:lvl w:ilvl="0">
      <w:start w:val="1"/>
      <w:numFmt w:val="decimal"/>
      <w:lvlText w:val="%1."/>
      <w:lvlJc w:val="left"/>
      <w:pPr>
        <w:tabs>
          <w:tab w:val="num" w:pos="0"/>
        </w:tabs>
        <w:ind w:left="1440" w:hanging="360"/>
      </w:pPr>
    </w:lvl>
  </w:abstractNum>
  <w:abstractNum w:abstractNumId="8">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9">
    <w:nsid w:val="0000000B"/>
    <w:multiLevelType w:val="singleLevel"/>
    <w:tmpl w:val="0000000B"/>
    <w:name w:val="WW8Num15"/>
    <w:lvl w:ilvl="0">
      <w:start w:val="1"/>
      <w:numFmt w:val="decimal"/>
      <w:lvlText w:val="%1."/>
      <w:lvlJc w:val="left"/>
      <w:pPr>
        <w:tabs>
          <w:tab w:val="num" w:pos="0"/>
        </w:tabs>
        <w:ind w:left="1440" w:hanging="360"/>
      </w:pPr>
    </w:lvl>
  </w:abstractNum>
  <w:abstractNum w:abstractNumId="10">
    <w:nsid w:val="03395846"/>
    <w:multiLevelType w:val="singleLevel"/>
    <w:tmpl w:val="00000003"/>
    <w:lvl w:ilvl="0">
      <w:start w:val="1"/>
      <w:numFmt w:val="decimal"/>
      <w:lvlText w:val="%1."/>
      <w:lvlJc w:val="left"/>
      <w:pPr>
        <w:tabs>
          <w:tab w:val="num" w:pos="0"/>
        </w:tabs>
        <w:ind w:left="1440" w:hanging="360"/>
      </w:pPr>
    </w:lvl>
  </w:abstractNum>
  <w:abstractNum w:abstractNumId="11">
    <w:nsid w:val="079D333A"/>
    <w:multiLevelType w:val="hybridMultilevel"/>
    <w:tmpl w:val="0BB43910"/>
    <w:lvl w:ilvl="0" w:tplc="65721F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8AD785E"/>
    <w:multiLevelType w:val="hybridMultilevel"/>
    <w:tmpl w:val="1FA0B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185D5F1A"/>
    <w:multiLevelType w:val="hybridMultilevel"/>
    <w:tmpl w:val="6C9874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457E14"/>
    <w:multiLevelType w:val="hybridMultilevel"/>
    <w:tmpl w:val="DB5621A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214474"/>
    <w:multiLevelType w:val="hybridMultilevel"/>
    <w:tmpl w:val="CCC896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710996"/>
    <w:multiLevelType w:val="hybridMultilevel"/>
    <w:tmpl w:val="2EC82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5A3153"/>
    <w:multiLevelType w:val="hybridMultilevel"/>
    <w:tmpl w:val="E9646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FA5B7D"/>
    <w:multiLevelType w:val="hybridMultilevel"/>
    <w:tmpl w:val="DA8CDC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57F5382"/>
    <w:multiLevelType w:val="singleLevel"/>
    <w:tmpl w:val="04050001"/>
    <w:lvl w:ilvl="0">
      <w:start w:val="1"/>
      <w:numFmt w:val="bullet"/>
      <w:lvlText w:val=""/>
      <w:lvlJc w:val="left"/>
      <w:pPr>
        <w:ind w:left="1440" w:hanging="360"/>
      </w:pPr>
      <w:rPr>
        <w:rFonts w:ascii="Symbol" w:hAnsi="Symbol" w:hint="default"/>
      </w:rPr>
    </w:lvl>
  </w:abstractNum>
  <w:abstractNum w:abstractNumId="21">
    <w:nsid w:val="47831D5F"/>
    <w:multiLevelType w:val="hybridMultilevel"/>
    <w:tmpl w:val="1504B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826DE9"/>
    <w:multiLevelType w:val="hybridMultilevel"/>
    <w:tmpl w:val="8CF88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D71968"/>
    <w:multiLevelType w:val="hybridMultilevel"/>
    <w:tmpl w:val="4EE8B3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630CD3"/>
    <w:multiLevelType w:val="hybridMultilevel"/>
    <w:tmpl w:val="809209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8D74A2F"/>
    <w:multiLevelType w:val="hybridMultilevel"/>
    <w:tmpl w:val="4858B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A87EDF"/>
    <w:multiLevelType w:val="hybridMultilevel"/>
    <w:tmpl w:val="EE8281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84C5502"/>
    <w:multiLevelType w:val="hybridMultilevel"/>
    <w:tmpl w:val="C4E40F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3"/>
  </w:num>
  <w:num w:numId="3">
    <w:abstractNumId w:val="26"/>
  </w:num>
  <w:num w:numId="4">
    <w:abstractNumId w:val="19"/>
  </w:num>
  <w:num w:numId="5">
    <w:abstractNumId w:val="27"/>
  </w:num>
  <w:num w:numId="6">
    <w:abstractNumId w:val="24"/>
  </w:num>
  <w:num w:numId="7">
    <w:abstractNumId w:val="15"/>
  </w:num>
  <w:num w:numId="8">
    <w:abstractNumId w:val="11"/>
  </w:num>
  <w:num w:numId="9">
    <w:abstractNumId w:val="1"/>
  </w:num>
  <w:num w:numId="10">
    <w:abstractNumId w:val="0"/>
  </w:num>
  <w:num w:numId="11">
    <w:abstractNumId w:val="5"/>
  </w:num>
  <w:num w:numId="12">
    <w:abstractNumId w:val="4"/>
  </w:num>
  <w:num w:numId="13">
    <w:abstractNumId w:val="8"/>
  </w:num>
  <w:num w:numId="14">
    <w:abstractNumId w:val="7"/>
  </w:num>
  <w:num w:numId="15">
    <w:abstractNumId w:val="2"/>
  </w:num>
  <w:num w:numId="16">
    <w:abstractNumId w:val="9"/>
  </w:num>
  <w:num w:numId="17">
    <w:abstractNumId w:val="3"/>
  </w:num>
  <w:num w:numId="18">
    <w:abstractNumId w:val="16"/>
  </w:num>
  <w:num w:numId="19">
    <w:abstractNumId w:val="25"/>
  </w:num>
  <w:num w:numId="20">
    <w:abstractNumId w:val="12"/>
  </w:num>
  <w:num w:numId="21">
    <w:abstractNumId w:val="14"/>
  </w:num>
  <w:num w:numId="22">
    <w:abstractNumId w:val="18"/>
  </w:num>
  <w:num w:numId="23">
    <w:abstractNumId w:val="21"/>
  </w:num>
  <w:num w:numId="24">
    <w:abstractNumId w:val="17"/>
  </w:num>
  <w:num w:numId="25">
    <w:abstractNumId w:val="22"/>
  </w:num>
  <w:num w:numId="26">
    <w:abstractNumId w:val="10"/>
  </w:num>
  <w:num w:numId="27">
    <w:abstractNumId w:val="20"/>
  </w:num>
  <w:num w:numId="28">
    <w:abstractNumId w:val="2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B60D0"/>
    <w:rsid w:val="00001E62"/>
    <w:rsid w:val="000046AC"/>
    <w:rsid w:val="0001273D"/>
    <w:rsid w:val="00016A48"/>
    <w:rsid w:val="00032C49"/>
    <w:rsid w:val="00064031"/>
    <w:rsid w:val="00083259"/>
    <w:rsid w:val="000A313A"/>
    <w:rsid w:val="000D7198"/>
    <w:rsid w:val="000E0763"/>
    <w:rsid w:val="001106AC"/>
    <w:rsid w:val="00122528"/>
    <w:rsid w:val="0015322C"/>
    <w:rsid w:val="00154FF0"/>
    <w:rsid w:val="001627D9"/>
    <w:rsid w:val="00173163"/>
    <w:rsid w:val="001B4AB9"/>
    <w:rsid w:val="001B60D0"/>
    <w:rsid w:val="001C6438"/>
    <w:rsid w:val="001D1AF6"/>
    <w:rsid w:val="001F0FB7"/>
    <w:rsid w:val="00251009"/>
    <w:rsid w:val="00260649"/>
    <w:rsid w:val="00277C4E"/>
    <w:rsid w:val="00286607"/>
    <w:rsid w:val="00295E17"/>
    <w:rsid w:val="002A3DBD"/>
    <w:rsid w:val="002B69DF"/>
    <w:rsid w:val="002D5455"/>
    <w:rsid w:val="002E2AEB"/>
    <w:rsid w:val="002E3045"/>
    <w:rsid w:val="002F7C48"/>
    <w:rsid w:val="0032195A"/>
    <w:rsid w:val="00385471"/>
    <w:rsid w:val="003A2C54"/>
    <w:rsid w:val="003B23D9"/>
    <w:rsid w:val="003B4BBD"/>
    <w:rsid w:val="003C5290"/>
    <w:rsid w:val="003C756B"/>
    <w:rsid w:val="003D5D60"/>
    <w:rsid w:val="003D665F"/>
    <w:rsid w:val="00400A3A"/>
    <w:rsid w:val="00404A1F"/>
    <w:rsid w:val="00404E2E"/>
    <w:rsid w:val="00433A3E"/>
    <w:rsid w:val="00435C4F"/>
    <w:rsid w:val="00447F4E"/>
    <w:rsid w:val="004B2A17"/>
    <w:rsid w:val="004F7D78"/>
    <w:rsid w:val="00503F72"/>
    <w:rsid w:val="00514F11"/>
    <w:rsid w:val="00521D98"/>
    <w:rsid w:val="00546F63"/>
    <w:rsid w:val="005B631B"/>
    <w:rsid w:val="005C06AD"/>
    <w:rsid w:val="005D78F3"/>
    <w:rsid w:val="0062282A"/>
    <w:rsid w:val="00626F4E"/>
    <w:rsid w:val="006379E8"/>
    <w:rsid w:val="006422E6"/>
    <w:rsid w:val="00666DF1"/>
    <w:rsid w:val="006B38F8"/>
    <w:rsid w:val="006E642C"/>
    <w:rsid w:val="007146B3"/>
    <w:rsid w:val="0073318D"/>
    <w:rsid w:val="00756BF2"/>
    <w:rsid w:val="00766202"/>
    <w:rsid w:val="00772939"/>
    <w:rsid w:val="00782B19"/>
    <w:rsid w:val="00791B25"/>
    <w:rsid w:val="00797C13"/>
    <w:rsid w:val="007D2DC5"/>
    <w:rsid w:val="007D65F7"/>
    <w:rsid w:val="008037F3"/>
    <w:rsid w:val="0080715D"/>
    <w:rsid w:val="0081206D"/>
    <w:rsid w:val="0089315F"/>
    <w:rsid w:val="008A7E30"/>
    <w:rsid w:val="008D2CC2"/>
    <w:rsid w:val="008E5AD7"/>
    <w:rsid w:val="008F778B"/>
    <w:rsid w:val="00913B0A"/>
    <w:rsid w:val="00923946"/>
    <w:rsid w:val="00925220"/>
    <w:rsid w:val="00933E42"/>
    <w:rsid w:val="009810EA"/>
    <w:rsid w:val="009837E5"/>
    <w:rsid w:val="009963CA"/>
    <w:rsid w:val="009A297F"/>
    <w:rsid w:val="00A13EEA"/>
    <w:rsid w:val="00A45624"/>
    <w:rsid w:val="00A57011"/>
    <w:rsid w:val="00A939B5"/>
    <w:rsid w:val="00A93FEF"/>
    <w:rsid w:val="00AA0C06"/>
    <w:rsid w:val="00AB1C6E"/>
    <w:rsid w:val="00AD2D16"/>
    <w:rsid w:val="00AF6ABB"/>
    <w:rsid w:val="00B17C87"/>
    <w:rsid w:val="00B505D1"/>
    <w:rsid w:val="00B54318"/>
    <w:rsid w:val="00B63DE6"/>
    <w:rsid w:val="00B7497F"/>
    <w:rsid w:val="00B839EF"/>
    <w:rsid w:val="00B907FE"/>
    <w:rsid w:val="00BA1121"/>
    <w:rsid w:val="00BE7D3B"/>
    <w:rsid w:val="00BF69A4"/>
    <w:rsid w:val="00C24385"/>
    <w:rsid w:val="00C32DBA"/>
    <w:rsid w:val="00C354B1"/>
    <w:rsid w:val="00C60480"/>
    <w:rsid w:val="00C63A13"/>
    <w:rsid w:val="00C8346A"/>
    <w:rsid w:val="00CA165E"/>
    <w:rsid w:val="00CA7DD1"/>
    <w:rsid w:val="00CC495F"/>
    <w:rsid w:val="00CD53A7"/>
    <w:rsid w:val="00D02BB5"/>
    <w:rsid w:val="00D05538"/>
    <w:rsid w:val="00D4016C"/>
    <w:rsid w:val="00D43344"/>
    <w:rsid w:val="00D5760A"/>
    <w:rsid w:val="00D6113E"/>
    <w:rsid w:val="00D83A77"/>
    <w:rsid w:val="00D90152"/>
    <w:rsid w:val="00D9540C"/>
    <w:rsid w:val="00DC3FF6"/>
    <w:rsid w:val="00DD3EA4"/>
    <w:rsid w:val="00DD65FB"/>
    <w:rsid w:val="00DE060E"/>
    <w:rsid w:val="00DF556E"/>
    <w:rsid w:val="00E14ECF"/>
    <w:rsid w:val="00E2293A"/>
    <w:rsid w:val="00E2532C"/>
    <w:rsid w:val="00E31018"/>
    <w:rsid w:val="00E47D13"/>
    <w:rsid w:val="00E57230"/>
    <w:rsid w:val="00E60878"/>
    <w:rsid w:val="00E95B36"/>
    <w:rsid w:val="00EA1C21"/>
    <w:rsid w:val="00EB7170"/>
    <w:rsid w:val="00EC3247"/>
    <w:rsid w:val="00EE03F3"/>
    <w:rsid w:val="00EE5917"/>
    <w:rsid w:val="00F35B49"/>
    <w:rsid w:val="00F4710E"/>
    <w:rsid w:val="00F73282"/>
    <w:rsid w:val="00F76DC4"/>
    <w:rsid w:val="00F82624"/>
    <w:rsid w:val="00F8586B"/>
    <w:rsid w:val="00FB2C03"/>
    <w:rsid w:val="00FC1016"/>
    <w:rsid w:val="00FC79A7"/>
    <w:rsid w:val="00FD56A7"/>
    <w:rsid w:val="00FE48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4F1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D7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0D7198"/>
    <w:pPr>
      <w:suppressAutoHyphens/>
      <w:autoSpaceDE w:val="0"/>
      <w:spacing w:after="0" w:line="240" w:lineRule="auto"/>
      <w:jc w:val="both"/>
    </w:pPr>
    <w:rPr>
      <w:rFonts w:ascii="Tms Rmn" w:eastAsia="Times New Roman" w:hAnsi="Tms Rmn" w:cs="Tms Rmn"/>
      <w:sz w:val="24"/>
      <w:szCs w:val="24"/>
      <w:lang w:eastAsia="ar-SA"/>
    </w:rPr>
  </w:style>
  <w:style w:type="character" w:customStyle="1" w:styleId="ZkladntextChar">
    <w:name w:val="Základní text Char"/>
    <w:link w:val="Zkladntext"/>
    <w:rsid w:val="000D7198"/>
    <w:rPr>
      <w:rFonts w:ascii="Tms Rmn" w:eastAsia="Times New Roman" w:hAnsi="Tms Rmn" w:cs="Tms Rmn"/>
      <w:sz w:val="24"/>
      <w:szCs w:val="24"/>
      <w:lang w:eastAsia="ar-SA"/>
    </w:rPr>
  </w:style>
  <w:style w:type="paragraph" w:styleId="Zkladntextodsazen">
    <w:name w:val="Body Text Indent"/>
    <w:basedOn w:val="Normln"/>
    <w:link w:val="ZkladntextodsazenChar"/>
    <w:rsid w:val="000D7198"/>
    <w:pPr>
      <w:suppressAutoHyphens/>
      <w:autoSpaceDE w:val="0"/>
      <w:spacing w:after="0" w:line="240" w:lineRule="auto"/>
      <w:ind w:firstLine="709"/>
      <w:jc w:val="both"/>
    </w:pPr>
    <w:rPr>
      <w:rFonts w:ascii="Tms Rmn" w:eastAsia="Times New Roman" w:hAnsi="Tms Rmn" w:cs="Tms Rmn"/>
      <w:sz w:val="24"/>
      <w:szCs w:val="24"/>
      <w:lang w:eastAsia="ar-SA"/>
    </w:rPr>
  </w:style>
  <w:style w:type="character" w:customStyle="1" w:styleId="ZkladntextodsazenChar">
    <w:name w:val="Základní text odsazený Char"/>
    <w:link w:val="Zkladntextodsazen"/>
    <w:rsid w:val="000D7198"/>
    <w:rPr>
      <w:rFonts w:ascii="Tms Rmn" w:eastAsia="Times New Roman" w:hAnsi="Tms Rmn" w:cs="Tms Rmn"/>
      <w:sz w:val="24"/>
      <w:szCs w:val="24"/>
      <w:lang w:eastAsia="ar-SA"/>
    </w:rPr>
  </w:style>
  <w:style w:type="paragraph" w:styleId="Zhlav">
    <w:name w:val="header"/>
    <w:basedOn w:val="Normln"/>
    <w:link w:val="ZhlavChar"/>
    <w:unhideWhenUsed/>
    <w:rsid w:val="00DC3F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3FF6"/>
  </w:style>
  <w:style w:type="paragraph" w:styleId="Zpat">
    <w:name w:val="footer"/>
    <w:basedOn w:val="Normln"/>
    <w:link w:val="ZpatChar"/>
    <w:uiPriority w:val="99"/>
    <w:unhideWhenUsed/>
    <w:rsid w:val="00DC3FF6"/>
    <w:pPr>
      <w:tabs>
        <w:tab w:val="center" w:pos="4536"/>
        <w:tab w:val="right" w:pos="9072"/>
      </w:tabs>
      <w:spacing w:after="0" w:line="240" w:lineRule="auto"/>
    </w:pPr>
  </w:style>
  <w:style w:type="character" w:customStyle="1" w:styleId="ZpatChar">
    <w:name w:val="Zápatí Char"/>
    <w:basedOn w:val="Standardnpsmoodstavce"/>
    <w:link w:val="Zpat"/>
    <w:uiPriority w:val="99"/>
    <w:rsid w:val="00DC3FF6"/>
  </w:style>
  <w:style w:type="paragraph" w:styleId="Textbubliny">
    <w:name w:val="Balloon Text"/>
    <w:basedOn w:val="Normln"/>
    <w:link w:val="TextbublinyChar"/>
    <w:uiPriority w:val="99"/>
    <w:semiHidden/>
    <w:unhideWhenUsed/>
    <w:rsid w:val="00DC3FF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C3FF6"/>
    <w:rPr>
      <w:rFonts w:ascii="Tahoma" w:hAnsi="Tahoma" w:cs="Tahoma"/>
      <w:sz w:val="16"/>
      <w:szCs w:val="16"/>
    </w:rPr>
  </w:style>
  <w:style w:type="paragraph" w:styleId="Nzev">
    <w:name w:val="Title"/>
    <w:basedOn w:val="Normln"/>
    <w:next w:val="Podtitul"/>
    <w:link w:val="NzevChar"/>
    <w:qFormat/>
    <w:rsid w:val="00DC3FF6"/>
    <w:pPr>
      <w:suppressAutoHyphens/>
      <w:spacing w:after="0" w:line="240" w:lineRule="auto"/>
      <w:jc w:val="center"/>
    </w:pPr>
    <w:rPr>
      <w:rFonts w:ascii="Times New Roman" w:eastAsia="Times New Roman" w:hAnsi="Times New Roman"/>
      <w:b/>
      <w:sz w:val="28"/>
      <w:szCs w:val="20"/>
      <w:lang w:eastAsia="ar-SA"/>
    </w:rPr>
  </w:style>
  <w:style w:type="character" w:customStyle="1" w:styleId="NzevChar">
    <w:name w:val="Název Char"/>
    <w:link w:val="Nzev"/>
    <w:rsid w:val="00DC3FF6"/>
    <w:rPr>
      <w:rFonts w:ascii="Times New Roman" w:eastAsia="Times New Roman" w:hAnsi="Times New Roman" w:cs="Times New Roman"/>
      <w:b/>
      <w:sz w:val="28"/>
      <w:szCs w:val="20"/>
      <w:lang w:eastAsia="ar-SA"/>
    </w:rPr>
  </w:style>
  <w:style w:type="paragraph" w:styleId="Podtitul">
    <w:name w:val="Subtitle"/>
    <w:basedOn w:val="Normln"/>
    <w:next w:val="Normln"/>
    <w:link w:val="PodtitulChar"/>
    <w:uiPriority w:val="11"/>
    <w:qFormat/>
    <w:rsid w:val="00DC3FF6"/>
    <w:pPr>
      <w:numPr>
        <w:ilvl w:val="1"/>
      </w:numPr>
    </w:pPr>
    <w:rPr>
      <w:rFonts w:ascii="Cambria" w:eastAsia="Times New Roman" w:hAnsi="Cambria"/>
      <w:i/>
      <w:iCs/>
      <w:color w:val="4F81BD"/>
      <w:spacing w:val="15"/>
      <w:sz w:val="24"/>
      <w:szCs w:val="24"/>
    </w:rPr>
  </w:style>
  <w:style w:type="character" w:customStyle="1" w:styleId="PodtitulChar">
    <w:name w:val="Podtitul Char"/>
    <w:link w:val="Podtitul"/>
    <w:uiPriority w:val="11"/>
    <w:rsid w:val="00DC3FF6"/>
    <w:rPr>
      <w:rFonts w:ascii="Cambria" w:eastAsia="Times New Roman" w:hAnsi="Cambria" w:cs="Times New Roman"/>
      <w:i/>
      <w:iCs/>
      <w:color w:val="4F81BD"/>
      <w:spacing w:val="15"/>
      <w:sz w:val="24"/>
      <w:szCs w:val="24"/>
    </w:rPr>
  </w:style>
  <w:style w:type="paragraph" w:styleId="Odstavecseseznamem">
    <w:name w:val="List Paragraph"/>
    <w:basedOn w:val="Normln"/>
    <w:uiPriority w:val="34"/>
    <w:qFormat/>
    <w:rsid w:val="003B4BBD"/>
    <w:pPr>
      <w:ind w:left="720"/>
      <w:contextualSpacing/>
    </w:pPr>
  </w:style>
  <w:style w:type="paragraph" w:styleId="Bezmezer">
    <w:name w:val="No Spacing"/>
    <w:uiPriority w:val="1"/>
    <w:qFormat/>
    <w:rsid w:val="00CD53A7"/>
    <w:pPr>
      <w:suppressAutoHyphens/>
    </w:pPr>
    <w:rPr>
      <w:sz w:val="22"/>
      <w:szCs w:val="22"/>
      <w:lang w:eastAsia="ar-SA"/>
    </w:rPr>
  </w:style>
  <w:style w:type="character" w:styleId="Hypertextovodkaz">
    <w:name w:val="Hyperlink"/>
    <w:basedOn w:val="Standardnpsmoodstavce"/>
    <w:uiPriority w:val="99"/>
    <w:unhideWhenUsed/>
    <w:rsid w:val="0027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4F1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D7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BodyTextChar"/>
    <w:rsid w:val="000D7198"/>
    <w:pPr>
      <w:suppressAutoHyphens/>
      <w:autoSpaceDE w:val="0"/>
      <w:spacing w:after="0" w:line="240" w:lineRule="auto"/>
      <w:jc w:val="both"/>
    </w:pPr>
    <w:rPr>
      <w:rFonts w:ascii="Tms Rmn" w:eastAsia="Times New Roman" w:hAnsi="Tms Rmn" w:cs="Tms Rmn"/>
      <w:sz w:val="24"/>
      <w:szCs w:val="24"/>
      <w:lang w:eastAsia="ar-SA"/>
    </w:rPr>
  </w:style>
  <w:style w:type="character" w:customStyle="1" w:styleId="BodyTextChar">
    <w:name w:val="Body Text Char"/>
    <w:link w:val="Zkladntext"/>
    <w:rsid w:val="000D7198"/>
    <w:rPr>
      <w:rFonts w:ascii="Tms Rmn" w:eastAsia="Times New Roman" w:hAnsi="Tms Rmn" w:cs="Tms Rmn"/>
      <w:sz w:val="24"/>
      <w:szCs w:val="24"/>
      <w:lang w:eastAsia="ar-SA"/>
    </w:rPr>
  </w:style>
  <w:style w:type="paragraph" w:styleId="Zkladntextodsazen">
    <w:name w:val="Body Text Indent"/>
    <w:basedOn w:val="Normln"/>
    <w:link w:val="BodyTextIndentChar"/>
    <w:rsid w:val="000D7198"/>
    <w:pPr>
      <w:suppressAutoHyphens/>
      <w:autoSpaceDE w:val="0"/>
      <w:spacing w:after="0" w:line="240" w:lineRule="auto"/>
      <w:ind w:firstLine="709"/>
      <w:jc w:val="both"/>
    </w:pPr>
    <w:rPr>
      <w:rFonts w:ascii="Tms Rmn" w:eastAsia="Times New Roman" w:hAnsi="Tms Rmn" w:cs="Tms Rmn"/>
      <w:sz w:val="24"/>
      <w:szCs w:val="24"/>
      <w:lang w:eastAsia="ar-SA"/>
    </w:rPr>
  </w:style>
  <w:style w:type="character" w:customStyle="1" w:styleId="BodyTextIndentChar">
    <w:name w:val="Body Text Indent Char"/>
    <w:link w:val="Zkladntextodsazen"/>
    <w:rsid w:val="000D7198"/>
    <w:rPr>
      <w:rFonts w:ascii="Tms Rmn" w:eastAsia="Times New Roman" w:hAnsi="Tms Rmn" w:cs="Tms Rmn"/>
      <w:sz w:val="24"/>
      <w:szCs w:val="24"/>
      <w:lang w:eastAsia="ar-SA"/>
    </w:rPr>
  </w:style>
  <w:style w:type="paragraph" w:styleId="Zhlav">
    <w:name w:val="header"/>
    <w:basedOn w:val="Normln"/>
    <w:link w:val="HeaderChar"/>
    <w:unhideWhenUsed/>
    <w:rsid w:val="00DC3FF6"/>
    <w:pPr>
      <w:tabs>
        <w:tab w:val="center" w:pos="4536"/>
        <w:tab w:val="right" w:pos="9072"/>
      </w:tabs>
      <w:spacing w:after="0" w:line="240" w:lineRule="auto"/>
    </w:pPr>
  </w:style>
  <w:style w:type="character" w:customStyle="1" w:styleId="HeaderChar">
    <w:name w:val="Header Char"/>
    <w:basedOn w:val="Standardnpsmoodstavce"/>
    <w:link w:val="Zhlav"/>
    <w:uiPriority w:val="99"/>
    <w:rsid w:val="00DC3FF6"/>
  </w:style>
  <w:style w:type="paragraph" w:styleId="Zpat">
    <w:name w:val="footer"/>
    <w:basedOn w:val="Normln"/>
    <w:link w:val="FooterChar"/>
    <w:uiPriority w:val="99"/>
    <w:unhideWhenUsed/>
    <w:rsid w:val="00DC3FF6"/>
    <w:pPr>
      <w:tabs>
        <w:tab w:val="center" w:pos="4536"/>
        <w:tab w:val="right" w:pos="9072"/>
      </w:tabs>
      <w:spacing w:after="0" w:line="240" w:lineRule="auto"/>
    </w:pPr>
  </w:style>
  <w:style w:type="character" w:customStyle="1" w:styleId="FooterChar">
    <w:name w:val="Footer Char"/>
    <w:basedOn w:val="Standardnpsmoodstavce"/>
    <w:link w:val="Zpat"/>
    <w:uiPriority w:val="99"/>
    <w:rsid w:val="00DC3FF6"/>
  </w:style>
  <w:style w:type="paragraph" w:styleId="Textbubliny">
    <w:name w:val="Balloon Text"/>
    <w:basedOn w:val="Normln"/>
    <w:link w:val="BalloonTextChar"/>
    <w:uiPriority w:val="99"/>
    <w:semiHidden/>
    <w:unhideWhenUsed/>
    <w:rsid w:val="00DC3FF6"/>
    <w:pPr>
      <w:spacing w:after="0" w:line="240" w:lineRule="auto"/>
    </w:pPr>
    <w:rPr>
      <w:rFonts w:ascii="Tahoma" w:hAnsi="Tahoma" w:cs="Tahoma"/>
      <w:sz w:val="16"/>
      <w:szCs w:val="16"/>
    </w:rPr>
  </w:style>
  <w:style w:type="character" w:customStyle="1" w:styleId="BalloonTextChar">
    <w:name w:val="Balloon Text Char"/>
    <w:link w:val="Textbubliny"/>
    <w:uiPriority w:val="99"/>
    <w:semiHidden/>
    <w:rsid w:val="00DC3FF6"/>
    <w:rPr>
      <w:rFonts w:ascii="Tahoma" w:hAnsi="Tahoma" w:cs="Tahoma"/>
      <w:sz w:val="16"/>
      <w:szCs w:val="16"/>
    </w:rPr>
  </w:style>
  <w:style w:type="paragraph" w:styleId="Nzev">
    <w:name w:val="Title"/>
    <w:basedOn w:val="Normln"/>
    <w:next w:val="Podtitul"/>
    <w:link w:val="TitleChar"/>
    <w:qFormat/>
    <w:rsid w:val="00DC3FF6"/>
    <w:pPr>
      <w:suppressAutoHyphens/>
      <w:spacing w:after="0" w:line="240" w:lineRule="auto"/>
      <w:jc w:val="center"/>
    </w:pPr>
    <w:rPr>
      <w:rFonts w:ascii="Times New Roman" w:eastAsia="Times New Roman" w:hAnsi="Times New Roman"/>
      <w:b/>
      <w:sz w:val="28"/>
      <w:szCs w:val="20"/>
      <w:lang w:eastAsia="ar-SA"/>
    </w:rPr>
  </w:style>
  <w:style w:type="character" w:customStyle="1" w:styleId="TitleChar">
    <w:name w:val="Title Char"/>
    <w:link w:val="Nzev"/>
    <w:rsid w:val="00DC3FF6"/>
    <w:rPr>
      <w:rFonts w:ascii="Times New Roman" w:eastAsia="Times New Roman" w:hAnsi="Times New Roman" w:cs="Times New Roman"/>
      <w:b/>
      <w:sz w:val="28"/>
      <w:szCs w:val="20"/>
      <w:lang w:eastAsia="ar-SA"/>
    </w:rPr>
  </w:style>
  <w:style w:type="paragraph" w:styleId="Podtitul">
    <w:name w:val="Subtitle"/>
    <w:basedOn w:val="Normln"/>
    <w:next w:val="Normln"/>
    <w:link w:val="SubtitleChar"/>
    <w:uiPriority w:val="11"/>
    <w:qFormat/>
    <w:rsid w:val="00DC3FF6"/>
    <w:pPr>
      <w:numPr>
        <w:ilvl w:val="1"/>
      </w:numPr>
    </w:pPr>
    <w:rPr>
      <w:rFonts w:ascii="Cambria" w:eastAsia="Times New Roman" w:hAnsi="Cambria"/>
      <w:i/>
      <w:iCs/>
      <w:color w:val="4F81BD"/>
      <w:spacing w:val="15"/>
      <w:sz w:val="24"/>
      <w:szCs w:val="24"/>
    </w:rPr>
  </w:style>
  <w:style w:type="character" w:customStyle="1" w:styleId="SubtitleChar">
    <w:name w:val="Subtitle Char"/>
    <w:link w:val="Podtitul"/>
    <w:uiPriority w:val="11"/>
    <w:rsid w:val="00DC3FF6"/>
    <w:rPr>
      <w:rFonts w:ascii="Cambria" w:eastAsia="Times New Roman" w:hAnsi="Cambria" w:cs="Times New Roman"/>
      <w:i/>
      <w:iCs/>
      <w:color w:val="4F81BD"/>
      <w:spacing w:val="15"/>
      <w:sz w:val="24"/>
      <w:szCs w:val="24"/>
    </w:rPr>
  </w:style>
  <w:style w:type="paragraph" w:styleId="Odstavecseseznamem">
    <w:name w:val="List Paragraph"/>
    <w:basedOn w:val="Normln"/>
    <w:uiPriority w:val="34"/>
    <w:qFormat/>
    <w:rsid w:val="003B4BBD"/>
    <w:pPr>
      <w:ind w:left="720"/>
      <w:contextualSpacing/>
    </w:pPr>
  </w:style>
  <w:style w:type="paragraph" w:styleId="Bezmezer">
    <w:name w:val="No Spacing"/>
    <w:uiPriority w:val="1"/>
    <w:qFormat/>
    <w:rsid w:val="00CD53A7"/>
    <w:pPr>
      <w:suppressAutoHyphens/>
    </w:pPr>
    <w:rPr>
      <w:sz w:val="22"/>
      <w:szCs w:val="22"/>
      <w:lang w:eastAsia="ar-SA"/>
    </w:rPr>
  </w:style>
  <w:style w:type="character" w:styleId="Hypertextovodkaz">
    <w:name w:val="Hyperlink"/>
    <w:basedOn w:val="Standardnpsmoodstavce"/>
    <w:uiPriority w:val="99"/>
    <w:unhideWhenUsed/>
    <w:rsid w:val="00277C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3723141">
      <w:bodyDiv w:val="1"/>
      <w:marLeft w:val="0"/>
      <w:marRight w:val="0"/>
      <w:marTop w:val="0"/>
      <w:marBottom w:val="0"/>
      <w:divBdr>
        <w:top w:val="none" w:sz="0" w:space="0" w:color="auto"/>
        <w:left w:val="none" w:sz="0" w:space="0" w:color="auto"/>
        <w:bottom w:val="none" w:sz="0" w:space="0" w:color="auto"/>
        <w:right w:val="none" w:sz="0" w:space="0" w:color="auto"/>
      </w:divBdr>
      <w:divsChild>
        <w:div w:id="183291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94428">
              <w:marLeft w:val="0"/>
              <w:marRight w:val="0"/>
              <w:marTop w:val="0"/>
              <w:marBottom w:val="0"/>
              <w:divBdr>
                <w:top w:val="none" w:sz="0" w:space="0" w:color="auto"/>
                <w:left w:val="none" w:sz="0" w:space="0" w:color="auto"/>
                <w:bottom w:val="none" w:sz="0" w:space="0" w:color="auto"/>
                <w:right w:val="none" w:sz="0" w:space="0" w:color="auto"/>
              </w:divBdr>
              <w:divsChild>
                <w:div w:id="796945886">
                  <w:marLeft w:val="0"/>
                  <w:marRight w:val="0"/>
                  <w:marTop w:val="0"/>
                  <w:marBottom w:val="0"/>
                  <w:divBdr>
                    <w:top w:val="none" w:sz="0" w:space="0" w:color="auto"/>
                    <w:left w:val="none" w:sz="0" w:space="0" w:color="auto"/>
                    <w:bottom w:val="none" w:sz="0" w:space="0" w:color="auto"/>
                    <w:right w:val="none" w:sz="0" w:space="0" w:color="auto"/>
                  </w:divBdr>
                  <w:divsChild>
                    <w:div w:id="1848330079">
                      <w:marLeft w:val="0"/>
                      <w:marRight w:val="0"/>
                      <w:marTop w:val="0"/>
                      <w:marBottom w:val="0"/>
                      <w:divBdr>
                        <w:top w:val="none" w:sz="0" w:space="0" w:color="auto"/>
                        <w:left w:val="none" w:sz="0" w:space="0" w:color="auto"/>
                        <w:bottom w:val="none" w:sz="0" w:space="0" w:color="auto"/>
                        <w:right w:val="none" w:sz="0" w:space="0" w:color="auto"/>
                      </w:divBdr>
                      <w:divsChild>
                        <w:div w:id="1476602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9573116">
                              <w:marLeft w:val="0"/>
                              <w:marRight w:val="0"/>
                              <w:marTop w:val="0"/>
                              <w:marBottom w:val="0"/>
                              <w:divBdr>
                                <w:top w:val="none" w:sz="0" w:space="0" w:color="auto"/>
                                <w:left w:val="none" w:sz="0" w:space="0" w:color="auto"/>
                                <w:bottom w:val="none" w:sz="0" w:space="0" w:color="auto"/>
                                <w:right w:val="none" w:sz="0" w:space="0" w:color="auto"/>
                              </w:divBdr>
                              <w:divsChild>
                                <w:div w:id="1017462604">
                                  <w:marLeft w:val="0"/>
                                  <w:marRight w:val="0"/>
                                  <w:marTop w:val="0"/>
                                  <w:marBottom w:val="0"/>
                                  <w:divBdr>
                                    <w:top w:val="none" w:sz="0" w:space="0" w:color="auto"/>
                                    <w:left w:val="none" w:sz="0" w:space="0" w:color="auto"/>
                                    <w:bottom w:val="none" w:sz="0" w:space="0" w:color="auto"/>
                                    <w:right w:val="none" w:sz="0" w:space="0" w:color="auto"/>
                                  </w:divBdr>
                                  <w:divsChild>
                                    <w:div w:id="127405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46362">
                                          <w:marLeft w:val="0"/>
                                          <w:marRight w:val="0"/>
                                          <w:marTop w:val="0"/>
                                          <w:marBottom w:val="0"/>
                                          <w:divBdr>
                                            <w:top w:val="none" w:sz="0" w:space="0" w:color="auto"/>
                                            <w:left w:val="none" w:sz="0" w:space="0" w:color="auto"/>
                                            <w:bottom w:val="none" w:sz="0" w:space="0" w:color="auto"/>
                                            <w:right w:val="none" w:sz="0" w:space="0" w:color="auto"/>
                                          </w:divBdr>
                                          <w:divsChild>
                                            <w:div w:id="374354526">
                                              <w:marLeft w:val="0"/>
                                              <w:marRight w:val="0"/>
                                              <w:marTop w:val="0"/>
                                              <w:marBottom w:val="0"/>
                                              <w:divBdr>
                                                <w:top w:val="none" w:sz="0" w:space="0" w:color="auto"/>
                                                <w:left w:val="none" w:sz="0" w:space="0" w:color="auto"/>
                                                <w:bottom w:val="none" w:sz="0" w:space="0" w:color="auto"/>
                                                <w:right w:val="none" w:sz="0" w:space="0" w:color="auto"/>
                                              </w:divBdr>
                                              <w:divsChild>
                                                <w:div w:id="1830631218">
                                                  <w:marLeft w:val="0"/>
                                                  <w:marRight w:val="0"/>
                                                  <w:marTop w:val="0"/>
                                                  <w:marBottom w:val="0"/>
                                                  <w:divBdr>
                                                    <w:top w:val="none" w:sz="0" w:space="0" w:color="auto"/>
                                                    <w:left w:val="none" w:sz="0" w:space="0" w:color="auto"/>
                                                    <w:bottom w:val="none" w:sz="0" w:space="0" w:color="auto"/>
                                                    <w:right w:val="none" w:sz="0" w:space="0" w:color="auto"/>
                                                  </w:divBdr>
                                                  <w:divsChild>
                                                    <w:div w:id="1509834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91261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3509</Words>
  <Characters>20707</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uzivatel</cp:lastModifiedBy>
  <cp:revision>4</cp:revision>
  <cp:lastPrinted>2018-05-14T16:36:00Z</cp:lastPrinted>
  <dcterms:created xsi:type="dcterms:W3CDTF">2018-06-05T08:04:00Z</dcterms:created>
  <dcterms:modified xsi:type="dcterms:W3CDTF">2018-06-05T08:09:00Z</dcterms:modified>
</cp:coreProperties>
</file>