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37" w:rsidRPr="008104F7" w:rsidRDefault="009D1A37" w:rsidP="009D1A37">
      <w:pPr>
        <w:tabs>
          <w:tab w:val="left" w:pos="4395"/>
          <w:tab w:val="left" w:pos="6946"/>
          <w:tab w:val="right" w:pos="9468"/>
        </w:tabs>
        <w:outlineLvl w:val="0"/>
        <w:rPr>
          <w:rFonts w:ascii="Arial" w:hAnsi="Arial" w:cs="Arial"/>
          <w:szCs w:val="22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9D1A37" w:rsidTr="00F8112E">
        <w:trPr>
          <w:cantSplit/>
          <w:trHeight w:val="70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7" w:rsidRDefault="009D1A37" w:rsidP="00F8112E">
            <w:pPr>
              <w:pStyle w:val="Nadpis2"/>
              <w:spacing w:before="240"/>
              <w:rPr>
                <w:rFonts w:ascii="Arial" w:hAnsi="Arial" w:cs="Arial"/>
                <w:sz w:val="32"/>
                <w:szCs w:val="32"/>
              </w:rPr>
            </w:pPr>
            <w:r w:rsidRPr="00B71560">
              <w:rPr>
                <w:rFonts w:ascii="Arial" w:hAnsi="Arial" w:cs="Arial"/>
                <w:sz w:val="32"/>
                <w:szCs w:val="32"/>
              </w:rPr>
              <w:t xml:space="preserve">DODATEK Č.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B71560">
              <w:rPr>
                <w:rFonts w:ascii="Arial" w:hAnsi="Arial" w:cs="Arial"/>
                <w:sz w:val="32"/>
                <w:szCs w:val="32"/>
              </w:rPr>
              <w:t xml:space="preserve"> SMLOUVY O DÍLO č. I 9/2017/305</w:t>
            </w:r>
          </w:p>
          <w:p w:rsidR="009D1A37" w:rsidRPr="00B71560" w:rsidRDefault="009D1A37" w:rsidP="00F81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71560">
              <w:rPr>
                <w:rFonts w:ascii="Arial" w:hAnsi="Arial" w:cs="Arial"/>
                <w:b/>
                <w:szCs w:val="22"/>
              </w:rPr>
              <w:t>ze dne 22. 9. 2017</w:t>
            </w:r>
          </w:p>
          <w:p w:rsidR="009D1A37" w:rsidRPr="00657847" w:rsidRDefault="009D1A37" w:rsidP="00F81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47">
              <w:rPr>
                <w:rFonts w:ascii="Arial" w:hAnsi="Arial" w:cs="Arial"/>
                <w:b/>
                <w:bCs/>
              </w:rPr>
              <w:t>na zhotovení stavby na akci</w:t>
            </w:r>
          </w:p>
          <w:p w:rsidR="009D1A37" w:rsidRPr="009C0808" w:rsidRDefault="009D1A37" w:rsidP="00F8112E">
            <w:pPr>
              <w:pStyle w:val="Nadpis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23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</w:t>
            </w:r>
            <w:r w:rsidRPr="009C0808">
              <w:rPr>
                <w:rFonts w:ascii="Arial" w:hAnsi="Arial"/>
                <w:b w:val="0"/>
                <w:sz w:val="22"/>
                <w:szCs w:val="22"/>
              </w:rPr>
              <w:t xml:space="preserve">Muzeum Kroměřížska, </w:t>
            </w:r>
            <w:proofErr w:type="spellStart"/>
            <w:proofErr w:type="gramStart"/>
            <w:r w:rsidRPr="009C0808">
              <w:rPr>
                <w:rFonts w:ascii="Arial" w:hAnsi="Arial"/>
                <w:b w:val="0"/>
                <w:sz w:val="22"/>
                <w:szCs w:val="22"/>
              </w:rPr>
              <w:t>p.o</w:t>
            </w:r>
            <w:proofErr w:type="spellEnd"/>
            <w:r w:rsidRPr="009C0808">
              <w:rPr>
                <w:rFonts w:ascii="Arial" w:hAnsi="Arial"/>
                <w:b w:val="0"/>
                <w:sz w:val="22"/>
                <w:szCs w:val="22"/>
              </w:rPr>
              <w:t>.</w:t>
            </w:r>
            <w:proofErr w:type="gramEnd"/>
            <w:r w:rsidRPr="009C0808">
              <w:rPr>
                <w:rFonts w:ascii="Arial" w:hAnsi="Arial"/>
                <w:b w:val="0"/>
                <w:sz w:val="22"/>
                <w:szCs w:val="22"/>
              </w:rPr>
              <w:t xml:space="preserve"> – Revitalizace budov a expozic</w:t>
            </w:r>
            <w:r w:rsidRPr="009C08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“</w:t>
            </w:r>
          </w:p>
          <w:p w:rsidR="009D1A37" w:rsidRPr="00657847" w:rsidRDefault="009D1A37" w:rsidP="00F8112E">
            <w:pPr>
              <w:jc w:val="center"/>
              <w:rPr>
                <w:rFonts w:ascii="Arial" w:hAnsi="Arial" w:cs="Arial"/>
                <w:szCs w:val="22"/>
              </w:rPr>
            </w:pPr>
            <w:r w:rsidRPr="00657847">
              <w:rPr>
                <w:rFonts w:ascii="Arial" w:hAnsi="Arial" w:cs="Arial"/>
              </w:rPr>
              <w:t>uzavřen</w:t>
            </w:r>
            <w:r>
              <w:rPr>
                <w:rFonts w:ascii="Arial" w:hAnsi="Arial" w:cs="Arial"/>
              </w:rPr>
              <w:t>é</w:t>
            </w:r>
            <w:r w:rsidRPr="00657847">
              <w:rPr>
                <w:rFonts w:ascii="Arial" w:hAnsi="Arial" w:cs="Arial"/>
              </w:rPr>
              <w:t xml:space="preserve"> dle § 2586 </w:t>
            </w:r>
            <w:r w:rsidRPr="00657847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</w:p>
          <w:p w:rsidR="009D1A37" w:rsidRPr="00AC4095" w:rsidRDefault="009D1A37" w:rsidP="00F8112E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D1A37" w:rsidRPr="009D1A37" w:rsidRDefault="009D1A37" w:rsidP="009D1A37">
      <w:pPr>
        <w:pStyle w:val="Odstavec1"/>
        <w:numPr>
          <w:ilvl w:val="0"/>
          <w:numId w:val="1"/>
        </w:numPr>
        <w:spacing w:before="36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SMLUVNÍ STRANY:</w:t>
      </w:r>
    </w:p>
    <w:p w:rsidR="009D1A37" w:rsidRDefault="009D1A37" w:rsidP="009D1A37">
      <w:pPr>
        <w:pStyle w:val="Textvbloku"/>
        <w:widowControl w:val="0"/>
        <w:numPr>
          <w:ilvl w:val="1"/>
          <w:numId w:val="2"/>
        </w:numPr>
        <w:tabs>
          <w:tab w:val="left" w:pos="3969"/>
        </w:tabs>
        <w:rPr>
          <w:b/>
        </w:rPr>
      </w:pPr>
      <w:r>
        <w:rPr>
          <w:u w:val="single"/>
        </w:rPr>
        <w:t>Objednatel</w:t>
      </w:r>
      <w:r>
        <w:tab/>
        <w:t xml:space="preserve">: </w:t>
      </w:r>
      <w:r>
        <w:tab/>
      </w:r>
      <w:r>
        <w:rPr>
          <w:b/>
        </w:rPr>
        <w:t>Muzeum Kroměřížska, p. o.</w:t>
      </w:r>
      <w:r>
        <w:tab/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>:</w:t>
      </w:r>
      <w:r>
        <w:tab/>
      </w:r>
      <w:r w:rsidRPr="00E34532">
        <w:t>Velké náměstí 38, 767 11 Kroměříž</w:t>
      </w:r>
      <w:r>
        <w:t xml:space="preserve"> 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  <w:t xml:space="preserve">Ing. </w:t>
      </w:r>
      <w:r w:rsidRPr="00254361">
        <w:t xml:space="preserve">Jiří </w:t>
      </w:r>
      <w:r>
        <w:t xml:space="preserve">Stránský, ředitel 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</w:r>
      <w:r w:rsidRPr="00657847">
        <w:t>:</w:t>
      </w:r>
      <w:r w:rsidRPr="00657847">
        <w:tab/>
      </w:r>
      <w:r>
        <w:t>Ing. Jiří Stránský, ředitel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>
        <w:t xml:space="preserve">b) </w:t>
      </w:r>
      <w:r w:rsidRPr="00260C00">
        <w:t>ve věcech technických</w:t>
      </w:r>
      <w:r w:rsidRPr="00260C00">
        <w:tab/>
        <w:t>:</w:t>
      </w:r>
      <w:r w:rsidRPr="00260C00">
        <w:tab/>
        <w:t>Ing. Pavel Klíma, vedoucí technického úseku</w:t>
      </w:r>
    </w:p>
    <w:p w:rsidR="009D1A37" w:rsidRPr="00260C00" w:rsidRDefault="009D1A37" w:rsidP="009D1A37">
      <w:pPr>
        <w:pStyle w:val="Textvbloku"/>
        <w:tabs>
          <w:tab w:val="left" w:pos="3969"/>
        </w:tabs>
        <w:ind w:left="567" w:right="0"/>
        <w:jc w:val="left"/>
      </w:pPr>
      <w:r w:rsidRPr="00260C00">
        <w:tab/>
      </w:r>
      <w:r w:rsidRPr="00260C00">
        <w:tab/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Tel.</w:t>
      </w:r>
      <w:r w:rsidRPr="00260C00">
        <w:tab/>
        <w:t>:</w:t>
      </w:r>
      <w:r w:rsidRPr="00260C00">
        <w:tab/>
        <w:t>573 338 388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E-mail</w:t>
      </w:r>
      <w:r w:rsidRPr="00260C00">
        <w:tab/>
        <w:t>:</w:t>
      </w:r>
      <w:r w:rsidRPr="00260C00">
        <w:tab/>
        <w:t>muzeum@muzeum-km.cz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IČ</w:t>
      </w:r>
      <w:r w:rsidRPr="00260C00">
        <w:tab/>
        <w:t>:</w:t>
      </w:r>
      <w:r w:rsidRPr="00260C00">
        <w:tab/>
        <w:t>00091138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DIČ</w:t>
      </w:r>
      <w:r w:rsidRPr="00260C00">
        <w:tab/>
        <w:t>:</w:t>
      </w:r>
      <w:r w:rsidRPr="00260C00">
        <w:tab/>
        <w:t>neplátce DPH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Bankovní ústav</w:t>
      </w:r>
      <w:r w:rsidRPr="00260C00">
        <w:tab/>
        <w:t>:</w:t>
      </w:r>
      <w:r w:rsidRPr="00260C00">
        <w:tab/>
        <w:t>KB, a.s.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Číslo účtu</w:t>
      </w:r>
      <w:r w:rsidRPr="00260C00">
        <w:tab/>
        <w:t>:</w:t>
      </w:r>
      <w:r w:rsidRPr="00260C00">
        <w:tab/>
        <w:t>1034-691/0100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  <w:rPr>
          <w:b/>
        </w:rPr>
      </w:pPr>
    </w:p>
    <w:p w:rsidR="009D1A37" w:rsidRDefault="009D1A37" w:rsidP="009D1A37">
      <w:pPr>
        <w:pStyle w:val="Odstavec11"/>
        <w:numPr>
          <w:ilvl w:val="1"/>
          <w:numId w:val="2"/>
        </w:numPr>
        <w:spacing w:after="0"/>
      </w:pPr>
      <w:r>
        <w:rPr>
          <w:u w:val="single"/>
        </w:rPr>
        <w:t>Zhotovitel</w:t>
      </w:r>
      <w:r w:rsidRPr="009520B2">
        <w:tab/>
      </w:r>
      <w:r>
        <w:t xml:space="preserve">            </w:t>
      </w:r>
      <w:r>
        <w:tab/>
      </w:r>
      <w:r>
        <w:tab/>
        <w:t xml:space="preserve">          :</w:t>
      </w:r>
      <w:r>
        <w:tab/>
        <w:t xml:space="preserve">   </w:t>
      </w:r>
      <w:r w:rsidRPr="00010223">
        <w:rPr>
          <w:b/>
        </w:rPr>
        <w:t>POZIMOS, a.s.</w:t>
      </w:r>
    </w:p>
    <w:p w:rsidR="009D1A37" w:rsidRPr="009520B2" w:rsidRDefault="009D1A37" w:rsidP="009D1A37">
      <w:pPr>
        <w:pStyle w:val="Textvbloku"/>
        <w:tabs>
          <w:tab w:val="left" w:pos="3969"/>
        </w:tabs>
        <w:ind w:right="0"/>
        <w:jc w:val="left"/>
      </w:pPr>
      <w:r w:rsidRPr="009520B2">
        <w:t>Sídlo</w:t>
      </w:r>
      <w:r w:rsidRPr="009520B2">
        <w:tab/>
        <w:t>:</w:t>
      </w:r>
      <w:r w:rsidRPr="009520B2">
        <w:tab/>
      </w:r>
      <w:r>
        <w:t>Zlín, K Pasekám 3663, PSČ 760 01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  <w:t>Ing. Jiří Havlík, předseda představenstva,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ab/>
      </w:r>
      <w:r>
        <w:tab/>
        <w:t xml:space="preserve">Ing. Radim </w:t>
      </w:r>
      <w:proofErr w:type="spellStart"/>
      <w:r>
        <w:t>Babík</w:t>
      </w:r>
      <w:proofErr w:type="spellEnd"/>
      <w:r>
        <w:t>, člen představenstva,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ab/>
      </w:r>
      <w:r>
        <w:tab/>
        <w:t>Josef Řezníček, člen představenstva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Zapsán v obchodním rejstříku</w:t>
      </w:r>
      <w:r>
        <w:tab/>
        <w:t>:</w:t>
      </w:r>
      <w:r>
        <w:tab/>
        <w:t>u Krajského soudu v Brně, oddíl B, vložka 2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  <w:t>:</w:t>
      </w:r>
      <w:r>
        <w:tab/>
        <w:t>Ing. Jiří Havlík, předseda představenstva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  <w:t xml:space="preserve">Ing. Radim </w:t>
      </w:r>
      <w:proofErr w:type="spellStart"/>
      <w:r>
        <w:t>Babík</w:t>
      </w:r>
      <w:proofErr w:type="spellEnd"/>
      <w:r>
        <w:t>, výrobní ředitel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IČ</w:t>
      </w:r>
      <w:r>
        <w:tab/>
        <w:t>:</w:t>
      </w:r>
      <w:r>
        <w:tab/>
        <w:t>00147389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  <w:t>CZ00147389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>:</w:t>
      </w:r>
      <w:r>
        <w:tab/>
        <w:t>KB, a.s., pobočka Zlín</w:t>
      </w:r>
      <w:bookmarkStart w:id="0" w:name="_GoBack"/>
      <w:bookmarkEnd w:id="0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proofErr w:type="spellStart"/>
      <w:r w:rsidR="0078461B">
        <w:t>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Tel. / Fax</w:t>
      </w:r>
      <w:r>
        <w:tab/>
        <w:t>:</w:t>
      </w:r>
      <w:r>
        <w:tab/>
        <w:t>575 753 412 / 575 753 400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  <w:rPr>
          <w:rStyle w:val="Hypertextovodkaz"/>
        </w:rPr>
      </w:pPr>
      <w:r>
        <w:t>E-mail</w:t>
      </w:r>
      <w:r>
        <w:tab/>
      </w:r>
      <w:r w:rsidRPr="004F6954">
        <w:t>:</w:t>
      </w:r>
      <w:r w:rsidRPr="004F6954">
        <w:tab/>
      </w:r>
      <w:hyperlink r:id="rId8" w:history="1">
        <w:r w:rsidRPr="009D1A37">
          <w:rPr>
            <w:rStyle w:val="Hypertextovodkaz"/>
            <w:color w:val="auto"/>
          </w:rPr>
          <w:t>info@pozimos.cz</w:t>
        </w:r>
      </w:hyperlink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 w:after="12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PREAMBULE</w:t>
      </w:r>
    </w:p>
    <w:p w:rsidR="009D1A37" w:rsidRPr="00F843A3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284"/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1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>e dohodly na uzavření Dodatku č. 2</w:t>
      </w:r>
      <w:r w:rsidRPr="00F843A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e Smlouvě o dílo č. I 9/2017/305 </w:t>
      </w:r>
      <w:r w:rsidRPr="00F843A3">
        <w:rPr>
          <w:rFonts w:ascii="Arial" w:hAnsi="Arial" w:cs="Arial"/>
        </w:rPr>
        <w:t xml:space="preserve">uzavřené </w:t>
      </w:r>
      <w:r>
        <w:rPr>
          <w:rFonts w:ascii="Arial" w:hAnsi="Arial" w:cs="Arial"/>
        </w:rPr>
        <w:t>dne 22. 9</w:t>
      </w:r>
      <w:r w:rsidRPr="0047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:rsidR="009D1A37" w:rsidRDefault="009D1A37" w:rsidP="009D1A37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Pr="00E34532">
        <w:rPr>
          <w:rFonts w:ascii="Arial" w:hAnsi="Arial" w:cs="Arial"/>
          <w:b/>
        </w:rPr>
        <w:t>Muzeum Kroměřížska, p.</w:t>
      </w:r>
      <w:r>
        <w:rPr>
          <w:rFonts w:ascii="Arial" w:hAnsi="Arial" w:cs="Arial"/>
          <w:b/>
        </w:rPr>
        <w:t xml:space="preserve"> </w:t>
      </w:r>
      <w:r w:rsidRPr="00E34532">
        <w:rPr>
          <w:rFonts w:ascii="Arial" w:hAnsi="Arial" w:cs="Arial"/>
          <w:b/>
        </w:rPr>
        <w:t>o. – revitalizace budov a expozic</w:t>
      </w:r>
      <w:r w:rsidRPr="001C55BC">
        <w:rPr>
          <w:rFonts w:ascii="Arial" w:hAnsi="Arial" w:cs="Arial"/>
          <w:b/>
          <w:sz w:val="24"/>
          <w:szCs w:val="24"/>
          <w:lang w:eastAsia="cs-CZ"/>
        </w:rPr>
        <w:t>“</w:t>
      </w:r>
    </w:p>
    <w:p w:rsidR="009D1A37" w:rsidRDefault="009D1A37" w:rsidP="009D1A37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:rsidR="009D1A37" w:rsidRPr="007B6DBD" w:rsidRDefault="009D1A37" w:rsidP="009D1A37">
      <w:pPr>
        <w:spacing w:after="120"/>
        <w:jc w:val="center"/>
        <w:rPr>
          <w:rFonts w:ascii="Arial" w:hAnsi="Arial" w:cs="Arial"/>
          <w:lang w:eastAsia="cs-CZ"/>
        </w:rPr>
      </w:pPr>
    </w:p>
    <w:p w:rsidR="009D1A37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 xml:space="preserve">odatku je </w:t>
      </w:r>
      <w:r>
        <w:rPr>
          <w:rFonts w:ascii="Arial" w:hAnsi="Arial" w:cs="Arial"/>
        </w:rPr>
        <w:t xml:space="preserve">změna předmětu díla, která spočívá v </w:t>
      </w:r>
      <w:r w:rsidRPr="001C55BC">
        <w:rPr>
          <w:rFonts w:ascii="Arial" w:hAnsi="Arial" w:cs="Arial"/>
        </w:rPr>
        <w:t xml:space="preserve">provedení </w:t>
      </w:r>
      <w:r>
        <w:rPr>
          <w:rFonts w:ascii="Arial" w:hAnsi="Arial" w:cs="Arial"/>
        </w:rPr>
        <w:t xml:space="preserve">dodatečných </w:t>
      </w:r>
      <w:r w:rsidRPr="001C55BC">
        <w:rPr>
          <w:rFonts w:ascii="Arial" w:hAnsi="Arial" w:cs="Arial"/>
        </w:rPr>
        <w:t>prací a dodávek, které</w:t>
      </w:r>
      <w:r>
        <w:rPr>
          <w:rFonts w:ascii="Arial" w:hAnsi="Arial" w:cs="Arial"/>
        </w:rPr>
        <w:t xml:space="preserve"> jsou specifikovány ve Změnov</w:t>
      </w:r>
      <w:r w:rsidR="0054660C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list</w:t>
      </w:r>
      <w:r w:rsidR="0054660C">
        <w:rPr>
          <w:rFonts w:ascii="Arial" w:hAnsi="Arial" w:cs="Arial"/>
        </w:rPr>
        <w:t>ech</w:t>
      </w:r>
      <w:r w:rsidRPr="001C55B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02</w:t>
      </w:r>
      <w:r w:rsidR="00EB3BC7">
        <w:rPr>
          <w:rFonts w:ascii="Arial" w:hAnsi="Arial" w:cs="Arial"/>
        </w:rPr>
        <w:t xml:space="preserve"> </w:t>
      </w:r>
      <w:r w:rsidR="00EB3BC7" w:rsidRPr="000B7C1D">
        <w:rPr>
          <w:rFonts w:ascii="Arial" w:hAnsi="Arial" w:cs="Arial"/>
        </w:rPr>
        <w:t>a 03</w:t>
      </w:r>
      <w:r w:rsidR="00EB3BC7" w:rsidRPr="0091695B">
        <w:rPr>
          <w:rFonts w:ascii="Arial" w:hAnsi="Arial" w:cs="Arial"/>
        </w:rPr>
        <w:t>,</w:t>
      </w:r>
      <w:r w:rsidRPr="00916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C55BC">
        <w:rPr>
          <w:rFonts w:ascii="Arial" w:hAnsi="Arial" w:cs="Arial"/>
        </w:rPr>
        <w:t xml:space="preserve"> které nebyly obsaženy v zadávací dokumentaci veřejné zakázky na dodavatele stavby</w:t>
      </w:r>
      <w:r>
        <w:rPr>
          <w:rFonts w:ascii="Arial" w:hAnsi="Arial" w:cs="Arial"/>
        </w:rPr>
        <w:t xml:space="preserve"> a dále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>, které jsou specifikovány ve Změnov</w:t>
      </w:r>
      <w:r w:rsidR="0054660C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list</w:t>
      </w:r>
      <w:r w:rsidR="0054660C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č. 02</w:t>
      </w:r>
      <w:r w:rsidR="00EB3BC7">
        <w:rPr>
          <w:rFonts w:ascii="Arial" w:hAnsi="Arial" w:cs="Arial"/>
        </w:rPr>
        <w:t xml:space="preserve"> </w:t>
      </w:r>
      <w:r w:rsidR="00EB3BC7" w:rsidRPr="000B7C1D">
        <w:rPr>
          <w:rFonts w:ascii="Arial" w:hAnsi="Arial" w:cs="Arial"/>
        </w:rPr>
        <w:t>a 03</w:t>
      </w:r>
      <w:r w:rsidRPr="000B7C1D">
        <w:rPr>
          <w:rFonts w:ascii="Arial" w:hAnsi="Arial" w:cs="Arial"/>
        </w:rPr>
        <w:t>.</w:t>
      </w:r>
      <w:r w:rsidRPr="001C5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1C55BC">
        <w:rPr>
          <w:rFonts w:ascii="Arial" w:hAnsi="Arial" w:cs="Arial"/>
        </w:rPr>
        <w:t>měnov</w:t>
      </w:r>
      <w:r w:rsidR="0054660C">
        <w:rPr>
          <w:rFonts w:ascii="Arial" w:hAnsi="Arial" w:cs="Arial"/>
        </w:rPr>
        <w:t>é</w:t>
      </w:r>
      <w:r w:rsidRPr="001C55BC">
        <w:rPr>
          <w:rFonts w:ascii="Arial" w:hAnsi="Arial" w:cs="Arial"/>
        </w:rPr>
        <w:t xml:space="preserve"> list</w:t>
      </w:r>
      <w:r w:rsidR="0054660C">
        <w:rPr>
          <w:rFonts w:ascii="Arial" w:hAnsi="Arial" w:cs="Arial"/>
        </w:rPr>
        <w:t>y</w:t>
      </w:r>
      <w:r w:rsidRPr="001C55B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02</w:t>
      </w:r>
      <w:r w:rsidR="00EB3BC7">
        <w:rPr>
          <w:rFonts w:ascii="Arial" w:hAnsi="Arial" w:cs="Arial"/>
        </w:rPr>
        <w:t xml:space="preserve"> </w:t>
      </w:r>
      <w:r w:rsidR="00EB3BC7" w:rsidRPr="000B7C1D">
        <w:rPr>
          <w:rFonts w:ascii="Arial" w:hAnsi="Arial" w:cs="Arial"/>
        </w:rPr>
        <w:t>a 03</w:t>
      </w:r>
      <w:r>
        <w:rPr>
          <w:rFonts w:ascii="Arial" w:hAnsi="Arial" w:cs="Arial"/>
        </w:rPr>
        <w:t xml:space="preserve"> se stáv</w:t>
      </w:r>
      <w:r w:rsidR="0054660C">
        <w:rPr>
          <w:rFonts w:ascii="Arial" w:hAnsi="Arial" w:cs="Arial"/>
        </w:rPr>
        <w:t>ají</w:t>
      </w:r>
      <w:r w:rsidRPr="001C55BC">
        <w:rPr>
          <w:rFonts w:ascii="Arial" w:hAnsi="Arial" w:cs="Arial"/>
        </w:rPr>
        <w:t xml:space="preserve"> nedílnou součástí Smlouvy</w:t>
      </w:r>
      <w:r>
        <w:rPr>
          <w:rFonts w:ascii="Arial" w:hAnsi="Arial" w:cs="Arial"/>
        </w:rPr>
        <w:t>.</w:t>
      </w:r>
    </w:p>
    <w:p w:rsidR="009D1A37" w:rsidRPr="003D540F" w:rsidRDefault="0091695B" w:rsidP="003D540F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dohody smluvních stran dochází v souladu s článkem 17. Dodatky a změny smlouvy, odst. 17.1. Smlouvy a v souladu s</w:t>
      </w:r>
      <w:r w:rsidR="003B0B86">
        <w:rPr>
          <w:rFonts w:ascii="Arial" w:hAnsi="Arial" w:cs="Arial"/>
        </w:rPr>
        <w:t xml:space="preserve"> článkem 2 Předmět smlouvy a rozsah díla, odst. 2.13. Změny díla a v souladu se změnovými listy č. 02 a 03 </w:t>
      </w:r>
      <w:r>
        <w:rPr>
          <w:rFonts w:ascii="Arial" w:hAnsi="Arial" w:cs="Arial"/>
        </w:rPr>
        <w:t>k</w:t>
      </w:r>
      <w:r w:rsidR="003B0B86">
        <w:rPr>
          <w:rFonts w:ascii="Arial" w:hAnsi="Arial" w:cs="Arial"/>
        </w:rPr>
        <w:t> </w:t>
      </w:r>
      <w:r>
        <w:rPr>
          <w:rFonts w:ascii="Arial" w:hAnsi="Arial" w:cs="Arial"/>
        </w:rPr>
        <w:t>změn</w:t>
      </w:r>
      <w:r w:rsidR="003B0B86">
        <w:rPr>
          <w:rFonts w:ascii="Arial" w:hAnsi="Arial" w:cs="Arial"/>
        </w:rPr>
        <w:t>ám uvedeným v článku 3</w:t>
      </w:r>
      <w:r w:rsidR="003D540F">
        <w:rPr>
          <w:rFonts w:ascii="Arial" w:hAnsi="Arial" w:cs="Arial"/>
        </w:rPr>
        <w:t xml:space="preserve"> a 4</w:t>
      </w:r>
      <w:r w:rsidR="003B0B86">
        <w:rPr>
          <w:rFonts w:ascii="Arial" w:hAnsi="Arial" w:cs="Arial"/>
        </w:rPr>
        <w:t xml:space="preserve"> tohoto dodatku.</w:t>
      </w: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lastRenderedPageBreak/>
        <w:t>ZMĚNA PŘEDMĚTU SMLOUVY</w:t>
      </w:r>
      <w:r w:rsidR="005C66AD">
        <w:rPr>
          <w:color w:val="auto"/>
          <w:sz w:val="24"/>
        </w:rPr>
        <w:t xml:space="preserve">, </w:t>
      </w:r>
      <w:r w:rsidRPr="009D1A37">
        <w:rPr>
          <w:color w:val="auto"/>
          <w:sz w:val="24"/>
          <w:lang w:val="x-none"/>
        </w:rPr>
        <w:t>ROZSAHU DÍLA</w:t>
      </w:r>
      <w:r w:rsidR="003B0B86">
        <w:rPr>
          <w:color w:val="auto"/>
          <w:sz w:val="24"/>
        </w:rPr>
        <w:t xml:space="preserve">, </w:t>
      </w:r>
      <w:r w:rsidR="005C66AD">
        <w:rPr>
          <w:color w:val="auto"/>
          <w:sz w:val="24"/>
        </w:rPr>
        <w:t>termínu plnění</w:t>
      </w:r>
      <w:r w:rsidR="003B0B86">
        <w:rPr>
          <w:color w:val="auto"/>
          <w:sz w:val="24"/>
        </w:rPr>
        <w:t xml:space="preserve"> a ceny díla</w:t>
      </w:r>
    </w:p>
    <w:p w:rsidR="009D1A37" w:rsidRPr="003B0B86" w:rsidRDefault="009D1A37" w:rsidP="003B0B86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 xml:space="preserve">2. </w:t>
      </w:r>
      <w:r w:rsidR="003B0B86">
        <w:rPr>
          <w:rFonts w:ascii="Arial" w:hAnsi="Arial" w:cs="Arial"/>
        </w:rPr>
        <w:t xml:space="preserve">PŘEDMĚT SMLOUVY A ROZSAH DÍLA </w:t>
      </w:r>
      <w:r w:rsidRPr="0056738B">
        <w:rPr>
          <w:rFonts w:ascii="Arial" w:hAnsi="Arial" w:cs="Arial"/>
        </w:rPr>
        <w:t>se doplňuje z důvodů výše uvedených o bod 2.</w:t>
      </w:r>
      <w:r>
        <w:rPr>
          <w:rFonts w:ascii="Arial" w:hAnsi="Arial" w:cs="Arial"/>
        </w:rPr>
        <w:t>2.</w:t>
      </w:r>
      <w:r w:rsidR="005C66AD">
        <w:rPr>
          <w:rFonts w:ascii="Arial" w:hAnsi="Arial" w:cs="Arial"/>
        </w:rPr>
        <w:t>5</w:t>
      </w:r>
      <w:r w:rsidRPr="0056738B">
        <w:rPr>
          <w:rFonts w:ascii="Arial" w:hAnsi="Arial" w:cs="Arial"/>
        </w:rPr>
        <w:t>, který zní:</w:t>
      </w:r>
    </w:p>
    <w:p w:rsidR="00394E26" w:rsidRDefault="009D1A37" w:rsidP="00394E26">
      <w:pPr>
        <w:pStyle w:val="Odstavec111"/>
      </w:pPr>
      <w:r>
        <w:t>2.2.5</w:t>
      </w:r>
      <w:r>
        <w:tab/>
      </w:r>
      <w:r w:rsidRPr="00FB1801">
        <w:t xml:space="preserve">Dílo bude realizováno </w:t>
      </w:r>
      <w:r>
        <w:t xml:space="preserve">také </w:t>
      </w:r>
      <w:r w:rsidRPr="00FB1801">
        <w:t>v rozsahu a v souladu se Změnovým</w:t>
      </w:r>
      <w:r w:rsidR="0054660C">
        <w:t>i</w:t>
      </w:r>
      <w:r w:rsidRPr="00FB1801">
        <w:t xml:space="preserve"> list</w:t>
      </w:r>
      <w:r w:rsidR="0054660C">
        <w:t>y</w:t>
      </w:r>
      <w:r w:rsidRPr="00FB1801">
        <w:t xml:space="preserve"> č. </w:t>
      </w:r>
      <w:r>
        <w:t>02</w:t>
      </w:r>
      <w:r w:rsidR="0054660C">
        <w:t xml:space="preserve"> a</w:t>
      </w:r>
      <w:r w:rsidR="0054660C" w:rsidRPr="0060540B">
        <w:t xml:space="preserve"> 03</w:t>
      </w:r>
      <w:r w:rsidRPr="00FB1801">
        <w:t>, kter</w:t>
      </w:r>
      <w:r w:rsidR="0054660C">
        <w:t>é</w:t>
      </w:r>
      <w:r w:rsidRPr="00FB1801">
        <w:t xml:space="preserve"> tvoří nedílnou součást </w:t>
      </w:r>
      <w:r>
        <w:t xml:space="preserve">této </w:t>
      </w:r>
      <w:r w:rsidRPr="00FB1801">
        <w:t>Smlouvy</w:t>
      </w:r>
      <w:r>
        <w:t xml:space="preserve">. </w:t>
      </w:r>
    </w:p>
    <w:p w:rsidR="00394E26" w:rsidRDefault="00394E26" w:rsidP="00394E26">
      <w:pPr>
        <w:pStyle w:val="Odstavec111"/>
        <w:ind w:left="0" w:firstLine="0"/>
      </w:pPr>
      <w:r>
        <w:t xml:space="preserve">3.2.    V čl. 3. </w:t>
      </w:r>
      <w:r w:rsidR="003B0B86">
        <w:t xml:space="preserve">TERMÍN A MÍSTO PLNĚNÍ </w:t>
      </w:r>
      <w:r>
        <w:t>se z důvodů výše uvedených mění bod 3.2.1., který nově zní takto:</w:t>
      </w:r>
    </w:p>
    <w:p w:rsidR="003B0B86" w:rsidRDefault="00394E26" w:rsidP="00394E26">
      <w:pPr>
        <w:pStyle w:val="Odstavec111"/>
        <w:ind w:left="0" w:firstLine="0"/>
      </w:pPr>
      <w:r>
        <w:t xml:space="preserve">           3.2.1.   Etapa 2 - 2. a 3. nadzemní podlaží v termínech od 1. 1. 2018 do 30. 6. 2018</w:t>
      </w:r>
    </w:p>
    <w:p w:rsidR="003B0B86" w:rsidRDefault="003B0B86" w:rsidP="003B0B86">
      <w:pPr>
        <w:pStyle w:val="Odstavec111"/>
        <w:tabs>
          <w:tab w:val="clear" w:pos="1843"/>
          <w:tab w:val="num" w:pos="426"/>
        </w:tabs>
        <w:ind w:left="0" w:firstLine="0"/>
      </w:pPr>
      <w:r>
        <w:t xml:space="preserve">3.3.    V čl. 4. CENA DÍLA se z důvodů výše uvedených mění bod </w:t>
      </w:r>
      <w:proofErr w:type="gramStart"/>
      <w:r>
        <w:t>4.4., který</w:t>
      </w:r>
      <w:proofErr w:type="gramEnd"/>
      <w:r>
        <w:t xml:space="preserve"> nově zní takto:</w:t>
      </w:r>
    </w:p>
    <w:p w:rsidR="003B0B86" w:rsidRDefault="003D540F" w:rsidP="003D540F">
      <w:pPr>
        <w:pStyle w:val="Odstavec111"/>
        <w:tabs>
          <w:tab w:val="clear" w:pos="1843"/>
          <w:tab w:val="num" w:pos="426"/>
        </w:tabs>
        <w:ind w:left="708" w:firstLine="0"/>
      </w:pPr>
      <w:r>
        <w:t>4.4. Smluvní strany se v souladu s ustanovením zákona č. 526/1990 Sb., o cenách, ve znění pozdějších předpisů, dohodly na ceně za řádně zhotovené a bezvadné dílo v rozsahu čl. 2. této smlouvy a jejích dodatků, která činí:</w:t>
      </w:r>
      <w:r w:rsidR="003B0B86">
        <w:tab/>
      </w:r>
    </w:p>
    <w:p w:rsidR="003D540F" w:rsidRPr="00F8112E" w:rsidRDefault="003D540F" w:rsidP="003D540F">
      <w:pPr>
        <w:spacing w:before="240"/>
        <w:ind w:left="567"/>
        <w:jc w:val="center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>29.69</w:t>
      </w:r>
      <w:r>
        <w:rPr>
          <w:rFonts w:ascii="Arial" w:hAnsi="Arial" w:cs="Arial"/>
          <w:b/>
        </w:rPr>
        <w:t>7</w:t>
      </w:r>
      <w:r w:rsidRPr="00F811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316</w:t>
      </w:r>
      <w:r w:rsidRPr="00F8112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55</w:t>
      </w:r>
      <w:r w:rsidRPr="00F8112E">
        <w:rPr>
          <w:rFonts w:ascii="Arial" w:hAnsi="Arial" w:cs="Arial"/>
          <w:b/>
        </w:rPr>
        <w:t xml:space="preserve"> Kč (bez DPH)</w:t>
      </w:r>
    </w:p>
    <w:p w:rsidR="003D540F" w:rsidRPr="00F8112E" w:rsidRDefault="003D540F" w:rsidP="003D540F">
      <w:pPr>
        <w:spacing w:before="240"/>
        <w:ind w:left="567"/>
        <w:jc w:val="center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>6.236.703,04 Kč (DPH 21%)</w:t>
      </w:r>
    </w:p>
    <w:p w:rsidR="003D540F" w:rsidRDefault="003D540F" w:rsidP="003D540F">
      <w:pPr>
        <w:spacing w:before="240"/>
        <w:ind w:left="567"/>
        <w:jc w:val="center"/>
        <w:rPr>
          <w:rFonts w:ascii="Arial" w:hAnsi="Arial" w:cs="Arial"/>
        </w:rPr>
      </w:pPr>
      <w:r w:rsidRPr="00F8112E">
        <w:rPr>
          <w:rFonts w:ascii="Arial" w:hAnsi="Arial" w:cs="Arial"/>
          <w:b/>
        </w:rPr>
        <w:t>35.93</w:t>
      </w:r>
      <w:r>
        <w:rPr>
          <w:rFonts w:ascii="Arial" w:hAnsi="Arial" w:cs="Arial"/>
          <w:b/>
        </w:rPr>
        <w:t>3</w:t>
      </w:r>
      <w:r w:rsidRPr="00F811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753</w:t>
      </w:r>
      <w:r w:rsidRPr="00F8112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02</w:t>
      </w:r>
      <w:r w:rsidRPr="00F8112E">
        <w:rPr>
          <w:rFonts w:ascii="Arial" w:hAnsi="Arial" w:cs="Arial"/>
          <w:b/>
        </w:rPr>
        <w:t xml:space="preserve"> Kč (včetně DPH)</w:t>
      </w:r>
    </w:p>
    <w:p w:rsidR="003D540F" w:rsidRPr="00F8112E" w:rsidRDefault="003D540F" w:rsidP="003D540F">
      <w:pPr>
        <w:spacing w:before="240"/>
        <w:ind w:left="567"/>
        <w:jc w:val="both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 xml:space="preserve">(slovy: třicet pět milionů devět set třicet </w:t>
      </w:r>
      <w:r>
        <w:rPr>
          <w:rFonts w:ascii="Arial" w:hAnsi="Arial" w:cs="Arial"/>
          <w:b/>
        </w:rPr>
        <w:t>tři</w:t>
      </w:r>
      <w:r w:rsidRPr="00F8112E">
        <w:rPr>
          <w:rFonts w:ascii="Arial" w:hAnsi="Arial" w:cs="Arial"/>
          <w:b/>
        </w:rPr>
        <w:t xml:space="preserve"> tisíc </w:t>
      </w:r>
      <w:r>
        <w:rPr>
          <w:rFonts w:ascii="Arial" w:hAnsi="Arial" w:cs="Arial"/>
          <w:b/>
        </w:rPr>
        <w:t>sedm set</w:t>
      </w:r>
      <w:r w:rsidRPr="00F811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pade</w:t>
      </w:r>
      <w:r w:rsidRPr="00F8112E">
        <w:rPr>
          <w:rFonts w:ascii="Arial" w:hAnsi="Arial" w:cs="Arial"/>
          <w:b/>
        </w:rPr>
        <w:t xml:space="preserve">sát </w:t>
      </w:r>
      <w:r>
        <w:rPr>
          <w:rFonts w:ascii="Arial" w:hAnsi="Arial" w:cs="Arial"/>
          <w:b/>
        </w:rPr>
        <w:t>tři</w:t>
      </w:r>
      <w:r w:rsidRPr="00F8112E">
        <w:rPr>
          <w:rFonts w:ascii="Arial" w:hAnsi="Arial" w:cs="Arial"/>
          <w:b/>
        </w:rPr>
        <w:t xml:space="preserve"> korun českých </w:t>
      </w:r>
      <w:r>
        <w:rPr>
          <w:rFonts w:ascii="Arial" w:hAnsi="Arial" w:cs="Arial"/>
          <w:b/>
        </w:rPr>
        <w:t>dva</w:t>
      </w:r>
      <w:r w:rsidRPr="00F8112E">
        <w:rPr>
          <w:rFonts w:ascii="Arial" w:hAnsi="Arial" w:cs="Arial"/>
          <w:b/>
        </w:rPr>
        <w:t xml:space="preserve"> haléř</w:t>
      </w:r>
      <w:r>
        <w:rPr>
          <w:rFonts w:ascii="Arial" w:hAnsi="Arial" w:cs="Arial"/>
          <w:b/>
        </w:rPr>
        <w:t>e</w:t>
      </w:r>
      <w:r w:rsidRPr="00F8112E">
        <w:rPr>
          <w:rFonts w:ascii="Arial" w:hAnsi="Arial" w:cs="Arial"/>
          <w:b/>
        </w:rPr>
        <w:t>)</w:t>
      </w:r>
    </w:p>
    <w:p w:rsidR="009D1A37" w:rsidRDefault="009D1A37" w:rsidP="00F951FC">
      <w:pPr>
        <w:pStyle w:val="Odstavec111"/>
        <w:jc w:val="center"/>
        <w:rPr>
          <w:b/>
        </w:rPr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ZMĚNA ZÁVĚREČNÝCH USTANOVENÍ</w:t>
      </w:r>
    </w:p>
    <w:p w:rsidR="009D1A37" w:rsidRPr="006641DC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56738B">
        <w:rPr>
          <w:rFonts w:ascii="Arial" w:hAnsi="Arial" w:cs="Arial"/>
        </w:rPr>
        <w:t xml:space="preserve">. se doplňuje z důvodů výše uvedených o bod </w:t>
      </w:r>
      <w:r>
        <w:rPr>
          <w:rFonts w:ascii="Arial" w:hAnsi="Arial" w:cs="Arial"/>
        </w:rPr>
        <w:t>21</w:t>
      </w:r>
      <w:r w:rsidRPr="0056738B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56738B">
        <w:rPr>
          <w:rFonts w:ascii="Arial" w:hAnsi="Arial" w:cs="Arial"/>
        </w:rPr>
        <w:t>, který zní:</w:t>
      </w:r>
    </w:p>
    <w:p w:rsidR="009D1A37" w:rsidRDefault="009D1A37" w:rsidP="000B7C1D">
      <w:pPr>
        <w:rPr>
          <w:rFonts w:ascii="Arial" w:hAnsi="Arial" w:cs="Arial"/>
        </w:rPr>
      </w:pPr>
      <w:r w:rsidRPr="00A546E1">
        <w:rPr>
          <w:rFonts w:ascii="Arial" w:hAnsi="Arial" w:cs="Arial"/>
        </w:rPr>
        <w:t xml:space="preserve"> </w:t>
      </w:r>
      <w:r w:rsidR="000B7C1D">
        <w:rPr>
          <w:rFonts w:ascii="Arial" w:hAnsi="Arial" w:cs="Arial"/>
        </w:rPr>
        <w:t xml:space="preserve">         </w:t>
      </w:r>
      <w:r w:rsidRPr="002C1F6A">
        <w:rPr>
          <w:rFonts w:ascii="Arial" w:hAnsi="Arial" w:cs="Arial"/>
        </w:rPr>
        <w:t xml:space="preserve">Přílohou č. </w:t>
      </w:r>
      <w:r>
        <w:rPr>
          <w:rFonts w:ascii="Arial" w:hAnsi="Arial" w:cs="Arial"/>
        </w:rPr>
        <w:t>5</w:t>
      </w:r>
      <w:r w:rsidRPr="002C1F6A">
        <w:rPr>
          <w:rFonts w:ascii="Arial" w:hAnsi="Arial" w:cs="Arial"/>
        </w:rPr>
        <w:t xml:space="preserve"> této smlouvy je Změnový list č. 0</w:t>
      </w:r>
      <w:r>
        <w:rPr>
          <w:rFonts w:ascii="Arial" w:hAnsi="Arial" w:cs="Arial"/>
        </w:rPr>
        <w:t>2</w:t>
      </w:r>
      <w:r w:rsidRPr="002C1F6A">
        <w:rPr>
          <w:rFonts w:ascii="Arial" w:hAnsi="Arial" w:cs="Arial"/>
        </w:rPr>
        <w:t>.</w:t>
      </w:r>
    </w:p>
    <w:p w:rsidR="000B7C1D" w:rsidRDefault="000B7C1D" w:rsidP="009D1A37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4.2.    Čl. 21 se doplňuje z důvodů výše uvedených o bod 21.16, který zní:</w:t>
      </w:r>
    </w:p>
    <w:p w:rsidR="0054660C" w:rsidRDefault="000B7C1D" w:rsidP="009D1A37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4660C" w:rsidRPr="002C1F6A">
        <w:rPr>
          <w:rFonts w:ascii="Arial" w:hAnsi="Arial" w:cs="Arial"/>
        </w:rPr>
        <w:t xml:space="preserve">Přílohou č. </w:t>
      </w:r>
      <w:r w:rsidR="0054660C" w:rsidRPr="000B7C1D">
        <w:rPr>
          <w:rFonts w:ascii="Arial" w:hAnsi="Arial" w:cs="Arial"/>
        </w:rPr>
        <w:t>6</w:t>
      </w:r>
      <w:r w:rsidR="0054660C" w:rsidRPr="002C1F6A">
        <w:rPr>
          <w:rFonts w:ascii="Arial" w:hAnsi="Arial" w:cs="Arial"/>
        </w:rPr>
        <w:t xml:space="preserve"> této smlouvy je Změnový list č. </w:t>
      </w:r>
      <w:r w:rsidR="0054660C" w:rsidRPr="000B7C1D">
        <w:rPr>
          <w:rFonts w:ascii="Arial" w:hAnsi="Arial" w:cs="Arial"/>
        </w:rPr>
        <w:t>03</w:t>
      </w:r>
      <w:r w:rsidR="0054660C" w:rsidRPr="002C1F6A">
        <w:rPr>
          <w:rFonts w:ascii="Arial" w:hAnsi="Arial" w:cs="Arial"/>
        </w:rPr>
        <w:t>.</w:t>
      </w:r>
    </w:p>
    <w:p w:rsidR="009D1A37" w:rsidRDefault="009D1A37" w:rsidP="009D1A37">
      <w:pPr>
        <w:tabs>
          <w:tab w:val="left" w:pos="567"/>
        </w:tabs>
        <w:jc w:val="both"/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OSTATNÍ UJEDNÁNÍ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num" w:pos="567"/>
        </w:tabs>
        <w:ind w:left="709" w:hanging="709"/>
      </w:pPr>
      <w:r>
        <w:t>Ostatní ujednání S</w:t>
      </w:r>
      <w:r w:rsidRPr="00782D3D">
        <w:t>mlouvy</w:t>
      </w:r>
      <w:r>
        <w:t>, nedotčená ustanoveními tohoto dodatku, zůstávají v platnosti.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</w:tabs>
        <w:ind w:left="567" w:hanging="567"/>
      </w:pPr>
      <w:r>
        <w:t xml:space="preserve">Tento dodatek </w:t>
      </w:r>
      <w:r w:rsidRPr="00782D3D">
        <w:t xml:space="preserve">nabývá </w:t>
      </w:r>
      <w:r>
        <w:t>platnosti dnem jeho uzavření, tj.</w:t>
      </w:r>
      <w:r w:rsidRPr="00782D3D">
        <w:t xml:space="preserve"> podpisem obou smluvních stran</w:t>
      </w:r>
      <w:r>
        <w:t>, popř. osobami jimi zmocněnými</w:t>
      </w:r>
      <w:r w:rsidRPr="00782D3D">
        <w:t>.</w:t>
      </w:r>
      <w:r>
        <w:t xml:space="preserve"> Účinnosti nabývá dodatek dnem jeho uveřejnění v registru smluv dle § 6 zákona č. 340/2015 Sb.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left" w:pos="567"/>
        </w:tabs>
        <w:ind w:left="567" w:hanging="567"/>
      </w:pPr>
      <w:r>
        <w:t>Smluvní strany se dohodly, že Objednatel v zákonné lhůtě odešle smlouvu k řádnému uveřejnění do registru smluv vedeného Ministerstvem vnitra ČR.</w:t>
      </w:r>
    </w:p>
    <w:p w:rsidR="009D1A37" w:rsidRPr="003167DD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num" w:pos="567"/>
        </w:tabs>
        <w:ind w:left="567" w:hanging="567"/>
        <w:rPr>
          <w:b/>
        </w:rPr>
      </w:pPr>
      <w:r>
        <w:t xml:space="preserve">Dodatek č. 2 </w:t>
      </w:r>
      <w:r w:rsidRPr="006F23D7">
        <w:t xml:space="preserve">se vyhotovuje v 5 rovnocenných vyhotoveních. Zhotovitel obdrží 2 </w:t>
      </w:r>
      <w:r>
        <w:t xml:space="preserve">vyhotovení, objednatel </w:t>
      </w:r>
      <w:r w:rsidRPr="006F23D7">
        <w:t>obdrží 3 vyhotovení</w:t>
      </w:r>
      <w:r w:rsidRPr="00B168E2">
        <w:t>.</w:t>
      </w:r>
    </w:p>
    <w:p w:rsidR="009D1A37" w:rsidRPr="00A33CE1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num" w:pos="426"/>
        </w:tabs>
        <w:ind w:left="567" w:hanging="567"/>
        <w:rPr>
          <w:b/>
        </w:rPr>
      </w:pPr>
      <w:r>
        <w:t xml:space="preserve">   Příloha č. 1 Dodatku č. 2 </w:t>
      </w:r>
      <w:proofErr w:type="gramStart"/>
      <w:r>
        <w:t xml:space="preserve">ke </w:t>
      </w:r>
      <w:proofErr w:type="spellStart"/>
      <w:r>
        <w:t>SoD</w:t>
      </w:r>
      <w:proofErr w:type="spellEnd"/>
      <w:proofErr w:type="gramEnd"/>
      <w:r>
        <w:t xml:space="preserve"> č. I 9/2017/305 - Změnový list č. 02.</w:t>
      </w:r>
    </w:p>
    <w:p w:rsidR="0054660C" w:rsidRPr="003D540F" w:rsidRDefault="00A33CE1" w:rsidP="003D540F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num" w:pos="426"/>
        </w:tabs>
        <w:ind w:left="567" w:hanging="567"/>
      </w:pPr>
      <w:r>
        <w:rPr>
          <w:b/>
        </w:rPr>
        <w:t xml:space="preserve">   </w:t>
      </w:r>
      <w:r w:rsidRPr="00A33CE1">
        <w:t>Pří</w:t>
      </w:r>
      <w:r>
        <w:t xml:space="preserve">loha č. 2 Dodatku č. 2 </w:t>
      </w:r>
      <w:proofErr w:type="gramStart"/>
      <w:r>
        <w:t xml:space="preserve">ke </w:t>
      </w:r>
      <w:proofErr w:type="spellStart"/>
      <w:r>
        <w:t>SoD</w:t>
      </w:r>
      <w:proofErr w:type="spellEnd"/>
      <w:proofErr w:type="gramEnd"/>
      <w:r>
        <w:t xml:space="preserve"> č. I 9/2017/305 – Změnový list č. 03.</w:t>
      </w:r>
    </w:p>
    <w:bookmarkEnd w:id="1"/>
    <w:p w:rsidR="009D1A37" w:rsidRDefault="009D1A37" w:rsidP="009D1A37">
      <w:pPr>
        <w:pStyle w:val="Odstavecobecn"/>
      </w:pPr>
    </w:p>
    <w:p w:rsidR="003D540F" w:rsidRDefault="003D540F" w:rsidP="009D1A37">
      <w:pPr>
        <w:pStyle w:val="Textvbloku"/>
      </w:pPr>
    </w:p>
    <w:p w:rsidR="003D540F" w:rsidRDefault="003D540F" w:rsidP="009D1A37">
      <w:pPr>
        <w:pStyle w:val="Textvbloku"/>
      </w:pPr>
    </w:p>
    <w:p w:rsidR="009D1A37" w:rsidRDefault="009D1A37" w:rsidP="009D1A37">
      <w:pPr>
        <w:pStyle w:val="Textvbloku"/>
      </w:pPr>
      <w:r>
        <w:t>V Kroměříži dne</w:t>
      </w:r>
      <w:r w:rsidR="004B200E">
        <w:t xml:space="preserve"> 31. 5. 2018</w:t>
      </w:r>
      <w:r>
        <w:tab/>
      </w:r>
      <w:r>
        <w:tab/>
      </w:r>
      <w:r>
        <w:tab/>
      </w:r>
      <w:r>
        <w:tab/>
      </w:r>
      <w:r>
        <w:tab/>
        <w:t>Ve Zlíně dne</w:t>
      </w:r>
      <w:r w:rsidR="004B200E">
        <w:t xml:space="preserve"> 31. 5. 2018</w:t>
      </w:r>
      <w:r>
        <w:t xml:space="preserve"> </w:t>
      </w:r>
    </w:p>
    <w:p w:rsidR="009D1A37" w:rsidRDefault="009D1A37" w:rsidP="009D1A37">
      <w:pPr>
        <w:pStyle w:val="Textvbloku"/>
        <w:tabs>
          <w:tab w:val="left" w:pos="5670"/>
        </w:tabs>
      </w:pPr>
    </w:p>
    <w:p w:rsidR="009D1A37" w:rsidRDefault="009D1A37" w:rsidP="009D1A37">
      <w:pPr>
        <w:pStyle w:val="Textvbloku"/>
        <w:tabs>
          <w:tab w:val="left" w:pos="5670"/>
        </w:tabs>
      </w:pPr>
      <w:r>
        <w:t>Objednatel:</w:t>
      </w:r>
      <w:r>
        <w:tab/>
      </w:r>
      <w:r>
        <w:tab/>
      </w:r>
      <w:r>
        <w:tab/>
      </w:r>
      <w:r w:rsidRPr="00210E60">
        <w:t>Zhotovitel:</w:t>
      </w:r>
    </w:p>
    <w:p w:rsidR="009D1A37" w:rsidRDefault="009D1A37" w:rsidP="009D1A37">
      <w:pPr>
        <w:pStyle w:val="Textvbloku"/>
        <w:tabs>
          <w:tab w:val="left" w:pos="5670"/>
        </w:tabs>
      </w:pPr>
    </w:p>
    <w:p w:rsidR="009D1A37" w:rsidRDefault="009D1A37" w:rsidP="009D1A37">
      <w:pPr>
        <w:pStyle w:val="Textvbloku"/>
        <w:tabs>
          <w:tab w:val="left" w:pos="5670"/>
        </w:tabs>
      </w:pPr>
    </w:p>
    <w:p w:rsidR="00394E26" w:rsidRDefault="00394E26" w:rsidP="009D1A37">
      <w:pPr>
        <w:pStyle w:val="Textvbloku"/>
      </w:pPr>
    </w:p>
    <w:p w:rsidR="003D540F" w:rsidRDefault="004B200E" w:rsidP="009D1A37">
      <w:pPr>
        <w:pStyle w:val="Textvbloku"/>
      </w:pPr>
      <w:r>
        <w:t xml:space="preserve">                   v. </w:t>
      </w:r>
      <w:proofErr w:type="gramStart"/>
      <w:r>
        <w:t>r.                                                                                                 v.</w:t>
      </w:r>
      <w:proofErr w:type="gramEnd"/>
      <w:r>
        <w:t xml:space="preserve"> r.</w:t>
      </w:r>
    </w:p>
    <w:p w:rsidR="009D1A37" w:rsidRPr="00060F7B" w:rsidRDefault="009D1A37" w:rsidP="009D1A37">
      <w:pPr>
        <w:pStyle w:val="Textvbloku"/>
      </w:pPr>
      <w:r w:rsidRPr="00060F7B">
        <w:t>………………………………………</w:t>
      </w:r>
      <w:r w:rsidRPr="00060F7B">
        <w:tab/>
      </w:r>
      <w:r w:rsidRPr="00060F7B">
        <w:tab/>
      </w:r>
      <w:r w:rsidRPr="00060F7B">
        <w:tab/>
      </w:r>
      <w:r w:rsidRPr="00060F7B">
        <w:tab/>
      </w:r>
      <w:r>
        <w:tab/>
      </w:r>
      <w:r w:rsidRPr="00060F7B">
        <w:t>…………………………………………</w:t>
      </w:r>
    </w:p>
    <w:p w:rsidR="009D1A37" w:rsidRDefault="009D1A37" w:rsidP="009D1A37">
      <w:pPr>
        <w:pStyle w:val="Textvbloku"/>
      </w:pPr>
      <w:r>
        <w:t xml:space="preserve">Ing. </w:t>
      </w:r>
      <w:r w:rsidRPr="00254361">
        <w:t xml:space="preserve">Jiří </w:t>
      </w:r>
      <w:r>
        <w:t xml:space="preserve">Stránský </w:t>
      </w:r>
      <w:r w:rsidRPr="00171AFA">
        <w:t xml:space="preserve">– </w:t>
      </w:r>
      <w:r>
        <w:t>ředitel</w:t>
      </w:r>
      <w:r>
        <w:tab/>
      </w:r>
      <w:r w:rsidRPr="00171AFA">
        <w:tab/>
      </w:r>
      <w:r w:rsidRPr="00171AFA">
        <w:tab/>
      </w:r>
      <w:r w:rsidRPr="00171AFA">
        <w:tab/>
      </w:r>
      <w:r w:rsidRPr="00171AFA">
        <w:tab/>
      </w:r>
      <w:r>
        <w:t>Ing. Jiří Havlík</w:t>
      </w:r>
    </w:p>
    <w:p w:rsidR="008B2704" w:rsidRPr="009D1A37" w:rsidRDefault="009D1A37" w:rsidP="009D1A3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A37">
        <w:rPr>
          <w:rFonts w:ascii="Arial" w:hAnsi="Arial" w:cs="Arial"/>
        </w:rPr>
        <w:t>předseda představenstva</w:t>
      </w:r>
    </w:p>
    <w:sectPr w:rsidR="008B2704" w:rsidRPr="009D1A37" w:rsidSect="00394E26">
      <w:footerReference w:type="default" r:id="rId9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7D" w:rsidRDefault="00CD287D" w:rsidP="009D1A37">
      <w:r>
        <w:separator/>
      </w:r>
    </w:p>
  </w:endnote>
  <w:endnote w:type="continuationSeparator" w:id="0">
    <w:p w:rsidR="00CD287D" w:rsidRDefault="00CD287D" w:rsidP="009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81367"/>
      <w:docPartObj>
        <w:docPartGallery w:val="Page Numbers (Bottom of Page)"/>
        <w:docPartUnique/>
      </w:docPartObj>
    </w:sdtPr>
    <w:sdtEndPr/>
    <w:sdtContent>
      <w:p w:rsidR="009D1A37" w:rsidRDefault="009D1A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1B">
          <w:rPr>
            <w:noProof/>
          </w:rPr>
          <w:t>2</w:t>
        </w:r>
        <w:r>
          <w:fldChar w:fldCharType="end"/>
        </w:r>
      </w:p>
    </w:sdtContent>
  </w:sdt>
  <w:p w:rsidR="009D1A37" w:rsidRDefault="009D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7D" w:rsidRDefault="00CD287D" w:rsidP="009D1A37">
      <w:r>
        <w:separator/>
      </w:r>
    </w:p>
  </w:footnote>
  <w:footnote w:type="continuationSeparator" w:id="0">
    <w:p w:rsidR="00CD287D" w:rsidRDefault="00CD287D" w:rsidP="009D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57E2D69"/>
    <w:multiLevelType w:val="hybridMultilevel"/>
    <w:tmpl w:val="B044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7"/>
    <w:rsid w:val="000B7C1D"/>
    <w:rsid w:val="002B1D48"/>
    <w:rsid w:val="00394E26"/>
    <w:rsid w:val="003B0B86"/>
    <w:rsid w:val="003C2FF5"/>
    <w:rsid w:val="003D540F"/>
    <w:rsid w:val="004A314A"/>
    <w:rsid w:val="004B200E"/>
    <w:rsid w:val="0054660C"/>
    <w:rsid w:val="005C66AD"/>
    <w:rsid w:val="006007D5"/>
    <w:rsid w:val="0060540B"/>
    <w:rsid w:val="00686A75"/>
    <w:rsid w:val="0078461B"/>
    <w:rsid w:val="00864E3C"/>
    <w:rsid w:val="008B2704"/>
    <w:rsid w:val="0091695B"/>
    <w:rsid w:val="009D1A37"/>
    <w:rsid w:val="00A33CE1"/>
    <w:rsid w:val="00A97A94"/>
    <w:rsid w:val="00C70CB6"/>
    <w:rsid w:val="00CD287D"/>
    <w:rsid w:val="00EB3BC7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9A46-0EC7-434B-9605-929569E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A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D1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D1A37"/>
    <w:pPr>
      <w:keepNext/>
      <w:suppressAutoHyphens w:val="0"/>
      <w:jc w:val="center"/>
      <w:outlineLvl w:val="1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D1A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D1A37"/>
    <w:pPr>
      <w:ind w:left="720"/>
    </w:pPr>
  </w:style>
  <w:style w:type="paragraph" w:styleId="Textvbloku">
    <w:name w:val="Block Text"/>
    <w:basedOn w:val="Normln"/>
    <w:rsid w:val="009D1A37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customStyle="1" w:styleId="Odstavecobecn">
    <w:name w:val="Odstavec obecný"/>
    <w:basedOn w:val="Normln"/>
    <w:link w:val="OdstavecobecnChar"/>
    <w:uiPriority w:val="99"/>
    <w:rsid w:val="009D1A37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9D1A37"/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F951FC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F951FC"/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D1A37"/>
    <w:pPr>
      <w:tabs>
        <w:tab w:val="left" w:pos="425"/>
      </w:tabs>
      <w:spacing w:before="480" w:after="240"/>
      <w:jc w:val="center"/>
    </w:pPr>
    <w:rPr>
      <w:rFonts w:ascii="Arial" w:eastAsia="Calibri" w:hAnsi="Arial" w:cs="Arial"/>
      <w:b/>
      <w:bCs/>
      <w:caps/>
      <w:sz w:val="28"/>
      <w:szCs w:val="28"/>
    </w:rPr>
  </w:style>
  <w:style w:type="paragraph" w:customStyle="1" w:styleId="Odstavec11">
    <w:name w:val="Odstavec 1.1"/>
    <w:basedOn w:val="Odstavecobecn"/>
    <w:link w:val="Odstavec11Char"/>
    <w:uiPriority w:val="99"/>
    <w:qFormat/>
    <w:rsid w:val="009D1A37"/>
    <w:pPr>
      <w:keepLines/>
      <w:numPr>
        <w:ilvl w:val="1"/>
        <w:numId w:val="1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9D1A37"/>
    <w:rPr>
      <w:rFonts w:ascii="Arial" w:eastAsia="Calibri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D1A37"/>
    <w:rPr>
      <w:rFonts w:ascii="Arial" w:eastAsia="Calibri" w:hAnsi="Arial" w:cs="Arial"/>
      <w:b/>
      <w:bCs/>
      <w:caps/>
      <w:color w:val="2E74B5" w:themeColor="accent1" w:themeShade="BF"/>
      <w:sz w:val="28"/>
      <w:szCs w:val="28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9D1A37"/>
    <w:pPr>
      <w:numPr>
        <w:ilvl w:val="3"/>
        <w:numId w:val="1"/>
      </w:numPr>
      <w:tabs>
        <w:tab w:val="clear" w:pos="3402"/>
        <w:tab w:val="clear" w:pos="3686"/>
        <w:tab w:val="left" w:pos="2552"/>
      </w:tabs>
      <w:ind w:left="2551" w:right="0" w:hanging="992"/>
    </w:pPr>
  </w:style>
  <w:style w:type="character" w:styleId="Hypertextovodkaz">
    <w:name w:val="Hyperlink"/>
    <w:basedOn w:val="Standardnpsmoodstavce"/>
    <w:rsid w:val="009D1A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D1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1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A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1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A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zim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CC9C-6197-4919-BCA4-F25064A2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chudarkova</cp:lastModifiedBy>
  <cp:revision>5</cp:revision>
  <cp:lastPrinted>2018-05-30T13:12:00Z</cp:lastPrinted>
  <dcterms:created xsi:type="dcterms:W3CDTF">2018-06-01T09:28:00Z</dcterms:created>
  <dcterms:modified xsi:type="dcterms:W3CDTF">2018-06-04T12:31:00Z</dcterms:modified>
</cp:coreProperties>
</file>