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06" w:rsidRDefault="00525806" w:rsidP="00525806"/>
    <w:p w:rsidR="00525806" w:rsidRDefault="00525806" w:rsidP="00525806"/>
    <w:p w:rsidR="00525806" w:rsidRDefault="00525806" w:rsidP="00525806"/>
    <w:p w:rsidR="00525806" w:rsidRDefault="00525806" w:rsidP="00525806">
      <w:pPr>
        <w:pStyle w:val="Nadpis1"/>
        <w:ind w:left="2832" w:firstLine="708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SMLOUVA O DÍLO </w:t>
      </w:r>
    </w:p>
    <w:p w:rsidR="00525806" w:rsidRPr="00DF4693" w:rsidRDefault="00C11E9D" w:rsidP="00525806">
      <w:pPr>
        <w:pStyle w:val="Zkladntext2"/>
        <w:spacing w:after="0"/>
        <w:jc w:val="center"/>
        <w:rPr>
          <w:rFonts w:ascii="Tahoma" w:hAnsi="Tahoma" w:cs="Tahoma"/>
          <w:szCs w:val="22"/>
        </w:rPr>
      </w:pPr>
      <w:r w:rsidRPr="00C11E9D">
        <w:rPr>
          <w:rFonts w:ascii="Tahoma" w:hAnsi="Tahoma" w:cs="Tahoma"/>
          <w:szCs w:val="22"/>
        </w:rPr>
        <w:t>uzavřená podle § 2586 a následujících občanského zákoníku č. 89/2012 Sb.</w:t>
      </w:r>
    </w:p>
    <w:p w:rsidR="00525806" w:rsidRPr="00DF4693" w:rsidRDefault="00C11E9D" w:rsidP="00525806">
      <w:pPr>
        <w:pStyle w:val="Zkladntext2"/>
        <w:spacing w:after="0"/>
        <w:jc w:val="center"/>
        <w:rPr>
          <w:rFonts w:ascii="Tahoma" w:hAnsi="Tahoma" w:cs="Tahoma"/>
          <w:szCs w:val="22"/>
        </w:rPr>
      </w:pPr>
      <w:r w:rsidRPr="00C11E9D">
        <w:rPr>
          <w:rFonts w:ascii="Tahoma" w:hAnsi="Tahoma" w:cs="Tahoma"/>
          <w:szCs w:val="22"/>
        </w:rPr>
        <w:t>v platném znění</w:t>
      </w:r>
    </w:p>
    <w:p w:rsidR="00525806" w:rsidRDefault="00525806" w:rsidP="0052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Tahoma" w:hAnsi="Tahoma"/>
          <w:b/>
        </w:rPr>
      </w:pPr>
    </w:p>
    <w:p w:rsidR="00525806" w:rsidRDefault="00525806" w:rsidP="00525806">
      <w:pPr>
        <w:pStyle w:val="Nadpis5"/>
        <w:jc w:val="center"/>
        <w:rPr>
          <w:rFonts w:ascii="Tahoma" w:hAnsi="Tahoma"/>
          <w:color w:val="000000"/>
        </w:rPr>
      </w:pPr>
      <w:r>
        <w:rPr>
          <w:rFonts w:ascii="Tahoma" w:hAnsi="Tahoma"/>
        </w:rPr>
        <w:t>Dodávka nábytku pro domov mládeže</w:t>
      </w:r>
    </w:p>
    <w:p w:rsidR="00525806" w:rsidRDefault="00525806" w:rsidP="0052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                                                                                </w:t>
      </w: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  <w:b/>
        </w:rPr>
        <w:t>Číslo smlouvy objednatele                                                                Číslo smlouvy zhotovitele</w:t>
      </w: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 xml:space="preserve">       </w:t>
      </w:r>
      <w:r>
        <w:rPr>
          <w:rFonts w:ascii="Tahoma" w:hAnsi="Tahoma"/>
          <w:b/>
          <w:color w:val="000000"/>
        </w:rPr>
        <w:t xml:space="preserve">       </w:t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</w:r>
      <w:r>
        <w:rPr>
          <w:rFonts w:ascii="Tahoma" w:hAnsi="Tahoma"/>
          <w:b/>
          <w:color w:val="000000"/>
        </w:rPr>
        <w:tab/>
        <w:t>18 / 3166</w:t>
      </w: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I. A – SMLUVNÍ  STRANY</w:t>
      </w: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  <w:b/>
        </w:rPr>
        <w:t>Objednatel</w:t>
      </w:r>
      <w:r>
        <w:rPr>
          <w:rFonts w:ascii="Tahoma" w:hAnsi="Tahoma"/>
        </w:rPr>
        <w:t xml:space="preserve">:  </w:t>
      </w:r>
      <w:r>
        <w:rPr>
          <w:rFonts w:ascii="Tahoma" w:hAnsi="Tahoma"/>
        </w:rPr>
        <w:tab/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  <w:b/>
        </w:rPr>
        <w:t>Střední odborná škola veterinární, mechanizační a zahradnická</w:t>
      </w:r>
    </w:p>
    <w:p w:rsidR="00525806" w:rsidRDefault="00525806" w:rsidP="00525806">
      <w:pPr>
        <w:ind w:left="2127" w:hanging="2127"/>
        <w:rPr>
          <w:rFonts w:ascii="Tahoma" w:hAnsi="Tahoma"/>
          <w:b/>
        </w:rPr>
      </w:pPr>
      <w:r>
        <w:rPr>
          <w:rFonts w:ascii="Tahoma" w:hAnsi="Tahoma"/>
          <w:b/>
        </w:rPr>
        <w:tab/>
        <w:t>a Jazyková škola s právem státní zkoušky, České Budějovice, Rudolfovská 92</w:t>
      </w: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>Rudolfovská 458/92</w:t>
      </w: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>372 16 České Budějovice</w:t>
      </w: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zastoupený: </w:t>
      </w:r>
      <w:r>
        <w:rPr>
          <w:rFonts w:ascii="Tahoma" w:hAnsi="Tahoma"/>
          <w:b/>
        </w:rPr>
        <w:t>Ing. Břetislavem Kábelem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  <w:b/>
        </w:rPr>
        <w:t xml:space="preserve">                                 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 xml:space="preserve">       </w:t>
      </w:r>
      <w:r>
        <w:rPr>
          <w:rFonts w:ascii="Tahoma" w:hAnsi="Tahoma"/>
        </w:rPr>
        <w:t>ředitelem školy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oprávněn jednat ve věcech smluvních:</w:t>
      </w:r>
    </w:p>
    <w:p w:rsidR="00525806" w:rsidRDefault="00525806" w:rsidP="00525806">
      <w:pPr>
        <w:ind w:left="4956" w:firstLine="708"/>
        <w:rPr>
          <w:rFonts w:ascii="Tahoma" w:hAnsi="Tahoma"/>
        </w:rPr>
      </w:pPr>
      <w:r>
        <w:rPr>
          <w:rFonts w:ascii="Tahoma" w:hAnsi="Tahoma"/>
        </w:rPr>
        <w:t>Ing. Břetislav Kábele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oprávněn jednat ve věcech technických: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Ing. Věra Cimlová </w:t>
      </w:r>
    </w:p>
    <w:p w:rsidR="00525806" w:rsidRDefault="00525806" w:rsidP="00525806">
      <w:pPr>
        <w:ind w:left="2118" w:firstLine="6"/>
        <w:rPr>
          <w:rFonts w:ascii="Tahoma" w:hAnsi="Tahoma"/>
        </w:rPr>
      </w:pPr>
      <w:r>
        <w:rPr>
          <w:rFonts w:ascii="Tahoma" w:hAnsi="Tahoma"/>
        </w:rPr>
        <w:t xml:space="preserve">tel: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387 924 111</w:t>
      </w:r>
    </w:p>
    <w:p w:rsidR="007C2487" w:rsidRDefault="00525806">
      <w:pPr>
        <w:ind w:left="1410" w:hanging="134"/>
        <w:rPr>
          <w:rFonts w:ascii="Tahoma" w:hAnsi="Tahoma"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IČ: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600 75 911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>DIČ: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CZ60075911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 xml:space="preserve">Banka: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 xml:space="preserve">číslo účtu: </w:t>
      </w:r>
      <w:r>
        <w:rPr>
          <w:rFonts w:ascii="Tahoma" w:hAnsi="Tahoma"/>
        </w:rPr>
        <w:tab/>
      </w: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  <w:b/>
        </w:rPr>
        <w:t>(dále jen objednatel)</w:t>
      </w: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  <w:b/>
        </w:rPr>
        <w:t>Zhotovitel: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>K -  BUILDING CB, a.s.</w:t>
      </w: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>Hraniční 2094</w:t>
      </w: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>370 06 České Budějovice</w:t>
      </w: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</w:rPr>
        <w:t xml:space="preserve">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zastoupený: </w:t>
      </w:r>
      <w:r>
        <w:rPr>
          <w:rFonts w:ascii="Tahoma" w:hAnsi="Tahoma"/>
          <w:b/>
        </w:rPr>
        <w:t>Martinem Kačenkou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  <w:b/>
        </w:rPr>
        <w:t xml:space="preserve">                                 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 xml:space="preserve">       </w:t>
      </w:r>
      <w:r>
        <w:rPr>
          <w:rFonts w:ascii="Tahoma" w:hAnsi="Tahoma"/>
        </w:rPr>
        <w:t>předsedou představenstva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oprávněn jednat ve věcech smluvních:</w:t>
      </w:r>
    </w:p>
    <w:p w:rsidR="007C2487" w:rsidRDefault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    Martin Kačenka, předseda představenstva</w:t>
      </w:r>
    </w:p>
    <w:p w:rsidR="007C2487" w:rsidRDefault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oprávněn jednat ve věcech technických: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Ing. Miloš Kačenka</w:t>
      </w:r>
    </w:p>
    <w:p w:rsidR="00525806" w:rsidRDefault="00525806" w:rsidP="00525806">
      <w:pPr>
        <w:ind w:left="2118" w:firstLine="6"/>
        <w:rPr>
          <w:rFonts w:ascii="Tahoma" w:hAnsi="Tahoma"/>
        </w:rPr>
      </w:pPr>
      <w:r>
        <w:rPr>
          <w:rFonts w:ascii="Tahoma" w:hAnsi="Tahoma"/>
        </w:rPr>
        <w:t xml:space="preserve">tel: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387 843 213</w:t>
      </w:r>
    </w:p>
    <w:p w:rsidR="007C2487" w:rsidRDefault="00525806">
      <w:pPr>
        <w:ind w:left="2118" w:firstLine="6"/>
      </w:pPr>
      <w:r>
        <w:t xml:space="preserve">IČ:  </w:t>
      </w:r>
      <w:r>
        <w:tab/>
      </w:r>
      <w:r>
        <w:tab/>
        <w:t>261 05 594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>DIČ: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CZ26105594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 xml:space="preserve">OR: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Krajský soud Č. Budějovice oddíl B, vložka 1516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 xml:space="preserve">Banka: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</w:t>
      </w:r>
      <w:r>
        <w:rPr>
          <w:rFonts w:ascii="Tahoma" w:hAnsi="Tahoma"/>
        </w:rPr>
        <w:tab/>
        <w:t xml:space="preserve">číslo účtu: </w:t>
      </w:r>
      <w:r>
        <w:rPr>
          <w:rFonts w:ascii="Tahoma" w:hAnsi="Tahoma"/>
        </w:rPr>
        <w:tab/>
      </w:r>
    </w:p>
    <w:p w:rsidR="00525806" w:rsidRDefault="00525806" w:rsidP="00525806">
      <w:pPr>
        <w:ind w:left="1416" w:firstLine="708"/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  <w:r>
        <w:rPr>
          <w:rFonts w:ascii="Tahoma" w:hAnsi="Tahoma"/>
          <w:b/>
        </w:rPr>
        <w:t>(dále jen zhotovitel)</w:t>
      </w:r>
    </w:p>
    <w:p w:rsidR="00525806" w:rsidRDefault="00525806" w:rsidP="00525806">
      <w:pPr>
        <w:ind w:left="708" w:firstLine="708"/>
        <w:rPr>
          <w:rFonts w:ascii="Tahoma" w:hAnsi="Tahoma"/>
          <w:b/>
        </w:rPr>
      </w:pPr>
    </w:p>
    <w:p w:rsidR="00525806" w:rsidRDefault="00525806" w:rsidP="00525806">
      <w:pPr>
        <w:ind w:left="708" w:firstLine="708"/>
        <w:rPr>
          <w:rFonts w:ascii="Tahoma" w:hAnsi="Tahoma"/>
          <w:b/>
        </w:rPr>
      </w:pPr>
    </w:p>
    <w:p w:rsidR="00525806" w:rsidRDefault="00525806" w:rsidP="00525806">
      <w:pPr>
        <w:rPr>
          <w:rFonts w:ascii="Tahoma" w:hAnsi="Tahoma"/>
          <w:b/>
        </w:rPr>
      </w:pPr>
    </w:p>
    <w:p w:rsidR="00525806" w:rsidRDefault="00525806" w:rsidP="00525806">
      <w:pPr>
        <w:ind w:left="708" w:firstLine="708"/>
        <w:rPr>
          <w:rFonts w:ascii="Tahoma" w:hAnsi="Tahoma"/>
          <w:b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ODDÍL I.  B  ZÁSTUPCI  PRO  VĚCI  TECHNICKÉ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I. B.1. </w:t>
      </w:r>
      <w:r>
        <w:rPr>
          <w:rFonts w:ascii="Tahoma" w:hAnsi="Tahoma"/>
        </w:rPr>
        <w:t>Zástupce objednatele pověřený řešením technických problémů, kontrolou provedených prací a předběžným projednáváním změn a doplňků díla: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Ing. Břetislav Kábele – ředitel            </w:t>
      </w:r>
      <w:r>
        <w:rPr>
          <w:rFonts w:ascii="Tahoma" w:hAnsi="Tahoma"/>
        </w:rPr>
        <w:tab/>
        <w:t xml:space="preserve">   </w:t>
      </w:r>
      <w:r>
        <w:rPr>
          <w:rFonts w:ascii="Tahoma" w:hAnsi="Tahoma"/>
        </w:rPr>
        <w:sym w:font="Wingdings" w:char="F028"/>
      </w:r>
      <w:r>
        <w:rPr>
          <w:rFonts w:ascii="Tahoma" w:hAnsi="Tahoma"/>
        </w:rPr>
        <w:t xml:space="preserve">    </w:t>
      </w:r>
      <w:r w:rsidR="00F94B0D">
        <w:rPr>
          <w:rFonts w:ascii="Tahoma" w:hAnsi="Tahoma"/>
        </w:rPr>
        <w:t>387 924 100</w:t>
      </w:r>
      <w:bookmarkStart w:id="0" w:name="_GoBack"/>
      <w:bookmarkEnd w:id="0"/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ve věcech převzetí díla </w:t>
      </w:r>
    </w:p>
    <w:p w:rsidR="00525806" w:rsidRDefault="00525806" w:rsidP="00525806">
      <w:pPr>
        <w:ind w:right="-428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Ing. Věra Cimlová  - zástupce ředitele    </w:t>
      </w:r>
      <w:r>
        <w:rPr>
          <w:rFonts w:ascii="Tahoma" w:hAnsi="Tahoma"/>
        </w:rPr>
        <w:sym w:font="Wingdings" w:char="F028"/>
      </w:r>
      <w:r>
        <w:rPr>
          <w:rFonts w:ascii="Tahoma" w:hAnsi="Tahoma"/>
        </w:rPr>
        <w:t xml:space="preserve">    387 924 114</w:t>
      </w:r>
    </w:p>
    <w:p w:rsidR="00525806" w:rsidRDefault="00525806" w:rsidP="00525806">
      <w:pPr>
        <w:ind w:right="-428"/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I.B.2. </w:t>
      </w:r>
      <w:r>
        <w:rPr>
          <w:rFonts w:ascii="Tahoma" w:hAnsi="Tahoma"/>
        </w:rPr>
        <w:t>Zástupce zhotovitele pověřený řízením prací a řešením všech problémů souvisejících s realizací díla: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</w:t>
      </w:r>
      <w:r>
        <w:rPr>
          <w:rFonts w:ascii="Tahoma" w:hAnsi="Tahoma"/>
        </w:rPr>
        <w:tab/>
        <w:t xml:space="preserve">  </w:t>
      </w:r>
      <w:r>
        <w:rPr>
          <w:rFonts w:ascii="Tahoma" w:hAnsi="Tahoma"/>
        </w:rPr>
        <w:tab/>
      </w:r>
      <w:r w:rsidRPr="001852D2">
        <w:rPr>
          <w:rFonts w:ascii="Tahoma" w:hAnsi="Tahoma"/>
        </w:rPr>
        <w:t xml:space="preserve"> </w:t>
      </w:r>
      <w:r>
        <w:rPr>
          <w:rFonts w:ascii="Tahoma" w:hAnsi="Tahoma"/>
        </w:rPr>
        <w:t>Ing. Miloš Kačenka</w:t>
      </w:r>
      <w:r>
        <w:rPr>
          <w:rFonts w:ascii="Tahoma" w:hAnsi="Tahoma"/>
        </w:rPr>
        <w:tab/>
        <w:t xml:space="preserve">      </w:t>
      </w:r>
      <w:r>
        <w:rPr>
          <w:rFonts w:ascii="Tahoma" w:hAnsi="Tahoma"/>
        </w:rPr>
        <w:tab/>
        <w:t xml:space="preserve">                </w:t>
      </w:r>
      <w:r>
        <w:rPr>
          <w:rFonts w:ascii="Tahoma" w:hAnsi="Tahoma"/>
        </w:rPr>
        <w:sym w:font="Wingdings" w:char="F028"/>
      </w:r>
      <w:r>
        <w:rPr>
          <w:rFonts w:ascii="Tahoma" w:hAnsi="Tahoma"/>
        </w:rPr>
        <w:t xml:space="preserve">    387 843 211</w:t>
      </w: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 xml:space="preserve">         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>Tito uvedení zástupci jsou oprávněni jednat ve věcech technických.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II. –  PŘEDMĚT   SMLOUVY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II.1. </w:t>
      </w:r>
      <w:r>
        <w:rPr>
          <w:rFonts w:ascii="Tahoma" w:hAnsi="Tahoma"/>
        </w:rPr>
        <w:t xml:space="preserve">Předmětem smlouvy je </w:t>
      </w:r>
    </w:p>
    <w:p w:rsidR="00525806" w:rsidRDefault="00525806" w:rsidP="00525806">
      <w:pPr>
        <w:jc w:val="center"/>
        <w:rPr>
          <w:rFonts w:ascii="Tahoma" w:hAnsi="Tahoma"/>
          <w:b/>
          <w:sz w:val="22"/>
          <w:szCs w:val="22"/>
        </w:rPr>
      </w:pPr>
    </w:p>
    <w:p w:rsidR="00525806" w:rsidRPr="008E61AD" w:rsidRDefault="00525806" w:rsidP="00525806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Dodávka a montáž nábytku pro domov mládeže</w:t>
      </w:r>
    </w:p>
    <w:p w:rsidR="00525806" w:rsidRDefault="00525806" w:rsidP="00525806">
      <w:pPr>
        <w:jc w:val="center"/>
        <w:rPr>
          <w:rFonts w:ascii="Tahoma" w:hAnsi="Tahoma"/>
          <w:b/>
          <w:sz w:val="22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II.2. </w:t>
      </w:r>
      <w:r>
        <w:rPr>
          <w:rFonts w:ascii="Tahoma" w:hAnsi="Tahoma"/>
        </w:rPr>
        <w:t>Přesný rozsah předmětu smlouvy je určen rozpisem dodávky nábytku, který je přílohou č. 1 této SOD.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III.  – ČAS  PLNĚNÍ</w:t>
      </w:r>
    </w:p>
    <w:p w:rsidR="00525806" w:rsidRDefault="00525806" w:rsidP="00525806">
      <w:pPr>
        <w:jc w:val="center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>Termíny plnění předmětu této smlouvy jsou smluvními stranami sjednány následovně: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III.1.   </w:t>
      </w:r>
      <w:r w:rsidR="00C11E9D" w:rsidRPr="00C11E9D">
        <w:rPr>
          <w:rFonts w:ascii="Tahoma" w:hAnsi="Tahoma"/>
        </w:rPr>
        <w:t>Zhotovitel zahájí práce ihned po podpisu smlouvy o dílo.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III.2.   </w:t>
      </w:r>
      <w:r>
        <w:rPr>
          <w:rFonts w:ascii="Tahoma" w:hAnsi="Tahoma"/>
        </w:rPr>
        <w:t xml:space="preserve">Zhotovitel ukončí práce na díle k předání objednateli </w:t>
      </w:r>
      <w:r w:rsidR="00C11E9D" w:rsidRPr="00C11E9D">
        <w:rPr>
          <w:rFonts w:ascii="Tahoma" w:hAnsi="Tahoma"/>
          <w:b/>
        </w:rPr>
        <w:t xml:space="preserve">do </w:t>
      </w:r>
      <w:r>
        <w:rPr>
          <w:rFonts w:ascii="Tahoma" w:hAnsi="Tahoma"/>
          <w:b/>
        </w:rPr>
        <w:t>12.8.2018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</w:t>
      </w:r>
      <w:r>
        <w:rPr>
          <w:rFonts w:ascii="Tahoma" w:hAnsi="Tahoma"/>
        </w:rPr>
        <w:tab/>
      </w:r>
    </w:p>
    <w:p w:rsidR="00525806" w:rsidRDefault="00525806" w:rsidP="00525806">
      <w:pPr>
        <w:jc w:val="center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IV. –  CENA   DÍLA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  <w:b/>
        </w:rPr>
        <w:t xml:space="preserve">IV.1.  </w:t>
      </w:r>
      <w:r>
        <w:rPr>
          <w:rFonts w:ascii="Tahoma" w:hAnsi="Tahoma"/>
        </w:rPr>
        <w:t>Cena za dílo je dle rozsahu předmětu smlouvy smluvními stranami sjednána jako cena nejvýše přípustná.</w:t>
      </w:r>
    </w:p>
    <w:p w:rsidR="00525806" w:rsidRDefault="00525806" w:rsidP="00525806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ab/>
      </w:r>
    </w:p>
    <w:p w:rsidR="00525806" w:rsidRDefault="00525806" w:rsidP="00525806">
      <w:pPr>
        <w:ind w:firstLine="708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Cena celkem bez DPH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>96 940,-- Kč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</w:p>
    <w:p w:rsidR="00525806" w:rsidRDefault="00525806" w:rsidP="00525806">
      <w:pPr>
        <w:ind w:firstLine="708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DPH 21 %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>20 357,- Kč</w:t>
      </w:r>
      <w:r>
        <w:rPr>
          <w:rFonts w:ascii="Tahoma" w:hAnsi="Tahoma"/>
          <w:b/>
        </w:rPr>
        <w:tab/>
      </w:r>
    </w:p>
    <w:p w:rsidR="00525806" w:rsidRDefault="00525806" w:rsidP="00525806">
      <w:pPr>
        <w:ind w:firstLine="708"/>
        <w:jc w:val="both"/>
        <w:rPr>
          <w:rFonts w:ascii="Tahoma" w:hAnsi="Tahoma"/>
          <w:b/>
        </w:rPr>
      </w:pPr>
    </w:p>
    <w:p w:rsidR="007C2487" w:rsidRDefault="0052580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Cena celkem vč. DPH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 xml:space="preserve">           </w:t>
      </w:r>
      <w:r w:rsidRPr="00990287">
        <w:rPr>
          <w:rFonts w:ascii="Tahoma" w:hAnsi="Tahoma"/>
          <w:b/>
          <w:u w:val="double"/>
        </w:rPr>
        <w:t>117 297,-- Kč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</w:p>
    <w:p w:rsidR="00525806" w:rsidRDefault="00525806" w:rsidP="0052580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</w:p>
    <w:p w:rsidR="00525806" w:rsidRDefault="00525806" w:rsidP="00525806">
      <w:pPr>
        <w:tabs>
          <w:tab w:val="left" w:pos="709"/>
        </w:tabs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IV. 2.  </w:t>
      </w:r>
      <w:r>
        <w:rPr>
          <w:rFonts w:ascii="Tahoma" w:hAnsi="Tahoma"/>
        </w:rPr>
        <w:t>Cena díla je stanovena na základě položkového rozpisu nábytku, který je přílohou č. 1 této smlouvy o dílo. Jednotkové ceny uvedené v nabídce jsou maximálně přípustné a obsahují veškeré náklady a zisk zhotovitele nezbytné k realizaci díla. Daň z přidané hodnoty za provedené práce bude účtováno podle zákona o dani z přidané hodnoty platného v době zdanitelného plnění.</w:t>
      </w:r>
    </w:p>
    <w:p w:rsidR="00525806" w:rsidRDefault="00525806" w:rsidP="00525806">
      <w:pPr>
        <w:tabs>
          <w:tab w:val="left" w:pos="709"/>
        </w:tabs>
        <w:jc w:val="both"/>
        <w:rPr>
          <w:rFonts w:ascii="Tahoma" w:hAnsi="Tahoma"/>
        </w:rPr>
      </w:pPr>
    </w:p>
    <w:p w:rsidR="00525806" w:rsidRDefault="00525806" w:rsidP="00525806">
      <w:pPr>
        <w:tabs>
          <w:tab w:val="left" w:pos="709"/>
        </w:tabs>
        <w:jc w:val="both"/>
        <w:rPr>
          <w:rFonts w:ascii="Tahoma" w:hAnsi="Tahoma"/>
        </w:rPr>
      </w:pPr>
    </w:p>
    <w:p w:rsidR="00525806" w:rsidRDefault="00525806" w:rsidP="00525806">
      <w:pPr>
        <w:tabs>
          <w:tab w:val="left" w:pos="709"/>
        </w:tabs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Zhotovitel provede případné další práce nad rozsah uvedený v odstavci IV. 1., tyto práce budou předem vyžádány a odsouhlaseny zástupcem objednatele, o jejich provedení smluvní strany sepíší a odsouhlasí dodatek k této smlouvě.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IV.3.   </w:t>
      </w:r>
      <w:r>
        <w:rPr>
          <w:rFonts w:ascii="Tahoma" w:hAnsi="Tahoma"/>
        </w:rPr>
        <w:t>Objednatel uhradí zhotoviteli cenu za skutečně provedené práce.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pStyle w:val="Zkladntext"/>
      </w:pPr>
      <w:r>
        <w:rPr>
          <w:b/>
        </w:rPr>
        <w:t xml:space="preserve">IV.4.  </w:t>
      </w:r>
      <w:r>
        <w:t>Splatnost faktur je dohodnuta smluvními stranami 21 dnů od data doručení faktury objednateli. Termínem úhrady se rozumí den odepsání platby z účtu objednatele.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V. -  SANKCE   A   POKUTY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V.1.  </w:t>
      </w:r>
      <w:r>
        <w:rPr>
          <w:rFonts w:ascii="Tahoma" w:hAnsi="Tahoma"/>
        </w:rPr>
        <w:t>Za prodlení objednatele se zaplacením faktury – daňového dokladu bude účtována pokuta ve výši 0,05</w:t>
      </w:r>
      <w:r>
        <w:rPr>
          <w:rFonts w:ascii="Tahoma" w:hAnsi="Tahoma"/>
          <w:b/>
        </w:rPr>
        <w:t xml:space="preserve"> </w:t>
      </w:r>
      <w:r w:rsidR="00C11E9D" w:rsidRPr="00C11E9D">
        <w:rPr>
          <w:rFonts w:ascii="Tahoma" w:hAnsi="Tahoma"/>
        </w:rPr>
        <w:t>%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z ceny faktury bez DPH – daňového dokladu za každý den prodlení.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V.2.  </w:t>
      </w:r>
      <w:r>
        <w:rPr>
          <w:rFonts w:ascii="Tahoma" w:hAnsi="Tahoma"/>
        </w:rPr>
        <w:t>Pro případ prodlení zhotovitele s dokončením díla vinou zhotovitele, sjednávají smluvní strany pokutu ve výši 1.000,- Kč bez DPH, kterou zaplatí zhotovitel objednateli za každý den prodlení. Zhotovitel je povinen tuto pokutu zaplatit do pěti dnů po převzetí díla objednatelem. Objednatel má právo smluvní pokutu odečíst z konečné faktury.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VI. - ZÁRUČNÍ   LHŮTY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Pr="00736E4E" w:rsidRDefault="00525806" w:rsidP="00525806">
      <w:pPr>
        <w:jc w:val="both"/>
        <w:rPr>
          <w:rFonts w:ascii="Tahoma" w:hAnsi="Tahoma" w:cs="Tahoma"/>
        </w:rPr>
      </w:pPr>
      <w:r w:rsidRPr="00736E4E">
        <w:rPr>
          <w:rFonts w:ascii="Tahoma" w:hAnsi="Tahoma" w:cs="Tahoma"/>
          <w:b/>
        </w:rPr>
        <w:t xml:space="preserve">VI.1.  </w:t>
      </w:r>
      <w:r w:rsidR="00C11E9D" w:rsidRPr="00C11E9D">
        <w:rPr>
          <w:rFonts w:ascii="Tahoma" w:hAnsi="Tahoma" w:cs="Tahoma"/>
        </w:rPr>
        <w:t>Záru</w:t>
      </w:r>
      <w:r w:rsidR="00C11E9D" w:rsidRPr="00C11E9D">
        <w:rPr>
          <w:rFonts w:ascii="Tahoma" w:hAnsi="Tahoma" w:cs="Tahoma" w:hint="eastAsia"/>
        </w:rPr>
        <w:t>č</w:t>
      </w:r>
      <w:r w:rsidR="00C11E9D" w:rsidRPr="00C11E9D">
        <w:rPr>
          <w:rFonts w:ascii="Tahoma" w:hAnsi="Tahoma" w:cs="Tahoma"/>
        </w:rPr>
        <w:t xml:space="preserve">ní doba </w:t>
      </w:r>
      <w:r w:rsidR="00C11E9D" w:rsidRPr="00C11E9D">
        <w:rPr>
          <w:rFonts w:ascii="Tahoma" w:hAnsi="Tahoma" w:cs="Tahoma" w:hint="eastAsia"/>
        </w:rPr>
        <w:t>č</w:t>
      </w:r>
      <w:r w:rsidR="00C11E9D" w:rsidRPr="00C11E9D">
        <w:rPr>
          <w:rFonts w:ascii="Tahoma" w:hAnsi="Tahoma" w:cs="Tahoma"/>
        </w:rPr>
        <w:t xml:space="preserve">iní </w:t>
      </w:r>
      <w:r>
        <w:rPr>
          <w:rFonts w:ascii="Tahoma" w:hAnsi="Tahoma" w:cs="Tahoma"/>
          <w:b/>
        </w:rPr>
        <w:t>24</w:t>
      </w:r>
      <w:r w:rsidRPr="00736E4E">
        <w:rPr>
          <w:rFonts w:ascii="Tahoma" w:hAnsi="Tahoma" w:cs="Tahoma"/>
          <w:b/>
        </w:rPr>
        <w:t xml:space="preserve"> měsíců</w:t>
      </w:r>
      <w:r>
        <w:rPr>
          <w:rFonts w:ascii="Tahoma" w:hAnsi="Tahoma" w:cs="Tahoma"/>
          <w:b/>
        </w:rPr>
        <w:t xml:space="preserve">  </w:t>
      </w:r>
      <w:r w:rsidRPr="00736E4E">
        <w:rPr>
          <w:rFonts w:ascii="Tahoma" w:hAnsi="Tahoma" w:cs="Tahoma"/>
        </w:rPr>
        <w:t>od předání a převzetí díla bez vad a nedodělků</w:t>
      </w:r>
      <w:r w:rsidR="00C11E9D" w:rsidRPr="00C11E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objednatelem. </w:t>
      </w:r>
      <w:r w:rsidR="00C11E9D" w:rsidRPr="00C11E9D">
        <w:rPr>
          <w:rFonts w:ascii="Tahoma" w:hAnsi="Tahoma" w:cs="Tahoma"/>
        </w:rPr>
        <w:t>Po</w:t>
      </w:r>
      <w:r>
        <w:rPr>
          <w:rFonts w:ascii="Tahoma" w:hAnsi="Tahoma" w:cs="Tahoma"/>
        </w:rPr>
        <w:t> </w:t>
      </w:r>
      <w:r w:rsidRPr="00736E4E">
        <w:rPr>
          <w:rFonts w:ascii="Tahoma" w:hAnsi="Tahoma" w:cs="Tahoma"/>
        </w:rPr>
        <w:t>tuto dobu odpovídá za vady, které objednatel zjistil a které včas reklamoval.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pStyle w:val="Nadpis8"/>
        <w:rPr>
          <w:b w:val="0"/>
        </w:rPr>
      </w:pPr>
      <w:r>
        <w:t xml:space="preserve">VI.2.  </w:t>
      </w:r>
      <w:r w:rsidRPr="00585846">
        <w:rPr>
          <w:b w:val="0"/>
        </w:rPr>
        <w:t xml:space="preserve">Zhotovitel předá objednateli zároveň při podpisu protokolu o předání díla </w:t>
      </w:r>
      <w:r w:rsidR="00C11E9D">
        <w:rPr>
          <w:b w:val="0"/>
        </w:rPr>
        <w:t>veškeré doklady potřebné pro užívání díla.</w:t>
      </w:r>
    </w:p>
    <w:p w:rsidR="00525806" w:rsidRDefault="00525806" w:rsidP="00525806"/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VI.3. </w:t>
      </w:r>
      <w:r>
        <w:rPr>
          <w:rFonts w:ascii="Tahoma" w:hAnsi="Tahoma"/>
        </w:rPr>
        <w:t>Záruka se nevztahuje na škody vzniklé mechanickým poškozením po převzetí díla objednatelem.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VI.4. </w:t>
      </w:r>
      <w:r>
        <w:rPr>
          <w:rFonts w:ascii="Tahoma" w:hAnsi="Tahoma"/>
        </w:rPr>
        <w:t>Výskyt event. záručních vad oznámí objednatel zhotoviteli spolu s uplatňovanými reklamačními nároky bez zbytečného odkladu po jejich zjištění. Zhotovitel je povinen sdělit objednateli své stanovisko k reklamaci do 5 dnů od jejího doručení.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VI.5.  </w:t>
      </w:r>
      <w:r>
        <w:rPr>
          <w:rFonts w:ascii="Tahoma" w:hAnsi="Tahoma"/>
        </w:rPr>
        <w:t>Závady, které neumožňují bezpečný a bezproblémový provoz nebo omezují poskytované služby, je zhotovitel povinen bezodkladně odstranit v dohodnutých lhůtách.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Za prodlení zhotovitele s odstraněním vad zjištěných a uplatněných v rámci záruky zaplatí zhotovitel smluvní pokutu ve výši 1.000,-Kč za každou vadu za každý den prodlení oproti dohodnuté lhůtě na jejich odstranění.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VI.6.  </w:t>
      </w:r>
      <w:r>
        <w:rPr>
          <w:rFonts w:ascii="Tahoma" w:hAnsi="Tahoma"/>
        </w:rPr>
        <w:t>V případě, že jedna smluvní strana nedodrží podmínky sjednané v této smlouvě, je druhá strana oprávněna od této smlouvy odstoupit.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VI.7.  </w:t>
      </w:r>
      <w:r>
        <w:rPr>
          <w:rFonts w:ascii="Tahoma" w:hAnsi="Tahoma"/>
        </w:rPr>
        <w:t>Vzájemná práva stran vyplývající z odstoupení od smlouvy se řídí ustanoveními Občanského zákoníku.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VII. -  VYŠŠÍ  MOC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VII.1.</w:t>
      </w:r>
      <w:r>
        <w:rPr>
          <w:rFonts w:ascii="Tahoma" w:hAnsi="Tahoma"/>
        </w:rPr>
        <w:t xml:space="preserve">  Pro účely této  smlouvy  se za vyšší moc považují případy, které  nejsou  závislé ani  na jedné ze smluvních  stran a strany  je nemohou  ovlivnit: tzn. válka, mobilizace, živelná  pohroma, zákonná  stávka v oboru.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VII.2.  </w:t>
      </w:r>
      <w:r>
        <w:rPr>
          <w:rFonts w:ascii="Tahoma" w:hAnsi="Tahoma"/>
        </w:rPr>
        <w:t>Pokud se plnění této smlouvy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stane nemožným z titulu vyšší moci, obě strany se dohodnou na novém plnění této smlouvy ve vztahu k předmětu plnění, ceně a termínům plnění.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VII.3.</w:t>
      </w:r>
      <w:r>
        <w:rPr>
          <w:rFonts w:ascii="Tahoma" w:hAnsi="Tahoma"/>
        </w:rPr>
        <w:t xml:space="preserve">  Při odstoupení od smlouvy z titulu vyšší moci nebudou smluvní strany požadovat žádné  finanční nebo věcné náhrady mimo úhradu dosud provedené prokazatelné přípravy a rozsah doposud realizovaných prací.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VII.4.</w:t>
      </w:r>
      <w:r>
        <w:rPr>
          <w:rFonts w:ascii="Tahoma" w:hAnsi="Tahoma"/>
        </w:rPr>
        <w:t xml:space="preserve">  V případě odstoupení  od smlouvy  z jiných  důvodů než   dle  čl. VII.1. nebo  bez  udání  důvodů, uhradí  strana, která  odstupuje straně druhé  veškeré  prokazatelné náklady a škody vzniklé v souvislosti  s plněním  závazků dle této  smlouvy.</w:t>
      </w:r>
    </w:p>
    <w:p w:rsidR="007C2487" w:rsidRDefault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</w:t>
      </w:r>
    </w:p>
    <w:p w:rsidR="007C2487" w:rsidRDefault="007C2487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VIII. - JINÁ  UJEDNÁNÍ</w:t>
      </w:r>
    </w:p>
    <w:p w:rsidR="00525806" w:rsidRDefault="00525806" w:rsidP="00525806">
      <w:pPr>
        <w:jc w:val="both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VIII.1.  </w:t>
      </w:r>
      <w:r>
        <w:rPr>
          <w:rFonts w:ascii="Tahoma" w:hAnsi="Tahoma"/>
        </w:rPr>
        <w:t>Zhotovitel vyzve objednatele k převzetí dodávky 3 dny před dokončením prací.  Zhotovitel se zavazuje, že tuto výzvu bude akceptovat a ve sjednaném termínu se dostaví k převzetí dodávky.</w:t>
      </w:r>
      <w:r w:rsidRPr="00381338">
        <w:rPr>
          <w:rFonts w:ascii="Tahoma" w:hAnsi="Tahoma"/>
        </w:rPr>
        <w:t xml:space="preserve"> </w:t>
      </w:r>
      <w:r>
        <w:rPr>
          <w:rFonts w:ascii="Tahoma" w:hAnsi="Tahoma"/>
        </w:rPr>
        <w:t>O převzetí díla, smluvní strany sepíší zápis.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ind w:left="709" w:hanging="709"/>
        <w:jc w:val="both"/>
        <w:rPr>
          <w:rFonts w:ascii="Tahoma" w:hAnsi="Tahoma"/>
        </w:rPr>
      </w:pPr>
      <w:r>
        <w:rPr>
          <w:rFonts w:ascii="Tahoma" w:hAnsi="Tahoma"/>
          <w:b/>
        </w:rPr>
        <w:t>VIII.2.</w:t>
      </w:r>
      <w:r>
        <w:rPr>
          <w:rFonts w:ascii="Tahoma" w:hAnsi="Tahoma"/>
        </w:rPr>
        <w:t xml:space="preserve">   Do podepsání zápisu o předání a převzetí má zhotovitel vlastnické právo ke zhotovenému dílu (předmětu plnění) a nese nebezpečí škody na něm.</w:t>
      </w:r>
    </w:p>
    <w:p w:rsidR="00525806" w:rsidRDefault="00525806" w:rsidP="00525806">
      <w:pPr>
        <w:ind w:left="709" w:hanging="709"/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VIII.3.</w:t>
      </w:r>
      <w:r>
        <w:rPr>
          <w:rFonts w:ascii="Tahoma" w:hAnsi="Tahoma"/>
        </w:rPr>
        <w:t xml:space="preserve">  Zhotovitel se zavazuje k dodržování bezpečnostních a požárních předpisů a přebírá za jejich dodržování svými pracovníky plnou zodpovědnost.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VIII.4.</w:t>
      </w:r>
      <w:r>
        <w:rPr>
          <w:rFonts w:ascii="Tahoma" w:hAnsi="Tahoma"/>
        </w:rPr>
        <w:t xml:space="preserve"> Zhotovitel ručí za věcné, odborně správné provedení díla. Kvalita díla musí odpovídat příslušným platným normám ČSN, předpisům a příslušným prováděcím vyhláškám.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ind w:left="709" w:hanging="709"/>
        <w:jc w:val="both"/>
        <w:rPr>
          <w:rFonts w:ascii="Tahoma" w:hAnsi="Tahoma"/>
        </w:rPr>
      </w:pPr>
      <w:r>
        <w:rPr>
          <w:rFonts w:ascii="Tahoma" w:hAnsi="Tahoma"/>
          <w:b/>
        </w:rPr>
        <w:t>VIII.5.</w:t>
      </w:r>
      <w:r>
        <w:rPr>
          <w:rFonts w:ascii="Tahoma" w:hAnsi="Tahoma"/>
        </w:rPr>
        <w:t xml:space="preserve">  Dokončením prací se rozumí zejména:</w:t>
      </w:r>
    </w:p>
    <w:p w:rsidR="00525806" w:rsidRDefault="00525806" w:rsidP="00525806">
      <w:pPr>
        <w:ind w:left="709" w:hanging="709"/>
        <w:jc w:val="both"/>
        <w:rPr>
          <w:rFonts w:ascii="Tahoma" w:hAnsi="Tahoma"/>
        </w:rPr>
      </w:pPr>
      <w:r>
        <w:rPr>
          <w:rFonts w:ascii="Tahoma" w:hAnsi="Tahoma"/>
        </w:rPr>
        <w:tab/>
        <w:t>- fyzické dokončení díla</w:t>
      </w:r>
      <w:r>
        <w:rPr>
          <w:rFonts w:ascii="Tahoma" w:hAnsi="Tahoma"/>
        </w:rPr>
        <w:tab/>
        <w:t>- výroba nábytku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- montáž nábytku v jednotlivých pokojích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VIII.6.  </w:t>
      </w:r>
      <w:r>
        <w:rPr>
          <w:rFonts w:ascii="Tahoma" w:hAnsi="Tahoma"/>
        </w:rPr>
        <w:t xml:space="preserve">Smluvní strany se zavazují, že veškeré informace o díle a informace o druhé smluvní straně, které v souvislosti s provedením díla získávají a které nejsou běžně dostupné, budou považovat za důvěrné a nesdělí je třetí osobě bez souhlasu druhé smluvní strany a to ani po skončení platnosti této smlouvy.       </w:t>
      </w:r>
    </w:p>
    <w:p w:rsidR="00525806" w:rsidRDefault="00525806" w:rsidP="00525806">
      <w:pPr>
        <w:ind w:left="1418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VIII.7.  </w:t>
      </w:r>
      <w:r>
        <w:rPr>
          <w:rFonts w:ascii="Tahoma" w:hAnsi="Tahoma"/>
        </w:rPr>
        <w:t>Zhotovitel je povinen vyklidit prostory do 5 dnů od dokončení díla.</w:t>
      </w: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ind w:left="1416" w:firstLine="708"/>
        <w:rPr>
          <w:rFonts w:ascii="Tahoma" w:hAnsi="Tahoma"/>
        </w:rPr>
      </w:pPr>
    </w:p>
    <w:p w:rsidR="00525806" w:rsidRDefault="00525806" w:rsidP="0052580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ODDÍL IX. -  ZVLÁŠTNÍ   USTANOVENÍ</w:t>
      </w:r>
    </w:p>
    <w:p w:rsidR="00525806" w:rsidRDefault="00525806" w:rsidP="00525806">
      <w:pPr>
        <w:jc w:val="center"/>
        <w:rPr>
          <w:rFonts w:ascii="Tahoma" w:hAnsi="Tahoma"/>
          <w:b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IX.1.  </w:t>
      </w:r>
      <w:r>
        <w:rPr>
          <w:rFonts w:ascii="Tahoma" w:hAnsi="Tahoma"/>
        </w:rPr>
        <w:t>Tato smlouva se řídí, pokud není ve smlouvě uvedeno, ustanoveními zákona č. 89/2012 Sb., občanským zákoníkem.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IX.2.  </w:t>
      </w:r>
      <w:r>
        <w:rPr>
          <w:rFonts w:ascii="Tahoma" w:hAnsi="Tahoma"/>
        </w:rPr>
        <w:t>Tuto smlouvu lze měnit pouze písemnými dodatky potvrzenými oběma stranami.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IX.3.  </w:t>
      </w:r>
      <w:r>
        <w:rPr>
          <w:rFonts w:ascii="Tahoma" w:hAnsi="Tahoma"/>
        </w:rPr>
        <w:t>Smluvní strany prohlašují, že došlo k dohodě v celém rozsahu a toto potvrzují svými podpisy.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>Nedílnou součástí této smlouvy jsou přílohy dle textu.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IX.4.  </w:t>
      </w:r>
      <w:r>
        <w:rPr>
          <w:rFonts w:ascii="Tahoma" w:hAnsi="Tahoma"/>
        </w:rPr>
        <w:t>Smlouva je vyhotovena ve čtyřech výtiscích, z nichž objednatel obdrží dva výtisky.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IX.5.  </w:t>
      </w:r>
      <w:r>
        <w:rPr>
          <w:rFonts w:ascii="Tahoma" w:hAnsi="Tahoma"/>
        </w:rPr>
        <w:t>Smlouva nabývá platnosti podpisem obou smluvních stran.</w:t>
      </w: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  <w:sz w:val="20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  <w:b/>
          <w:sz w:val="20"/>
        </w:rPr>
      </w:pP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ODDÍL X. -  ŘEŠENÍ SPORŮ</w:t>
      </w:r>
    </w:p>
    <w:p w:rsidR="00525806" w:rsidRDefault="00525806" w:rsidP="00525806">
      <w:pPr>
        <w:pStyle w:val="ZkladntextIMP"/>
        <w:spacing w:line="240" w:lineRule="auto"/>
        <w:jc w:val="center"/>
        <w:rPr>
          <w:rFonts w:ascii="Tahoma" w:hAnsi="Tahoma"/>
          <w:b/>
          <w:sz w:val="20"/>
        </w:rPr>
      </w:pPr>
    </w:p>
    <w:p w:rsidR="00525806" w:rsidRPr="00170379" w:rsidRDefault="00525806" w:rsidP="00525806">
      <w:pPr>
        <w:pStyle w:val="Zkladntext"/>
        <w:tabs>
          <w:tab w:val="num" w:pos="567"/>
        </w:tabs>
      </w:pPr>
      <w:r w:rsidRPr="00170379">
        <w:rPr>
          <w:b/>
        </w:rPr>
        <w:t>X.1.</w:t>
      </w:r>
      <w:r>
        <w:t xml:space="preserve">  </w:t>
      </w:r>
      <w:r w:rsidRPr="00170379">
        <w:t>Tato smlouva se řídí českým právem. Všechny spory vznikající z této smlouvy a v souvislosti s ní,</w:t>
      </w:r>
      <w:r>
        <w:t xml:space="preserve"> </w:t>
      </w:r>
      <w:r w:rsidRPr="00170379">
        <w:t xml:space="preserve">které se nepodaří odstranit jednáním mezi stranami, budou rozhodovány Krajským soudem v Českých Budějovicích.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V Č. Budějovicích dne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     V Č. Budějovicích dne 1.6.2018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Za objednatele:                                                                   Za zhotovitele:   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……………………………………………..                                          ………………………………………………</w:t>
      </w: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       </w:t>
      </w:r>
      <w:r w:rsidRPr="00877AA9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Ing. Břetislav Kábele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  Martin Kačenka </w:t>
      </w:r>
    </w:p>
    <w:p w:rsidR="00525806" w:rsidRDefault="00525806" w:rsidP="00525806">
      <w:pPr>
        <w:rPr>
          <w:rFonts w:ascii="Tahoma" w:hAnsi="Tahoma"/>
        </w:rPr>
      </w:pPr>
      <w:r>
        <w:rPr>
          <w:rFonts w:ascii="Tahoma" w:hAnsi="Tahoma"/>
        </w:rPr>
        <w:t xml:space="preserve">                     ředitel školy                                                </w:t>
      </w:r>
      <w:r>
        <w:rPr>
          <w:rFonts w:ascii="Tahoma" w:hAnsi="Tahoma"/>
        </w:rPr>
        <w:tab/>
        <w:t xml:space="preserve">          předseda představenstva                                                                                  </w:t>
      </w: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</w:t>
      </w: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</w:p>
    <w:p w:rsidR="00525806" w:rsidRDefault="00525806" w:rsidP="0052580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Příloha č. 1 – cenový rozpis dodávky a montáže nábytku </w:t>
      </w:r>
    </w:p>
    <w:p w:rsidR="00525806" w:rsidRDefault="00525806" w:rsidP="00525806">
      <w:pPr>
        <w:jc w:val="both"/>
      </w:pPr>
    </w:p>
    <w:p w:rsidR="0051542F" w:rsidRDefault="0051542F"/>
    <w:sectPr w:rsidR="0051542F" w:rsidSect="00C11E9D">
      <w:headerReference w:type="default" r:id="rId7"/>
      <w:footerReference w:type="default" r:id="rId8"/>
      <w:pgSz w:w="11906" w:h="16838" w:code="9"/>
      <w:pgMar w:top="1134" w:right="1418" w:bottom="1418" w:left="1418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DB" w:rsidRDefault="005875DB" w:rsidP="00C11E9D">
      <w:r>
        <w:separator/>
      </w:r>
    </w:p>
  </w:endnote>
  <w:endnote w:type="continuationSeparator" w:id="0">
    <w:p w:rsidR="005875DB" w:rsidRDefault="005875DB" w:rsidP="00C1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FF" w:rsidRDefault="00525806">
    <w:pPr>
      <w:pStyle w:val="Zpat"/>
      <w:rPr>
        <w:rStyle w:val="slostrnky"/>
      </w:rPr>
    </w:pPr>
    <w:r>
      <w:tab/>
      <w:t xml:space="preserve">- str. </w:t>
    </w:r>
    <w:r w:rsidR="00C11E9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11E9D">
      <w:rPr>
        <w:rStyle w:val="slostrnky"/>
      </w:rPr>
      <w:fldChar w:fldCharType="separate"/>
    </w:r>
    <w:r w:rsidR="00F94B0D">
      <w:rPr>
        <w:rStyle w:val="slostrnky"/>
        <w:noProof/>
      </w:rPr>
      <w:t>5</w:t>
    </w:r>
    <w:r w:rsidR="00C11E9D">
      <w:rPr>
        <w:rStyle w:val="slostrnky"/>
      </w:rPr>
      <w:fldChar w:fldCharType="end"/>
    </w:r>
    <w:r>
      <w:rPr>
        <w:rStyle w:val="slostrnky"/>
      </w:rPr>
      <w:t xml:space="preserve"> -</w:t>
    </w:r>
  </w:p>
  <w:p w:rsidR="00D676FF" w:rsidRDefault="00F94B0D">
    <w:pPr>
      <w:pStyle w:val="Zpat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655320</wp:posOffset>
              </wp:positionH>
              <wp:positionV relativeFrom="paragraph">
                <wp:posOffset>153035</wp:posOffset>
              </wp:positionV>
              <wp:extent cx="4572635" cy="635"/>
              <wp:effectExtent l="7620" t="10160" r="10795" b="82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6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6B0D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2.05pt" to="411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ragraph">
                <wp:posOffset>61595</wp:posOffset>
              </wp:positionV>
              <wp:extent cx="5761355" cy="635"/>
              <wp:effectExtent l="15240" t="13970" r="1460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45E3A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4.85pt" to="454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" o:allowincell="f" strokeweight="2pt"/>
          </w:pict>
        </mc:Fallback>
      </mc:AlternateContent>
    </w:r>
  </w:p>
  <w:p w:rsidR="00D676FF" w:rsidRDefault="00525806">
    <w:pPr>
      <w:pStyle w:val="Zpat"/>
      <w:rPr>
        <w:rFonts w:ascii="Arial Narrow" w:hAnsi="Arial Narrow"/>
      </w:rPr>
    </w:pPr>
    <w:r>
      <w:rPr>
        <w:rFonts w:ascii="Arial Narrow" w:hAnsi="Arial Narrow"/>
      </w:rPr>
      <w:tab/>
    </w:r>
  </w:p>
  <w:p w:rsidR="00D676FF" w:rsidRDefault="0052580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DB" w:rsidRDefault="005875DB" w:rsidP="00C11E9D">
      <w:r>
        <w:separator/>
      </w:r>
    </w:p>
  </w:footnote>
  <w:footnote w:type="continuationSeparator" w:id="0">
    <w:p w:rsidR="005875DB" w:rsidRDefault="005875DB" w:rsidP="00C1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6FF" w:rsidRDefault="00525806">
    <w:pPr>
      <w:pStyle w:val="Zhlav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rPr>
        <w:rFonts w:ascii="Arial Narrow" w:hAnsi="Arial Narrow"/>
        <w:i/>
      </w:rPr>
    </w:pPr>
    <w:r>
      <w:rPr>
        <w:i/>
      </w:rPr>
      <w:t xml:space="preserve">                                                                    K - </w:t>
    </w:r>
    <w:r>
      <w:rPr>
        <w:rFonts w:ascii="Arial Narrow" w:hAnsi="Arial Narrow"/>
        <w:i/>
      </w:rPr>
      <w:t>BUILDING</w:t>
    </w:r>
    <w:r>
      <w:rPr>
        <w:i/>
      </w:rPr>
      <w:t xml:space="preserve"> CB, a.s.</w:t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7C0"/>
    <w:multiLevelType w:val="multilevel"/>
    <w:tmpl w:val="74BA6CA8"/>
    <w:lvl w:ilvl="0">
      <w:start w:val="3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AEF"/>
    <w:multiLevelType w:val="hybridMultilevel"/>
    <w:tmpl w:val="68F4D8FC"/>
    <w:lvl w:ilvl="0" w:tplc="FFFFFFFF">
      <w:start w:val="7"/>
      <w:numFmt w:val="upperRoman"/>
      <w:lvlText w:val="%1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2" w15:restartNumberingAfterBreak="0">
    <w:nsid w:val="068312B8"/>
    <w:multiLevelType w:val="multilevel"/>
    <w:tmpl w:val="FBC65E4A"/>
    <w:lvl w:ilvl="0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6F102E0"/>
    <w:multiLevelType w:val="multilevel"/>
    <w:tmpl w:val="CDFE2E32"/>
    <w:lvl w:ilvl="0">
      <w:start w:val="1"/>
      <w:numFmt w:val="bullet"/>
      <w:lvlText w:val="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09C85C8F"/>
    <w:multiLevelType w:val="multilevel"/>
    <w:tmpl w:val="B728F944"/>
    <w:lvl w:ilvl="0">
      <w:start w:val="1"/>
      <w:numFmt w:val="bullet"/>
      <w:lvlText w:val=""/>
      <w:lvlJc w:val="left"/>
      <w:pPr>
        <w:tabs>
          <w:tab w:val="num" w:pos="1423"/>
        </w:tabs>
        <w:ind w:left="1423" w:firstLine="50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0B9A3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134C6D"/>
    <w:multiLevelType w:val="hybridMultilevel"/>
    <w:tmpl w:val="6674D6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7571D"/>
    <w:multiLevelType w:val="hybridMultilevel"/>
    <w:tmpl w:val="5CCC8A98"/>
    <w:lvl w:ilvl="0" w:tplc="FFFFFFFF">
      <w:start w:val="3"/>
      <w:numFmt w:val="bullet"/>
      <w:lvlText w:val="-"/>
      <w:lvlJc w:val="left"/>
      <w:pPr>
        <w:tabs>
          <w:tab w:val="num" w:pos="2892"/>
        </w:tabs>
        <w:ind w:left="2892" w:hanging="284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156B8"/>
    <w:multiLevelType w:val="hybridMultilevel"/>
    <w:tmpl w:val="27EA82D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36F79"/>
    <w:multiLevelType w:val="multilevel"/>
    <w:tmpl w:val="890ACF26"/>
    <w:lvl w:ilvl="0">
      <w:start w:val="3"/>
      <w:numFmt w:val="bullet"/>
      <w:lvlText w:val="-"/>
      <w:lvlJc w:val="left"/>
      <w:pPr>
        <w:tabs>
          <w:tab w:val="num" w:pos="1418"/>
        </w:tabs>
        <w:ind w:left="1701" w:hanging="79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321"/>
    <w:multiLevelType w:val="hybridMultilevel"/>
    <w:tmpl w:val="8A16F876"/>
    <w:lvl w:ilvl="0" w:tplc="FFFFFFFF">
      <w:start w:val="3"/>
      <w:numFmt w:val="bullet"/>
      <w:lvlText w:val="-"/>
      <w:lvlJc w:val="left"/>
      <w:pPr>
        <w:tabs>
          <w:tab w:val="num" w:pos="2268"/>
        </w:tabs>
        <w:ind w:left="2494" w:hanging="623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B3BD0"/>
    <w:multiLevelType w:val="hybridMultilevel"/>
    <w:tmpl w:val="A4EA4FBC"/>
    <w:lvl w:ilvl="0" w:tplc="FFFFFFFF">
      <w:start w:val="3"/>
      <w:numFmt w:val="bullet"/>
      <w:lvlText w:val="-"/>
      <w:lvlJc w:val="left"/>
      <w:pPr>
        <w:tabs>
          <w:tab w:val="num" w:pos="2892"/>
        </w:tabs>
        <w:ind w:left="2892" w:firstLine="96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52587"/>
    <w:multiLevelType w:val="hybridMultilevel"/>
    <w:tmpl w:val="A526321A"/>
    <w:lvl w:ilvl="0" w:tplc="FFFFFFFF">
      <w:start w:val="3"/>
      <w:numFmt w:val="bullet"/>
      <w:lvlText w:val="-"/>
      <w:lvlJc w:val="left"/>
      <w:pPr>
        <w:tabs>
          <w:tab w:val="num" w:pos="2155"/>
        </w:tabs>
        <w:ind w:left="2891" w:hanging="1247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773B7"/>
    <w:multiLevelType w:val="hybridMultilevel"/>
    <w:tmpl w:val="1D7C9B72"/>
    <w:lvl w:ilvl="0" w:tplc="FFFFFFFF">
      <w:start w:val="3"/>
      <w:numFmt w:val="bullet"/>
      <w:lvlText w:val="-"/>
      <w:lvlJc w:val="left"/>
      <w:pPr>
        <w:tabs>
          <w:tab w:val="num" w:pos="2494"/>
        </w:tabs>
        <w:ind w:left="2494" w:hanging="226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55CED"/>
    <w:multiLevelType w:val="multilevel"/>
    <w:tmpl w:val="FB92B01C"/>
    <w:lvl w:ilvl="0">
      <w:start w:val="3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7C2E"/>
    <w:multiLevelType w:val="multilevel"/>
    <w:tmpl w:val="1EC03678"/>
    <w:lvl w:ilvl="0">
      <w:start w:val="3"/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40B77"/>
    <w:multiLevelType w:val="hybridMultilevel"/>
    <w:tmpl w:val="1EC03678"/>
    <w:lvl w:ilvl="0" w:tplc="FFFFFFFF">
      <w:start w:val="3"/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1078"/>
    <w:multiLevelType w:val="hybridMultilevel"/>
    <w:tmpl w:val="E428891C"/>
    <w:lvl w:ilvl="0" w:tplc="FFFFFFFF">
      <w:start w:val="1"/>
      <w:numFmt w:val="bullet"/>
      <w:lvlText w:val=""/>
      <w:lvlJc w:val="left"/>
      <w:pPr>
        <w:tabs>
          <w:tab w:val="num" w:pos="1423"/>
        </w:tabs>
        <w:ind w:left="1423" w:firstLine="1979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8" w15:restartNumberingAfterBreak="0">
    <w:nsid w:val="361909EC"/>
    <w:multiLevelType w:val="multilevel"/>
    <w:tmpl w:val="95CE8BC0"/>
    <w:lvl w:ilvl="0">
      <w:start w:val="3"/>
      <w:numFmt w:val="bullet"/>
      <w:lvlText w:val="-"/>
      <w:lvlJc w:val="left"/>
      <w:pPr>
        <w:tabs>
          <w:tab w:val="num" w:pos="3084"/>
        </w:tabs>
        <w:ind w:left="3084" w:hanging="226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4116E"/>
    <w:multiLevelType w:val="hybridMultilevel"/>
    <w:tmpl w:val="BF88480C"/>
    <w:lvl w:ilvl="0" w:tplc="FFFFFFFF">
      <w:start w:val="3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6327D"/>
    <w:multiLevelType w:val="hybridMultilevel"/>
    <w:tmpl w:val="56B85AC4"/>
    <w:lvl w:ilvl="0" w:tplc="FFFFFFFF">
      <w:start w:val="3"/>
      <w:numFmt w:val="bullet"/>
      <w:lvlText w:val="-"/>
      <w:lvlJc w:val="left"/>
      <w:pPr>
        <w:tabs>
          <w:tab w:val="num" w:pos="1644"/>
        </w:tabs>
        <w:ind w:left="1644" w:hanging="226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151BA"/>
    <w:multiLevelType w:val="multilevel"/>
    <w:tmpl w:val="9536D308"/>
    <w:lvl w:ilvl="0">
      <w:start w:val="3"/>
      <w:numFmt w:val="bullet"/>
      <w:lvlText w:val="-"/>
      <w:lvlJc w:val="left"/>
      <w:pPr>
        <w:tabs>
          <w:tab w:val="num" w:pos="2892"/>
        </w:tabs>
        <w:ind w:left="2892" w:hanging="28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34F2E"/>
    <w:multiLevelType w:val="hybridMultilevel"/>
    <w:tmpl w:val="B728F944"/>
    <w:lvl w:ilvl="0" w:tplc="FFFFFFFF">
      <w:start w:val="1"/>
      <w:numFmt w:val="bullet"/>
      <w:lvlText w:val=""/>
      <w:lvlJc w:val="left"/>
      <w:pPr>
        <w:tabs>
          <w:tab w:val="num" w:pos="1423"/>
        </w:tabs>
        <w:ind w:left="1423" w:firstLine="5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43931782"/>
    <w:multiLevelType w:val="hybridMultilevel"/>
    <w:tmpl w:val="1B502AAC"/>
    <w:lvl w:ilvl="0" w:tplc="FFFFFFFF">
      <w:start w:val="3"/>
      <w:numFmt w:val="bullet"/>
      <w:lvlText w:val="-"/>
      <w:lvlJc w:val="left"/>
      <w:pPr>
        <w:tabs>
          <w:tab w:val="num" w:pos="2722"/>
        </w:tabs>
        <w:ind w:left="2722" w:hanging="28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B6956"/>
    <w:multiLevelType w:val="hybridMultilevel"/>
    <w:tmpl w:val="CE8A382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49360E"/>
    <w:multiLevelType w:val="hybridMultilevel"/>
    <w:tmpl w:val="D68C38DE"/>
    <w:lvl w:ilvl="0" w:tplc="FFFFFFFF">
      <w:start w:val="3"/>
      <w:numFmt w:val="bullet"/>
      <w:lvlText w:val="-"/>
      <w:lvlJc w:val="left"/>
      <w:pPr>
        <w:tabs>
          <w:tab w:val="num" w:pos="2438"/>
        </w:tabs>
        <w:ind w:left="2438" w:hanging="17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D05E2"/>
    <w:multiLevelType w:val="multilevel"/>
    <w:tmpl w:val="D68C38DE"/>
    <w:lvl w:ilvl="0">
      <w:start w:val="3"/>
      <w:numFmt w:val="bullet"/>
      <w:lvlText w:val="-"/>
      <w:lvlJc w:val="left"/>
      <w:pPr>
        <w:tabs>
          <w:tab w:val="num" w:pos="2438"/>
        </w:tabs>
        <w:ind w:left="2438" w:hanging="17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7CCF"/>
    <w:multiLevelType w:val="multilevel"/>
    <w:tmpl w:val="E428891C"/>
    <w:lvl w:ilvl="0">
      <w:start w:val="1"/>
      <w:numFmt w:val="bullet"/>
      <w:lvlText w:val=""/>
      <w:lvlJc w:val="left"/>
      <w:pPr>
        <w:tabs>
          <w:tab w:val="num" w:pos="1423"/>
        </w:tabs>
        <w:ind w:left="1423" w:firstLine="197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4BF40A20"/>
    <w:multiLevelType w:val="hybridMultilevel"/>
    <w:tmpl w:val="8842D99A"/>
    <w:lvl w:ilvl="0" w:tplc="FFFFFFFF">
      <w:start w:val="4"/>
      <w:numFmt w:val="bullet"/>
      <w:lvlText w:val=""/>
      <w:lvlJc w:val="left"/>
      <w:pPr>
        <w:tabs>
          <w:tab w:val="num" w:pos="2130"/>
        </w:tabs>
        <w:ind w:left="2130" w:hanging="72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4C6B74A7"/>
    <w:multiLevelType w:val="multilevel"/>
    <w:tmpl w:val="95CE8BC0"/>
    <w:lvl w:ilvl="0">
      <w:start w:val="3"/>
      <w:numFmt w:val="bullet"/>
      <w:lvlText w:val="-"/>
      <w:lvlJc w:val="left"/>
      <w:pPr>
        <w:tabs>
          <w:tab w:val="num" w:pos="3084"/>
        </w:tabs>
        <w:ind w:left="3084" w:hanging="226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E042E"/>
    <w:multiLevelType w:val="hybridMultilevel"/>
    <w:tmpl w:val="FBC65E4A"/>
    <w:lvl w:ilvl="0" w:tplc="FFFFFFFF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1" w15:restartNumberingAfterBreak="0">
    <w:nsid w:val="5401046E"/>
    <w:multiLevelType w:val="multilevel"/>
    <w:tmpl w:val="56B85AC4"/>
    <w:lvl w:ilvl="0">
      <w:start w:val="3"/>
      <w:numFmt w:val="bullet"/>
      <w:lvlText w:val="-"/>
      <w:lvlJc w:val="left"/>
      <w:pPr>
        <w:tabs>
          <w:tab w:val="num" w:pos="1644"/>
        </w:tabs>
        <w:ind w:left="1644" w:hanging="226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66BD3"/>
    <w:multiLevelType w:val="hybridMultilevel"/>
    <w:tmpl w:val="74BA6CA8"/>
    <w:lvl w:ilvl="0" w:tplc="FFFFFFFF">
      <w:start w:val="3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2197A"/>
    <w:multiLevelType w:val="multilevel"/>
    <w:tmpl w:val="1D7C9B72"/>
    <w:lvl w:ilvl="0">
      <w:start w:val="3"/>
      <w:numFmt w:val="bullet"/>
      <w:lvlText w:val="-"/>
      <w:lvlJc w:val="left"/>
      <w:pPr>
        <w:tabs>
          <w:tab w:val="num" w:pos="2494"/>
        </w:tabs>
        <w:ind w:left="2494" w:hanging="226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4864"/>
    <w:multiLevelType w:val="hybridMultilevel"/>
    <w:tmpl w:val="CDFE2E32"/>
    <w:lvl w:ilvl="0" w:tplc="FFFFFFFF">
      <w:start w:val="1"/>
      <w:numFmt w:val="bullet"/>
      <w:lvlText w:val="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4B24BD1"/>
    <w:multiLevelType w:val="multilevel"/>
    <w:tmpl w:val="95CE8BC0"/>
    <w:lvl w:ilvl="0">
      <w:start w:val="3"/>
      <w:numFmt w:val="bullet"/>
      <w:lvlText w:val="-"/>
      <w:lvlJc w:val="left"/>
      <w:pPr>
        <w:tabs>
          <w:tab w:val="num" w:pos="3084"/>
        </w:tabs>
        <w:ind w:left="3084" w:hanging="226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04888"/>
    <w:multiLevelType w:val="hybridMultilevel"/>
    <w:tmpl w:val="BB2400FA"/>
    <w:lvl w:ilvl="0" w:tplc="FFFFFFFF">
      <w:start w:val="3"/>
      <w:numFmt w:val="bullet"/>
      <w:lvlText w:val="-"/>
      <w:lvlJc w:val="left"/>
      <w:pPr>
        <w:tabs>
          <w:tab w:val="num" w:pos="2438"/>
        </w:tabs>
        <w:ind w:left="2438" w:hanging="17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3"/>
      <w:numFmt w:val="bullet"/>
      <w:lvlText w:val="-"/>
      <w:lvlJc w:val="left"/>
      <w:pPr>
        <w:tabs>
          <w:tab w:val="num" w:pos="2690"/>
        </w:tabs>
        <w:ind w:left="2690" w:hanging="17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F733F"/>
    <w:multiLevelType w:val="hybridMultilevel"/>
    <w:tmpl w:val="12D03D9E"/>
    <w:lvl w:ilvl="0" w:tplc="FFFFFFFF">
      <w:start w:val="3"/>
      <w:numFmt w:val="bullet"/>
      <w:lvlText w:val="-"/>
      <w:lvlJc w:val="left"/>
      <w:pPr>
        <w:tabs>
          <w:tab w:val="num" w:pos="2892"/>
        </w:tabs>
        <w:ind w:left="2892" w:firstLine="964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F05AB"/>
    <w:multiLevelType w:val="multilevel"/>
    <w:tmpl w:val="8A16F876"/>
    <w:lvl w:ilvl="0">
      <w:start w:val="3"/>
      <w:numFmt w:val="bullet"/>
      <w:lvlText w:val="-"/>
      <w:lvlJc w:val="left"/>
      <w:pPr>
        <w:tabs>
          <w:tab w:val="num" w:pos="2268"/>
        </w:tabs>
        <w:ind w:left="2494" w:hanging="623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B7209"/>
    <w:multiLevelType w:val="hybridMultilevel"/>
    <w:tmpl w:val="1EB68F3A"/>
    <w:lvl w:ilvl="0" w:tplc="FFFFFFFF">
      <w:start w:val="1"/>
      <w:numFmt w:val="bullet"/>
      <w:lvlText w:val=""/>
      <w:lvlJc w:val="left"/>
      <w:pPr>
        <w:tabs>
          <w:tab w:val="num" w:pos="3289"/>
        </w:tabs>
        <w:ind w:left="3289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0" w15:restartNumberingAfterBreak="0">
    <w:nsid w:val="6F9F72A8"/>
    <w:multiLevelType w:val="multilevel"/>
    <w:tmpl w:val="A526321A"/>
    <w:lvl w:ilvl="0">
      <w:start w:val="3"/>
      <w:numFmt w:val="bullet"/>
      <w:lvlText w:val="-"/>
      <w:lvlJc w:val="left"/>
      <w:pPr>
        <w:tabs>
          <w:tab w:val="num" w:pos="2155"/>
        </w:tabs>
        <w:ind w:left="2891" w:hanging="124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40DD6"/>
    <w:multiLevelType w:val="hybridMultilevel"/>
    <w:tmpl w:val="FB92B01C"/>
    <w:lvl w:ilvl="0" w:tplc="FFFFFFFF">
      <w:start w:val="3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349D6"/>
    <w:multiLevelType w:val="hybridMultilevel"/>
    <w:tmpl w:val="95CE8BC0"/>
    <w:lvl w:ilvl="0" w:tplc="FFFFFFFF">
      <w:start w:val="3"/>
      <w:numFmt w:val="bullet"/>
      <w:lvlText w:val="-"/>
      <w:lvlJc w:val="left"/>
      <w:pPr>
        <w:tabs>
          <w:tab w:val="num" w:pos="3084"/>
        </w:tabs>
        <w:ind w:left="3084" w:hanging="226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F244A"/>
    <w:multiLevelType w:val="multilevel"/>
    <w:tmpl w:val="5CCC8A98"/>
    <w:lvl w:ilvl="0">
      <w:start w:val="3"/>
      <w:numFmt w:val="bullet"/>
      <w:lvlText w:val="-"/>
      <w:lvlJc w:val="left"/>
      <w:pPr>
        <w:tabs>
          <w:tab w:val="num" w:pos="2892"/>
        </w:tabs>
        <w:ind w:left="2892" w:hanging="28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02A4A"/>
    <w:multiLevelType w:val="multilevel"/>
    <w:tmpl w:val="5CCC8A98"/>
    <w:lvl w:ilvl="0">
      <w:start w:val="3"/>
      <w:numFmt w:val="bullet"/>
      <w:lvlText w:val="-"/>
      <w:lvlJc w:val="left"/>
      <w:pPr>
        <w:tabs>
          <w:tab w:val="num" w:pos="2892"/>
        </w:tabs>
        <w:ind w:left="2892" w:hanging="284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850A3"/>
    <w:multiLevelType w:val="hybridMultilevel"/>
    <w:tmpl w:val="890ACF26"/>
    <w:lvl w:ilvl="0" w:tplc="FFFFFFFF">
      <w:start w:val="3"/>
      <w:numFmt w:val="bullet"/>
      <w:lvlText w:val="-"/>
      <w:lvlJc w:val="left"/>
      <w:pPr>
        <w:tabs>
          <w:tab w:val="num" w:pos="1418"/>
        </w:tabs>
        <w:ind w:left="1701" w:hanging="794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30"/>
  </w:num>
  <w:num w:numId="4">
    <w:abstractNumId w:val="1"/>
  </w:num>
  <w:num w:numId="5">
    <w:abstractNumId w:val="20"/>
  </w:num>
  <w:num w:numId="6">
    <w:abstractNumId w:val="25"/>
  </w:num>
  <w:num w:numId="7">
    <w:abstractNumId w:val="26"/>
  </w:num>
  <w:num w:numId="8">
    <w:abstractNumId w:val="36"/>
  </w:num>
  <w:num w:numId="9">
    <w:abstractNumId w:val="42"/>
  </w:num>
  <w:num w:numId="10">
    <w:abstractNumId w:val="35"/>
  </w:num>
  <w:num w:numId="11">
    <w:abstractNumId w:val="29"/>
  </w:num>
  <w:num w:numId="12">
    <w:abstractNumId w:val="18"/>
  </w:num>
  <w:num w:numId="13">
    <w:abstractNumId w:val="32"/>
  </w:num>
  <w:num w:numId="14">
    <w:abstractNumId w:val="41"/>
  </w:num>
  <w:num w:numId="15">
    <w:abstractNumId w:val="14"/>
  </w:num>
  <w:num w:numId="16">
    <w:abstractNumId w:val="16"/>
  </w:num>
  <w:num w:numId="17">
    <w:abstractNumId w:val="15"/>
  </w:num>
  <w:num w:numId="18">
    <w:abstractNumId w:val="23"/>
  </w:num>
  <w:num w:numId="19">
    <w:abstractNumId w:val="31"/>
  </w:num>
  <w:num w:numId="20">
    <w:abstractNumId w:val="13"/>
  </w:num>
  <w:num w:numId="21">
    <w:abstractNumId w:val="33"/>
  </w:num>
  <w:num w:numId="22">
    <w:abstractNumId w:val="10"/>
  </w:num>
  <w:num w:numId="23">
    <w:abstractNumId w:val="38"/>
  </w:num>
  <w:num w:numId="24">
    <w:abstractNumId w:val="12"/>
  </w:num>
  <w:num w:numId="25">
    <w:abstractNumId w:val="40"/>
  </w:num>
  <w:num w:numId="26">
    <w:abstractNumId w:val="45"/>
  </w:num>
  <w:num w:numId="27">
    <w:abstractNumId w:val="9"/>
  </w:num>
  <w:num w:numId="28">
    <w:abstractNumId w:val="6"/>
  </w:num>
  <w:num w:numId="29">
    <w:abstractNumId w:val="2"/>
  </w:num>
  <w:num w:numId="30">
    <w:abstractNumId w:val="22"/>
  </w:num>
  <w:num w:numId="31">
    <w:abstractNumId w:val="4"/>
  </w:num>
  <w:num w:numId="32">
    <w:abstractNumId w:val="17"/>
  </w:num>
  <w:num w:numId="33">
    <w:abstractNumId w:val="27"/>
  </w:num>
  <w:num w:numId="34">
    <w:abstractNumId w:val="34"/>
  </w:num>
  <w:num w:numId="35">
    <w:abstractNumId w:val="3"/>
  </w:num>
  <w:num w:numId="36">
    <w:abstractNumId w:val="39"/>
  </w:num>
  <w:num w:numId="37">
    <w:abstractNumId w:val="24"/>
  </w:num>
  <w:num w:numId="38">
    <w:abstractNumId w:val="8"/>
  </w:num>
  <w:num w:numId="39">
    <w:abstractNumId w:val="0"/>
  </w:num>
  <w:num w:numId="40">
    <w:abstractNumId w:val="19"/>
  </w:num>
  <w:num w:numId="41">
    <w:abstractNumId w:val="7"/>
  </w:num>
  <w:num w:numId="42">
    <w:abstractNumId w:val="21"/>
  </w:num>
  <w:num w:numId="43">
    <w:abstractNumId w:val="44"/>
  </w:num>
  <w:num w:numId="44">
    <w:abstractNumId w:val="11"/>
  </w:num>
  <w:num w:numId="45">
    <w:abstractNumId w:val="4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06"/>
    <w:rsid w:val="00091262"/>
    <w:rsid w:val="0051542F"/>
    <w:rsid w:val="00525806"/>
    <w:rsid w:val="005875DB"/>
    <w:rsid w:val="007C2487"/>
    <w:rsid w:val="00C11E9D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8D846"/>
  <w15:docId w15:val="{239D6EF3-7B09-4559-912C-46DC2E3A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806"/>
  </w:style>
  <w:style w:type="paragraph" w:styleId="Nadpis1">
    <w:name w:val="heading 1"/>
    <w:basedOn w:val="Normln"/>
    <w:next w:val="Normln"/>
    <w:link w:val="Nadpis1Char"/>
    <w:qFormat/>
    <w:rsid w:val="00525806"/>
    <w:pPr>
      <w:keepNext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5258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45" w:color="000000" w:fill="FFFFFF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525806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525806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258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525806"/>
    <w:pPr>
      <w:keepNext/>
      <w:jc w:val="center"/>
      <w:outlineLvl w:val="5"/>
    </w:pPr>
    <w:rPr>
      <w:bCs/>
      <w:sz w:val="24"/>
    </w:rPr>
  </w:style>
  <w:style w:type="paragraph" w:styleId="Nadpis7">
    <w:name w:val="heading 7"/>
    <w:basedOn w:val="Normln"/>
    <w:next w:val="Normln"/>
    <w:link w:val="Nadpis7Char"/>
    <w:qFormat/>
    <w:rsid w:val="00525806"/>
    <w:pPr>
      <w:keepNext/>
      <w:outlineLvl w:val="6"/>
    </w:pPr>
    <w:rPr>
      <w:sz w:val="28"/>
    </w:rPr>
  </w:style>
  <w:style w:type="paragraph" w:styleId="Nadpis8">
    <w:name w:val="heading 8"/>
    <w:basedOn w:val="Normln"/>
    <w:next w:val="Normln"/>
    <w:link w:val="Nadpis8Char"/>
    <w:qFormat/>
    <w:rsid w:val="00525806"/>
    <w:pPr>
      <w:keepNext/>
      <w:jc w:val="both"/>
      <w:outlineLvl w:val="7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5806"/>
    <w:rPr>
      <w:b/>
      <w:sz w:val="28"/>
    </w:rPr>
  </w:style>
  <w:style w:type="character" w:customStyle="1" w:styleId="Nadpis2Char">
    <w:name w:val="Nadpis 2 Char"/>
    <w:basedOn w:val="Standardnpsmoodstavce"/>
    <w:link w:val="Nadpis2"/>
    <w:rsid w:val="00525806"/>
    <w:rPr>
      <w:b/>
      <w:sz w:val="24"/>
      <w:shd w:val="pct45" w:color="000000" w:fill="FFFFFF"/>
    </w:rPr>
  </w:style>
  <w:style w:type="character" w:customStyle="1" w:styleId="Nadpis3Char">
    <w:name w:val="Nadpis 3 Char"/>
    <w:basedOn w:val="Standardnpsmoodstavce"/>
    <w:link w:val="Nadpis3"/>
    <w:rsid w:val="00525806"/>
    <w:rPr>
      <w:sz w:val="24"/>
    </w:rPr>
  </w:style>
  <w:style w:type="character" w:customStyle="1" w:styleId="Nadpis4Char">
    <w:name w:val="Nadpis 4 Char"/>
    <w:basedOn w:val="Standardnpsmoodstavce"/>
    <w:link w:val="Nadpis4"/>
    <w:rsid w:val="00525806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525806"/>
    <w:rPr>
      <w:b/>
      <w:sz w:val="24"/>
      <w:shd w:val="pct15" w:color="000000" w:fill="FFFFFF"/>
    </w:rPr>
  </w:style>
  <w:style w:type="character" w:customStyle="1" w:styleId="Nadpis6Char">
    <w:name w:val="Nadpis 6 Char"/>
    <w:basedOn w:val="Standardnpsmoodstavce"/>
    <w:link w:val="Nadpis6"/>
    <w:rsid w:val="00525806"/>
    <w:rPr>
      <w:bCs/>
      <w:sz w:val="24"/>
    </w:rPr>
  </w:style>
  <w:style w:type="character" w:customStyle="1" w:styleId="Nadpis7Char">
    <w:name w:val="Nadpis 7 Char"/>
    <w:basedOn w:val="Standardnpsmoodstavce"/>
    <w:link w:val="Nadpis7"/>
    <w:rsid w:val="00525806"/>
    <w:rPr>
      <w:sz w:val="28"/>
    </w:rPr>
  </w:style>
  <w:style w:type="character" w:customStyle="1" w:styleId="Nadpis8Char">
    <w:name w:val="Nadpis 8 Char"/>
    <w:basedOn w:val="Standardnpsmoodstavce"/>
    <w:link w:val="Nadpis8"/>
    <w:rsid w:val="00525806"/>
    <w:rPr>
      <w:rFonts w:ascii="Tahoma" w:hAnsi="Tahoma" w:cs="Tahoma"/>
      <w:b/>
    </w:rPr>
  </w:style>
  <w:style w:type="paragraph" w:styleId="Zhlav">
    <w:name w:val="header"/>
    <w:basedOn w:val="Normln"/>
    <w:link w:val="ZhlavChar"/>
    <w:rsid w:val="00525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5806"/>
  </w:style>
  <w:style w:type="paragraph" w:styleId="Zpat">
    <w:name w:val="footer"/>
    <w:basedOn w:val="Normln"/>
    <w:link w:val="ZpatChar"/>
    <w:rsid w:val="00525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5806"/>
  </w:style>
  <w:style w:type="character" w:styleId="slostrnky">
    <w:name w:val="page number"/>
    <w:basedOn w:val="Standardnpsmoodstavce"/>
    <w:rsid w:val="00525806"/>
  </w:style>
  <w:style w:type="paragraph" w:customStyle="1" w:styleId="ZkladntextIMP">
    <w:name w:val="Základní text_IMP"/>
    <w:basedOn w:val="Normln"/>
    <w:rsid w:val="00525806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5258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580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25806"/>
    <w:pPr>
      <w:jc w:val="both"/>
    </w:pPr>
    <w:rPr>
      <w:rFonts w:ascii="Tahoma" w:hAnsi="Tahoma" w:cs="Tahoma"/>
      <w:bCs/>
    </w:rPr>
  </w:style>
  <w:style w:type="character" w:customStyle="1" w:styleId="ZkladntextChar">
    <w:name w:val="Základní text Char"/>
    <w:basedOn w:val="Standardnpsmoodstavce"/>
    <w:link w:val="Zkladntext"/>
    <w:rsid w:val="00525806"/>
    <w:rPr>
      <w:rFonts w:ascii="Tahoma" w:hAnsi="Tahoma" w:cs="Tahoma"/>
      <w:bCs/>
    </w:rPr>
  </w:style>
  <w:style w:type="paragraph" w:styleId="Zkladntext2">
    <w:name w:val="Body Text 2"/>
    <w:basedOn w:val="Normln"/>
    <w:link w:val="Zkladntext2Char"/>
    <w:rsid w:val="0052580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2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8367</Characters>
  <Application>Microsoft Office Word</Application>
  <DocSecurity>4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</dc:creator>
  <cp:lastModifiedBy>Cimlova</cp:lastModifiedBy>
  <cp:revision>2</cp:revision>
  <dcterms:created xsi:type="dcterms:W3CDTF">2018-06-05T05:19:00Z</dcterms:created>
  <dcterms:modified xsi:type="dcterms:W3CDTF">2018-06-05T05:19:00Z</dcterms:modified>
</cp:coreProperties>
</file>