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877" w:rsidRDefault="009A3177">
      <w:pPr>
        <w:spacing w:after="393" w:line="259" w:lineRule="auto"/>
        <w:ind w:left="398" w:right="0" w:firstLine="0"/>
        <w:jc w:val="center"/>
      </w:pPr>
      <w:r>
        <w:rPr>
          <w:sz w:val="42"/>
        </w:rPr>
        <w:t>SMLOUVA O POSKYTOVÁNÍ SLUŽEB</w:t>
      </w:r>
    </w:p>
    <w:p w:rsidR="004D0877" w:rsidRDefault="009A3177">
      <w:pPr>
        <w:numPr>
          <w:ilvl w:val="0"/>
          <w:numId w:val="1"/>
        </w:numPr>
        <w:spacing w:after="20"/>
        <w:ind w:left="1645" w:right="1867" w:hanging="730"/>
      </w:pPr>
      <w:r>
        <w:t>Reditelství silnic a dálnic CR se sídlem Na Pankráci 546/56, 140 00 Praha 4 — Nusle</w:t>
      </w:r>
    </w:p>
    <w:p w:rsidR="004D0877" w:rsidRDefault="009A3177">
      <w:pPr>
        <w:spacing w:after="12"/>
        <w:ind w:left="3778" w:right="125" w:firstLine="0"/>
      </w:pPr>
      <w:r>
        <w:t>659 93 390</w:t>
      </w:r>
    </w:p>
    <w:p w:rsidR="004D0877" w:rsidRDefault="009A3177">
      <w:pPr>
        <w:tabs>
          <w:tab w:val="center" w:pos="1865"/>
          <w:tab w:val="center" w:pos="4409"/>
        </w:tabs>
        <w:spacing w:after="12"/>
        <w:ind w:left="0" w:right="0" w:firstLine="0"/>
        <w:jc w:val="left"/>
      </w:pPr>
      <w:r>
        <w:tab/>
      </w:r>
      <w:r>
        <w:t>DIČ:</w:t>
      </w:r>
      <w:r>
        <w:tab/>
        <w:t>CZ65993390</w:t>
      </w:r>
    </w:p>
    <w:tbl>
      <w:tblPr>
        <w:tblStyle w:val="TableGrid"/>
        <w:tblW w:w="7551" w:type="dxa"/>
        <w:tblInd w:w="1623" w:type="dxa"/>
        <w:tblCellMar>
          <w:top w:w="0" w:type="dxa"/>
          <w:left w:w="0" w:type="dxa"/>
          <w:bottom w:w="0" w:type="dxa"/>
          <w:right w:w="0" w:type="dxa"/>
        </w:tblCellMar>
        <w:tblLook w:val="04A0" w:firstRow="1" w:lastRow="0" w:firstColumn="1" w:lastColumn="0" w:noHBand="0" w:noVBand="1"/>
      </w:tblPr>
      <w:tblGrid>
        <w:gridCol w:w="4301"/>
        <w:gridCol w:w="3250"/>
      </w:tblGrid>
      <w:tr w:rsidR="004D0877">
        <w:trPr>
          <w:trHeight w:val="610"/>
        </w:trPr>
        <w:tc>
          <w:tcPr>
            <w:tcW w:w="4301" w:type="dxa"/>
            <w:tcBorders>
              <w:top w:val="nil"/>
              <w:left w:val="nil"/>
              <w:bottom w:val="nil"/>
              <w:right w:val="nil"/>
            </w:tcBorders>
          </w:tcPr>
          <w:p w:rsidR="004D0877" w:rsidRDefault="009A3177">
            <w:pPr>
              <w:spacing w:after="0" w:line="259" w:lineRule="auto"/>
              <w:ind w:left="0" w:right="293" w:firstLine="0"/>
            </w:pPr>
            <w:r>
              <w:t>osoba jednající jménem zadavatele: osoba oprávněná jednat</w:t>
            </w:r>
          </w:p>
        </w:tc>
        <w:tc>
          <w:tcPr>
            <w:tcW w:w="3250" w:type="dxa"/>
            <w:tcBorders>
              <w:top w:val="nil"/>
              <w:left w:val="nil"/>
              <w:bottom w:val="nil"/>
              <w:right w:val="nil"/>
            </w:tcBorders>
          </w:tcPr>
          <w:p w:rsidR="004D0877" w:rsidRDefault="009A3177" w:rsidP="00065335">
            <w:pPr>
              <w:spacing w:after="0" w:line="259" w:lineRule="auto"/>
              <w:ind w:left="5" w:right="0" w:firstLine="0"/>
            </w:pPr>
            <w:r>
              <w:t>Ing.</w:t>
            </w:r>
            <w:r w:rsidR="00065335" w:rsidRPr="00065335">
              <w:rPr>
                <w:highlight w:val="black"/>
              </w:rPr>
              <w:t>xxxxxxxxxx</w:t>
            </w:r>
            <w:r>
              <w:t>, generální ředitel</w:t>
            </w:r>
          </w:p>
        </w:tc>
      </w:tr>
      <w:tr w:rsidR="004D0877">
        <w:trPr>
          <w:trHeight w:val="324"/>
        </w:trPr>
        <w:tc>
          <w:tcPr>
            <w:tcW w:w="4301" w:type="dxa"/>
            <w:tcBorders>
              <w:top w:val="nil"/>
              <w:left w:val="nil"/>
              <w:bottom w:val="nil"/>
              <w:right w:val="nil"/>
            </w:tcBorders>
          </w:tcPr>
          <w:p w:rsidR="004D0877" w:rsidRDefault="009A3177">
            <w:pPr>
              <w:spacing w:after="0" w:line="259" w:lineRule="auto"/>
              <w:ind w:left="0" w:right="0" w:firstLine="0"/>
              <w:jc w:val="left"/>
            </w:pPr>
            <w:r>
              <w:t>ve věcech smluvních:</w:t>
            </w:r>
          </w:p>
        </w:tc>
        <w:tc>
          <w:tcPr>
            <w:tcW w:w="3250" w:type="dxa"/>
            <w:tcBorders>
              <w:top w:val="nil"/>
              <w:left w:val="nil"/>
              <w:bottom w:val="nil"/>
              <w:right w:val="nil"/>
            </w:tcBorders>
          </w:tcPr>
          <w:p w:rsidR="004D0877" w:rsidRDefault="009A3177" w:rsidP="00065335">
            <w:pPr>
              <w:spacing w:after="0" w:line="259" w:lineRule="auto"/>
              <w:ind w:left="5" w:right="0" w:firstLine="0"/>
              <w:jc w:val="left"/>
            </w:pPr>
            <w:r>
              <w:t>Ing</w:t>
            </w:r>
            <w:r w:rsidRPr="00065335">
              <w:rPr>
                <w:highlight w:val="black"/>
              </w:rPr>
              <w:t>.</w:t>
            </w:r>
            <w:r w:rsidR="00065335" w:rsidRPr="00065335">
              <w:rPr>
                <w:highlight w:val="black"/>
              </w:rPr>
              <w:t>xxxxxxxxxxxxx</w:t>
            </w:r>
          </w:p>
        </w:tc>
      </w:tr>
      <w:tr w:rsidR="004D0877">
        <w:trPr>
          <w:trHeight w:val="290"/>
        </w:trPr>
        <w:tc>
          <w:tcPr>
            <w:tcW w:w="4301" w:type="dxa"/>
            <w:tcBorders>
              <w:top w:val="nil"/>
              <w:left w:val="nil"/>
              <w:bottom w:val="nil"/>
              <w:right w:val="nil"/>
            </w:tcBorders>
          </w:tcPr>
          <w:p w:rsidR="004D0877" w:rsidRDefault="009A3177">
            <w:pPr>
              <w:spacing w:after="0" w:line="259" w:lineRule="auto"/>
              <w:ind w:left="0" w:right="0" w:firstLine="0"/>
              <w:jc w:val="left"/>
            </w:pPr>
            <w:r>
              <w:t>ve věcech technických:</w:t>
            </w:r>
          </w:p>
        </w:tc>
        <w:tc>
          <w:tcPr>
            <w:tcW w:w="3250" w:type="dxa"/>
            <w:tcBorders>
              <w:top w:val="nil"/>
              <w:left w:val="nil"/>
              <w:bottom w:val="nil"/>
              <w:right w:val="nil"/>
            </w:tcBorders>
          </w:tcPr>
          <w:p w:rsidR="004D0877" w:rsidRDefault="00065335">
            <w:pPr>
              <w:spacing w:after="0" w:line="259" w:lineRule="auto"/>
              <w:ind w:left="0" w:right="0" w:firstLine="0"/>
              <w:jc w:val="left"/>
            </w:pPr>
            <w:r w:rsidRPr="00065335">
              <w:rPr>
                <w:highlight w:val="black"/>
              </w:rPr>
              <w:t>xxxxxxxxxxxxxxxxx</w:t>
            </w:r>
          </w:p>
        </w:tc>
      </w:tr>
    </w:tbl>
    <w:p w:rsidR="004D0877" w:rsidRDefault="009A3177">
      <w:pPr>
        <w:tabs>
          <w:tab w:val="center" w:pos="2177"/>
          <w:tab w:val="center" w:pos="4635"/>
        </w:tabs>
        <w:ind w:left="0" w:right="0" w:firstLine="0"/>
        <w:jc w:val="left"/>
      </w:pPr>
      <w:r>
        <w:tab/>
      </w:r>
      <w:r>
        <w:t>č. smlouvy:</w:t>
      </w:r>
      <w:r>
        <w:tab/>
        <w:t>1266/12207/2016</w:t>
      </w:r>
    </w:p>
    <w:p w:rsidR="004D0877" w:rsidRDefault="009A3177">
      <w:pPr>
        <w:spacing w:after="242" w:line="248" w:lineRule="auto"/>
        <w:ind w:left="1627" w:right="3860" w:hanging="10"/>
        <w:jc w:val="left"/>
      </w:pPr>
      <w:r>
        <w:rPr>
          <w:sz w:val="26"/>
        </w:rPr>
        <w:t>(dále jen „Objednatel”)</w:t>
      </w:r>
    </w:p>
    <w:p w:rsidR="004D0877" w:rsidRDefault="009A3177">
      <w:pPr>
        <w:spacing w:line="248" w:lineRule="auto"/>
        <w:ind w:left="917" w:right="3860" w:hanging="10"/>
        <w:jc w:val="left"/>
      </w:pPr>
      <w:r>
        <w:rPr>
          <w:sz w:val="26"/>
        </w:rPr>
        <w:t>a</w:t>
      </w:r>
    </w:p>
    <w:p w:rsidR="004D0877" w:rsidRDefault="009A3177">
      <w:pPr>
        <w:numPr>
          <w:ilvl w:val="0"/>
          <w:numId w:val="1"/>
        </w:numPr>
        <w:ind w:left="1645" w:right="1867" w:hanging="730"/>
      </w:pPr>
      <w:r>
        <w:t>SUPTe1 a.s.</w:t>
      </w:r>
    </w:p>
    <w:p w:rsidR="004D0877" w:rsidRDefault="009A3177">
      <w:pPr>
        <w:tabs>
          <w:tab w:val="center" w:pos="2115"/>
          <w:tab w:val="center" w:pos="5799"/>
        </w:tabs>
        <w:spacing w:after="12"/>
        <w:ind w:left="0" w:right="0" w:firstLine="0"/>
        <w:jc w:val="left"/>
      </w:pPr>
      <w:r>
        <w:tab/>
      </w:r>
      <w:r>
        <w:t>se sídlem:</w:t>
      </w:r>
      <w:r>
        <w:tab/>
        <w:t>Hřbitovní 15, 312 00 Plzeň</w:t>
      </w:r>
    </w:p>
    <w:p w:rsidR="004D0877" w:rsidRDefault="009A3177">
      <w:pPr>
        <w:spacing w:after="15"/>
        <w:ind w:left="1627" w:right="2026" w:firstLine="2861"/>
      </w:pPr>
      <w:r>
        <w:t>252 29 397 DIČ:</w:t>
      </w:r>
      <w:r>
        <w:tab/>
        <w:t>cz25229397 zápis v obchodním rejstříku: Krajský soud v Plzni, oddíl B, vložka 776 Zastoupen</w:t>
      </w:r>
      <w:r w:rsidR="00065335">
        <w:t>x</w:t>
      </w:r>
      <w:r w:rsidR="00065335" w:rsidRPr="00065335">
        <w:rPr>
          <w:highlight w:val="black"/>
        </w:rPr>
        <w:t>xxxxxxxxxxxxxxxxx</w:t>
      </w:r>
      <w:r>
        <w:t>, člen představenstva</w:t>
      </w:r>
    </w:p>
    <w:p w:rsidR="004D0877" w:rsidRDefault="009A3177">
      <w:pPr>
        <w:spacing w:after="243"/>
        <w:ind w:left="1632" w:right="125" w:firstLine="0"/>
      </w:pPr>
      <w:r>
        <w:t>č.smlouvy: 67/1)/2016</w:t>
      </w:r>
    </w:p>
    <w:p w:rsidR="004D0877" w:rsidRDefault="009A3177">
      <w:pPr>
        <w:spacing w:line="248" w:lineRule="auto"/>
        <w:ind w:left="1627" w:right="3860" w:hanging="10"/>
        <w:jc w:val="left"/>
      </w:pPr>
      <w:r>
        <w:rPr>
          <w:sz w:val="26"/>
        </w:rPr>
        <w:t>(dále jen „Poskytovatel”)</w:t>
      </w:r>
    </w:p>
    <w:p w:rsidR="004D0877" w:rsidRDefault="009A3177">
      <w:pPr>
        <w:spacing w:after="1040"/>
        <w:ind w:left="1637" w:right="125" w:firstLine="0"/>
      </w:pPr>
      <w:r>
        <w:t>(Objednatel a Poskytovatel společně dále jen „Smluvní strany”</w:t>
      </w:r>
      <w:r>
        <w:t xml:space="preserve"> nebo každý samostatně jen „Smluvní strana”)</w:t>
      </w:r>
    </w:p>
    <w:p w:rsidR="004D0877" w:rsidRDefault="009A3177">
      <w:pPr>
        <w:spacing w:after="3" w:line="265" w:lineRule="auto"/>
        <w:ind w:left="864" w:right="470" w:hanging="10"/>
        <w:jc w:val="center"/>
      </w:pPr>
      <w:r>
        <w:rPr>
          <w:sz w:val="26"/>
        </w:rPr>
        <w:t>1.</w:t>
      </w:r>
    </w:p>
    <w:p w:rsidR="004D0877" w:rsidRDefault="009A3177">
      <w:pPr>
        <w:spacing w:after="256" w:line="265" w:lineRule="auto"/>
        <w:ind w:left="864" w:right="470" w:hanging="10"/>
        <w:jc w:val="center"/>
      </w:pPr>
      <w:r>
        <w:rPr>
          <w:sz w:val="26"/>
        </w:rPr>
        <w:t>ÚVODNÍ USTANOVENÍ</w:t>
      </w:r>
    </w:p>
    <w:p w:rsidR="004D0877" w:rsidRDefault="009A3177">
      <w:pPr>
        <w:ind w:left="1642" w:right="528"/>
      </w:pPr>
      <w:r>
        <w:t>1.1. Tato smlouva o poskytování služeb (dále jen „Smlouva”) je uzavřena podle ustanovení Š 1746 odst. 2 Občanského zákoníku na základě výsledků poptávkového řízení na veřejnou zakázku malého rozsahu na služby Telematika - D2,servis a opravy SOS hlásek zahá</w:t>
      </w:r>
      <w:r>
        <w:t>jeného dne 14. 6. 2016 odesláním výzvy k podání nabídek (dále jen „Zakázka”).</w:t>
      </w:r>
    </w:p>
    <w:p w:rsidR="004D0877" w:rsidRDefault="009A3177">
      <w:pPr>
        <w:spacing w:after="0" w:line="259" w:lineRule="auto"/>
        <w:ind w:left="859" w:right="-15" w:hanging="10"/>
        <w:jc w:val="center"/>
      </w:pPr>
      <w:r>
        <w:rPr>
          <w:noProof/>
        </w:rPr>
        <w:drawing>
          <wp:anchor distT="0" distB="0" distL="114300" distR="114300" simplePos="0" relativeHeight="251658240" behindDoc="0" locked="0" layoutInCell="1" allowOverlap="0">
            <wp:simplePos x="0" y="0"/>
            <wp:positionH relativeFrom="column">
              <wp:posOffset>6471773</wp:posOffset>
            </wp:positionH>
            <wp:positionV relativeFrom="paragraph">
              <wp:posOffset>-1149204</wp:posOffset>
            </wp:positionV>
            <wp:extent cx="454213" cy="1429648"/>
            <wp:effectExtent l="0" t="0" r="0" b="0"/>
            <wp:wrapSquare wrapText="bothSides"/>
            <wp:docPr id="2811" name="Picture 2811"/>
            <wp:cNvGraphicFramePr/>
            <a:graphic xmlns:a="http://schemas.openxmlformats.org/drawingml/2006/main">
              <a:graphicData uri="http://schemas.openxmlformats.org/drawingml/2006/picture">
                <pic:pic xmlns:pic="http://schemas.openxmlformats.org/drawingml/2006/picture">
                  <pic:nvPicPr>
                    <pic:cNvPr id="2811" name="Picture 2811"/>
                    <pic:cNvPicPr/>
                  </pic:nvPicPr>
                  <pic:blipFill>
                    <a:blip r:embed="rId7"/>
                    <a:stretch>
                      <a:fillRect/>
                    </a:stretch>
                  </pic:blipFill>
                  <pic:spPr>
                    <a:xfrm>
                      <a:off x="0" y="0"/>
                      <a:ext cx="454213" cy="1429648"/>
                    </a:xfrm>
                    <a:prstGeom prst="rect">
                      <a:avLst/>
                    </a:prstGeom>
                  </pic:spPr>
                </pic:pic>
              </a:graphicData>
            </a:graphic>
          </wp:anchor>
        </w:drawing>
      </w:r>
      <w:r>
        <w:rPr>
          <w:sz w:val="22"/>
        </w:rPr>
        <w:t>11.</w:t>
      </w:r>
    </w:p>
    <w:p w:rsidR="004D0877" w:rsidRDefault="009A3177">
      <w:pPr>
        <w:spacing w:after="378" w:line="265" w:lineRule="auto"/>
        <w:ind w:left="864" w:right="-15" w:hanging="10"/>
        <w:jc w:val="center"/>
      </w:pPr>
      <w:r>
        <w:rPr>
          <w:sz w:val="26"/>
        </w:rPr>
        <w:t>OBCHODNÍ PODMÍNKY</w:t>
      </w:r>
    </w:p>
    <w:p w:rsidR="004D0877" w:rsidRDefault="009A3177">
      <w:pPr>
        <w:numPr>
          <w:ilvl w:val="0"/>
          <w:numId w:val="2"/>
        </w:numPr>
        <w:spacing w:after="256"/>
        <w:ind w:right="312" w:hanging="206"/>
      </w:pPr>
      <w:r>
        <w:t>I . Nedílnou součástí této Smlouvy jsou Obchodní podmínky Ředitelství silnic a dálnic ČR pro poskytování služeb, které tvoří přílohu č. I této Smlouvy (dál</w:t>
      </w:r>
      <w:r>
        <w:t>e jen „Obchodní podmínky”).</w:t>
      </w:r>
    </w:p>
    <w:p w:rsidR="004D0877" w:rsidRDefault="009A3177">
      <w:pPr>
        <w:numPr>
          <w:ilvl w:val="1"/>
          <w:numId w:val="2"/>
        </w:numPr>
        <w:ind w:right="125"/>
      </w:pPr>
      <w:r>
        <w:lastRenderedPageBreak/>
        <w:t>Pojmy a definice použité v této Smlouvě, které začínají velkým písmenem, mají, nevyplývá-li z kontextu jinak, stejný význam jako v Obchodních podmínkách.</w:t>
      </w:r>
    </w:p>
    <w:p w:rsidR="004D0877" w:rsidRDefault="009A3177">
      <w:pPr>
        <w:numPr>
          <w:ilvl w:val="1"/>
          <w:numId w:val="2"/>
        </w:numPr>
        <w:spacing w:after="341"/>
        <w:ind w:right="125"/>
      </w:pPr>
      <w:r>
        <w:t>Nadpisy uvedené v této Smlouvě a Obchodních podmínkách slouží pouze k usna</w:t>
      </w:r>
      <w:r>
        <w:t>dnění orientace v jejich textu a nemají význam pro jejich interpretaci.</w:t>
      </w:r>
    </w:p>
    <w:p w:rsidR="004D0877" w:rsidRDefault="009A3177">
      <w:pPr>
        <w:spacing w:after="4" w:line="259" w:lineRule="auto"/>
        <w:ind w:left="874" w:right="0" w:firstLine="0"/>
        <w:jc w:val="center"/>
      </w:pPr>
      <w:r>
        <w:rPr>
          <w:sz w:val="20"/>
        </w:rPr>
        <w:t>111.</w:t>
      </w:r>
    </w:p>
    <w:p w:rsidR="004D0877" w:rsidRDefault="009A3177">
      <w:pPr>
        <w:spacing w:after="365" w:line="265" w:lineRule="auto"/>
        <w:ind w:left="864" w:right="-29" w:hanging="10"/>
        <w:jc w:val="center"/>
      </w:pPr>
      <w:r>
        <w:rPr>
          <w:sz w:val="26"/>
        </w:rPr>
        <w:t>PŘEDMĚT SMLOUVY</w:t>
      </w:r>
    </w:p>
    <w:p w:rsidR="004D0877" w:rsidRDefault="009A3177">
      <w:pPr>
        <w:spacing w:after="540"/>
        <w:ind w:left="1171" w:right="125" w:hanging="14"/>
      </w:pPr>
      <w:r>
        <w:t>Na základě této Smlouvy se Poskytovatel zavazuje k poskytnutí služeb D2,servis a opravy SOS hlásek (dále jen „Služby”).</w:t>
      </w:r>
    </w:p>
    <w:p w:rsidR="004D0877" w:rsidRDefault="009A3177">
      <w:pPr>
        <w:numPr>
          <w:ilvl w:val="1"/>
          <w:numId w:val="6"/>
        </w:numPr>
        <w:spacing w:after="558"/>
        <w:ind w:right="211" w:hanging="715"/>
      </w:pPr>
      <w:r>
        <w:t>Poskytovatel je povinen na základě této Smlouvy, jako výsledek poskytování Služeb, předat Objednateli Dokumentaci, která zahrnuje zejména následující dokumenty a podklady:</w:t>
      </w:r>
    </w:p>
    <w:p w:rsidR="004D0877" w:rsidRDefault="009A3177">
      <w:pPr>
        <w:numPr>
          <w:ilvl w:val="1"/>
          <w:numId w:val="6"/>
        </w:numPr>
        <w:spacing w:after="22"/>
        <w:ind w:right="211" w:hanging="715"/>
      </w:pPr>
      <w:r>
        <w:t>Objednatel poskytne Poskytovateli pro účely poskytování Služeb následující</w:t>
      </w:r>
    </w:p>
    <w:p w:rsidR="004D0877" w:rsidRDefault="009A3177">
      <w:pPr>
        <w:spacing w:after="411"/>
        <w:ind w:left="1891" w:right="125" w:firstLine="0"/>
      </w:pPr>
      <w:r>
        <w:t xml:space="preserve">Podklady </w:t>
      </w:r>
      <w:r>
        <w:t>k poskytování Služeb: staničení SOS hlásek.</w:t>
      </w:r>
    </w:p>
    <w:p w:rsidR="004D0877" w:rsidRDefault="009A3177">
      <w:pPr>
        <w:spacing w:after="12"/>
        <w:ind w:left="1162" w:right="125" w:firstLine="14"/>
      </w:pPr>
      <w:r>
        <w:t>3.4</w:t>
      </w:r>
      <w:r>
        <w:tab/>
        <w:t>Poskytovatel je povinen v souvislosti s poskytováním Služeb sjednat následující pojištění:</w:t>
      </w:r>
    </w:p>
    <w:tbl>
      <w:tblPr>
        <w:tblStyle w:val="TableGrid"/>
        <w:tblW w:w="8752" w:type="dxa"/>
        <w:tblInd w:w="1167" w:type="dxa"/>
        <w:tblCellMar>
          <w:top w:w="53" w:type="dxa"/>
          <w:left w:w="66" w:type="dxa"/>
          <w:bottom w:w="0" w:type="dxa"/>
          <w:right w:w="190" w:type="dxa"/>
        </w:tblCellMar>
        <w:tblLook w:val="04A0" w:firstRow="1" w:lastRow="0" w:firstColumn="1" w:lastColumn="0" w:noHBand="0" w:noVBand="1"/>
      </w:tblPr>
      <w:tblGrid>
        <w:gridCol w:w="3867"/>
        <w:gridCol w:w="2212"/>
        <w:gridCol w:w="2673"/>
      </w:tblGrid>
      <w:tr w:rsidR="004D0877">
        <w:trPr>
          <w:trHeight w:val="840"/>
        </w:trPr>
        <w:tc>
          <w:tcPr>
            <w:tcW w:w="3867" w:type="dxa"/>
            <w:tcBorders>
              <w:top w:val="single" w:sz="2" w:space="0" w:color="000000"/>
              <w:left w:val="single" w:sz="2" w:space="0" w:color="000000"/>
              <w:bottom w:val="single" w:sz="2" w:space="0" w:color="000000"/>
              <w:right w:val="single" w:sz="2" w:space="0" w:color="000000"/>
            </w:tcBorders>
          </w:tcPr>
          <w:p w:rsidR="004D0877" w:rsidRDefault="009A3177">
            <w:pPr>
              <w:spacing w:after="0" w:line="259" w:lineRule="auto"/>
              <w:ind w:left="6" w:right="0" w:firstLine="0"/>
              <w:jc w:val="left"/>
            </w:pPr>
            <w:r>
              <w:t>Druh pojištění</w:t>
            </w:r>
          </w:p>
        </w:tc>
        <w:tc>
          <w:tcPr>
            <w:tcW w:w="2212" w:type="dxa"/>
            <w:tcBorders>
              <w:top w:val="single" w:sz="2" w:space="0" w:color="000000"/>
              <w:left w:val="single" w:sz="2" w:space="0" w:color="000000"/>
              <w:bottom w:val="single" w:sz="2" w:space="0" w:color="000000"/>
              <w:right w:val="single" w:sz="2" w:space="0" w:color="000000"/>
            </w:tcBorders>
          </w:tcPr>
          <w:p w:rsidR="004D0877" w:rsidRDefault="009A3177">
            <w:pPr>
              <w:spacing w:after="0" w:line="259" w:lineRule="auto"/>
              <w:ind w:left="4" w:right="0" w:firstLine="5"/>
            </w:pPr>
            <w:r>
              <w:t>Minimální hranice pojistného plnění</w:t>
            </w:r>
          </w:p>
        </w:tc>
        <w:tc>
          <w:tcPr>
            <w:tcW w:w="2673" w:type="dxa"/>
            <w:tcBorders>
              <w:top w:val="single" w:sz="2" w:space="0" w:color="000000"/>
              <w:left w:val="single" w:sz="2" w:space="0" w:color="000000"/>
              <w:bottom w:val="single" w:sz="2" w:space="0" w:color="000000"/>
              <w:right w:val="single" w:sz="2" w:space="0" w:color="000000"/>
            </w:tcBorders>
          </w:tcPr>
          <w:p w:rsidR="004D0877" w:rsidRDefault="009A3177">
            <w:pPr>
              <w:spacing w:after="0" w:line="259" w:lineRule="auto"/>
              <w:ind w:left="0" w:right="209" w:firstLine="5"/>
            </w:pPr>
            <w:r>
              <w:t>Doba pro předložení originálu nebo ověřené ko ie o'istné smlou</w:t>
            </w:r>
          </w:p>
        </w:tc>
      </w:tr>
      <w:tr w:rsidR="004D0877">
        <w:trPr>
          <w:trHeight w:val="835"/>
        </w:trPr>
        <w:tc>
          <w:tcPr>
            <w:tcW w:w="3867" w:type="dxa"/>
            <w:tcBorders>
              <w:top w:val="single" w:sz="2" w:space="0" w:color="000000"/>
              <w:left w:val="single" w:sz="2" w:space="0" w:color="000000"/>
              <w:bottom w:val="single" w:sz="2" w:space="0" w:color="000000"/>
              <w:right w:val="single" w:sz="2" w:space="0" w:color="000000"/>
            </w:tcBorders>
          </w:tcPr>
          <w:p w:rsidR="004D0877" w:rsidRDefault="009A3177">
            <w:pPr>
              <w:spacing w:after="0" w:line="259" w:lineRule="auto"/>
              <w:ind w:left="11" w:right="0" w:hanging="10"/>
            </w:pPr>
            <w:r>
              <w:t>pojištění odpovědnosti Poskytovatele za škody způsobené při výkonu odnikatelské činnosti</w:t>
            </w:r>
          </w:p>
        </w:tc>
        <w:tc>
          <w:tcPr>
            <w:tcW w:w="2212" w:type="dxa"/>
            <w:tcBorders>
              <w:top w:val="single" w:sz="2" w:space="0" w:color="000000"/>
              <w:left w:val="single" w:sz="2" w:space="0" w:color="000000"/>
              <w:bottom w:val="single" w:sz="2" w:space="0" w:color="000000"/>
              <w:right w:val="single" w:sz="2" w:space="0" w:color="000000"/>
            </w:tcBorders>
            <w:vAlign w:val="center"/>
          </w:tcPr>
          <w:p w:rsidR="004D0877" w:rsidRDefault="009A3177">
            <w:pPr>
              <w:spacing w:after="0" w:line="259" w:lineRule="auto"/>
              <w:ind w:left="13" w:right="0" w:firstLine="0"/>
              <w:jc w:val="left"/>
            </w:pPr>
            <w:r>
              <w:t>5 000 000,-</w:t>
            </w:r>
          </w:p>
        </w:tc>
        <w:tc>
          <w:tcPr>
            <w:tcW w:w="2673" w:type="dxa"/>
            <w:tcBorders>
              <w:top w:val="single" w:sz="2" w:space="0" w:color="000000"/>
              <w:left w:val="single" w:sz="2" w:space="0" w:color="000000"/>
              <w:bottom w:val="single" w:sz="2" w:space="0" w:color="000000"/>
              <w:right w:val="single" w:sz="2" w:space="0" w:color="000000"/>
            </w:tcBorders>
            <w:vAlign w:val="center"/>
          </w:tcPr>
          <w:p w:rsidR="004D0877" w:rsidRDefault="009A3177">
            <w:pPr>
              <w:spacing w:after="0" w:line="259" w:lineRule="auto"/>
              <w:ind w:left="14" w:right="0" w:firstLine="0"/>
              <w:jc w:val="left"/>
            </w:pPr>
            <w:r>
              <w:t>30 dnů</w:t>
            </w:r>
          </w:p>
        </w:tc>
      </w:tr>
      <w:tr w:rsidR="004D0877">
        <w:trPr>
          <w:trHeight w:val="562"/>
        </w:trPr>
        <w:tc>
          <w:tcPr>
            <w:tcW w:w="3867" w:type="dxa"/>
            <w:tcBorders>
              <w:top w:val="single" w:sz="2" w:space="0" w:color="000000"/>
              <w:left w:val="single" w:sz="2" w:space="0" w:color="000000"/>
              <w:bottom w:val="single" w:sz="2" w:space="0" w:color="000000"/>
              <w:right w:val="single" w:sz="2" w:space="0" w:color="000000"/>
            </w:tcBorders>
          </w:tcPr>
          <w:p w:rsidR="004D0877" w:rsidRDefault="009A3177">
            <w:pPr>
              <w:spacing w:after="0" w:line="259" w:lineRule="auto"/>
              <w:ind w:left="11" w:right="0" w:hanging="5"/>
              <w:jc w:val="left"/>
            </w:pPr>
            <w:r>
              <w:t>pojištění proti ztrátám a škodám na věcech ve vlastnictví Ob •ednatele</w:t>
            </w:r>
          </w:p>
        </w:tc>
        <w:tc>
          <w:tcPr>
            <w:tcW w:w="2212" w:type="dxa"/>
            <w:tcBorders>
              <w:top w:val="single" w:sz="2" w:space="0" w:color="000000"/>
              <w:left w:val="single" w:sz="2" w:space="0" w:color="000000"/>
              <w:bottom w:val="single" w:sz="2" w:space="0" w:color="000000"/>
              <w:right w:val="single" w:sz="2" w:space="0" w:color="000000"/>
            </w:tcBorders>
          </w:tcPr>
          <w:p w:rsidR="004D0877" w:rsidRDefault="009A3177">
            <w:pPr>
              <w:spacing w:after="0" w:line="259" w:lineRule="auto"/>
              <w:ind w:left="18" w:right="0" w:firstLine="0"/>
              <w:jc w:val="left"/>
            </w:pPr>
            <w:r>
              <w:t>300 000,-</w:t>
            </w:r>
          </w:p>
        </w:tc>
        <w:tc>
          <w:tcPr>
            <w:tcW w:w="2673" w:type="dxa"/>
            <w:tcBorders>
              <w:top w:val="single" w:sz="2" w:space="0" w:color="000000"/>
              <w:left w:val="single" w:sz="2" w:space="0" w:color="000000"/>
              <w:bottom w:val="single" w:sz="2" w:space="0" w:color="000000"/>
              <w:right w:val="single" w:sz="2" w:space="0" w:color="000000"/>
            </w:tcBorders>
          </w:tcPr>
          <w:p w:rsidR="004D0877" w:rsidRDefault="004D0877">
            <w:pPr>
              <w:spacing w:after="160" w:line="259" w:lineRule="auto"/>
              <w:ind w:left="0" w:right="0" w:firstLine="0"/>
              <w:jc w:val="left"/>
            </w:pPr>
          </w:p>
        </w:tc>
      </w:tr>
    </w:tbl>
    <w:p w:rsidR="004D0877" w:rsidRDefault="009A3177">
      <w:pPr>
        <w:spacing w:after="390" w:line="265" w:lineRule="auto"/>
        <w:ind w:left="864" w:right="-39" w:hanging="10"/>
        <w:jc w:val="center"/>
      </w:pPr>
      <w:r>
        <w:rPr>
          <w:sz w:val="26"/>
        </w:rPr>
        <w:t>DOBA PLNĚNÍ</w:t>
      </w:r>
    </w:p>
    <w:p w:rsidR="004D0877" w:rsidRDefault="009A3177">
      <w:pPr>
        <w:ind w:left="1887" w:right="125"/>
      </w:pPr>
      <w:r>
        <w:t>4.I . K zahájení plnění Služeb bude Poskytovatel vyzván Objednatelem elektronickou formou nebo písemně, a to na kontaktní údaje uvedené v této Smlouvě.</w:t>
      </w:r>
    </w:p>
    <w:p w:rsidR="004D0877" w:rsidRDefault="009A3177">
      <w:pPr>
        <w:numPr>
          <w:ilvl w:val="1"/>
          <w:numId w:val="5"/>
        </w:numPr>
        <w:ind w:left="1635" w:right="254" w:hanging="730"/>
      </w:pPr>
      <w:r>
        <w:t>Poskytovatel je povinen provádět služby do 31.12.2016.</w:t>
      </w:r>
    </w:p>
    <w:p w:rsidR="004D0877" w:rsidRDefault="009A3177">
      <w:pPr>
        <w:numPr>
          <w:ilvl w:val="1"/>
          <w:numId w:val="5"/>
        </w:numPr>
        <w:spacing w:after="775"/>
        <w:ind w:left="1635" w:right="254" w:hanging="730"/>
      </w:pPr>
      <w:r>
        <w:rPr>
          <w:noProof/>
        </w:rPr>
        <w:drawing>
          <wp:anchor distT="0" distB="0" distL="114300" distR="114300" simplePos="0" relativeHeight="251659264" behindDoc="0" locked="0" layoutInCell="1" allowOverlap="0">
            <wp:simplePos x="0" y="0"/>
            <wp:positionH relativeFrom="column">
              <wp:posOffset>-408486</wp:posOffset>
            </wp:positionH>
            <wp:positionV relativeFrom="paragraph">
              <wp:posOffset>-325324</wp:posOffset>
            </wp:positionV>
            <wp:extent cx="609682" cy="1460131"/>
            <wp:effectExtent l="0" t="0" r="0" b="0"/>
            <wp:wrapSquare wrapText="bothSides"/>
            <wp:docPr id="4874" name="Picture 4874"/>
            <wp:cNvGraphicFramePr/>
            <a:graphic xmlns:a="http://schemas.openxmlformats.org/drawingml/2006/main">
              <a:graphicData uri="http://schemas.openxmlformats.org/drawingml/2006/picture">
                <pic:pic xmlns:pic="http://schemas.openxmlformats.org/drawingml/2006/picture">
                  <pic:nvPicPr>
                    <pic:cNvPr id="4874" name="Picture 4874"/>
                    <pic:cNvPicPr/>
                  </pic:nvPicPr>
                  <pic:blipFill>
                    <a:blip r:embed="rId8"/>
                    <a:stretch>
                      <a:fillRect/>
                    </a:stretch>
                  </pic:blipFill>
                  <pic:spPr>
                    <a:xfrm>
                      <a:off x="0" y="0"/>
                      <a:ext cx="609682" cy="1460131"/>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column">
              <wp:posOffset>6419950</wp:posOffset>
            </wp:positionH>
            <wp:positionV relativeFrom="paragraph">
              <wp:posOffset>95339</wp:posOffset>
            </wp:positionV>
            <wp:extent cx="27436" cy="45724"/>
            <wp:effectExtent l="0" t="0" r="0" b="0"/>
            <wp:wrapSquare wrapText="bothSides"/>
            <wp:docPr id="4762" name="Picture 4762"/>
            <wp:cNvGraphicFramePr/>
            <a:graphic xmlns:a="http://schemas.openxmlformats.org/drawingml/2006/main">
              <a:graphicData uri="http://schemas.openxmlformats.org/drawingml/2006/picture">
                <pic:pic xmlns:pic="http://schemas.openxmlformats.org/drawingml/2006/picture">
                  <pic:nvPicPr>
                    <pic:cNvPr id="4762" name="Picture 4762"/>
                    <pic:cNvPicPr/>
                  </pic:nvPicPr>
                  <pic:blipFill>
                    <a:blip r:embed="rId9"/>
                    <a:stretch>
                      <a:fillRect/>
                    </a:stretch>
                  </pic:blipFill>
                  <pic:spPr>
                    <a:xfrm>
                      <a:off x="0" y="0"/>
                      <a:ext cx="27436" cy="45724"/>
                    </a:xfrm>
                    <a:prstGeom prst="rect">
                      <a:avLst/>
                    </a:prstGeom>
                  </pic:spPr>
                </pic:pic>
              </a:graphicData>
            </a:graphic>
          </wp:anchor>
        </w:drawing>
      </w:r>
      <w:r>
        <w:t>Poskytovatel je povinen provést Služby v uveden</w:t>
      </w:r>
      <w:r>
        <w:t>ých četnostech ve výkazu výměr které počínají běžet od data uvedeného ve výzvě k zahájení poskytování dané části Služeb dle čl. 6.1. Smlouvy:</w:t>
      </w:r>
    </w:p>
    <w:p w:rsidR="004D0877" w:rsidRDefault="009A3177">
      <w:pPr>
        <w:spacing w:after="406" w:line="265" w:lineRule="auto"/>
        <w:ind w:left="706" w:right="0" w:hanging="10"/>
        <w:jc w:val="center"/>
      </w:pPr>
      <w:r>
        <w:rPr>
          <w:sz w:val="26"/>
        </w:rPr>
        <w:t>CENA ZA POSKYTOVÁNÍ SLUŽEB</w:t>
      </w:r>
    </w:p>
    <w:p w:rsidR="004D0877" w:rsidRDefault="009A3177">
      <w:pPr>
        <w:spacing w:after="12"/>
        <w:ind w:left="1772" w:right="125"/>
      </w:pPr>
      <w:r>
        <w:t>5.I. Objednatel se zavazuje uhradit Poskytovateli za řádné poskytnutí Služeb dle této S</w:t>
      </w:r>
      <w:r>
        <w:t>mlouvy odměnu v následující výši:</w:t>
      </w:r>
    </w:p>
    <w:tbl>
      <w:tblPr>
        <w:tblStyle w:val="TableGrid"/>
        <w:tblW w:w="9079" w:type="dxa"/>
        <w:tblInd w:w="1054" w:type="dxa"/>
        <w:tblCellMar>
          <w:top w:w="45" w:type="dxa"/>
          <w:left w:w="74" w:type="dxa"/>
          <w:bottom w:w="17" w:type="dxa"/>
          <w:right w:w="277" w:type="dxa"/>
        </w:tblCellMar>
        <w:tblLook w:val="04A0" w:firstRow="1" w:lastRow="0" w:firstColumn="1" w:lastColumn="0" w:noHBand="0" w:noVBand="1"/>
      </w:tblPr>
      <w:tblGrid>
        <w:gridCol w:w="1933"/>
        <w:gridCol w:w="2064"/>
        <w:gridCol w:w="1822"/>
        <w:gridCol w:w="3260"/>
      </w:tblGrid>
      <w:tr w:rsidR="004D0877">
        <w:trPr>
          <w:trHeight w:val="463"/>
        </w:trPr>
        <w:tc>
          <w:tcPr>
            <w:tcW w:w="1932" w:type="dxa"/>
            <w:tcBorders>
              <w:top w:val="single" w:sz="2" w:space="0" w:color="000000"/>
              <w:left w:val="single" w:sz="2" w:space="0" w:color="000000"/>
              <w:bottom w:val="single" w:sz="2" w:space="0" w:color="000000"/>
              <w:right w:val="single" w:sz="2" w:space="0" w:color="000000"/>
            </w:tcBorders>
          </w:tcPr>
          <w:p w:rsidR="004D0877" w:rsidRDefault="004D0877">
            <w:pPr>
              <w:spacing w:after="160" w:line="259" w:lineRule="auto"/>
              <w:ind w:left="0" w:right="0" w:firstLine="0"/>
              <w:jc w:val="left"/>
            </w:pPr>
          </w:p>
        </w:tc>
        <w:tc>
          <w:tcPr>
            <w:tcW w:w="2064" w:type="dxa"/>
            <w:tcBorders>
              <w:top w:val="single" w:sz="2" w:space="0" w:color="000000"/>
              <w:left w:val="single" w:sz="2" w:space="0" w:color="000000"/>
              <w:bottom w:val="single" w:sz="2" w:space="0" w:color="000000"/>
              <w:right w:val="single" w:sz="2" w:space="0" w:color="000000"/>
            </w:tcBorders>
          </w:tcPr>
          <w:p w:rsidR="004D0877" w:rsidRDefault="009A3177">
            <w:pPr>
              <w:spacing w:after="0" w:line="259" w:lineRule="auto"/>
              <w:ind w:left="285" w:right="0" w:hanging="14"/>
            </w:pPr>
            <w:r>
              <w:rPr>
                <w:sz w:val="22"/>
                <w:u w:val="single" w:color="000000"/>
              </w:rPr>
              <w:t xml:space="preserve">Nabídková cena </w:t>
            </w:r>
            <w:r>
              <w:rPr>
                <w:sz w:val="22"/>
              </w:rPr>
              <w:t>služeb bez DPH</w:t>
            </w:r>
          </w:p>
        </w:tc>
        <w:tc>
          <w:tcPr>
            <w:tcW w:w="1822" w:type="dxa"/>
            <w:tcBorders>
              <w:top w:val="single" w:sz="2" w:space="0" w:color="000000"/>
              <w:left w:val="single" w:sz="2" w:space="0" w:color="000000"/>
              <w:bottom w:val="single" w:sz="2" w:space="0" w:color="000000"/>
              <w:right w:val="single" w:sz="2" w:space="0" w:color="000000"/>
            </w:tcBorders>
          </w:tcPr>
          <w:p w:rsidR="004D0877" w:rsidRDefault="009A3177">
            <w:pPr>
              <w:spacing w:after="0" w:line="259" w:lineRule="auto"/>
              <w:ind w:left="209" w:right="0" w:firstLine="0"/>
              <w:jc w:val="center"/>
            </w:pPr>
            <w:r>
              <w:rPr>
                <w:sz w:val="20"/>
              </w:rPr>
              <w:t>DPH</w:t>
            </w:r>
          </w:p>
        </w:tc>
        <w:tc>
          <w:tcPr>
            <w:tcW w:w="3260" w:type="dxa"/>
            <w:tcBorders>
              <w:top w:val="single" w:sz="2" w:space="0" w:color="000000"/>
              <w:left w:val="single" w:sz="2" w:space="0" w:color="000000"/>
              <w:bottom w:val="single" w:sz="2" w:space="0" w:color="000000"/>
              <w:right w:val="single" w:sz="2" w:space="0" w:color="000000"/>
            </w:tcBorders>
          </w:tcPr>
          <w:p w:rsidR="004D0877" w:rsidRDefault="009A3177">
            <w:pPr>
              <w:spacing w:after="0" w:line="259" w:lineRule="auto"/>
              <w:ind w:left="216" w:right="0" w:firstLine="0"/>
              <w:jc w:val="center"/>
            </w:pPr>
            <w:r>
              <w:rPr>
                <w:sz w:val="22"/>
              </w:rPr>
              <w:t>Celková nabídková cena včetně</w:t>
            </w:r>
          </w:p>
          <w:p w:rsidR="004D0877" w:rsidRDefault="009A3177">
            <w:pPr>
              <w:spacing w:after="0" w:line="259" w:lineRule="auto"/>
              <w:ind w:left="221" w:right="0" w:firstLine="0"/>
              <w:jc w:val="center"/>
            </w:pPr>
            <w:r>
              <w:rPr>
                <w:sz w:val="20"/>
              </w:rPr>
              <w:t>DPH</w:t>
            </w:r>
          </w:p>
        </w:tc>
      </w:tr>
      <w:tr w:rsidR="004D0877">
        <w:trPr>
          <w:trHeight w:val="844"/>
        </w:trPr>
        <w:tc>
          <w:tcPr>
            <w:tcW w:w="1932" w:type="dxa"/>
            <w:tcBorders>
              <w:top w:val="single" w:sz="2" w:space="0" w:color="000000"/>
              <w:left w:val="single" w:sz="2" w:space="0" w:color="000000"/>
              <w:bottom w:val="single" w:sz="2" w:space="0" w:color="000000"/>
              <w:right w:val="single" w:sz="2" w:space="0" w:color="000000"/>
            </w:tcBorders>
          </w:tcPr>
          <w:p w:rsidR="004D0877" w:rsidRDefault="009A3177">
            <w:pPr>
              <w:spacing w:after="0" w:line="259" w:lineRule="auto"/>
              <w:ind w:left="0" w:right="347" w:firstLine="5"/>
            </w:pPr>
            <w:r>
              <w:rPr>
                <w:sz w:val="26"/>
              </w:rPr>
              <w:t>D2,servis a opravy SOS hlásek</w:t>
            </w:r>
          </w:p>
        </w:tc>
        <w:tc>
          <w:tcPr>
            <w:tcW w:w="2064" w:type="dxa"/>
            <w:tcBorders>
              <w:top w:val="single" w:sz="2" w:space="0" w:color="000000"/>
              <w:left w:val="single" w:sz="2" w:space="0" w:color="000000"/>
              <w:bottom w:val="single" w:sz="2" w:space="0" w:color="000000"/>
              <w:right w:val="single" w:sz="2" w:space="0" w:color="000000"/>
            </w:tcBorders>
            <w:vAlign w:val="bottom"/>
          </w:tcPr>
          <w:p w:rsidR="004D0877" w:rsidRDefault="009A3177">
            <w:pPr>
              <w:spacing w:after="0" w:line="259" w:lineRule="auto"/>
              <w:ind w:left="197" w:right="0" w:firstLine="0"/>
              <w:jc w:val="center"/>
            </w:pPr>
            <w:r>
              <w:t>269 500,-</w:t>
            </w:r>
          </w:p>
        </w:tc>
        <w:tc>
          <w:tcPr>
            <w:tcW w:w="1822" w:type="dxa"/>
            <w:tcBorders>
              <w:top w:val="single" w:sz="2" w:space="0" w:color="000000"/>
              <w:left w:val="single" w:sz="2" w:space="0" w:color="000000"/>
              <w:bottom w:val="single" w:sz="2" w:space="0" w:color="000000"/>
              <w:right w:val="single" w:sz="2" w:space="0" w:color="000000"/>
            </w:tcBorders>
          </w:tcPr>
          <w:p w:rsidR="004D0877" w:rsidRDefault="009A3177">
            <w:pPr>
              <w:spacing w:after="243" w:line="259" w:lineRule="auto"/>
              <w:ind w:left="205" w:right="0" w:firstLine="0"/>
              <w:jc w:val="center"/>
            </w:pPr>
            <w:r>
              <w:rPr>
                <w:sz w:val="22"/>
              </w:rPr>
              <w:t>(b)</w:t>
            </w:r>
          </w:p>
          <w:p w:rsidR="004D0877" w:rsidRDefault="009A3177">
            <w:pPr>
              <w:spacing w:after="0" w:line="259" w:lineRule="auto"/>
              <w:ind w:left="200" w:right="0" w:firstLine="0"/>
              <w:jc w:val="center"/>
            </w:pPr>
            <w:r>
              <w:t>56 595,- Kč</w:t>
            </w:r>
          </w:p>
        </w:tc>
        <w:tc>
          <w:tcPr>
            <w:tcW w:w="3260" w:type="dxa"/>
            <w:tcBorders>
              <w:top w:val="single" w:sz="2" w:space="0" w:color="000000"/>
              <w:left w:val="single" w:sz="2" w:space="0" w:color="000000"/>
              <w:bottom w:val="single" w:sz="2" w:space="0" w:color="000000"/>
              <w:right w:val="single" w:sz="2" w:space="0" w:color="000000"/>
            </w:tcBorders>
            <w:vAlign w:val="bottom"/>
          </w:tcPr>
          <w:p w:rsidR="004D0877" w:rsidRDefault="009A3177">
            <w:pPr>
              <w:spacing w:after="279" w:line="259" w:lineRule="auto"/>
              <w:ind w:left="999" w:right="0" w:firstLine="0"/>
              <w:jc w:val="left"/>
            </w:pPr>
            <w:r>
              <w:rPr>
                <w:noProof/>
              </w:rPr>
              <w:drawing>
                <wp:inline distT="0" distB="0" distL="0" distR="0">
                  <wp:extent cx="716376" cy="112787"/>
                  <wp:effectExtent l="0" t="0" r="0" b="0"/>
                  <wp:docPr id="4761" name="Picture 4761"/>
                  <wp:cNvGraphicFramePr/>
                  <a:graphic xmlns:a="http://schemas.openxmlformats.org/drawingml/2006/main">
                    <a:graphicData uri="http://schemas.openxmlformats.org/drawingml/2006/picture">
                      <pic:pic xmlns:pic="http://schemas.openxmlformats.org/drawingml/2006/picture">
                        <pic:nvPicPr>
                          <pic:cNvPr id="4761" name="Picture 4761"/>
                          <pic:cNvPicPr/>
                        </pic:nvPicPr>
                        <pic:blipFill>
                          <a:blip r:embed="rId10"/>
                          <a:stretch>
                            <a:fillRect/>
                          </a:stretch>
                        </pic:blipFill>
                        <pic:spPr>
                          <a:xfrm>
                            <a:off x="0" y="0"/>
                            <a:ext cx="716376" cy="112787"/>
                          </a:xfrm>
                          <a:prstGeom prst="rect">
                            <a:avLst/>
                          </a:prstGeom>
                        </pic:spPr>
                      </pic:pic>
                    </a:graphicData>
                  </a:graphic>
                </wp:inline>
              </w:drawing>
            </w:r>
          </w:p>
          <w:p w:rsidR="004D0877" w:rsidRDefault="009A3177">
            <w:pPr>
              <w:spacing w:after="0" w:line="259" w:lineRule="auto"/>
              <w:ind w:left="206" w:right="0" w:firstLine="0"/>
              <w:jc w:val="center"/>
            </w:pPr>
            <w:r>
              <w:rPr>
                <w:sz w:val="22"/>
              </w:rPr>
              <w:t>326 095,- Kč</w:t>
            </w:r>
          </w:p>
        </w:tc>
      </w:tr>
    </w:tbl>
    <w:p w:rsidR="004D0877" w:rsidRDefault="009A3177">
      <w:pPr>
        <w:ind w:left="1061" w:right="125" w:firstLine="0"/>
      </w:pPr>
      <w:r>
        <w:t>(dále jen „Cena”).</w:t>
      </w:r>
    </w:p>
    <w:p w:rsidR="004D0877" w:rsidRDefault="009A3177">
      <w:pPr>
        <w:spacing w:after="515"/>
        <w:ind w:left="1767" w:right="384"/>
      </w:pPr>
      <w:r>
        <w:rPr>
          <w:noProof/>
        </w:rPr>
        <w:drawing>
          <wp:anchor distT="0" distB="0" distL="114300" distR="114300" simplePos="0" relativeHeight="251661312" behindDoc="0" locked="0" layoutInCell="1" allowOverlap="0">
            <wp:simplePos x="0" y="0"/>
            <wp:positionH relativeFrom="page">
              <wp:posOffset>283502</wp:posOffset>
            </wp:positionH>
            <wp:positionV relativeFrom="page">
              <wp:posOffset>3100111</wp:posOffset>
            </wp:positionV>
            <wp:extent cx="6097" cy="356650"/>
            <wp:effectExtent l="0" t="0" r="0" b="0"/>
            <wp:wrapTopAndBottom/>
            <wp:docPr id="4873" name="Picture 4873"/>
            <wp:cNvGraphicFramePr/>
            <a:graphic xmlns:a="http://schemas.openxmlformats.org/drawingml/2006/main">
              <a:graphicData uri="http://schemas.openxmlformats.org/drawingml/2006/picture">
                <pic:pic xmlns:pic="http://schemas.openxmlformats.org/drawingml/2006/picture">
                  <pic:nvPicPr>
                    <pic:cNvPr id="4873" name="Picture 4873"/>
                    <pic:cNvPicPr/>
                  </pic:nvPicPr>
                  <pic:blipFill>
                    <a:blip r:embed="rId11"/>
                    <a:stretch>
                      <a:fillRect/>
                    </a:stretch>
                  </pic:blipFill>
                  <pic:spPr>
                    <a:xfrm>
                      <a:off x="0" y="0"/>
                      <a:ext cx="6097" cy="356650"/>
                    </a:xfrm>
                    <a:prstGeom prst="rect">
                      <a:avLst/>
                    </a:prstGeom>
                  </pic:spPr>
                </pic:pic>
              </a:graphicData>
            </a:graphic>
          </wp:anchor>
        </w:drawing>
      </w:r>
      <w:r>
        <w:t xml:space="preserve">5.2. Přílohu č. 2 této Smlouvy, která tvoří nedílnou součást této Smlouvy, tvoří oceněný Soupis služeb obsahující jednotkové ceny za poskytnutí jednotlivých Služeb Poskytovatelem bez DPH. Tyto jednotkové ceny jsou závazné po celou dobu plnění této Smlouvy </w:t>
      </w:r>
      <w:r>
        <w:t>Poskytovatelem a pro všechny Služby poskytované na základě této Smlouvy. Součet celkových cen všech položek všech Služeb dle oceněného Soupisu služeb tvoří celkovou nabídkovou cenu dle čl. 5.1 Smlouvy (bez DPH). Jednotkové ceny uvedené v oceněném Soupisu s</w:t>
      </w:r>
      <w:r>
        <w:t>lužeb pokrývají všechny smluvní závazky a všechny záležitosti a věci nezbytné k řádnému poskytnutí Služeb podle Smlouvy Poskytovatelem.</w:t>
      </w:r>
    </w:p>
    <w:p w:rsidR="004D0877" w:rsidRDefault="009A3177">
      <w:pPr>
        <w:spacing w:after="0" w:line="259" w:lineRule="auto"/>
        <w:ind w:left="668" w:right="0" w:hanging="10"/>
        <w:jc w:val="center"/>
      </w:pPr>
      <w:r>
        <w:rPr>
          <w:sz w:val="28"/>
        </w:rPr>
        <w:t>Vl.</w:t>
      </w:r>
    </w:p>
    <w:p w:rsidR="004D0877" w:rsidRDefault="009A3177">
      <w:pPr>
        <w:spacing w:after="376" w:line="265" w:lineRule="auto"/>
        <w:ind w:left="864" w:right="196" w:hanging="10"/>
        <w:jc w:val="center"/>
      </w:pPr>
      <w:r>
        <w:rPr>
          <w:sz w:val="26"/>
        </w:rPr>
        <w:t>PLATEBNÍ PODMÍNKY</w:t>
      </w:r>
    </w:p>
    <w:p w:rsidR="004D0877" w:rsidRDefault="009A3177">
      <w:pPr>
        <w:numPr>
          <w:ilvl w:val="1"/>
          <w:numId w:val="7"/>
        </w:numPr>
        <w:spacing w:after="35"/>
        <w:ind w:right="125" w:hanging="720"/>
      </w:pPr>
      <w:r>
        <w:t>Objednatel nebude poskytovat Poskytovateli v souvislosti s poskytování Služeb žádné zálohy.</w:t>
      </w:r>
    </w:p>
    <w:p w:rsidR="004D0877" w:rsidRDefault="009A3177">
      <w:pPr>
        <w:numPr>
          <w:ilvl w:val="1"/>
          <w:numId w:val="7"/>
        </w:numPr>
        <w:spacing w:after="38"/>
        <w:ind w:right="125" w:hanging="720"/>
      </w:pPr>
      <w:r>
        <w:t>Objednatel se zavazuje zaplatit Poskytovateli měsíčně za provedení Služeb Cenu na základě Faktury vystavené po řádném poskytnutí a předání všech Služeb s dobou splatnosti 30 dní.</w:t>
      </w:r>
    </w:p>
    <w:p w:rsidR="004D0877" w:rsidRDefault="009A3177">
      <w:pPr>
        <w:numPr>
          <w:ilvl w:val="1"/>
          <w:numId w:val="7"/>
        </w:numPr>
        <w:ind w:right="125" w:hanging="720"/>
      </w:pPr>
      <w:r>
        <w:t>Faktury podle této Smlouvy budou zasílány na následující adresu Objednatele:</w:t>
      </w:r>
    </w:p>
    <w:p w:rsidR="004D0877" w:rsidRDefault="009A3177">
      <w:pPr>
        <w:tabs>
          <w:tab w:val="center" w:pos="3094"/>
          <w:tab w:val="center" w:pos="6755"/>
        </w:tabs>
        <w:spacing w:after="12"/>
        <w:ind w:left="0" w:right="0" w:firstLine="0"/>
        <w:jc w:val="left"/>
      </w:pPr>
      <w:r>
        <w:tab/>
        <w:t>adresa pro doručení Faktur:</w:t>
      </w:r>
      <w:r>
        <w:tab/>
        <w:t>Reditelství silnic a dálnic ČR</w:t>
      </w:r>
    </w:p>
    <w:p w:rsidR="004D0877" w:rsidRDefault="009A3177">
      <w:pPr>
        <w:spacing w:after="4" w:line="259" w:lineRule="auto"/>
        <w:ind w:left="2900" w:right="91" w:hanging="10"/>
        <w:jc w:val="center"/>
      </w:pPr>
      <w:r>
        <w:t>SSŮD7 Bratislavská 867,</w:t>
      </w:r>
    </w:p>
    <w:p w:rsidR="004D0877" w:rsidRDefault="009A3177">
      <w:pPr>
        <w:spacing w:after="4" w:line="259" w:lineRule="auto"/>
        <w:ind w:left="2900" w:right="1555" w:hanging="10"/>
        <w:jc w:val="center"/>
      </w:pPr>
      <w:r>
        <w:t>PSČ 691 45</w:t>
      </w:r>
    </w:p>
    <w:p w:rsidR="004D0877" w:rsidRDefault="009A3177">
      <w:pPr>
        <w:spacing w:after="4" w:line="259" w:lineRule="auto"/>
        <w:ind w:left="2900" w:right="0" w:hanging="10"/>
        <w:jc w:val="center"/>
      </w:pPr>
      <w:r>
        <w:t xml:space="preserve">K rukám: </w:t>
      </w:r>
      <w:r w:rsidR="00065335" w:rsidRPr="00065335">
        <w:rPr>
          <w:highlight w:val="black"/>
        </w:rPr>
        <w:t>xxxxxxxxxxxxxxxx</w:t>
      </w:r>
    </w:p>
    <w:p w:rsidR="004D0877" w:rsidRDefault="009A3177">
      <w:pPr>
        <w:spacing w:after="3" w:line="265" w:lineRule="auto"/>
        <w:ind w:left="648" w:right="0" w:hanging="10"/>
        <w:jc w:val="center"/>
      </w:pPr>
      <w:r>
        <w:rPr>
          <w:noProof/>
        </w:rPr>
        <w:drawing>
          <wp:anchor distT="0" distB="0" distL="114300" distR="114300" simplePos="0" relativeHeight="251662336" behindDoc="0" locked="0" layoutInCell="1" allowOverlap="0">
            <wp:simplePos x="0" y="0"/>
            <wp:positionH relativeFrom="column">
              <wp:posOffset>6432144</wp:posOffset>
            </wp:positionH>
            <wp:positionV relativeFrom="paragraph">
              <wp:posOffset>-713299</wp:posOffset>
            </wp:positionV>
            <wp:extent cx="323131" cy="987646"/>
            <wp:effectExtent l="0" t="0" r="0" b="0"/>
            <wp:wrapSquare wrapText="bothSides"/>
            <wp:docPr id="6461" name="Picture 6461"/>
            <wp:cNvGraphicFramePr/>
            <a:graphic xmlns:a="http://schemas.openxmlformats.org/drawingml/2006/main">
              <a:graphicData uri="http://schemas.openxmlformats.org/drawingml/2006/picture">
                <pic:pic xmlns:pic="http://schemas.openxmlformats.org/drawingml/2006/picture">
                  <pic:nvPicPr>
                    <pic:cNvPr id="6461" name="Picture 6461"/>
                    <pic:cNvPicPr/>
                  </pic:nvPicPr>
                  <pic:blipFill>
                    <a:blip r:embed="rId12"/>
                    <a:stretch>
                      <a:fillRect/>
                    </a:stretch>
                  </pic:blipFill>
                  <pic:spPr>
                    <a:xfrm>
                      <a:off x="0" y="0"/>
                      <a:ext cx="323131" cy="987646"/>
                    </a:xfrm>
                    <a:prstGeom prst="rect">
                      <a:avLst/>
                    </a:prstGeom>
                  </pic:spPr>
                </pic:pic>
              </a:graphicData>
            </a:graphic>
          </wp:anchor>
        </w:drawing>
      </w:r>
      <w:r>
        <w:rPr>
          <w:sz w:val="26"/>
        </w:rPr>
        <w:t>VII.</w:t>
      </w:r>
    </w:p>
    <w:p w:rsidR="004D0877" w:rsidRDefault="009A3177">
      <w:pPr>
        <w:spacing w:after="355" w:line="265" w:lineRule="auto"/>
        <w:ind w:left="639" w:right="0" w:hanging="10"/>
        <w:jc w:val="center"/>
      </w:pPr>
      <w:r>
        <w:rPr>
          <w:sz w:val="26"/>
        </w:rPr>
        <w:t>SANKCE</w:t>
      </w:r>
    </w:p>
    <w:p w:rsidR="004D0877" w:rsidRDefault="009A3177">
      <w:pPr>
        <w:ind w:left="1767" w:right="422"/>
      </w:pPr>
      <w:r>
        <w:t>7.1. Za prodlení s poskytnutím Služeb, resp. prodlení s předáním výstupů Služeb. Poskytovatelem dle této Smlouvy je Objednatel oprávněn požadovat, aby mu Poskytovatel uhradil smluvní pokutu ve výši 0,1 % z Ceny nedodaných Služeb, a to za každý i započatý d</w:t>
      </w:r>
      <w:r>
        <w:t>en prodlení, maximálně však z Ceny nedodaných Služeb.</w:t>
      </w:r>
    </w:p>
    <w:p w:rsidR="004D0877" w:rsidRDefault="009A3177">
      <w:pPr>
        <w:spacing w:after="12"/>
        <w:ind w:left="1042" w:right="125" w:firstLine="0"/>
      </w:pPr>
      <w:r>
        <w:t>Poskytovatel si je vědom toho, že poskytování Služeb bude financováno z prostředků</w:t>
      </w:r>
    </w:p>
    <w:p w:rsidR="004D0877" w:rsidRDefault="009A3177">
      <w:pPr>
        <w:spacing w:after="518"/>
        <w:ind w:left="1042" w:right="648" w:firstLine="5"/>
      </w:pPr>
      <w:r>
        <w:t>Státního fondu dopravní infrastruktury. Poskytovatel si je vědom, že pokud neposkytne Služby, resp. jejich části, řádně</w:t>
      </w:r>
      <w:r>
        <w:t xml:space="preserve"> a včas, může Objednateli způsobit také škody spočívající ve ztrátě možnosti financování z výše uvedených prostředků.</w:t>
      </w:r>
    </w:p>
    <w:p w:rsidR="004D0877" w:rsidRDefault="009A3177">
      <w:pPr>
        <w:spacing w:after="3" w:line="265" w:lineRule="auto"/>
        <w:ind w:left="864" w:right="230" w:hanging="10"/>
        <w:jc w:val="center"/>
      </w:pPr>
      <w:r>
        <w:rPr>
          <w:sz w:val="26"/>
        </w:rPr>
        <w:t>VIII.</w:t>
      </w:r>
    </w:p>
    <w:p w:rsidR="004D0877" w:rsidRDefault="009A3177">
      <w:pPr>
        <w:spacing w:after="350" w:line="265" w:lineRule="auto"/>
        <w:ind w:left="864" w:right="235" w:hanging="10"/>
        <w:jc w:val="center"/>
      </w:pPr>
      <w:r>
        <w:rPr>
          <w:sz w:val="26"/>
        </w:rPr>
        <w:t>ZMĚNA OBCHODNÍCH PODMÍNEK</w:t>
      </w:r>
    </w:p>
    <w:p w:rsidR="004D0877" w:rsidRDefault="009A3177">
      <w:pPr>
        <w:spacing w:after="237"/>
        <w:ind w:left="1762" w:right="125"/>
      </w:pPr>
      <w:r>
        <w:lastRenderedPageBreak/>
        <w:t>8.1. Ustanovení vlastního textu této Smlouvy mají přednost před ustanoveními Obchodních podmínek či jiných</w:t>
      </w:r>
      <w:r>
        <w:t xml:space="preserve"> příloh této smlouvy.</w:t>
      </w:r>
    </w:p>
    <w:p w:rsidR="004D0877" w:rsidRDefault="009A3177">
      <w:pPr>
        <w:spacing w:after="3" w:line="265" w:lineRule="auto"/>
        <w:ind w:left="864" w:right="225" w:hanging="10"/>
        <w:jc w:val="center"/>
      </w:pPr>
      <w:r>
        <w:rPr>
          <w:sz w:val="26"/>
        </w:rPr>
        <w:t>IX.</w:t>
      </w:r>
    </w:p>
    <w:p w:rsidR="004D0877" w:rsidRDefault="009A3177">
      <w:pPr>
        <w:spacing w:after="240" w:line="259" w:lineRule="auto"/>
        <w:ind w:left="2900" w:right="2276" w:hanging="10"/>
        <w:jc w:val="center"/>
      </w:pPr>
      <w:r>
        <w:t>ZÁVĚREČNÁ USTANOVENÍ</w:t>
      </w:r>
    </w:p>
    <w:p w:rsidR="004D0877" w:rsidRDefault="009A3177">
      <w:pPr>
        <w:numPr>
          <w:ilvl w:val="1"/>
          <w:numId w:val="4"/>
        </w:numPr>
        <w:ind w:right="276"/>
      </w:pPr>
      <w:r>
        <w:t>Tato Smlouva je uzavřena a nabývá účinnosti dnem jejího podepsání poslední smluvní stranou.</w:t>
      </w:r>
    </w:p>
    <w:p w:rsidR="004D0877" w:rsidRDefault="009A3177">
      <w:pPr>
        <w:numPr>
          <w:ilvl w:val="1"/>
          <w:numId w:val="4"/>
        </w:numPr>
        <w:spacing w:after="12"/>
        <w:ind w:right="276"/>
      </w:pPr>
      <w:r>
        <w:t>Veškerá písemná komunikace mezi Smluvními stranami bude probíhat výhradně osobním doručením, faxem, doporučenou poštou nebo kurýrní službou na níže uvedené adresy:</w:t>
      </w:r>
    </w:p>
    <w:tbl>
      <w:tblPr>
        <w:tblStyle w:val="TableGrid"/>
        <w:tblW w:w="6745" w:type="dxa"/>
        <w:tblInd w:w="1757" w:type="dxa"/>
        <w:tblCellMar>
          <w:top w:w="25" w:type="dxa"/>
          <w:left w:w="0" w:type="dxa"/>
          <w:bottom w:w="5" w:type="dxa"/>
          <w:right w:w="0" w:type="dxa"/>
        </w:tblCellMar>
        <w:tblLook w:val="04A0" w:firstRow="1" w:lastRow="0" w:firstColumn="1" w:lastColumn="0" w:noHBand="0" w:noVBand="1"/>
      </w:tblPr>
      <w:tblGrid>
        <w:gridCol w:w="3029"/>
        <w:gridCol w:w="3716"/>
      </w:tblGrid>
      <w:tr w:rsidR="004D0877">
        <w:trPr>
          <w:trHeight w:val="1941"/>
        </w:trPr>
        <w:tc>
          <w:tcPr>
            <w:tcW w:w="3029" w:type="dxa"/>
            <w:tcBorders>
              <w:top w:val="nil"/>
              <w:left w:val="nil"/>
              <w:bottom w:val="nil"/>
              <w:right w:val="nil"/>
            </w:tcBorders>
          </w:tcPr>
          <w:p w:rsidR="004D0877" w:rsidRDefault="009A3177">
            <w:pPr>
              <w:spacing w:after="0" w:line="259" w:lineRule="auto"/>
              <w:ind w:left="0" w:right="0" w:firstLine="0"/>
              <w:jc w:val="left"/>
            </w:pPr>
            <w:r>
              <w:t>Při doručování Objednateli:</w:t>
            </w:r>
          </w:p>
        </w:tc>
        <w:tc>
          <w:tcPr>
            <w:tcW w:w="3716" w:type="dxa"/>
            <w:tcBorders>
              <w:top w:val="nil"/>
              <w:left w:val="nil"/>
              <w:bottom w:val="nil"/>
              <w:right w:val="nil"/>
            </w:tcBorders>
          </w:tcPr>
          <w:p w:rsidR="004D0877" w:rsidRDefault="009A3177">
            <w:pPr>
              <w:spacing w:after="0" w:line="230" w:lineRule="auto"/>
              <w:ind w:left="543" w:right="0" w:hanging="10"/>
            </w:pPr>
            <w:r>
              <w:t>Reditelství silnic a dálnic ČR ssÚD 7,Bratislavská 867</w:t>
            </w:r>
          </w:p>
          <w:p w:rsidR="004D0877" w:rsidRDefault="009A3177">
            <w:pPr>
              <w:spacing w:after="0" w:line="266" w:lineRule="auto"/>
              <w:ind w:left="533" w:right="1949" w:hanging="5"/>
              <w:jc w:val="left"/>
            </w:pPr>
            <w:r>
              <w:t>Podivín P</w:t>
            </w:r>
            <w:r>
              <w:t>SČ: 691 45</w:t>
            </w:r>
          </w:p>
          <w:p w:rsidR="004D0877" w:rsidRDefault="009A3177">
            <w:pPr>
              <w:spacing w:after="0" w:line="259" w:lineRule="auto"/>
              <w:ind w:left="533" w:right="0" w:firstLine="0"/>
              <w:jc w:val="left"/>
            </w:pPr>
            <w:r>
              <w:t>Fax:</w:t>
            </w:r>
          </w:p>
          <w:p w:rsidR="004D0877" w:rsidRDefault="009A3177" w:rsidP="00065335">
            <w:pPr>
              <w:spacing w:after="0" w:line="259" w:lineRule="auto"/>
              <w:ind w:left="0" w:right="0" w:firstLine="0"/>
              <w:jc w:val="right"/>
            </w:pPr>
            <w:r>
              <w:t>K rukám:</w:t>
            </w:r>
            <w:r w:rsidR="00065335" w:rsidRPr="00065335">
              <w:rPr>
                <w:highlight w:val="black"/>
              </w:rPr>
              <w:t>xxxxxxxxxxxxxxxxxxx</w:t>
            </w:r>
          </w:p>
        </w:tc>
      </w:tr>
      <w:tr w:rsidR="004D0877">
        <w:trPr>
          <w:trHeight w:val="531"/>
        </w:trPr>
        <w:tc>
          <w:tcPr>
            <w:tcW w:w="3029" w:type="dxa"/>
            <w:tcBorders>
              <w:top w:val="nil"/>
              <w:left w:val="nil"/>
              <w:bottom w:val="nil"/>
              <w:right w:val="nil"/>
            </w:tcBorders>
            <w:vAlign w:val="bottom"/>
          </w:tcPr>
          <w:p w:rsidR="004D0877" w:rsidRDefault="009A3177">
            <w:pPr>
              <w:spacing w:after="0" w:line="259" w:lineRule="auto"/>
              <w:ind w:left="5" w:right="0" w:firstLine="0"/>
              <w:jc w:val="left"/>
            </w:pPr>
            <w:r>
              <w:t>Při doručování Poskytovateli:</w:t>
            </w:r>
          </w:p>
        </w:tc>
        <w:tc>
          <w:tcPr>
            <w:tcW w:w="3716" w:type="dxa"/>
            <w:tcBorders>
              <w:top w:val="nil"/>
              <w:left w:val="nil"/>
              <w:bottom w:val="nil"/>
              <w:right w:val="nil"/>
            </w:tcBorders>
            <w:vAlign w:val="bottom"/>
          </w:tcPr>
          <w:p w:rsidR="004D0877" w:rsidRDefault="009A3177">
            <w:pPr>
              <w:spacing w:after="0" w:line="259" w:lineRule="auto"/>
              <w:ind w:left="542" w:right="0" w:firstLine="0"/>
              <w:jc w:val="left"/>
            </w:pPr>
            <w:r>
              <w:rPr>
                <w:sz w:val="22"/>
              </w:rPr>
              <w:t>SUPTe1 a.s.</w:t>
            </w:r>
          </w:p>
        </w:tc>
      </w:tr>
    </w:tbl>
    <w:p w:rsidR="004D0877" w:rsidRDefault="009A3177">
      <w:pPr>
        <w:spacing w:after="12"/>
        <w:ind w:left="5319" w:right="125" w:firstLine="0"/>
      </w:pPr>
      <w:r>
        <w:t>Doronická 1257, 148 OO, Praha 4</w:t>
      </w:r>
    </w:p>
    <w:p w:rsidR="004D0877" w:rsidRDefault="009A3177">
      <w:pPr>
        <w:spacing w:after="4" w:line="259" w:lineRule="auto"/>
        <w:ind w:left="2900" w:right="1301" w:hanging="10"/>
        <w:jc w:val="center"/>
      </w:pPr>
      <w:r>
        <w:t>Fax:</w:t>
      </w:r>
      <w:r w:rsidR="00065335" w:rsidRPr="00065335">
        <w:rPr>
          <w:highlight w:val="black"/>
        </w:rPr>
        <w:t>xxxxxxxxxxxxx</w:t>
      </w:r>
    </w:p>
    <w:p w:rsidR="004D0877" w:rsidRDefault="009A3177">
      <w:pPr>
        <w:spacing w:after="4" w:line="259" w:lineRule="auto"/>
        <w:ind w:left="2900" w:right="653" w:hanging="10"/>
        <w:jc w:val="center"/>
      </w:pPr>
      <w:r>
        <w:t xml:space="preserve">K rukám: </w:t>
      </w:r>
      <w:r w:rsidR="00065335" w:rsidRPr="00065335">
        <w:rPr>
          <w:highlight w:val="black"/>
        </w:rPr>
        <w:t>xxxxxxxxxxx</w:t>
      </w:r>
    </w:p>
    <w:p w:rsidR="004D0877" w:rsidRDefault="009A3177">
      <w:pPr>
        <w:spacing w:after="48"/>
        <w:ind w:left="1748" w:right="125"/>
      </w:pPr>
      <w:r>
        <w:t>9.3. Jiná než písemná komunikace mezi Smluvními stranami bude probíhat prostřednictvím následujících kontaktů:</w:t>
      </w:r>
    </w:p>
    <w:tbl>
      <w:tblPr>
        <w:tblStyle w:val="TableGrid"/>
        <w:tblW w:w="6860" w:type="dxa"/>
        <w:tblInd w:w="1752" w:type="dxa"/>
        <w:tblCellMar>
          <w:top w:w="0" w:type="dxa"/>
          <w:left w:w="0" w:type="dxa"/>
          <w:bottom w:w="0" w:type="dxa"/>
          <w:right w:w="0" w:type="dxa"/>
        </w:tblCellMar>
        <w:tblLook w:val="04A0" w:firstRow="1" w:lastRow="0" w:firstColumn="1" w:lastColumn="0" w:noHBand="0" w:noVBand="1"/>
      </w:tblPr>
      <w:tblGrid>
        <w:gridCol w:w="2807"/>
        <w:gridCol w:w="1413"/>
        <w:gridCol w:w="2640"/>
      </w:tblGrid>
      <w:tr w:rsidR="004D0877">
        <w:trPr>
          <w:trHeight w:val="244"/>
        </w:trPr>
        <w:tc>
          <w:tcPr>
            <w:tcW w:w="2847" w:type="dxa"/>
            <w:tcBorders>
              <w:top w:val="nil"/>
              <w:left w:val="nil"/>
              <w:bottom w:val="nil"/>
              <w:right w:val="nil"/>
            </w:tcBorders>
          </w:tcPr>
          <w:p w:rsidR="004D0877" w:rsidRDefault="009A3177">
            <w:pPr>
              <w:spacing w:after="0" w:line="259" w:lineRule="auto"/>
              <w:ind w:left="0" w:right="0" w:firstLine="0"/>
              <w:jc w:val="left"/>
            </w:pPr>
            <w:r>
              <w:t>V případě Objednatele:</w:t>
            </w:r>
          </w:p>
        </w:tc>
        <w:tc>
          <w:tcPr>
            <w:tcW w:w="1431" w:type="dxa"/>
            <w:tcBorders>
              <w:top w:val="nil"/>
              <w:left w:val="nil"/>
              <w:bottom w:val="nil"/>
              <w:right w:val="nil"/>
            </w:tcBorders>
          </w:tcPr>
          <w:p w:rsidR="004D0877" w:rsidRDefault="009A3177">
            <w:pPr>
              <w:spacing w:after="0" w:line="259" w:lineRule="auto"/>
              <w:ind w:left="0" w:right="0" w:firstLine="0"/>
              <w:jc w:val="left"/>
            </w:pPr>
            <w:r>
              <w:t>Jméno:</w:t>
            </w:r>
          </w:p>
        </w:tc>
        <w:tc>
          <w:tcPr>
            <w:tcW w:w="2583" w:type="dxa"/>
            <w:tcBorders>
              <w:top w:val="nil"/>
              <w:left w:val="nil"/>
              <w:bottom w:val="nil"/>
              <w:right w:val="nil"/>
            </w:tcBorders>
          </w:tcPr>
          <w:p w:rsidR="004D0877" w:rsidRDefault="00065335">
            <w:pPr>
              <w:spacing w:after="0" w:line="259" w:lineRule="auto"/>
              <w:ind w:left="5" w:right="0" w:firstLine="0"/>
              <w:jc w:val="left"/>
            </w:pPr>
            <w:r w:rsidRPr="00065335">
              <w:rPr>
                <w:highlight w:val="black"/>
              </w:rPr>
              <w:t>xxxxxxxxxxxxxxxxxxxx</w:t>
            </w:r>
          </w:p>
        </w:tc>
      </w:tr>
      <w:tr w:rsidR="004D0877">
        <w:trPr>
          <w:trHeight w:val="279"/>
        </w:trPr>
        <w:tc>
          <w:tcPr>
            <w:tcW w:w="2847" w:type="dxa"/>
            <w:tcBorders>
              <w:top w:val="nil"/>
              <w:left w:val="nil"/>
              <w:bottom w:val="nil"/>
              <w:right w:val="nil"/>
            </w:tcBorders>
          </w:tcPr>
          <w:p w:rsidR="004D0877" w:rsidRDefault="004D0877">
            <w:pPr>
              <w:spacing w:after="160" w:line="259" w:lineRule="auto"/>
              <w:ind w:left="0" w:right="0" w:firstLine="0"/>
              <w:jc w:val="left"/>
            </w:pPr>
          </w:p>
        </w:tc>
        <w:tc>
          <w:tcPr>
            <w:tcW w:w="1431" w:type="dxa"/>
            <w:tcBorders>
              <w:top w:val="nil"/>
              <w:left w:val="nil"/>
              <w:bottom w:val="nil"/>
              <w:right w:val="nil"/>
            </w:tcBorders>
          </w:tcPr>
          <w:p w:rsidR="004D0877" w:rsidRDefault="009A3177">
            <w:pPr>
              <w:spacing w:after="0" w:line="259" w:lineRule="auto"/>
              <w:ind w:left="0" w:right="0" w:firstLine="0"/>
              <w:jc w:val="left"/>
            </w:pPr>
            <w:r>
              <w:t>E-mail:</w:t>
            </w:r>
          </w:p>
        </w:tc>
        <w:tc>
          <w:tcPr>
            <w:tcW w:w="2583" w:type="dxa"/>
            <w:tcBorders>
              <w:top w:val="nil"/>
              <w:left w:val="nil"/>
              <w:bottom w:val="nil"/>
              <w:right w:val="nil"/>
            </w:tcBorders>
          </w:tcPr>
          <w:p w:rsidR="004D0877" w:rsidRDefault="00065335">
            <w:pPr>
              <w:spacing w:after="0" w:line="259" w:lineRule="auto"/>
              <w:ind w:left="0" w:right="0" w:firstLine="0"/>
            </w:pPr>
            <w:r w:rsidRPr="00065335">
              <w:rPr>
                <w:highlight w:val="black"/>
              </w:rPr>
              <w:t>xxxxxxxxxxxxxxxxxxxxxx</w:t>
            </w:r>
          </w:p>
        </w:tc>
      </w:tr>
      <w:tr w:rsidR="004D0877">
        <w:trPr>
          <w:trHeight w:val="211"/>
        </w:trPr>
        <w:tc>
          <w:tcPr>
            <w:tcW w:w="2847" w:type="dxa"/>
            <w:tcBorders>
              <w:top w:val="nil"/>
              <w:left w:val="nil"/>
              <w:bottom w:val="nil"/>
              <w:right w:val="nil"/>
            </w:tcBorders>
          </w:tcPr>
          <w:p w:rsidR="004D0877" w:rsidRDefault="004D0877">
            <w:pPr>
              <w:spacing w:after="160" w:line="259" w:lineRule="auto"/>
              <w:ind w:left="0" w:right="0" w:firstLine="0"/>
              <w:jc w:val="left"/>
            </w:pPr>
          </w:p>
        </w:tc>
        <w:tc>
          <w:tcPr>
            <w:tcW w:w="1431" w:type="dxa"/>
            <w:tcBorders>
              <w:top w:val="nil"/>
              <w:left w:val="nil"/>
              <w:bottom w:val="nil"/>
              <w:right w:val="nil"/>
            </w:tcBorders>
          </w:tcPr>
          <w:p w:rsidR="004D0877" w:rsidRDefault="009A3177">
            <w:pPr>
              <w:spacing w:after="0" w:line="259" w:lineRule="auto"/>
              <w:ind w:left="0" w:right="0" w:firstLine="0"/>
              <w:jc w:val="left"/>
            </w:pPr>
            <w:r>
              <w:t>Tel.:</w:t>
            </w:r>
          </w:p>
        </w:tc>
        <w:tc>
          <w:tcPr>
            <w:tcW w:w="2583" w:type="dxa"/>
            <w:tcBorders>
              <w:top w:val="nil"/>
              <w:left w:val="nil"/>
              <w:bottom w:val="nil"/>
              <w:right w:val="nil"/>
            </w:tcBorders>
          </w:tcPr>
          <w:p w:rsidR="004D0877" w:rsidRDefault="00065335">
            <w:pPr>
              <w:spacing w:after="0" w:line="259" w:lineRule="auto"/>
              <w:ind w:left="5" w:right="0" w:firstLine="0"/>
              <w:jc w:val="left"/>
            </w:pPr>
            <w:r w:rsidRPr="00065335">
              <w:rPr>
                <w:highlight w:val="black"/>
              </w:rPr>
              <w:t>xxxxxxxxxxxxxxxxx</w:t>
            </w:r>
          </w:p>
        </w:tc>
      </w:tr>
    </w:tbl>
    <w:p w:rsidR="004D0877" w:rsidRDefault="009A3177">
      <w:pPr>
        <w:tabs>
          <w:tab w:val="center" w:pos="2540"/>
          <w:tab w:val="center" w:pos="5072"/>
        </w:tabs>
        <w:spacing w:after="12"/>
        <w:ind w:left="0" w:right="0" w:firstLine="0"/>
        <w:jc w:val="left"/>
      </w:pPr>
      <w:r>
        <w:rPr>
          <w:noProof/>
        </w:rPr>
        <w:drawing>
          <wp:anchor distT="0" distB="0" distL="114300" distR="114300" simplePos="0" relativeHeight="251663360" behindDoc="0" locked="0" layoutInCell="1" allowOverlap="0">
            <wp:simplePos x="0" y="0"/>
            <wp:positionH relativeFrom="column">
              <wp:posOffset>-396292</wp:posOffset>
            </wp:positionH>
            <wp:positionV relativeFrom="paragraph">
              <wp:posOffset>-343113</wp:posOffset>
            </wp:positionV>
            <wp:extent cx="399342" cy="1289427"/>
            <wp:effectExtent l="0" t="0" r="0" b="0"/>
            <wp:wrapSquare wrapText="bothSides"/>
            <wp:docPr id="7413" name="Picture 7413"/>
            <wp:cNvGraphicFramePr/>
            <a:graphic xmlns:a="http://schemas.openxmlformats.org/drawingml/2006/main">
              <a:graphicData uri="http://schemas.openxmlformats.org/drawingml/2006/picture">
                <pic:pic xmlns:pic="http://schemas.openxmlformats.org/drawingml/2006/picture">
                  <pic:nvPicPr>
                    <pic:cNvPr id="7413" name="Picture 7413"/>
                    <pic:cNvPicPr/>
                  </pic:nvPicPr>
                  <pic:blipFill>
                    <a:blip r:embed="rId13"/>
                    <a:stretch>
                      <a:fillRect/>
                    </a:stretch>
                  </pic:blipFill>
                  <pic:spPr>
                    <a:xfrm>
                      <a:off x="0" y="0"/>
                      <a:ext cx="399342" cy="1289427"/>
                    </a:xfrm>
                    <a:prstGeom prst="rect">
                      <a:avLst/>
                    </a:prstGeom>
                  </pic:spPr>
                </pic:pic>
              </a:graphicData>
            </a:graphic>
          </wp:anchor>
        </w:drawing>
      </w:r>
      <w:r>
        <w:tab/>
      </w:r>
      <w:r>
        <w:t>V případě Poskytovatele</w:t>
      </w:r>
      <w:r>
        <w:tab/>
        <w:t xml:space="preserve">Jméno: </w:t>
      </w:r>
      <w:r w:rsidR="00065335" w:rsidRPr="00065335">
        <w:rPr>
          <w:highlight w:val="black"/>
        </w:rPr>
        <w:t>xxxxxxxxxxxx</w:t>
      </w:r>
    </w:p>
    <w:p w:rsidR="004D0877" w:rsidRDefault="009A3177">
      <w:pPr>
        <w:spacing w:after="4" w:line="259" w:lineRule="auto"/>
        <w:ind w:left="658" w:right="0" w:hanging="10"/>
        <w:jc w:val="center"/>
      </w:pPr>
      <w:r>
        <w:t xml:space="preserve">E-mail: </w:t>
      </w:r>
      <w:r w:rsidR="00065335" w:rsidRPr="00065335">
        <w:rPr>
          <w:highlight w:val="black"/>
        </w:rPr>
        <w:t>xxxxxxxxxxxxxxxxxx</w:t>
      </w:r>
    </w:p>
    <w:p w:rsidR="004D0877" w:rsidRDefault="009A3177">
      <w:pPr>
        <w:tabs>
          <w:tab w:val="center" w:pos="4419"/>
          <w:tab w:val="center" w:pos="5530"/>
        </w:tabs>
        <w:spacing w:after="269" w:line="259" w:lineRule="auto"/>
        <w:ind w:left="0" w:right="0" w:firstLine="0"/>
        <w:jc w:val="left"/>
      </w:pPr>
      <w:r>
        <w:tab/>
        <w:t>Tel..</w:t>
      </w:r>
      <w:r>
        <w:tab/>
      </w:r>
      <w:r w:rsidR="00065335" w:rsidRPr="00065335">
        <w:rPr>
          <w:highlight w:val="black"/>
        </w:rPr>
        <w:t>xxxxxxxxxxx</w:t>
      </w:r>
    </w:p>
    <w:p w:rsidR="004D0877" w:rsidRDefault="009A3177">
      <w:pPr>
        <w:numPr>
          <w:ilvl w:val="1"/>
          <w:numId w:val="3"/>
        </w:numPr>
        <w:spacing w:after="559"/>
        <w:ind w:left="1343" w:right="197" w:hanging="715"/>
      </w:pPr>
      <w:r>
        <w:t>Veškeré změny kontaktních údajů uvedených v čl. 0 a 9.3 je Smluvní strana, jíž se změna týká, povinna písemně sdělit druhé Smluvní straně s tím, že změna kontaktních úd</w:t>
      </w:r>
      <w:r>
        <w:t>ajů nabývá účinnosti ve vztahu k druhé Smluvní straně doručením tohoto sdělení.</w:t>
      </w:r>
    </w:p>
    <w:p w:rsidR="004D0877" w:rsidRDefault="009A3177">
      <w:pPr>
        <w:numPr>
          <w:ilvl w:val="1"/>
          <w:numId w:val="3"/>
        </w:numPr>
        <w:ind w:left="1343" w:right="197" w:hanging="715"/>
      </w:pPr>
      <w:r>
        <w:t>Tato Smlouva se vyhotovuje ve čtyřech (4) stejnopisech, z nichž obě Smluvní strany obdrží po dvou (2) stejnopisech.</w:t>
      </w:r>
    </w:p>
    <w:p w:rsidR="004D0877" w:rsidRDefault="009A3177">
      <w:pPr>
        <w:numPr>
          <w:ilvl w:val="1"/>
          <w:numId w:val="3"/>
        </w:numPr>
        <w:ind w:left="1343" w:right="197" w:hanging="715"/>
      </w:pPr>
      <w:r>
        <w:t>Nedílnou součást této Smlouvy tvoří přílohy:</w:t>
      </w:r>
    </w:p>
    <w:p w:rsidR="004D0877" w:rsidRDefault="009A3177">
      <w:pPr>
        <w:tabs>
          <w:tab w:val="center" w:pos="1877"/>
          <w:tab w:val="center" w:pos="2841"/>
          <w:tab w:val="center" w:pos="4481"/>
        </w:tabs>
        <w:spacing w:after="12"/>
        <w:ind w:left="0" w:right="0" w:firstLine="0"/>
        <w:jc w:val="left"/>
      </w:pPr>
      <w:r>
        <w:tab/>
        <w:t>Příloha č. I</w:t>
      </w:r>
      <w:r>
        <w:tab/>
      </w:r>
      <w:r>
        <w:rPr>
          <w:noProof/>
        </w:rPr>
        <w:drawing>
          <wp:inline distT="0" distB="0" distL="0" distR="0">
            <wp:extent cx="42678" cy="15241"/>
            <wp:effectExtent l="0" t="0" r="0" b="0"/>
            <wp:docPr id="7355" name="Picture 7355"/>
            <wp:cNvGraphicFramePr/>
            <a:graphic xmlns:a="http://schemas.openxmlformats.org/drawingml/2006/main">
              <a:graphicData uri="http://schemas.openxmlformats.org/drawingml/2006/picture">
                <pic:pic xmlns:pic="http://schemas.openxmlformats.org/drawingml/2006/picture">
                  <pic:nvPicPr>
                    <pic:cNvPr id="7355" name="Picture 7355"/>
                    <pic:cNvPicPr/>
                  </pic:nvPicPr>
                  <pic:blipFill>
                    <a:blip r:embed="rId14"/>
                    <a:stretch>
                      <a:fillRect/>
                    </a:stretch>
                  </pic:blipFill>
                  <pic:spPr>
                    <a:xfrm>
                      <a:off x="0" y="0"/>
                      <a:ext cx="42678" cy="15241"/>
                    </a:xfrm>
                    <a:prstGeom prst="rect">
                      <a:avLst/>
                    </a:prstGeom>
                  </pic:spPr>
                </pic:pic>
              </a:graphicData>
            </a:graphic>
          </wp:inline>
        </w:drawing>
      </w:r>
      <w:r>
        <w:tab/>
        <w:t>Obchodní podmínky</w:t>
      </w:r>
    </w:p>
    <w:p w:rsidR="004D0877" w:rsidRDefault="009A3177">
      <w:pPr>
        <w:spacing w:after="40"/>
        <w:ind w:left="3452" w:right="744" w:hanging="2122"/>
      </w:pPr>
      <w:r>
        <w:t>Příloha č. 2</w:t>
      </w:r>
      <w:r>
        <w:rPr>
          <w:noProof/>
        </w:rPr>
        <w:drawing>
          <wp:inline distT="0" distB="0" distL="0" distR="0">
            <wp:extent cx="390196" cy="106690"/>
            <wp:effectExtent l="0" t="0" r="0" b="0"/>
            <wp:docPr id="111368" name="Picture 111368"/>
            <wp:cNvGraphicFramePr/>
            <a:graphic xmlns:a="http://schemas.openxmlformats.org/drawingml/2006/main">
              <a:graphicData uri="http://schemas.openxmlformats.org/drawingml/2006/picture">
                <pic:pic xmlns:pic="http://schemas.openxmlformats.org/drawingml/2006/picture">
                  <pic:nvPicPr>
                    <pic:cNvPr id="111368" name="Picture 111368"/>
                    <pic:cNvPicPr/>
                  </pic:nvPicPr>
                  <pic:blipFill>
                    <a:blip r:embed="rId15"/>
                    <a:stretch>
                      <a:fillRect/>
                    </a:stretch>
                  </pic:blipFill>
                  <pic:spPr>
                    <a:xfrm>
                      <a:off x="0" y="0"/>
                      <a:ext cx="390196" cy="106690"/>
                    </a:xfrm>
                    <a:prstGeom prst="rect">
                      <a:avLst/>
                    </a:prstGeom>
                  </pic:spPr>
                </pic:pic>
              </a:graphicData>
            </a:graphic>
          </wp:inline>
        </w:drawing>
      </w:r>
      <w:r>
        <w:t>oceněný Soupis služeb obsahující jednotkové ceny a četnost prací /měsíc</w:t>
      </w:r>
    </w:p>
    <w:p w:rsidR="004D0877" w:rsidRDefault="009A3177">
      <w:pPr>
        <w:tabs>
          <w:tab w:val="center" w:pos="1872"/>
          <w:tab w:val="center" w:pos="2839"/>
          <w:tab w:val="center" w:pos="4407"/>
        </w:tabs>
        <w:ind w:left="0" w:right="0" w:firstLine="0"/>
        <w:jc w:val="left"/>
      </w:pPr>
      <w:r>
        <w:tab/>
        <w:t>Příloha č. 3</w:t>
      </w:r>
      <w:r>
        <w:tab/>
      </w:r>
      <w:r>
        <w:rPr>
          <w:noProof/>
        </w:rPr>
        <w:drawing>
          <wp:inline distT="0" distB="0" distL="0" distR="0">
            <wp:extent cx="45726" cy="15241"/>
            <wp:effectExtent l="0" t="0" r="0" b="0"/>
            <wp:docPr id="7360" name="Picture 7360"/>
            <wp:cNvGraphicFramePr/>
            <a:graphic xmlns:a="http://schemas.openxmlformats.org/drawingml/2006/main">
              <a:graphicData uri="http://schemas.openxmlformats.org/drawingml/2006/picture">
                <pic:pic xmlns:pic="http://schemas.openxmlformats.org/drawingml/2006/picture">
                  <pic:nvPicPr>
                    <pic:cNvPr id="7360" name="Picture 7360"/>
                    <pic:cNvPicPr/>
                  </pic:nvPicPr>
                  <pic:blipFill>
                    <a:blip r:embed="rId16"/>
                    <a:stretch>
                      <a:fillRect/>
                    </a:stretch>
                  </pic:blipFill>
                  <pic:spPr>
                    <a:xfrm>
                      <a:off x="0" y="0"/>
                      <a:ext cx="45726" cy="15241"/>
                    </a:xfrm>
                    <a:prstGeom prst="rect">
                      <a:avLst/>
                    </a:prstGeom>
                  </pic:spPr>
                </pic:pic>
              </a:graphicData>
            </a:graphic>
          </wp:inline>
        </w:drawing>
      </w:r>
      <w:r>
        <w:tab/>
        <w:t>Bližší popis Služeb</w:t>
      </w:r>
      <w:r>
        <w:br w:type="page"/>
      </w:r>
    </w:p>
    <w:p w:rsidR="004D0877" w:rsidRDefault="00065335">
      <w:pPr>
        <w:spacing w:after="25"/>
        <w:ind w:left="787" w:right="0" w:firstLine="0"/>
      </w:pPr>
      <w:r>
        <w:rPr>
          <w:noProof/>
          <w:sz w:val="22"/>
        </w:rPr>
        <w:lastRenderedPageBreak/>
        <mc:AlternateContent>
          <mc:Choice Requires="wpg">
            <w:drawing>
              <wp:anchor distT="0" distB="0" distL="114300" distR="114300" simplePos="0" relativeHeight="251665408" behindDoc="0" locked="0" layoutInCell="1" allowOverlap="1" wp14:anchorId="486ED3BA" wp14:editId="5EBD7337">
                <wp:simplePos x="0" y="0"/>
                <wp:positionH relativeFrom="column">
                  <wp:posOffset>466090</wp:posOffset>
                </wp:positionH>
                <wp:positionV relativeFrom="paragraph">
                  <wp:posOffset>700405</wp:posOffset>
                </wp:positionV>
                <wp:extent cx="4036060" cy="2854325"/>
                <wp:effectExtent l="0" t="0" r="0" b="0"/>
                <wp:wrapSquare wrapText="bothSides"/>
                <wp:docPr id="107025" name="Group 107025"/>
                <wp:cNvGraphicFramePr/>
                <a:graphic xmlns:a="http://schemas.openxmlformats.org/drawingml/2006/main">
                  <a:graphicData uri="http://schemas.microsoft.com/office/word/2010/wordprocessingGroup">
                    <wpg:wgp>
                      <wpg:cNvGrpSpPr/>
                      <wpg:grpSpPr>
                        <a:xfrm>
                          <a:off x="0" y="0"/>
                          <a:ext cx="4036060" cy="2854325"/>
                          <a:chOff x="0" y="0"/>
                          <a:chExt cx="4036337" cy="2854693"/>
                        </a:xfrm>
                      </wpg:grpSpPr>
                      <wps:wsp>
                        <wps:cNvPr id="7659" name="Rectangle 7659"/>
                        <wps:cNvSpPr/>
                        <wps:spPr>
                          <a:xfrm>
                            <a:off x="1155347" y="2639819"/>
                            <a:ext cx="292515" cy="214874"/>
                          </a:xfrm>
                          <a:prstGeom prst="rect">
                            <a:avLst/>
                          </a:prstGeom>
                          <a:ln>
                            <a:noFill/>
                          </a:ln>
                        </wps:spPr>
                        <wps:txbx>
                          <w:txbxContent>
                            <w:p w:rsidR="004D0877" w:rsidRDefault="009A3177">
                              <w:pPr>
                                <w:spacing w:after="160" w:line="259" w:lineRule="auto"/>
                                <w:ind w:left="0" w:right="0" w:firstLine="0"/>
                                <w:jc w:val="left"/>
                              </w:pPr>
                              <w:r>
                                <w:rPr>
                                  <w:sz w:val="36"/>
                                </w:rPr>
                                <w:t xml:space="preserve">7. </w:t>
                              </w:r>
                            </w:p>
                          </w:txbxContent>
                        </wps:txbx>
                        <wps:bodyPr horzOverflow="overflow" vert="horz" lIns="0" tIns="0" rIns="0" bIns="0" rtlCol="0">
                          <a:noAutofit/>
                        </wps:bodyPr>
                      </wps:wsp>
                      <wps:wsp>
                        <wps:cNvPr id="7633" name="Rectangle 7633"/>
                        <wps:cNvSpPr/>
                        <wps:spPr>
                          <a:xfrm>
                            <a:off x="27436" y="0"/>
                            <a:ext cx="981161" cy="222982"/>
                          </a:xfrm>
                          <a:prstGeom prst="rect">
                            <a:avLst/>
                          </a:prstGeom>
                          <a:ln>
                            <a:noFill/>
                          </a:ln>
                        </wps:spPr>
                        <wps:txbx>
                          <w:txbxContent>
                            <w:p w:rsidR="004D0877" w:rsidRDefault="009A3177">
                              <w:pPr>
                                <w:spacing w:after="160" w:line="259" w:lineRule="auto"/>
                                <w:ind w:left="0" w:right="0" w:firstLine="0"/>
                                <w:jc w:val="left"/>
                              </w:pPr>
                              <w:r>
                                <w:rPr>
                                  <w:sz w:val="26"/>
                                </w:rPr>
                                <w:t xml:space="preserve">Reditelství </w:t>
                              </w:r>
                            </w:p>
                          </w:txbxContent>
                        </wps:txbx>
                        <wps:bodyPr horzOverflow="overflow" vert="horz" lIns="0" tIns="0" rIns="0" bIns="0" rtlCol="0">
                          <a:noAutofit/>
                        </wps:bodyPr>
                      </wps:wsp>
                      <wps:wsp>
                        <wps:cNvPr id="7634" name="Rectangle 7634"/>
                        <wps:cNvSpPr/>
                        <wps:spPr>
                          <a:xfrm>
                            <a:off x="765151" y="3048"/>
                            <a:ext cx="506798" cy="222982"/>
                          </a:xfrm>
                          <a:prstGeom prst="rect">
                            <a:avLst/>
                          </a:prstGeom>
                          <a:ln>
                            <a:noFill/>
                          </a:ln>
                        </wps:spPr>
                        <wps:txbx>
                          <w:txbxContent>
                            <w:p w:rsidR="004D0877" w:rsidRDefault="009A3177">
                              <w:pPr>
                                <w:spacing w:after="160" w:line="259" w:lineRule="auto"/>
                                <w:ind w:left="0" w:right="0" w:firstLine="0"/>
                                <w:jc w:val="left"/>
                              </w:pPr>
                              <w:r>
                                <w:rPr>
                                  <w:sz w:val="26"/>
                                </w:rPr>
                                <w:t xml:space="preserve">silnic </w:t>
                              </w:r>
                            </w:p>
                          </w:txbxContent>
                        </wps:txbx>
                        <wps:bodyPr horzOverflow="overflow" vert="horz" lIns="0" tIns="0" rIns="0" bIns="0" rtlCol="0">
                          <a:noAutofit/>
                        </wps:bodyPr>
                      </wps:wsp>
                      <wps:wsp>
                        <wps:cNvPr id="7635" name="Rectangle 7635"/>
                        <wps:cNvSpPr/>
                        <wps:spPr>
                          <a:xfrm>
                            <a:off x="1146202" y="6097"/>
                            <a:ext cx="150012" cy="218928"/>
                          </a:xfrm>
                          <a:prstGeom prst="rect">
                            <a:avLst/>
                          </a:prstGeom>
                          <a:ln>
                            <a:noFill/>
                          </a:ln>
                        </wps:spPr>
                        <wps:txbx>
                          <w:txbxContent>
                            <w:p w:rsidR="004D0877" w:rsidRDefault="009A3177">
                              <w:pPr>
                                <w:spacing w:after="160" w:line="259" w:lineRule="auto"/>
                                <w:ind w:left="0" w:right="0" w:firstLine="0"/>
                                <w:jc w:val="left"/>
                              </w:pPr>
                              <w:r>
                                <w:rPr>
                                  <w:sz w:val="26"/>
                                </w:rPr>
                                <w:t xml:space="preserve">a </w:t>
                              </w:r>
                            </w:p>
                          </w:txbxContent>
                        </wps:txbx>
                        <wps:bodyPr horzOverflow="overflow" vert="horz" lIns="0" tIns="0" rIns="0" bIns="0" rtlCol="0">
                          <a:noAutofit/>
                        </wps:bodyPr>
                      </wps:wsp>
                      <wps:wsp>
                        <wps:cNvPr id="7636" name="Rectangle 7636"/>
                        <wps:cNvSpPr/>
                        <wps:spPr>
                          <a:xfrm>
                            <a:off x="1258993" y="6097"/>
                            <a:ext cx="579777" cy="222982"/>
                          </a:xfrm>
                          <a:prstGeom prst="rect">
                            <a:avLst/>
                          </a:prstGeom>
                          <a:ln>
                            <a:noFill/>
                          </a:ln>
                        </wps:spPr>
                        <wps:txbx>
                          <w:txbxContent>
                            <w:p w:rsidR="004D0877" w:rsidRDefault="009A3177">
                              <w:pPr>
                                <w:spacing w:after="160" w:line="259" w:lineRule="auto"/>
                                <w:ind w:left="0" w:right="0" w:firstLine="0"/>
                                <w:jc w:val="left"/>
                              </w:pPr>
                              <w:r>
                                <w:rPr>
                                  <w:sz w:val="26"/>
                                </w:rPr>
                                <w:t xml:space="preserve">dálnic </w:t>
                              </w:r>
                            </w:p>
                          </w:txbxContent>
                        </wps:txbx>
                        <wps:bodyPr horzOverflow="overflow" vert="horz" lIns="0" tIns="0" rIns="0" bIns="0" rtlCol="0">
                          <a:noAutofit/>
                        </wps:bodyPr>
                      </wps:wsp>
                      <wps:wsp>
                        <wps:cNvPr id="7637" name="Rectangle 7637"/>
                        <wps:cNvSpPr/>
                        <wps:spPr>
                          <a:xfrm>
                            <a:off x="1694916" y="12193"/>
                            <a:ext cx="291916" cy="218928"/>
                          </a:xfrm>
                          <a:prstGeom prst="rect">
                            <a:avLst/>
                          </a:prstGeom>
                          <a:ln>
                            <a:noFill/>
                          </a:ln>
                        </wps:spPr>
                        <wps:txbx>
                          <w:txbxContent>
                            <w:p w:rsidR="004D0877" w:rsidRDefault="009A3177">
                              <w:pPr>
                                <w:spacing w:after="160" w:line="259" w:lineRule="auto"/>
                                <w:ind w:left="0" w:right="0" w:firstLine="0"/>
                                <w:jc w:val="left"/>
                              </w:pPr>
                              <w:r>
                                <w:rPr>
                                  <w:sz w:val="26"/>
                                </w:rPr>
                                <w:t>CR</w:t>
                              </w:r>
                            </w:p>
                          </w:txbxContent>
                        </wps:txbx>
                        <wps:bodyPr horzOverflow="overflow" vert="horz" lIns="0" tIns="0" rIns="0" bIns="0" rtlCol="0">
                          <a:noAutofit/>
                        </wps:bodyPr>
                      </wps:wsp>
                      <wps:wsp>
                        <wps:cNvPr id="7638" name="Rectangle 7638"/>
                        <wps:cNvSpPr/>
                        <wps:spPr>
                          <a:xfrm>
                            <a:off x="18290" y="521258"/>
                            <a:ext cx="600049" cy="186494"/>
                          </a:xfrm>
                          <a:prstGeom prst="rect">
                            <a:avLst/>
                          </a:prstGeom>
                          <a:ln>
                            <a:noFill/>
                          </a:ln>
                        </wps:spPr>
                        <wps:txbx>
                          <w:txbxContent>
                            <w:p w:rsidR="004D0877" w:rsidRDefault="009A3177">
                              <w:pPr>
                                <w:spacing w:after="160" w:line="259" w:lineRule="auto"/>
                                <w:ind w:left="0" w:right="0" w:firstLine="0"/>
                                <w:jc w:val="left"/>
                              </w:pPr>
                              <w:r>
                                <w:t>Podpis:</w:t>
                              </w:r>
                            </w:p>
                          </w:txbxContent>
                        </wps:txbx>
                        <wps:bodyPr horzOverflow="overflow" vert="horz" lIns="0" tIns="0" rIns="0" bIns="0" rtlCol="0">
                          <a:noAutofit/>
                        </wps:bodyPr>
                      </wps:wsp>
                      <wps:wsp>
                        <wps:cNvPr id="7639" name="Rectangle 7639"/>
                        <wps:cNvSpPr/>
                        <wps:spPr>
                          <a:xfrm>
                            <a:off x="18290" y="695010"/>
                            <a:ext cx="579777" cy="176359"/>
                          </a:xfrm>
                          <a:prstGeom prst="rect">
                            <a:avLst/>
                          </a:prstGeom>
                          <a:ln>
                            <a:noFill/>
                          </a:ln>
                        </wps:spPr>
                        <wps:txbx>
                          <w:txbxContent>
                            <w:p w:rsidR="004D0877" w:rsidRDefault="009A3177">
                              <w:pPr>
                                <w:spacing w:after="160" w:line="259" w:lineRule="auto"/>
                                <w:ind w:left="0" w:right="0" w:firstLine="0"/>
                                <w:jc w:val="left"/>
                              </w:pPr>
                              <w:r>
                                <w:t>Jméno:</w:t>
                              </w:r>
                            </w:p>
                          </w:txbxContent>
                        </wps:txbx>
                        <wps:bodyPr horzOverflow="overflow" vert="horz" lIns="0" tIns="0" rIns="0" bIns="0" rtlCol="0">
                          <a:noAutofit/>
                        </wps:bodyPr>
                      </wps:wsp>
                      <wps:wsp>
                        <wps:cNvPr id="7640" name="Rectangle 7640"/>
                        <wps:cNvSpPr/>
                        <wps:spPr>
                          <a:xfrm>
                            <a:off x="15242" y="868763"/>
                            <a:ext cx="640593" cy="184467"/>
                          </a:xfrm>
                          <a:prstGeom prst="rect">
                            <a:avLst/>
                          </a:prstGeom>
                          <a:ln>
                            <a:noFill/>
                          </a:ln>
                        </wps:spPr>
                        <wps:txbx>
                          <w:txbxContent>
                            <w:p w:rsidR="004D0877" w:rsidRDefault="009A3177">
                              <w:pPr>
                                <w:spacing w:after="160" w:line="259" w:lineRule="auto"/>
                                <w:ind w:left="0" w:right="0" w:firstLine="0"/>
                                <w:jc w:val="left"/>
                              </w:pPr>
                              <w:r>
                                <w:t>Funkce:</w:t>
                              </w:r>
                            </w:p>
                          </w:txbxContent>
                        </wps:txbx>
                        <wps:bodyPr horzOverflow="overflow" vert="horz" lIns="0" tIns="0" rIns="0" bIns="0" rtlCol="0">
                          <a:noAutofit/>
                        </wps:bodyPr>
                      </wps:wsp>
                      <wps:wsp>
                        <wps:cNvPr id="7641" name="Rectangle 7641"/>
                        <wps:cNvSpPr/>
                        <wps:spPr>
                          <a:xfrm>
                            <a:off x="15242" y="1048612"/>
                            <a:ext cx="595995" cy="180413"/>
                          </a:xfrm>
                          <a:prstGeom prst="rect">
                            <a:avLst/>
                          </a:prstGeom>
                          <a:ln>
                            <a:noFill/>
                          </a:ln>
                        </wps:spPr>
                        <wps:txbx>
                          <w:txbxContent>
                            <w:p w:rsidR="004D0877" w:rsidRDefault="009A3177">
                              <w:pPr>
                                <w:spacing w:after="160" w:line="259" w:lineRule="auto"/>
                                <w:ind w:left="0" w:right="0" w:firstLine="0"/>
                                <w:jc w:val="left"/>
                              </w:pPr>
                              <w:r>
                                <w:t>Datum:</w:t>
                              </w:r>
                            </w:p>
                          </w:txbxContent>
                        </wps:txbx>
                        <wps:bodyPr horzOverflow="overflow" vert="horz" lIns="0" tIns="0" rIns="0" bIns="0" rtlCol="0">
                          <a:noAutofit/>
                        </wps:bodyPr>
                      </wps:wsp>
                      <wps:wsp>
                        <wps:cNvPr id="7648" name="Rectangle 7648"/>
                        <wps:cNvSpPr/>
                        <wps:spPr>
                          <a:xfrm>
                            <a:off x="12194" y="1575966"/>
                            <a:ext cx="701409" cy="180413"/>
                          </a:xfrm>
                          <a:prstGeom prst="rect">
                            <a:avLst/>
                          </a:prstGeom>
                          <a:ln>
                            <a:noFill/>
                          </a:ln>
                        </wps:spPr>
                        <wps:txbx>
                          <w:txbxContent>
                            <w:p w:rsidR="004D0877" w:rsidRDefault="009A3177">
                              <w:pPr>
                                <w:spacing w:after="160" w:line="259" w:lineRule="auto"/>
                                <w:ind w:left="0" w:right="0" w:firstLine="0"/>
                                <w:jc w:val="left"/>
                              </w:pPr>
                              <w:r>
                                <w:t xml:space="preserve">SUPTe1 </w:t>
                              </w:r>
                            </w:p>
                          </w:txbxContent>
                        </wps:txbx>
                        <wps:bodyPr horzOverflow="overflow" vert="horz" lIns="0" tIns="0" rIns="0" bIns="0" rtlCol="0">
                          <a:noAutofit/>
                        </wps:bodyPr>
                      </wps:wsp>
                      <wps:wsp>
                        <wps:cNvPr id="7650" name="Rectangle 7650"/>
                        <wps:cNvSpPr/>
                        <wps:spPr>
                          <a:xfrm>
                            <a:off x="6097" y="2097223"/>
                            <a:ext cx="600049" cy="190549"/>
                          </a:xfrm>
                          <a:prstGeom prst="rect">
                            <a:avLst/>
                          </a:prstGeom>
                          <a:ln>
                            <a:noFill/>
                          </a:ln>
                        </wps:spPr>
                        <wps:txbx>
                          <w:txbxContent>
                            <w:p w:rsidR="004D0877" w:rsidRDefault="009A3177">
                              <w:pPr>
                                <w:spacing w:after="160" w:line="259" w:lineRule="auto"/>
                                <w:ind w:left="0" w:right="0" w:firstLine="0"/>
                                <w:jc w:val="left"/>
                              </w:pPr>
                              <w:r>
                                <w:t>Podpis:</w:t>
                              </w:r>
                            </w:p>
                          </w:txbxContent>
                        </wps:txbx>
                        <wps:bodyPr horzOverflow="overflow" vert="horz" lIns="0" tIns="0" rIns="0" bIns="0" rtlCol="0">
                          <a:noAutofit/>
                        </wps:bodyPr>
                      </wps:wsp>
                      <wps:wsp>
                        <wps:cNvPr id="7651" name="Rectangle 7651"/>
                        <wps:cNvSpPr/>
                        <wps:spPr>
                          <a:xfrm>
                            <a:off x="6097" y="2274024"/>
                            <a:ext cx="575723" cy="180413"/>
                          </a:xfrm>
                          <a:prstGeom prst="rect">
                            <a:avLst/>
                          </a:prstGeom>
                          <a:ln>
                            <a:noFill/>
                          </a:ln>
                        </wps:spPr>
                        <wps:txbx>
                          <w:txbxContent>
                            <w:p w:rsidR="004D0877" w:rsidRDefault="009A3177">
                              <w:pPr>
                                <w:spacing w:after="160" w:line="259" w:lineRule="auto"/>
                                <w:ind w:left="0" w:right="0" w:firstLine="0"/>
                                <w:jc w:val="left"/>
                              </w:pPr>
                              <w:r>
                                <w:t>Jméno:</w:t>
                              </w:r>
                            </w:p>
                          </w:txbxContent>
                        </wps:txbx>
                        <wps:bodyPr horzOverflow="overflow" vert="horz" lIns="0" tIns="0" rIns="0" bIns="0" rtlCol="0">
                          <a:noAutofit/>
                        </wps:bodyPr>
                      </wps:wsp>
                      <wps:wsp>
                        <wps:cNvPr id="7652" name="Rectangle 7652"/>
                        <wps:cNvSpPr/>
                        <wps:spPr>
                          <a:xfrm>
                            <a:off x="3048" y="2447777"/>
                            <a:ext cx="640593" cy="180413"/>
                          </a:xfrm>
                          <a:prstGeom prst="rect">
                            <a:avLst/>
                          </a:prstGeom>
                          <a:ln>
                            <a:noFill/>
                          </a:ln>
                        </wps:spPr>
                        <wps:txbx>
                          <w:txbxContent>
                            <w:p w:rsidR="004D0877" w:rsidRDefault="009A3177">
                              <w:pPr>
                                <w:spacing w:after="160" w:line="259" w:lineRule="auto"/>
                                <w:ind w:left="0" w:right="0" w:firstLine="0"/>
                                <w:jc w:val="left"/>
                              </w:pPr>
                              <w:r>
                                <w:t>Funkce:</w:t>
                              </w:r>
                            </w:p>
                          </w:txbxContent>
                        </wps:txbx>
                        <wps:bodyPr horzOverflow="overflow" vert="horz" lIns="0" tIns="0" rIns="0" bIns="0" rtlCol="0">
                          <a:noAutofit/>
                        </wps:bodyPr>
                      </wps:wsp>
                      <wps:wsp>
                        <wps:cNvPr id="7668" name="Rectangle 7668"/>
                        <wps:cNvSpPr/>
                        <wps:spPr>
                          <a:xfrm>
                            <a:off x="3591026" y="2508742"/>
                            <a:ext cx="182447" cy="117573"/>
                          </a:xfrm>
                          <a:prstGeom prst="rect">
                            <a:avLst/>
                          </a:prstGeom>
                          <a:ln>
                            <a:noFill/>
                          </a:ln>
                        </wps:spPr>
                        <wps:txbx>
                          <w:txbxContent>
                            <w:p w:rsidR="004D0877" w:rsidRDefault="009A3177">
                              <w:pPr>
                                <w:spacing w:after="160" w:line="259" w:lineRule="auto"/>
                                <w:ind w:left="0" w:right="0" w:firstLine="0"/>
                                <w:jc w:val="left"/>
                              </w:pPr>
                              <w:r>
                                <w:rPr>
                                  <w:sz w:val="14"/>
                                </w:rPr>
                                <w:t xml:space="preserve">OO </w:t>
                              </w:r>
                            </w:p>
                          </w:txbxContent>
                        </wps:txbx>
                        <wps:bodyPr horzOverflow="overflow" vert="horz" lIns="0" tIns="0" rIns="0" bIns="0" rtlCol="0">
                          <a:noAutofit/>
                        </wps:bodyPr>
                      </wps:wsp>
                      <wps:wsp>
                        <wps:cNvPr id="7669" name="Rectangle 7669"/>
                        <wps:cNvSpPr/>
                        <wps:spPr>
                          <a:xfrm>
                            <a:off x="3728204" y="2508742"/>
                            <a:ext cx="308133" cy="109464"/>
                          </a:xfrm>
                          <a:prstGeom prst="rect">
                            <a:avLst/>
                          </a:prstGeom>
                          <a:ln>
                            <a:noFill/>
                          </a:ln>
                        </wps:spPr>
                        <wps:txbx>
                          <w:txbxContent>
                            <w:p w:rsidR="004D0877" w:rsidRDefault="009A3177">
                              <w:pPr>
                                <w:spacing w:after="160" w:line="259" w:lineRule="auto"/>
                                <w:ind w:left="0" w:right="0" w:firstLine="0"/>
                                <w:jc w:val="left"/>
                              </w:pPr>
                              <w:r>
                                <w:rPr>
                                  <w:sz w:val="18"/>
                                </w:rPr>
                                <w:t>Plzeň</w:t>
                              </w:r>
                            </w:p>
                          </w:txbxContent>
                        </wps:txbx>
                        <wps:bodyPr horzOverflow="overflow" vert="horz" lIns="0" tIns="0" rIns="0" bIns="0" rtlCol="0">
                          <a:noAutofit/>
                        </wps:bodyPr>
                      </wps:wsp>
                      <wps:wsp>
                        <wps:cNvPr id="7653" name="Rectangle 7653"/>
                        <wps:cNvSpPr/>
                        <wps:spPr>
                          <a:xfrm>
                            <a:off x="0" y="2624578"/>
                            <a:ext cx="595995" cy="180413"/>
                          </a:xfrm>
                          <a:prstGeom prst="rect">
                            <a:avLst/>
                          </a:prstGeom>
                          <a:ln>
                            <a:noFill/>
                          </a:ln>
                        </wps:spPr>
                        <wps:txbx>
                          <w:txbxContent>
                            <w:p w:rsidR="004D0877" w:rsidRDefault="009A3177">
                              <w:pPr>
                                <w:spacing w:after="160" w:line="259" w:lineRule="auto"/>
                                <w:ind w:left="0" w:right="0" w:firstLine="0"/>
                                <w:jc w:val="left"/>
                              </w:pPr>
                              <w:r>
                                <w:t>Datum:</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86ED3BA" id="Group 107025" o:spid="_x0000_s1026" style="position:absolute;left:0;text-align:left;margin-left:36.7pt;margin-top:55.15pt;width:317.8pt;height:224.75pt;z-index:251665408;mso-width-relative:margin;mso-height-relative:margin" coordsize="40363,2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">
                <v:rect id="Rectangle 7659" o:spid="_x0000_s1027" style="position:absolute;left:11553;top:26398;width:2925;height: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" filled="f" stroked="f">
                  <v:textbox inset="0,0,0,0">
                    <w:txbxContent>
                      <w:p w:rsidR="004D0877" w:rsidRDefault="009A3177">
                        <w:pPr>
                          <w:spacing w:after="160" w:line="259" w:lineRule="auto"/>
                          <w:ind w:left="0" w:right="0" w:firstLine="0"/>
                          <w:jc w:val="left"/>
                        </w:pPr>
                        <w:r>
                          <w:rPr>
                            <w:sz w:val="36"/>
                          </w:rPr>
                          <w:t xml:space="preserve">7. </w:t>
                        </w:r>
                      </w:p>
                    </w:txbxContent>
                  </v:textbox>
                </v:rect>
                <v:rect id="Rectangle 7633" o:spid="_x0000_s1028" style="position:absolute;left:274;width:981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saZ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n6PhEP7ehCcg5y8AAAD//wMAUEsBAi0AFAAGAAgAAAAhANvh9svuAAAAhQEAABMAAAAAAAAA&#10;AAAAAAAAAAAAAFtDb250ZW50X1R5cGVzXS54bWxQSwECLQAUAAYACAAAACEAWvQsW78AAAAVAQAA&#10;CwAAAAAAAAAAAAAAAAAfAQAAX3JlbHMvLnJlbHNQSwECLQAUAAYACAAAACEA04rGmcYAAADdAAAA&#10;DwAAAAAAAAAAAAAAAAAHAgAAZHJzL2Rvd25yZXYueG1sUEsFBgAAAAADAAMAtwAAAPoCAAAAAA==&#10;" filled="f" stroked="f">
                  <v:textbox inset="0,0,0,0">
                    <w:txbxContent>
                      <w:p w:rsidR="004D0877" w:rsidRDefault="009A3177">
                        <w:pPr>
                          <w:spacing w:after="160" w:line="259" w:lineRule="auto"/>
                          <w:ind w:left="0" w:right="0" w:firstLine="0"/>
                          <w:jc w:val="left"/>
                        </w:pPr>
                        <w:r>
                          <w:rPr>
                            <w:sz w:val="26"/>
                          </w:rPr>
                          <w:t xml:space="preserve">Reditelství </w:t>
                        </w:r>
                      </w:p>
                    </w:txbxContent>
                  </v:textbox>
                </v:rect>
                <v:rect id="Rectangle 7634" o:spid="_x0000_s1029" style="position:absolute;left:7651;top:30;width:5068;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" filled="f" stroked="f">
                  <v:textbox inset="0,0,0,0">
                    <w:txbxContent>
                      <w:p w:rsidR="004D0877" w:rsidRDefault="009A3177">
                        <w:pPr>
                          <w:spacing w:after="160" w:line="259" w:lineRule="auto"/>
                          <w:ind w:left="0" w:right="0" w:firstLine="0"/>
                          <w:jc w:val="left"/>
                        </w:pPr>
                        <w:r>
                          <w:rPr>
                            <w:sz w:val="26"/>
                          </w:rPr>
                          <w:t xml:space="preserve">silnic </w:t>
                        </w:r>
                      </w:p>
                    </w:txbxContent>
                  </v:textbox>
                </v:rect>
                <v:rect id="Rectangle 7635" o:spid="_x0000_s1030" style="position:absolute;left:11462;top:60;width:150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" filled="f" stroked="f">
                  <v:textbox inset="0,0,0,0">
                    <w:txbxContent>
                      <w:p w:rsidR="004D0877" w:rsidRDefault="009A3177">
                        <w:pPr>
                          <w:spacing w:after="160" w:line="259" w:lineRule="auto"/>
                          <w:ind w:left="0" w:right="0" w:firstLine="0"/>
                          <w:jc w:val="left"/>
                        </w:pPr>
                        <w:r>
                          <w:rPr>
                            <w:sz w:val="26"/>
                          </w:rPr>
                          <w:t xml:space="preserve">a </w:t>
                        </w:r>
                      </w:p>
                    </w:txbxContent>
                  </v:textbox>
                </v:rect>
                <v:rect id="Rectangle 7636" o:spid="_x0000_s1031" style="position:absolute;left:12589;top:60;width:5798;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" filled="f" stroked="f">
                  <v:textbox inset="0,0,0,0">
                    <w:txbxContent>
                      <w:p w:rsidR="004D0877" w:rsidRDefault="009A3177">
                        <w:pPr>
                          <w:spacing w:after="160" w:line="259" w:lineRule="auto"/>
                          <w:ind w:left="0" w:right="0" w:firstLine="0"/>
                          <w:jc w:val="left"/>
                        </w:pPr>
                        <w:r>
                          <w:rPr>
                            <w:sz w:val="26"/>
                          </w:rPr>
                          <w:t xml:space="preserve">dálnic </w:t>
                        </w:r>
                      </w:p>
                    </w:txbxContent>
                  </v:textbox>
                </v:rect>
                <v:rect id="Rectangle 7637" o:spid="_x0000_s1032" style="position:absolute;left:16949;top:121;width:2919;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" filled="f" stroked="f">
                  <v:textbox inset="0,0,0,0">
                    <w:txbxContent>
                      <w:p w:rsidR="004D0877" w:rsidRDefault="009A3177">
                        <w:pPr>
                          <w:spacing w:after="160" w:line="259" w:lineRule="auto"/>
                          <w:ind w:left="0" w:right="0" w:firstLine="0"/>
                          <w:jc w:val="left"/>
                        </w:pPr>
                        <w:r>
                          <w:rPr>
                            <w:sz w:val="26"/>
                          </w:rPr>
                          <w:t>CR</w:t>
                        </w:r>
                      </w:p>
                    </w:txbxContent>
                  </v:textbox>
                </v:rect>
                <v:rect id="Rectangle 7638" o:spid="_x0000_s1033" style="position:absolute;left:182;top:5212;width:600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" filled="f" stroked="f">
                  <v:textbox inset="0,0,0,0">
                    <w:txbxContent>
                      <w:p w:rsidR="004D0877" w:rsidRDefault="009A3177">
                        <w:pPr>
                          <w:spacing w:after="160" w:line="259" w:lineRule="auto"/>
                          <w:ind w:left="0" w:right="0" w:firstLine="0"/>
                          <w:jc w:val="left"/>
                        </w:pPr>
                        <w:r>
                          <w:t>Podpis:</w:t>
                        </w:r>
                      </w:p>
                    </w:txbxContent>
                  </v:textbox>
                </v:rect>
                <v:rect id="Rectangle 7639" o:spid="_x0000_s1034" style="position:absolute;left:182;top:6950;width:579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" filled="f" stroked="f">
                  <v:textbox inset="0,0,0,0">
                    <w:txbxContent>
                      <w:p w:rsidR="004D0877" w:rsidRDefault="009A3177">
                        <w:pPr>
                          <w:spacing w:after="160" w:line="259" w:lineRule="auto"/>
                          <w:ind w:left="0" w:right="0" w:firstLine="0"/>
                          <w:jc w:val="left"/>
                        </w:pPr>
                        <w:r>
                          <w:t>Jméno:</w:t>
                        </w:r>
                      </w:p>
                    </w:txbxContent>
                  </v:textbox>
                </v:rect>
                <v:rect id="Rectangle 7640" o:spid="_x0000_s1035" style="position:absolute;left:152;top:8687;width:6406;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" filled="f" stroked="f">
                  <v:textbox inset="0,0,0,0">
                    <w:txbxContent>
                      <w:p w:rsidR="004D0877" w:rsidRDefault="009A3177">
                        <w:pPr>
                          <w:spacing w:after="160" w:line="259" w:lineRule="auto"/>
                          <w:ind w:left="0" w:right="0" w:firstLine="0"/>
                          <w:jc w:val="left"/>
                        </w:pPr>
                        <w:r>
                          <w:t>Funkce:</w:t>
                        </w:r>
                      </w:p>
                    </w:txbxContent>
                  </v:textbox>
                </v:rect>
                <v:rect id="Rectangle 7641" o:spid="_x0000_s1036" style="position:absolute;left:152;top:10486;width:5960;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" filled="f" stroked="f">
                  <v:textbox inset="0,0,0,0">
                    <w:txbxContent>
                      <w:p w:rsidR="004D0877" w:rsidRDefault="009A3177">
                        <w:pPr>
                          <w:spacing w:after="160" w:line="259" w:lineRule="auto"/>
                          <w:ind w:left="0" w:right="0" w:firstLine="0"/>
                          <w:jc w:val="left"/>
                        </w:pPr>
                        <w:r>
                          <w:t>Datum:</w:t>
                        </w:r>
                      </w:p>
                    </w:txbxContent>
                  </v:textbox>
                </v:rect>
                <v:rect id="Rectangle 7648" o:spid="_x0000_s1037" style="position:absolute;left:121;top:15759;width:7015;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" filled="f" stroked="f">
                  <v:textbox inset="0,0,0,0">
                    <w:txbxContent>
                      <w:p w:rsidR="004D0877" w:rsidRDefault="009A3177">
                        <w:pPr>
                          <w:spacing w:after="160" w:line="259" w:lineRule="auto"/>
                          <w:ind w:left="0" w:right="0" w:firstLine="0"/>
                          <w:jc w:val="left"/>
                        </w:pPr>
                        <w:r>
                          <w:t xml:space="preserve">SUPTe1 </w:t>
                        </w:r>
                      </w:p>
                    </w:txbxContent>
                  </v:textbox>
                </v:rect>
                <v:rect id="Rectangle 7650" o:spid="_x0000_s1038" style="position:absolute;left:60;top:20972;width:600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" filled="f" stroked="f">
                  <v:textbox inset="0,0,0,0">
                    <w:txbxContent>
                      <w:p w:rsidR="004D0877" w:rsidRDefault="009A3177">
                        <w:pPr>
                          <w:spacing w:after="160" w:line="259" w:lineRule="auto"/>
                          <w:ind w:left="0" w:right="0" w:firstLine="0"/>
                          <w:jc w:val="left"/>
                        </w:pPr>
                        <w:r>
                          <w:t>Podpis:</w:t>
                        </w:r>
                      </w:p>
                    </w:txbxContent>
                  </v:textbox>
                </v:rect>
                <v:rect id="Rectangle 7651" o:spid="_x0000_s1039" style="position:absolute;left:60;top:22740;width:575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" filled="f" stroked="f">
                  <v:textbox inset="0,0,0,0">
                    <w:txbxContent>
                      <w:p w:rsidR="004D0877" w:rsidRDefault="009A3177">
                        <w:pPr>
                          <w:spacing w:after="160" w:line="259" w:lineRule="auto"/>
                          <w:ind w:left="0" w:right="0" w:firstLine="0"/>
                          <w:jc w:val="left"/>
                        </w:pPr>
                        <w:r>
                          <w:t>Jméno:</w:t>
                        </w:r>
                      </w:p>
                    </w:txbxContent>
                  </v:textbox>
                </v:rect>
                <v:rect id="Rectangle 7652" o:spid="_x0000_s1040" style="position:absolute;left:30;top:24477;width:6406;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Yai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p+DuD1JjwBOX8CAAD//wMAUEsBAi0AFAAGAAgAAAAhANvh9svuAAAAhQEAABMAAAAAAAAA&#10;AAAAAAAAAAAAAFtDb250ZW50X1R5cGVzXS54bWxQSwECLQAUAAYACAAAACEAWvQsW78AAAAVAQAA&#10;CwAAAAAAAAAAAAAAAAAfAQAAX3JlbHMvLnJlbHNQSwECLQAUAAYACAAAACEAYRmGosYAAADdAAAA&#10;DwAAAAAAAAAAAAAAAAAHAgAAZHJzL2Rvd25yZXYueG1sUEsFBgAAAAADAAMAtwAAAPoCAAAAAA==&#10;" filled="f" stroked="f">
                  <v:textbox inset="0,0,0,0">
                    <w:txbxContent>
                      <w:p w:rsidR="004D0877" w:rsidRDefault="009A3177">
                        <w:pPr>
                          <w:spacing w:after="160" w:line="259" w:lineRule="auto"/>
                          <w:ind w:left="0" w:right="0" w:firstLine="0"/>
                          <w:jc w:val="left"/>
                        </w:pPr>
                        <w:r>
                          <w:t>Funkce:</w:t>
                        </w:r>
                      </w:p>
                    </w:txbxContent>
                  </v:textbox>
                </v:rect>
                <v:rect id="Rectangle 7668" o:spid="_x0000_s1041" style="position:absolute;left:35910;top:25087;width:1824;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" filled="f" stroked="f">
                  <v:textbox inset="0,0,0,0">
                    <w:txbxContent>
                      <w:p w:rsidR="004D0877" w:rsidRDefault="009A3177">
                        <w:pPr>
                          <w:spacing w:after="160" w:line="259" w:lineRule="auto"/>
                          <w:ind w:left="0" w:right="0" w:firstLine="0"/>
                          <w:jc w:val="left"/>
                        </w:pPr>
                        <w:r>
                          <w:rPr>
                            <w:sz w:val="14"/>
                          </w:rPr>
                          <w:t xml:space="preserve">OO </w:t>
                        </w:r>
                      </w:p>
                    </w:txbxContent>
                  </v:textbox>
                </v:rect>
                <v:rect id="Rectangle 7669" o:spid="_x0000_s1042" style="position:absolute;left:37282;top:25087;width:3081;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" filled="f" stroked="f">
                  <v:textbox inset="0,0,0,0">
                    <w:txbxContent>
                      <w:p w:rsidR="004D0877" w:rsidRDefault="009A3177">
                        <w:pPr>
                          <w:spacing w:after="160" w:line="259" w:lineRule="auto"/>
                          <w:ind w:left="0" w:right="0" w:firstLine="0"/>
                          <w:jc w:val="left"/>
                        </w:pPr>
                        <w:r>
                          <w:rPr>
                            <w:sz w:val="18"/>
                          </w:rPr>
                          <w:t>Plzeň</w:t>
                        </w:r>
                      </w:p>
                    </w:txbxContent>
                  </v:textbox>
                </v:rect>
                <v:rect id="Rectangle 7653" o:spid="_x0000_s1043" style="position:absolute;top:26245;width:5959;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" filled="f" stroked="f">
                  <v:textbox inset="0,0,0,0">
                    <w:txbxContent>
                      <w:p w:rsidR="004D0877" w:rsidRDefault="009A3177">
                        <w:pPr>
                          <w:spacing w:after="160" w:line="259" w:lineRule="auto"/>
                          <w:ind w:left="0" w:right="0" w:firstLine="0"/>
                          <w:jc w:val="left"/>
                        </w:pPr>
                        <w:r>
                          <w:t>Datum:</w:t>
                        </w:r>
                      </w:p>
                    </w:txbxContent>
                  </v:textbox>
                </v:rect>
                <w10:wrap type="square"/>
              </v:group>
            </w:pict>
          </mc:Fallback>
        </mc:AlternateContent>
      </w:r>
      <w:r w:rsidR="009A3177">
        <w:rPr>
          <w:noProof/>
        </w:rPr>
        <w:drawing>
          <wp:anchor distT="0" distB="0" distL="114300" distR="114300" simplePos="0" relativeHeight="251664384" behindDoc="0" locked="0" layoutInCell="1" allowOverlap="0" wp14:anchorId="0D1D1907" wp14:editId="3055D791">
            <wp:simplePos x="0" y="0"/>
            <wp:positionH relativeFrom="column">
              <wp:posOffset>6663823</wp:posOffset>
            </wp:positionH>
            <wp:positionV relativeFrom="paragraph">
              <wp:posOffset>2777</wp:posOffset>
            </wp:positionV>
            <wp:extent cx="262163" cy="792555"/>
            <wp:effectExtent l="0" t="0" r="0" b="0"/>
            <wp:wrapSquare wrapText="bothSides"/>
            <wp:docPr id="111370" name="Picture 111370"/>
            <wp:cNvGraphicFramePr/>
            <a:graphic xmlns:a="http://schemas.openxmlformats.org/drawingml/2006/main">
              <a:graphicData uri="http://schemas.openxmlformats.org/drawingml/2006/picture">
                <pic:pic xmlns:pic="http://schemas.openxmlformats.org/drawingml/2006/picture">
                  <pic:nvPicPr>
                    <pic:cNvPr id="111370" name="Picture 111370"/>
                    <pic:cNvPicPr/>
                  </pic:nvPicPr>
                  <pic:blipFill>
                    <a:blip r:embed="rId17"/>
                    <a:stretch>
                      <a:fillRect/>
                    </a:stretch>
                  </pic:blipFill>
                  <pic:spPr>
                    <a:xfrm>
                      <a:off x="0" y="0"/>
                      <a:ext cx="262163" cy="792555"/>
                    </a:xfrm>
                    <a:prstGeom prst="rect">
                      <a:avLst/>
                    </a:prstGeom>
                  </pic:spPr>
                </pic:pic>
              </a:graphicData>
            </a:graphic>
          </wp:anchor>
        </w:drawing>
      </w:r>
      <w:r w:rsidR="009A3177">
        <w:t>NA DŮKAZ SVÉHO SOUHLASU S OBSAHEM TÉTO SMLOUVY K NÍ SMLUVNÍ STRANY PŘIPOJILY SVÉ PODPISY:</w:t>
      </w:r>
      <w:r w:rsidR="009A3177">
        <w:br w:type="page"/>
      </w:r>
    </w:p>
    <w:p w:rsidR="004D0877" w:rsidRDefault="009A3177">
      <w:pPr>
        <w:tabs>
          <w:tab w:val="center" w:pos="5617"/>
          <w:tab w:val="right" w:pos="10533"/>
        </w:tabs>
        <w:spacing w:after="1758" w:line="265" w:lineRule="auto"/>
        <w:ind w:left="0" w:right="-374" w:firstLine="0"/>
        <w:jc w:val="left"/>
      </w:pPr>
      <w:r>
        <w:rPr>
          <w:sz w:val="26"/>
        </w:rPr>
        <w:lastRenderedPageBreak/>
        <w:tab/>
        <w:t>ŘEDITELSTVÍ SILNIC A DÁLNIC ČR</w:t>
      </w:r>
      <w:r>
        <w:rPr>
          <w:sz w:val="26"/>
        </w:rPr>
        <w:tab/>
      </w:r>
      <w:r>
        <w:rPr>
          <w:noProof/>
        </w:rPr>
        <w:drawing>
          <wp:inline distT="0" distB="0" distL="0" distR="0">
            <wp:extent cx="420681" cy="1326006"/>
            <wp:effectExtent l="0" t="0" r="0" b="0"/>
            <wp:docPr id="8501" name="Picture 8501"/>
            <wp:cNvGraphicFramePr/>
            <a:graphic xmlns:a="http://schemas.openxmlformats.org/drawingml/2006/main">
              <a:graphicData uri="http://schemas.openxmlformats.org/drawingml/2006/picture">
                <pic:pic xmlns:pic="http://schemas.openxmlformats.org/drawingml/2006/picture">
                  <pic:nvPicPr>
                    <pic:cNvPr id="8501" name="Picture 8501"/>
                    <pic:cNvPicPr/>
                  </pic:nvPicPr>
                  <pic:blipFill>
                    <a:blip r:embed="rId18"/>
                    <a:stretch>
                      <a:fillRect/>
                    </a:stretch>
                  </pic:blipFill>
                  <pic:spPr>
                    <a:xfrm>
                      <a:off x="0" y="0"/>
                      <a:ext cx="420681" cy="1326006"/>
                    </a:xfrm>
                    <a:prstGeom prst="rect">
                      <a:avLst/>
                    </a:prstGeom>
                  </pic:spPr>
                </pic:pic>
              </a:graphicData>
            </a:graphic>
          </wp:inline>
        </w:drawing>
      </w:r>
    </w:p>
    <w:p w:rsidR="004D0877" w:rsidRDefault="009A3177">
      <w:pPr>
        <w:pStyle w:val="Nadpis1"/>
      </w:pPr>
      <w:r>
        <w:t>OBCHODNÍ PODMÍNKY</w:t>
      </w:r>
    </w:p>
    <w:p w:rsidR="004D0877" w:rsidRDefault="009A3177">
      <w:pPr>
        <w:spacing w:after="0" w:line="259" w:lineRule="auto"/>
        <w:ind w:left="634" w:right="0" w:firstLine="0"/>
        <w:jc w:val="center"/>
      </w:pPr>
      <w:r>
        <w:rPr>
          <w:sz w:val="36"/>
        </w:rPr>
        <w:t>PRO POSKYTOVÁNÍ SLUŽEB</w:t>
      </w:r>
      <w:r>
        <w:br w:type="page"/>
      </w:r>
    </w:p>
    <w:p w:rsidR="004D0877" w:rsidRDefault="009A3177">
      <w:pPr>
        <w:spacing w:after="482" w:line="265" w:lineRule="auto"/>
        <w:ind w:left="864" w:right="1147" w:hanging="10"/>
        <w:jc w:val="center"/>
      </w:pPr>
      <w:r>
        <w:rPr>
          <w:sz w:val="26"/>
        </w:rPr>
        <w:lastRenderedPageBreak/>
        <w:t>OBSAH</w:t>
      </w:r>
    </w:p>
    <w:p w:rsidR="004D0877" w:rsidRDefault="009A3177">
      <w:pPr>
        <w:tabs>
          <w:tab w:val="center" w:pos="2585"/>
        </w:tabs>
        <w:spacing w:after="131"/>
        <w:ind w:left="0" w:right="0" w:firstLine="0"/>
        <w:jc w:val="left"/>
      </w:pPr>
      <w:r>
        <w:t>1.</w:t>
      </w:r>
      <w:r>
        <w:tab/>
        <w:t>DEFINICE A VÝKLAD POJMŮ</w:t>
      </w:r>
    </w:p>
    <w:p w:rsidR="004D0877" w:rsidRDefault="009A3177">
      <w:pPr>
        <w:tabs>
          <w:tab w:val="center" w:pos="4040"/>
        </w:tabs>
        <w:spacing w:after="132"/>
        <w:ind w:left="0" w:right="0" w:firstLine="0"/>
        <w:jc w:val="left"/>
      </w:pPr>
      <w:r>
        <w:t>11.</w:t>
      </w:r>
      <w:r>
        <w:tab/>
        <w:t>PŘEDMĚT SMLOUVY A POVINNOSTI POSKYTOVATELE</w:t>
      </w:r>
    </w:p>
    <w:p w:rsidR="004D0877" w:rsidRDefault="009A3177">
      <w:pPr>
        <w:tabs>
          <w:tab w:val="center" w:pos="3120"/>
        </w:tabs>
        <w:spacing w:after="127"/>
        <w:ind w:left="0" w:right="0" w:firstLine="0"/>
        <w:jc w:val="left"/>
      </w:pPr>
      <w:r>
        <w:t>111.</w:t>
      </w:r>
      <w:r>
        <w:tab/>
        <w:t>VĚCI VE VLASTNICTVÍ OBJEDNATELE</w:t>
      </w:r>
    </w:p>
    <w:p w:rsidR="004D0877" w:rsidRDefault="009A3177">
      <w:pPr>
        <w:tabs>
          <w:tab w:val="center" w:pos="2540"/>
        </w:tabs>
        <w:spacing w:after="116"/>
        <w:ind w:left="0" w:right="0" w:firstLine="0"/>
        <w:jc w:val="left"/>
      </w:pPr>
      <w:r>
        <w:t>IV.</w:t>
      </w:r>
      <w:r>
        <w:tab/>
        <w:t>POVINNOSTI OBJEDNATELE</w:t>
      </w:r>
    </w:p>
    <w:p w:rsidR="004D0877" w:rsidRDefault="009A3177">
      <w:pPr>
        <w:tabs>
          <w:tab w:val="center" w:pos="1577"/>
        </w:tabs>
        <w:spacing w:after="126"/>
        <w:ind w:left="0" w:right="0" w:firstLine="0"/>
        <w:jc w:val="left"/>
      </w:pPr>
      <w:r>
        <w:rPr>
          <w:noProof/>
        </w:rPr>
        <w:drawing>
          <wp:inline distT="0" distB="0" distL="0" distR="0">
            <wp:extent cx="118888" cy="106690"/>
            <wp:effectExtent l="0" t="0" r="0" b="0"/>
            <wp:docPr id="8916" name="Picture 8916"/>
            <wp:cNvGraphicFramePr/>
            <a:graphic xmlns:a="http://schemas.openxmlformats.org/drawingml/2006/main">
              <a:graphicData uri="http://schemas.openxmlformats.org/drawingml/2006/picture">
                <pic:pic xmlns:pic="http://schemas.openxmlformats.org/drawingml/2006/picture">
                  <pic:nvPicPr>
                    <pic:cNvPr id="8916" name="Picture 8916"/>
                    <pic:cNvPicPr/>
                  </pic:nvPicPr>
                  <pic:blipFill>
                    <a:blip r:embed="rId19"/>
                    <a:stretch>
                      <a:fillRect/>
                    </a:stretch>
                  </pic:blipFill>
                  <pic:spPr>
                    <a:xfrm>
                      <a:off x="0" y="0"/>
                      <a:ext cx="118888" cy="106690"/>
                    </a:xfrm>
                    <a:prstGeom prst="rect">
                      <a:avLst/>
                    </a:prstGeom>
                  </pic:spPr>
                </pic:pic>
              </a:graphicData>
            </a:graphic>
          </wp:inline>
        </w:drawing>
      </w:r>
      <w:r>
        <w:tab/>
        <w:t>PERSONÁL</w:t>
      </w:r>
    </w:p>
    <w:p w:rsidR="004D0877" w:rsidRDefault="009A3177">
      <w:pPr>
        <w:tabs>
          <w:tab w:val="center" w:pos="2868"/>
        </w:tabs>
        <w:spacing w:after="112"/>
        <w:ind w:left="0" w:right="0" w:firstLine="0"/>
        <w:jc w:val="left"/>
      </w:pPr>
      <w:r>
        <w:t>Vl.</w:t>
      </w:r>
      <w:r>
        <w:tab/>
        <w:t>ZAHÁJENÍ A DOKONČENÍ SLUŽEB</w:t>
      </w:r>
    </w:p>
    <w:p w:rsidR="004D0877" w:rsidRDefault="009A3177">
      <w:pPr>
        <w:numPr>
          <w:ilvl w:val="0"/>
          <w:numId w:val="8"/>
        </w:numPr>
        <w:spacing w:after="131"/>
        <w:ind w:right="3000" w:firstLine="5"/>
      </w:pPr>
      <w:r>
        <w:rPr>
          <w:noProof/>
        </w:rPr>
        <w:drawing>
          <wp:anchor distT="0" distB="0" distL="114300" distR="114300" simplePos="0" relativeHeight="251666432" behindDoc="0" locked="0" layoutInCell="1" allowOverlap="0">
            <wp:simplePos x="0" y="0"/>
            <wp:positionH relativeFrom="page">
              <wp:posOffset>265212</wp:posOffset>
            </wp:positionH>
            <wp:positionV relativeFrom="page">
              <wp:posOffset>1280282</wp:posOffset>
            </wp:positionV>
            <wp:extent cx="45726" cy="137173"/>
            <wp:effectExtent l="0" t="0" r="0" b="0"/>
            <wp:wrapSquare wrapText="bothSides"/>
            <wp:docPr id="111373" name="Picture 111373"/>
            <wp:cNvGraphicFramePr/>
            <a:graphic xmlns:a="http://schemas.openxmlformats.org/drawingml/2006/main">
              <a:graphicData uri="http://schemas.openxmlformats.org/drawingml/2006/picture">
                <pic:pic xmlns:pic="http://schemas.openxmlformats.org/drawingml/2006/picture">
                  <pic:nvPicPr>
                    <pic:cNvPr id="111373" name="Picture 111373"/>
                    <pic:cNvPicPr/>
                  </pic:nvPicPr>
                  <pic:blipFill>
                    <a:blip r:embed="rId20"/>
                    <a:stretch>
                      <a:fillRect/>
                    </a:stretch>
                  </pic:blipFill>
                  <pic:spPr>
                    <a:xfrm>
                      <a:off x="0" y="0"/>
                      <a:ext cx="45726" cy="137173"/>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213389</wp:posOffset>
            </wp:positionH>
            <wp:positionV relativeFrom="page">
              <wp:posOffset>1536338</wp:posOffset>
            </wp:positionV>
            <wp:extent cx="12194" cy="33531"/>
            <wp:effectExtent l="0" t="0" r="0" b="0"/>
            <wp:wrapSquare wrapText="bothSides"/>
            <wp:docPr id="111375" name="Picture 111375"/>
            <wp:cNvGraphicFramePr/>
            <a:graphic xmlns:a="http://schemas.openxmlformats.org/drawingml/2006/main">
              <a:graphicData uri="http://schemas.openxmlformats.org/drawingml/2006/picture">
                <pic:pic xmlns:pic="http://schemas.openxmlformats.org/drawingml/2006/picture">
                  <pic:nvPicPr>
                    <pic:cNvPr id="111375" name="Picture 111375"/>
                    <pic:cNvPicPr/>
                  </pic:nvPicPr>
                  <pic:blipFill>
                    <a:blip r:embed="rId21"/>
                    <a:stretch>
                      <a:fillRect/>
                    </a:stretch>
                  </pic:blipFill>
                  <pic:spPr>
                    <a:xfrm>
                      <a:off x="0" y="0"/>
                      <a:ext cx="12194" cy="33531"/>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118888</wp:posOffset>
            </wp:positionH>
            <wp:positionV relativeFrom="page">
              <wp:posOffset>1804588</wp:posOffset>
            </wp:positionV>
            <wp:extent cx="18290" cy="76207"/>
            <wp:effectExtent l="0" t="0" r="0" b="0"/>
            <wp:wrapSquare wrapText="bothSides"/>
            <wp:docPr id="111377" name="Picture 111377"/>
            <wp:cNvGraphicFramePr/>
            <a:graphic xmlns:a="http://schemas.openxmlformats.org/drawingml/2006/main">
              <a:graphicData uri="http://schemas.openxmlformats.org/drawingml/2006/picture">
                <pic:pic xmlns:pic="http://schemas.openxmlformats.org/drawingml/2006/picture">
                  <pic:nvPicPr>
                    <pic:cNvPr id="111377" name="Picture 111377"/>
                    <pic:cNvPicPr/>
                  </pic:nvPicPr>
                  <pic:blipFill>
                    <a:blip r:embed="rId22"/>
                    <a:stretch>
                      <a:fillRect/>
                    </a:stretch>
                  </pic:blipFill>
                  <pic:spPr>
                    <a:xfrm>
                      <a:off x="0" y="0"/>
                      <a:ext cx="18290" cy="76207"/>
                    </a:xfrm>
                    <a:prstGeom prst="rect">
                      <a:avLst/>
                    </a:prstGeom>
                  </pic:spPr>
                </pic:pic>
              </a:graphicData>
            </a:graphic>
          </wp:anchor>
        </w:drawing>
      </w:r>
      <w:r>
        <w:t>VADY A JINÉ NEDOSTATKY SLUŽEB</w:t>
      </w:r>
    </w:p>
    <w:p w:rsidR="004D0877" w:rsidRDefault="009A3177">
      <w:pPr>
        <w:numPr>
          <w:ilvl w:val="0"/>
          <w:numId w:val="8"/>
        </w:numPr>
        <w:spacing w:after="71" w:line="357" w:lineRule="auto"/>
        <w:ind w:right="3000" w:firstLine="5"/>
      </w:pPr>
      <w:r>
        <w:t>CENA A PLATEBNÍ PODMÍNKY IX.</w:t>
      </w:r>
      <w:r>
        <w:tab/>
        <w:t>SANKCE A NÁHRADA ŠKODY</w:t>
      </w:r>
    </w:p>
    <w:p w:rsidR="004D0877" w:rsidRDefault="009A3177">
      <w:pPr>
        <w:spacing w:after="42" w:line="344" w:lineRule="auto"/>
        <w:ind w:left="230" w:right="3308" w:firstLine="0"/>
      </w:pPr>
      <w:r>
        <w:t>x.</w:t>
      </w:r>
      <w:r>
        <w:tab/>
        <w:t>PRÁVA DUŠEVNÍHO YLASTNICTVÍ K DOKUMENTACI XI.</w:t>
      </w:r>
      <w:r>
        <w:tab/>
        <w:t>POJIŠTĚNÍ</w:t>
      </w:r>
    </w:p>
    <w:p w:rsidR="004D0877" w:rsidRDefault="009A3177">
      <w:pPr>
        <w:numPr>
          <w:ilvl w:val="0"/>
          <w:numId w:val="9"/>
        </w:numPr>
        <w:spacing w:after="120"/>
        <w:ind w:right="125" w:firstLine="5"/>
      </w:pPr>
      <w:r>
        <w:t>PŘERUŠENÍ POSKYTOVÁNÍ SLUŽEB A UKONČENÍ SMLUVNÍHO VZTAHU</w:t>
      </w:r>
    </w:p>
    <w:p w:rsidR="004D0877" w:rsidRDefault="009A3177">
      <w:pPr>
        <w:numPr>
          <w:ilvl w:val="0"/>
          <w:numId w:val="9"/>
        </w:numPr>
        <w:spacing w:after="126"/>
        <w:ind w:right="125" w:firstLine="5"/>
      </w:pPr>
      <w:r>
        <w:t>DODATEČNÉ SLUŽBY</w:t>
      </w:r>
    </w:p>
    <w:p w:rsidR="004D0877" w:rsidRDefault="009A3177">
      <w:pPr>
        <w:numPr>
          <w:ilvl w:val="0"/>
          <w:numId w:val="9"/>
        </w:numPr>
        <w:ind w:right="125" w:firstLine="5"/>
      </w:pPr>
      <w:r>
        <w:t>PŘEVEDENÍ A SUBDODAVATELÉ xv ZÁVĚREČNÁ USTANOVENÍ</w:t>
      </w:r>
      <w:r>
        <w:br w:type="page"/>
      </w:r>
    </w:p>
    <w:p w:rsidR="004D0877" w:rsidRDefault="009A3177">
      <w:pPr>
        <w:spacing w:after="308" w:line="265" w:lineRule="auto"/>
        <w:ind w:left="562" w:right="0" w:hanging="10"/>
        <w:jc w:val="center"/>
      </w:pPr>
      <w:r>
        <w:rPr>
          <w:sz w:val="26"/>
        </w:rPr>
        <w:lastRenderedPageBreak/>
        <w:t>DEFINICE A VÝKLAD POJMŮ</w:t>
      </w:r>
    </w:p>
    <w:p w:rsidR="004D0877" w:rsidRDefault="009A3177">
      <w:pPr>
        <w:ind w:left="1431" w:right="125"/>
      </w:pPr>
      <w:r>
        <w:rPr>
          <w:noProof/>
        </w:rPr>
        <w:drawing>
          <wp:anchor distT="0" distB="0" distL="114300" distR="114300" simplePos="0" relativeHeight="251669504" behindDoc="0" locked="0" layoutInCell="1" allowOverlap="0">
            <wp:simplePos x="0" y="0"/>
            <wp:positionH relativeFrom="column">
              <wp:posOffset>6435192</wp:posOffset>
            </wp:positionH>
            <wp:positionV relativeFrom="paragraph">
              <wp:posOffset>-837777</wp:posOffset>
            </wp:positionV>
            <wp:extent cx="329229" cy="969356"/>
            <wp:effectExtent l="0" t="0" r="0" b="0"/>
            <wp:wrapSquare wrapText="bothSides"/>
            <wp:docPr id="111379" name="Picture 111379"/>
            <wp:cNvGraphicFramePr/>
            <a:graphic xmlns:a="http://schemas.openxmlformats.org/drawingml/2006/main">
              <a:graphicData uri="http://schemas.openxmlformats.org/drawingml/2006/picture">
                <pic:pic xmlns:pic="http://schemas.openxmlformats.org/drawingml/2006/picture">
                  <pic:nvPicPr>
                    <pic:cNvPr id="111379" name="Picture 111379"/>
                    <pic:cNvPicPr/>
                  </pic:nvPicPr>
                  <pic:blipFill>
                    <a:blip r:embed="rId23"/>
                    <a:stretch>
                      <a:fillRect/>
                    </a:stretch>
                  </pic:blipFill>
                  <pic:spPr>
                    <a:xfrm>
                      <a:off x="0" y="0"/>
                      <a:ext cx="329229" cy="969356"/>
                    </a:xfrm>
                    <a:prstGeom prst="rect">
                      <a:avLst/>
                    </a:prstGeom>
                  </pic:spPr>
                </pic:pic>
              </a:graphicData>
            </a:graphic>
          </wp:anchor>
        </w:drawing>
      </w:r>
      <w:r>
        <w:t>1.I. V této Smlouvě mají následující výrazy uve</w:t>
      </w:r>
      <w:r>
        <w:t>dené s velkým počátečním písmenem níže přiřazený význam, s výjimkou případů, kdy kontext vyžaduje jiný výklad:</w:t>
      </w:r>
    </w:p>
    <w:p w:rsidR="004D0877" w:rsidRDefault="009A3177">
      <w:pPr>
        <w:spacing w:after="327"/>
        <w:ind w:left="1402" w:right="125" w:firstLine="10"/>
      </w:pPr>
      <w:r>
        <w:t>„DPH” znamená daň z přidané hodnoty ve smyslu zákona č. 235/2004 Sb., o dani z přidané hodnoty, v platném znění.</w:t>
      </w:r>
    </w:p>
    <w:p w:rsidR="004D0877" w:rsidRDefault="009A3177">
      <w:pPr>
        <w:spacing w:after="333"/>
        <w:ind w:left="1397" w:right="125" w:firstLine="10"/>
      </w:pPr>
      <w:r>
        <w:t xml:space="preserve">„Doba plnění” má význam dle čl. </w:t>
      </w:r>
      <w:r>
        <w:t>IV. Smlouvy ve vztahu k plnění Služeb, popř. příslušné části Služeb.</w:t>
      </w:r>
    </w:p>
    <w:p w:rsidR="004D0877" w:rsidRDefault="009A3177">
      <w:pPr>
        <w:spacing w:after="331"/>
        <w:ind w:left="1383" w:right="192" w:firstLine="14"/>
      </w:pPr>
      <w:r>
        <w:t>„Dokumentace” znamená veškeré dokumenty a podklady popsané zejména v čl. III. Smlouvy, které je Poskytovatel povinen předat Objednateli jako výsledek poskytování Služeb. Dokumentace zahrn</w:t>
      </w:r>
      <w:r>
        <w:t>uje také veškeré nezbytné doklady a dokumenty vztahující se k provádění Služeb, a to zejména veškeré podané žádosti, rozhodnutí orgánů veřejné správy, spisy a jiné písemné materiály.</w:t>
      </w:r>
    </w:p>
    <w:p w:rsidR="004D0877" w:rsidRDefault="009A3177">
      <w:pPr>
        <w:spacing w:after="321"/>
        <w:ind w:left="1349" w:right="216" w:firstLine="38"/>
      </w:pPr>
      <w:r>
        <w:t>„Faktura” znamená účetní doklad vystavený Poskytovatelem za účelem úhrady</w:t>
      </w:r>
      <w:r>
        <w:t xml:space="preserve"> Ceny, popř. její části, Objednatelem, který má náležitosti specifikované v čl. VIII. Obchodních podmínek.</w:t>
      </w:r>
    </w:p>
    <w:p w:rsidR="004D0877" w:rsidRDefault="009A3177">
      <w:pPr>
        <w:spacing w:after="326"/>
        <w:ind w:left="1363" w:right="125" w:firstLine="10"/>
      </w:pPr>
      <w:r>
        <w:t>„Občanský zákoník” je zákon č. 89/2012 Sb., občanský zákoník, ve znění pozdějších předpisů.</w:t>
      </w:r>
    </w:p>
    <w:p w:rsidR="004D0877" w:rsidRDefault="009A3177">
      <w:pPr>
        <w:ind w:left="1354" w:right="221" w:firstLine="14"/>
      </w:pPr>
      <w:r>
        <w:rPr>
          <w:noProof/>
        </w:rPr>
        <w:drawing>
          <wp:anchor distT="0" distB="0" distL="114300" distR="114300" simplePos="0" relativeHeight="251670528" behindDoc="0" locked="0" layoutInCell="1" allowOverlap="0">
            <wp:simplePos x="0" y="0"/>
            <wp:positionH relativeFrom="page">
              <wp:posOffset>7444216</wp:posOffset>
            </wp:positionH>
            <wp:positionV relativeFrom="page">
              <wp:posOffset>1621690</wp:posOffset>
            </wp:positionV>
            <wp:extent cx="6097" cy="36579"/>
            <wp:effectExtent l="0" t="0" r="0" b="0"/>
            <wp:wrapSquare wrapText="bothSides"/>
            <wp:docPr id="10927" name="Picture 10927"/>
            <wp:cNvGraphicFramePr/>
            <a:graphic xmlns:a="http://schemas.openxmlformats.org/drawingml/2006/main">
              <a:graphicData uri="http://schemas.openxmlformats.org/drawingml/2006/picture">
                <pic:pic xmlns:pic="http://schemas.openxmlformats.org/drawingml/2006/picture">
                  <pic:nvPicPr>
                    <pic:cNvPr id="10927" name="Picture 10927"/>
                    <pic:cNvPicPr/>
                  </pic:nvPicPr>
                  <pic:blipFill>
                    <a:blip r:embed="rId24"/>
                    <a:stretch>
                      <a:fillRect/>
                    </a:stretch>
                  </pic:blipFill>
                  <pic:spPr>
                    <a:xfrm>
                      <a:off x="0" y="0"/>
                      <a:ext cx="6097" cy="36579"/>
                    </a:xfrm>
                    <a:prstGeom prst="rect">
                      <a:avLst/>
                    </a:prstGeom>
                  </pic:spPr>
                </pic:pic>
              </a:graphicData>
            </a:graphic>
          </wp:anchor>
        </w:drawing>
      </w:r>
      <w:r>
        <w:t>„Objednatel” znamená Smluvní stranu uvedenou ve Smlouvě, popřípadě její právní nástupce. Ve fázi zadání Zakázky je Objednatel zároveň zadavatelem ve smyslu Zákona o veřejných zakázkách.</w:t>
      </w:r>
    </w:p>
    <w:p w:rsidR="004D0877" w:rsidRDefault="009A3177">
      <w:pPr>
        <w:spacing w:after="323"/>
        <w:ind w:left="1344" w:right="125" w:firstLine="14"/>
      </w:pPr>
      <w:r>
        <w:t>„Odstranění vady” má význam tomuto pojmu přiřazený v ustanovení čl. 7.</w:t>
      </w:r>
      <w:r>
        <w:t>5 Obchodních podmínek.</w:t>
      </w:r>
    </w:p>
    <w:p w:rsidR="004D0877" w:rsidRDefault="009A3177">
      <w:pPr>
        <w:ind w:left="1354" w:right="125" w:firstLine="0"/>
      </w:pPr>
      <w:r>
        <w:t>„Okolnosti vylučující odpovědnost” má význam dle čl. 9.6 Obchodních podmínek.</w:t>
      </w:r>
    </w:p>
    <w:p w:rsidR="004D0877" w:rsidRDefault="009A3177">
      <w:pPr>
        <w:spacing w:after="323"/>
        <w:ind w:left="1315" w:right="235" w:firstLine="34"/>
      </w:pPr>
      <w:r>
        <w:t>„Podklady k provedení Služeb” znamená dokumenty, materiály, vybavení, věci, jakož i jiné podklady uvedené v čl. III. Smlouvy, které Objednatel poskytne Pos</w:t>
      </w:r>
      <w:r>
        <w:t>kytovateli bezplatně pro účely poskytování Služeb.</w:t>
      </w:r>
    </w:p>
    <w:p w:rsidR="004D0877" w:rsidRDefault="009A3177">
      <w:pPr>
        <w:ind w:left="1330" w:right="250" w:firstLine="10"/>
      </w:pPr>
      <w:r>
        <w:t>„Poskytovatel” znamená Smluvní stranu uvedenou ve Smlouvě, která podala nabídku na plnění Zakázky a se kterou Objednatel uzavřel Smlouvu, popřípadě její právní nástupce. Ve fázi zadání Zakázky je Poskytova</w:t>
      </w:r>
      <w:r>
        <w:t>tel dodavatelem ve smyslu Zákona o veřejných zakázkách.</w:t>
      </w:r>
    </w:p>
    <w:p w:rsidR="004D0877" w:rsidRDefault="009A3177">
      <w:pPr>
        <w:spacing w:after="339"/>
        <w:ind w:left="1330" w:right="125" w:firstLine="0"/>
      </w:pPr>
      <w:r>
        <w:t>„Pracovní den” znamená pracovní den ve smyslu Š 2 zákona č. 284/2009 Sb., o platebním styku, v platném znění.</w:t>
      </w:r>
    </w:p>
    <w:p w:rsidR="004D0877" w:rsidRDefault="009A3177">
      <w:pPr>
        <w:ind w:left="1311" w:right="283" w:firstLine="14"/>
      </w:pPr>
      <w:r>
        <w:t>„Předávací protokol” znamená předávací protokol o předání Služeb, popř. příslušné části Sl</w:t>
      </w:r>
      <w:r>
        <w:t>užeb, a/nebo Dokumentace Poskytovatelem Objednateli a o převzetí Služeb, popř. příslušné části Služeb, a/nebo Dokumentace Objednatelem od Poskytovatele podepsaný Poskytovatelem a Objednatelem nebo jejich ustanovenými zástupci.</w:t>
      </w:r>
    </w:p>
    <w:p w:rsidR="004D0877" w:rsidRDefault="009A3177">
      <w:pPr>
        <w:ind w:left="1282" w:right="298" w:firstLine="34"/>
      </w:pPr>
      <w:r>
        <w:t>„Služby” znamenají služby, kt</w:t>
      </w:r>
      <w:r>
        <w:t>eré má provést Poskytovatel v souladu se Smlouvou, které jsou konkrétně definovány v čl. III. Smlouvy, včetně jejich případné specifikace v příloze č. 3 Smlouvy.</w:t>
      </w:r>
    </w:p>
    <w:p w:rsidR="004D0877" w:rsidRDefault="009A3177">
      <w:pPr>
        <w:ind w:left="1133" w:right="125" w:firstLine="34"/>
      </w:pPr>
      <w:r>
        <w:lastRenderedPageBreak/>
        <w:t>„Smlouva” znamená dokument označený jako „Smlouva o poskytování služeb” a všechny její přílohy</w:t>
      </w:r>
      <w:r>
        <w:t>.</w:t>
      </w:r>
    </w:p>
    <w:p w:rsidR="004D0877" w:rsidRDefault="009A3177">
      <w:pPr>
        <w:spacing w:after="297" w:line="238" w:lineRule="auto"/>
        <w:ind w:left="1157" w:right="0" w:firstLine="5"/>
        <w:jc w:val="left"/>
      </w:pPr>
      <w:r>
        <w:rPr>
          <w:u w:val="single" w:color="000000"/>
        </w:rPr>
        <w:t>„Smlouva o poskytování služeb” znamená smluvní dokument nadepsaný „Smlouva o poskytování služeb” podepsaný Smluvními stranami.</w:t>
      </w:r>
    </w:p>
    <w:p w:rsidR="004D0877" w:rsidRDefault="009A3177">
      <w:pPr>
        <w:ind w:left="1157" w:right="398" w:firstLine="10"/>
      </w:pPr>
      <w:r>
        <w:t>„Smluvní strana” a „Smluvní strany” znamená Objednatele a Poskytovatele jednotlivě nebo společně a „třetí strana” znamená jakoukoliv jinou fyzickou nebo právnickou osobu tak, jak vyplývá z kontextu.</w:t>
      </w:r>
    </w:p>
    <w:p w:rsidR="004D0877" w:rsidRDefault="009A3177">
      <w:pPr>
        <w:ind w:left="1147" w:right="389" w:firstLine="14"/>
      </w:pPr>
      <w:r>
        <w:t>„Soupis služeb” znamená položkový seznam jednotlivých čás</w:t>
      </w:r>
      <w:r>
        <w:t>tí Služeb poskytovaných Poskytovatelem na základě Smlouvy obsahující jednotkovou cenu za poskytování konkrétních Služeb, maximální množství jednotek jednotlivých položek částí Služeb poskytovaných dle Smlouvy, celkovou cenu jednotlivých položek částí Služe</w:t>
      </w:r>
      <w:r>
        <w:t>b, celkovou cenu jednotlivých částí Služeb, jakož i celkovou nabídkovou cenu Služeb na základě Smlouvy; Soupis služeb je nedílnou součástí přílohy č. 2 Smlouvy.</w:t>
      </w:r>
    </w:p>
    <w:p w:rsidR="004D0877" w:rsidRDefault="009A3177">
      <w:pPr>
        <w:spacing w:after="266"/>
        <w:ind w:left="1128" w:right="389" w:firstLine="29"/>
      </w:pPr>
      <w:r>
        <w:t>„Subdodavatel” znamená právnickou nebo fyzickou osobu, která je uvedena ve Smlouvě jako subdoda</w:t>
      </w:r>
      <w:r>
        <w:t>vatel, nebo která jinak působí jako subdodavatel Poskytovatele při plnění Smlouvy a která má oprávnění podle zvláštních předpisů k činnostem, jež má na základě Smlouvy s Poskytovatelem nebo jiného pověření Poskytovatele při plnění Smlouvy vykonávat, a práv</w:t>
      </w:r>
      <w:r>
        <w:t>ní nástupce takové osoby. Ve fázi zadání Zakázky je Subdodavatel subdodavatelem ve smyslu Zákona o veřejných zakázkách.</w:t>
      </w:r>
    </w:p>
    <w:p w:rsidR="004D0877" w:rsidRDefault="009A3177">
      <w:pPr>
        <w:spacing w:after="262"/>
        <w:ind w:left="1157" w:right="125" w:firstLine="0"/>
      </w:pPr>
      <w:r>
        <w:t>„Vytčení vady” má význam uvedený v čl. 7.1 Obchodních podmínek.</w:t>
      </w:r>
    </w:p>
    <w:p w:rsidR="004D0877" w:rsidRDefault="009A3177">
      <w:pPr>
        <w:spacing w:after="262"/>
        <w:ind w:left="1152" w:right="125" w:firstLine="0"/>
      </w:pPr>
      <w:r>
        <w:t>„Vytčená vada” má význam uvedený v čl. 7.2 Obchodních podmínek.</w:t>
      </w:r>
    </w:p>
    <w:p w:rsidR="004D0877" w:rsidRDefault="009A3177">
      <w:pPr>
        <w:ind w:left="1147" w:right="202" w:firstLine="5"/>
      </w:pPr>
      <w:r>
        <w:t>„Zákon o</w:t>
      </w:r>
      <w:r>
        <w:t xml:space="preserve"> veřejných zakázkách” znamená zákon č. 137/2006 Sb., o veřejných zakázkách, ve znění pozdějších předpisů.</w:t>
      </w:r>
    </w:p>
    <w:p w:rsidR="004D0877" w:rsidRDefault="009A3177">
      <w:pPr>
        <w:ind w:left="1147" w:right="125" w:firstLine="5"/>
      </w:pPr>
      <w:r>
        <w:t>„Zadávací dokumentace” znamená zadávací dokumentaci v poptávkovém řízení na Zakázku, vyjma Smlouvy a Obchodních podmínek.</w:t>
      </w:r>
    </w:p>
    <w:p w:rsidR="004D0877" w:rsidRDefault="009A3177">
      <w:pPr>
        <w:spacing w:after="249"/>
        <w:ind w:left="1152" w:right="125" w:firstLine="0"/>
      </w:pPr>
      <w:r>
        <w:t>„Zakázka” znamená zakázku ur</w:t>
      </w:r>
      <w:r>
        <w:t>čenou ve Smlouvě, v rámci níž mají být Služby poskytnuty.</w:t>
      </w:r>
    </w:p>
    <w:p w:rsidR="004D0877" w:rsidRDefault="009A3177">
      <w:pPr>
        <w:ind w:left="1153" w:right="125"/>
      </w:pPr>
      <w:r>
        <w:rPr>
          <w:noProof/>
        </w:rPr>
        <w:drawing>
          <wp:inline distT="0" distB="0" distL="0" distR="0">
            <wp:extent cx="204243" cy="109738"/>
            <wp:effectExtent l="0" t="0" r="0" b="0"/>
            <wp:docPr id="111382" name="Picture 111382"/>
            <wp:cNvGraphicFramePr/>
            <a:graphic xmlns:a="http://schemas.openxmlformats.org/drawingml/2006/main">
              <a:graphicData uri="http://schemas.openxmlformats.org/drawingml/2006/picture">
                <pic:pic xmlns:pic="http://schemas.openxmlformats.org/drawingml/2006/picture">
                  <pic:nvPicPr>
                    <pic:cNvPr id="111382" name="Picture 111382"/>
                    <pic:cNvPicPr/>
                  </pic:nvPicPr>
                  <pic:blipFill>
                    <a:blip r:embed="rId25"/>
                    <a:stretch>
                      <a:fillRect/>
                    </a:stretch>
                  </pic:blipFill>
                  <pic:spPr>
                    <a:xfrm>
                      <a:off x="0" y="0"/>
                      <a:ext cx="204243" cy="109738"/>
                    </a:xfrm>
                    <a:prstGeom prst="rect">
                      <a:avLst/>
                    </a:prstGeom>
                  </pic:spPr>
                </pic:pic>
              </a:graphicData>
            </a:graphic>
          </wp:inline>
        </w:drawing>
      </w:r>
      <w:r>
        <w:t>Nadpisy jednotlivých článků těchto Obchodních podmínek slouží pouze k usnadnění orientace v jejich textu a nemají význam pro jejich interpretaci.</w:t>
      </w:r>
    </w:p>
    <w:p w:rsidR="004D0877" w:rsidRDefault="009A3177">
      <w:pPr>
        <w:spacing w:after="254"/>
        <w:ind w:left="1157" w:right="408"/>
      </w:pPr>
      <w:r>
        <w:t>1.3. V případě dvojznačnosti nebo vzájemného nesouladu mezi ustanoveními Obchodních podmínek, Zadávací dokumentace a ustanoveními vlastního textu Smlouvy mají přednost ustanovení vlastního textu Smlouvy. Ustanovení těchto Obchodních podmínek mohou být dále</w:t>
      </w:r>
      <w:r>
        <w:t xml:space="preserve"> výslovně nahrazena ve Smlouvě odlišným zněním. V případě dvojznačnosti nebo vzájemného nesouladu mezi ustanoveními Obchodních podmínek a Zadávací dokumentace mají přednost ustanovení Obchodních podmínek.</w:t>
      </w:r>
    </w:p>
    <w:p w:rsidR="004D0877" w:rsidRDefault="009A3177">
      <w:pPr>
        <w:spacing w:after="0" w:line="259" w:lineRule="auto"/>
        <w:ind w:left="859" w:right="830" w:hanging="10"/>
        <w:jc w:val="center"/>
      </w:pPr>
      <w:r>
        <w:rPr>
          <w:sz w:val="22"/>
        </w:rPr>
        <w:t>11.</w:t>
      </w:r>
    </w:p>
    <w:p w:rsidR="004D0877" w:rsidRDefault="009A3177">
      <w:pPr>
        <w:spacing w:after="273" w:line="265" w:lineRule="auto"/>
        <w:ind w:left="864" w:right="835" w:hanging="10"/>
        <w:jc w:val="center"/>
      </w:pPr>
      <w:r>
        <w:rPr>
          <w:sz w:val="26"/>
        </w:rPr>
        <w:t>PŘEDMĚT SMLOUVY A POVINNOSTI POSKYTOVATELE</w:t>
      </w:r>
    </w:p>
    <w:p w:rsidR="004D0877" w:rsidRDefault="009A3177">
      <w:pPr>
        <w:ind w:left="1138" w:right="413"/>
      </w:pPr>
      <w:r>
        <w:t>2.I.</w:t>
      </w:r>
      <w:r>
        <w:t xml:space="preserve"> Na základě Smlouvy, včetně všech jejích příloh a zejména Obchodních podmínek, se Poskytovatel zavazuje k řádnému a včasnému Poskytování Služeb a Objednatel se zavazuje tyto Služby, pokud budou řádně a včas poskytnuty, převzít a zaplatit za ně Cenu.</w:t>
      </w:r>
    </w:p>
    <w:p w:rsidR="004D0877" w:rsidRDefault="009A3177">
      <w:pPr>
        <w:ind w:left="1157" w:right="125"/>
      </w:pPr>
      <w:r>
        <w:rPr>
          <w:noProof/>
        </w:rPr>
        <w:lastRenderedPageBreak/>
        <w:drawing>
          <wp:anchor distT="0" distB="0" distL="114300" distR="114300" simplePos="0" relativeHeight="251671552" behindDoc="0" locked="0" layoutInCell="1" allowOverlap="0">
            <wp:simplePos x="0" y="0"/>
            <wp:positionH relativeFrom="column">
              <wp:posOffset>6471773</wp:posOffset>
            </wp:positionH>
            <wp:positionV relativeFrom="paragraph">
              <wp:posOffset>-247</wp:posOffset>
            </wp:positionV>
            <wp:extent cx="210340" cy="673672"/>
            <wp:effectExtent l="0" t="0" r="0" b="0"/>
            <wp:wrapSquare wrapText="bothSides"/>
            <wp:docPr id="111384" name="Picture 111384"/>
            <wp:cNvGraphicFramePr/>
            <a:graphic xmlns:a="http://schemas.openxmlformats.org/drawingml/2006/main">
              <a:graphicData uri="http://schemas.openxmlformats.org/drawingml/2006/picture">
                <pic:pic xmlns:pic="http://schemas.openxmlformats.org/drawingml/2006/picture">
                  <pic:nvPicPr>
                    <pic:cNvPr id="111384" name="Picture 111384"/>
                    <pic:cNvPicPr/>
                  </pic:nvPicPr>
                  <pic:blipFill>
                    <a:blip r:embed="rId26"/>
                    <a:stretch>
                      <a:fillRect/>
                    </a:stretch>
                  </pic:blipFill>
                  <pic:spPr>
                    <a:xfrm>
                      <a:off x="0" y="0"/>
                      <a:ext cx="210340" cy="673672"/>
                    </a:xfrm>
                    <a:prstGeom prst="rect">
                      <a:avLst/>
                    </a:prstGeom>
                  </pic:spPr>
                </pic:pic>
              </a:graphicData>
            </a:graphic>
          </wp:anchor>
        </w:drawing>
      </w:r>
      <w:r>
        <w:t xml:space="preserve">2.2. </w:t>
      </w:r>
      <w:r>
        <w:t>Poskytování Služeb musí splňovat veškeré požadavky stanovené příslušnými právními předpisy, profesními předpisy či normami, Smlouvou a Zadávací dokumentací. Hmotné výsledky Služeb musí být vybaveny veškerými případnými certifikáty, atesty a schváleními nut</w:t>
      </w:r>
      <w:r>
        <w:t>nými k jejich užívání Objednatelem a musí být prosté jakýchkoliv právních či faktických vad.</w:t>
      </w:r>
    </w:p>
    <w:p w:rsidR="004D0877" w:rsidRDefault="009A3177">
      <w:pPr>
        <w:ind w:left="1157" w:right="403"/>
      </w:pPr>
      <w:r>
        <w:t>2.3. Poskytovatel je povinen spolu s výsledky prováděných Služeb předat Objednateli Dokumentaci a dále veškeré nezbytné doklady a dokumenty vztahující se k provádě</w:t>
      </w:r>
      <w:r>
        <w:t xml:space="preserve">ní Služeb, a to zejména veškeré podané žádosti, rozhodnutí orgánů veřejné správy, spisy a jiné písemné materiály. Dokumentace musí být Objednateli předána v českém jazyce. Pokud je Dokumentace, resp. její část, vyhotovována pouze v cizojazyčné verzi, musí </w:t>
      </w:r>
      <w:r>
        <w:t>být Objednateli předán věrný překlad do českého jazyka, ledaže by Objednatel písemně potvrdil, že předání takového překladu nevyžaduje.</w:t>
      </w:r>
    </w:p>
    <w:p w:rsidR="004D0877" w:rsidRDefault="009A3177">
      <w:pPr>
        <w:ind w:left="1157" w:right="408"/>
      </w:pPr>
      <w:r>
        <w:t xml:space="preserve">2.4. Poskytovatel bude poskytovat Služby samostatně na vlastní náklady a nebezpečí. Poskytovatel je povinen mít ke všem </w:t>
      </w:r>
      <w:r>
        <w:t>činnostem, které v rámci Služeb poskytuje, veškerá oprávnění požadované právními předpisy, ledaže bude některé z těchto činností provádět prostřednictvím Subdodavatele majícího příslušná oprávnění. Poskytovatel odpovídá Objednateli za provádění Služeb Subd</w:t>
      </w:r>
      <w:r>
        <w:t>odavateli, jako by je prováděl sám. Při poskytování Služeb bude Poskytovatel postupovat s odbornou péčí a řádně a včas plnit své závazky sjednané ve Smlouvě, a to v souladu s platnými a účinnými obecně závaznými právními předpisy, touto Smlouvou, Obchodním</w:t>
      </w:r>
      <w:r>
        <w:t>i podmínkami a Zadávací dokumentací. Obsah a rozsah Služeb a další podmínky jejich poskytování jsou stanoveny ve Smlouvě, popř. v Soupisu služeb.</w:t>
      </w:r>
    </w:p>
    <w:p w:rsidR="004D0877" w:rsidRDefault="009A3177">
      <w:pPr>
        <w:ind w:left="1162" w:right="398"/>
      </w:pPr>
      <w:r>
        <w:rPr>
          <w:noProof/>
        </w:rPr>
        <w:drawing>
          <wp:anchor distT="0" distB="0" distL="114300" distR="114300" simplePos="0" relativeHeight="251672576" behindDoc="0" locked="0" layoutInCell="1" allowOverlap="0">
            <wp:simplePos x="0" y="0"/>
            <wp:positionH relativeFrom="page">
              <wp:posOffset>7343618</wp:posOffset>
            </wp:positionH>
            <wp:positionV relativeFrom="page">
              <wp:posOffset>1774105</wp:posOffset>
            </wp:positionV>
            <wp:extent cx="6097" cy="6097"/>
            <wp:effectExtent l="0" t="0" r="0" b="0"/>
            <wp:wrapSquare wrapText="bothSides"/>
            <wp:docPr id="16376" name="Picture 16376"/>
            <wp:cNvGraphicFramePr/>
            <a:graphic xmlns:a="http://schemas.openxmlformats.org/drawingml/2006/main">
              <a:graphicData uri="http://schemas.openxmlformats.org/drawingml/2006/picture">
                <pic:pic xmlns:pic="http://schemas.openxmlformats.org/drawingml/2006/picture">
                  <pic:nvPicPr>
                    <pic:cNvPr id="16376" name="Picture 16376"/>
                    <pic:cNvPicPr/>
                  </pic:nvPicPr>
                  <pic:blipFill>
                    <a:blip r:embed="rId27"/>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7346667</wp:posOffset>
            </wp:positionH>
            <wp:positionV relativeFrom="page">
              <wp:posOffset>1804588</wp:posOffset>
            </wp:positionV>
            <wp:extent cx="3048" cy="9145"/>
            <wp:effectExtent l="0" t="0" r="0" b="0"/>
            <wp:wrapSquare wrapText="bothSides"/>
            <wp:docPr id="16377" name="Picture 16377"/>
            <wp:cNvGraphicFramePr/>
            <a:graphic xmlns:a="http://schemas.openxmlformats.org/drawingml/2006/main">
              <a:graphicData uri="http://schemas.openxmlformats.org/drawingml/2006/picture">
                <pic:pic xmlns:pic="http://schemas.openxmlformats.org/drawingml/2006/picture">
                  <pic:nvPicPr>
                    <pic:cNvPr id="16377" name="Picture 16377"/>
                    <pic:cNvPicPr/>
                  </pic:nvPicPr>
                  <pic:blipFill>
                    <a:blip r:embed="rId28"/>
                    <a:stretch>
                      <a:fillRect/>
                    </a:stretch>
                  </pic:blipFill>
                  <pic:spPr>
                    <a:xfrm>
                      <a:off x="0" y="0"/>
                      <a:ext cx="3048" cy="9145"/>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7346667</wp:posOffset>
            </wp:positionH>
            <wp:positionV relativeFrom="page">
              <wp:posOffset>1816781</wp:posOffset>
            </wp:positionV>
            <wp:extent cx="6097" cy="42676"/>
            <wp:effectExtent l="0" t="0" r="0" b="0"/>
            <wp:wrapSquare wrapText="bothSides"/>
            <wp:docPr id="16378" name="Picture 16378"/>
            <wp:cNvGraphicFramePr/>
            <a:graphic xmlns:a="http://schemas.openxmlformats.org/drawingml/2006/main">
              <a:graphicData uri="http://schemas.openxmlformats.org/drawingml/2006/picture">
                <pic:pic xmlns:pic="http://schemas.openxmlformats.org/drawingml/2006/picture">
                  <pic:nvPicPr>
                    <pic:cNvPr id="16378" name="Picture 16378"/>
                    <pic:cNvPicPr/>
                  </pic:nvPicPr>
                  <pic:blipFill>
                    <a:blip r:embed="rId29"/>
                    <a:stretch>
                      <a:fillRect/>
                    </a:stretch>
                  </pic:blipFill>
                  <pic:spPr>
                    <a:xfrm>
                      <a:off x="0" y="0"/>
                      <a:ext cx="6097" cy="42676"/>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7371053</wp:posOffset>
            </wp:positionH>
            <wp:positionV relativeFrom="page">
              <wp:posOffset>1877746</wp:posOffset>
            </wp:positionV>
            <wp:extent cx="3049" cy="6097"/>
            <wp:effectExtent l="0" t="0" r="0" b="0"/>
            <wp:wrapSquare wrapText="bothSides"/>
            <wp:docPr id="16379" name="Picture 16379"/>
            <wp:cNvGraphicFramePr/>
            <a:graphic xmlns:a="http://schemas.openxmlformats.org/drawingml/2006/main">
              <a:graphicData uri="http://schemas.openxmlformats.org/drawingml/2006/picture">
                <pic:pic xmlns:pic="http://schemas.openxmlformats.org/drawingml/2006/picture">
                  <pic:nvPicPr>
                    <pic:cNvPr id="16379" name="Picture 16379"/>
                    <pic:cNvPicPr/>
                  </pic:nvPicPr>
                  <pic:blipFill>
                    <a:blip r:embed="rId30"/>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7392392</wp:posOffset>
            </wp:positionH>
            <wp:positionV relativeFrom="page">
              <wp:posOffset>1950905</wp:posOffset>
            </wp:positionV>
            <wp:extent cx="9145" cy="42676"/>
            <wp:effectExtent l="0" t="0" r="0" b="0"/>
            <wp:wrapSquare wrapText="bothSides"/>
            <wp:docPr id="16380" name="Picture 16380"/>
            <wp:cNvGraphicFramePr/>
            <a:graphic xmlns:a="http://schemas.openxmlformats.org/drawingml/2006/main">
              <a:graphicData uri="http://schemas.openxmlformats.org/drawingml/2006/picture">
                <pic:pic xmlns:pic="http://schemas.openxmlformats.org/drawingml/2006/picture">
                  <pic:nvPicPr>
                    <pic:cNvPr id="16380" name="Picture 16380"/>
                    <pic:cNvPicPr/>
                  </pic:nvPicPr>
                  <pic:blipFill>
                    <a:blip r:embed="rId31"/>
                    <a:stretch>
                      <a:fillRect/>
                    </a:stretch>
                  </pic:blipFill>
                  <pic:spPr>
                    <a:xfrm>
                      <a:off x="0" y="0"/>
                      <a:ext cx="9145" cy="42676"/>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7416780</wp:posOffset>
            </wp:positionH>
            <wp:positionV relativeFrom="page">
              <wp:posOffset>2024064</wp:posOffset>
            </wp:positionV>
            <wp:extent cx="9145" cy="54869"/>
            <wp:effectExtent l="0" t="0" r="0" b="0"/>
            <wp:wrapSquare wrapText="bothSides"/>
            <wp:docPr id="16381" name="Picture 16381"/>
            <wp:cNvGraphicFramePr/>
            <a:graphic xmlns:a="http://schemas.openxmlformats.org/drawingml/2006/main">
              <a:graphicData uri="http://schemas.openxmlformats.org/drawingml/2006/picture">
                <pic:pic xmlns:pic="http://schemas.openxmlformats.org/drawingml/2006/picture">
                  <pic:nvPicPr>
                    <pic:cNvPr id="16381" name="Picture 16381"/>
                    <pic:cNvPicPr/>
                  </pic:nvPicPr>
                  <pic:blipFill>
                    <a:blip r:embed="rId32"/>
                    <a:stretch>
                      <a:fillRect/>
                    </a:stretch>
                  </pic:blipFill>
                  <pic:spPr>
                    <a:xfrm>
                      <a:off x="0" y="0"/>
                      <a:ext cx="9145" cy="54869"/>
                    </a:xfrm>
                    <a:prstGeom prst="rect">
                      <a:avLst/>
                    </a:prstGeom>
                  </pic:spPr>
                </pic:pic>
              </a:graphicData>
            </a:graphic>
          </wp:anchor>
        </w:drawing>
      </w:r>
      <w:r>
        <w:rPr>
          <w:noProof/>
        </w:rPr>
        <w:drawing>
          <wp:anchor distT="0" distB="0" distL="114300" distR="114300" simplePos="0" relativeHeight="251678720" behindDoc="0" locked="0" layoutInCell="1" allowOverlap="0">
            <wp:simplePos x="0" y="0"/>
            <wp:positionH relativeFrom="page">
              <wp:posOffset>7444216</wp:posOffset>
            </wp:positionH>
            <wp:positionV relativeFrom="page">
              <wp:posOffset>2133803</wp:posOffset>
            </wp:positionV>
            <wp:extent cx="6097" cy="15242"/>
            <wp:effectExtent l="0" t="0" r="0" b="0"/>
            <wp:wrapSquare wrapText="bothSides"/>
            <wp:docPr id="16382" name="Picture 16382"/>
            <wp:cNvGraphicFramePr/>
            <a:graphic xmlns:a="http://schemas.openxmlformats.org/drawingml/2006/main">
              <a:graphicData uri="http://schemas.openxmlformats.org/drawingml/2006/picture">
                <pic:pic xmlns:pic="http://schemas.openxmlformats.org/drawingml/2006/picture">
                  <pic:nvPicPr>
                    <pic:cNvPr id="16382" name="Picture 16382"/>
                    <pic:cNvPicPr/>
                  </pic:nvPicPr>
                  <pic:blipFill>
                    <a:blip r:embed="rId33"/>
                    <a:stretch>
                      <a:fillRect/>
                    </a:stretch>
                  </pic:blipFill>
                  <pic:spPr>
                    <a:xfrm>
                      <a:off x="0" y="0"/>
                      <a:ext cx="6097" cy="15242"/>
                    </a:xfrm>
                    <a:prstGeom prst="rect">
                      <a:avLst/>
                    </a:prstGeom>
                  </pic:spPr>
                </pic:pic>
              </a:graphicData>
            </a:graphic>
          </wp:anchor>
        </w:drawing>
      </w:r>
      <w:r>
        <w:rPr>
          <w:noProof/>
        </w:rPr>
        <w:drawing>
          <wp:anchor distT="0" distB="0" distL="114300" distR="114300" simplePos="0" relativeHeight="251679744" behindDoc="0" locked="0" layoutInCell="1" allowOverlap="0">
            <wp:simplePos x="0" y="0"/>
            <wp:positionH relativeFrom="page">
              <wp:posOffset>7447264</wp:posOffset>
            </wp:positionH>
            <wp:positionV relativeFrom="page">
              <wp:posOffset>2158189</wp:posOffset>
            </wp:positionV>
            <wp:extent cx="3049" cy="12193"/>
            <wp:effectExtent l="0" t="0" r="0" b="0"/>
            <wp:wrapSquare wrapText="bothSides"/>
            <wp:docPr id="16383" name="Picture 16383"/>
            <wp:cNvGraphicFramePr/>
            <a:graphic xmlns:a="http://schemas.openxmlformats.org/drawingml/2006/main">
              <a:graphicData uri="http://schemas.openxmlformats.org/drawingml/2006/picture">
                <pic:pic xmlns:pic="http://schemas.openxmlformats.org/drawingml/2006/picture">
                  <pic:nvPicPr>
                    <pic:cNvPr id="16383" name="Picture 16383"/>
                    <pic:cNvPicPr/>
                  </pic:nvPicPr>
                  <pic:blipFill>
                    <a:blip r:embed="rId34"/>
                    <a:stretch>
                      <a:fillRect/>
                    </a:stretch>
                  </pic:blipFill>
                  <pic:spPr>
                    <a:xfrm>
                      <a:off x="0" y="0"/>
                      <a:ext cx="3049" cy="12193"/>
                    </a:xfrm>
                    <a:prstGeom prst="rect">
                      <a:avLst/>
                    </a:prstGeom>
                  </pic:spPr>
                </pic:pic>
              </a:graphicData>
            </a:graphic>
          </wp:anchor>
        </w:drawing>
      </w:r>
      <w:r>
        <w:t>2.5. Poskytovatel je povinen kdykoliv předložit na žádost Objednatele bez zbytečného odkladu originály</w:t>
      </w:r>
      <w:r>
        <w:t xml:space="preserve"> veškerých dokladů osvědčujících, že má sám, popř. prostřednictvím svého Subdodavatele, všechna příslušná oprávnění nezbytná k poskytování Služeb, a to zejména oprávnění a certifikáty požadované v Zadávací dokumentaci. Poskytovatel je povinen udržovat vešk</w:t>
      </w:r>
      <w:r>
        <w:t>erá taková oprávnění a certifikáty v platnosti po celou dobu platnosti Smlouvy. V případě shledání jakéhokoliv nedostatku je Objednatel oprávněn vyzvat Poskytovatele k jeho odstranění a Poskytovatel je povinen jej bezodkladně po doručení výzvy odstranit.</w:t>
      </w:r>
    </w:p>
    <w:p w:rsidR="004D0877" w:rsidRDefault="009A3177">
      <w:pPr>
        <w:ind w:left="1167" w:right="398"/>
      </w:pPr>
      <w:r>
        <w:t>2</w:t>
      </w:r>
      <w:r>
        <w:t xml:space="preserve">.6. Poskytovatel je při plnění Smlouvy povinen vynaložit náležitou odbornou péči a jednat s maximálním možným úsilím za účelem řádného a včasného splnění předmětu Smlouvy, což je povinen prokázat. V případě pochybností se bude mít za to, že Poskytovatel s </w:t>
      </w:r>
      <w:r>
        <w:t>náležitou odbornou péčí nebo maximálním možným úsilím nejednal.</w:t>
      </w:r>
    </w:p>
    <w:p w:rsidR="004D0877" w:rsidRDefault="009A3177">
      <w:pPr>
        <w:spacing w:after="512"/>
        <w:ind w:left="1167" w:right="413"/>
      </w:pPr>
      <w:r>
        <w:t>2.7. Poskytovatel bude prokazatelně průběžně informovat Objednatele o svém postupu při poskytování Služeb. Kontaktní údaje pro průběžné informování jsou stanoveny ve Smlouvě. Poskytovatel je p</w:t>
      </w:r>
      <w:r>
        <w:t>ovinen sdělit Objednateli na jeho žádost informace o průběhu provádění Služeb.</w:t>
      </w:r>
    </w:p>
    <w:p w:rsidR="004D0877" w:rsidRDefault="009A3177">
      <w:pPr>
        <w:spacing w:after="0" w:line="259" w:lineRule="auto"/>
        <w:ind w:left="859" w:right="782" w:hanging="10"/>
        <w:jc w:val="center"/>
      </w:pPr>
      <w:r>
        <w:rPr>
          <w:sz w:val="22"/>
        </w:rPr>
        <w:t>111.</w:t>
      </w:r>
    </w:p>
    <w:p w:rsidR="004D0877" w:rsidRDefault="009A3177">
      <w:pPr>
        <w:spacing w:after="241" w:line="265" w:lineRule="auto"/>
        <w:ind w:left="864" w:right="796" w:hanging="10"/>
        <w:jc w:val="center"/>
      </w:pPr>
      <w:r>
        <w:rPr>
          <w:sz w:val="26"/>
        </w:rPr>
        <w:t>VĚCI VE VLASTNICTVÍ OBJEDNATELE</w:t>
      </w:r>
    </w:p>
    <w:p w:rsidR="004D0877" w:rsidRDefault="009A3177">
      <w:pPr>
        <w:spacing w:after="313"/>
        <w:ind w:left="1172" w:right="413"/>
      </w:pPr>
      <w:r>
        <w:t>3.1. Jakýkoli Podklad k provedení služeb či jakákoli jiná věc ve vlastnictví Objednatele, která bude předána Poskytovateli za účelem jejího použití při plnění Smlouvy, zůstane ve vlastnictví Objednatele, a kde je to možné, bude tak označena. O předání Podk</w:t>
      </w:r>
      <w:r>
        <w:t xml:space="preserve">ladů k provedení služeb a jiných věcí Objednatele Smluvní strany sepíší protokol nebo povedou jinou vhodnou evidenci. Po dokončení nebo předčasném ukončení poskytování Služeb Smlouvě, Obchodních podmínkách a/nebo Zadávací dokumentaci. V případě, že </w:t>
      </w:r>
      <w:r>
        <w:rPr>
          <w:noProof/>
        </w:rPr>
        <w:drawing>
          <wp:inline distT="0" distB="0" distL="0" distR="0">
            <wp:extent cx="36581" cy="76207"/>
            <wp:effectExtent l="0" t="0" r="0" b="0"/>
            <wp:docPr id="111388" name="Picture 111388"/>
            <wp:cNvGraphicFramePr/>
            <a:graphic xmlns:a="http://schemas.openxmlformats.org/drawingml/2006/main">
              <a:graphicData uri="http://schemas.openxmlformats.org/drawingml/2006/picture">
                <pic:pic xmlns:pic="http://schemas.openxmlformats.org/drawingml/2006/picture">
                  <pic:nvPicPr>
                    <pic:cNvPr id="111388" name="Picture 111388"/>
                    <pic:cNvPicPr/>
                  </pic:nvPicPr>
                  <pic:blipFill>
                    <a:blip r:embed="rId35"/>
                    <a:stretch>
                      <a:fillRect/>
                    </a:stretch>
                  </pic:blipFill>
                  <pic:spPr>
                    <a:xfrm>
                      <a:off x="0" y="0"/>
                      <a:ext cx="36581" cy="76207"/>
                    </a:xfrm>
                    <a:prstGeom prst="rect">
                      <a:avLst/>
                    </a:prstGeom>
                  </pic:spPr>
                </pic:pic>
              </a:graphicData>
            </a:graphic>
          </wp:inline>
        </w:drawing>
      </w:r>
      <w:r>
        <w:t>Poskyt</w:t>
      </w:r>
      <w:r>
        <w:t xml:space="preserve">ovatel využije třetí osoby ke splnění svých shora uvedených povinností, zůstává plně </w:t>
      </w:r>
      <w:r>
        <w:rPr>
          <w:noProof/>
        </w:rPr>
        <w:drawing>
          <wp:inline distT="0" distB="0" distL="0" distR="0">
            <wp:extent cx="3048" cy="15241"/>
            <wp:effectExtent l="0" t="0" r="0" b="0"/>
            <wp:docPr id="111390" name="Picture 111390"/>
            <wp:cNvGraphicFramePr/>
            <a:graphic xmlns:a="http://schemas.openxmlformats.org/drawingml/2006/main">
              <a:graphicData uri="http://schemas.openxmlformats.org/drawingml/2006/picture">
                <pic:pic xmlns:pic="http://schemas.openxmlformats.org/drawingml/2006/picture">
                  <pic:nvPicPr>
                    <pic:cNvPr id="111390" name="Picture 111390"/>
                    <pic:cNvPicPr/>
                  </pic:nvPicPr>
                  <pic:blipFill>
                    <a:blip r:embed="rId36"/>
                    <a:stretch>
                      <a:fillRect/>
                    </a:stretch>
                  </pic:blipFill>
                  <pic:spPr>
                    <a:xfrm>
                      <a:off x="0" y="0"/>
                      <a:ext cx="3048" cy="15241"/>
                    </a:xfrm>
                    <a:prstGeom prst="rect">
                      <a:avLst/>
                    </a:prstGeom>
                  </pic:spPr>
                </pic:pic>
              </a:graphicData>
            </a:graphic>
          </wp:inline>
        </w:drawing>
      </w:r>
      <w:r>
        <w:t xml:space="preserve">odpovědný Objednateli za splnění </w:t>
      </w:r>
      <w:r>
        <w:lastRenderedPageBreak/>
        <w:t xml:space="preserve">povinností v souladu s touto Smlouvou, Poskytovatel není zbaven jakýchkoliv závazků vyplývajících ze Smlouvy a Objednatel není omezen či </w:t>
      </w:r>
      <w:r>
        <w:t>zbaven jakýchkoliv práv vyplývajících z této Smlouvy.</w:t>
      </w:r>
    </w:p>
    <w:p w:rsidR="004D0877" w:rsidRDefault="009A3177">
      <w:pPr>
        <w:spacing w:after="310"/>
        <w:ind w:left="1339" w:right="125"/>
      </w:pPr>
      <w:r>
        <w:t>5.2. Komunikace mezi Smluvními stranami musí probíhat v souladu s kontaktními údaji uvedenými ve Smlouvě.</w:t>
      </w:r>
    </w:p>
    <w:p w:rsidR="004D0877" w:rsidRDefault="009A3177">
      <w:pPr>
        <w:spacing w:after="313"/>
        <w:ind w:left="1339" w:right="211"/>
      </w:pPr>
      <w:r>
        <w:t>5.3. Každá Smluvní strana může dále určit svého odpovědného zástupce, který bude oprávněn k jedn</w:t>
      </w:r>
      <w:r>
        <w:t>ání ve věcech Smlouvy, a bez zbytečného odkladu po jeho určení oznámí písemně tuto skutečnost včetně kontaktních údajů odpovědného zástupce druhé Smluvní straně.</w:t>
      </w:r>
    </w:p>
    <w:p w:rsidR="004D0877" w:rsidRDefault="009A3177">
      <w:pPr>
        <w:spacing w:after="310"/>
        <w:ind w:left="1339" w:right="221"/>
      </w:pPr>
      <w:r>
        <w:t>5.4. Bude-li z důvodu nedostatečné způsobilosti nebo kvalifikace nebo z důvodu jednání v rozpo</w:t>
      </w:r>
      <w:r>
        <w:t>ru s požadavky Smlouvy nebo nedbalého a neodborného plnění povinností vyplývajících ze Smlouvy nebo jejich plnění s nedostatečnou péčí nezbytné nahradit jakoukoliv osobu z,personálu Poskytovatele, Poskytovatel zařídí ihned její náhradu jinou osobou s odpov</w:t>
      </w:r>
      <w:r>
        <w:t>ídajłcí způsobilostí a kvalifikací, a to i bez žádosti Objednatele. Objednatel je oprávněn vznést žádost o nahrazení kterékoliv osoby z personálu Poskytovatele pouze, jeli taková žádost odůvodněna skutečnostmi ve smyslu předchozí věty.</w:t>
      </w:r>
    </w:p>
    <w:p w:rsidR="004D0877" w:rsidRDefault="009A3177">
      <w:pPr>
        <w:spacing w:after="232"/>
        <w:ind w:left="1339" w:right="125"/>
      </w:pPr>
      <w:r>
        <w:t>5.5.</w:t>
      </w:r>
      <w:r>
        <w:tab/>
        <w:t>Náklady souvise</w:t>
      </w:r>
      <w:r>
        <w:t>jící s náhradou personálu určeného podle předchozího článku ponese Poskytovatel.</w:t>
      </w:r>
    </w:p>
    <w:p w:rsidR="004D0877" w:rsidRDefault="009A3177">
      <w:pPr>
        <w:spacing w:after="0" w:line="259" w:lineRule="auto"/>
        <w:ind w:left="668" w:right="235" w:hanging="10"/>
        <w:jc w:val="center"/>
      </w:pPr>
      <w:r>
        <w:rPr>
          <w:sz w:val="28"/>
        </w:rPr>
        <w:t>Vl.</w:t>
      </w:r>
    </w:p>
    <w:p w:rsidR="004D0877" w:rsidRDefault="009A3177">
      <w:pPr>
        <w:spacing w:after="245" w:line="265" w:lineRule="auto"/>
        <w:ind w:left="864" w:right="427" w:hanging="10"/>
        <w:jc w:val="center"/>
      </w:pPr>
      <w:r>
        <w:rPr>
          <w:noProof/>
        </w:rPr>
        <w:drawing>
          <wp:anchor distT="0" distB="0" distL="114300" distR="114300" simplePos="0" relativeHeight="251680768" behindDoc="0" locked="0" layoutInCell="1" allowOverlap="0">
            <wp:simplePos x="0" y="0"/>
            <wp:positionH relativeFrom="page">
              <wp:posOffset>7218633</wp:posOffset>
            </wp:positionH>
            <wp:positionV relativeFrom="page">
              <wp:posOffset>908390</wp:posOffset>
            </wp:positionV>
            <wp:extent cx="12195" cy="67062"/>
            <wp:effectExtent l="0" t="0" r="0" b="0"/>
            <wp:wrapSquare wrapText="bothSides"/>
            <wp:docPr id="19293" name="Picture 19293"/>
            <wp:cNvGraphicFramePr/>
            <a:graphic xmlns:a="http://schemas.openxmlformats.org/drawingml/2006/main">
              <a:graphicData uri="http://schemas.openxmlformats.org/drawingml/2006/picture">
                <pic:pic xmlns:pic="http://schemas.openxmlformats.org/drawingml/2006/picture">
                  <pic:nvPicPr>
                    <pic:cNvPr id="19293" name="Picture 19293"/>
                    <pic:cNvPicPr/>
                  </pic:nvPicPr>
                  <pic:blipFill>
                    <a:blip r:embed="rId37"/>
                    <a:stretch>
                      <a:fillRect/>
                    </a:stretch>
                  </pic:blipFill>
                  <pic:spPr>
                    <a:xfrm>
                      <a:off x="0" y="0"/>
                      <a:ext cx="12195" cy="67062"/>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7264358</wp:posOffset>
            </wp:positionH>
            <wp:positionV relativeFrom="page">
              <wp:posOffset>1057757</wp:posOffset>
            </wp:positionV>
            <wp:extent cx="39630" cy="140221"/>
            <wp:effectExtent l="0" t="0" r="0" b="0"/>
            <wp:wrapSquare wrapText="bothSides"/>
            <wp:docPr id="19295" name="Picture 19295"/>
            <wp:cNvGraphicFramePr/>
            <a:graphic xmlns:a="http://schemas.openxmlformats.org/drawingml/2006/main">
              <a:graphicData uri="http://schemas.openxmlformats.org/drawingml/2006/picture">
                <pic:pic xmlns:pic="http://schemas.openxmlformats.org/drawingml/2006/picture">
                  <pic:nvPicPr>
                    <pic:cNvPr id="19295" name="Picture 19295"/>
                    <pic:cNvPicPr/>
                  </pic:nvPicPr>
                  <pic:blipFill>
                    <a:blip r:embed="rId38"/>
                    <a:stretch>
                      <a:fillRect/>
                    </a:stretch>
                  </pic:blipFill>
                  <pic:spPr>
                    <a:xfrm>
                      <a:off x="0" y="0"/>
                      <a:ext cx="39630" cy="140221"/>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7334472</wp:posOffset>
            </wp:positionH>
            <wp:positionV relativeFrom="page">
              <wp:posOffset>1268089</wp:posOffset>
            </wp:positionV>
            <wp:extent cx="9145" cy="24386"/>
            <wp:effectExtent l="0" t="0" r="0" b="0"/>
            <wp:wrapSquare wrapText="bothSides"/>
            <wp:docPr id="19296" name="Picture 19296"/>
            <wp:cNvGraphicFramePr/>
            <a:graphic xmlns:a="http://schemas.openxmlformats.org/drawingml/2006/main">
              <a:graphicData uri="http://schemas.openxmlformats.org/drawingml/2006/picture">
                <pic:pic xmlns:pic="http://schemas.openxmlformats.org/drawingml/2006/picture">
                  <pic:nvPicPr>
                    <pic:cNvPr id="19296" name="Picture 19296"/>
                    <pic:cNvPicPr/>
                  </pic:nvPicPr>
                  <pic:blipFill>
                    <a:blip r:embed="rId39"/>
                    <a:stretch>
                      <a:fillRect/>
                    </a:stretch>
                  </pic:blipFill>
                  <pic:spPr>
                    <a:xfrm>
                      <a:off x="0" y="0"/>
                      <a:ext cx="9145" cy="24386"/>
                    </a:xfrm>
                    <a:prstGeom prst="rect">
                      <a:avLst/>
                    </a:prstGeom>
                  </pic:spPr>
                </pic:pic>
              </a:graphicData>
            </a:graphic>
          </wp:anchor>
        </w:drawing>
      </w:r>
      <w:r>
        <w:rPr>
          <w:noProof/>
        </w:rPr>
        <w:drawing>
          <wp:anchor distT="0" distB="0" distL="114300" distR="114300" simplePos="0" relativeHeight="251683840" behindDoc="0" locked="0" layoutInCell="1" allowOverlap="0">
            <wp:simplePos x="0" y="0"/>
            <wp:positionH relativeFrom="page">
              <wp:posOffset>7343617</wp:posOffset>
            </wp:positionH>
            <wp:positionV relativeFrom="page">
              <wp:posOffset>1304668</wp:posOffset>
            </wp:positionV>
            <wp:extent cx="9145" cy="36579"/>
            <wp:effectExtent l="0" t="0" r="0" b="0"/>
            <wp:wrapSquare wrapText="bothSides"/>
            <wp:docPr id="19297" name="Picture 19297"/>
            <wp:cNvGraphicFramePr/>
            <a:graphic xmlns:a="http://schemas.openxmlformats.org/drawingml/2006/main">
              <a:graphicData uri="http://schemas.openxmlformats.org/drawingml/2006/picture">
                <pic:pic xmlns:pic="http://schemas.openxmlformats.org/drawingml/2006/picture">
                  <pic:nvPicPr>
                    <pic:cNvPr id="19297" name="Picture 19297"/>
                    <pic:cNvPicPr/>
                  </pic:nvPicPr>
                  <pic:blipFill>
                    <a:blip r:embed="rId40"/>
                    <a:stretch>
                      <a:fillRect/>
                    </a:stretch>
                  </pic:blipFill>
                  <pic:spPr>
                    <a:xfrm>
                      <a:off x="0" y="0"/>
                      <a:ext cx="9145" cy="36579"/>
                    </a:xfrm>
                    <a:prstGeom prst="rect">
                      <a:avLst/>
                    </a:prstGeom>
                  </pic:spPr>
                </pic:pic>
              </a:graphicData>
            </a:graphic>
          </wp:anchor>
        </w:drawing>
      </w:r>
      <w:r>
        <w:rPr>
          <w:noProof/>
        </w:rPr>
        <w:drawing>
          <wp:anchor distT="0" distB="0" distL="114300" distR="114300" simplePos="0" relativeHeight="251684864" behindDoc="0" locked="0" layoutInCell="1" allowOverlap="0">
            <wp:simplePos x="0" y="0"/>
            <wp:positionH relativeFrom="page">
              <wp:posOffset>7355812</wp:posOffset>
            </wp:positionH>
            <wp:positionV relativeFrom="page">
              <wp:posOffset>1341247</wp:posOffset>
            </wp:positionV>
            <wp:extent cx="6096" cy="18290"/>
            <wp:effectExtent l="0" t="0" r="0" b="0"/>
            <wp:wrapSquare wrapText="bothSides"/>
            <wp:docPr id="19298" name="Picture 19298"/>
            <wp:cNvGraphicFramePr/>
            <a:graphic xmlns:a="http://schemas.openxmlformats.org/drawingml/2006/main">
              <a:graphicData uri="http://schemas.openxmlformats.org/drawingml/2006/picture">
                <pic:pic xmlns:pic="http://schemas.openxmlformats.org/drawingml/2006/picture">
                  <pic:nvPicPr>
                    <pic:cNvPr id="19298" name="Picture 19298"/>
                    <pic:cNvPicPr/>
                  </pic:nvPicPr>
                  <pic:blipFill>
                    <a:blip r:embed="rId41"/>
                    <a:stretch>
                      <a:fillRect/>
                    </a:stretch>
                  </pic:blipFill>
                  <pic:spPr>
                    <a:xfrm>
                      <a:off x="0" y="0"/>
                      <a:ext cx="6096" cy="18290"/>
                    </a:xfrm>
                    <a:prstGeom prst="rect">
                      <a:avLst/>
                    </a:prstGeom>
                  </pic:spPr>
                </pic:pic>
              </a:graphicData>
            </a:graphic>
          </wp:anchor>
        </w:drawing>
      </w:r>
      <w:r>
        <w:rPr>
          <w:sz w:val="26"/>
        </w:rPr>
        <w:t>ZAHÁJENÍ A DOKONČENÍ SLUŽEB</w:t>
      </w:r>
    </w:p>
    <w:p w:rsidR="004D0877" w:rsidRDefault="009A3177">
      <w:pPr>
        <w:ind w:left="1339" w:right="211"/>
      </w:pPr>
      <w:r>
        <w:t xml:space="preserve">6.1. Poskytovatel je povinen zahájit poskytování Služeb bez zbytečného odkladu po doručení výzvy Objednatele. Výzva Objednatele může znít </w:t>
      </w:r>
      <w:r>
        <w:t>na zahájení Služeb jako celku, popř. jejich části, pokud je poskytování Služeb rozděleno na části, přičemž konkrétní vymezení bude obsaženo v textu výzvy. Výzva Objednatele k zahájení poskytování Služeb bude učiněna Objednatelem elektronickou formou nebo p</w:t>
      </w:r>
      <w:r>
        <w:t>ísemně, podle volby Objednatele, a to na kontaktní údaje uvedené ve Smlouvě.</w:t>
      </w:r>
    </w:p>
    <w:p w:rsidR="004D0877" w:rsidRDefault="009A3177">
      <w:pPr>
        <w:spacing w:after="232"/>
        <w:ind w:left="1339" w:right="226"/>
      </w:pPr>
      <w:r>
        <w:t>6.2. Poskytovatel je povinen provést Služby v Době plnění, výjimkou jejich prodloužení na základě písemné dohody Smluvních stan nebo na základě Smlouvy či Obchodních podmínek. Tím</w:t>
      </w:r>
      <w:r>
        <w:t xml:space="preserve"> nejsou dotčeny povinnosti Objednatele dle Zákona o veřejných zakázkách.</w:t>
      </w:r>
    </w:p>
    <w:p w:rsidR="004D0877" w:rsidRDefault="009A3177">
      <w:pPr>
        <w:ind w:left="1339" w:right="230"/>
      </w:pPr>
      <w:r>
        <w:t>6.3. Služby nebo jejich část jsou dokončeny bud' jejich splněním a/nebo předáním výsledků Služeb (Dokumentace) Objednateli, podle toho, který okamžik nastane později. O řádném dokonče</w:t>
      </w:r>
      <w:r>
        <w:t>ní Služeb a/nebo převzetí výsledků činnosti (Dokumentace) se pořizuje Předávací protokol. Poskytovatel je povinen výsledky Služeb (Dokumentaci) předat Objednateli bez vad a nedodělků, a to bez zbytečného odkladu po ukončení Služeb, popř. jejich příslušné č</w:t>
      </w:r>
      <w:r>
        <w:t>ásti.</w:t>
      </w:r>
    </w:p>
    <w:p w:rsidR="004D0877" w:rsidRDefault="009A3177">
      <w:pPr>
        <w:ind w:left="1339" w:right="211"/>
      </w:pPr>
      <w:r>
        <w:t>6.4. Není-li Smluvními stranami písemně dohodnuto jinak, je Poskytovatel povinen Dokumentaci předat v místě sídla Objednatele oproti vyhotovení Předávacího protokolu, a to na náklady Poskytovatele.</w:t>
      </w:r>
    </w:p>
    <w:p w:rsidR="004D0877" w:rsidRDefault="009A3177">
      <w:pPr>
        <w:ind w:left="1339" w:right="221"/>
      </w:pPr>
      <w:r>
        <w:t>6.5. Poskytovatel je povinen umožnit Objednateli prohlídku Dokumentace a ověření výsledků Služeb, a to v dostatečné době před jejich předáním. Poskytovatel bere na vědomí, že Objednatel není povinen vyhotovit Předávací protokol, pokud nebude mít dostatečno</w:t>
      </w:r>
      <w:r>
        <w:t xml:space="preserve">u možnost ověření výsledků Služeb, resp. jejich části, a/nebo Dokumentace z hlediska jejich řádného a včasného provedení v souladu se Smlouvou, Obchodními podmínkami a Zadávací dokumentací a úplnosti. Objednatel je oprávněn přizvat k převzetí nebo ověření </w:t>
      </w:r>
      <w:r>
        <w:t xml:space="preserve">výsledků Služeb, resp. jejich </w:t>
      </w:r>
      <w:r>
        <w:lastRenderedPageBreak/>
        <w:t>části, a/nebo Dokumentace kteréhokoliv svého zaměstnance, zmocněnce, poradce či jakoukoli třetí osobu.</w:t>
      </w:r>
    </w:p>
    <w:p w:rsidR="004D0877" w:rsidRDefault="009A3177">
      <w:pPr>
        <w:ind w:left="985" w:right="552"/>
      </w:pPr>
      <w:r>
        <w:t>6.6. Objednatel není povinen vyhotovit Předávací protokol a tím i převzít Služby, resp. jejich části, a/nebo Dokumentaci, p</w:t>
      </w:r>
      <w:r>
        <w:t>okud trpí jakýmikoliv vadami, zejména pokud výsledky Služeb neodpovídají specifikaci a/nebo nesplňuje některý z požadavků na Zboží uvedený v této Smlouvě, Obchodních podmínkách a Zadávací dokumentaci, a/nebo pokud Dokumentace není úplná.</w:t>
      </w:r>
    </w:p>
    <w:p w:rsidR="004D0877" w:rsidRDefault="009A3177">
      <w:pPr>
        <w:ind w:left="989" w:right="542"/>
      </w:pPr>
      <w:r>
        <w:t>6.7. V případě, že</w:t>
      </w:r>
      <w:r>
        <w:t xml:space="preserve"> Objednatel odmítne z kteréhokoliv z důvodů uvedených výše výsledky Služeb, resp. jejich části, a/nebo Dokumentaci převzít, je Poskytovatel povinen poskytnout Služby znovu, doplnit je, upravit či doplnit Dokumentaci, popř. jiným způsobem zajistit řádné spl</w:t>
      </w:r>
      <w:r>
        <w:t>nění Služeb, resp. jejich části, a/nebo dodání Dokumentace, a to v dodatečné době stanovené Objednatelery, nejpozději však do pěti (5) Pracovních dnů. Dodatečná doba podle tohoto článku však nemá vliv na povinnost Poskytovatele splnit Služby v Době plnění.</w:t>
      </w:r>
    </w:p>
    <w:p w:rsidR="004D0877" w:rsidRDefault="009A3177">
      <w:pPr>
        <w:ind w:left="985" w:right="552"/>
      </w:pPr>
      <w:r>
        <w:rPr>
          <w:noProof/>
        </w:rPr>
        <w:drawing>
          <wp:anchor distT="0" distB="0" distL="114300" distR="114300" simplePos="0" relativeHeight="251685888" behindDoc="0" locked="0" layoutInCell="1" allowOverlap="0">
            <wp:simplePos x="0" y="0"/>
            <wp:positionH relativeFrom="page">
              <wp:posOffset>158517</wp:posOffset>
            </wp:positionH>
            <wp:positionV relativeFrom="page">
              <wp:posOffset>1816781</wp:posOffset>
            </wp:positionV>
            <wp:extent cx="6097" cy="6097"/>
            <wp:effectExtent l="0" t="0" r="0" b="0"/>
            <wp:wrapSquare wrapText="bothSides"/>
            <wp:docPr id="22295" name="Picture 22295"/>
            <wp:cNvGraphicFramePr/>
            <a:graphic xmlns:a="http://schemas.openxmlformats.org/drawingml/2006/main">
              <a:graphicData uri="http://schemas.openxmlformats.org/drawingml/2006/picture">
                <pic:pic xmlns:pic="http://schemas.openxmlformats.org/drawingml/2006/picture">
                  <pic:nvPicPr>
                    <pic:cNvPr id="22295" name="Picture 22295"/>
                    <pic:cNvPicPr/>
                  </pic:nvPicPr>
                  <pic:blipFill>
                    <a:blip r:embed="rId42"/>
                    <a:stretch>
                      <a:fillRect/>
                    </a:stretch>
                  </pic:blipFill>
                  <pic:spPr>
                    <a:xfrm>
                      <a:off x="0" y="0"/>
                      <a:ext cx="6097" cy="6097"/>
                    </a:xfrm>
                    <a:prstGeom prst="rect">
                      <a:avLst/>
                    </a:prstGeom>
                  </pic:spPr>
                </pic:pic>
              </a:graphicData>
            </a:graphic>
          </wp:anchor>
        </w:drawing>
      </w:r>
      <w:r>
        <w:t>6.8. Přesný termín předání výsledků Služeb (Dokumentace) je Poskytovatel povinen Objednateli navrhnout nejpozději sedm (7) Pracovních dnů předem s tím, že Objednatel má právo takový termín či hodinu dle svých organizačních a technických potřeb pro Poskyt</w:t>
      </w:r>
      <w:r>
        <w:t>ovatele závazně změnit na jiný termín v rozmezí dvou (2) Pracovních dnů po termínu navrhovaném Poskytovatelem a/nebo jakoukoli hodinu v rozmezí od 8:00 do 15:00 hodin. Termín předání a hodina budou následně potvrzeny Poskytovateli ve zprávě Objednatele zas</w:t>
      </w:r>
      <w:r>
        <w:t>lané Poskytovateli prostřednictvím e-mailu nebo faxu nejpozději tři (3) Pracovní dny před stanoveným termínem předání.</w:t>
      </w:r>
    </w:p>
    <w:p w:rsidR="004D0877" w:rsidRDefault="009A3177">
      <w:pPr>
        <w:spacing w:after="237"/>
        <w:ind w:left="980" w:right="557"/>
      </w:pPr>
      <w:r>
        <w:t>6.9. Vlastnické právo k Dokumentaci, resp. k nosičům či rozmnoženinám, na kterých se Dokumentace nachází, přechází na Objednatele okamžik</w:t>
      </w:r>
      <w:r>
        <w:t>em vyhotovení Protokolu o převzetí.</w:t>
      </w:r>
    </w:p>
    <w:p w:rsidR="004D0877" w:rsidRDefault="009A3177">
      <w:pPr>
        <w:spacing w:after="3" w:line="265" w:lineRule="auto"/>
        <w:ind w:left="864" w:right="1142" w:hanging="10"/>
        <w:jc w:val="center"/>
      </w:pPr>
      <w:r>
        <w:rPr>
          <w:sz w:val="26"/>
        </w:rPr>
        <w:t>VII.</w:t>
      </w:r>
    </w:p>
    <w:p w:rsidR="004D0877" w:rsidRDefault="009A3177">
      <w:pPr>
        <w:spacing w:after="287" w:line="265" w:lineRule="auto"/>
        <w:ind w:left="864" w:right="1147" w:hanging="10"/>
        <w:jc w:val="center"/>
      </w:pPr>
      <w:r>
        <w:rPr>
          <w:sz w:val="26"/>
        </w:rPr>
        <w:t>VADY A JINÉ NEDOSTATKY SLUŽEB</w:t>
      </w:r>
    </w:p>
    <w:p w:rsidR="004D0877" w:rsidRDefault="009A3177">
      <w:pPr>
        <w:ind w:left="985" w:right="576"/>
      </w:pPr>
      <w:r>
        <w:t>7.1. Objednatel je povinen oznámit Poskytovateli případy, kdy je poskytování Služeb vadné, resp. kdy jsou vadné výsledky Služeb (Dokumentace), a to bez zbytečného odkladu poté, kdy Obje</w:t>
      </w:r>
      <w:r>
        <w:t>dnatel vadu zjistil (dále jen „Vytčení vady”). Vytčení vady musí být zasláno Poskytovateli písemně, e-mailem nebo prostřednictvím faxu na kontaktní údaje uvedené ve Smlouvě.</w:t>
      </w:r>
    </w:p>
    <w:p w:rsidR="004D0877" w:rsidRDefault="009A3177">
      <w:pPr>
        <w:ind w:left="985" w:right="547"/>
      </w:pPr>
      <w:r>
        <w:t xml:space="preserve">7.2. Poskytovatel je povinen bez zbytečného odkladu, ne však déle než do pěti (5) </w:t>
      </w:r>
      <w:r>
        <w:t>pracovních dnů, avšak nejpozději v době stanovené Objednatelem, je-li jím stanovená doba kratší, započít s odstraněním vady, která byla Objednatelem Vytčením vady oznámena (dále jen „Vytčená vada”). Objednatel je oprávněn požadovat namísto odstranění Vytče</w:t>
      </w:r>
      <w:r>
        <w:t>né vady slevu z Ceny vadně poskytnutých Služeb. Tím ovšem není ovlivněno právo Objednatele požadovat slevu z Ceny odpovídající Službám poskytnutým vadně do okamžiku jejich případného odstranění.</w:t>
      </w:r>
    </w:p>
    <w:p w:rsidR="004D0877" w:rsidRDefault="009A3177">
      <w:pPr>
        <w:ind w:left="989" w:right="557"/>
      </w:pPr>
      <w:r>
        <w:t>7.3. Jestliže je Vytčená vada vzhledem k povaze Služeb, výsle</w:t>
      </w:r>
      <w:r>
        <w:t>dků Služeb či Dokumentace neodstranitelná, je Objednatel oprávněn požadovat po Poskytovateli zcela nové provedení Služeb, slevu z Ceny a/nebo je oprávněn od Smlouvy odstoupit, a to dle své volby. Jestliže je Vytčená vada vadou právní, je Objednatel oprávně</w:t>
      </w:r>
      <w:r>
        <w:t>n požadovat po Poskytovateli odstranění Vytčené vady odstraněním právních vad bránících nerušenému užívání Služeb či</w:t>
      </w:r>
    </w:p>
    <w:p w:rsidR="004D0877" w:rsidRDefault="009A3177">
      <w:pPr>
        <w:spacing w:after="328"/>
        <w:ind w:left="1483" w:right="125" w:hanging="24"/>
      </w:pPr>
      <w:r>
        <w:t>jejich výsledků Objednatelem, slevu z Ceny a/nebo je oprávněn od Smlouvy odstoupit, a to dle své volby.</w:t>
      </w:r>
    </w:p>
    <w:p w:rsidR="004D0877" w:rsidRDefault="009A3177">
      <w:pPr>
        <w:ind w:left="1470" w:right="125"/>
      </w:pPr>
      <w:r>
        <w:lastRenderedPageBreak/>
        <w:t>7.4. Smluvní strany se mohou na žádost Objednatele dohodnout na jiném způsobu řešení Vytčené vady. O jiném způsobu vyřešení Vytčené vady, bude-li dohodnut, Smluvní strany vystaví písemné potvrzení. Pro vyloučení pochybností se uvádí, že pokud nebude Poskyt</w:t>
      </w:r>
      <w:r>
        <w:t>ovatel Objednatelem požádán o jiné řešení Vytčených vad Služeb, než je odstranění Vytčené vady, je Poskytovatel povinen učinit veškeré kroky vedoucí k odstranění Vytčené vady. Poskytovatel je povinen provést odstranění vady Služeb bezplatně.</w:t>
      </w:r>
    </w:p>
    <w:p w:rsidR="004D0877" w:rsidRDefault="009A3177">
      <w:pPr>
        <w:ind w:left="1460" w:right="125"/>
      </w:pPr>
      <w:r>
        <w:t>7.5. Poskytova</w:t>
      </w:r>
      <w:r>
        <w:t>tel je povinen zajistit, že odstranění Vytčené vady Služeb (včetně vad Dokumentace) ve smyslu předchozího odstavce (dále jen „Odstranění vady”) bude provedeno k tomu odborně způsobilými a řádně proškolenými osobami, které složily všechny potřebné zkoušky a</w:t>
      </w:r>
      <w:r>
        <w:t xml:space="preserve"> jsou držiteli veškerých oprávnění nutných k řádnému Odstranění vady Služeb. Poskytovatel je povinen při Odstranění vady postupovat s odbornou péčí, bez zbytečných prodlení a zvolit metodu vedoucí optimální cestou k řádnému a rychlému Odstranění vady Služe</w:t>
      </w:r>
      <w:r>
        <w:t>b. Při Odstranění vady Služeb je Poskytovatel povinen postupovai v souladu s požadavky a instrukcemi Objednatele a v souladu s jemu známými zájmy Objednatele. V případě, že Poskytovatel využije třetích osob k Odstranění vady, zůstává Poskytovatel plně odpo</w:t>
      </w:r>
      <w:r>
        <w:t>vědný Objednateli za Odstranění vady v souladu se Smlouvou a Obchodními podmínkami a Poskytovatel není zbaven jakýchkoliv závazků vyplývajících ze Smlouvy a/nebo Obchodních podmínek a Objednatel není omezen ani zbaven jakýchkoliv práv vyplývajících ze Smlo</w:t>
      </w:r>
      <w:r>
        <w:t>uvy.</w:t>
      </w:r>
    </w:p>
    <w:p w:rsidR="004D0877" w:rsidRDefault="009A3177">
      <w:pPr>
        <w:ind w:left="1441" w:right="125"/>
      </w:pPr>
      <w:r>
        <w:rPr>
          <w:noProof/>
        </w:rPr>
        <w:drawing>
          <wp:anchor distT="0" distB="0" distL="114300" distR="114300" simplePos="0" relativeHeight="251686912" behindDoc="0" locked="0" layoutInCell="1" allowOverlap="0">
            <wp:simplePos x="0" y="0"/>
            <wp:positionH relativeFrom="page">
              <wp:posOffset>7233875</wp:posOffset>
            </wp:positionH>
            <wp:positionV relativeFrom="page">
              <wp:posOffset>682817</wp:posOffset>
            </wp:positionV>
            <wp:extent cx="45727" cy="170704"/>
            <wp:effectExtent l="0" t="0" r="0" b="0"/>
            <wp:wrapSquare wrapText="bothSides"/>
            <wp:docPr id="111392" name="Picture 111392"/>
            <wp:cNvGraphicFramePr/>
            <a:graphic xmlns:a="http://schemas.openxmlformats.org/drawingml/2006/main">
              <a:graphicData uri="http://schemas.openxmlformats.org/drawingml/2006/picture">
                <pic:pic xmlns:pic="http://schemas.openxmlformats.org/drawingml/2006/picture">
                  <pic:nvPicPr>
                    <pic:cNvPr id="111392" name="Picture 111392"/>
                    <pic:cNvPicPr/>
                  </pic:nvPicPr>
                  <pic:blipFill>
                    <a:blip r:embed="rId43"/>
                    <a:stretch>
                      <a:fillRect/>
                    </a:stretch>
                  </pic:blipFill>
                  <pic:spPr>
                    <a:xfrm>
                      <a:off x="0" y="0"/>
                      <a:ext cx="45727" cy="170704"/>
                    </a:xfrm>
                    <a:prstGeom prst="rect">
                      <a:avLst/>
                    </a:prstGeom>
                  </pic:spPr>
                </pic:pic>
              </a:graphicData>
            </a:graphic>
          </wp:anchor>
        </w:drawing>
      </w:r>
      <w:r>
        <w:rPr>
          <w:noProof/>
        </w:rPr>
        <w:drawing>
          <wp:anchor distT="0" distB="0" distL="114300" distR="114300" simplePos="0" relativeHeight="251687936" behindDoc="0" locked="0" layoutInCell="1" allowOverlap="0">
            <wp:simplePos x="0" y="0"/>
            <wp:positionH relativeFrom="page">
              <wp:posOffset>7410683</wp:posOffset>
            </wp:positionH>
            <wp:positionV relativeFrom="page">
              <wp:posOffset>1243702</wp:posOffset>
            </wp:positionV>
            <wp:extent cx="3049" cy="9145"/>
            <wp:effectExtent l="0" t="0" r="0" b="0"/>
            <wp:wrapSquare wrapText="bothSides"/>
            <wp:docPr id="25419" name="Picture 25419"/>
            <wp:cNvGraphicFramePr/>
            <a:graphic xmlns:a="http://schemas.openxmlformats.org/drawingml/2006/main">
              <a:graphicData uri="http://schemas.openxmlformats.org/drawingml/2006/picture">
                <pic:pic xmlns:pic="http://schemas.openxmlformats.org/drawingml/2006/picture">
                  <pic:nvPicPr>
                    <pic:cNvPr id="25419" name="Picture 25419"/>
                    <pic:cNvPicPr/>
                  </pic:nvPicPr>
                  <pic:blipFill>
                    <a:blip r:embed="rId44"/>
                    <a:stretch>
                      <a:fillRect/>
                    </a:stretch>
                  </pic:blipFill>
                  <pic:spPr>
                    <a:xfrm>
                      <a:off x="0" y="0"/>
                      <a:ext cx="3049" cy="9145"/>
                    </a:xfrm>
                    <a:prstGeom prst="rect">
                      <a:avLst/>
                    </a:prstGeom>
                  </pic:spPr>
                </pic:pic>
              </a:graphicData>
            </a:graphic>
          </wp:anchor>
        </w:drawing>
      </w:r>
      <w:r>
        <w:rPr>
          <w:noProof/>
        </w:rPr>
        <w:drawing>
          <wp:anchor distT="0" distB="0" distL="114300" distR="114300" simplePos="0" relativeHeight="251688960" behindDoc="0" locked="0" layoutInCell="1" allowOverlap="0">
            <wp:simplePos x="0" y="0"/>
            <wp:positionH relativeFrom="page">
              <wp:posOffset>7410683</wp:posOffset>
            </wp:positionH>
            <wp:positionV relativeFrom="page">
              <wp:posOffset>1255895</wp:posOffset>
            </wp:positionV>
            <wp:extent cx="15242" cy="60966"/>
            <wp:effectExtent l="0" t="0" r="0" b="0"/>
            <wp:wrapSquare wrapText="bothSides"/>
            <wp:docPr id="25420" name="Picture 25420"/>
            <wp:cNvGraphicFramePr/>
            <a:graphic xmlns:a="http://schemas.openxmlformats.org/drawingml/2006/main">
              <a:graphicData uri="http://schemas.openxmlformats.org/drawingml/2006/picture">
                <pic:pic xmlns:pic="http://schemas.openxmlformats.org/drawingml/2006/picture">
                  <pic:nvPicPr>
                    <pic:cNvPr id="25420" name="Picture 25420"/>
                    <pic:cNvPicPr/>
                  </pic:nvPicPr>
                  <pic:blipFill>
                    <a:blip r:embed="rId45"/>
                    <a:stretch>
                      <a:fillRect/>
                    </a:stretch>
                  </pic:blipFill>
                  <pic:spPr>
                    <a:xfrm>
                      <a:off x="0" y="0"/>
                      <a:ext cx="15242" cy="60966"/>
                    </a:xfrm>
                    <a:prstGeom prst="rect">
                      <a:avLst/>
                    </a:prstGeom>
                  </pic:spPr>
                </pic:pic>
              </a:graphicData>
            </a:graphic>
          </wp:anchor>
        </w:drawing>
      </w:r>
      <w:r>
        <w:rPr>
          <w:noProof/>
        </w:rPr>
        <w:drawing>
          <wp:anchor distT="0" distB="0" distL="114300" distR="114300" simplePos="0" relativeHeight="251689984" behindDoc="0" locked="0" layoutInCell="1" allowOverlap="0">
            <wp:simplePos x="0" y="0"/>
            <wp:positionH relativeFrom="page">
              <wp:posOffset>7428973</wp:posOffset>
            </wp:positionH>
            <wp:positionV relativeFrom="page">
              <wp:posOffset>1316861</wp:posOffset>
            </wp:positionV>
            <wp:extent cx="6097" cy="6097"/>
            <wp:effectExtent l="0" t="0" r="0" b="0"/>
            <wp:wrapSquare wrapText="bothSides"/>
            <wp:docPr id="25421" name="Picture 25421"/>
            <wp:cNvGraphicFramePr/>
            <a:graphic xmlns:a="http://schemas.openxmlformats.org/drawingml/2006/main">
              <a:graphicData uri="http://schemas.openxmlformats.org/drawingml/2006/picture">
                <pic:pic xmlns:pic="http://schemas.openxmlformats.org/drawingml/2006/picture">
                  <pic:nvPicPr>
                    <pic:cNvPr id="25421" name="Picture 25421"/>
                    <pic:cNvPicPr/>
                  </pic:nvPicPr>
                  <pic:blipFill>
                    <a:blip r:embed="rId46"/>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691008" behindDoc="0" locked="0" layoutInCell="1" allowOverlap="0">
            <wp:simplePos x="0" y="0"/>
            <wp:positionH relativeFrom="page">
              <wp:posOffset>7441167</wp:posOffset>
            </wp:positionH>
            <wp:positionV relativeFrom="page">
              <wp:posOffset>1326006</wp:posOffset>
            </wp:positionV>
            <wp:extent cx="6097" cy="15241"/>
            <wp:effectExtent l="0" t="0" r="0" b="0"/>
            <wp:wrapSquare wrapText="bothSides"/>
            <wp:docPr id="25422" name="Picture 25422"/>
            <wp:cNvGraphicFramePr/>
            <a:graphic xmlns:a="http://schemas.openxmlformats.org/drawingml/2006/main">
              <a:graphicData uri="http://schemas.openxmlformats.org/drawingml/2006/picture">
                <pic:pic xmlns:pic="http://schemas.openxmlformats.org/drawingml/2006/picture">
                  <pic:nvPicPr>
                    <pic:cNvPr id="25422" name="Picture 25422"/>
                    <pic:cNvPicPr/>
                  </pic:nvPicPr>
                  <pic:blipFill>
                    <a:blip r:embed="rId47"/>
                    <a:stretch>
                      <a:fillRect/>
                    </a:stretch>
                  </pic:blipFill>
                  <pic:spPr>
                    <a:xfrm>
                      <a:off x="0" y="0"/>
                      <a:ext cx="6097" cy="15241"/>
                    </a:xfrm>
                    <a:prstGeom prst="rect">
                      <a:avLst/>
                    </a:prstGeom>
                  </pic:spPr>
                </pic:pic>
              </a:graphicData>
            </a:graphic>
          </wp:anchor>
        </w:drawing>
      </w:r>
      <w:r>
        <w:t>7.6. Poskytovatel je povinen Vytčenou vadu odstranit bez zbytečného odkladu, nejpozději v přiměřené době určené Objednatelem počítané ode dne Vytčení vady Poskytovateli. Poskytovatel je povinen po celou dobu odstraňování Vytčených vad Služeb o po</w:t>
      </w:r>
      <w:r>
        <w:t>stupu odstraňování těchto vad a době nutné k jejich odstranění písemně informovat Objednatele, kdykoli o to Objednatel požádá.</w:t>
      </w:r>
    </w:p>
    <w:p w:rsidR="004D0877" w:rsidRDefault="009A3177">
      <w:pPr>
        <w:spacing w:after="324"/>
        <w:ind w:left="1436" w:right="125"/>
      </w:pPr>
      <w:r>
        <w:t>7.7. V případě Vytčených vad výsledků Služeb či Dokumentace, je Poskytovatel povinen bezvadné výsledky Služeb či Dokumentaci před</w:t>
      </w:r>
      <w:r>
        <w:t>at Objednateli. Objednatel je oprávněn převzetí výsledků Služeb či Dokumentace odmítnout, pokud zjistí, že Vytčené vady nebyly řádně odstraněny. Pokud Poskytovatel neodstraní Vytčené vady výsledků Služeb či Dokumentace ani v dodatečné době, má se za to, že</w:t>
      </w:r>
      <w:r>
        <w:t xml:space="preserve"> Vytčená vada je vadou neodstranitelnou, a Objednatel má dále právo požadovat slevu z Ceny, zcela nové poskytnutí Služeb a/nebo má právo od Smlouvy odstoupit, a to dle své volby. Ustanoveními této Smlouvy a/nebo Obchodních podmínek nejsou dotčeny případné </w:t>
      </w:r>
      <w:r>
        <w:t>další nároky Objednatele z vad výsledků Služeb či Dokumentace vyplývající mu z Občanského zákoníku či jiných právních předpisů.</w:t>
      </w:r>
    </w:p>
    <w:p w:rsidR="004D0877" w:rsidRDefault="009A3177">
      <w:pPr>
        <w:spacing w:after="254"/>
        <w:ind w:left="1421" w:right="125"/>
      </w:pPr>
      <w:r>
        <w:t>7.8. V případě, že Poskytovatel i po Vytčení vad a po uplynutí přiměřené doby stanovené Objednatelem k Odstranění vady (resp., p</w:t>
      </w:r>
      <w:r>
        <w:t>okud tato doba není stanovena, v době bez zbytečného odkladu) poskytuje Služby vadně, má Objednatel dále právo požadovat slevu z Ceny, zcela nové poskytnutí Služeb a/nebo má právo od Smlouvy odstoupit, a to dle své volby. Ustanoveními této Smlouvy a/nebo O</w:t>
      </w:r>
      <w:r>
        <w:t>bchodních podmínek nejsou dotčeny případné další nároky Objednatele z vad vyplývající mu z Občanského zákoníku či jiných právních předpisů.</w:t>
      </w:r>
    </w:p>
    <w:p w:rsidR="004D0877" w:rsidRDefault="009A3177">
      <w:pPr>
        <w:spacing w:after="0" w:line="259" w:lineRule="auto"/>
        <w:ind w:left="552" w:right="0" w:hanging="10"/>
        <w:jc w:val="center"/>
      </w:pPr>
      <w:r>
        <w:rPr>
          <w:sz w:val="34"/>
        </w:rPr>
        <w:t>vlil.</w:t>
      </w:r>
    </w:p>
    <w:p w:rsidR="004D0877" w:rsidRDefault="009A3177">
      <w:pPr>
        <w:spacing w:after="286" w:line="265" w:lineRule="auto"/>
        <w:ind w:left="864" w:right="307" w:hanging="10"/>
        <w:jc w:val="center"/>
      </w:pPr>
      <w:r>
        <w:rPr>
          <w:sz w:val="26"/>
        </w:rPr>
        <w:t>CENA A PLATEBNÍ PODMÍNKY</w:t>
      </w:r>
    </w:p>
    <w:p w:rsidR="004D0877" w:rsidRDefault="009A3177">
      <w:pPr>
        <w:ind w:left="701" w:right="125" w:firstLine="0"/>
      </w:pPr>
      <w:r>
        <w:t>8.I .</w:t>
      </w:r>
      <w:r>
        <w:tab/>
        <w:t>Cena za poskytování Služeb je sjednána jako pevná a nepřekročitelná. Výjimku tv</w:t>
      </w:r>
      <w:r>
        <w:t>oří případy výslovně uvedené ve Smlouvě nebo Obchodních podmínkách. Tím nejsou dotčeny povinnosti Objednatele dle Zákona o veřejných zakázkách.</w:t>
      </w:r>
    </w:p>
    <w:p w:rsidR="004D0877" w:rsidRDefault="009A3177">
      <w:pPr>
        <w:ind w:left="1196" w:right="346"/>
      </w:pPr>
      <w:r>
        <w:lastRenderedPageBreak/>
        <w:t>8.2. Cena může být Objednatelem vyplacena Poskytovateli i za poskytnutí části Služeb, pokud je tak sjednáno ve S</w:t>
      </w:r>
      <w:r>
        <w:t>mlouvě, která uvádí i příslušnou výši Ceny za takové Služby. Smluvní strany se mohou písemně dohodnout, že Cena bude splácena také za jiné části Služeb, a to v rozsahu části Služeb a ve výši odpovídající části Ceny uvedené v Soupisu služeb.</w:t>
      </w:r>
    </w:p>
    <w:p w:rsidR="004D0877" w:rsidRDefault="009A3177">
      <w:pPr>
        <w:ind w:left="1205" w:right="341"/>
      </w:pPr>
      <w:r>
        <w:t xml:space="preserve">8.3. Podkladem </w:t>
      </w:r>
      <w:r>
        <w:t>pro úhradu Ceny Služeb bude Faktura vystavená Poskytovatelem v souladu se Smlouvou a Obchodními podmínkami. Platby, nebo dílčí platby, na které má Poskytovatel nárok za příslušné období poskytování Služeb, musí být uhrazeny v termínech podle Smlouvy. Přípa</w:t>
      </w:r>
      <w:r>
        <w:t>dné podmínky dílčí fakturace stanoví Smlouva.</w:t>
      </w:r>
    </w:p>
    <w:p w:rsidR="004D0877" w:rsidRDefault="009A3177">
      <w:pPr>
        <w:spacing w:after="264"/>
        <w:ind w:left="1210" w:right="336"/>
      </w:pPr>
      <w:r>
        <w:t>8.4. Peněžitý závazek Objednatele placený prostřednictvím banky je uhrazen okamžikem odepsání příslušné částky z účtu Objednatele ve prospěch účtu Poskytovatele uvedeného na Faktuře.</w:t>
      </w:r>
    </w:p>
    <w:p w:rsidR="004D0877" w:rsidRDefault="009A3177">
      <w:pPr>
        <w:tabs>
          <w:tab w:val="center" w:pos="674"/>
          <w:tab w:val="center" w:pos="3769"/>
        </w:tabs>
        <w:ind w:left="0" w:right="0" w:firstLine="0"/>
        <w:jc w:val="left"/>
      </w:pPr>
      <w:r>
        <w:tab/>
      </w:r>
      <w:r>
        <w:t>8.5.</w:t>
      </w:r>
      <w:r>
        <w:tab/>
        <w:t>Měnou všech plateb podle Smlouvy je koruna česká.</w:t>
      </w:r>
    </w:p>
    <w:p w:rsidR="004D0877" w:rsidRDefault="009A3177">
      <w:pPr>
        <w:ind w:left="1220" w:right="322"/>
      </w:pPr>
      <w:r>
        <w:t>8.6. Jestliže bude jakákoliv položka Faktury Objednatelem zpochybněna, oznámí Objednatel tuto skutečnost neprodleně Poskytovateli s odůvodněním a je oprávněn neproplatit Poskytovateli zpochybněné polož</w:t>
      </w:r>
      <w:r>
        <w:t>ky Faktury. Objednatel však není oprávněn zdržet proplacení nezpochybněných položek Faktury.</w:t>
      </w:r>
    </w:p>
    <w:p w:rsidR="004D0877" w:rsidRDefault="009A3177">
      <w:pPr>
        <w:spacing w:after="266"/>
        <w:ind w:left="1229" w:right="312"/>
      </w:pPr>
      <w:r>
        <w:rPr>
          <w:noProof/>
        </w:rPr>
        <w:drawing>
          <wp:anchor distT="0" distB="0" distL="114300" distR="114300" simplePos="0" relativeHeight="251692032" behindDoc="0" locked="0" layoutInCell="1" allowOverlap="0">
            <wp:simplePos x="0" y="0"/>
            <wp:positionH relativeFrom="page">
              <wp:posOffset>414584</wp:posOffset>
            </wp:positionH>
            <wp:positionV relativeFrom="page">
              <wp:posOffset>1487565</wp:posOffset>
            </wp:positionV>
            <wp:extent cx="3048" cy="3048"/>
            <wp:effectExtent l="0" t="0" r="0" b="0"/>
            <wp:wrapTopAndBottom/>
            <wp:docPr id="28507" name="Picture 28507"/>
            <wp:cNvGraphicFramePr/>
            <a:graphic xmlns:a="http://schemas.openxmlformats.org/drawingml/2006/main">
              <a:graphicData uri="http://schemas.openxmlformats.org/drawingml/2006/picture">
                <pic:pic xmlns:pic="http://schemas.openxmlformats.org/drawingml/2006/picture">
                  <pic:nvPicPr>
                    <pic:cNvPr id="28507" name="Picture 28507"/>
                    <pic:cNvPicPr/>
                  </pic:nvPicPr>
                  <pic:blipFill>
                    <a:blip r:embed="rId48"/>
                    <a:stretch>
                      <a:fillRect/>
                    </a:stretch>
                  </pic:blipFill>
                  <pic:spPr>
                    <a:xfrm>
                      <a:off x="0" y="0"/>
                      <a:ext cx="3048" cy="3048"/>
                    </a:xfrm>
                    <a:prstGeom prst="rect">
                      <a:avLst/>
                    </a:prstGeom>
                  </pic:spPr>
                </pic:pic>
              </a:graphicData>
            </a:graphic>
          </wp:anchor>
        </w:drawing>
      </w:r>
      <w:r>
        <w:t>8.7. Faktury Poskytovatele musí splňovat veškeré náležitosti daňového dokladu ve smyslu příslušných právních předpisů platných na území České republiky a musí obs</w:t>
      </w:r>
      <w:r>
        <w:t>ahovat ve vztahu ke Službám, resp. jejich příslušné části, věcně správné a dostatečně podrobné údaje. Přílohou každé Faktury musí být kopie Předávacího protokolu nebo jiného dokladu potvrzeného Objednatelem dokládající oprávněnost fakturované částky. Nebud</w:t>
      </w:r>
      <w:r>
        <w:t>e-li Faktura obsahovat všechny tyto údaje a náležitosti nebo budou-li tyto údaje uvedeny chybně, je Poskytovatel povinen na žádost Objednatele odeslanou ve lhůtě třiceti (30) kalendářních dnů ode dne doručení Faktury Objednateli vyhotovit Fakturu novou. Pr</w:t>
      </w:r>
      <w:r>
        <w:t>o vyloučení pochybností se stanoví, že Objednatel není v takovém případě povinen hradit Poskytovateli úroky z prodlení.</w:t>
      </w:r>
    </w:p>
    <w:p w:rsidR="004D0877" w:rsidRDefault="009A3177">
      <w:pPr>
        <w:spacing w:after="313"/>
        <w:ind w:left="1244" w:right="322"/>
      </w:pPr>
      <w:r>
        <w:t>8.8. Poskytovatel může vystavit Fakturu na úhradu Ceny za provedené Služby, resp. jejich část, nejdříve v den převzetí Služeb, a příp. D</w:t>
      </w:r>
      <w:r>
        <w:t>okumentace, Objednatelem, avšak nikoli dříve, než po podepsání příslušného Předávacího protokolu. Faktura musí být doručena Objednateli nejpozději do patnácti (15) kalendářních dnů ode dne, ve kterém Poskytovateli vzniklo právo na vystavení Faktury. K přís</w:t>
      </w:r>
      <w:r>
        <w:t>lušné částce Ceny bude připočtena DPH v zákonné výši.</w:t>
      </w:r>
    </w:p>
    <w:p w:rsidR="004D0877" w:rsidRDefault="009A3177">
      <w:pPr>
        <w:ind w:left="1253" w:right="283"/>
      </w:pPr>
      <w:r>
        <w:t>8.9. Poskytovatel je povinen vést podrobný pracovní výkaz zahrnující charakteristiku každého plnění prováděného v rámci Služeb, údaj o odpracovaném času, případně jiných vykázaných měrných jednotkách, a</w:t>
      </w:r>
      <w:r>
        <w:t xml:space="preserve"> záznam o veškerých výdajích vynaložených jménem Objednatele v souladu se Smlouvou. Objednatel je oprávněn do dvanácti měsíců po dokončení nebo zastavení poskytování Služeb oznámením se sedmidenní lhůtou požadovat, aby on nebo jím pověřená osoba mohli prov</w:t>
      </w:r>
      <w:r>
        <w:t>ést kontrolu těchto výkazů a záznamů.</w:t>
      </w:r>
    </w:p>
    <w:p w:rsidR="004D0877" w:rsidRDefault="009A3177">
      <w:pPr>
        <w:ind w:left="1273" w:right="283"/>
      </w:pPr>
      <w:r>
        <w:t>8.10. Faktura je splatná v době stanovené ve Smlouvě. V případě vrácení Faktury Objednatelem zpět Poskytovateli postupem podle tohoto článku VIII. Obchodních podmínek započne běžet doba splatnosti Faktury uvedená v pře</w:t>
      </w:r>
      <w:r>
        <w:t>dchozí větě až po doručení bezvadné Faktury.</w:t>
      </w:r>
    </w:p>
    <w:p w:rsidR="004D0877" w:rsidRDefault="009A3177">
      <w:pPr>
        <w:spacing w:after="260"/>
        <w:ind w:left="1339" w:right="125"/>
      </w:pPr>
      <w:r>
        <w:rPr>
          <w:noProof/>
        </w:rPr>
        <w:drawing>
          <wp:anchor distT="0" distB="0" distL="114300" distR="114300" simplePos="0" relativeHeight="251693056" behindDoc="0" locked="0" layoutInCell="1" allowOverlap="0">
            <wp:simplePos x="0" y="0"/>
            <wp:positionH relativeFrom="column">
              <wp:posOffset>6642483</wp:posOffset>
            </wp:positionH>
            <wp:positionV relativeFrom="paragraph">
              <wp:posOffset>-6239</wp:posOffset>
            </wp:positionV>
            <wp:extent cx="88404" cy="277394"/>
            <wp:effectExtent l="0" t="0" r="0" b="0"/>
            <wp:wrapSquare wrapText="bothSides"/>
            <wp:docPr id="111394" name="Picture 111394"/>
            <wp:cNvGraphicFramePr/>
            <a:graphic xmlns:a="http://schemas.openxmlformats.org/drawingml/2006/main">
              <a:graphicData uri="http://schemas.openxmlformats.org/drawingml/2006/picture">
                <pic:pic xmlns:pic="http://schemas.openxmlformats.org/drawingml/2006/picture">
                  <pic:nvPicPr>
                    <pic:cNvPr id="111394" name="Picture 111394"/>
                    <pic:cNvPicPr/>
                  </pic:nvPicPr>
                  <pic:blipFill>
                    <a:blip r:embed="rId49"/>
                    <a:stretch>
                      <a:fillRect/>
                    </a:stretch>
                  </pic:blipFill>
                  <pic:spPr>
                    <a:xfrm>
                      <a:off x="0" y="0"/>
                      <a:ext cx="88404" cy="277394"/>
                    </a:xfrm>
                    <a:prstGeom prst="rect">
                      <a:avLst/>
                    </a:prstGeom>
                  </pic:spPr>
                </pic:pic>
              </a:graphicData>
            </a:graphic>
          </wp:anchor>
        </w:drawing>
      </w:r>
      <w:r>
        <w:t>8.11. Není-li ve Smlouvě uvedeno jinak, Cena zahrnuje i veškeré náklady Poskytovatele spojené s plněním Smlouvy, a to zejména veškeré náklady na dopravu, vyhotovování tisků a kopií, tlumočnické a překladatelské</w:t>
      </w:r>
      <w:r>
        <w:t xml:space="preserve"> služby, telefonní a faxové služby apod., úplatu za poskytnutí práv duševního vlastnictví, veškerá cla, daně (mimo DPH) a jakékoli další případné poplatky související s plněním této Smlouvy. Pro vyloučení jakýchkoli pochybností se stanoví, že </w:t>
      </w:r>
      <w:r>
        <w:lastRenderedPageBreak/>
        <w:t xml:space="preserve">Poskytovatel </w:t>
      </w:r>
      <w:r>
        <w:t>je povinen uhradit jakékoli náklady, cla, daně (mimo DPH) a/nebo jakékoli poplatky související s plněním této Smlouvy bez toho, že by tím Poskytovateli vznikl vůči Objednateli jakýkoli nárok.</w:t>
      </w:r>
    </w:p>
    <w:p w:rsidR="004D0877" w:rsidRDefault="009A3177">
      <w:pPr>
        <w:spacing w:after="3" w:line="265" w:lineRule="auto"/>
        <w:ind w:left="864" w:right="417" w:hanging="10"/>
        <w:jc w:val="center"/>
      </w:pPr>
      <w:r>
        <w:rPr>
          <w:sz w:val="26"/>
        </w:rPr>
        <w:t>IX.</w:t>
      </w:r>
    </w:p>
    <w:p w:rsidR="004D0877" w:rsidRDefault="009A3177">
      <w:pPr>
        <w:spacing w:after="241" w:line="265" w:lineRule="auto"/>
        <w:ind w:left="864" w:right="422" w:hanging="10"/>
        <w:jc w:val="center"/>
      </w:pPr>
      <w:r>
        <w:rPr>
          <w:sz w:val="26"/>
        </w:rPr>
        <w:t>SANKCE A NÁHRADA ŠKODY</w:t>
      </w:r>
    </w:p>
    <w:p w:rsidR="004D0877" w:rsidRDefault="009A3177">
      <w:pPr>
        <w:spacing w:after="341"/>
        <w:ind w:left="1339" w:right="125"/>
      </w:pPr>
      <w:r>
        <w:t>9.1.</w:t>
      </w:r>
      <w:r>
        <w:tab/>
        <w:t>Kterákoli Smluvní strana je odpo</w:t>
      </w:r>
      <w:r>
        <w:t>vědná za vzniklou škodu způsobenou druhé Smluvní straně prokazatelným porušením povinností stanovených Smlouvou.</w:t>
      </w:r>
    </w:p>
    <w:p w:rsidR="004D0877" w:rsidRDefault="009A3177">
      <w:pPr>
        <w:spacing w:after="330"/>
        <w:ind w:left="1339" w:right="230"/>
      </w:pPr>
      <w:r>
        <w:t>9.2. Je-li tak ve Smlouvě sjednáno, za prodlení s poskytnutím Služeb, resp. prodlení s předáním výstupů Služeb (Dokumentace), Poskytovatelem dl</w:t>
      </w:r>
      <w:r>
        <w:t>e Smlouvy je Objednatel oprávněn požadovat, aby mu 'Poskytovatel uhradil smluvní pokutu ve výši stanovené ve Smlouvě. Další případné smluvní pokuty mohou být sjednány Smluvními stranami ve Smlouvě.</w:t>
      </w:r>
    </w:p>
    <w:p w:rsidR="004D0877" w:rsidRDefault="009A3177">
      <w:pPr>
        <w:spacing w:after="332"/>
        <w:ind w:left="1339" w:right="259"/>
      </w:pPr>
      <w:r>
        <w:rPr>
          <w:noProof/>
        </w:rPr>
        <w:drawing>
          <wp:anchor distT="0" distB="0" distL="114300" distR="114300" simplePos="0" relativeHeight="251694080" behindDoc="0" locked="0" layoutInCell="1" allowOverlap="0">
            <wp:simplePos x="0" y="0"/>
            <wp:positionH relativeFrom="page">
              <wp:posOffset>7355812</wp:posOffset>
            </wp:positionH>
            <wp:positionV relativeFrom="page">
              <wp:posOffset>1268089</wp:posOffset>
            </wp:positionV>
            <wp:extent cx="21338" cy="73159"/>
            <wp:effectExtent l="0" t="0" r="0" b="0"/>
            <wp:wrapSquare wrapText="bothSides"/>
            <wp:docPr id="31865" name="Picture 31865"/>
            <wp:cNvGraphicFramePr/>
            <a:graphic xmlns:a="http://schemas.openxmlformats.org/drawingml/2006/main">
              <a:graphicData uri="http://schemas.openxmlformats.org/drawingml/2006/picture">
                <pic:pic xmlns:pic="http://schemas.openxmlformats.org/drawingml/2006/picture">
                  <pic:nvPicPr>
                    <pic:cNvPr id="31865" name="Picture 31865"/>
                    <pic:cNvPicPr/>
                  </pic:nvPicPr>
                  <pic:blipFill>
                    <a:blip r:embed="rId50"/>
                    <a:stretch>
                      <a:fillRect/>
                    </a:stretch>
                  </pic:blipFill>
                  <pic:spPr>
                    <a:xfrm>
                      <a:off x="0" y="0"/>
                      <a:ext cx="21338" cy="73159"/>
                    </a:xfrm>
                    <a:prstGeom prst="rect">
                      <a:avLst/>
                    </a:prstGeom>
                  </pic:spPr>
                </pic:pic>
              </a:graphicData>
            </a:graphic>
          </wp:anchor>
        </w:drawing>
      </w:r>
      <w:r>
        <w:rPr>
          <w:noProof/>
        </w:rPr>
        <w:drawing>
          <wp:anchor distT="0" distB="0" distL="114300" distR="114300" simplePos="0" relativeHeight="251695104" behindDoc="0" locked="0" layoutInCell="1" allowOverlap="0">
            <wp:simplePos x="0" y="0"/>
            <wp:positionH relativeFrom="page">
              <wp:posOffset>7285698</wp:posOffset>
            </wp:positionH>
            <wp:positionV relativeFrom="page">
              <wp:posOffset>1036418</wp:posOffset>
            </wp:positionV>
            <wp:extent cx="42678" cy="158511"/>
            <wp:effectExtent l="0" t="0" r="0" b="0"/>
            <wp:wrapSquare wrapText="bothSides"/>
            <wp:docPr id="111396" name="Picture 111396"/>
            <wp:cNvGraphicFramePr/>
            <a:graphic xmlns:a="http://schemas.openxmlformats.org/drawingml/2006/main">
              <a:graphicData uri="http://schemas.openxmlformats.org/drawingml/2006/picture">
                <pic:pic xmlns:pic="http://schemas.openxmlformats.org/drawingml/2006/picture">
                  <pic:nvPicPr>
                    <pic:cNvPr id="111396" name="Picture 111396"/>
                    <pic:cNvPicPr/>
                  </pic:nvPicPr>
                  <pic:blipFill>
                    <a:blip r:embed="rId51"/>
                    <a:stretch>
                      <a:fillRect/>
                    </a:stretch>
                  </pic:blipFill>
                  <pic:spPr>
                    <a:xfrm>
                      <a:off x="0" y="0"/>
                      <a:ext cx="42678" cy="158511"/>
                    </a:xfrm>
                    <a:prstGeom prst="rect">
                      <a:avLst/>
                    </a:prstGeom>
                  </pic:spPr>
                </pic:pic>
              </a:graphicData>
            </a:graphic>
          </wp:anchor>
        </w:drawing>
      </w:r>
      <w:r>
        <w:rPr>
          <w:noProof/>
        </w:rPr>
        <w:drawing>
          <wp:anchor distT="0" distB="0" distL="114300" distR="114300" simplePos="0" relativeHeight="251696128" behindDoc="0" locked="0" layoutInCell="1" allowOverlap="0">
            <wp:simplePos x="0" y="0"/>
            <wp:positionH relativeFrom="page">
              <wp:posOffset>7407635</wp:posOffset>
            </wp:positionH>
            <wp:positionV relativeFrom="page">
              <wp:posOffset>1414406</wp:posOffset>
            </wp:positionV>
            <wp:extent cx="18290" cy="73159"/>
            <wp:effectExtent l="0" t="0" r="0" b="0"/>
            <wp:wrapSquare wrapText="bothSides"/>
            <wp:docPr id="31866" name="Picture 31866"/>
            <wp:cNvGraphicFramePr/>
            <a:graphic xmlns:a="http://schemas.openxmlformats.org/drawingml/2006/main">
              <a:graphicData uri="http://schemas.openxmlformats.org/drawingml/2006/picture">
                <pic:pic xmlns:pic="http://schemas.openxmlformats.org/drawingml/2006/picture">
                  <pic:nvPicPr>
                    <pic:cNvPr id="31866" name="Picture 31866"/>
                    <pic:cNvPicPr/>
                  </pic:nvPicPr>
                  <pic:blipFill>
                    <a:blip r:embed="rId52"/>
                    <a:stretch>
                      <a:fillRect/>
                    </a:stretch>
                  </pic:blipFill>
                  <pic:spPr>
                    <a:xfrm>
                      <a:off x="0" y="0"/>
                      <a:ext cx="18290" cy="73159"/>
                    </a:xfrm>
                    <a:prstGeom prst="rect">
                      <a:avLst/>
                    </a:prstGeom>
                  </pic:spPr>
                </pic:pic>
              </a:graphicData>
            </a:graphic>
          </wp:anchor>
        </w:drawing>
      </w:r>
      <w:r>
        <w:rPr>
          <w:noProof/>
        </w:rPr>
        <w:drawing>
          <wp:anchor distT="0" distB="0" distL="114300" distR="114300" simplePos="0" relativeHeight="251697152" behindDoc="0" locked="0" layoutInCell="1" allowOverlap="0">
            <wp:simplePos x="0" y="0"/>
            <wp:positionH relativeFrom="page">
              <wp:posOffset>7428973</wp:posOffset>
            </wp:positionH>
            <wp:positionV relativeFrom="page">
              <wp:posOffset>1487565</wp:posOffset>
            </wp:positionV>
            <wp:extent cx="6097" cy="3048"/>
            <wp:effectExtent l="0" t="0" r="0" b="0"/>
            <wp:wrapSquare wrapText="bothSides"/>
            <wp:docPr id="31867" name="Picture 31867"/>
            <wp:cNvGraphicFramePr/>
            <a:graphic xmlns:a="http://schemas.openxmlformats.org/drawingml/2006/main">
              <a:graphicData uri="http://schemas.openxmlformats.org/drawingml/2006/picture">
                <pic:pic xmlns:pic="http://schemas.openxmlformats.org/drawingml/2006/picture">
                  <pic:nvPicPr>
                    <pic:cNvPr id="31867" name="Picture 31867"/>
                    <pic:cNvPicPr/>
                  </pic:nvPicPr>
                  <pic:blipFill>
                    <a:blip r:embed="rId53"/>
                    <a:stretch>
                      <a:fillRect/>
                    </a:stretch>
                  </pic:blipFill>
                  <pic:spPr>
                    <a:xfrm>
                      <a:off x="0" y="0"/>
                      <a:ext cx="6097" cy="3048"/>
                    </a:xfrm>
                    <a:prstGeom prst="rect">
                      <a:avLst/>
                    </a:prstGeom>
                  </pic:spPr>
                </pic:pic>
              </a:graphicData>
            </a:graphic>
          </wp:anchor>
        </w:drawing>
      </w:r>
      <w:r>
        <w:t>9.3. Nárok na zaplacení smluvní pokuty, úroku z prodlení ani nárok na náhradu škody ve prospěch jedné Smluvní strany nevznikne tehdy, jestliže k porušení povinnosti druhé Smluvní strany dojde pouze a výlučně v důsledku Okolností vylučujících odpovědnost. P</w:t>
      </w:r>
      <w:r>
        <w:t>oskytovatel není povinen hradit smluvní pokutu za prodlení s plněním Služeb a/nebo předáním výstupů Služeb, je-li toto prodlení způsobeno Okolností vylučující odpovědnost, kdy se příslušné doby Poskytovatele pro předání výstupů služeb prodlužují o dobu trv</w:t>
      </w:r>
      <w:r>
        <w:t>ání Okolnosti vylučující odpovědnost.</w:t>
      </w:r>
    </w:p>
    <w:p w:rsidR="004D0877" w:rsidRDefault="009A3177">
      <w:pPr>
        <w:spacing w:after="565"/>
        <w:ind w:left="1339" w:right="245"/>
      </w:pPr>
      <w:r>
        <w:t xml:space="preserve">9.4. Žádná ze Smluvních stran není povinna zaplatit smluvní pokutu, náhradu škody či úrok z prodlení v případech, kdy dojde k prodlení či porušení předmětné smluvní povinnosti pouze a výlučně z důvodů spočívajících na </w:t>
      </w:r>
      <w:r>
        <w:t>straně druhé Smluvní strany. Za důvody zbavující Poskytovatele odpovědnosti se za žádných okolností nepovažují důvody vzniklé na straně Poskytovatele (např. personální změny, závady plnění na straně subdodavatelů Poskytovatele apod.). V případě souběhu poc</w:t>
      </w:r>
      <w:r>
        <w:t>hybení u jedné Smluvní strany a důvodů spočívajících na druhé Smluvní straně ve shora uvedeném smyslu neodpovídá daná Smluvní strana za porušení příslušné smluvní povinnosti, pokud se na její straně jedná jen o drobná a zanedbatelná pochybení, která jsou v</w:t>
      </w:r>
      <w:r>
        <w:t>e zcela zjevném nepoměru k existujícím důvodům spočívajícím na druhé Smluvní straně. V případě pochybností se má za to, že se o shora uvedená drobná a zanedbatelná pochybení nejedná.</w:t>
      </w:r>
    </w:p>
    <w:p w:rsidR="004D0877" w:rsidRDefault="009A3177">
      <w:pPr>
        <w:spacing w:after="323"/>
        <w:ind w:left="1339" w:right="264"/>
      </w:pPr>
      <w:r>
        <w:t>9.5. Poskytovatel je oprávněn požadovat po Objednateli v případě prodlení</w:t>
      </w:r>
      <w:r>
        <w:t xml:space="preserve"> s úhradou Ceny úroky z prodlení ve výši stanovené v nařízení vlády č. 351/2013 Sb., kterým se určuje výše úroků z prodlení a nákladů spojených s uplatněním pohledávky, určuje odměna likvidátora, likvidačního správce a člena orgánu právnické osoby jmenovan</w:t>
      </w:r>
      <w:r>
        <w:t>ého soudem a upravují některé otázky Obchodního věstníku a veřejných rejstříků právnických a fyzických osob, ve znění pozdějších předpisů. V případě prodlení s úhradou Ceny nezaviněného Objednatelem nárok Poskytovatele na zaplacení úroku z prodlení nevznik</w:t>
      </w:r>
      <w:r>
        <w:t>ne.</w:t>
      </w:r>
    </w:p>
    <w:p w:rsidR="004D0877" w:rsidRDefault="009A3177">
      <w:pPr>
        <w:spacing w:after="311"/>
        <w:ind w:left="1339" w:right="283"/>
      </w:pPr>
      <w:r>
        <w:t>9.6. Za Okolnosti vylučující odpovědnost (dále jen „Okolnosti vylučující odpovědnost”) se pro účely Smlouvy (a Obchodních podmínek) a právních vztahů z ní vyplývajících nebo s ní souvisejících považují mimořádné živelné události (zejména zemětřesení, p</w:t>
      </w:r>
      <w:r>
        <w:t xml:space="preserve">ovodně nebo vichřice), války, ozbrojené konflikty, mobilizace a rekvizice, terorismus, revoluce a obdobné násilné události a další překážky, které (i) nastaly nezávisle na vůli povinné Smluvní strany, (ii) Smluvní strana je nemohla předvídat a (iii) nelze </w:t>
      </w:r>
      <w:r>
        <w:t xml:space="preserve">rozumně předpokládat, že by Smluvní strana tyto překážky překonala nebo jejich následky odvrátila. Za Okolnosti vylučující </w:t>
      </w:r>
      <w:r>
        <w:lastRenderedPageBreak/>
        <w:t>odpovědnost se zejména nepovažují (a) případy, kdy příslušný schvalovací orgán odmítne nebo odloží udělení jakéhokoliv potřebného pov</w:t>
      </w:r>
      <w:r>
        <w:t>olení, ověření nebo souhlasu, (b) jakékoliv pochybení subdodavatele povinné Smluvní strany, (c) předvídatelné klimatické a povětrnostní podmínky a (d) jakékoliv stávky nebo výluky u Smluvní strany nebo jejích subdodavatelů.</w:t>
      </w:r>
    </w:p>
    <w:p w:rsidR="004D0877" w:rsidRDefault="009A3177">
      <w:pPr>
        <w:ind w:left="1124" w:right="413"/>
      </w:pPr>
      <w:r>
        <w:t>9.7. Uplatněním nároku na zaplac</w:t>
      </w:r>
      <w:r>
        <w:t>ení smluvní pokuty ani jejím skutečným uhrazením není dotčeno právo na náhradu škody způsobené porušením povinnosti, na kterou se příslušná smluvní pokuta vztahuje. Oprávněná smluvní strana může uplatňovat nárok na náhradu škody pouze ve výši přesahující u</w:t>
      </w:r>
      <w:r>
        <w:t>hrazenou smluvní pokutu vztahující se k porušení příslušné povinnosti.</w:t>
      </w:r>
    </w:p>
    <w:p w:rsidR="004D0877" w:rsidRDefault="009A3177">
      <w:pPr>
        <w:ind w:left="1124" w:right="422"/>
      </w:pPr>
      <w:r>
        <w:t>9.8. Uplatněním nároku ny zaplacení smluvní pokuty ani jejím skutečným uhrazením nezanikne povinnost Smluvní strany splnit povinnost, jejíž plnění bylo zajištěno smluvní pokutou, a Smlu</w:t>
      </w:r>
      <w:r>
        <w:t>vní strana tak bude nadále povinna ke splnění takovéto povinnosti.</w:t>
      </w:r>
    </w:p>
    <w:p w:rsidR="004D0877" w:rsidRDefault="009A3177">
      <w:pPr>
        <w:spacing w:after="552"/>
        <w:ind w:left="1124" w:right="413"/>
      </w:pPr>
      <w:r>
        <w:t>9.9. Uplatnění smluvní pokuty dle některého ustanovení Obchodních podmínek a/nebo Smlouvy nevylučuje souběžné uplatnění jakékoliv smluvní pokuty dle jiného ustanovení Obchodních podmínek a/</w:t>
      </w:r>
      <w:r>
        <w:t>nebo Smlouvy.</w:t>
      </w:r>
    </w:p>
    <w:p w:rsidR="004D0877" w:rsidRDefault="009A3177">
      <w:pPr>
        <w:spacing w:after="347"/>
        <w:ind w:left="1124" w:right="413"/>
      </w:pPr>
      <w:r>
        <w:t>9.10. Smluvní pokuta je splatná do patnácti (15) kalendářních dnů po doručení písemného oznámení o vzniku nároku na zaplacení smluvní pokuty povinné Smluvní straně. Oznámení musí obsahovat stručný popis a časové určení porušení smluvní povinn</w:t>
      </w:r>
      <w:r>
        <w:t>osti, které v souladu se Smlouvou a/nebo Obchodními podmínkami založilo nárok na zaplacení smluvní pokuty. Oznámení musí dále obsahovat informaci o požadovaném způsobu zaplacení smluvní pokuty. Pokud je Poskytovatel v prodlení s placením smluvní pokuty, je</w:t>
      </w:r>
      <w:r>
        <w:t xml:space="preserve"> povinen zaplatit Objednateli úrok z prodlení ve výši stanovené předpisy občanského práva, tj. nařízením vlády č. 351/2013 Sb., kterým se určuje výše úroků z prodlení a nákladů spojených s uplatněním pohledávky, určuje odměna likvidátora, likvidačního sprá</w:t>
      </w:r>
      <w:r>
        <w:t>vce a člena orgánu právnické osoby jmenovaného soudem a upravují některé otázky Obchodního věstníku a veřejných rejstříků právnických a fyzických osob, ve znění pozdějších předpisů.</w:t>
      </w:r>
    </w:p>
    <w:p w:rsidR="004D0877" w:rsidRDefault="009A3177">
      <w:pPr>
        <w:spacing w:after="219"/>
        <w:ind w:left="1124" w:right="125"/>
      </w:pPr>
      <w:r>
        <w:t xml:space="preserve">9. I I . Uplatnění smluvní pokuty nezbavuje Objednatele ve využití jiných </w:t>
      </w:r>
      <w:r>
        <w:t>jeho práv podle Smlouvy a/nebo Obchodních podmínek, a to zejména jeho práva odstoupit od Smlouvy.</w:t>
      </w:r>
    </w:p>
    <w:p w:rsidR="004D0877" w:rsidRDefault="009A3177">
      <w:pPr>
        <w:spacing w:after="0" w:line="259" w:lineRule="auto"/>
        <w:ind w:left="552" w:right="542" w:hanging="10"/>
        <w:jc w:val="center"/>
      </w:pPr>
      <w:r>
        <w:rPr>
          <w:sz w:val="34"/>
        </w:rPr>
        <w:t>x.</w:t>
      </w:r>
    </w:p>
    <w:p w:rsidR="004D0877" w:rsidRDefault="009A3177">
      <w:pPr>
        <w:spacing w:after="215" w:line="265" w:lineRule="auto"/>
        <w:ind w:left="864" w:right="854" w:hanging="10"/>
        <w:jc w:val="center"/>
      </w:pPr>
      <w:r>
        <w:rPr>
          <w:sz w:val="26"/>
        </w:rPr>
        <w:t>PRÁVA DUŠEVNÍHO VLASTNICTVÍ K DOKUMENTACI</w:t>
      </w:r>
    </w:p>
    <w:p w:rsidR="004D0877" w:rsidRDefault="009A3177">
      <w:pPr>
        <w:ind w:left="1143" w:right="403"/>
      </w:pPr>
      <w:r>
        <w:t>10.1. Objednatel má právo užívat Dokumentaci v souladu s účely vyplývajícími ze Smlouvy a v souladu s charakterem poskytovaných Služeb. Objednatel je v tomto ohledu také oprávněn poskytnout Dokumentaci třetím osobám či na ně Dokumentaci převést spolu se vš</w:t>
      </w:r>
      <w:r>
        <w:t>emi právy duševního vlastnictví, která Objednateli budou náležet. Objednatel je tak oprávněn postoupit na třetí osobu veškeré licence, převést právo vlastnické k hmotným podkladům a poskytnout veškeré nezbytné souhlasy ve smyslu právních předpisů, které Po</w:t>
      </w:r>
      <w:r>
        <w:t>skytovatel Smlouvou udělil Objednateli v souvislosti s Dokumentací, aniž by se k tomu vyžadovalo další svolení či vyjádření Poskytovatele.</w:t>
      </w:r>
    </w:p>
    <w:p w:rsidR="004D0877" w:rsidRDefault="009A3177">
      <w:pPr>
        <w:spacing w:after="250"/>
        <w:ind w:left="1148" w:right="125"/>
      </w:pPr>
      <w:r>
        <w:t>10.2. Poskytovatel uzavřením Smlouvy opravňuje Objednatele a uděluje mu veškeré nezbytné souhlasy (licence) ke všem f</w:t>
      </w:r>
      <w:r>
        <w:t xml:space="preserve">ormám užití Dokumentace a veškerých jiných předmětů práv duševního vlastnictví, které Objednatel potřebuje k řádnému užívání výsledků Služeb. Objednatel je zejména oprávněn k nezbytnému rozmnožování Dokumentace, jejímu rozšiřování, úpravě a změnám, stejně </w:t>
      </w:r>
      <w:r>
        <w:t xml:space="preserve">jako k poskytnutí těchto oprávnění třetí osobě. Objednatel však není povinen tato </w:t>
      </w:r>
      <w:r>
        <w:lastRenderedPageBreak/>
        <w:t>oprávnění (licence) využít. Souhlasy (licence) k předmětům práv duševního vlastnictví jsou územně neomezené (tj. jsou uděleny jak ve vztahu k území České republiky, tak k zah</w:t>
      </w:r>
      <w:r>
        <w:t>raničí), jsou uděleny na celou dobu trvání předmětných práv duševního vlastnictví a nelze je jednostranně vypovědět. Poskytovatel tedy zejména není oprávněn vypovědět či jinak jednostranně zamezit možnosti užívání Dokumentace ani jakýchkoliv jiných předmět</w:t>
      </w:r>
      <w:r>
        <w:t>ů práv duševního vlastnictví, které na základě Smlouvy poskytl Objednateli. V případě, že by se oprávnění Objednatele k duševnímu vlastnictví vyplývající ze Smlouvy ukázala jako nedostatečná k realizaci práv Objednatele dle Smlouvy nebo naplnění účelů posk</w:t>
      </w:r>
      <w:r>
        <w:t>ytování Služeb, zavazuje se Poskytovatel na písemnou výzvu Objednatele doručenou kdykoliv v době, po kterou bude trvat ochrana příslušných práv duševního vlastnictví, uzavřít s Objednatelem bez zbytečného odkladu písemnou smlouvu (a to v případě, že tak bu</w:t>
      </w:r>
      <w:r>
        <w:t>de Objednatel požadovat, i formou dodatku ke Smlouvě), kterou budou Objednateli pro vyloučení jakýchkoliv případných pochybností udělena výše uvedená oprávnění v potřebném rozsahu ve vztahu k jakémukoliv předmětu práva duševního Vlastnictví (např. ke konkr</w:t>
      </w:r>
      <w:r>
        <w:t>étnímu patentu, průmyslovému vzoru, apod.), které Objednatele potřebuje k realizaci svých práv dle Smlouvy nebo k naplnění účelů poskytovaných Služeb. Úplata za veškeré povinnosti a za veškerá udělená práva (licence) Poskytovatelem dle Smlouvy a/nebo Obcho</w:t>
      </w:r>
      <w:r>
        <w:t>dních podmínek je součástí Ceny.</w:t>
      </w:r>
    </w:p>
    <w:p w:rsidR="004D0877" w:rsidRDefault="009A3177">
      <w:pPr>
        <w:spacing w:after="3" w:line="265" w:lineRule="auto"/>
        <w:ind w:left="864" w:right="67" w:hanging="10"/>
        <w:jc w:val="center"/>
      </w:pPr>
      <w:r>
        <w:rPr>
          <w:sz w:val="26"/>
        </w:rPr>
        <w:t>XI.</w:t>
      </w:r>
    </w:p>
    <w:p w:rsidR="004D0877" w:rsidRDefault="009A3177">
      <w:pPr>
        <w:spacing w:after="223" w:line="265" w:lineRule="auto"/>
        <w:ind w:left="864" w:right="57" w:hanging="10"/>
        <w:jc w:val="center"/>
      </w:pPr>
      <w:r>
        <w:rPr>
          <w:sz w:val="26"/>
        </w:rPr>
        <w:t>POJIŠTĚNÍ</w:t>
      </w:r>
    </w:p>
    <w:p w:rsidR="004D0877" w:rsidRDefault="009A3177">
      <w:pPr>
        <w:ind w:left="1551" w:right="0"/>
      </w:pPr>
      <w:r>
        <w:rPr>
          <w:noProof/>
        </w:rPr>
        <w:drawing>
          <wp:anchor distT="0" distB="0" distL="114300" distR="114300" simplePos="0" relativeHeight="251698176" behindDoc="0" locked="0" layoutInCell="1" allowOverlap="0">
            <wp:simplePos x="0" y="0"/>
            <wp:positionH relativeFrom="page">
              <wp:posOffset>7361908</wp:posOffset>
            </wp:positionH>
            <wp:positionV relativeFrom="page">
              <wp:posOffset>954115</wp:posOffset>
            </wp:positionV>
            <wp:extent cx="21339" cy="70111"/>
            <wp:effectExtent l="0" t="0" r="0" b="0"/>
            <wp:wrapSquare wrapText="bothSides"/>
            <wp:docPr id="37816" name="Picture 37816"/>
            <wp:cNvGraphicFramePr/>
            <a:graphic xmlns:a="http://schemas.openxmlformats.org/drawingml/2006/main">
              <a:graphicData uri="http://schemas.openxmlformats.org/drawingml/2006/picture">
                <pic:pic xmlns:pic="http://schemas.openxmlformats.org/drawingml/2006/picture">
                  <pic:nvPicPr>
                    <pic:cNvPr id="37816" name="Picture 37816"/>
                    <pic:cNvPicPr/>
                  </pic:nvPicPr>
                  <pic:blipFill>
                    <a:blip r:embed="rId54"/>
                    <a:stretch>
                      <a:fillRect/>
                    </a:stretch>
                  </pic:blipFill>
                  <pic:spPr>
                    <a:xfrm>
                      <a:off x="0" y="0"/>
                      <a:ext cx="21339" cy="70111"/>
                    </a:xfrm>
                    <a:prstGeom prst="rect">
                      <a:avLst/>
                    </a:prstGeom>
                  </pic:spPr>
                </pic:pic>
              </a:graphicData>
            </a:graphic>
          </wp:anchor>
        </w:drawing>
      </w:r>
      <w:r>
        <w:rPr>
          <w:noProof/>
        </w:rPr>
        <w:drawing>
          <wp:anchor distT="0" distB="0" distL="114300" distR="114300" simplePos="0" relativeHeight="251699200" behindDoc="0" locked="0" layoutInCell="1" allowOverlap="0">
            <wp:simplePos x="0" y="0"/>
            <wp:positionH relativeFrom="page">
              <wp:posOffset>7288747</wp:posOffset>
            </wp:positionH>
            <wp:positionV relativeFrom="page">
              <wp:posOffset>719396</wp:posOffset>
            </wp:positionV>
            <wp:extent cx="15242" cy="60966"/>
            <wp:effectExtent l="0" t="0" r="0" b="0"/>
            <wp:wrapSquare wrapText="bothSides"/>
            <wp:docPr id="37813" name="Picture 37813"/>
            <wp:cNvGraphicFramePr/>
            <a:graphic xmlns:a="http://schemas.openxmlformats.org/drawingml/2006/main">
              <a:graphicData uri="http://schemas.openxmlformats.org/drawingml/2006/picture">
                <pic:pic xmlns:pic="http://schemas.openxmlformats.org/drawingml/2006/picture">
                  <pic:nvPicPr>
                    <pic:cNvPr id="37813" name="Picture 37813"/>
                    <pic:cNvPicPr/>
                  </pic:nvPicPr>
                  <pic:blipFill>
                    <a:blip r:embed="rId55"/>
                    <a:stretch>
                      <a:fillRect/>
                    </a:stretch>
                  </pic:blipFill>
                  <pic:spPr>
                    <a:xfrm>
                      <a:off x="0" y="0"/>
                      <a:ext cx="15242" cy="60966"/>
                    </a:xfrm>
                    <a:prstGeom prst="rect">
                      <a:avLst/>
                    </a:prstGeom>
                  </pic:spPr>
                </pic:pic>
              </a:graphicData>
            </a:graphic>
          </wp:anchor>
        </w:drawing>
      </w:r>
      <w:r>
        <w:rPr>
          <w:noProof/>
        </w:rPr>
        <w:drawing>
          <wp:anchor distT="0" distB="0" distL="114300" distR="114300" simplePos="0" relativeHeight="251700224" behindDoc="0" locked="0" layoutInCell="1" allowOverlap="0">
            <wp:simplePos x="0" y="0"/>
            <wp:positionH relativeFrom="page">
              <wp:posOffset>7307037</wp:posOffset>
            </wp:positionH>
            <wp:positionV relativeFrom="page">
              <wp:posOffset>783410</wp:posOffset>
            </wp:positionV>
            <wp:extent cx="6097" cy="6097"/>
            <wp:effectExtent l="0" t="0" r="0" b="0"/>
            <wp:wrapSquare wrapText="bothSides"/>
            <wp:docPr id="37814" name="Picture 37814"/>
            <wp:cNvGraphicFramePr/>
            <a:graphic xmlns:a="http://schemas.openxmlformats.org/drawingml/2006/main">
              <a:graphicData uri="http://schemas.openxmlformats.org/drawingml/2006/picture">
                <pic:pic xmlns:pic="http://schemas.openxmlformats.org/drawingml/2006/picture">
                  <pic:nvPicPr>
                    <pic:cNvPr id="37814" name="Picture 37814"/>
                    <pic:cNvPicPr/>
                  </pic:nvPicPr>
                  <pic:blipFill>
                    <a:blip r:embed="rId56"/>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701248" behindDoc="0" locked="0" layoutInCell="1" allowOverlap="0">
            <wp:simplePos x="0" y="0"/>
            <wp:positionH relativeFrom="page">
              <wp:posOffset>7310086</wp:posOffset>
            </wp:positionH>
            <wp:positionV relativeFrom="page">
              <wp:posOffset>792555</wp:posOffset>
            </wp:positionV>
            <wp:extent cx="9145" cy="21338"/>
            <wp:effectExtent l="0" t="0" r="0" b="0"/>
            <wp:wrapSquare wrapText="bothSides"/>
            <wp:docPr id="37815" name="Picture 37815"/>
            <wp:cNvGraphicFramePr/>
            <a:graphic xmlns:a="http://schemas.openxmlformats.org/drawingml/2006/main">
              <a:graphicData uri="http://schemas.openxmlformats.org/drawingml/2006/picture">
                <pic:pic xmlns:pic="http://schemas.openxmlformats.org/drawingml/2006/picture">
                  <pic:nvPicPr>
                    <pic:cNvPr id="37815" name="Picture 37815"/>
                    <pic:cNvPicPr/>
                  </pic:nvPicPr>
                  <pic:blipFill>
                    <a:blip r:embed="rId57"/>
                    <a:stretch>
                      <a:fillRect/>
                    </a:stretch>
                  </pic:blipFill>
                  <pic:spPr>
                    <a:xfrm>
                      <a:off x="0" y="0"/>
                      <a:ext cx="9145" cy="21338"/>
                    </a:xfrm>
                    <a:prstGeom prst="rect">
                      <a:avLst/>
                    </a:prstGeom>
                  </pic:spPr>
                </pic:pic>
              </a:graphicData>
            </a:graphic>
          </wp:anchor>
        </w:drawing>
      </w:r>
      <w:r>
        <w:rPr>
          <w:noProof/>
        </w:rPr>
        <w:drawing>
          <wp:anchor distT="0" distB="0" distL="114300" distR="114300" simplePos="0" relativeHeight="251702272" behindDoc="0" locked="0" layoutInCell="1" allowOverlap="0">
            <wp:simplePos x="0" y="0"/>
            <wp:positionH relativeFrom="page">
              <wp:posOffset>7398489</wp:posOffset>
            </wp:positionH>
            <wp:positionV relativeFrom="page">
              <wp:posOffset>1100433</wp:posOffset>
            </wp:positionV>
            <wp:extent cx="3049" cy="3048"/>
            <wp:effectExtent l="0" t="0" r="0" b="0"/>
            <wp:wrapSquare wrapText="bothSides"/>
            <wp:docPr id="37817" name="Picture 37817"/>
            <wp:cNvGraphicFramePr/>
            <a:graphic xmlns:a="http://schemas.openxmlformats.org/drawingml/2006/main">
              <a:graphicData uri="http://schemas.openxmlformats.org/drawingml/2006/picture">
                <pic:pic xmlns:pic="http://schemas.openxmlformats.org/drawingml/2006/picture">
                  <pic:nvPicPr>
                    <pic:cNvPr id="37817" name="Picture 37817"/>
                    <pic:cNvPicPr/>
                  </pic:nvPicPr>
                  <pic:blipFill>
                    <a:blip r:embed="rId58"/>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703296" behindDoc="0" locked="0" layoutInCell="1" allowOverlap="0">
            <wp:simplePos x="0" y="0"/>
            <wp:positionH relativeFrom="page">
              <wp:posOffset>7407635</wp:posOffset>
            </wp:positionH>
            <wp:positionV relativeFrom="page">
              <wp:posOffset>1109577</wp:posOffset>
            </wp:positionV>
            <wp:extent cx="18290" cy="70111"/>
            <wp:effectExtent l="0" t="0" r="0" b="0"/>
            <wp:wrapSquare wrapText="bothSides"/>
            <wp:docPr id="37818" name="Picture 37818"/>
            <wp:cNvGraphicFramePr/>
            <a:graphic xmlns:a="http://schemas.openxmlformats.org/drawingml/2006/main">
              <a:graphicData uri="http://schemas.openxmlformats.org/drawingml/2006/picture">
                <pic:pic xmlns:pic="http://schemas.openxmlformats.org/drawingml/2006/picture">
                  <pic:nvPicPr>
                    <pic:cNvPr id="37818" name="Picture 37818"/>
                    <pic:cNvPicPr/>
                  </pic:nvPicPr>
                  <pic:blipFill>
                    <a:blip r:embed="rId59"/>
                    <a:stretch>
                      <a:fillRect/>
                    </a:stretch>
                  </pic:blipFill>
                  <pic:spPr>
                    <a:xfrm>
                      <a:off x="0" y="0"/>
                      <a:ext cx="18290" cy="70111"/>
                    </a:xfrm>
                    <a:prstGeom prst="rect">
                      <a:avLst/>
                    </a:prstGeom>
                  </pic:spPr>
                </pic:pic>
              </a:graphicData>
            </a:graphic>
          </wp:anchor>
        </w:drawing>
      </w:r>
      <w:r>
        <w:t>1 1.1. Poskytovatel je povinen, jestliže je to uvedeno ve Smlouvě, uzavřít pojištění v ní vymezená, a to zpravidla:</w:t>
      </w:r>
    </w:p>
    <w:p w:rsidR="004D0877" w:rsidRDefault="009A3177">
      <w:pPr>
        <w:numPr>
          <w:ilvl w:val="3"/>
          <w:numId w:val="12"/>
        </w:numPr>
        <w:ind w:right="0" w:firstLine="7"/>
      </w:pPr>
      <w:r>
        <w:t>odpovědnosti za škody nebo případných dalších rizik způsobené poskytováním Služeb Posky</w:t>
      </w:r>
      <w:r>
        <w:t>tovatelem;</w:t>
      </w:r>
    </w:p>
    <w:p w:rsidR="004D0877" w:rsidRDefault="009A3177">
      <w:pPr>
        <w:numPr>
          <w:ilvl w:val="3"/>
          <w:numId w:val="12"/>
        </w:numPr>
        <w:ind w:right="0" w:firstLine="7"/>
      </w:pPr>
      <w:r>
        <w:t>proti ztrátám a škodám na věcech ve vlastnictví Objednatele (včetně odpovědnosti za škody vzniklé užíváním těchto věcí);</w:t>
      </w:r>
    </w:p>
    <w:p w:rsidR="004D0877" w:rsidRDefault="009A3177">
      <w:pPr>
        <w:numPr>
          <w:ilvl w:val="3"/>
          <w:numId w:val="12"/>
        </w:numPr>
        <w:ind w:right="0" w:firstLine="7"/>
      </w:pPr>
      <w:r>
        <w:t>další pojištění uvedená ve Smlouvě.</w:t>
      </w:r>
    </w:p>
    <w:p w:rsidR="004D0877" w:rsidRDefault="009A3177">
      <w:pPr>
        <w:ind w:left="1551" w:right="125"/>
      </w:pPr>
      <w:r>
        <w:t>11.2. Náklady na pojištění jsou obsaženy v Ceně za poskytování Služeb. Splnění povinnosti zajistit sjednaný rozsah pojištění doloží Poskytovatel Objednateli originálem nebo ověřenou kopií pojistné smlouvy, případně příslušné pojistky, v době uvedené ve Sml</w:t>
      </w:r>
      <w:r>
        <w:t>ouvě.</w:t>
      </w:r>
    </w:p>
    <w:p w:rsidR="004D0877" w:rsidRDefault="009A3177">
      <w:pPr>
        <w:ind w:left="1546" w:right="125"/>
      </w:pPr>
      <w:r>
        <w:t>11.3. Pojistnou smlouvu na pojištění odpovědnosti za škody nebo případná další rizika způsobená při poskytování Služeb Poskytovatelem je Poskytovatel povinen udržovat po celou dobu trvání Smlouvy.</w:t>
      </w:r>
    </w:p>
    <w:p w:rsidR="004D0877" w:rsidRDefault="009A3177">
      <w:pPr>
        <w:ind w:left="1546" w:right="58"/>
      </w:pPr>
      <w:r>
        <w:rPr>
          <w:noProof/>
        </w:rPr>
        <w:drawing>
          <wp:inline distT="0" distB="0" distL="0" distR="0">
            <wp:extent cx="280454" cy="109739"/>
            <wp:effectExtent l="0" t="0" r="0" b="0"/>
            <wp:docPr id="111398" name="Picture 111398"/>
            <wp:cNvGraphicFramePr/>
            <a:graphic xmlns:a="http://schemas.openxmlformats.org/drawingml/2006/main">
              <a:graphicData uri="http://schemas.openxmlformats.org/drawingml/2006/picture">
                <pic:pic xmlns:pic="http://schemas.openxmlformats.org/drawingml/2006/picture">
                  <pic:nvPicPr>
                    <pic:cNvPr id="111398" name="Picture 111398"/>
                    <pic:cNvPicPr/>
                  </pic:nvPicPr>
                  <pic:blipFill>
                    <a:blip r:embed="rId60"/>
                    <a:stretch>
                      <a:fillRect/>
                    </a:stretch>
                  </pic:blipFill>
                  <pic:spPr>
                    <a:xfrm>
                      <a:off x="0" y="0"/>
                      <a:ext cx="280454" cy="109739"/>
                    </a:xfrm>
                    <a:prstGeom prst="rect">
                      <a:avLst/>
                    </a:prstGeom>
                  </pic:spPr>
                </pic:pic>
              </a:graphicData>
            </a:graphic>
          </wp:inline>
        </w:drawing>
      </w:r>
      <w:r>
        <w:t xml:space="preserve"> Pojistnou smlouvu na pojištění proti ztrátám a škod</w:t>
      </w:r>
      <w:r>
        <w:t>ám na věcech ve vlastnictví Objednatele je Poskytovatel povinen udržovat v platnosti od okamžiku převzetí první takové věci až do okamžiku vrácení poslední takové věci Objednateli.</w:t>
      </w:r>
    </w:p>
    <w:p w:rsidR="004D0877" w:rsidRDefault="009A3177">
      <w:pPr>
        <w:spacing w:after="240"/>
        <w:ind w:left="1542" w:right="58"/>
      </w:pPr>
      <w:r>
        <w:t>11.5. Poskytovatel je dále povinen doložit originál nebo ověřenou kopii pří</w:t>
      </w:r>
      <w:r>
        <w:t>padné následné pojistné smlouvy vždy alespoň týden před tím, než pojištění na základě předchozí pojistné smlouvy zanikne.</w:t>
      </w:r>
    </w:p>
    <w:p w:rsidR="004D0877" w:rsidRDefault="009A3177">
      <w:pPr>
        <w:spacing w:after="3" w:line="265" w:lineRule="auto"/>
        <w:ind w:left="864" w:right="76" w:hanging="10"/>
        <w:jc w:val="center"/>
      </w:pPr>
      <w:r>
        <w:rPr>
          <w:sz w:val="26"/>
        </w:rPr>
        <w:t>XII.</w:t>
      </w:r>
    </w:p>
    <w:p w:rsidR="004D0877" w:rsidRDefault="009A3177">
      <w:pPr>
        <w:spacing w:after="296" w:line="265" w:lineRule="auto"/>
        <w:ind w:left="864" w:right="1060" w:hanging="10"/>
        <w:jc w:val="center"/>
      </w:pPr>
      <w:r>
        <w:rPr>
          <w:sz w:val="26"/>
        </w:rPr>
        <w:t>PŘERUŠENÍ POSKYTOVÁNÍ SLUŽEB A UKONČENÍ SMLUVNÍHO VZTAHU</w:t>
      </w:r>
    </w:p>
    <w:p w:rsidR="004D0877" w:rsidRDefault="009A3177">
      <w:pPr>
        <w:spacing w:after="350"/>
        <w:ind w:left="1042" w:right="514"/>
      </w:pPr>
      <w:r>
        <w:lastRenderedPageBreak/>
        <w:t xml:space="preserve">12.1. Poskytovatel je povinen přerušit poskytování všech nebo části Služeb na žádost Objednatele. Objednatel je oprávněn požádat Poskytovatele o přerušení poskytování všech nebo části Služeb oznámením učiněným Poskytovateli písemně, e-mailem nebo faxem za </w:t>
      </w:r>
      <w:r>
        <w:t>dále uvedených podmínek; tím není dotčeno právo odstoupit od Smlouvy podle jiných ustanovení Smlouvy a/nebo Obchodních podmínek. V oznámení o přerušení provádění všech nebo části Služeb Objednatel uvede dobu, na kterou se provádění Objednatelem určených Sl</w:t>
      </w:r>
      <w:r>
        <w:t>užeb přerušuje; o tuto dobu se posunují termíny pro poskytnutí Služeb Poskytovatelem podle Smlouvy dotčených takovým přerušením. Poskytovatel provede patřičná opatření k dočasnému přerušení poskytování Služeb bez zbytečného prodlení od obdržení oznámení.</w:t>
      </w:r>
    </w:p>
    <w:p w:rsidR="004D0877" w:rsidRDefault="009A3177">
      <w:pPr>
        <w:spacing w:after="349"/>
        <w:ind w:left="1013" w:right="125"/>
      </w:pPr>
      <w:r>
        <w:t>1</w:t>
      </w:r>
      <w:r>
        <w:t>2.2. Objednatel je dále, tj. nad rámec případů uvedených ve Smlouvě nebo Obchodních podmínkách, oprávněn odstoupit od Smlouvy v případech:</w:t>
      </w:r>
    </w:p>
    <w:p w:rsidR="004D0877" w:rsidRDefault="009A3177">
      <w:pPr>
        <w:numPr>
          <w:ilvl w:val="2"/>
          <w:numId w:val="11"/>
        </w:numPr>
        <w:spacing w:after="83"/>
        <w:ind w:right="576"/>
      </w:pPr>
      <w:r>
        <w:t>prodlení Poskytovatele s řádným poskytováním Služeb delší než 30 kalendářních dnů, kdy se Poskytovatel dopustil nespr</w:t>
      </w:r>
      <w:r>
        <w:t xml:space="preserve">ávného jednání spočívající v (i) nabízení, dávání, přijímání nebo zprostředkovávání nějaké hodnoty s cílem ovlivnit chování nebo konání kohokoliv, ať státního úředníka nebo někoho jiného, přímo nebo nepřímo, ve výběrovém řízení nebo při provádění Smlouvy, </w:t>
      </w:r>
      <w:r>
        <w:t>nebo (ii) zkreslování skutečností za účelem ovlivnění poptávkového řízení nebo provádění Smlouvy ke škodě Objednatele, včetně užití podvodných praktik k potlačení a snížení výhod volné a otevřené soutěže,</w:t>
      </w:r>
    </w:p>
    <w:p w:rsidR="004D0877" w:rsidRDefault="009A3177">
      <w:pPr>
        <w:numPr>
          <w:ilvl w:val="2"/>
          <w:numId w:val="11"/>
        </w:numPr>
        <w:spacing w:after="86"/>
        <w:ind w:right="576"/>
      </w:pPr>
      <w:r>
        <w:rPr>
          <w:noProof/>
        </w:rPr>
        <w:drawing>
          <wp:anchor distT="0" distB="0" distL="114300" distR="114300" simplePos="0" relativeHeight="251704320" behindDoc="0" locked="0" layoutInCell="1" allowOverlap="0">
            <wp:simplePos x="0" y="0"/>
            <wp:positionH relativeFrom="page">
              <wp:posOffset>353615</wp:posOffset>
            </wp:positionH>
            <wp:positionV relativeFrom="page">
              <wp:posOffset>1338199</wp:posOffset>
            </wp:positionV>
            <wp:extent cx="3048" cy="3048"/>
            <wp:effectExtent l="0" t="0" r="0" b="0"/>
            <wp:wrapSquare wrapText="bothSides"/>
            <wp:docPr id="40905" name="Picture 40905"/>
            <wp:cNvGraphicFramePr/>
            <a:graphic xmlns:a="http://schemas.openxmlformats.org/drawingml/2006/main">
              <a:graphicData uri="http://schemas.openxmlformats.org/drawingml/2006/picture">
                <pic:pic xmlns:pic="http://schemas.openxmlformats.org/drawingml/2006/picture">
                  <pic:nvPicPr>
                    <pic:cNvPr id="40905" name="Picture 40905"/>
                    <pic:cNvPicPr/>
                  </pic:nvPicPr>
                  <pic:blipFill>
                    <a:blip r:embed="rId61"/>
                    <a:stretch>
                      <a:fillRect/>
                    </a:stretch>
                  </pic:blipFill>
                  <pic:spPr>
                    <a:xfrm>
                      <a:off x="0" y="0"/>
                      <a:ext cx="3048" cy="3048"/>
                    </a:xfrm>
                    <a:prstGeom prst="rect">
                      <a:avLst/>
                    </a:prstGeom>
                  </pic:spPr>
                </pic:pic>
              </a:graphicData>
            </a:graphic>
          </wp:anchor>
        </w:drawing>
      </w:r>
      <w:r>
        <w:t>kdy Služby nebudou moci být plněny z důvodu Okolno</w:t>
      </w:r>
      <w:r>
        <w:t>sti vylučující odpovědnost trvající déle než 120 kalendářních dnů,</w:t>
      </w:r>
    </w:p>
    <w:p w:rsidR="004D0877" w:rsidRDefault="009A3177">
      <w:pPr>
        <w:numPr>
          <w:ilvl w:val="2"/>
          <w:numId w:val="11"/>
        </w:numPr>
        <w:spacing w:after="71"/>
        <w:ind w:right="576"/>
      </w:pPr>
      <w:r>
        <w:t>kdy bude zjištěno, že (i) Poskytovatel je v úpadku, (ii) vůči Poskytovateli je vedeno insolvenční řízení, v němž zároveň (a) bylo vydáno rozhodnutí o úpadku nebo (b) insolvenční návrh byl z</w:t>
      </w:r>
      <w:r>
        <w:t>amítnut proto, že majetek Poskytovatele nepostačuje k úhradě nákladů insolvenčního řízení, nebo (c) byl konkurs zrušen proto, že majetek Poskytovatele byl zcela nepostačující, nebo (iii) byla zavedena nucená správa Poskytovatele podle zvláštních právních p</w:t>
      </w:r>
      <w:r>
        <w:t>ředpisů, (iv) Poskytovatel je v likvidaci, a/nebo byla zahájena likvidace Poskytovatele,</w:t>
      </w:r>
    </w:p>
    <w:p w:rsidR="004D0877" w:rsidRDefault="009A3177">
      <w:pPr>
        <w:numPr>
          <w:ilvl w:val="2"/>
          <w:numId w:val="11"/>
        </w:numPr>
        <w:spacing w:after="355"/>
        <w:ind w:right="576"/>
      </w:pPr>
      <w:r>
        <w:t xml:space="preserve">kdy bude dodatečně zjištěno, že Poskytovatel nesplnil podmínky řízení na Zakázku, na jehož základě byla uzavřena Smlouva, zejména pokud bude zjištěno, že Poskytovatel </w:t>
      </w:r>
      <w:r>
        <w:t>uvedl nepravdivé či zavádějící údaje, nebo nesplňoval kvalifikační předpoklady stanovené Zadávací dokumentací.</w:t>
      </w:r>
    </w:p>
    <w:p w:rsidR="004D0877" w:rsidRDefault="009A3177">
      <w:pPr>
        <w:ind w:left="961" w:right="610"/>
      </w:pPr>
      <w:r>
        <w:t>12.3. Objednatel je oprávněn ukončit provádění všech nebo části Služeb i bez důvodu na straně Poskytovatele na základě oznámení o ukončení Služeb</w:t>
      </w:r>
      <w:r>
        <w:t>, ve kterém Objednatel uvede okamžik, ke kterému se provádění Objednatelem určených Služeb ukončuje; Poskytovatel provede patřičná opatření k ukončení poskytování Služeb bez zbytečného prodlení od obdržení oznámení. Dojde-li k tomuto ukončení poskytování S</w:t>
      </w:r>
      <w:r>
        <w:t xml:space="preserve">lužeb, uhradí Objednatel Poskytovateli částku odpovídající prokazatelně a účelně vynaloženým nákladům na provádění Služeb po započtení případných nároků Objednatele vůči Poskytovateli. Výše takových nákladů však nesmí v žádném případě překročit výši Ceny, </w:t>
      </w:r>
      <w:r>
        <w:t>resp. její odpovídající části připadající na danou část Služeb, která již byla Poskytovatelem prováděna.</w:t>
      </w:r>
    </w:p>
    <w:p w:rsidR="004D0877" w:rsidRDefault="009A3177">
      <w:pPr>
        <w:ind w:left="941" w:right="634"/>
      </w:pPr>
      <w:r>
        <w:rPr>
          <w:noProof/>
        </w:rPr>
        <w:lastRenderedPageBreak/>
        <w:drawing>
          <wp:anchor distT="0" distB="0" distL="114300" distR="114300" simplePos="0" relativeHeight="251705344" behindDoc="0" locked="0" layoutInCell="1" allowOverlap="0">
            <wp:simplePos x="0" y="0"/>
            <wp:positionH relativeFrom="column">
              <wp:posOffset>6526645</wp:posOffset>
            </wp:positionH>
            <wp:positionV relativeFrom="paragraph">
              <wp:posOffset>664869</wp:posOffset>
            </wp:positionV>
            <wp:extent cx="399342" cy="1377827"/>
            <wp:effectExtent l="0" t="0" r="0" b="0"/>
            <wp:wrapSquare wrapText="bothSides"/>
            <wp:docPr id="111403" name="Picture 111403"/>
            <wp:cNvGraphicFramePr/>
            <a:graphic xmlns:a="http://schemas.openxmlformats.org/drawingml/2006/main">
              <a:graphicData uri="http://schemas.openxmlformats.org/drawingml/2006/picture">
                <pic:pic xmlns:pic="http://schemas.openxmlformats.org/drawingml/2006/picture">
                  <pic:nvPicPr>
                    <pic:cNvPr id="111403" name="Picture 111403"/>
                    <pic:cNvPicPr/>
                  </pic:nvPicPr>
                  <pic:blipFill>
                    <a:blip r:embed="rId62"/>
                    <a:stretch>
                      <a:fillRect/>
                    </a:stretch>
                  </pic:blipFill>
                  <pic:spPr>
                    <a:xfrm>
                      <a:off x="0" y="0"/>
                      <a:ext cx="399342" cy="1377827"/>
                    </a:xfrm>
                    <a:prstGeom prst="rect">
                      <a:avLst/>
                    </a:prstGeom>
                  </pic:spPr>
                </pic:pic>
              </a:graphicData>
            </a:graphic>
          </wp:anchor>
        </w:drawing>
      </w:r>
      <w:r>
        <w:rPr>
          <w:noProof/>
        </w:rPr>
        <w:drawing>
          <wp:inline distT="0" distB="0" distL="0" distR="0">
            <wp:extent cx="277405" cy="109738"/>
            <wp:effectExtent l="0" t="0" r="0" b="0"/>
            <wp:docPr id="111401" name="Picture 111401"/>
            <wp:cNvGraphicFramePr/>
            <a:graphic xmlns:a="http://schemas.openxmlformats.org/drawingml/2006/main">
              <a:graphicData uri="http://schemas.openxmlformats.org/drawingml/2006/picture">
                <pic:pic xmlns:pic="http://schemas.openxmlformats.org/drawingml/2006/picture">
                  <pic:nvPicPr>
                    <pic:cNvPr id="111401" name="Picture 111401"/>
                    <pic:cNvPicPr/>
                  </pic:nvPicPr>
                  <pic:blipFill>
                    <a:blip r:embed="rId63"/>
                    <a:stretch>
                      <a:fillRect/>
                    </a:stretch>
                  </pic:blipFill>
                  <pic:spPr>
                    <a:xfrm>
                      <a:off x="0" y="0"/>
                      <a:ext cx="277405" cy="109738"/>
                    </a:xfrm>
                    <a:prstGeom prst="rect">
                      <a:avLst/>
                    </a:prstGeom>
                  </pic:spPr>
                </pic:pic>
              </a:graphicData>
            </a:graphic>
          </wp:inline>
        </w:drawing>
      </w:r>
      <w:r>
        <w:t>Jestliže do 28 kalendářních dnů od data splatnosti příslušné faktury Poskytovatel neobdržel platbu za část Služeb, které do té doby nebyly písemně od</w:t>
      </w:r>
      <w:r>
        <w:t>mítnuty, nebo jestliže poskytování Služeb bylo pozastaveno či přerušeno a doba pozastavení či přerušení přesáhla 182 kalendářních dní, může Poskytovatel po 14 kalendářních dnech od svého předchozího písemného oznámení Objednateli dalším oznámením s dobou 4</w:t>
      </w:r>
      <w:r>
        <w:t>2 kalendářních dnů stanovenou pro splnění povinnosti, kterou Objednatel porušil, resp. pro obnovení poskytování Služeb, odstoupit od Smlouvy.</w:t>
      </w:r>
    </w:p>
    <w:p w:rsidR="004D0877" w:rsidRDefault="009A3177">
      <w:pPr>
        <w:spacing w:after="260"/>
        <w:ind w:left="1465" w:right="125"/>
      </w:pPr>
      <w:r>
        <w:t>12.5. Smluvní strany jsou dále oprávněny odstoupit od Smlouvy v souladu a za podmínek stanovených v ustanovení Š 2</w:t>
      </w:r>
      <w:r>
        <w:t>002 Občanského zákoníku. Objednatel je oprávněn odstoupit od této Smlouvy také pouze v rozsahu části poskytovaných Služeb, a to dle své volby.</w:t>
      </w:r>
    </w:p>
    <w:p w:rsidR="004D0877" w:rsidRDefault="009A3177">
      <w:pPr>
        <w:spacing w:after="540"/>
        <w:ind w:left="1465" w:right="125"/>
      </w:pPr>
      <w:r>
        <w:t xml:space="preserve">12.6. Dojde-li k odstoupení od Smlouvy ze strany Objednatele z důvodu jiného než podle čl. 12.3. Obchodních podmínek, uhradí Objednatel Poskytovateli částku odpovídající prokazatelně provedeným Službám v rozsahu dokladovaném Poskytovatelem a odsouhlaseném </w:t>
      </w:r>
      <w:r>
        <w:t>Objednatelem po započtení případných nároků Objednatele vůči Poskytovateli.</w:t>
      </w:r>
    </w:p>
    <w:p w:rsidR="004D0877" w:rsidRDefault="009A3177">
      <w:pPr>
        <w:ind w:left="1465" w:right="125"/>
      </w:pPr>
      <w:r>
        <w:t>12.7. Mají-li být podle Smlouvy a/nebo Obchodních podmínek hrazeny Poskytovateli vynaložené náklady, musí v případě nákladů souvisejících s vynaloženým časem Poskytovatele či s čin</w:t>
      </w:r>
      <w:r>
        <w:t>nostmi Poskytovatele odpovídat nejvýše hodnotám těchto nákladů, které Poskytovatel určil pro účely výpočtu Ceny. Pokud by náklady Poskytovatele souvisely s činností třetích osob, musí být předem odsouhlaseny Objednatelem, a to od okamžiku, který zakládá pr</w:t>
      </w:r>
      <w:r>
        <w:t>ávo Poskytovatele na úhradu nákladů (tj. od odstoupení Objednatele od Smlouvy).</w:t>
      </w:r>
    </w:p>
    <w:p w:rsidR="004D0877" w:rsidRDefault="009A3177">
      <w:pPr>
        <w:spacing w:after="264"/>
        <w:ind w:left="1460" w:right="125"/>
      </w:pPr>
      <w:r>
        <w:t>12.8. Odstoupení od Smlouvy musí být učiněno písemně a musí být doručeno druhé Smluvní straně. V případě odstoupení od Smlouvy zaniká Smlouva dnem doručení písemného odstoupení</w:t>
      </w:r>
      <w:r>
        <w:t xml:space="preserve"> druhé Smluvní straně. Smluvní strany tak výslovně vylučují aplikaci ustanovení Š 2004 Občanského zákoníku.</w:t>
      </w:r>
    </w:p>
    <w:p w:rsidR="004D0877" w:rsidRDefault="009A3177">
      <w:pPr>
        <w:spacing w:after="243"/>
        <w:ind w:left="1460" w:right="125"/>
      </w:pPr>
      <w:r>
        <w:t>12.9. Odstoupení od Smlouvy některou ze Smluvních stran se nedotýká do té doby vzniklých práv, nároků ani odpovědnosti Smluvních stran. Po odstoupen</w:t>
      </w:r>
      <w:r>
        <w:t>í od Smlouvy zůstávají v účinnosti ustanovení Smlouvy a Obchodních podmínek týkající se náhrady škody, nákladů, smluvních pokut, volby práva a soudní příslušnosti.</w:t>
      </w:r>
    </w:p>
    <w:p w:rsidR="004D0877" w:rsidRDefault="009A3177">
      <w:pPr>
        <w:spacing w:after="3" w:line="265" w:lineRule="auto"/>
        <w:ind w:left="864" w:right="239" w:hanging="10"/>
        <w:jc w:val="center"/>
      </w:pPr>
      <w:r>
        <w:rPr>
          <w:sz w:val="26"/>
        </w:rPr>
        <w:t>XIII.</w:t>
      </w:r>
    </w:p>
    <w:p w:rsidR="004D0877" w:rsidRDefault="009A3177">
      <w:pPr>
        <w:spacing w:after="232" w:line="265" w:lineRule="auto"/>
        <w:ind w:left="864" w:right="244" w:hanging="10"/>
        <w:jc w:val="center"/>
      </w:pPr>
      <w:r>
        <w:rPr>
          <w:sz w:val="26"/>
        </w:rPr>
        <w:t>DODATEČNÉ SLUŽBY</w:t>
      </w:r>
    </w:p>
    <w:p w:rsidR="004D0877" w:rsidRDefault="009A3177">
      <w:pPr>
        <w:ind w:left="1460" w:right="125"/>
      </w:pPr>
      <w:r>
        <w:t>13.1. Objednatel může požadovat změnu rozsahu Služeb. Poskytovatel je</w:t>
      </w:r>
      <w:r>
        <w:t xml:space="preserve"> povinen na základě tohoto požadavku snížit rozsah Služeb a/nebo, pokud mu v tom nebrání skutečnosti, které bez zbytečného odkladu oznámí Objednateli, zvýšit rozsah Služeb o služby stejného charakteru jako Služby sjednané ve Smlouvě (dále jen „Dodatečné sl</w:t>
      </w:r>
      <w:r>
        <w:t>užby”) s tím, že:</w:t>
      </w:r>
    </w:p>
    <w:p w:rsidR="004D0877" w:rsidRDefault="009A3177">
      <w:pPr>
        <w:numPr>
          <w:ilvl w:val="2"/>
          <w:numId w:val="10"/>
        </w:numPr>
        <w:spacing w:after="12"/>
        <w:ind w:left="2150" w:right="125" w:hanging="715"/>
      </w:pPr>
      <w:r>
        <w:t>při snížení rozsahu se Cena odpovídajícím způsobem sníží,</w:t>
      </w:r>
    </w:p>
    <w:p w:rsidR="004D0877" w:rsidRDefault="009A3177">
      <w:pPr>
        <w:numPr>
          <w:ilvl w:val="2"/>
          <w:numId w:val="10"/>
        </w:numPr>
        <w:spacing w:after="23"/>
        <w:ind w:left="2150" w:right="125" w:hanging="715"/>
      </w:pPr>
      <w:r>
        <w:t>při zvýšení rozsahu bude Cena navýšena o odpovídajícím způsobem vypočtenou cenu za Dodatečné služby, tj. cenu stanovenou podle jednotkových cen uvedených v Soupisu služeb nebo z ni</w:t>
      </w:r>
      <w:r>
        <w:t>ch odvozených, pokud jsou použitelné,</w:t>
      </w:r>
    </w:p>
    <w:p w:rsidR="004D0877" w:rsidRDefault="009A3177">
      <w:pPr>
        <w:numPr>
          <w:ilvl w:val="2"/>
          <w:numId w:val="10"/>
        </w:numPr>
        <w:spacing w:after="248"/>
        <w:ind w:left="2150" w:right="125" w:hanging="715"/>
      </w:pPr>
      <w:r>
        <w:t>termín dokončení služeb se přiměřeně upraví dohodou Smluvních stran.</w:t>
      </w:r>
    </w:p>
    <w:p w:rsidR="004D0877" w:rsidRDefault="009A3177">
      <w:pPr>
        <w:spacing w:after="260"/>
        <w:ind w:left="749" w:right="125" w:firstLine="0"/>
      </w:pPr>
      <w:r>
        <w:t>13.2. Jestliže o to Objednatel písemně požádá, předloží Poskytovatel návrhy na změnu Služeb.</w:t>
      </w:r>
    </w:p>
    <w:p w:rsidR="004D0877" w:rsidRDefault="009A3177">
      <w:pPr>
        <w:ind w:left="1455" w:right="125"/>
      </w:pPr>
      <w:r>
        <w:lastRenderedPageBreak/>
        <w:t>13.3. Postupem dle tohoto čl.XIII nejsou dotčeny povinnosti Objednatele dle Zákona o veřejných zakázkách.</w:t>
      </w:r>
    </w:p>
    <w:p w:rsidR="004D0877" w:rsidRDefault="009A3177">
      <w:pPr>
        <w:spacing w:after="0" w:line="259" w:lineRule="auto"/>
        <w:ind w:left="552" w:right="792" w:hanging="10"/>
        <w:jc w:val="center"/>
      </w:pPr>
      <w:r>
        <w:rPr>
          <w:sz w:val="34"/>
        </w:rPr>
        <w:t>xłv.</w:t>
      </w:r>
    </w:p>
    <w:p w:rsidR="004D0877" w:rsidRDefault="009A3177">
      <w:pPr>
        <w:spacing w:after="243" w:line="259" w:lineRule="auto"/>
        <w:ind w:left="2900" w:right="3135" w:hanging="10"/>
        <w:jc w:val="center"/>
      </w:pPr>
      <w:r>
        <w:t>PŘEVEDENÍ A SUBDODAVATELÉ</w:t>
      </w:r>
    </w:p>
    <w:p w:rsidR="004D0877" w:rsidRDefault="009A3177">
      <w:pPr>
        <w:spacing w:after="255"/>
        <w:ind w:left="1023" w:right="125"/>
      </w:pPr>
      <w:r>
        <w:t>14.I. Poskytovatel nemá právo postoupit či jinak převést svá práva či povinnosti vyplývající z této Smlouvy či jejich č</w:t>
      </w:r>
      <w:r>
        <w:t>ást na třetí osobu bez předchozího písemného souhlasu Objednatele.</w:t>
      </w:r>
    </w:p>
    <w:p w:rsidR="004D0877" w:rsidRDefault="009A3177">
      <w:pPr>
        <w:ind w:left="1028" w:right="542"/>
      </w:pPr>
      <w:r>
        <w:t>14.2. Pokud je součástí Smlouvy jako její příloha č. 2 Zvláštní příloha k nabídce, zavazuje se Poskytovatel plnit Smlouvu vlastními kapacitami, jak je tento pojem definován ve Zvláštní příl</w:t>
      </w:r>
      <w:r>
        <w:t>oze k nabídce.</w:t>
      </w:r>
    </w:p>
    <w:p w:rsidR="004D0877" w:rsidRDefault="009A3177">
      <w:pPr>
        <w:spacing w:after="493"/>
        <w:ind w:left="1028" w:right="528"/>
      </w:pPr>
      <w:r>
        <w:t>14.3. Pokud je součástí Smlouvy jako její příloha č. 2 Zvláštní příloha k nabídce, je Objednatel oprávněn ke schvalování subdodavatelských smluv, u nichž objem uvažované subdodávky překročí 10 % z celkového objemu Služeb, v případech, kdy př</w:t>
      </w:r>
      <w:r>
        <w:t>íslušný Subdodavatel není uveden ve formuláři Zadání části zakázky, který je součástí Smlouvy jako její příloha č. 2. Poskytovatel je povinen takové smlouvy Objednateli předložit v přiměřené době před jejich zamýšleným uzavřením a do jejich schválení Objed</w:t>
      </w:r>
      <w:r>
        <w:t>natelem není oprávněn takovou smlouvu uzavřít. Poskytovatel Kení oprávněn v souvislosti s případným prodlením Objednatele se schválením takové smlouvy vznášet jakékoliv nároky a nemá na schválení subdodavatelských smluv ze strany Objednatele právní nárok.</w:t>
      </w:r>
    </w:p>
    <w:p w:rsidR="004D0877" w:rsidRDefault="009A3177">
      <w:pPr>
        <w:spacing w:after="221" w:line="259" w:lineRule="auto"/>
        <w:ind w:left="2900" w:right="3154" w:hanging="10"/>
        <w:jc w:val="center"/>
      </w:pPr>
      <w:r>
        <w:t>ZÁVĚREČNÁ USTANOVENÍ</w:t>
      </w:r>
    </w:p>
    <w:p w:rsidR="004D0877" w:rsidRDefault="009A3177">
      <w:pPr>
        <w:ind w:left="1018" w:right="125"/>
      </w:pPr>
      <w:r>
        <w:t>15.1. Jazykem Smlouvy a/nebo Obchodních podmínek je jazyk český, není-li ve Smlouvě stanoveno jinak.</w:t>
      </w:r>
    </w:p>
    <w:p w:rsidR="004D0877" w:rsidRDefault="009A3177">
      <w:pPr>
        <w:ind w:left="1023" w:right="547"/>
      </w:pPr>
      <w:r>
        <w:t xml:space="preserve">15.2. Všechna oznámení v rámci Smlouvy musí být, není-li ve Smlouvě nebo Obchodních podmínkách výslovně uvedeno jinak, podána písemně </w:t>
      </w:r>
      <w:r>
        <w:t>a jejich účinnost se počítá ode dne doručení na adresu příslušné Smluvní strany uvedenou ve Smlouvě. Ostatní oznámení a komunikace mezi Smluvními stranami bude prováděna na kontaktní údaje uvedené ve Smlouvě.</w:t>
      </w:r>
    </w:p>
    <w:p w:rsidR="004D0877" w:rsidRDefault="009A3177">
      <w:pPr>
        <w:ind w:left="1023" w:right="542"/>
      </w:pPr>
      <w:r>
        <w:t>15.3. Veškeré změny kontaktních údajů uvedených</w:t>
      </w:r>
      <w:r>
        <w:t xml:space="preserve"> ve Smlouvě je Smluvní strana, jíž se změna týká, povinna písemně sdělit druhé Smluvní straně s tím, že změna kontaktních údajů nabývá účinnosti ve vztahu k druhé Smluvní straně doručením tohoto sdělení.</w:t>
      </w:r>
    </w:p>
    <w:p w:rsidR="004D0877" w:rsidRDefault="009A3177">
      <w:pPr>
        <w:ind w:left="1013" w:right="547"/>
      </w:pPr>
      <w:r>
        <w:t>15.4. Poskytovatel není oprávněn jednostranně započíst jakékoli svoje splatné či nesplatné pohledávky z této Smlouvy za Objednatelem proti jakýmkoli pohledávkám, jež má Objednatel vůči Poskytovateli. Objednatel je oprávněn započíst proti jakýmkoliv peněžit</w:t>
      </w:r>
      <w:r>
        <w:t>ým pohledávkám Poskytovatele za Objednatelem své vzájemné peněžité pohledávky vzniklé dle Smlouvy. Objednatel je oprávněn vůči nesplatným peněžitým pohledávkám Poskytovatele započíst své peněžité pohledávky splatné.</w:t>
      </w:r>
    </w:p>
    <w:p w:rsidR="004D0877" w:rsidRDefault="009A3177">
      <w:pPr>
        <w:ind w:left="1018" w:right="538"/>
      </w:pPr>
      <w:r>
        <w:t>15.5. Bude-li některé ustanovení Smlouvy</w:t>
      </w:r>
      <w:r>
        <w:t xml:space="preserve"> a/nebo Obchodních podmínek shledáno neplatným nebo nevymahatelným, taková neplatnost nebo nevymahatelnost nezpůsobí neplatnost či nevymahatelnost celé Smlouvy a/nebo Obchodních podmínek s tím, že v takovém případě bude celá Smlouva (včetně Obchodních podm</w:t>
      </w:r>
      <w:r>
        <w:t>ínek) vykládána tak, jako by neobsahovala jednotlivá neplatná nebo nevymahatelná ustanovení, a v tomto smyslu budou vykládána a vymáhána i práva Smluvních stran vyplývající ze Smlouvy a/nebo Obchodních podmínek. Smluvní strany se dále zavazují, že budou na</w:t>
      </w:r>
      <w:r>
        <w:t xml:space="preserve">vzájem spolupracovat s cílem nahradit takové </w:t>
      </w:r>
      <w:r>
        <w:lastRenderedPageBreak/>
        <w:t>neplatné nebo nevymahatelné ustanovení platným a vymahatelným ustanovením, jímž bude dosaženo stejného ekonomického výsledku (v maximálním možném rozsahu v souladu s právními předpisy), jako bylo zamýšleno ustan</w:t>
      </w:r>
      <w:r>
        <w:t>ovením, jež bylo shledáno neplatným či nevymahatelným.</w:t>
      </w:r>
    </w:p>
    <w:p w:rsidR="004D0877" w:rsidRDefault="009A3177">
      <w:pPr>
        <w:spacing w:after="314"/>
        <w:ind w:left="1421" w:right="125"/>
      </w:pPr>
      <w:r>
        <w:rPr>
          <w:noProof/>
        </w:rPr>
        <w:drawing>
          <wp:anchor distT="0" distB="0" distL="114300" distR="114300" simplePos="0" relativeHeight="251706368" behindDoc="0" locked="0" layoutInCell="1" allowOverlap="0">
            <wp:simplePos x="0" y="0"/>
            <wp:positionH relativeFrom="column">
              <wp:posOffset>6541887</wp:posOffset>
            </wp:positionH>
            <wp:positionV relativeFrom="paragraph">
              <wp:posOffset>-793818</wp:posOffset>
            </wp:positionV>
            <wp:extent cx="338374" cy="1097384"/>
            <wp:effectExtent l="0" t="0" r="0" b="0"/>
            <wp:wrapSquare wrapText="bothSides"/>
            <wp:docPr id="111405" name="Picture 111405"/>
            <wp:cNvGraphicFramePr/>
            <a:graphic xmlns:a="http://schemas.openxmlformats.org/drawingml/2006/main">
              <a:graphicData uri="http://schemas.openxmlformats.org/drawingml/2006/picture">
                <pic:pic xmlns:pic="http://schemas.openxmlformats.org/drawingml/2006/picture">
                  <pic:nvPicPr>
                    <pic:cNvPr id="111405" name="Picture 111405"/>
                    <pic:cNvPicPr/>
                  </pic:nvPicPr>
                  <pic:blipFill>
                    <a:blip r:embed="rId64"/>
                    <a:stretch>
                      <a:fillRect/>
                    </a:stretch>
                  </pic:blipFill>
                  <pic:spPr>
                    <a:xfrm>
                      <a:off x="0" y="0"/>
                      <a:ext cx="338374" cy="1097384"/>
                    </a:xfrm>
                    <a:prstGeom prst="rect">
                      <a:avLst/>
                    </a:prstGeom>
                  </pic:spPr>
                </pic:pic>
              </a:graphicData>
            </a:graphic>
          </wp:anchor>
        </w:drawing>
      </w:r>
      <w:r>
        <w:t>15.6. Veškeré informace týkající se Služeb a/nebo poskytnuté Poskytovateli v souvislosti se Službami, jsou důvěrné. Poskytovatel není oprávněn použít či zpřístupnit tyto informace k jiným účelům, než k plnění Smlouvy, není-li výslovně písemně sjednáno jina</w:t>
      </w:r>
      <w:r>
        <w:t>k, ledaže by se jednalo o zpřístupnění v souladu se Smlouvou, o informace již veřejně přístupné nebo o informace, jejichž zveřejnění nebo zpřístupnění by bylo pro Poskytovatele povinné na základě právních předpisů. Poskytovatel je povinen zajistit, aby Slu</w:t>
      </w:r>
      <w:r>
        <w:t xml:space="preserve">žby prováděly pouze osoby, které jsou zavázány k povinnosti chránit důvěrné informace. Poskytovatel odpovídá za škody způsobené porušením této své povinnosti. Poskytovatel bere na vědomí, že </w:t>
      </w:r>
      <w:r>
        <w:rPr>
          <w:noProof/>
        </w:rPr>
        <w:drawing>
          <wp:inline distT="0" distB="0" distL="0" distR="0">
            <wp:extent cx="3048" cy="3048"/>
            <wp:effectExtent l="0" t="0" r="0" b="0"/>
            <wp:docPr id="48430" name="Picture 48430"/>
            <wp:cNvGraphicFramePr/>
            <a:graphic xmlns:a="http://schemas.openxmlformats.org/drawingml/2006/main">
              <a:graphicData uri="http://schemas.openxmlformats.org/drawingml/2006/picture">
                <pic:pic xmlns:pic="http://schemas.openxmlformats.org/drawingml/2006/picture">
                  <pic:nvPicPr>
                    <pic:cNvPr id="48430" name="Picture 48430"/>
                    <pic:cNvPicPr/>
                  </pic:nvPicPr>
                  <pic:blipFill>
                    <a:blip r:embed="rId65"/>
                    <a:stretch>
                      <a:fillRect/>
                    </a:stretch>
                  </pic:blipFill>
                  <pic:spPr>
                    <a:xfrm>
                      <a:off x="0" y="0"/>
                      <a:ext cx="3048" cy="3048"/>
                    </a:xfrm>
                    <a:prstGeom prst="rect">
                      <a:avLst/>
                    </a:prstGeom>
                  </pic:spPr>
                </pic:pic>
              </a:graphicData>
            </a:graphic>
          </wp:inline>
        </w:drawing>
      </w:r>
      <w:r>
        <w:t xml:space="preserve">Objednatel je oprávněn informace, jež v souvislosti se Smlouvou </w:t>
      </w:r>
      <w:r>
        <w:t>obdržel od Poskytovatele, zveřejnit nebo zpřístupnit třetím osobám, a to zejména z důvodů stanovených platnými právními předpisy v oblasti práva veřejnosti na informace či pravidel souvisejících s čerpáním dotací Objednatelem či financováním Ceny. Poskytov</w:t>
      </w:r>
      <w:r>
        <w:t>atel proto souhlasí se zveřejněním takových informací Objednatelem. Tento odstavec rovněž neomezuje oprávnění Smluvních stran poskytnout potřebné informace svým auditorům nebo právním, ekonomickým či jiným poradcům, kteří jsou vůči Smluvní straně vázáni ml</w:t>
      </w:r>
      <w:r>
        <w:t>čenlivostí, ani neomezuje oprávněĄí Smluvních stran uplatňovat svá práva z této Smlouvy.</w:t>
      </w:r>
    </w:p>
    <w:p w:rsidR="004D0877" w:rsidRDefault="009A3177">
      <w:pPr>
        <w:ind w:left="1339" w:right="125"/>
      </w:pPr>
      <w:r>
        <w:t>15.7. Smlouvu je možno měnit, doplňovat a upravovat pouze písemnými dodatky, podepsanými oběma Smluvními stranami.</w:t>
      </w:r>
    </w:p>
    <w:p w:rsidR="004D0877" w:rsidRDefault="009A3177">
      <w:pPr>
        <w:spacing w:after="315"/>
        <w:ind w:left="1339" w:right="125"/>
      </w:pPr>
      <w:r>
        <w:t>15.8. Platnost, plnění, výklad a účinky Smlouvy se ř</w:t>
      </w:r>
      <w:r>
        <w:t>ídí právním řádem České republiky, zejména ustanoveními Občanského zákoníku.</w:t>
      </w:r>
    </w:p>
    <w:p w:rsidR="004D0877" w:rsidRDefault="009A3177">
      <w:pPr>
        <w:ind w:left="1339" w:right="197"/>
      </w:pPr>
      <w:r>
        <w:t>15.9. Veškeré spory, které by mohly vzniknout ze Smlouvy nebo v souvislosti s ní, budou ve smyslu ustanovení Š 89a zákona č. 99/1963 Sb., občanský soudní řád, v platném znění, roz</w:t>
      </w:r>
      <w:r>
        <w:t>hodovány věcně příslušným soudem České republiky příslušným v místě sídla Objednatele ke dni podpisu Smlouvy.</w:t>
      </w:r>
    </w:p>
    <w:p w:rsidR="004D0877" w:rsidRDefault="009A3177">
      <w:pPr>
        <w:spacing w:after="0" w:line="248" w:lineRule="auto"/>
        <w:ind w:left="4153" w:right="3860" w:firstLine="528"/>
        <w:jc w:val="left"/>
      </w:pPr>
      <w:r>
        <w:rPr>
          <w:sz w:val="26"/>
        </w:rPr>
        <w:t>Příloha č. 2 oceněný Soupis služeb</w:t>
      </w:r>
      <w:r>
        <w:br w:type="page"/>
      </w:r>
    </w:p>
    <w:p w:rsidR="004D0877" w:rsidRDefault="009A3177">
      <w:pPr>
        <w:spacing w:after="0" w:line="259" w:lineRule="auto"/>
        <w:ind w:left="-826" w:right="11358" w:firstLine="0"/>
        <w:jc w:val="left"/>
      </w:pPr>
      <w:r>
        <w:lastRenderedPageBreak/>
        <w:br w:type="page"/>
      </w:r>
      <w:bookmarkStart w:id="0" w:name="_GoBack"/>
      <w:bookmarkEnd w:id="0"/>
    </w:p>
    <w:p w:rsidR="004D0877" w:rsidRDefault="009A3177">
      <w:pPr>
        <w:spacing w:after="0" w:line="259" w:lineRule="auto"/>
        <w:ind w:left="34" w:right="0" w:firstLine="0"/>
        <w:jc w:val="center"/>
      </w:pPr>
      <w:r>
        <w:rPr>
          <w:rFonts w:ascii="Courier New" w:eastAsia="Courier New" w:hAnsi="Courier New" w:cs="Courier New"/>
          <w:sz w:val="20"/>
        </w:rPr>
        <w:lastRenderedPageBreak/>
        <w:t>D2 , servis a opravy SOS hlásek</w:t>
      </w:r>
    </w:p>
    <w:p w:rsidR="004D0877" w:rsidRDefault="009A3177">
      <w:pPr>
        <w:spacing w:after="167" w:line="259" w:lineRule="auto"/>
        <w:ind w:left="754" w:right="0" w:firstLine="0"/>
        <w:jc w:val="center"/>
      </w:pPr>
      <w:r>
        <w:rPr>
          <w:sz w:val="20"/>
        </w:rPr>
        <w:t>Příloha č.3 -Minimální požadovaný rozsah servisních prací</w:t>
      </w:r>
    </w:p>
    <w:p w:rsidR="004D0877" w:rsidRDefault="009A3177">
      <w:pPr>
        <w:spacing w:after="0" w:line="259" w:lineRule="auto"/>
        <w:ind w:left="374" w:right="0" w:firstLine="0"/>
        <w:jc w:val="left"/>
      </w:pPr>
      <w:r>
        <w:rPr>
          <w:sz w:val="20"/>
        </w:rPr>
        <w:t xml:space="preserve">1. </w:t>
      </w:r>
      <w:r>
        <w:rPr>
          <w:sz w:val="20"/>
          <w:u w:val="single" w:color="000000"/>
        </w:rPr>
        <w:t>Charakter, rozsah prací, termíny. četnost ie:</w:t>
      </w:r>
    </w:p>
    <w:p w:rsidR="004D0877" w:rsidRDefault="009A3177">
      <w:pPr>
        <w:numPr>
          <w:ilvl w:val="0"/>
          <w:numId w:val="13"/>
        </w:numPr>
        <w:spacing w:after="142" w:line="227" w:lineRule="auto"/>
        <w:ind w:right="350" w:hanging="130"/>
      </w:pPr>
      <w:r>
        <w:rPr>
          <w:sz w:val="18"/>
        </w:rPr>
        <w:t>l. - údržba zařízení</w:t>
      </w:r>
    </w:p>
    <w:p w:rsidR="004D0877" w:rsidRDefault="009A3177">
      <w:pPr>
        <w:numPr>
          <w:ilvl w:val="1"/>
          <w:numId w:val="13"/>
        </w:numPr>
        <w:spacing w:after="202" w:line="227" w:lineRule="auto"/>
        <w:ind w:right="6668" w:firstLine="14"/>
      </w:pPr>
      <w:r>
        <w:rPr>
          <w:sz w:val="18"/>
        </w:rPr>
        <w:t>- ztráta napětí četnost do 24 hod</w:t>
      </w:r>
    </w:p>
    <w:p w:rsidR="004D0877" w:rsidRDefault="009A3177">
      <w:pPr>
        <w:numPr>
          <w:ilvl w:val="1"/>
          <w:numId w:val="13"/>
        </w:numPr>
        <w:spacing w:after="202" w:line="227" w:lineRule="auto"/>
        <w:ind w:right="6668" w:firstLine="14"/>
      </w:pPr>
      <w:r>
        <w:rPr>
          <w:sz w:val="18"/>
        </w:rPr>
        <w:t>— fyzická kontrola nainstalovaného zařízení četnost I x 14 dní</w:t>
      </w:r>
    </w:p>
    <w:p w:rsidR="004D0877" w:rsidRDefault="009A3177">
      <w:pPr>
        <w:numPr>
          <w:ilvl w:val="1"/>
          <w:numId w:val="13"/>
        </w:numPr>
        <w:spacing w:after="131" w:line="299" w:lineRule="auto"/>
        <w:ind w:right="6668" w:firstLine="14"/>
      </w:pPr>
      <w:r>
        <w:rPr>
          <w:sz w:val="18"/>
        </w:rPr>
        <w:t>— vnitřní kontrola napájecích bodů, přejezdových skříní, rozvaděčů elektroměrových koncových</w:t>
      </w:r>
      <w:r>
        <w:rPr>
          <w:sz w:val="18"/>
        </w:rPr>
        <w:t xml:space="preserve"> zařízení na SSÚD a všech přípojných míst ( neporušenost rozvaděčů, skříní včetně uzamykání, vyčištění, dotažení spojů, selektivita jištění, utěsnění prostupů, připojení zemničů , obnova těsnění četnost 1 x 6 měsíců</w:t>
      </w:r>
    </w:p>
    <w:p w:rsidR="004D0877" w:rsidRDefault="009A3177">
      <w:pPr>
        <w:spacing w:after="202" w:line="227" w:lineRule="auto"/>
        <w:ind w:left="4" w:right="350" w:firstLine="14"/>
      </w:pPr>
      <w:r>
        <w:rPr>
          <w:sz w:val="18"/>
        </w:rPr>
        <w:t>I .5. — měření funkčnosti el. zařízení a</w:t>
      </w:r>
      <w:r>
        <w:rPr>
          <w:sz w:val="18"/>
        </w:rPr>
        <w:t xml:space="preserve"> přepěťových ochran / bleskojistek / na silnoproudém zařízení systému SOS — PAP a PAS a METEO četnost I x 6 měsíců</w:t>
      </w:r>
    </w:p>
    <w:p w:rsidR="004D0877" w:rsidRDefault="009A3177">
      <w:pPr>
        <w:spacing w:after="202" w:line="227" w:lineRule="auto"/>
        <w:ind w:left="4" w:right="485" w:firstLine="14"/>
      </w:pPr>
      <w:r>
        <w:rPr>
          <w:sz w:val="18"/>
        </w:rPr>
        <w:t>1.6. — vnitřní kontrola silového zařízení hlásek SOS — PAP a PAS a METEO v trase dálnice ( vyčištění, dotažení spojů, vizuální kontrola přepě</w:t>
      </w:r>
      <w:r>
        <w:rPr>
          <w:sz w:val="18"/>
        </w:rPr>
        <w:t>ťových ochran / bleskojistek / , konzervace zařízení, utěsnění prostupů, upevnění korpusu hlásek SOS — PAP a PAS ke spodnímu soklu a základu desek, připojení zemničů ) četnost 1 x 6 měsíců</w:t>
      </w:r>
    </w:p>
    <w:p w:rsidR="004D0877" w:rsidRDefault="009A3177">
      <w:pPr>
        <w:spacing w:after="202" w:line="227" w:lineRule="auto"/>
        <w:ind w:left="4" w:right="7148" w:firstLine="14"/>
      </w:pPr>
      <w:r>
        <w:rPr>
          <w:sz w:val="18"/>
        </w:rPr>
        <w:t>1.7. — měření rovnoměrného zatížení fází četnost 1 x 6 měsíců</w:t>
      </w:r>
    </w:p>
    <w:p w:rsidR="004D0877" w:rsidRDefault="009A3177">
      <w:pPr>
        <w:spacing w:after="202" w:line="227" w:lineRule="auto"/>
        <w:ind w:left="4" w:right="6553" w:firstLine="14"/>
      </w:pPr>
      <w:r>
        <w:rPr>
          <w:noProof/>
        </w:rPr>
        <w:drawing>
          <wp:anchor distT="0" distB="0" distL="114300" distR="114300" simplePos="0" relativeHeight="251708416" behindDoc="0" locked="0" layoutInCell="1" allowOverlap="0">
            <wp:simplePos x="0" y="0"/>
            <wp:positionH relativeFrom="page">
              <wp:posOffset>182905</wp:posOffset>
            </wp:positionH>
            <wp:positionV relativeFrom="page">
              <wp:posOffset>1987485</wp:posOffset>
            </wp:positionV>
            <wp:extent cx="3048" cy="12193"/>
            <wp:effectExtent l="0" t="0" r="0" b="0"/>
            <wp:wrapSquare wrapText="bothSides"/>
            <wp:docPr id="68900" name="Picture 68900"/>
            <wp:cNvGraphicFramePr/>
            <a:graphic xmlns:a="http://schemas.openxmlformats.org/drawingml/2006/main">
              <a:graphicData uri="http://schemas.openxmlformats.org/drawingml/2006/picture">
                <pic:pic xmlns:pic="http://schemas.openxmlformats.org/drawingml/2006/picture">
                  <pic:nvPicPr>
                    <pic:cNvPr id="68900" name="Picture 68900"/>
                    <pic:cNvPicPr/>
                  </pic:nvPicPr>
                  <pic:blipFill>
                    <a:blip r:embed="rId66"/>
                    <a:stretch>
                      <a:fillRect/>
                    </a:stretch>
                  </pic:blipFill>
                  <pic:spPr>
                    <a:xfrm>
                      <a:off x="0" y="0"/>
                      <a:ext cx="3048" cy="12193"/>
                    </a:xfrm>
                    <a:prstGeom prst="rect">
                      <a:avLst/>
                    </a:prstGeom>
                  </pic:spPr>
                </pic:pic>
              </a:graphicData>
            </a:graphic>
          </wp:anchor>
        </w:drawing>
      </w:r>
      <w:r>
        <w:rPr>
          <w:noProof/>
        </w:rPr>
        <w:drawing>
          <wp:anchor distT="0" distB="0" distL="114300" distR="114300" simplePos="0" relativeHeight="251709440" behindDoc="0" locked="0" layoutInCell="1" allowOverlap="0">
            <wp:simplePos x="0" y="0"/>
            <wp:positionH relativeFrom="page">
              <wp:posOffset>161566</wp:posOffset>
            </wp:positionH>
            <wp:positionV relativeFrom="page">
              <wp:posOffset>2042354</wp:posOffset>
            </wp:positionV>
            <wp:extent cx="3048" cy="12193"/>
            <wp:effectExtent l="0" t="0" r="0" b="0"/>
            <wp:wrapSquare wrapText="bothSides"/>
            <wp:docPr id="68901" name="Picture 68901"/>
            <wp:cNvGraphicFramePr/>
            <a:graphic xmlns:a="http://schemas.openxmlformats.org/drawingml/2006/main">
              <a:graphicData uri="http://schemas.openxmlformats.org/drawingml/2006/picture">
                <pic:pic xmlns:pic="http://schemas.openxmlformats.org/drawingml/2006/picture">
                  <pic:nvPicPr>
                    <pic:cNvPr id="68901" name="Picture 68901"/>
                    <pic:cNvPicPr/>
                  </pic:nvPicPr>
                  <pic:blipFill>
                    <a:blip r:embed="rId67"/>
                    <a:stretch>
                      <a:fillRect/>
                    </a:stretch>
                  </pic:blipFill>
                  <pic:spPr>
                    <a:xfrm>
                      <a:off x="0" y="0"/>
                      <a:ext cx="3048" cy="12193"/>
                    </a:xfrm>
                    <a:prstGeom prst="rect">
                      <a:avLst/>
                    </a:prstGeom>
                  </pic:spPr>
                </pic:pic>
              </a:graphicData>
            </a:graphic>
          </wp:anchor>
        </w:drawing>
      </w:r>
      <w:r>
        <w:rPr>
          <w:noProof/>
        </w:rPr>
        <w:drawing>
          <wp:anchor distT="0" distB="0" distL="114300" distR="114300" simplePos="0" relativeHeight="251710464" behindDoc="0" locked="0" layoutInCell="1" allowOverlap="0">
            <wp:simplePos x="0" y="0"/>
            <wp:positionH relativeFrom="page">
              <wp:posOffset>158517</wp:posOffset>
            </wp:positionH>
            <wp:positionV relativeFrom="page">
              <wp:posOffset>2060644</wp:posOffset>
            </wp:positionV>
            <wp:extent cx="3048" cy="6097"/>
            <wp:effectExtent l="0" t="0" r="0" b="0"/>
            <wp:wrapSquare wrapText="bothSides"/>
            <wp:docPr id="68902" name="Picture 68902"/>
            <wp:cNvGraphicFramePr/>
            <a:graphic xmlns:a="http://schemas.openxmlformats.org/drawingml/2006/main">
              <a:graphicData uri="http://schemas.openxmlformats.org/drawingml/2006/picture">
                <pic:pic xmlns:pic="http://schemas.openxmlformats.org/drawingml/2006/picture">
                  <pic:nvPicPr>
                    <pic:cNvPr id="68902" name="Picture 68902"/>
                    <pic:cNvPicPr/>
                  </pic:nvPicPr>
                  <pic:blipFill>
                    <a:blip r:embed="rId68"/>
                    <a:stretch>
                      <a:fillRect/>
                    </a:stretch>
                  </pic:blipFill>
                  <pic:spPr>
                    <a:xfrm>
                      <a:off x="0" y="0"/>
                      <a:ext cx="3048" cy="6097"/>
                    </a:xfrm>
                    <a:prstGeom prst="rect">
                      <a:avLst/>
                    </a:prstGeom>
                  </pic:spPr>
                </pic:pic>
              </a:graphicData>
            </a:graphic>
          </wp:anchor>
        </w:drawing>
      </w:r>
      <w:r>
        <w:rPr>
          <w:sz w:val="18"/>
        </w:rPr>
        <w:t>1.</w:t>
      </w:r>
      <w:r>
        <w:rPr>
          <w:sz w:val="18"/>
        </w:rPr>
        <w:t>8. — měření izolačního stavu kabelového vedení četnost I x 6 měsíců</w:t>
      </w:r>
    </w:p>
    <w:p w:rsidR="004D0877" w:rsidRDefault="009A3177">
      <w:pPr>
        <w:spacing w:after="202" w:line="227" w:lineRule="auto"/>
        <w:ind w:left="4" w:right="3072" w:firstLine="14"/>
      </w:pPr>
      <w:r>
        <w:rPr>
          <w:sz w:val="18"/>
        </w:rPr>
        <w:t>1.9. — funkční zkouška proudových chráničů ve všech napájecích bodech hláskového systému SOS četnost 1 x 3 měsíce</w:t>
      </w:r>
    </w:p>
    <w:p w:rsidR="004D0877" w:rsidRDefault="009A3177">
      <w:pPr>
        <w:spacing w:after="202" w:line="227" w:lineRule="auto"/>
        <w:ind w:left="4" w:right="350" w:firstLine="14"/>
      </w:pPr>
      <w:r>
        <w:rPr>
          <w:sz w:val="18"/>
        </w:rPr>
        <w:t xml:space="preserve">1.10. — revize a zkoušky elektrických zařízení dle ČSN 33 15 00 ( izolační stavy, časy vypnutí, selektivita, uzemnění, funkčnost zařízení, stav zařízení, přechodové odpory, atd... )kabelové vedení systému SOS, hlásky SOS — PAP a PAS, napájecí body systému </w:t>
      </w:r>
      <w:r>
        <w:rPr>
          <w:sz w:val="18"/>
        </w:rPr>
        <w:t>SOS, skříně u služebních přejezdů, rozvaděče elektroměrové a okruhové systému SOS, rozvaděče okruhové METEO, připojovací skříně systému SOS četnost 1 x 12 měsíců</w:t>
      </w:r>
    </w:p>
    <w:p w:rsidR="004D0877" w:rsidRDefault="009A3177">
      <w:pPr>
        <w:spacing w:after="202" w:line="227" w:lineRule="auto"/>
        <w:ind w:left="4" w:right="144" w:firstLine="14"/>
      </w:pPr>
      <w:r>
        <w:rPr>
          <w:sz w:val="18"/>
        </w:rPr>
        <w:t>I. 11. — obnovení nátěrů kovových části skříní přejezdových, rozvaděčů napájení hláskového sys</w:t>
      </w:r>
      <w:r>
        <w:rPr>
          <w:sz w:val="18"/>
        </w:rPr>
        <w:t>tému SOS, kovových součástí uzemnění, kovových součástí hlásek SOS — PAP a PAS včetně zábradlí, opravy omítek u pilířů skříní a rozvaděčů, oprava betonových základů hlásek PAP - PAS četnost I x 24 měsíců</w:t>
      </w:r>
    </w:p>
    <w:p w:rsidR="004D0877" w:rsidRDefault="009A3177">
      <w:pPr>
        <w:spacing w:after="202" w:line="227" w:lineRule="auto"/>
        <w:ind w:left="4" w:right="3322" w:firstLine="14"/>
      </w:pPr>
      <w:r>
        <w:rPr>
          <w:sz w:val="18"/>
        </w:rPr>
        <w:t>1.12. — obnova polohopisného plánu silnoproudého kab</w:t>
      </w:r>
      <w:r>
        <w:rPr>
          <w:sz w:val="18"/>
        </w:rPr>
        <w:t>elového vedení a instalovaných zařízení četnost 1 x 12 měsíců</w:t>
      </w:r>
    </w:p>
    <w:p w:rsidR="004D0877" w:rsidRDefault="009A3177">
      <w:pPr>
        <w:spacing w:after="202" w:line="227" w:lineRule="auto"/>
        <w:ind w:left="4" w:right="350" w:firstLine="14"/>
      </w:pPr>
      <w:r>
        <w:rPr>
          <w:sz w:val="18"/>
        </w:rPr>
        <w:t>I. 13. — vytyčování kabelových tras při provádění prací jiných dodavatelů v ochranném prostoru kabelů a zařízení systému SOS a METEO četnost — v předem dohodnutých termínech</w:t>
      </w:r>
    </w:p>
    <w:p w:rsidR="004D0877" w:rsidRDefault="009A3177">
      <w:pPr>
        <w:spacing w:after="202" w:line="227" w:lineRule="auto"/>
        <w:ind w:left="4" w:right="0" w:firstLine="14"/>
      </w:pPr>
      <w:r>
        <w:rPr>
          <w:sz w:val="18"/>
        </w:rPr>
        <w:t>I. 14 — provádění pr</w:t>
      </w:r>
      <w:r>
        <w:rPr>
          <w:sz w:val="18"/>
        </w:rPr>
        <w:t>avidelného dozoru / dohledu / při provádění prací jiných dodavatelů( prací v ochranném prostoru kabelů a zařízení systému SOS a METEO ) včetně stanovení podmínek pro provádění prací, na kterých se nevylučuje přítomnost zhotovitele (trvalý dozor / dohled) č</w:t>
      </w:r>
      <w:r>
        <w:rPr>
          <w:sz w:val="18"/>
        </w:rPr>
        <w:t>etnost — v předem dohodnutých termínech</w:t>
      </w:r>
    </w:p>
    <w:p w:rsidR="004D0877" w:rsidRDefault="009A3177">
      <w:pPr>
        <w:spacing w:after="202" w:line="227" w:lineRule="auto"/>
        <w:ind w:left="4" w:right="6707" w:firstLine="14"/>
      </w:pPr>
      <w:r>
        <w:rPr>
          <w:sz w:val="18"/>
        </w:rPr>
        <w:t>I. 15. — provádění překládek kabelového vedení četnost — v předem dohodnutých termínech</w:t>
      </w:r>
    </w:p>
    <w:p w:rsidR="004D0877" w:rsidRDefault="009A3177">
      <w:pPr>
        <w:spacing w:after="202" w:line="227" w:lineRule="auto"/>
        <w:ind w:left="4" w:right="4532" w:firstLine="14"/>
      </w:pPr>
      <w:r>
        <w:rPr>
          <w:sz w:val="18"/>
        </w:rPr>
        <w:t>1.16 — odstraňování poruchových stavů termín — do 3 pracovních dnů od nahlášení poruchy bude zajištěna provozuschopnost</w:t>
      </w:r>
    </w:p>
    <w:p w:rsidR="004D0877" w:rsidRDefault="009A3177">
      <w:pPr>
        <w:spacing w:after="202" w:line="227" w:lineRule="auto"/>
        <w:ind w:left="4" w:right="1263" w:firstLine="14"/>
      </w:pPr>
      <w:r>
        <w:rPr>
          <w:sz w:val="18"/>
        </w:rPr>
        <w:t xml:space="preserve">1.17. — </w:t>
      </w:r>
      <w:r>
        <w:rPr>
          <w:sz w:val="18"/>
        </w:rPr>
        <w:t>odstraňování poruch termín — v předem dohodnutých termínech, po zajištění omezení dopravy, vstupu na dálniční těleso, zajištění náhradních dílů, atd. ..</w:t>
      </w:r>
    </w:p>
    <w:sectPr w:rsidR="004D0877">
      <w:headerReference w:type="even" r:id="rId69"/>
      <w:headerReference w:type="default" r:id="rId70"/>
      <w:footerReference w:type="even" r:id="rId71"/>
      <w:footerReference w:type="default" r:id="rId72"/>
      <w:headerReference w:type="first" r:id="rId73"/>
      <w:footerReference w:type="first" r:id="rId74"/>
      <w:pgSz w:w="11920" w:h="16840"/>
      <w:pgMar w:top="307" w:right="562" w:bottom="864" w:left="82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77" w:rsidRDefault="009A3177" w:rsidP="009A3177">
      <w:pPr>
        <w:spacing w:after="0" w:line="240" w:lineRule="auto"/>
      </w:pPr>
      <w:r>
        <w:separator/>
      </w:r>
    </w:p>
  </w:endnote>
  <w:endnote w:type="continuationSeparator" w:id="0">
    <w:p w:rsidR="009A3177" w:rsidRDefault="009A3177" w:rsidP="009A3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77" w:rsidRDefault="009A31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77" w:rsidRDefault="009A317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77" w:rsidRDefault="009A31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77" w:rsidRDefault="009A3177" w:rsidP="009A3177">
      <w:pPr>
        <w:spacing w:after="0" w:line="240" w:lineRule="auto"/>
      </w:pPr>
      <w:r>
        <w:separator/>
      </w:r>
    </w:p>
  </w:footnote>
  <w:footnote w:type="continuationSeparator" w:id="0">
    <w:p w:rsidR="009A3177" w:rsidRDefault="009A3177" w:rsidP="009A3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77" w:rsidRDefault="009A31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77" w:rsidRDefault="009A317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77" w:rsidRDefault="009A31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C9D"/>
    <w:multiLevelType w:val="hybridMultilevel"/>
    <w:tmpl w:val="B4A0DDEA"/>
    <w:lvl w:ilvl="0" w:tplc="D49E62EC">
      <w:start w:val="12"/>
      <w:numFmt w:val="upperRoman"/>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CC9312">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4A385A">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6F816">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4424BA">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6484C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560E6E">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0E6812">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704F98">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4E5778"/>
    <w:multiLevelType w:val="multilevel"/>
    <w:tmpl w:val="A33A5E56"/>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A07CC3"/>
    <w:multiLevelType w:val="multilevel"/>
    <w:tmpl w:val="12EC65C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2E2DB5"/>
    <w:multiLevelType w:val="hybridMultilevel"/>
    <w:tmpl w:val="7B921F60"/>
    <w:lvl w:ilvl="0" w:tplc="FF2AAAD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E48082">
      <w:start w:val="1"/>
      <w:numFmt w:val="lowerLetter"/>
      <w:lvlText w:val="%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87652">
      <w:start w:val="1"/>
      <w:numFmt w:val="lowerLetter"/>
      <w:lvlRestart w:val="0"/>
      <w:lvlText w:val="(%3)"/>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2E590A">
      <w:start w:val="1"/>
      <w:numFmt w:val="decimal"/>
      <w:lvlText w:val="%4"/>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D4C22E">
      <w:start w:val="1"/>
      <w:numFmt w:val="lowerLetter"/>
      <w:lvlText w:val="%5"/>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220E8A">
      <w:start w:val="1"/>
      <w:numFmt w:val="lowerRoman"/>
      <w:lvlText w:val="%6"/>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7896EC">
      <w:start w:val="1"/>
      <w:numFmt w:val="decimal"/>
      <w:lvlText w:val="%7"/>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872A2">
      <w:start w:val="1"/>
      <w:numFmt w:val="lowerLetter"/>
      <w:lvlText w:val="%8"/>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92DC8C">
      <w:start w:val="1"/>
      <w:numFmt w:val="lowerRoman"/>
      <w:lvlText w:val="%9"/>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871332"/>
    <w:multiLevelType w:val="hybridMultilevel"/>
    <w:tmpl w:val="2A824AB0"/>
    <w:lvl w:ilvl="0" w:tplc="8FF652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0E1480">
      <w:start w:val="1"/>
      <w:numFmt w:val="lowerLetter"/>
      <w:lvlText w:val="%2"/>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8A8114">
      <w:start w:val="1"/>
      <w:numFmt w:val="lowerRoman"/>
      <w:lvlText w:val="%3"/>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C7D2C">
      <w:start w:val="1"/>
      <w:numFmt w:val="lowerLetter"/>
      <w:lvlRestart w:val="0"/>
      <w:lvlText w:val="(%4)"/>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AC24E">
      <w:start w:val="1"/>
      <w:numFmt w:val="lowerLetter"/>
      <w:lvlText w:val="%5"/>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9A5C46">
      <w:start w:val="1"/>
      <w:numFmt w:val="lowerRoman"/>
      <w:lvlText w:val="%6"/>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800458">
      <w:start w:val="1"/>
      <w:numFmt w:val="decimal"/>
      <w:lvlText w:val="%7"/>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FA71B2">
      <w:start w:val="1"/>
      <w:numFmt w:val="lowerLetter"/>
      <w:lvlText w:val="%8"/>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8315E">
      <w:start w:val="1"/>
      <w:numFmt w:val="lowerRoman"/>
      <w:lvlText w:val="%9"/>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94003D"/>
    <w:multiLevelType w:val="multilevel"/>
    <w:tmpl w:val="896678C0"/>
    <w:lvl w:ilvl="0">
      <w:start w:val="1"/>
      <w:numFmt w:val="decimal"/>
      <w:lvlText w:val="%1."/>
      <w:lvlJc w:val="left"/>
      <w:pPr>
        <w:ind w:left="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3D77DA9"/>
    <w:multiLevelType w:val="multilevel"/>
    <w:tmpl w:val="08F63FC2"/>
    <w:lvl w:ilvl="0">
      <w:start w:val="2"/>
      <w:numFmt w:val="decimal"/>
      <w:lvlText w:val="%1."/>
      <w:lvlJc w:val="left"/>
      <w:pPr>
        <w:ind w:left="1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99192F"/>
    <w:multiLevelType w:val="hybridMultilevel"/>
    <w:tmpl w:val="A9CA547E"/>
    <w:lvl w:ilvl="0" w:tplc="F12E1BFC">
      <w:start w:val="7"/>
      <w:numFmt w:val="upperRoman"/>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ABC14">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EB19A">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2E140">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C8D80C">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F8D4D6">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B03D6A">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78271E">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EE28C8">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1849C3"/>
    <w:multiLevelType w:val="multilevel"/>
    <w:tmpl w:val="ECC8559A"/>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D92D39"/>
    <w:multiLevelType w:val="multilevel"/>
    <w:tmpl w:val="46CA1D9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68926A9"/>
    <w:multiLevelType w:val="hybridMultilevel"/>
    <w:tmpl w:val="C7823FAE"/>
    <w:lvl w:ilvl="0" w:tplc="5EB47F94">
      <w:start w:val="1"/>
      <w:numFmt w:val="decimal"/>
      <w:lvlText w:val="%1."/>
      <w:lvlJc w:val="left"/>
      <w:pPr>
        <w:ind w:left="16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34A6D56">
      <w:start w:val="1"/>
      <w:numFmt w:val="lowerLetter"/>
      <w:lvlText w:val="%2"/>
      <w:lvlJc w:val="left"/>
      <w:pPr>
        <w:ind w:left="10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AF8A2E0">
      <w:start w:val="1"/>
      <w:numFmt w:val="lowerRoman"/>
      <w:lvlText w:val="%3"/>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9229324">
      <w:start w:val="1"/>
      <w:numFmt w:val="decimal"/>
      <w:lvlText w:val="%4"/>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750F414">
      <w:start w:val="1"/>
      <w:numFmt w:val="lowerLetter"/>
      <w:lvlText w:val="%5"/>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CE824AA">
      <w:start w:val="1"/>
      <w:numFmt w:val="lowerRoman"/>
      <w:lvlText w:val="%6"/>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DB47990">
      <w:start w:val="1"/>
      <w:numFmt w:val="decimal"/>
      <w:lvlText w:val="%7"/>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870C914">
      <w:start w:val="1"/>
      <w:numFmt w:val="lowerLetter"/>
      <w:lvlText w:val="%8"/>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BF0ACEC">
      <w:start w:val="1"/>
      <w:numFmt w:val="lowerRoman"/>
      <w:lvlText w:val="%9"/>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77A542B8"/>
    <w:multiLevelType w:val="multilevel"/>
    <w:tmpl w:val="BD40B98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CB4658B"/>
    <w:multiLevelType w:val="hybridMultilevel"/>
    <w:tmpl w:val="7FD21BD2"/>
    <w:lvl w:ilvl="0" w:tplc="9DC40DB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56F486">
      <w:start w:val="1"/>
      <w:numFmt w:val="lowerLetter"/>
      <w:lvlText w:val="%2"/>
      <w:lvlJc w:val="left"/>
      <w:pPr>
        <w:ind w:left="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24D9DA">
      <w:start w:val="1"/>
      <w:numFmt w:val="lowerLetter"/>
      <w:lvlRestart w:val="0"/>
      <w:lvlText w:val="%3)"/>
      <w:lvlJc w:val="left"/>
      <w:pPr>
        <w:ind w:left="2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5EE412">
      <w:start w:val="1"/>
      <w:numFmt w:val="decimal"/>
      <w:lvlText w:val="%4"/>
      <w:lvlJc w:val="left"/>
      <w:pPr>
        <w:ind w:left="1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A85D4E">
      <w:start w:val="1"/>
      <w:numFmt w:val="lowerLetter"/>
      <w:lvlText w:val="%5"/>
      <w:lvlJc w:val="left"/>
      <w:pPr>
        <w:ind w:left="2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40F19E">
      <w:start w:val="1"/>
      <w:numFmt w:val="lowerRoman"/>
      <w:lvlText w:val="%6"/>
      <w:lvlJc w:val="left"/>
      <w:pPr>
        <w:ind w:left="3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F21A62">
      <w:start w:val="1"/>
      <w:numFmt w:val="decimal"/>
      <w:lvlText w:val="%7"/>
      <w:lvlJc w:val="left"/>
      <w:pPr>
        <w:ind w:left="3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44A47C">
      <w:start w:val="1"/>
      <w:numFmt w:val="lowerLetter"/>
      <w:lvlText w:val="%8"/>
      <w:lvlJc w:val="left"/>
      <w:pPr>
        <w:ind w:left="4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F6B73E">
      <w:start w:val="1"/>
      <w:numFmt w:val="lowerRoman"/>
      <w:lvlText w:val="%9"/>
      <w:lvlJc w:val="left"/>
      <w:pPr>
        <w:ind w:left="5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0"/>
  </w:num>
  <w:num w:numId="2">
    <w:abstractNumId w:val="6"/>
  </w:num>
  <w:num w:numId="3">
    <w:abstractNumId w:val="8"/>
  </w:num>
  <w:num w:numId="4">
    <w:abstractNumId w:val="2"/>
  </w:num>
  <w:num w:numId="5">
    <w:abstractNumId w:val="11"/>
  </w:num>
  <w:num w:numId="6">
    <w:abstractNumId w:val="9"/>
  </w:num>
  <w:num w:numId="7">
    <w:abstractNumId w:val="1"/>
  </w:num>
  <w:num w:numId="8">
    <w:abstractNumId w:val="7"/>
  </w:num>
  <w:num w:numId="9">
    <w:abstractNumId w:val="0"/>
  </w:num>
  <w:num w:numId="10">
    <w:abstractNumId w:val="12"/>
  </w:num>
  <w:num w:numId="11">
    <w:abstractNumId w:val="3"/>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77"/>
    <w:rsid w:val="00065335"/>
    <w:rsid w:val="004D0877"/>
    <w:rsid w:val="009A3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3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88" w:line="247" w:lineRule="auto"/>
      <w:ind w:left="1633" w:right="3610" w:hanging="711"/>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326"/>
      <w:ind w:left="2021"/>
      <w:outlineLvl w:val="0"/>
    </w:pPr>
    <w:rPr>
      <w:rFonts w:ascii="Times New Roman" w:eastAsia="Times New Roman" w:hAnsi="Times New Roman" w:cs="Times New Roman"/>
      <w:color w:val="000000"/>
      <w:sz w:val="6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6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9A317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3177"/>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9A3177"/>
    <w:pPr>
      <w:tabs>
        <w:tab w:val="center" w:pos="4536"/>
        <w:tab w:val="right" w:pos="9072"/>
      </w:tabs>
      <w:spacing w:after="0" w:line="240" w:lineRule="auto"/>
    </w:pPr>
  </w:style>
  <w:style w:type="character" w:customStyle="1" w:styleId="ZpatChar">
    <w:name w:val="Zápatí Char"/>
    <w:basedOn w:val="Standardnpsmoodstavce"/>
    <w:link w:val="Zpat"/>
    <w:uiPriority w:val="99"/>
    <w:rsid w:val="009A317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3.jpg"/><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6.jpg"/><Relationship Id="rId47" Type="http://schemas.openxmlformats.org/officeDocument/2006/relationships/image" Target="media/image41.jpg"/><Relationship Id="rId50" Type="http://schemas.openxmlformats.org/officeDocument/2006/relationships/image" Target="media/image44.jpg"/><Relationship Id="rId55" Type="http://schemas.openxmlformats.org/officeDocument/2006/relationships/image" Target="media/image49.jpg"/><Relationship Id="rId63" Type="http://schemas.openxmlformats.org/officeDocument/2006/relationships/image" Target="media/image57.jpg"/><Relationship Id="rId68" Type="http://schemas.openxmlformats.org/officeDocument/2006/relationships/image" Target="media/image62.jpg"/><Relationship Id="rId76"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3.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3" Type="http://schemas.openxmlformats.org/officeDocument/2006/relationships/image" Target="media/image47.jpg"/><Relationship Id="rId58" Type="http://schemas.openxmlformats.org/officeDocument/2006/relationships/image" Target="media/image52.jpg"/><Relationship Id="rId66" Type="http://schemas.openxmlformats.org/officeDocument/2006/relationships/image" Target="media/image60.jpg"/><Relationship Id="rId7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3.jpg"/><Relationship Id="rId57" Type="http://schemas.openxmlformats.org/officeDocument/2006/relationships/image" Target="media/image51.jpg"/><Relationship Id="rId61" Type="http://schemas.openxmlformats.org/officeDocument/2006/relationships/image" Target="media/image55.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jpg"/><Relationship Id="rId60" Type="http://schemas.openxmlformats.org/officeDocument/2006/relationships/image" Target="media/image54.jpg"/><Relationship Id="rId65" Type="http://schemas.openxmlformats.org/officeDocument/2006/relationships/image" Target="media/image59.jpg"/><Relationship Id="rId7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image" Target="media/image42.jpg"/><Relationship Id="rId56" Type="http://schemas.openxmlformats.org/officeDocument/2006/relationships/image" Target="media/image50.jpg"/><Relationship Id="rId64" Type="http://schemas.openxmlformats.org/officeDocument/2006/relationships/image" Target="media/image58.jpg"/><Relationship Id="rId69" Type="http://schemas.openxmlformats.org/officeDocument/2006/relationships/header" Target="header1.xml"/><Relationship Id="rId8" Type="http://schemas.openxmlformats.org/officeDocument/2006/relationships/image" Target="media/image2.jpg"/><Relationship Id="rId51" Type="http://schemas.openxmlformats.org/officeDocument/2006/relationships/image" Target="media/image45.jpg"/><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59" Type="http://schemas.openxmlformats.org/officeDocument/2006/relationships/image" Target="media/image53.jpg"/><Relationship Id="rId67" Type="http://schemas.openxmlformats.org/officeDocument/2006/relationships/image" Target="media/image61.jpg"/><Relationship Id="rId20" Type="http://schemas.openxmlformats.org/officeDocument/2006/relationships/image" Target="media/image14.jpg"/><Relationship Id="rId41" Type="http://schemas.openxmlformats.org/officeDocument/2006/relationships/image" Target="media/image35.jpg"/><Relationship Id="rId54" Type="http://schemas.openxmlformats.org/officeDocument/2006/relationships/image" Target="media/image48.jpg"/><Relationship Id="rId62" Type="http://schemas.openxmlformats.org/officeDocument/2006/relationships/image" Target="media/image56.jpg"/><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7774</Words>
  <Characters>45868</Characters>
  <Application>Microsoft Office Word</Application>
  <DocSecurity>0</DocSecurity>
  <Lines>382</Lines>
  <Paragraphs>107</Paragraphs>
  <ScaleCrop>false</ScaleCrop>
  <Company/>
  <LinksUpToDate>false</LinksUpToDate>
  <CharactersWithSpaces>53535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2016-11-08T15:37:00Z</dcterms:created>
  <dcterms:modified xsi:type="dcterms:W3CDTF">2016-11-08T15:37:00Z</dcterms:modified>
</cp:coreProperties>
</file>