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9F" w:rsidRPr="0092322A" w:rsidRDefault="00EE416C" w:rsidP="00EE416C">
      <w:pPr>
        <w:pStyle w:val="Zpat"/>
        <w:tabs>
          <w:tab w:val="left" w:pos="4536"/>
        </w:tabs>
        <w:rPr>
          <w:szCs w:val="24"/>
        </w:rPr>
      </w:pPr>
      <w:r>
        <w:rPr>
          <w:szCs w:val="24"/>
        </w:rPr>
        <w:tab/>
        <w:t xml:space="preserve">       </w:t>
      </w:r>
      <w:r w:rsidR="00FD3FD7">
        <w:rPr>
          <w:szCs w:val="24"/>
        </w:rPr>
        <w:t>č</w:t>
      </w:r>
      <w:r w:rsidR="00ED599F" w:rsidRPr="0092322A">
        <w:rPr>
          <w:szCs w:val="24"/>
        </w:rPr>
        <w:t xml:space="preserve">íslo smlouvy </w:t>
      </w:r>
      <w:r w:rsidR="00C530C2">
        <w:rPr>
          <w:szCs w:val="24"/>
        </w:rPr>
        <w:t>p</w:t>
      </w:r>
      <w:r w:rsidR="00C17C04" w:rsidRPr="0092322A">
        <w:rPr>
          <w:szCs w:val="24"/>
        </w:rPr>
        <w:t>říkazce</w:t>
      </w:r>
      <w:r w:rsidR="00ED599F" w:rsidRPr="0092322A">
        <w:rPr>
          <w:szCs w:val="24"/>
        </w:rPr>
        <w:t xml:space="preserve">: </w:t>
      </w:r>
      <w:r w:rsidR="009F7F4E">
        <w:rPr>
          <w:szCs w:val="24"/>
        </w:rPr>
        <w:t>427</w:t>
      </w:r>
      <w:r w:rsidR="00C45706">
        <w:rPr>
          <w:szCs w:val="24"/>
        </w:rPr>
        <w:t>/OŠK</w:t>
      </w:r>
      <w:r w:rsidR="00AE4B23">
        <w:rPr>
          <w:szCs w:val="24"/>
        </w:rPr>
        <w:t>/1</w:t>
      </w:r>
      <w:r w:rsidR="00C45706">
        <w:rPr>
          <w:szCs w:val="24"/>
        </w:rPr>
        <w:t>8</w:t>
      </w:r>
      <w:r w:rsidR="00ED599F" w:rsidRPr="0092322A">
        <w:rPr>
          <w:szCs w:val="24"/>
        </w:rPr>
        <w:tab/>
      </w:r>
    </w:p>
    <w:p w:rsidR="00ED599F" w:rsidRPr="0092322A" w:rsidRDefault="00FD3FD7" w:rsidP="00FD3FD7">
      <w:pPr>
        <w:pStyle w:val="Zpat"/>
        <w:tabs>
          <w:tab w:val="left" w:pos="4536"/>
        </w:tabs>
        <w:ind w:left="4963"/>
        <w:rPr>
          <w:szCs w:val="24"/>
        </w:rPr>
      </w:pPr>
      <w:r>
        <w:rPr>
          <w:szCs w:val="24"/>
        </w:rPr>
        <w:t>č</w:t>
      </w:r>
      <w:r w:rsidR="00ED599F" w:rsidRPr="0092322A">
        <w:rPr>
          <w:szCs w:val="24"/>
        </w:rPr>
        <w:t xml:space="preserve">íslo smlouvy </w:t>
      </w:r>
      <w:r w:rsidR="00C530C2">
        <w:rPr>
          <w:szCs w:val="24"/>
        </w:rPr>
        <w:t>p</w:t>
      </w:r>
      <w:r w:rsidR="00C17C04" w:rsidRPr="0092322A">
        <w:rPr>
          <w:szCs w:val="24"/>
        </w:rPr>
        <w:t>říkazníka</w:t>
      </w:r>
      <w:r w:rsidR="00ED599F" w:rsidRPr="0092322A">
        <w:rPr>
          <w:szCs w:val="24"/>
        </w:rPr>
        <w:t xml:space="preserve">: </w:t>
      </w:r>
    </w:p>
    <w:p w:rsidR="00ED599F" w:rsidRDefault="00ED599F" w:rsidP="0092322A">
      <w:pPr>
        <w:jc w:val="both"/>
        <w:rPr>
          <w:szCs w:val="24"/>
        </w:rPr>
      </w:pPr>
    </w:p>
    <w:p w:rsidR="000C03F5" w:rsidRPr="0092322A" w:rsidRDefault="000C03F5" w:rsidP="0092322A">
      <w:pPr>
        <w:jc w:val="both"/>
        <w:rPr>
          <w:szCs w:val="24"/>
        </w:rPr>
      </w:pPr>
      <w:r>
        <w:rPr>
          <w:szCs w:val="24"/>
        </w:rPr>
        <w:tab/>
      </w:r>
      <w:r>
        <w:rPr>
          <w:szCs w:val="24"/>
        </w:rPr>
        <w:tab/>
      </w:r>
      <w:r>
        <w:rPr>
          <w:szCs w:val="24"/>
        </w:rPr>
        <w:tab/>
      </w:r>
      <w:r>
        <w:rPr>
          <w:szCs w:val="24"/>
        </w:rPr>
        <w:tab/>
      </w:r>
      <w:r>
        <w:rPr>
          <w:szCs w:val="24"/>
        </w:rPr>
        <w:tab/>
      </w:r>
      <w:r>
        <w:rPr>
          <w:szCs w:val="24"/>
        </w:rPr>
        <w:tab/>
      </w:r>
    </w:p>
    <w:p w:rsidR="00ED599F" w:rsidRPr="00715FBF" w:rsidRDefault="007305C6" w:rsidP="0092322A">
      <w:pPr>
        <w:pStyle w:val="Nadpis51"/>
        <w:rPr>
          <w:sz w:val="28"/>
          <w:szCs w:val="28"/>
        </w:rPr>
      </w:pPr>
      <w:r w:rsidRPr="00715FBF">
        <w:rPr>
          <w:sz w:val="28"/>
          <w:szCs w:val="28"/>
        </w:rPr>
        <w:t>PŘÍKAZNÍ SMLOUV</w:t>
      </w:r>
      <w:r w:rsidR="00CC7D86">
        <w:rPr>
          <w:sz w:val="28"/>
          <w:szCs w:val="28"/>
        </w:rPr>
        <w:t>A</w:t>
      </w:r>
    </w:p>
    <w:p w:rsidR="00D121AE" w:rsidRPr="00715FBF" w:rsidRDefault="00ED599F" w:rsidP="0092322A">
      <w:pPr>
        <w:jc w:val="center"/>
        <w:rPr>
          <w:b/>
          <w:color w:val="000000"/>
          <w:sz w:val="28"/>
          <w:szCs w:val="28"/>
        </w:rPr>
      </w:pPr>
      <w:r w:rsidRPr="00715FBF">
        <w:rPr>
          <w:b/>
          <w:color w:val="000000"/>
          <w:sz w:val="28"/>
          <w:szCs w:val="28"/>
        </w:rPr>
        <w:t xml:space="preserve">NA VÝKON ČINNOSTI </w:t>
      </w:r>
    </w:p>
    <w:p w:rsidR="00ED599F" w:rsidRPr="00715FBF" w:rsidRDefault="00ED599F" w:rsidP="0092322A">
      <w:pPr>
        <w:jc w:val="center"/>
        <w:rPr>
          <w:b/>
          <w:color w:val="000000"/>
          <w:sz w:val="28"/>
          <w:szCs w:val="28"/>
        </w:rPr>
      </w:pPr>
      <w:r w:rsidRPr="00715FBF">
        <w:rPr>
          <w:b/>
          <w:color w:val="000000"/>
          <w:sz w:val="28"/>
          <w:szCs w:val="28"/>
        </w:rPr>
        <w:t>TECHNICKÉHO DOZORU INVESTORA</w:t>
      </w:r>
      <w:r w:rsidR="002202E0" w:rsidRPr="00715FBF">
        <w:rPr>
          <w:b/>
          <w:color w:val="000000"/>
          <w:sz w:val="28"/>
          <w:szCs w:val="28"/>
        </w:rPr>
        <w:t xml:space="preserve"> </w:t>
      </w:r>
    </w:p>
    <w:p w:rsidR="00916B4E" w:rsidRPr="00715FBF" w:rsidRDefault="00ED599F" w:rsidP="0092322A">
      <w:pPr>
        <w:jc w:val="center"/>
        <w:rPr>
          <w:b/>
          <w:color w:val="000000"/>
          <w:sz w:val="28"/>
          <w:szCs w:val="28"/>
        </w:rPr>
      </w:pPr>
      <w:r w:rsidRPr="00715FBF">
        <w:rPr>
          <w:b/>
          <w:color w:val="000000"/>
          <w:sz w:val="28"/>
          <w:szCs w:val="28"/>
        </w:rPr>
        <w:t xml:space="preserve">A </w:t>
      </w:r>
    </w:p>
    <w:p w:rsidR="00ED599F" w:rsidRPr="00715FBF" w:rsidRDefault="00ED599F" w:rsidP="0092322A">
      <w:pPr>
        <w:jc w:val="center"/>
        <w:rPr>
          <w:b/>
          <w:color w:val="000000"/>
          <w:sz w:val="28"/>
          <w:szCs w:val="28"/>
        </w:rPr>
      </w:pPr>
      <w:r w:rsidRPr="00715FBF">
        <w:rPr>
          <w:b/>
          <w:color w:val="000000"/>
          <w:sz w:val="28"/>
          <w:szCs w:val="28"/>
        </w:rPr>
        <w:t>KOORDINÁTORA</w:t>
      </w:r>
      <w:r w:rsidR="003335E0" w:rsidRPr="00715FBF">
        <w:rPr>
          <w:b/>
          <w:color w:val="000000"/>
          <w:sz w:val="28"/>
          <w:szCs w:val="28"/>
        </w:rPr>
        <w:t xml:space="preserve"> </w:t>
      </w:r>
      <w:r w:rsidRPr="00715FBF">
        <w:rPr>
          <w:b/>
          <w:color w:val="000000"/>
          <w:sz w:val="28"/>
          <w:szCs w:val="28"/>
        </w:rPr>
        <w:t>BOZP</w:t>
      </w:r>
    </w:p>
    <w:p w:rsidR="00ED599F" w:rsidRPr="00895AD6" w:rsidRDefault="00ED599F" w:rsidP="0092322A">
      <w:pPr>
        <w:jc w:val="both"/>
        <w:rPr>
          <w:b/>
          <w:color w:val="000000"/>
          <w:szCs w:val="24"/>
        </w:rPr>
      </w:pPr>
      <w:r w:rsidRPr="00916B4E">
        <w:rPr>
          <w:b/>
          <w:color w:val="000000"/>
          <w:sz w:val="20"/>
        </w:rPr>
        <w:t xml:space="preserve">                                            </w:t>
      </w:r>
      <w:r w:rsidRPr="00895AD6">
        <w:rPr>
          <w:b/>
          <w:color w:val="000000"/>
          <w:szCs w:val="24"/>
        </w:rPr>
        <w:t xml:space="preserve">  </w:t>
      </w:r>
    </w:p>
    <w:p w:rsidR="00916B4E" w:rsidRPr="00895AD6" w:rsidRDefault="00916B4E" w:rsidP="0092322A">
      <w:pPr>
        <w:tabs>
          <w:tab w:val="num" w:pos="851"/>
        </w:tabs>
        <w:jc w:val="center"/>
        <w:rPr>
          <w:szCs w:val="24"/>
        </w:rPr>
      </w:pPr>
      <w:bookmarkStart w:id="0" w:name="_Ref349645112"/>
      <w:r w:rsidRPr="00895AD6">
        <w:rPr>
          <w:szCs w:val="24"/>
        </w:rPr>
        <w:t>Článek I</w:t>
      </w:r>
    </w:p>
    <w:p w:rsidR="00ED599F" w:rsidRPr="00895AD6" w:rsidRDefault="00ED599F" w:rsidP="0092322A">
      <w:pPr>
        <w:tabs>
          <w:tab w:val="num" w:pos="851"/>
        </w:tabs>
        <w:jc w:val="center"/>
        <w:rPr>
          <w:szCs w:val="24"/>
        </w:rPr>
      </w:pPr>
      <w:r w:rsidRPr="00895AD6">
        <w:rPr>
          <w:szCs w:val="24"/>
        </w:rPr>
        <w:t>Smluvní strany</w:t>
      </w:r>
      <w:bookmarkEnd w:id="0"/>
    </w:p>
    <w:p w:rsidR="00ED599F" w:rsidRPr="00895AD6" w:rsidRDefault="00ED599F" w:rsidP="0092322A">
      <w:pPr>
        <w:tabs>
          <w:tab w:val="left" w:pos="360"/>
        </w:tabs>
        <w:jc w:val="both"/>
        <w:rPr>
          <w:b/>
          <w:szCs w:val="24"/>
        </w:rPr>
      </w:pPr>
    </w:p>
    <w:p w:rsidR="00AB4728" w:rsidRPr="00AB4728" w:rsidRDefault="00AB4728" w:rsidP="00AB4728">
      <w:pPr>
        <w:jc w:val="both"/>
        <w:rPr>
          <w:b/>
          <w:szCs w:val="24"/>
        </w:rPr>
      </w:pPr>
      <w:r w:rsidRPr="00AB4728">
        <w:rPr>
          <w:b/>
          <w:szCs w:val="24"/>
        </w:rPr>
        <w:t>Příkazce:</w:t>
      </w:r>
      <w:r w:rsidRPr="00AB4728">
        <w:rPr>
          <w:b/>
          <w:szCs w:val="24"/>
        </w:rPr>
        <w:tab/>
      </w:r>
      <w:r w:rsidRPr="00AB4728">
        <w:rPr>
          <w:b/>
          <w:szCs w:val="24"/>
        </w:rPr>
        <w:tab/>
      </w:r>
      <w:r w:rsidRPr="00AB4728">
        <w:rPr>
          <w:b/>
          <w:szCs w:val="24"/>
        </w:rPr>
        <w:tab/>
        <w:t xml:space="preserve">statutární město Havířov </w:t>
      </w:r>
    </w:p>
    <w:p w:rsidR="00AB4728" w:rsidRPr="00703B1E" w:rsidRDefault="00AB4728" w:rsidP="00AB4728">
      <w:pPr>
        <w:jc w:val="both"/>
        <w:rPr>
          <w:szCs w:val="24"/>
        </w:rPr>
      </w:pPr>
      <w:r w:rsidRPr="00703B1E">
        <w:rPr>
          <w:szCs w:val="24"/>
        </w:rPr>
        <w:t xml:space="preserve">se sídlem:           </w:t>
      </w:r>
      <w:r w:rsidRPr="00703B1E">
        <w:rPr>
          <w:szCs w:val="24"/>
        </w:rPr>
        <w:tab/>
      </w:r>
      <w:r w:rsidRPr="00703B1E">
        <w:rPr>
          <w:szCs w:val="24"/>
        </w:rPr>
        <w:tab/>
        <w:t xml:space="preserve">Svornosti 86/2, </w:t>
      </w:r>
      <w:proofErr w:type="gramStart"/>
      <w:r w:rsidRPr="00703B1E">
        <w:rPr>
          <w:szCs w:val="24"/>
        </w:rPr>
        <w:t>736 01  Havířov-Město</w:t>
      </w:r>
      <w:proofErr w:type="gramEnd"/>
      <w:r w:rsidRPr="00703B1E">
        <w:rPr>
          <w:szCs w:val="24"/>
        </w:rPr>
        <w:t xml:space="preserve"> </w:t>
      </w:r>
    </w:p>
    <w:p w:rsidR="00AB4728" w:rsidRPr="00703B1E" w:rsidRDefault="00AB4728" w:rsidP="00AB4728">
      <w:pPr>
        <w:jc w:val="both"/>
        <w:rPr>
          <w:szCs w:val="24"/>
        </w:rPr>
      </w:pPr>
      <w:r w:rsidRPr="00703B1E">
        <w:rPr>
          <w:szCs w:val="24"/>
        </w:rPr>
        <w:t>Oprávněný zástupce:</w:t>
      </w:r>
    </w:p>
    <w:p w:rsidR="00AB4728" w:rsidRPr="00703B1E" w:rsidRDefault="00AB4728" w:rsidP="00AB4728">
      <w:pPr>
        <w:jc w:val="both"/>
        <w:rPr>
          <w:szCs w:val="24"/>
        </w:rPr>
      </w:pPr>
    </w:p>
    <w:p w:rsidR="00AB4728" w:rsidRDefault="00AB4728" w:rsidP="00AB4728">
      <w:pPr>
        <w:rPr>
          <w:szCs w:val="24"/>
        </w:rPr>
      </w:pPr>
      <w:r w:rsidRPr="00703B1E">
        <w:rPr>
          <w:szCs w:val="24"/>
        </w:rPr>
        <w:t xml:space="preserve">- ve věcech smluvních: </w:t>
      </w:r>
      <w:r w:rsidRPr="00703B1E">
        <w:rPr>
          <w:szCs w:val="24"/>
        </w:rPr>
        <w:tab/>
      </w:r>
      <w:r w:rsidR="003B6FFD">
        <w:rPr>
          <w:szCs w:val="24"/>
        </w:rPr>
        <w:t>PhDr. Pavel Hamza</w:t>
      </w:r>
      <w:r w:rsidRPr="00703B1E">
        <w:rPr>
          <w:szCs w:val="24"/>
        </w:rPr>
        <w:t>,</w:t>
      </w:r>
      <w:r w:rsidR="00C45706">
        <w:rPr>
          <w:szCs w:val="24"/>
        </w:rPr>
        <w:t xml:space="preserve"> vedoucí </w:t>
      </w:r>
      <w:r w:rsidRPr="00703B1E">
        <w:rPr>
          <w:szCs w:val="24"/>
        </w:rPr>
        <w:t xml:space="preserve">odboru </w:t>
      </w:r>
      <w:r w:rsidR="00C45706">
        <w:rPr>
          <w:szCs w:val="24"/>
        </w:rPr>
        <w:t>školství a kultury</w:t>
      </w:r>
    </w:p>
    <w:p w:rsidR="00C45706" w:rsidRPr="00703B1E" w:rsidRDefault="00C45706" w:rsidP="00AB4728">
      <w:pPr>
        <w:rPr>
          <w:szCs w:val="24"/>
        </w:rPr>
      </w:pPr>
      <w:r>
        <w:rPr>
          <w:szCs w:val="24"/>
        </w:rPr>
        <w:tab/>
      </w:r>
      <w:r>
        <w:rPr>
          <w:szCs w:val="24"/>
        </w:rPr>
        <w:tab/>
      </w:r>
      <w:r>
        <w:rPr>
          <w:szCs w:val="24"/>
        </w:rPr>
        <w:tab/>
      </w:r>
      <w:r>
        <w:rPr>
          <w:szCs w:val="24"/>
        </w:rPr>
        <w:tab/>
        <w:t xml:space="preserve">na základě pověření ze dne </w:t>
      </w:r>
      <w:r w:rsidR="003B6FFD">
        <w:rPr>
          <w:szCs w:val="24"/>
        </w:rPr>
        <w:t xml:space="preserve">9. 5. </w:t>
      </w:r>
      <w:r>
        <w:rPr>
          <w:szCs w:val="24"/>
        </w:rPr>
        <w:t>2018</w:t>
      </w:r>
    </w:p>
    <w:p w:rsidR="00C45706" w:rsidRPr="00A15072" w:rsidRDefault="00AB4728" w:rsidP="00C45706">
      <w:pPr>
        <w:rPr>
          <w:szCs w:val="24"/>
        </w:rPr>
      </w:pPr>
      <w:r w:rsidRPr="00703B1E">
        <w:rPr>
          <w:szCs w:val="24"/>
        </w:rPr>
        <w:t xml:space="preserve">- ve věcech </w:t>
      </w:r>
      <w:r>
        <w:rPr>
          <w:szCs w:val="24"/>
        </w:rPr>
        <w:t>předmětu plnění</w:t>
      </w:r>
      <w:r w:rsidRPr="00703B1E">
        <w:rPr>
          <w:szCs w:val="24"/>
        </w:rPr>
        <w:t>:</w:t>
      </w:r>
      <w:r>
        <w:rPr>
          <w:szCs w:val="24"/>
        </w:rPr>
        <w:tab/>
      </w:r>
      <w:r w:rsidR="00C45706">
        <w:rPr>
          <w:szCs w:val="24"/>
        </w:rPr>
        <w:t>Andrea Miavcová</w:t>
      </w:r>
      <w:r w:rsidRPr="00703B1E">
        <w:rPr>
          <w:szCs w:val="24"/>
        </w:rPr>
        <w:t xml:space="preserve">, </w:t>
      </w:r>
      <w:r w:rsidR="00C45706" w:rsidRPr="00A15072">
        <w:rPr>
          <w:szCs w:val="24"/>
        </w:rPr>
        <w:t>investiční referent odboru školství a kultury</w:t>
      </w:r>
    </w:p>
    <w:p w:rsidR="00AB4728" w:rsidRPr="00703B1E" w:rsidRDefault="00C45706" w:rsidP="00C45706">
      <w:pPr>
        <w:ind w:left="2127" w:firstLine="709"/>
        <w:rPr>
          <w:szCs w:val="24"/>
        </w:rPr>
      </w:pPr>
      <w:r w:rsidRPr="00A15072">
        <w:rPr>
          <w:szCs w:val="24"/>
        </w:rPr>
        <w:t>Gabriela Jandová, investiční referent odboru školství a kultury</w:t>
      </w:r>
    </w:p>
    <w:p w:rsidR="00AB4728" w:rsidRPr="001D0259" w:rsidRDefault="00AB4728" w:rsidP="00AB4728">
      <w:pPr>
        <w:jc w:val="both"/>
        <w:rPr>
          <w:szCs w:val="24"/>
        </w:rPr>
      </w:pPr>
      <w:r w:rsidRPr="0037555C">
        <w:rPr>
          <w:szCs w:val="24"/>
        </w:rPr>
        <w:t xml:space="preserve">ID datové schránky: </w:t>
      </w:r>
      <w:r w:rsidRPr="0037555C">
        <w:rPr>
          <w:szCs w:val="24"/>
        </w:rPr>
        <w:tab/>
      </w:r>
      <w:r>
        <w:rPr>
          <w:szCs w:val="24"/>
        </w:rPr>
        <w:tab/>
      </w:r>
      <w:r w:rsidRPr="0037555C">
        <w:rPr>
          <w:szCs w:val="24"/>
        </w:rPr>
        <w:t>7zhb6tn</w:t>
      </w:r>
      <w:r w:rsidRPr="0037555C">
        <w:rPr>
          <w:szCs w:val="24"/>
        </w:rPr>
        <w:tab/>
      </w:r>
      <w:r w:rsidRPr="001D0259">
        <w:rPr>
          <w:szCs w:val="24"/>
        </w:rPr>
        <w:tab/>
      </w:r>
      <w:r w:rsidRPr="001D0259">
        <w:rPr>
          <w:szCs w:val="24"/>
        </w:rPr>
        <w:tab/>
      </w:r>
      <w:r w:rsidRPr="001D0259">
        <w:rPr>
          <w:szCs w:val="24"/>
        </w:rPr>
        <w:tab/>
      </w:r>
      <w:r w:rsidRPr="001D0259">
        <w:rPr>
          <w:szCs w:val="24"/>
        </w:rPr>
        <w:tab/>
      </w:r>
    </w:p>
    <w:p w:rsidR="00AB4728" w:rsidRPr="00703B1E" w:rsidRDefault="00AB4728" w:rsidP="00AB4728">
      <w:pPr>
        <w:jc w:val="both"/>
        <w:rPr>
          <w:szCs w:val="24"/>
        </w:rPr>
      </w:pPr>
      <w:r w:rsidRPr="00703B1E">
        <w:rPr>
          <w:szCs w:val="24"/>
        </w:rPr>
        <w:t>IČO:</w:t>
      </w:r>
      <w:r w:rsidRPr="00703B1E">
        <w:rPr>
          <w:szCs w:val="24"/>
        </w:rPr>
        <w:tab/>
      </w:r>
      <w:r w:rsidRPr="00703B1E">
        <w:rPr>
          <w:szCs w:val="24"/>
        </w:rPr>
        <w:tab/>
      </w:r>
      <w:r w:rsidRPr="00703B1E">
        <w:rPr>
          <w:szCs w:val="24"/>
        </w:rPr>
        <w:tab/>
      </w:r>
      <w:r w:rsidRPr="00703B1E">
        <w:rPr>
          <w:szCs w:val="24"/>
        </w:rPr>
        <w:tab/>
        <w:t>00297488</w:t>
      </w:r>
    </w:p>
    <w:p w:rsidR="00AB4728" w:rsidRPr="00703B1E" w:rsidRDefault="00AB4728" w:rsidP="00AB4728">
      <w:pPr>
        <w:jc w:val="both"/>
        <w:rPr>
          <w:szCs w:val="24"/>
        </w:rPr>
      </w:pPr>
      <w:r w:rsidRPr="00703B1E">
        <w:rPr>
          <w:szCs w:val="24"/>
        </w:rPr>
        <w:t>DIČ:</w:t>
      </w:r>
      <w:r w:rsidRPr="00703B1E">
        <w:rPr>
          <w:szCs w:val="24"/>
        </w:rPr>
        <w:tab/>
      </w:r>
      <w:r w:rsidRPr="00703B1E">
        <w:rPr>
          <w:szCs w:val="24"/>
        </w:rPr>
        <w:tab/>
      </w:r>
      <w:r w:rsidRPr="00703B1E">
        <w:rPr>
          <w:szCs w:val="24"/>
        </w:rPr>
        <w:tab/>
      </w:r>
      <w:r w:rsidRPr="00703B1E">
        <w:rPr>
          <w:szCs w:val="24"/>
        </w:rPr>
        <w:tab/>
        <w:t>CZ00297488</w:t>
      </w:r>
    </w:p>
    <w:p w:rsidR="00AB4728" w:rsidRPr="00703B1E" w:rsidRDefault="00AB4728" w:rsidP="00AB4728">
      <w:pPr>
        <w:jc w:val="both"/>
        <w:rPr>
          <w:szCs w:val="24"/>
        </w:rPr>
      </w:pPr>
      <w:r w:rsidRPr="00703B1E">
        <w:rPr>
          <w:szCs w:val="24"/>
        </w:rPr>
        <w:t xml:space="preserve">Bankovní spojení: </w:t>
      </w:r>
      <w:r w:rsidRPr="00703B1E">
        <w:rPr>
          <w:szCs w:val="24"/>
        </w:rPr>
        <w:tab/>
      </w:r>
      <w:r w:rsidRPr="00703B1E">
        <w:rPr>
          <w:szCs w:val="24"/>
        </w:rPr>
        <w:tab/>
      </w:r>
      <w:proofErr w:type="spellStart"/>
      <w:r w:rsidR="00807493">
        <w:rPr>
          <w:szCs w:val="24"/>
        </w:rPr>
        <w:t>xxxxx</w:t>
      </w:r>
      <w:proofErr w:type="spellEnd"/>
      <w:r w:rsidRPr="00703B1E">
        <w:rPr>
          <w:szCs w:val="24"/>
        </w:rPr>
        <w:t xml:space="preserve">    </w:t>
      </w:r>
    </w:p>
    <w:p w:rsidR="00AB4728" w:rsidRPr="00703B1E" w:rsidRDefault="00AB4728" w:rsidP="00AB4728">
      <w:pPr>
        <w:jc w:val="both"/>
        <w:rPr>
          <w:szCs w:val="18"/>
        </w:rPr>
      </w:pPr>
      <w:r w:rsidRPr="00703B1E">
        <w:rPr>
          <w:szCs w:val="24"/>
        </w:rPr>
        <w:t xml:space="preserve">Číslo účtu:     </w:t>
      </w:r>
      <w:r w:rsidRPr="00703B1E">
        <w:rPr>
          <w:szCs w:val="24"/>
        </w:rPr>
        <w:tab/>
      </w:r>
      <w:r w:rsidRPr="00703B1E">
        <w:rPr>
          <w:szCs w:val="24"/>
        </w:rPr>
        <w:tab/>
      </w:r>
      <w:r w:rsidRPr="00703B1E">
        <w:rPr>
          <w:szCs w:val="24"/>
        </w:rPr>
        <w:tab/>
      </w:r>
      <w:proofErr w:type="spellStart"/>
      <w:r w:rsidR="00807493">
        <w:rPr>
          <w:szCs w:val="24"/>
        </w:rPr>
        <w:t>xxxxx</w:t>
      </w:r>
      <w:proofErr w:type="spellEnd"/>
    </w:p>
    <w:p w:rsidR="00AB4728" w:rsidRPr="00B05DE3" w:rsidRDefault="00AB4728" w:rsidP="00AB4728">
      <w:pPr>
        <w:jc w:val="both"/>
        <w:rPr>
          <w:szCs w:val="24"/>
        </w:rPr>
      </w:pPr>
      <w:r w:rsidRPr="00B05DE3">
        <w:rPr>
          <w:szCs w:val="24"/>
        </w:rPr>
        <w:t>není zapsán v obchodním rejstříku</w:t>
      </w:r>
    </w:p>
    <w:p w:rsidR="00AF00AC" w:rsidRDefault="00AF00AC" w:rsidP="0092322A">
      <w:pPr>
        <w:jc w:val="both"/>
        <w:rPr>
          <w:szCs w:val="24"/>
        </w:rPr>
      </w:pPr>
    </w:p>
    <w:p w:rsidR="00ED599F" w:rsidRPr="00895AD6" w:rsidRDefault="0092322A" w:rsidP="0092322A">
      <w:pPr>
        <w:jc w:val="both"/>
        <w:rPr>
          <w:i/>
          <w:szCs w:val="24"/>
        </w:rPr>
      </w:pPr>
      <w:r w:rsidRPr="00D75F82">
        <w:rPr>
          <w:szCs w:val="24"/>
        </w:rPr>
        <w:t>dále jen „příkazce“</w:t>
      </w:r>
      <w:r w:rsidR="00082DCD">
        <w:rPr>
          <w:szCs w:val="24"/>
        </w:rPr>
        <w:t xml:space="preserve"> </w:t>
      </w:r>
      <w:r w:rsidR="00037EE4">
        <w:rPr>
          <w:szCs w:val="24"/>
        </w:rPr>
        <w:t xml:space="preserve">„stavebník“ </w:t>
      </w:r>
      <w:r w:rsidR="00082DCD">
        <w:rPr>
          <w:szCs w:val="24"/>
        </w:rPr>
        <w:t>nebo „investor“</w:t>
      </w:r>
    </w:p>
    <w:p w:rsidR="0092322A" w:rsidRDefault="0092322A" w:rsidP="0092322A">
      <w:pPr>
        <w:tabs>
          <w:tab w:val="num" w:pos="851"/>
        </w:tabs>
        <w:jc w:val="both"/>
        <w:rPr>
          <w:b/>
          <w:szCs w:val="24"/>
        </w:rPr>
      </w:pPr>
    </w:p>
    <w:p w:rsidR="00AF00AC" w:rsidRDefault="00AF00AC" w:rsidP="0073319B">
      <w:pPr>
        <w:tabs>
          <w:tab w:val="num" w:pos="2835"/>
        </w:tabs>
        <w:jc w:val="both"/>
        <w:rPr>
          <w:b/>
          <w:szCs w:val="24"/>
        </w:rPr>
      </w:pPr>
    </w:p>
    <w:p w:rsidR="00090759" w:rsidRPr="00B10E74" w:rsidRDefault="00C17C04" w:rsidP="0073319B">
      <w:pPr>
        <w:tabs>
          <w:tab w:val="num" w:pos="2835"/>
        </w:tabs>
        <w:jc w:val="both"/>
        <w:rPr>
          <w:b/>
          <w:szCs w:val="24"/>
        </w:rPr>
      </w:pPr>
      <w:r w:rsidRPr="00B10E74">
        <w:rPr>
          <w:b/>
          <w:szCs w:val="24"/>
        </w:rPr>
        <w:t>Příkazník</w:t>
      </w:r>
      <w:r w:rsidR="00ED599F" w:rsidRPr="00B10E74">
        <w:rPr>
          <w:b/>
          <w:szCs w:val="24"/>
        </w:rPr>
        <w:t>:</w:t>
      </w:r>
      <w:r w:rsidR="00ED599F" w:rsidRPr="00B10E74">
        <w:rPr>
          <w:b/>
          <w:szCs w:val="24"/>
        </w:rPr>
        <w:tab/>
      </w:r>
      <w:r w:rsidR="006847CE">
        <w:rPr>
          <w:b/>
          <w:szCs w:val="24"/>
        </w:rPr>
        <w:t>Sdružení TDS s.r.o.</w:t>
      </w:r>
    </w:p>
    <w:p w:rsidR="00ED599F" w:rsidRPr="00B10E74" w:rsidRDefault="00ED599F" w:rsidP="00B11191">
      <w:pPr>
        <w:tabs>
          <w:tab w:val="left" w:pos="2835"/>
        </w:tabs>
        <w:jc w:val="both"/>
        <w:rPr>
          <w:szCs w:val="24"/>
        </w:rPr>
      </w:pPr>
      <w:r w:rsidRPr="00B10E74">
        <w:rPr>
          <w:szCs w:val="24"/>
        </w:rPr>
        <w:t>se sídlem:</w:t>
      </w:r>
      <w:r w:rsidR="007E0440" w:rsidRPr="00B10E74">
        <w:rPr>
          <w:szCs w:val="24"/>
        </w:rPr>
        <w:tab/>
      </w:r>
      <w:r w:rsidR="006847CE">
        <w:rPr>
          <w:szCs w:val="24"/>
        </w:rPr>
        <w:t>Švabinského 1700/4, 702 00 Ostrava – Moravská Ostrava</w:t>
      </w:r>
    </w:p>
    <w:p w:rsidR="0092322A" w:rsidRPr="00B10E74" w:rsidRDefault="0092322A" w:rsidP="0092322A">
      <w:pPr>
        <w:jc w:val="both"/>
        <w:rPr>
          <w:szCs w:val="24"/>
        </w:rPr>
      </w:pPr>
      <w:r w:rsidRPr="00B10E74">
        <w:rPr>
          <w:szCs w:val="24"/>
        </w:rPr>
        <w:t>Oprávněný zástupce:</w:t>
      </w:r>
      <w:r w:rsidR="001C3CA7">
        <w:rPr>
          <w:szCs w:val="24"/>
        </w:rPr>
        <w:t xml:space="preserve">            </w:t>
      </w:r>
    </w:p>
    <w:p w:rsidR="00FF727E" w:rsidRPr="00B10E74" w:rsidRDefault="007E0440" w:rsidP="007A35A6">
      <w:pPr>
        <w:numPr>
          <w:ilvl w:val="0"/>
          <w:numId w:val="5"/>
        </w:numPr>
        <w:ind w:left="142" w:hanging="142"/>
        <w:jc w:val="both"/>
        <w:rPr>
          <w:szCs w:val="24"/>
        </w:rPr>
      </w:pPr>
      <w:r w:rsidRPr="00B10E74">
        <w:rPr>
          <w:szCs w:val="24"/>
        </w:rPr>
        <w:t>ve věcech smluvních:</w:t>
      </w:r>
      <w:r w:rsidRPr="00B10E74">
        <w:rPr>
          <w:szCs w:val="24"/>
        </w:rPr>
        <w:tab/>
      </w:r>
      <w:r w:rsidR="001C3CA7">
        <w:rPr>
          <w:szCs w:val="24"/>
        </w:rPr>
        <w:t>Ing. Martin Kaděra, jednatel</w:t>
      </w:r>
    </w:p>
    <w:p w:rsidR="00636D66" w:rsidRPr="00E27203" w:rsidRDefault="007E0440" w:rsidP="007A35A6">
      <w:pPr>
        <w:numPr>
          <w:ilvl w:val="0"/>
          <w:numId w:val="5"/>
        </w:numPr>
        <w:tabs>
          <w:tab w:val="left" w:pos="142"/>
        </w:tabs>
        <w:ind w:left="142" w:hanging="142"/>
        <w:jc w:val="both"/>
        <w:rPr>
          <w:szCs w:val="24"/>
        </w:rPr>
      </w:pPr>
      <w:r w:rsidRPr="00E27203">
        <w:rPr>
          <w:szCs w:val="24"/>
        </w:rPr>
        <w:t>ve věcech technických:</w:t>
      </w:r>
      <w:r w:rsidRPr="00E27203">
        <w:rPr>
          <w:szCs w:val="24"/>
        </w:rPr>
        <w:tab/>
      </w:r>
      <w:r w:rsidR="001C3CA7">
        <w:rPr>
          <w:szCs w:val="24"/>
        </w:rPr>
        <w:t>Ing. Martin Kaděra</w:t>
      </w:r>
      <w:r w:rsidR="00636D66" w:rsidRPr="00E27203">
        <w:rPr>
          <w:szCs w:val="24"/>
        </w:rPr>
        <w:t>, technický dozor investora</w:t>
      </w:r>
    </w:p>
    <w:p w:rsidR="00636D66" w:rsidRDefault="00636D66" w:rsidP="00636D66">
      <w:pPr>
        <w:tabs>
          <w:tab w:val="left" w:pos="142"/>
        </w:tabs>
        <w:ind w:left="142"/>
        <w:jc w:val="both"/>
        <w:rPr>
          <w:szCs w:val="24"/>
        </w:rPr>
      </w:pPr>
      <w:r>
        <w:rPr>
          <w:szCs w:val="24"/>
        </w:rPr>
        <w:tab/>
      </w:r>
      <w:r>
        <w:rPr>
          <w:szCs w:val="24"/>
        </w:rPr>
        <w:tab/>
      </w:r>
      <w:r>
        <w:rPr>
          <w:szCs w:val="24"/>
        </w:rPr>
        <w:tab/>
      </w:r>
      <w:r>
        <w:rPr>
          <w:szCs w:val="24"/>
        </w:rPr>
        <w:tab/>
      </w:r>
      <w:r w:rsidR="001C3CA7">
        <w:rPr>
          <w:szCs w:val="24"/>
        </w:rPr>
        <w:t>Ing. Roman Koželuha</w:t>
      </w:r>
      <w:r>
        <w:rPr>
          <w:szCs w:val="24"/>
        </w:rPr>
        <w:t>, koordinátor BOZP</w:t>
      </w:r>
    </w:p>
    <w:p w:rsidR="00B319B5" w:rsidRPr="00B10E74" w:rsidRDefault="0092322A" w:rsidP="00B11191">
      <w:pPr>
        <w:tabs>
          <w:tab w:val="left" w:pos="2835"/>
        </w:tabs>
        <w:jc w:val="both"/>
        <w:rPr>
          <w:szCs w:val="24"/>
        </w:rPr>
      </w:pPr>
      <w:r w:rsidRPr="00B10E74">
        <w:rPr>
          <w:szCs w:val="24"/>
        </w:rPr>
        <w:t>IČ</w:t>
      </w:r>
      <w:r w:rsidR="00ED599F" w:rsidRPr="00B10E74">
        <w:rPr>
          <w:szCs w:val="24"/>
        </w:rPr>
        <w:t>:</w:t>
      </w:r>
      <w:r w:rsidR="007E0440" w:rsidRPr="00B10E74">
        <w:rPr>
          <w:szCs w:val="24"/>
        </w:rPr>
        <w:tab/>
      </w:r>
      <w:r w:rsidR="001C3CA7">
        <w:rPr>
          <w:szCs w:val="24"/>
        </w:rPr>
        <w:t>28639707</w:t>
      </w:r>
      <w:r w:rsidR="007E0440" w:rsidRPr="00B10E74">
        <w:rPr>
          <w:szCs w:val="24"/>
        </w:rPr>
        <w:tab/>
      </w:r>
      <w:r w:rsidRPr="00B10E74">
        <w:rPr>
          <w:szCs w:val="24"/>
        </w:rPr>
        <w:tab/>
      </w:r>
      <w:r w:rsidRPr="00B10E74">
        <w:rPr>
          <w:szCs w:val="24"/>
        </w:rPr>
        <w:tab/>
      </w:r>
    </w:p>
    <w:p w:rsidR="007C3734" w:rsidRPr="00B10E74" w:rsidRDefault="00ED599F" w:rsidP="00B11191">
      <w:pPr>
        <w:tabs>
          <w:tab w:val="left" w:pos="2835"/>
        </w:tabs>
        <w:jc w:val="both"/>
        <w:rPr>
          <w:szCs w:val="24"/>
        </w:rPr>
      </w:pPr>
      <w:r w:rsidRPr="00B10E74">
        <w:rPr>
          <w:szCs w:val="24"/>
        </w:rPr>
        <w:t>DIČ:</w:t>
      </w:r>
      <w:r w:rsidR="00631DB2" w:rsidRPr="00B10E74">
        <w:rPr>
          <w:szCs w:val="24"/>
        </w:rPr>
        <w:tab/>
      </w:r>
      <w:r w:rsidR="00631DB2" w:rsidRPr="00B10E74">
        <w:rPr>
          <w:szCs w:val="24"/>
        </w:rPr>
        <w:tab/>
      </w:r>
      <w:r w:rsidR="001C3CA7">
        <w:rPr>
          <w:szCs w:val="24"/>
        </w:rPr>
        <w:t>CZ28639707</w:t>
      </w:r>
    </w:p>
    <w:p w:rsidR="00ED599F" w:rsidRPr="00B10E74" w:rsidRDefault="00ED599F" w:rsidP="00B11191">
      <w:pPr>
        <w:tabs>
          <w:tab w:val="left" w:pos="2835"/>
        </w:tabs>
        <w:jc w:val="both"/>
        <w:rPr>
          <w:szCs w:val="24"/>
        </w:rPr>
      </w:pPr>
      <w:r w:rsidRPr="00B10E74">
        <w:rPr>
          <w:szCs w:val="24"/>
        </w:rPr>
        <w:t>Bankovní spojení:</w:t>
      </w:r>
      <w:r w:rsidR="00B11191" w:rsidRPr="00B10E74">
        <w:rPr>
          <w:szCs w:val="24"/>
        </w:rPr>
        <w:tab/>
      </w:r>
      <w:r w:rsidR="007E0440" w:rsidRPr="00B10E74">
        <w:rPr>
          <w:szCs w:val="24"/>
        </w:rPr>
        <w:tab/>
      </w:r>
      <w:proofErr w:type="spellStart"/>
      <w:r w:rsidR="00807493">
        <w:rPr>
          <w:szCs w:val="24"/>
        </w:rPr>
        <w:t>xxxxx</w:t>
      </w:r>
      <w:proofErr w:type="spellEnd"/>
      <w:r w:rsidRPr="00B10E74">
        <w:rPr>
          <w:szCs w:val="24"/>
        </w:rPr>
        <w:tab/>
        <w:t xml:space="preserve"> </w:t>
      </w:r>
    </w:p>
    <w:p w:rsidR="00ED599F" w:rsidRPr="00B10E74" w:rsidRDefault="00ED599F" w:rsidP="00B11191">
      <w:pPr>
        <w:tabs>
          <w:tab w:val="left" w:pos="2835"/>
        </w:tabs>
        <w:jc w:val="both"/>
        <w:rPr>
          <w:szCs w:val="24"/>
        </w:rPr>
      </w:pPr>
      <w:r w:rsidRPr="00B10E74">
        <w:rPr>
          <w:szCs w:val="24"/>
        </w:rPr>
        <w:t>Číslo účtu:</w:t>
      </w:r>
      <w:r w:rsidR="00B11191" w:rsidRPr="00B10E74">
        <w:rPr>
          <w:szCs w:val="24"/>
        </w:rPr>
        <w:tab/>
      </w:r>
      <w:proofErr w:type="spellStart"/>
      <w:r w:rsidR="00807493">
        <w:rPr>
          <w:szCs w:val="24"/>
        </w:rPr>
        <w:t>xxxxx</w:t>
      </w:r>
      <w:proofErr w:type="spellEnd"/>
      <w:r w:rsidR="007E0440" w:rsidRPr="00B10E74">
        <w:rPr>
          <w:szCs w:val="24"/>
        </w:rPr>
        <w:tab/>
      </w:r>
      <w:r w:rsidR="007E0440" w:rsidRPr="00B10E74">
        <w:rPr>
          <w:szCs w:val="24"/>
        </w:rPr>
        <w:tab/>
      </w:r>
      <w:r w:rsidRPr="00B10E74">
        <w:rPr>
          <w:szCs w:val="24"/>
        </w:rPr>
        <w:tab/>
        <w:t xml:space="preserve"> </w:t>
      </w:r>
    </w:p>
    <w:p w:rsidR="00ED599F" w:rsidRPr="00895AD6" w:rsidRDefault="00F40019" w:rsidP="0092322A">
      <w:pPr>
        <w:jc w:val="both"/>
        <w:rPr>
          <w:szCs w:val="24"/>
        </w:rPr>
      </w:pPr>
      <w:r w:rsidRPr="00B10E74">
        <w:rPr>
          <w:szCs w:val="24"/>
        </w:rPr>
        <w:t>zapsán v</w:t>
      </w:r>
      <w:r w:rsidR="00631DB2" w:rsidRPr="00B10E74">
        <w:rPr>
          <w:szCs w:val="24"/>
        </w:rPr>
        <w:t> obchodním rejstříku u</w:t>
      </w:r>
      <w:r w:rsidR="001C3CA7">
        <w:rPr>
          <w:szCs w:val="24"/>
        </w:rPr>
        <w:t xml:space="preserve"> Krajského soudu v Ostravě, oddíl C, vložka 36207, dne 1. 11. 2010</w:t>
      </w:r>
    </w:p>
    <w:p w:rsidR="0092322A" w:rsidRDefault="0092322A" w:rsidP="0092322A">
      <w:pPr>
        <w:jc w:val="both"/>
        <w:rPr>
          <w:szCs w:val="24"/>
        </w:rPr>
      </w:pPr>
    </w:p>
    <w:p w:rsidR="0092322A" w:rsidRPr="00D75F82" w:rsidRDefault="0092322A" w:rsidP="0092322A">
      <w:pPr>
        <w:jc w:val="both"/>
        <w:rPr>
          <w:szCs w:val="24"/>
        </w:rPr>
      </w:pPr>
      <w:r w:rsidRPr="00D75F82">
        <w:rPr>
          <w:szCs w:val="24"/>
        </w:rPr>
        <w:t>dále jen „příkazník“</w:t>
      </w:r>
    </w:p>
    <w:p w:rsidR="00E95F80" w:rsidRDefault="00E95F80" w:rsidP="0092322A">
      <w:pPr>
        <w:jc w:val="both"/>
        <w:rPr>
          <w:szCs w:val="24"/>
        </w:rPr>
      </w:pPr>
    </w:p>
    <w:p w:rsidR="0092322A" w:rsidRDefault="0092322A" w:rsidP="0092322A">
      <w:pPr>
        <w:jc w:val="both"/>
        <w:rPr>
          <w:szCs w:val="24"/>
        </w:rPr>
      </w:pPr>
      <w:r w:rsidRPr="00D75F82">
        <w:rPr>
          <w:szCs w:val="24"/>
        </w:rPr>
        <w:t>dále také obecně „smluvní strany“</w:t>
      </w:r>
    </w:p>
    <w:p w:rsidR="00090759" w:rsidRPr="00D75F82" w:rsidRDefault="00090759" w:rsidP="0092322A">
      <w:pPr>
        <w:jc w:val="both"/>
        <w:rPr>
          <w:szCs w:val="24"/>
        </w:rPr>
      </w:pPr>
    </w:p>
    <w:p w:rsidR="006D6ADE" w:rsidRDefault="006D6ADE" w:rsidP="0092322A">
      <w:pPr>
        <w:tabs>
          <w:tab w:val="num" w:pos="851"/>
        </w:tabs>
        <w:jc w:val="center"/>
        <w:rPr>
          <w:szCs w:val="24"/>
        </w:rPr>
      </w:pPr>
    </w:p>
    <w:p w:rsidR="007C3734" w:rsidRDefault="007C3734" w:rsidP="00E27203">
      <w:pPr>
        <w:tabs>
          <w:tab w:val="num" w:pos="851"/>
        </w:tabs>
        <w:rPr>
          <w:szCs w:val="24"/>
        </w:rPr>
      </w:pPr>
    </w:p>
    <w:p w:rsidR="00E27203" w:rsidRDefault="00E27203" w:rsidP="00E27203">
      <w:pPr>
        <w:tabs>
          <w:tab w:val="num" w:pos="851"/>
        </w:tabs>
        <w:rPr>
          <w:szCs w:val="24"/>
        </w:rPr>
      </w:pPr>
    </w:p>
    <w:p w:rsidR="00916B4E" w:rsidRPr="00452F7F" w:rsidRDefault="00916B4E" w:rsidP="0092322A">
      <w:pPr>
        <w:tabs>
          <w:tab w:val="num" w:pos="851"/>
        </w:tabs>
        <w:jc w:val="center"/>
        <w:rPr>
          <w:szCs w:val="24"/>
        </w:rPr>
      </w:pPr>
      <w:r w:rsidRPr="00452F7F">
        <w:rPr>
          <w:szCs w:val="24"/>
        </w:rPr>
        <w:lastRenderedPageBreak/>
        <w:t>Článek II</w:t>
      </w:r>
    </w:p>
    <w:p w:rsidR="00ED599F" w:rsidRPr="00452F7F" w:rsidRDefault="00ED599F" w:rsidP="0092322A">
      <w:pPr>
        <w:tabs>
          <w:tab w:val="num" w:pos="851"/>
        </w:tabs>
        <w:jc w:val="center"/>
        <w:rPr>
          <w:szCs w:val="24"/>
        </w:rPr>
      </w:pPr>
      <w:r w:rsidRPr="00452F7F">
        <w:rPr>
          <w:szCs w:val="24"/>
        </w:rPr>
        <w:t>Základní ustanovení</w:t>
      </w:r>
    </w:p>
    <w:p w:rsidR="00916B4E" w:rsidRPr="00895AD6" w:rsidRDefault="00916B4E" w:rsidP="0092322A">
      <w:pPr>
        <w:rPr>
          <w:szCs w:val="24"/>
        </w:rPr>
      </w:pPr>
    </w:p>
    <w:p w:rsidR="00F16832" w:rsidRPr="00DC7BDA" w:rsidRDefault="00ED599F" w:rsidP="007A35A6">
      <w:pPr>
        <w:numPr>
          <w:ilvl w:val="0"/>
          <w:numId w:val="7"/>
        </w:numPr>
        <w:ind w:left="426" w:hanging="426"/>
        <w:jc w:val="both"/>
        <w:rPr>
          <w:szCs w:val="24"/>
        </w:rPr>
      </w:pPr>
      <w:r w:rsidRPr="00895AD6">
        <w:rPr>
          <w:szCs w:val="24"/>
        </w:rPr>
        <w:t xml:space="preserve">Smluvní strany se dohodly, že tento závazkový vztah se bude řídit ust. </w:t>
      </w:r>
      <w:r w:rsidR="00C17C04" w:rsidRPr="00895AD6">
        <w:rPr>
          <w:szCs w:val="24"/>
        </w:rPr>
        <w:t>§ 2430 a násl. zákona č.</w:t>
      </w:r>
      <w:r w:rsidR="00B319B5">
        <w:rPr>
          <w:szCs w:val="24"/>
        </w:rPr>
        <w:t> </w:t>
      </w:r>
      <w:r w:rsidR="00C17C04" w:rsidRPr="00895AD6">
        <w:rPr>
          <w:szCs w:val="24"/>
        </w:rPr>
        <w:t xml:space="preserve">89/2012 Sb., </w:t>
      </w:r>
      <w:r w:rsidR="00C17C04" w:rsidRPr="00AF00AC">
        <w:rPr>
          <w:szCs w:val="24"/>
        </w:rPr>
        <w:t>občanský zákoník</w:t>
      </w:r>
      <w:r w:rsidR="00E27203" w:rsidRPr="00AF00AC">
        <w:rPr>
          <w:szCs w:val="24"/>
        </w:rPr>
        <w:t>, ve znění pozdějších předpisů</w:t>
      </w:r>
      <w:r w:rsidR="00B319B5" w:rsidRPr="00AF00AC">
        <w:rPr>
          <w:szCs w:val="24"/>
        </w:rPr>
        <w:t>.</w:t>
      </w:r>
    </w:p>
    <w:p w:rsidR="00F16832" w:rsidRPr="00DC7BDA" w:rsidRDefault="00ED599F" w:rsidP="007A35A6">
      <w:pPr>
        <w:numPr>
          <w:ilvl w:val="0"/>
          <w:numId w:val="7"/>
        </w:numPr>
        <w:ind w:left="426" w:hanging="426"/>
        <w:jc w:val="both"/>
        <w:rPr>
          <w:szCs w:val="24"/>
        </w:rPr>
      </w:pPr>
      <w:r w:rsidRPr="00F16832">
        <w:rPr>
          <w:szCs w:val="24"/>
        </w:rPr>
        <w:t xml:space="preserve">Smluvní strany prohlašují, že údaje uvedené v čl. </w:t>
      </w:r>
      <w:r w:rsidR="00E74EB5">
        <w:rPr>
          <w:szCs w:val="24"/>
        </w:rPr>
        <w:t>I</w:t>
      </w:r>
      <w:r w:rsidRPr="00F16832">
        <w:rPr>
          <w:szCs w:val="24"/>
        </w:rPr>
        <w:t xml:space="preserve"> této smlouvy a taktéž oprávnění k podnikání jsou v souladu s právní skutečností v době uzavření smlouvy. Smluvní strany se zavazují, že</w:t>
      </w:r>
      <w:r w:rsidR="003776C9">
        <w:rPr>
          <w:szCs w:val="24"/>
        </w:rPr>
        <w:t> </w:t>
      </w:r>
      <w:r w:rsidRPr="00F16832">
        <w:rPr>
          <w:szCs w:val="24"/>
        </w:rPr>
        <w:t>změny dotčených údajů oznámí bez prodlení druhé smluvní straně.</w:t>
      </w:r>
    </w:p>
    <w:p w:rsidR="00F16832" w:rsidRPr="00DC7BDA" w:rsidRDefault="00ED599F" w:rsidP="007A35A6">
      <w:pPr>
        <w:numPr>
          <w:ilvl w:val="0"/>
          <w:numId w:val="7"/>
        </w:numPr>
        <w:ind w:left="426" w:hanging="426"/>
        <w:jc w:val="both"/>
        <w:rPr>
          <w:szCs w:val="24"/>
        </w:rPr>
      </w:pPr>
      <w:r w:rsidRPr="00F16832">
        <w:rPr>
          <w:szCs w:val="24"/>
        </w:rPr>
        <w:t>Strany prohlašují, že osoby podepisující tuto smlouvu jsou k tomuto úkonu oprávněny.</w:t>
      </w:r>
    </w:p>
    <w:p w:rsidR="00F16832" w:rsidRPr="00DC7BDA" w:rsidRDefault="0003031C" w:rsidP="007A35A6">
      <w:pPr>
        <w:numPr>
          <w:ilvl w:val="0"/>
          <w:numId w:val="7"/>
        </w:numPr>
        <w:ind w:left="426" w:hanging="426"/>
        <w:jc w:val="both"/>
        <w:rPr>
          <w:szCs w:val="24"/>
        </w:rPr>
      </w:pPr>
      <w:r w:rsidRPr="0027347E">
        <w:rPr>
          <w:szCs w:val="24"/>
        </w:rPr>
        <w:t>Příkazník</w:t>
      </w:r>
      <w:r w:rsidR="00ED599F" w:rsidRPr="0027347E">
        <w:rPr>
          <w:szCs w:val="24"/>
        </w:rPr>
        <w:t xml:space="preserve"> se zavazuje, že po celou dobu </w:t>
      </w:r>
      <w:r w:rsidR="00ED599F" w:rsidRPr="006634FB">
        <w:rPr>
          <w:szCs w:val="24"/>
        </w:rPr>
        <w:t xml:space="preserve">platnosti této smlouvy bude mít sjednánu pojistnou smlouvu </w:t>
      </w:r>
      <w:r w:rsidR="00C963A0" w:rsidRPr="006634FB">
        <w:rPr>
          <w:szCs w:val="24"/>
        </w:rPr>
        <w:t xml:space="preserve">na pojištění odpovědnosti za škodu způsobenou třetí osobě </w:t>
      </w:r>
      <w:r w:rsidR="00ED599F" w:rsidRPr="006634FB">
        <w:rPr>
          <w:szCs w:val="24"/>
        </w:rPr>
        <w:t xml:space="preserve">v min. výši </w:t>
      </w:r>
      <w:r w:rsidR="00454A79">
        <w:rPr>
          <w:szCs w:val="24"/>
        </w:rPr>
        <w:t>3</w:t>
      </w:r>
      <w:r w:rsidR="002F4D05" w:rsidRPr="00EE416C">
        <w:rPr>
          <w:szCs w:val="24"/>
        </w:rPr>
        <w:t xml:space="preserve"> </w:t>
      </w:r>
      <w:r w:rsidR="00ED599F" w:rsidRPr="00EE416C">
        <w:rPr>
          <w:szCs w:val="24"/>
        </w:rPr>
        <w:t>mil. Kč</w:t>
      </w:r>
      <w:r w:rsidR="00ED599F" w:rsidRPr="006634FB">
        <w:rPr>
          <w:szCs w:val="24"/>
        </w:rPr>
        <w:t xml:space="preserve">, kterou </w:t>
      </w:r>
      <w:r w:rsidR="00995384">
        <w:rPr>
          <w:szCs w:val="24"/>
        </w:rPr>
        <w:t xml:space="preserve">Příkazník doloží Příkazci </w:t>
      </w:r>
      <w:r w:rsidR="00F00F01">
        <w:rPr>
          <w:szCs w:val="24"/>
        </w:rPr>
        <w:t xml:space="preserve">před podpisem </w:t>
      </w:r>
      <w:r w:rsidR="00995384">
        <w:rPr>
          <w:szCs w:val="24"/>
        </w:rPr>
        <w:t>smlouvy</w:t>
      </w:r>
      <w:r w:rsidR="00ED599F" w:rsidRPr="006634FB">
        <w:rPr>
          <w:szCs w:val="24"/>
        </w:rPr>
        <w:t>.</w:t>
      </w:r>
    </w:p>
    <w:p w:rsidR="00082DCD" w:rsidRPr="00DC7BDA" w:rsidRDefault="00ED599F" w:rsidP="007A35A6">
      <w:pPr>
        <w:numPr>
          <w:ilvl w:val="0"/>
          <w:numId w:val="7"/>
        </w:numPr>
        <w:ind w:left="426" w:hanging="426"/>
        <w:jc w:val="both"/>
        <w:rPr>
          <w:szCs w:val="24"/>
        </w:rPr>
      </w:pPr>
      <w:r w:rsidRPr="00F16832">
        <w:rPr>
          <w:szCs w:val="24"/>
        </w:rPr>
        <w:t xml:space="preserve">Účelem uzavření smlouvy je výkon stálého technického dozoru </w:t>
      </w:r>
      <w:r w:rsidRPr="006634FB">
        <w:rPr>
          <w:szCs w:val="24"/>
        </w:rPr>
        <w:t xml:space="preserve">investora a výkon koordinátora BOZP v rámci investiční akce </w:t>
      </w:r>
      <w:r w:rsidR="00B319B5" w:rsidRPr="006634FB">
        <w:rPr>
          <w:szCs w:val="24"/>
        </w:rPr>
        <w:t>„</w:t>
      </w:r>
      <w:r w:rsidR="00C45706">
        <w:t>Zateplení fasády MŠ Radniční, Havířov</w:t>
      </w:r>
      <w:r w:rsidR="00D7333F" w:rsidRPr="006634FB">
        <w:rPr>
          <w:szCs w:val="24"/>
        </w:rPr>
        <w:t>“</w:t>
      </w:r>
      <w:r w:rsidR="00464051" w:rsidRPr="006634FB">
        <w:rPr>
          <w:szCs w:val="24"/>
        </w:rPr>
        <w:t xml:space="preserve"> (dále jen „stavba“)</w:t>
      </w:r>
      <w:r w:rsidR="00082DCD" w:rsidRPr="006634FB">
        <w:rPr>
          <w:szCs w:val="24"/>
        </w:rPr>
        <w:t>, přičemž</w:t>
      </w:r>
      <w:r w:rsidR="00082DCD">
        <w:rPr>
          <w:szCs w:val="24"/>
        </w:rPr>
        <w:t xml:space="preserve"> i</w:t>
      </w:r>
      <w:r w:rsidRPr="00F21A7D">
        <w:rPr>
          <w:szCs w:val="24"/>
        </w:rPr>
        <w:t xml:space="preserve">nvestorem této stavby je </w:t>
      </w:r>
      <w:r w:rsidR="00C530C2">
        <w:rPr>
          <w:szCs w:val="24"/>
        </w:rPr>
        <w:t>p</w:t>
      </w:r>
      <w:r w:rsidR="00082DCD">
        <w:rPr>
          <w:szCs w:val="24"/>
        </w:rPr>
        <w:t xml:space="preserve">říkazce. </w:t>
      </w:r>
    </w:p>
    <w:p w:rsidR="00F16832" w:rsidRPr="00DC7BDA" w:rsidRDefault="0003031C" w:rsidP="007A35A6">
      <w:pPr>
        <w:numPr>
          <w:ilvl w:val="0"/>
          <w:numId w:val="7"/>
        </w:numPr>
        <w:ind w:left="426" w:hanging="426"/>
        <w:jc w:val="both"/>
        <w:rPr>
          <w:szCs w:val="24"/>
        </w:rPr>
      </w:pPr>
      <w:r w:rsidRPr="00F21A7D">
        <w:rPr>
          <w:szCs w:val="24"/>
        </w:rPr>
        <w:t>Příkazník</w:t>
      </w:r>
      <w:r w:rsidR="00ED599F" w:rsidRPr="00F21A7D">
        <w:rPr>
          <w:szCs w:val="24"/>
        </w:rPr>
        <w:t xml:space="preserve"> prohlašuje, že je odborně způsobilý k zajištění předmětu smlouvy.</w:t>
      </w:r>
    </w:p>
    <w:p w:rsidR="00F00F01" w:rsidRPr="00DC7BDA" w:rsidRDefault="0003031C" w:rsidP="007A35A6">
      <w:pPr>
        <w:numPr>
          <w:ilvl w:val="0"/>
          <w:numId w:val="7"/>
        </w:numPr>
        <w:ind w:left="426" w:hanging="426"/>
        <w:jc w:val="both"/>
        <w:rPr>
          <w:szCs w:val="24"/>
        </w:rPr>
      </w:pPr>
      <w:r w:rsidRPr="00F21A7D">
        <w:rPr>
          <w:szCs w:val="24"/>
        </w:rPr>
        <w:t>Příkazník</w:t>
      </w:r>
      <w:r w:rsidR="00ED599F" w:rsidRPr="00F21A7D">
        <w:rPr>
          <w:szCs w:val="24"/>
        </w:rPr>
        <w:t xml:space="preserve"> byl vybrán na základě zadávacího řízení na veřejnou zakázku </w:t>
      </w:r>
      <w:r w:rsidR="00ED599F" w:rsidRPr="00F21A7D">
        <w:rPr>
          <w:szCs w:val="24"/>
        </w:rPr>
        <w:br/>
      </w:r>
      <w:r w:rsidR="00B9115D" w:rsidRPr="00F21A7D">
        <w:rPr>
          <w:szCs w:val="24"/>
        </w:rPr>
        <w:t>příkazce</w:t>
      </w:r>
      <w:r w:rsidR="00ED599F" w:rsidRPr="00F21A7D">
        <w:rPr>
          <w:szCs w:val="24"/>
        </w:rPr>
        <w:t xml:space="preserve"> </w:t>
      </w:r>
      <w:r w:rsidR="00596B93" w:rsidRPr="00EE416C">
        <w:rPr>
          <w:szCs w:val="24"/>
        </w:rPr>
        <w:t>VZ/</w:t>
      </w:r>
      <w:r w:rsidR="00E058D3">
        <w:rPr>
          <w:szCs w:val="24"/>
        </w:rPr>
        <w:t>201</w:t>
      </w:r>
      <w:r w:rsidR="00596B93" w:rsidRPr="00EE416C">
        <w:rPr>
          <w:szCs w:val="24"/>
        </w:rPr>
        <w:t>/O</w:t>
      </w:r>
      <w:r w:rsidR="002B5989">
        <w:rPr>
          <w:szCs w:val="24"/>
        </w:rPr>
        <w:t>ŠK</w:t>
      </w:r>
      <w:r w:rsidR="00596B93" w:rsidRPr="00EE416C">
        <w:rPr>
          <w:szCs w:val="24"/>
        </w:rPr>
        <w:t>/</w:t>
      </w:r>
      <w:r w:rsidR="002B0590" w:rsidRPr="00EE416C">
        <w:rPr>
          <w:szCs w:val="24"/>
        </w:rPr>
        <w:t>1</w:t>
      </w:r>
      <w:r w:rsidR="002B5989">
        <w:rPr>
          <w:szCs w:val="24"/>
        </w:rPr>
        <w:t>8</w:t>
      </w:r>
      <w:r w:rsidR="003E5378" w:rsidRPr="003E5378">
        <w:rPr>
          <w:szCs w:val="24"/>
        </w:rPr>
        <w:t xml:space="preserve"> </w:t>
      </w:r>
      <w:r w:rsidR="00B319B5" w:rsidRPr="00B319B5">
        <w:rPr>
          <w:szCs w:val="24"/>
        </w:rPr>
        <w:t>„</w:t>
      </w:r>
      <w:r w:rsidR="002B5989">
        <w:t xml:space="preserve">Zateplení fasády MŠ Radniční, </w:t>
      </w:r>
      <w:proofErr w:type="gramStart"/>
      <w:r w:rsidR="002B5989">
        <w:t>Havířov</w:t>
      </w:r>
      <w:r w:rsidR="002B5989" w:rsidRPr="007C3734">
        <w:rPr>
          <w:szCs w:val="24"/>
        </w:rPr>
        <w:t xml:space="preserve"> </w:t>
      </w:r>
      <w:r w:rsidR="007C3734" w:rsidRPr="007C3734">
        <w:rPr>
          <w:szCs w:val="24"/>
        </w:rPr>
        <w:t xml:space="preserve"> –  výkon</w:t>
      </w:r>
      <w:proofErr w:type="gramEnd"/>
      <w:r w:rsidR="007C3734" w:rsidRPr="007C3734">
        <w:rPr>
          <w:szCs w:val="24"/>
        </w:rPr>
        <w:t xml:space="preserve"> TDI + KBOZP</w:t>
      </w:r>
      <w:r w:rsidR="00B319B5" w:rsidRPr="006634FB">
        <w:rPr>
          <w:szCs w:val="24"/>
        </w:rPr>
        <w:t>“.</w:t>
      </w:r>
    </w:p>
    <w:p w:rsidR="00DC7BDA" w:rsidRPr="00DC7BDA" w:rsidRDefault="00DC7BDA" w:rsidP="007A35A6">
      <w:pPr>
        <w:numPr>
          <w:ilvl w:val="0"/>
          <w:numId w:val="7"/>
        </w:numPr>
        <w:ind w:left="426" w:hanging="426"/>
        <w:jc w:val="both"/>
        <w:rPr>
          <w:szCs w:val="24"/>
        </w:rPr>
      </w:pPr>
      <w:r w:rsidRPr="00016336">
        <w:rPr>
          <w:szCs w:val="24"/>
        </w:rPr>
        <w:t xml:space="preserve">Příkazce prohlašuje, že </w:t>
      </w:r>
      <w:r w:rsidR="002B5989">
        <w:rPr>
          <w:szCs w:val="24"/>
        </w:rPr>
        <w:t>dokumentaci</w:t>
      </w:r>
      <w:r w:rsidR="002B5989" w:rsidRPr="000F2C95">
        <w:rPr>
          <w:szCs w:val="24"/>
        </w:rPr>
        <w:t xml:space="preserve"> pro </w:t>
      </w:r>
      <w:r w:rsidR="002B5989">
        <w:rPr>
          <w:szCs w:val="24"/>
        </w:rPr>
        <w:t>provádění s</w:t>
      </w:r>
      <w:r w:rsidR="002B5989" w:rsidRPr="000F2C95">
        <w:rPr>
          <w:szCs w:val="24"/>
        </w:rPr>
        <w:t>tavby (dále také „D</w:t>
      </w:r>
      <w:r w:rsidR="002B5989">
        <w:rPr>
          <w:szCs w:val="24"/>
        </w:rPr>
        <w:t>PS</w:t>
      </w:r>
      <w:r w:rsidR="002B5989" w:rsidRPr="000F2C95">
        <w:rPr>
          <w:szCs w:val="24"/>
        </w:rPr>
        <w:t>“)</w:t>
      </w:r>
      <w:r w:rsidR="002B5989">
        <w:rPr>
          <w:szCs w:val="24"/>
        </w:rPr>
        <w:t xml:space="preserve"> zpracovala projekční kancelář Ing. Vladimíra Slonky, Ztracená 231, 739 34 </w:t>
      </w:r>
      <w:proofErr w:type="spellStart"/>
      <w:r w:rsidR="002B5989">
        <w:rPr>
          <w:szCs w:val="24"/>
        </w:rPr>
        <w:t>Šenov</w:t>
      </w:r>
      <w:proofErr w:type="spellEnd"/>
      <w:r w:rsidR="002B5989">
        <w:rPr>
          <w:szCs w:val="24"/>
        </w:rPr>
        <w:t>, IČO: 11193841, a</w:t>
      </w:r>
      <w:r w:rsidR="003776C9">
        <w:rPr>
          <w:szCs w:val="24"/>
        </w:rPr>
        <w:t> </w:t>
      </w:r>
      <w:r w:rsidR="002B5989">
        <w:rPr>
          <w:szCs w:val="24"/>
        </w:rPr>
        <w:t>že</w:t>
      </w:r>
      <w:r w:rsidR="003776C9">
        <w:rPr>
          <w:szCs w:val="24"/>
        </w:rPr>
        <w:t> </w:t>
      </w:r>
      <w:r w:rsidRPr="00016336">
        <w:rPr>
          <w:szCs w:val="24"/>
        </w:rPr>
        <w:t>uzavřel se společností</w:t>
      </w:r>
      <w:r>
        <w:rPr>
          <w:szCs w:val="24"/>
        </w:rPr>
        <w:t xml:space="preserve"> </w:t>
      </w:r>
      <w:r w:rsidR="002B5989">
        <w:rPr>
          <w:szCs w:val="24"/>
        </w:rPr>
        <w:t xml:space="preserve">BAROSTAV s.r.o., Padlých hrdinů 171/26, 736 01 Havířov – Životice, IČO: </w:t>
      </w:r>
      <w:proofErr w:type="gramStart"/>
      <w:r w:rsidR="002B5989">
        <w:rPr>
          <w:szCs w:val="24"/>
        </w:rPr>
        <w:t>25370472,</w:t>
      </w:r>
      <w:r w:rsidRPr="00D2180E">
        <w:rPr>
          <w:rStyle w:val="Siln"/>
        </w:rPr>
        <w:t xml:space="preserve"> </w:t>
      </w:r>
      <w:r w:rsidR="00B10E74">
        <w:rPr>
          <w:rStyle w:val="Siln"/>
        </w:rPr>
        <w:t xml:space="preserve"> </w:t>
      </w:r>
      <w:r w:rsidRPr="00D2180E">
        <w:rPr>
          <w:szCs w:val="24"/>
        </w:rPr>
        <w:t>smlouvu</w:t>
      </w:r>
      <w:proofErr w:type="gramEnd"/>
      <w:r w:rsidRPr="00D2180E">
        <w:rPr>
          <w:szCs w:val="24"/>
        </w:rPr>
        <w:t xml:space="preserve"> </w:t>
      </w:r>
      <w:r>
        <w:rPr>
          <w:szCs w:val="24"/>
        </w:rPr>
        <w:t xml:space="preserve">o dílo na </w:t>
      </w:r>
      <w:r w:rsidR="002B5989">
        <w:rPr>
          <w:szCs w:val="24"/>
        </w:rPr>
        <w:t>realizaci díla</w:t>
      </w:r>
      <w:r>
        <w:rPr>
          <w:szCs w:val="24"/>
        </w:rPr>
        <w:t>.</w:t>
      </w:r>
    </w:p>
    <w:p w:rsidR="00F00F01" w:rsidRPr="00AF00AC" w:rsidRDefault="002B5989" w:rsidP="007A35A6">
      <w:pPr>
        <w:pStyle w:val="NormlnIMP0"/>
        <w:numPr>
          <w:ilvl w:val="0"/>
          <w:numId w:val="7"/>
        </w:numPr>
        <w:spacing w:line="240" w:lineRule="auto"/>
        <w:ind w:left="426" w:hanging="426"/>
        <w:jc w:val="both"/>
        <w:rPr>
          <w:szCs w:val="24"/>
        </w:rPr>
      </w:pPr>
      <w:r w:rsidRPr="00AF00AC">
        <w:t xml:space="preserve">O </w:t>
      </w:r>
      <w:r w:rsidR="00F00F01" w:rsidRPr="00AF00AC">
        <w:t>uzavření</w:t>
      </w:r>
      <w:r w:rsidRPr="00AF00AC">
        <w:t xml:space="preserve"> této smlouvy rozhodl vedoucí odboru školství a kultury</w:t>
      </w:r>
      <w:r w:rsidR="00F00F01" w:rsidRPr="00AF00AC">
        <w:t xml:space="preserve"> dne </w:t>
      </w:r>
      <w:r w:rsidR="003776C9">
        <w:t>1</w:t>
      </w:r>
      <w:r w:rsidR="00D712BE">
        <w:t>0</w:t>
      </w:r>
      <w:r w:rsidR="003776C9">
        <w:t>. 5. 2018</w:t>
      </w:r>
      <w:r w:rsidR="00B10E74" w:rsidRPr="00AF00AC">
        <w:t>.</w:t>
      </w:r>
      <w:r w:rsidR="00F00F01" w:rsidRPr="00AF00AC">
        <w:t xml:space="preserve"> </w:t>
      </w:r>
    </w:p>
    <w:p w:rsidR="00636D66" w:rsidRPr="00AF00AC" w:rsidRDefault="00636D66" w:rsidP="007A35A6">
      <w:pPr>
        <w:numPr>
          <w:ilvl w:val="0"/>
          <w:numId w:val="7"/>
        </w:numPr>
        <w:ind w:left="426" w:hanging="426"/>
        <w:jc w:val="both"/>
        <w:rPr>
          <w:szCs w:val="24"/>
        </w:rPr>
      </w:pPr>
      <w:r w:rsidRPr="00AF00AC">
        <w:rPr>
          <w:szCs w:val="24"/>
        </w:rPr>
        <w:t xml:space="preserve">Pokud se na straně příkazníka jedná o případ, kdy více </w:t>
      </w:r>
      <w:r w:rsidR="00E27203" w:rsidRPr="00AF00AC">
        <w:rPr>
          <w:szCs w:val="24"/>
        </w:rPr>
        <w:t xml:space="preserve">příkazníků </w:t>
      </w:r>
      <w:r w:rsidRPr="00AF00AC">
        <w:rPr>
          <w:szCs w:val="24"/>
        </w:rPr>
        <w:t xml:space="preserve">podávalo v zadávacím řízení uvedeném v  odst. 7. tohoto článku smlouvy společnou nabídku, zavazují se </w:t>
      </w:r>
      <w:proofErr w:type="gramStart"/>
      <w:r w:rsidRPr="00AF00AC">
        <w:rPr>
          <w:szCs w:val="24"/>
        </w:rPr>
        <w:t xml:space="preserve">všichni  </w:t>
      </w:r>
      <w:r w:rsidR="00E27203" w:rsidRPr="00AF00AC">
        <w:rPr>
          <w:szCs w:val="24"/>
        </w:rPr>
        <w:t>příkazníci</w:t>
      </w:r>
      <w:proofErr w:type="gramEnd"/>
      <w:r w:rsidR="00E27203" w:rsidRPr="00AF00AC">
        <w:rPr>
          <w:szCs w:val="24"/>
        </w:rPr>
        <w:t xml:space="preserve"> </w:t>
      </w:r>
      <w:r w:rsidRPr="00AF00AC">
        <w:rPr>
          <w:szCs w:val="24"/>
        </w:rPr>
        <w:t>podávající společnou nabídku, že v souvislosti s předmětem plnění této smlouvy ponesou po</w:t>
      </w:r>
      <w:r w:rsidR="003776C9">
        <w:rPr>
          <w:szCs w:val="24"/>
        </w:rPr>
        <w:t> </w:t>
      </w:r>
      <w:r w:rsidRPr="00AF00AC">
        <w:rPr>
          <w:szCs w:val="24"/>
        </w:rPr>
        <w:t>celou dobu trvání závazků vyplývajících z této smlouvy společně a nerozdílně odpovědnost vůči příkazci a třetím osobám.</w:t>
      </w:r>
    </w:p>
    <w:p w:rsidR="00636D66" w:rsidRPr="00F21A7D" w:rsidRDefault="00636D66" w:rsidP="00F16832">
      <w:pPr>
        <w:pStyle w:val="Odstavecseseznamem"/>
        <w:rPr>
          <w:szCs w:val="24"/>
        </w:rPr>
      </w:pPr>
    </w:p>
    <w:p w:rsidR="00646BE6" w:rsidRPr="00646BE6" w:rsidRDefault="00646BE6" w:rsidP="00E630A3">
      <w:pPr>
        <w:spacing w:line="276" w:lineRule="auto"/>
        <w:ind w:firstLine="426"/>
        <w:jc w:val="both"/>
        <w:rPr>
          <w:szCs w:val="24"/>
        </w:rPr>
      </w:pPr>
      <w:r w:rsidRPr="00DB4522">
        <w:t xml:space="preserve">  </w:t>
      </w:r>
    </w:p>
    <w:p w:rsidR="00916B4E" w:rsidRPr="00452F7F" w:rsidRDefault="00916B4E" w:rsidP="0092322A">
      <w:pPr>
        <w:tabs>
          <w:tab w:val="num" w:pos="851"/>
        </w:tabs>
        <w:jc w:val="center"/>
        <w:rPr>
          <w:szCs w:val="24"/>
        </w:rPr>
      </w:pPr>
      <w:bookmarkStart w:id="1" w:name="_Ref349646072"/>
      <w:r w:rsidRPr="00452F7F">
        <w:rPr>
          <w:szCs w:val="24"/>
        </w:rPr>
        <w:t>Článek III</w:t>
      </w:r>
    </w:p>
    <w:p w:rsidR="00ED599F" w:rsidRPr="00452F7F" w:rsidRDefault="00ED599F" w:rsidP="0092322A">
      <w:pPr>
        <w:tabs>
          <w:tab w:val="num" w:pos="851"/>
        </w:tabs>
        <w:jc w:val="center"/>
        <w:rPr>
          <w:szCs w:val="24"/>
        </w:rPr>
      </w:pPr>
      <w:r w:rsidRPr="00452F7F">
        <w:rPr>
          <w:szCs w:val="24"/>
        </w:rPr>
        <w:t>Předmět smlouvy</w:t>
      </w:r>
      <w:bookmarkEnd w:id="1"/>
    </w:p>
    <w:p w:rsidR="009F4AAC" w:rsidRPr="00895AD6" w:rsidRDefault="009F4AAC" w:rsidP="0092322A">
      <w:pPr>
        <w:tabs>
          <w:tab w:val="num" w:pos="851"/>
        </w:tabs>
        <w:ind w:left="851" w:hanging="851"/>
        <w:jc w:val="center"/>
        <w:rPr>
          <w:b/>
          <w:szCs w:val="24"/>
        </w:rPr>
      </w:pPr>
    </w:p>
    <w:p w:rsidR="00FF727E" w:rsidRDefault="0003031C" w:rsidP="007A35A6">
      <w:pPr>
        <w:numPr>
          <w:ilvl w:val="1"/>
          <w:numId w:val="7"/>
        </w:numPr>
        <w:ind w:left="426" w:hanging="426"/>
        <w:jc w:val="both"/>
        <w:rPr>
          <w:szCs w:val="24"/>
        </w:rPr>
      </w:pPr>
      <w:r w:rsidRPr="00895AD6">
        <w:rPr>
          <w:szCs w:val="24"/>
        </w:rPr>
        <w:t>Příkazník</w:t>
      </w:r>
      <w:r w:rsidR="009F4AAC" w:rsidRPr="00895AD6">
        <w:rPr>
          <w:szCs w:val="24"/>
        </w:rPr>
        <w:t xml:space="preserve"> se zavazuje jménem </w:t>
      </w:r>
      <w:r w:rsidR="00B9115D" w:rsidRPr="00895AD6">
        <w:rPr>
          <w:szCs w:val="24"/>
        </w:rPr>
        <w:t>příkazce</w:t>
      </w:r>
      <w:r w:rsidR="009F4AAC" w:rsidRPr="00895AD6">
        <w:rPr>
          <w:szCs w:val="24"/>
        </w:rPr>
        <w:t xml:space="preserve"> a na jeho účet odborně, zodpovědně a podle jeho pokynů </w:t>
      </w:r>
      <w:r w:rsidR="00464051">
        <w:rPr>
          <w:szCs w:val="24"/>
        </w:rPr>
        <w:t xml:space="preserve">a </w:t>
      </w:r>
      <w:r w:rsidR="009F4AAC" w:rsidRPr="00895AD6">
        <w:rPr>
          <w:szCs w:val="24"/>
        </w:rPr>
        <w:t>v </w:t>
      </w:r>
      <w:r w:rsidR="009F4AAC" w:rsidRPr="003B5484">
        <w:rPr>
          <w:szCs w:val="24"/>
        </w:rPr>
        <w:t xml:space="preserve">rozsahu této smlouvy vykonávat stálý technický dozor investora a výkon koordinátora BOZP v rámci </w:t>
      </w:r>
      <w:r w:rsidR="00656C21">
        <w:rPr>
          <w:szCs w:val="24"/>
        </w:rPr>
        <w:t xml:space="preserve">stavby </w:t>
      </w:r>
      <w:r w:rsidR="009F4AAC" w:rsidRPr="003B5484">
        <w:rPr>
          <w:szCs w:val="24"/>
        </w:rPr>
        <w:t>„</w:t>
      </w:r>
      <w:r w:rsidR="006F7CDC">
        <w:t>Zateplení fasády MŠ Radniční, Havířov</w:t>
      </w:r>
      <w:r w:rsidR="009F4AAC" w:rsidRPr="003B5484">
        <w:rPr>
          <w:szCs w:val="24"/>
        </w:rPr>
        <w:t>“</w:t>
      </w:r>
      <w:r w:rsidR="0049009F">
        <w:rPr>
          <w:szCs w:val="24"/>
        </w:rPr>
        <w:t>, a to</w:t>
      </w:r>
      <w:r w:rsidR="00E74EB5">
        <w:rPr>
          <w:szCs w:val="24"/>
        </w:rPr>
        <w:t xml:space="preserve"> </w:t>
      </w:r>
      <w:r w:rsidR="001A1E66">
        <w:rPr>
          <w:szCs w:val="24"/>
        </w:rPr>
        <w:t>v rozsahu</w:t>
      </w:r>
      <w:r w:rsidR="0049009F">
        <w:rPr>
          <w:szCs w:val="24"/>
        </w:rPr>
        <w:t>:</w:t>
      </w:r>
    </w:p>
    <w:p w:rsidR="00646BE6" w:rsidRDefault="00646BE6" w:rsidP="00646BE6">
      <w:pPr>
        <w:jc w:val="both"/>
        <w:rPr>
          <w:szCs w:val="24"/>
        </w:rPr>
      </w:pPr>
    </w:p>
    <w:p w:rsidR="00FF727E" w:rsidRPr="00037EE4" w:rsidRDefault="00ED599F" w:rsidP="007A35A6">
      <w:pPr>
        <w:numPr>
          <w:ilvl w:val="1"/>
          <w:numId w:val="17"/>
        </w:numPr>
        <w:ind w:left="851" w:hanging="425"/>
        <w:jc w:val="both"/>
        <w:rPr>
          <w:b/>
          <w:szCs w:val="24"/>
          <w:u w:val="single"/>
        </w:rPr>
      </w:pPr>
      <w:r w:rsidRPr="00037EE4">
        <w:rPr>
          <w:b/>
          <w:szCs w:val="24"/>
          <w:u w:val="single"/>
        </w:rPr>
        <w:t>Výkon stálého technického dozoru investora (dále jen „TDI“)</w:t>
      </w:r>
    </w:p>
    <w:p w:rsidR="00F16832" w:rsidRPr="00F16832" w:rsidRDefault="00F16832" w:rsidP="00F16832">
      <w:pPr>
        <w:ind w:left="851"/>
        <w:jc w:val="both"/>
        <w:rPr>
          <w:szCs w:val="24"/>
          <w:u w:val="single"/>
        </w:rPr>
      </w:pPr>
    </w:p>
    <w:p w:rsidR="00B84FF6" w:rsidRPr="00037EE4" w:rsidRDefault="00B84FF6" w:rsidP="007A35A6">
      <w:pPr>
        <w:pStyle w:val="Odstavecseseznamem"/>
        <w:numPr>
          <w:ilvl w:val="2"/>
          <w:numId w:val="17"/>
        </w:numPr>
        <w:ind w:left="1134"/>
        <w:jc w:val="both"/>
        <w:rPr>
          <w:szCs w:val="24"/>
          <w:u w:val="single"/>
        </w:rPr>
      </w:pPr>
      <w:bookmarkStart w:id="2" w:name="_Ref349655310"/>
      <w:r w:rsidRPr="00037EE4">
        <w:rPr>
          <w:szCs w:val="24"/>
          <w:u w:val="single"/>
        </w:rPr>
        <w:t xml:space="preserve">Při přípravě stavby: </w:t>
      </w:r>
    </w:p>
    <w:p w:rsidR="006F7CDC" w:rsidRPr="006F7CDC" w:rsidRDefault="00297E58" w:rsidP="007A35A6">
      <w:pPr>
        <w:pStyle w:val="Odstavecseseznamem"/>
        <w:widowControl/>
        <w:numPr>
          <w:ilvl w:val="3"/>
          <w:numId w:val="17"/>
        </w:numPr>
        <w:spacing w:before="120"/>
        <w:ind w:left="1418" w:hanging="992"/>
        <w:jc w:val="both"/>
        <w:rPr>
          <w:color w:val="FF0000"/>
          <w:szCs w:val="24"/>
        </w:rPr>
      </w:pPr>
      <w:r w:rsidRPr="000537D4">
        <w:rPr>
          <w:szCs w:val="24"/>
        </w:rPr>
        <w:t xml:space="preserve">seznámení se s výchozími podklady, podle kterých je připravována realizace stavby, zejména s kompletní projektovou dokumentací pro provedení stavby, vč. jejích dokladových částí, s obsahem všech smluv, </w:t>
      </w:r>
      <w:r w:rsidR="00AE108A" w:rsidRPr="000537D4">
        <w:rPr>
          <w:szCs w:val="24"/>
        </w:rPr>
        <w:t>rozhodnutí příslušných orgánů a </w:t>
      </w:r>
      <w:r w:rsidRPr="000537D4">
        <w:rPr>
          <w:szCs w:val="24"/>
        </w:rPr>
        <w:t>organizací pověřených výkonem státní správ</w:t>
      </w:r>
      <w:r w:rsidR="00AE108A" w:rsidRPr="000537D4">
        <w:rPr>
          <w:szCs w:val="24"/>
        </w:rPr>
        <w:t>y a samosprávy, s vyjádřeními a </w:t>
      </w:r>
      <w:r w:rsidRPr="000537D4">
        <w:rPr>
          <w:szCs w:val="24"/>
        </w:rPr>
        <w:t>stanovisky účastníků řízení dotčených realizací stavby a veškerými dalšími doklady nezbytnými pro</w:t>
      </w:r>
      <w:r w:rsidRPr="00A72297">
        <w:rPr>
          <w:szCs w:val="24"/>
        </w:rPr>
        <w:t xml:space="preserve"> provádění předmětu této</w:t>
      </w:r>
      <w:r w:rsidR="00AE108A">
        <w:rPr>
          <w:szCs w:val="24"/>
        </w:rPr>
        <w:t xml:space="preserve"> smlouvy (dále jen „doklady“)</w:t>
      </w:r>
    </w:p>
    <w:p w:rsidR="00297E58" w:rsidRPr="000537D4" w:rsidRDefault="000537D4" w:rsidP="007A35A6">
      <w:pPr>
        <w:pStyle w:val="Odstavecseseznamem"/>
        <w:widowControl/>
        <w:numPr>
          <w:ilvl w:val="3"/>
          <w:numId w:val="17"/>
        </w:numPr>
        <w:spacing w:before="120"/>
        <w:ind w:left="1418" w:hanging="992"/>
        <w:jc w:val="both"/>
        <w:rPr>
          <w:szCs w:val="24"/>
        </w:rPr>
      </w:pPr>
      <w:r w:rsidRPr="000537D4">
        <w:rPr>
          <w:szCs w:val="24"/>
        </w:rPr>
        <w:t>ve spolupráci s generálním zhotovitelem</w:t>
      </w:r>
      <w:r w:rsidR="00AE108A" w:rsidRPr="000537D4">
        <w:rPr>
          <w:szCs w:val="24"/>
        </w:rPr>
        <w:t xml:space="preserve"> </w:t>
      </w:r>
      <w:r w:rsidRPr="000537D4">
        <w:rPr>
          <w:szCs w:val="24"/>
        </w:rPr>
        <w:t xml:space="preserve">(dále jen „GZ“) zpracování harmonogramu </w:t>
      </w:r>
      <w:r w:rsidR="00297E58" w:rsidRPr="000537D4">
        <w:rPr>
          <w:szCs w:val="24"/>
        </w:rPr>
        <w:t>po</w:t>
      </w:r>
      <w:r w:rsidRPr="000537D4">
        <w:rPr>
          <w:szCs w:val="24"/>
        </w:rPr>
        <w:t>stupu výstavby (dále jen „HMG“)</w:t>
      </w:r>
      <w:r w:rsidR="00297E58" w:rsidRPr="000537D4">
        <w:rPr>
          <w:szCs w:val="24"/>
        </w:rPr>
        <w:t xml:space="preserve">, </w:t>
      </w:r>
    </w:p>
    <w:p w:rsidR="00741335" w:rsidRPr="002B0590" w:rsidRDefault="00B84FF6" w:rsidP="007A35A6">
      <w:pPr>
        <w:pStyle w:val="Odstavecseseznamem"/>
        <w:widowControl/>
        <w:numPr>
          <w:ilvl w:val="3"/>
          <w:numId w:val="17"/>
        </w:numPr>
        <w:spacing w:before="120"/>
        <w:ind w:left="1418" w:hanging="992"/>
        <w:jc w:val="both"/>
        <w:rPr>
          <w:szCs w:val="24"/>
        </w:rPr>
      </w:pPr>
      <w:r w:rsidRPr="002B0590">
        <w:rPr>
          <w:szCs w:val="24"/>
        </w:rPr>
        <w:t xml:space="preserve">archivace všech ostatních dokumentů pořízených v průběhu přípravy stavby v tištěné podobě a v elektronické podobě a jejich předání </w:t>
      </w:r>
      <w:r w:rsidR="00227412" w:rsidRPr="002B0590">
        <w:rPr>
          <w:szCs w:val="24"/>
        </w:rPr>
        <w:t>příkazci</w:t>
      </w:r>
      <w:r w:rsidR="00AE108A" w:rsidRPr="002B0590">
        <w:rPr>
          <w:szCs w:val="24"/>
        </w:rPr>
        <w:t>,</w:t>
      </w:r>
    </w:p>
    <w:p w:rsidR="00741335" w:rsidRPr="00A72297" w:rsidRDefault="00741335" w:rsidP="007A35A6">
      <w:pPr>
        <w:pStyle w:val="Odstavecseseznamem"/>
        <w:widowControl/>
        <w:numPr>
          <w:ilvl w:val="3"/>
          <w:numId w:val="17"/>
        </w:numPr>
        <w:spacing w:before="120"/>
        <w:ind w:left="1418" w:hanging="992"/>
        <w:jc w:val="both"/>
        <w:rPr>
          <w:szCs w:val="24"/>
        </w:rPr>
      </w:pPr>
      <w:r w:rsidRPr="00687478">
        <w:rPr>
          <w:szCs w:val="24"/>
        </w:rPr>
        <w:lastRenderedPageBreak/>
        <w:t>organizace a aktivní vedení úvodního koordinačního jednání za účasti zástupců příkazce, GZ, autorského dozoru, správců inženýrských sítí a dalších</w:t>
      </w:r>
      <w:r w:rsidR="00AE108A">
        <w:rPr>
          <w:szCs w:val="24"/>
        </w:rPr>
        <w:t>,</w:t>
      </w:r>
      <w:r w:rsidRPr="00687478">
        <w:rPr>
          <w:szCs w:val="24"/>
        </w:rPr>
        <w:t xml:space="preserve"> </w:t>
      </w:r>
    </w:p>
    <w:p w:rsidR="00741335" w:rsidRPr="00A72297" w:rsidRDefault="00741335" w:rsidP="007A35A6">
      <w:pPr>
        <w:pStyle w:val="Odstavecseseznamem"/>
        <w:widowControl/>
        <w:numPr>
          <w:ilvl w:val="3"/>
          <w:numId w:val="17"/>
        </w:numPr>
        <w:spacing w:before="120"/>
        <w:ind w:left="1418" w:hanging="992"/>
        <w:jc w:val="both"/>
        <w:rPr>
          <w:szCs w:val="24"/>
        </w:rPr>
      </w:pPr>
      <w:r w:rsidRPr="00687478">
        <w:rPr>
          <w:szCs w:val="24"/>
        </w:rPr>
        <w:t>organizace předání staveniště GZ a provedení zápisu o tomto do stavebního (montážního) deníku GZ</w:t>
      </w:r>
      <w:r w:rsidR="00AE108A">
        <w:rPr>
          <w:szCs w:val="24"/>
        </w:rPr>
        <w:t>,</w:t>
      </w:r>
    </w:p>
    <w:p w:rsidR="0084509F" w:rsidRPr="00A72297" w:rsidRDefault="00741335" w:rsidP="007A35A6">
      <w:pPr>
        <w:pStyle w:val="Odstavecseseznamem"/>
        <w:widowControl/>
        <w:numPr>
          <w:ilvl w:val="3"/>
          <w:numId w:val="17"/>
        </w:numPr>
        <w:spacing w:before="120"/>
        <w:ind w:left="1418" w:hanging="992"/>
        <w:jc w:val="both"/>
        <w:rPr>
          <w:szCs w:val="24"/>
        </w:rPr>
      </w:pPr>
      <w:r w:rsidRPr="00687478">
        <w:rPr>
          <w:szCs w:val="24"/>
        </w:rPr>
        <w:t>vyhotovení samostatného Zápisu o předání a převzetí staveniště GZ (rozsah a textace bude odsouhlasen příkazcem 1 týden před termínem předání staveniště</w:t>
      </w:r>
      <w:r w:rsidR="000537D4">
        <w:rPr>
          <w:szCs w:val="24"/>
        </w:rPr>
        <w:t>, které se</w:t>
      </w:r>
      <w:r w:rsidR="003776C9">
        <w:rPr>
          <w:szCs w:val="24"/>
        </w:rPr>
        <w:t> </w:t>
      </w:r>
      <w:r w:rsidR="000537D4">
        <w:rPr>
          <w:szCs w:val="24"/>
        </w:rPr>
        <w:t>uskuteční dne 29. 6. 2018</w:t>
      </w:r>
      <w:r w:rsidRPr="00687478">
        <w:rPr>
          <w:szCs w:val="24"/>
        </w:rPr>
        <w:t>)</w:t>
      </w:r>
      <w:r w:rsidR="00AE108A">
        <w:rPr>
          <w:szCs w:val="24"/>
        </w:rPr>
        <w:t>,</w:t>
      </w:r>
    </w:p>
    <w:p w:rsidR="0084509F" w:rsidRPr="00A72297" w:rsidRDefault="0084509F" w:rsidP="007A35A6">
      <w:pPr>
        <w:pStyle w:val="Odstavecseseznamem"/>
        <w:widowControl/>
        <w:numPr>
          <w:ilvl w:val="3"/>
          <w:numId w:val="17"/>
        </w:numPr>
        <w:spacing w:before="120"/>
        <w:ind w:left="1418" w:hanging="992"/>
        <w:jc w:val="both"/>
        <w:rPr>
          <w:szCs w:val="24"/>
        </w:rPr>
      </w:pPr>
      <w:r w:rsidRPr="00687478">
        <w:rPr>
          <w:szCs w:val="24"/>
        </w:rPr>
        <w:t>převzetí od GZ protokolů o vytýčení stávajících inženýrských sítí v zájmovém území stavby, potvrzené správci inženýrských sítí, vč. kontroly jejich správnosti a úplnosti a provedení zápisu o převzetí těchto protokolů do stavebního deníku GZ</w:t>
      </w:r>
      <w:r w:rsidR="00AE108A">
        <w:rPr>
          <w:szCs w:val="24"/>
        </w:rPr>
        <w:t>,</w:t>
      </w:r>
    </w:p>
    <w:p w:rsidR="00EA2403" w:rsidRPr="00687478" w:rsidRDefault="00EA2403" w:rsidP="007A35A6">
      <w:pPr>
        <w:pStyle w:val="Odstavecseseznamem"/>
        <w:widowControl/>
        <w:numPr>
          <w:ilvl w:val="3"/>
          <w:numId w:val="17"/>
        </w:numPr>
        <w:spacing w:before="120"/>
        <w:ind w:left="1418" w:hanging="992"/>
        <w:jc w:val="both"/>
        <w:rPr>
          <w:szCs w:val="24"/>
        </w:rPr>
      </w:pPr>
      <w:r w:rsidRPr="00687478">
        <w:rPr>
          <w:szCs w:val="24"/>
        </w:rPr>
        <w:t>stanovení pravidelných kontrolních dnů stavby v intervalech nejméně jedenkrát týdně a při předání staveniště předložení seznamu termínů kontrolních dnů příkazci, GZ, autorskému dozoru a ostatním účastníkům výstavby</w:t>
      </w:r>
      <w:r w:rsidR="00AE108A">
        <w:rPr>
          <w:szCs w:val="24"/>
        </w:rPr>
        <w:t>,</w:t>
      </w:r>
    </w:p>
    <w:p w:rsidR="00EA2403" w:rsidRDefault="00EA2403" w:rsidP="007A35A6">
      <w:pPr>
        <w:pStyle w:val="Odstavecseseznamem"/>
        <w:widowControl/>
        <w:numPr>
          <w:ilvl w:val="3"/>
          <w:numId w:val="17"/>
        </w:numPr>
        <w:spacing w:before="120"/>
        <w:ind w:left="1418" w:hanging="992"/>
        <w:jc w:val="both"/>
        <w:rPr>
          <w:szCs w:val="24"/>
        </w:rPr>
      </w:pPr>
      <w:r w:rsidRPr="00687478">
        <w:rPr>
          <w:szCs w:val="24"/>
        </w:rPr>
        <w:t>předložení HMG vypracovaného GZ příkazci ke schválení</w:t>
      </w:r>
      <w:r w:rsidR="00AE108A">
        <w:rPr>
          <w:szCs w:val="24"/>
        </w:rPr>
        <w:t>,</w:t>
      </w:r>
    </w:p>
    <w:p w:rsidR="00F5467A" w:rsidRPr="002B0590" w:rsidRDefault="00F5467A" w:rsidP="007A35A6">
      <w:pPr>
        <w:pStyle w:val="Odstavecseseznamem"/>
        <w:widowControl/>
        <w:numPr>
          <w:ilvl w:val="3"/>
          <w:numId w:val="17"/>
        </w:numPr>
        <w:spacing w:before="120"/>
        <w:ind w:left="1418" w:hanging="992"/>
        <w:jc w:val="both"/>
        <w:rPr>
          <w:szCs w:val="24"/>
        </w:rPr>
      </w:pPr>
      <w:r w:rsidRPr="002B0590">
        <w:t xml:space="preserve">kontrola dodržení podmínek obsažených ve </w:t>
      </w:r>
      <w:proofErr w:type="gramStart"/>
      <w:r w:rsidRPr="002B0590">
        <w:t>stanoviscích  vlastníků</w:t>
      </w:r>
      <w:proofErr w:type="gramEnd"/>
      <w:r w:rsidRPr="002B0590">
        <w:t xml:space="preserve"> a správců dotčených sítí a technických zařízení, která jsou obsahem dokladů předaných objednatelem zhotoviteli;</w:t>
      </w:r>
    </w:p>
    <w:p w:rsidR="00F5467A" w:rsidRPr="002B0590" w:rsidRDefault="00F5467A" w:rsidP="007A35A6">
      <w:pPr>
        <w:pStyle w:val="Odstavecseseznamem"/>
        <w:widowControl/>
        <w:numPr>
          <w:ilvl w:val="3"/>
          <w:numId w:val="17"/>
        </w:numPr>
        <w:spacing w:before="120"/>
        <w:ind w:left="1418" w:hanging="992"/>
        <w:jc w:val="both"/>
        <w:rPr>
          <w:szCs w:val="24"/>
        </w:rPr>
      </w:pPr>
      <w:r w:rsidRPr="002B0590">
        <w:t>kontrola provedení všech opatření organizačního a stavebně technologického charakteru k řádnému provedení díla;</w:t>
      </w:r>
    </w:p>
    <w:p w:rsidR="00F5467A" w:rsidRPr="002B0590" w:rsidRDefault="003B3974" w:rsidP="007A35A6">
      <w:pPr>
        <w:pStyle w:val="Odstavecseseznamem"/>
        <w:widowControl/>
        <w:numPr>
          <w:ilvl w:val="3"/>
          <w:numId w:val="17"/>
        </w:numPr>
        <w:spacing w:before="120"/>
        <w:ind w:left="1418" w:hanging="992"/>
        <w:jc w:val="both"/>
        <w:rPr>
          <w:szCs w:val="24"/>
        </w:rPr>
      </w:pPr>
      <w:r w:rsidRPr="002B0590">
        <w:t>pořízení fotodokumentace stávajícího stavu všech stavebních objektů, přilehlých komunikací, pozemků sousedících se stavbou, před zahájením prací a její předání objednateli;</w:t>
      </w:r>
    </w:p>
    <w:p w:rsidR="0084509F" w:rsidRDefault="00EA2403" w:rsidP="007A35A6">
      <w:pPr>
        <w:pStyle w:val="Odstavecseseznamem"/>
        <w:widowControl/>
        <w:numPr>
          <w:ilvl w:val="3"/>
          <w:numId w:val="17"/>
        </w:numPr>
        <w:spacing w:before="120"/>
        <w:ind w:left="1418" w:hanging="992"/>
        <w:jc w:val="both"/>
        <w:rPr>
          <w:szCs w:val="24"/>
        </w:rPr>
      </w:pPr>
      <w:r w:rsidRPr="00687478">
        <w:rPr>
          <w:szCs w:val="24"/>
        </w:rPr>
        <w:t>kontrola ohrazení a označení staveniště staveništní tabulí včetně přechodného dopravního značení před zahájením výstavby</w:t>
      </w:r>
      <w:r w:rsidR="00AE108A">
        <w:rPr>
          <w:szCs w:val="24"/>
        </w:rPr>
        <w:t>,</w:t>
      </w:r>
      <w:r w:rsidR="0084509F" w:rsidRPr="00687478">
        <w:rPr>
          <w:szCs w:val="24"/>
        </w:rPr>
        <w:t xml:space="preserve"> </w:t>
      </w:r>
    </w:p>
    <w:p w:rsidR="00B84FF6" w:rsidRDefault="00B84FF6" w:rsidP="00B84FF6">
      <w:pPr>
        <w:spacing w:line="324" w:lineRule="auto"/>
        <w:ind w:left="794"/>
        <w:jc w:val="both"/>
        <w:rPr>
          <w:rFonts w:ascii="Arial" w:hAnsi="Arial" w:cs="Arial"/>
          <w:sz w:val="20"/>
        </w:rPr>
      </w:pPr>
    </w:p>
    <w:p w:rsidR="00B84FF6" w:rsidRPr="00037EE4" w:rsidRDefault="002B0590" w:rsidP="007A35A6">
      <w:pPr>
        <w:pStyle w:val="Odstavecseseznamem"/>
        <w:numPr>
          <w:ilvl w:val="2"/>
          <w:numId w:val="17"/>
        </w:numPr>
        <w:jc w:val="both"/>
        <w:rPr>
          <w:szCs w:val="24"/>
          <w:u w:val="single"/>
        </w:rPr>
      </w:pPr>
      <w:r w:rsidRPr="002B0590">
        <w:rPr>
          <w:szCs w:val="24"/>
        </w:rPr>
        <w:t xml:space="preserve">   </w:t>
      </w:r>
      <w:r>
        <w:rPr>
          <w:szCs w:val="24"/>
          <w:u w:val="single"/>
        </w:rPr>
        <w:t xml:space="preserve"> </w:t>
      </w:r>
      <w:r w:rsidR="00B84FF6" w:rsidRPr="00037EE4">
        <w:rPr>
          <w:szCs w:val="24"/>
          <w:u w:val="single"/>
        </w:rPr>
        <w:t>Při realizaci stavby:</w:t>
      </w:r>
    </w:p>
    <w:p w:rsidR="00B84FF6" w:rsidRPr="00FE7453" w:rsidRDefault="00227412" w:rsidP="007A35A6">
      <w:pPr>
        <w:pStyle w:val="Odstavecseseznamem"/>
        <w:widowControl/>
        <w:numPr>
          <w:ilvl w:val="3"/>
          <w:numId w:val="21"/>
        </w:numPr>
        <w:spacing w:before="120"/>
        <w:ind w:left="1418" w:hanging="992"/>
        <w:jc w:val="both"/>
        <w:rPr>
          <w:szCs w:val="24"/>
        </w:rPr>
      </w:pPr>
      <w:r w:rsidRPr="00FE7453">
        <w:rPr>
          <w:szCs w:val="24"/>
        </w:rPr>
        <w:t>účast při projednávání s</w:t>
      </w:r>
      <w:r w:rsidR="00B84FF6" w:rsidRPr="00FE7453">
        <w:rPr>
          <w:szCs w:val="24"/>
        </w:rPr>
        <w:t>mluv o dílo - jejich dodatků se zhotovitelem stavby, odevzdání a převzetí staveniště a zabezpečení zápisů do stavebního deníku,</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plnění povinností stavebníka dle § 152 odst. 1 a 3 zákona č. 183/2006 Sb., o</w:t>
      </w:r>
      <w:r w:rsidR="003776C9">
        <w:rPr>
          <w:szCs w:val="24"/>
        </w:rPr>
        <w:t> </w:t>
      </w:r>
      <w:r w:rsidRPr="00FE7453">
        <w:rPr>
          <w:szCs w:val="24"/>
        </w:rPr>
        <w:t>územním plánování a stavebním řádu (stavební zákon) ve znění pozdějších předpisů (dále jen „stavební zákon“),</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 xml:space="preserve">dozor a kontrolu zajištění souladu výstavby s podmínkami smlouvy o dílo, dodržení podmínek </w:t>
      </w:r>
      <w:r w:rsidR="00D15DA6">
        <w:rPr>
          <w:szCs w:val="24"/>
        </w:rPr>
        <w:t>dotčených orgánů</w:t>
      </w:r>
      <w:r w:rsidRPr="00FE7453">
        <w:rPr>
          <w:szCs w:val="24"/>
        </w:rPr>
        <w:t xml:space="preserve"> </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dohled nad dodržením kvality veškerých prováděných prací,</w:t>
      </w:r>
    </w:p>
    <w:p w:rsidR="00BB7641" w:rsidRPr="00BB7641" w:rsidRDefault="00B84FF6" w:rsidP="007A35A6">
      <w:pPr>
        <w:pStyle w:val="Odstavecseseznamem"/>
        <w:widowControl/>
        <w:numPr>
          <w:ilvl w:val="3"/>
          <w:numId w:val="21"/>
        </w:numPr>
        <w:spacing w:before="120"/>
        <w:ind w:hanging="654"/>
        <w:jc w:val="both"/>
      </w:pPr>
      <w:r w:rsidRPr="00BB7641">
        <w:rPr>
          <w:szCs w:val="24"/>
        </w:rPr>
        <w:t>kontrola shody prováděného díla s projektovou dokumentací,</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kontrola dodržování povinností zhotovitele, ke kterým se zavázal ve smlouvě o dílo,</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navržení opatření k odstranění závad zjištěných v dokumentaci stavby nebo při</w:t>
      </w:r>
      <w:r w:rsidR="003776C9">
        <w:rPr>
          <w:szCs w:val="24"/>
        </w:rPr>
        <w:t> </w:t>
      </w:r>
      <w:r w:rsidRPr="00FE7453">
        <w:rPr>
          <w:szCs w:val="24"/>
        </w:rPr>
        <w:t>realizaci stavby,</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součinnost při stanovení požadavků na doplňkové průzkumy a speciální podklady,</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 xml:space="preserve">spolupráci a podporu </w:t>
      </w:r>
      <w:r w:rsidR="00C530C2" w:rsidRPr="00FE7453">
        <w:rPr>
          <w:szCs w:val="24"/>
        </w:rPr>
        <w:t>příkazc</w:t>
      </w:r>
      <w:r w:rsidRPr="00FE7453">
        <w:rPr>
          <w:szCs w:val="24"/>
        </w:rPr>
        <w:t>e při rozporných jednáních,</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a spolupráci při event. úpravách věcného a časového harmonogramu stavby,</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péči o systematické doplňování dokumentace pro provedení díla a evidence dokumentace dokončených částí,</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účast na jednáních a konzultacích s dalšími účastníky výstavby,</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konzultační činnost ve vztahu k zainteresovaným subjektům na zhotovení díla</w:t>
      </w:r>
      <w:r w:rsidR="00D15DA6">
        <w:rPr>
          <w:szCs w:val="24"/>
        </w:rPr>
        <w:t xml:space="preserve"> </w:t>
      </w:r>
      <w:r w:rsidRPr="00FE7453">
        <w:rPr>
          <w:szCs w:val="24"/>
        </w:rPr>
        <w:t>až</w:t>
      </w:r>
      <w:r w:rsidR="003776C9">
        <w:rPr>
          <w:szCs w:val="24"/>
        </w:rPr>
        <w:t> </w:t>
      </w:r>
      <w:r w:rsidRPr="00FE7453">
        <w:rPr>
          <w:szCs w:val="24"/>
        </w:rPr>
        <w:t>do</w:t>
      </w:r>
      <w:r w:rsidR="003776C9">
        <w:rPr>
          <w:szCs w:val="24"/>
        </w:rPr>
        <w:t> </w:t>
      </w:r>
      <w:r w:rsidRPr="00FE7453">
        <w:rPr>
          <w:szCs w:val="24"/>
        </w:rPr>
        <w:t>finančního ukončení projektu.</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posouzení oprávněnosti a vhodnosti případných požadovaných změn či rozšíření předmětu díla (stavby),</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 xml:space="preserve">kontrolu věcné a cenové správnosti a úplnosti oceňovaných podkladů a faktur, jejich soulad s podmínkami uvedenými ve smlouvách před jejich úhradou </w:t>
      </w:r>
      <w:r w:rsidR="00227412" w:rsidRPr="00FE7453">
        <w:rPr>
          <w:szCs w:val="24"/>
        </w:rPr>
        <w:t>příkazc</w:t>
      </w:r>
      <w:r w:rsidRPr="00FE7453">
        <w:rPr>
          <w:szCs w:val="24"/>
        </w:rPr>
        <w:t>em,</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lastRenderedPageBreak/>
        <w:t xml:space="preserve">odevzdání připravených prací v souladu se smlouvou o dílo dalším zhotovitelům </w:t>
      </w:r>
      <w:r w:rsidRPr="00FE7453">
        <w:rPr>
          <w:szCs w:val="24"/>
        </w:rPr>
        <w:br/>
        <w:t>pro jejich navazující činnosti,</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spolupráci s projektantem zabezpečujícím výkon činnosti autorského dozoru při</w:t>
      </w:r>
      <w:r w:rsidR="003776C9">
        <w:rPr>
          <w:szCs w:val="24"/>
        </w:rPr>
        <w:t> </w:t>
      </w:r>
      <w:r w:rsidRPr="00FE7453">
        <w:rPr>
          <w:szCs w:val="24"/>
        </w:rPr>
        <w:t>zajišťování souladu realizovaných dodávek a prací s projektovou dokumentací,</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spolupráci se zhotovitelem projektové dokumentace pro provedení stavby a</w:t>
      </w:r>
      <w:r w:rsidR="003776C9">
        <w:rPr>
          <w:szCs w:val="24"/>
        </w:rPr>
        <w:t> </w:t>
      </w:r>
      <w:r w:rsidRPr="00FE7453">
        <w:rPr>
          <w:szCs w:val="24"/>
        </w:rPr>
        <w:t>zhotovitelem stavby při provádění nebo navrhování opatření k odstraňování případných vad dokumentace,</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dodržování technologických a pracovních postupů, ke kterým se zhotovitel smluvně zavázal,</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sledování a kontrolu předepsaných zkoušek materiálů, konstrukcí a zařízení,</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řádného uskladnění materiálů na stavbě</w:t>
      </w:r>
      <w:r w:rsidR="005B7109" w:rsidRPr="00FE7453">
        <w:rPr>
          <w:szCs w:val="24"/>
        </w:rPr>
        <w:t>,</w:t>
      </w:r>
      <w:r w:rsidRPr="00FE7453">
        <w:rPr>
          <w:szCs w:val="24"/>
        </w:rPr>
        <w:t xml:space="preserve"> </w:t>
      </w:r>
    </w:p>
    <w:p w:rsidR="005B7109" w:rsidRPr="00FE7453" w:rsidRDefault="00B84FF6" w:rsidP="007A35A6">
      <w:pPr>
        <w:pStyle w:val="Odstavecseseznamem"/>
        <w:widowControl/>
        <w:numPr>
          <w:ilvl w:val="3"/>
          <w:numId w:val="21"/>
        </w:numPr>
        <w:spacing w:before="120"/>
        <w:ind w:left="1418" w:hanging="992"/>
        <w:jc w:val="both"/>
        <w:rPr>
          <w:szCs w:val="24"/>
        </w:rPr>
      </w:pPr>
      <w:r w:rsidRPr="00FE7453">
        <w:rPr>
          <w:szCs w:val="24"/>
        </w:rPr>
        <w:t xml:space="preserve">kontrolu předepsaných a dohodnutých zkoušek materiálů, konstrukcí a prací, prováděných zhotovitelem stavby, jejich výsledků, sledování kvality prováděných dodávek a prací (certifikáty, atesty, protokoly apod.), </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vyžádání a převzetí od zhotovitele dokladů, které prokazují kvalitu provedených prací a dodaných materiálů (atesty, certifikáty, protokoly apod.),</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vedení stavebních a montážních deníků v souladu s platnými právními předpisy a v souladu s podmínkami uvedenými ve smlouvě o dílo,</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spolupráci se zhotovitelem při provádění opatření na odvrácení nebo na omezení škod při ohrožení stavby živelními událostmi,</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postupu prací dle časového plánu stavby a ustanoveními příslušných norem a upozorňování zhotovitele na nedodržení termínů, včetně přípravy podkladů pro uplatnění sankcí,</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přípravu podkladů pro odevzdání a převzetí stavby nebo jejich částí, účast na</w:t>
      </w:r>
      <w:r w:rsidR="003776C9">
        <w:rPr>
          <w:szCs w:val="24"/>
        </w:rPr>
        <w:t> </w:t>
      </w:r>
      <w:r w:rsidRPr="00FE7453">
        <w:rPr>
          <w:szCs w:val="24"/>
        </w:rPr>
        <w:t>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rsidR="00B84FF6" w:rsidRPr="00FE7453" w:rsidRDefault="00B84FF6" w:rsidP="007A35A6">
      <w:pPr>
        <w:pStyle w:val="Odstavecseseznamem"/>
        <w:widowControl/>
        <w:numPr>
          <w:ilvl w:val="3"/>
          <w:numId w:val="21"/>
        </w:numPr>
        <w:spacing w:before="120"/>
        <w:ind w:left="1418" w:hanging="992"/>
        <w:jc w:val="both"/>
        <w:rPr>
          <w:szCs w:val="24"/>
        </w:rPr>
      </w:pPr>
      <w:r w:rsidRPr="00FE7453">
        <w:rPr>
          <w:szCs w:val="24"/>
        </w:rPr>
        <w:t>kontrolu dokumentace skutečného provedení stavby</w:t>
      </w:r>
      <w:r w:rsidR="00A910FF" w:rsidRPr="00FE7453">
        <w:rPr>
          <w:szCs w:val="24"/>
        </w:rPr>
        <w:t>,</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potvrzení zahájení prací, tj. přípravných prací, prací na zařízení staveniště a na stavbě jako celku odeslání této informace emailem všem dotčeným;</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kontrola přípravných prací a prací na zařízení staveniště, kontrola udržování pořádku a čistoty na staveništi;</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kontrola zavedení stavebního deníku GZ (dále jen „SD“) v souladu se zákonem č.183/2006 Sb. a prováděcími předpisy, vč. kompletního vyplnění úvodního listu a</w:t>
      </w:r>
      <w:r w:rsidR="003776C9">
        <w:rPr>
          <w:szCs w:val="24"/>
        </w:rPr>
        <w:t> </w:t>
      </w:r>
      <w:r w:rsidRPr="00FE7453">
        <w:rPr>
          <w:szCs w:val="24"/>
        </w:rPr>
        <w:t>kontrola převzetí příslušných dokladů, informací, údajů a vytýčení nezbytných pro</w:t>
      </w:r>
      <w:r w:rsidR="003776C9">
        <w:rPr>
          <w:szCs w:val="24"/>
        </w:rPr>
        <w:t> </w:t>
      </w:r>
      <w:r w:rsidRPr="00FE7453">
        <w:rPr>
          <w:szCs w:val="24"/>
        </w:rPr>
        <w:t>zahájení prací na díle GZ;</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vedení deníku pracovních činností prováděných v rámci stálého výkonu TDI, a</w:t>
      </w:r>
      <w:r w:rsidR="003776C9">
        <w:rPr>
          <w:szCs w:val="24"/>
        </w:rPr>
        <w:t> </w:t>
      </w:r>
      <w:r w:rsidRPr="00FE7453">
        <w:rPr>
          <w:szCs w:val="24"/>
        </w:rPr>
        <w:t>to</w:t>
      </w:r>
      <w:r w:rsidR="003776C9">
        <w:rPr>
          <w:szCs w:val="24"/>
        </w:rPr>
        <w:t> </w:t>
      </w:r>
      <w:r w:rsidRPr="00FE7453">
        <w:rPr>
          <w:szCs w:val="24"/>
        </w:rPr>
        <w:t>ode dne účinnosti této smlouvy;</w:t>
      </w:r>
    </w:p>
    <w:p w:rsidR="002E691B" w:rsidRPr="00FE7453" w:rsidRDefault="002E691B" w:rsidP="007A35A6">
      <w:pPr>
        <w:pStyle w:val="Odstavecseseznamem"/>
        <w:widowControl/>
        <w:numPr>
          <w:ilvl w:val="3"/>
          <w:numId w:val="21"/>
        </w:numPr>
        <w:spacing w:before="120"/>
        <w:ind w:left="1418" w:hanging="992"/>
        <w:jc w:val="both"/>
        <w:rPr>
          <w:szCs w:val="24"/>
        </w:rPr>
      </w:pPr>
      <w:r w:rsidRPr="00306E53">
        <w:rPr>
          <w:szCs w:val="24"/>
        </w:rPr>
        <w:t>denní kontrola</w:t>
      </w:r>
      <w:r w:rsidRPr="00FE7453">
        <w:rPr>
          <w:szCs w:val="24"/>
        </w:rPr>
        <w:t xml:space="preserve"> řádného vedení a úplnosti SD po celou dobu realizace v souladu s podmínkami uvedenými v příslušných smlouvách, provádění zápisů do stavebních a montážních deníků, zejména o všech nedostatcích na stavbě, připojování stanovisek, souhlasů či námitek a ukládání prvního průpisu stavebního deníku pro</w:t>
      </w:r>
      <w:r w:rsidR="003776C9">
        <w:rPr>
          <w:szCs w:val="24"/>
        </w:rPr>
        <w:t> </w:t>
      </w:r>
      <w:r w:rsidRPr="00FE7453">
        <w:rPr>
          <w:szCs w:val="24"/>
        </w:rPr>
        <w:t>potřeby příkazce;</w:t>
      </w:r>
    </w:p>
    <w:p w:rsidR="002E691B" w:rsidRPr="002B0590" w:rsidRDefault="002E691B" w:rsidP="007A35A6">
      <w:pPr>
        <w:pStyle w:val="Odstavecseseznamem"/>
        <w:widowControl/>
        <w:numPr>
          <w:ilvl w:val="3"/>
          <w:numId w:val="21"/>
        </w:numPr>
        <w:spacing w:before="120"/>
        <w:ind w:left="1418" w:hanging="992"/>
        <w:jc w:val="both"/>
        <w:rPr>
          <w:szCs w:val="24"/>
        </w:rPr>
      </w:pPr>
      <w:r w:rsidRPr="00FE7453">
        <w:rPr>
          <w:szCs w:val="24"/>
        </w:rPr>
        <w:t>předávání 1. kopií zápisů ze SD příkazci v rámci konání pravidelných kontrolních dnů;</w:t>
      </w:r>
    </w:p>
    <w:p w:rsidR="002E691B" w:rsidRPr="00FE7453" w:rsidRDefault="005B7109" w:rsidP="007A35A6">
      <w:pPr>
        <w:pStyle w:val="Odstavecseseznamem"/>
        <w:widowControl/>
        <w:numPr>
          <w:ilvl w:val="3"/>
          <w:numId w:val="21"/>
        </w:numPr>
        <w:spacing w:before="120"/>
        <w:ind w:left="1418" w:hanging="992"/>
        <w:jc w:val="both"/>
        <w:rPr>
          <w:szCs w:val="24"/>
        </w:rPr>
      </w:pPr>
      <w:r w:rsidRPr="00FE7453">
        <w:rPr>
          <w:szCs w:val="24"/>
        </w:rPr>
        <w:t>organizace a vedení kontrolních dnů (dále jen „KD“), a to vždy za účasti příkazce,</w:t>
      </w:r>
      <w:r w:rsidR="007053F9">
        <w:rPr>
          <w:szCs w:val="24"/>
        </w:rPr>
        <w:t xml:space="preserve"> </w:t>
      </w:r>
      <w:r w:rsidRPr="00FE7453">
        <w:rPr>
          <w:szCs w:val="24"/>
        </w:rPr>
        <w:t>v</w:t>
      </w:r>
      <w:r w:rsidR="007053F9">
        <w:rPr>
          <w:szCs w:val="24"/>
        </w:rPr>
        <w:t> </w:t>
      </w:r>
      <w:r w:rsidRPr="00FE7453">
        <w:rPr>
          <w:szCs w:val="24"/>
        </w:rPr>
        <w:t xml:space="preserve">potřebných intervalech, nejméně však 1x týdně, včetně </w:t>
      </w:r>
      <w:r w:rsidR="007053F9">
        <w:rPr>
          <w:szCs w:val="24"/>
        </w:rPr>
        <w:t>pořizování číslovaných a </w:t>
      </w:r>
      <w:r w:rsidR="002E691B" w:rsidRPr="00FE7453">
        <w:rPr>
          <w:szCs w:val="24"/>
        </w:rPr>
        <w:t>datem opatřených zápisů z KD stavby, jejich rozesílání účastníkům nejpozději do</w:t>
      </w:r>
      <w:r w:rsidR="003776C9">
        <w:rPr>
          <w:szCs w:val="24"/>
        </w:rPr>
        <w:t> </w:t>
      </w:r>
      <w:r w:rsidR="002E691B" w:rsidRPr="00FE7453">
        <w:rPr>
          <w:szCs w:val="24"/>
        </w:rPr>
        <w:t xml:space="preserve">druhého dne od vyhotovení zápisu; zápisy z KD budou vždy obsahovat potvrzení </w:t>
      </w:r>
      <w:r w:rsidR="002E691B" w:rsidRPr="00FE7453">
        <w:rPr>
          <w:szCs w:val="24"/>
        </w:rPr>
        <w:lastRenderedPageBreak/>
        <w:t>souladu postupu prací vzhledem ke schválenému HMG a opatření přijatá v případě jeho nedodržení;</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svolávání a aktivní vedení mimořádných kontrolních dnů (dále „MKD“) v případně zjištění závažných a neodkladných skutečností, které v rámci realizace nastanou a</w:t>
      </w:r>
      <w:r w:rsidR="003776C9">
        <w:rPr>
          <w:szCs w:val="24"/>
        </w:rPr>
        <w:t> </w:t>
      </w:r>
      <w:r w:rsidRPr="00FE7453">
        <w:rPr>
          <w:szCs w:val="24"/>
        </w:rPr>
        <w:t>musí být o nich jednáno mezi intervaly konání pravidelných KD stavby, a to vždy za účasti příkazce; pořizování zápisů z MKD stavby, jejich rozesílání účastníkům nejpozději do druhého dne od vyhotovení zápisu; zápisy z MKD budou vždy obsahovat návrh řešení závažných a neodkladných skutečností a opatření přijatá v případě nutnosti okamžité řešení situace;</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 xml:space="preserve">kontrola dodržování postupu výstavby dle časového HMG; v případě skluzu výstavby vyžadování okamžité nápravy ze strany </w:t>
      </w:r>
      <w:proofErr w:type="gramStart"/>
      <w:r w:rsidRPr="00FE7453">
        <w:rPr>
          <w:szCs w:val="24"/>
        </w:rPr>
        <w:t>zhotovitele(ů) a zpracování</w:t>
      </w:r>
      <w:proofErr w:type="gramEnd"/>
      <w:r w:rsidRPr="00FE7453">
        <w:rPr>
          <w:szCs w:val="24"/>
        </w:rPr>
        <w:t xml:space="preserve"> a</w:t>
      </w:r>
      <w:r w:rsidR="003776C9">
        <w:rPr>
          <w:szCs w:val="24"/>
        </w:rPr>
        <w:t> </w:t>
      </w:r>
      <w:r w:rsidRPr="00FE7453">
        <w:rPr>
          <w:szCs w:val="24"/>
        </w:rPr>
        <w:t>předložení návrhu nápravných opatření;</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kontrola plnění dodávek, dodržování technologických postupů prací a činností GZ dle DPS, dokladů, položkového rozpočtu stavby GZ, HMG a dle uzavřené smlouvy o</w:t>
      </w:r>
      <w:r w:rsidR="003776C9">
        <w:rPr>
          <w:szCs w:val="24"/>
        </w:rPr>
        <w:t> </w:t>
      </w:r>
      <w:r w:rsidRPr="00FE7453">
        <w:rPr>
          <w:szCs w:val="24"/>
        </w:rPr>
        <w:t>dílo s GZ;</w:t>
      </w:r>
    </w:p>
    <w:p w:rsidR="002E691B" w:rsidRPr="002B0590" w:rsidRDefault="002E691B" w:rsidP="007A35A6">
      <w:pPr>
        <w:pStyle w:val="Odstavecseseznamem"/>
        <w:widowControl/>
        <w:numPr>
          <w:ilvl w:val="3"/>
          <w:numId w:val="21"/>
        </w:numPr>
        <w:spacing w:before="120"/>
        <w:ind w:left="1418" w:hanging="992"/>
        <w:jc w:val="both"/>
        <w:rPr>
          <w:szCs w:val="24"/>
        </w:rPr>
      </w:pPr>
      <w:r w:rsidRPr="002B0590">
        <w:rPr>
          <w:szCs w:val="24"/>
        </w:rPr>
        <w:t xml:space="preserve">písemné </w:t>
      </w:r>
      <w:proofErr w:type="spellStart"/>
      <w:r w:rsidRPr="002B0590">
        <w:rPr>
          <w:szCs w:val="24"/>
        </w:rPr>
        <w:t>odsouhlasování</w:t>
      </w:r>
      <w:proofErr w:type="spellEnd"/>
      <w:r w:rsidRPr="002B0590">
        <w:rPr>
          <w:szCs w:val="24"/>
        </w:rPr>
        <w:t xml:space="preserve"> vzorků materiálů, technologií a pracovních postupů předkládaných GZ, a to vždy v souladu se zpracovanou a schválenou DPS a </w:t>
      </w:r>
      <w:proofErr w:type="gramStart"/>
      <w:r w:rsidRPr="002B0590">
        <w:rPr>
          <w:szCs w:val="24"/>
        </w:rPr>
        <w:t>doklady</w:t>
      </w:r>
      <w:r w:rsidR="002E01D0">
        <w:rPr>
          <w:szCs w:val="24"/>
        </w:rPr>
        <w:t>,</w:t>
      </w:r>
      <w:r w:rsidRPr="002B0590">
        <w:rPr>
          <w:szCs w:val="24"/>
        </w:rPr>
        <w:t xml:space="preserve">  </w:t>
      </w:r>
      <w:r w:rsidR="00B57D4E" w:rsidRPr="002B0590">
        <w:rPr>
          <w:szCs w:val="24"/>
        </w:rPr>
        <w:t>s autorským</w:t>
      </w:r>
      <w:proofErr w:type="gramEnd"/>
      <w:r w:rsidR="00B57D4E" w:rsidRPr="002B0590">
        <w:rPr>
          <w:szCs w:val="24"/>
        </w:rPr>
        <w:t xml:space="preserve"> dozorem</w:t>
      </w:r>
      <w:r w:rsidR="002E01D0">
        <w:rPr>
          <w:szCs w:val="24"/>
        </w:rPr>
        <w:t xml:space="preserve">, </w:t>
      </w:r>
      <w:r w:rsidRPr="002B0590">
        <w:rPr>
          <w:szCs w:val="24"/>
        </w:rPr>
        <w:t xml:space="preserve">příkazcem – toto </w:t>
      </w:r>
      <w:proofErr w:type="spellStart"/>
      <w:r w:rsidRPr="002B0590">
        <w:rPr>
          <w:szCs w:val="24"/>
        </w:rPr>
        <w:t>odsouhlasování</w:t>
      </w:r>
      <w:proofErr w:type="spellEnd"/>
      <w:r w:rsidRPr="002B0590">
        <w:rPr>
          <w:szCs w:val="24"/>
        </w:rPr>
        <w:t xml:space="preserve"> proběhne před samotnou realizací příslušné části díla</w:t>
      </w:r>
      <w:r w:rsidR="002E01D0">
        <w:rPr>
          <w:szCs w:val="24"/>
        </w:rPr>
        <w:t>;</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koordinace postupu výstavby GZ a dalších zhotovitelů příkazce v souladu s časovým HMG, předložení jakékoliv změny nebo odchylky od HMG příkazci ke schválení;</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 xml:space="preserve">kontrola plnění dodávek, prací a činností zajišťovaných dalšími zhotoviteli příkazce podle dílčích projektových dokumentací pro provedení stavby stavebních objektů (provozních </w:t>
      </w:r>
      <w:proofErr w:type="gramStart"/>
      <w:r w:rsidRPr="00FE7453">
        <w:rPr>
          <w:szCs w:val="24"/>
        </w:rPr>
        <w:t>souborů),  závaznými</w:t>
      </w:r>
      <w:proofErr w:type="gramEnd"/>
      <w:r w:rsidRPr="00FE7453">
        <w:rPr>
          <w:szCs w:val="24"/>
        </w:rPr>
        <w:t xml:space="preserve"> stanovisky správců sítí atd.;</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vedení přehledu všech čerpaných investičních prostředků spojených s</w:t>
      </w:r>
      <w:r w:rsidR="003776C9">
        <w:rPr>
          <w:szCs w:val="24"/>
        </w:rPr>
        <w:t> </w:t>
      </w:r>
      <w:proofErr w:type="gramStart"/>
      <w:r w:rsidRPr="00FE7453">
        <w:rPr>
          <w:szCs w:val="24"/>
        </w:rPr>
        <w:t>výstavbou</w:t>
      </w:r>
      <w:r w:rsidR="003776C9">
        <w:rPr>
          <w:szCs w:val="24"/>
        </w:rPr>
        <w:t xml:space="preserve">, </w:t>
      </w:r>
      <w:r w:rsidRPr="00FE7453">
        <w:rPr>
          <w:szCs w:val="24"/>
        </w:rPr>
        <w:t xml:space="preserve"> a</w:t>
      </w:r>
      <w:r w:rsidR="003776C9">
        <w:rPr>
          <w:szCs w:val="24"/>
        </w:rPr>
        <w:t> </w:t>
      </w:r>
      <w:r w:rsidRPr="00FE7453">
        <w:rPr>
          <w:szCs w:val="24"/>
        </w:rPr>
        <w:t>to</w:t>
      </w:r>
      <w:proofErr w:type="gramEnd"/>
      <w:r w:rsidRPr="00FE7453">
        <w:rPr>
          <w:szCs w:val="24"/>
        </w:rPr>
        <w:t xml:space="preserve"> v návaznosti na měsíční fakturace; neprodlené poskytování informací o stavu prostavěnosti příkazci, průběžná kontrola prováděných fakturací;</w:t>
      </w:r>
    </w:p>
    <w:p w:rsidR="002B0590" w:rsidRDefault="002E691B" w:rsidP="007A35A6">
      <w:pPr>
        <w:pStyle w:val="Odstavecseseznamem"/>
        <w:widowControl/>
        <w:numPr>
          <w:ilvl w:val="3"/>
          <w:numId w:val="21"/>
        </w:numPr>
        <w:spacing w:before="120"/>
        <w:ind w:left="1418" w:hanging="992"/>
        <w:jc w:val="both"/>
        <w:rPr>
          <w:szCs w:val="24"/>
        </w:rPr>
      </w:pPr>
      <w:r w:rsidRPr="002B0590">
        <w:rPr>
          <w:szCs w:val="24"/>
        </w:rPr>
        <w:t xml:space="preserve">kontrola a potvrzení věcné, cenové a obsahové správnosti a úplnosti oceňovacích podkladů a faktur, jejich souladu s podmínkami uvedenými ve smlouvách a jejich včasné předání k úhradě příkazci. </w:t>
      </w:r>
    </w:p>
    <w:p w:rsidR="002E691B" w:rsidRPr="002B0590" w:rsidRDefault="002E691B" w:rsidP="007A35A6">
      <w:pPr>
        <w:pStyle w:val="Odstavecseseznamem"/>
        <w:widowControl/>
        <w:numPr>
          <w:ilvl w:val="3"/>
          <w:numId w:val="21"/>
        </w:numPr>
        <w:spacing w:before="120"/>
        <w:ind w:left="1418" w:hanging="992"/>
        <w:jc w:val="both"/>
        <w:rPr>
          <w:szCs w:val="24"/>
        </w:rPr>
      </w:pPr>
      <w:r w:rsidRPr="002B0590">
        <w:rPr>
          <w:szCs w:val="24"/>
        </w:rPr>
        <w:t xml:space="preserve">provádění systematického doplňování DPS, podle které je stavba realizována, provádění záznamů dokumentující skutečné provedení stavby, evidence DPS dokončených částí stavby; vedení seznamu provedených změn s uvedením druhu změny, jejího rozsahu, vlivu na ostatní části DPS a dalších skutečností majících vliv na dokončení díla; </w:t>
      </w:r>
    </w:p>
    <w:p w:rsidR="002B0590" w:rsidRDefault="002E691B" w:rsidP="007A35A6">
      <w:pPr>
        <w:pStyle w:val="Odstavecseseznamem"/>
        <w:widowControl/>
        <w:numPr>
          <w:ilvl w:val="3"/>
          <w:numId w:val="21"/>
        </w:numPr>
        <w:spacing w:before="120"/>
        <w:ind w:left="1418" w:hanging="992"/>
        <w:jc w:val="both"/>
        <w:rPr>
          <w:szCs w:val="24"/>
        </w:rPr>
      </w:pPr>
      <w:r w:rsidRPr="002B0590">
        <w:rPr>
          <w:szCs w:val="24"/>
        </w:rPr>
        <w:t>sledování a průběžná evidence drobných změn v průběhu stavby</w:t>
      </w:r>
      <w:r w:rsidR="00B57D4E" w:rsidRPr="002B0590">
        <w:rPr>
          <w:szCs w:val="24"/>
        </w:rPr>
        <w:t xml:space="preserve">, </w:t>
      </w:r>
    </w:p>
    <w:p w:rsidR="002E691B" w:rsidRPr="002B0590" w:rsidRDefault="002E691B" w:rsidP="007A35A6">
      <w:pPr>
        <w:pStyle w:val="Odstavecseseznamem"/>
        <w:widowControl/>
        <w:numPr>
          <w:ilvl w:val="3"/>
          <w:numId w:val="21"/>
        </w:numPr>
        <w:spacing w:before="120"/>
        <w:ind w:left="1418" w:hanging="992"/>
        <w:jc w:val="both"/>
        <w:rPr>
          <w:szCs w:val="24"/>
        </w:rPr>
      </w:pPr>
      <w:r w:rsidRPr="002B0590">
        <w:rPr>
          <w:szCs w:val="24"/>
        </w:rPr>
        <w:t>vyzývání generálního projektanta DPS k výkonu autorského dozoru a spolupráce s</w:t>
      </w:r>
      <w:r w:rsidR="003776C9">
        <w:rPr>
          <w:szCs w:val="24"/>
        </w:rPr>
        <w:t> </w:t>
      </w:r>
      <w:r w:rsidRPr="002B0590">
        <w:rPr>
          <w:szCs w:val="24"/>
        </w:rPr>
        <w:t>projektanty (dílčích částí) DPS a zhotoviteli (dílčích částí) stavby při provádění nebo návrhy opatření na odstranění případných vad DPS nebo jejích dílčích částí;</w:t>
      </w:r>
    </w:p>
    <w:p w:rsidR="002E691B" w:rsidRPr="00D636E6" w:rsidRDefault="002E691B" w:rsidP="007A35A6">
      <w:pPr>
        <w:pStyle w:val="Odstavecseseznamem"/>
        <w:widowControl/>
        <w:numPr>
          <w:ilvl w:val="3"/>
          <w:numId w:val="21"/>
        </w:numPr>
        <w:spacing w:before="120"/>
        <w:ind w:left="1418" w:hanging="992"/>
        <w:jc w:val="both"/>
        <w:rPr>
          <w:szCs w:val="24"/>
        </w:rPr>
      </w:pPr>
      <w:r w:rsidRPr="00D636E6">
        <w:rPr>
          <w:szCs w:val="24"/>
        </w:rPr>
        <w:t>kontrola těch částí dodávek, které budou v dalším postupu výstavby zakryty</w:t>
      </w:r>
      <w:r w:rsidR="00D712BE">
        <w:rPr>
          <w:szCs w:val="24"/>
        </w:rPr>
        <w:t>,</w:t>
      </w:r>
      <w:r w:rsidRPr="00D636E6">
        <w:rPr>
          <w:szCs w:val="24"/>
        </w:rPr>
        <w:t xml:space="preserve"> nebo</w:t>
      </w:r>
      <w:r w:rsidR="00D712BE">
        <w:rPr>
          <w:szCs w:val="24"/>
        </w:rPr>
        <w:t> </w:t>
      </w:r>
      <w:r w:rsidRPr="00D636E6">
        <w:rPr>
          <w:szCs w:val="24"/>
        </w:rPr>
        <w:t>se</w:t>
      </w:r>
      <w:r w:rsidR="00D712BE">
        <w:rPr>
          <w:szCs w:val="24"/>
        </w:rPr>
        <w:t> </w:t>
      </w:r>
      <w:r w:rsidRPr="00D636E6">
        <w:rPr>
          <w:szCs w:val="24"/>
        </w:rPr>
        <w:t>stanou nepřístupnými; pořizování, archivování a vedení systematické a</w:t>
      </w:r>
      <w:r w:rsidR="00D712BE">
        <w:rPr>
          <w:szCs w:val="24"/>
        </w:rPr>
        <w:t> </w:t>
      </w:r>
      <w:r w:rsidRPr="00D636E6">
        <w:rPr>
          <w:szCs w:val="24"/>
        </w:rPr>
        <w:t xml:space="preserve">přehledné </w:t>
      </w:r>
      <w:r w:rsidRPr="00B23B0F">
        <w:rPr>
          <w:szCs w:val="24"/>
        </w:rPr>
        <w:t>fotodokumentace</w:t>
      </w:r>
      <w:r w:rsidR="00B23B0F" w:rsidRPr="00B23B0F">
        <w:rPr>
          <w:szCs w:val="24"/>
        </w:rPr>
        <w:t>, zapsání kontroly do stavebního deníku</w:t>
      </w:r>
      <w:r w:rsidR="00D636E6" w:rsidRPr="00B23B0F">
        <w:rPr>
          <w:szCs w:val="24"/>
        </w:rPr>
        <w:t>.</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kontrola provádění zkoušek materiálů a konstrukcí ze strany GZ kontrola dodržování technologických postupů prací předepsaných v DPS generálního projektanta, kontrola zápisů o provedení a výsledcích kontrol do stavebního (montážního) deníku GZ;</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vyžadování dokladů a provádění kontrol dokladů prokazujících kvalitu prováděných prací a dodávek (certifikáty, atesty, revizní zprávy, doklady, protokoly o výsledcích provedených zkoušek, apod.) od GZ;</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uplatňování námětů směřujících ke zhospodárnění budoucího provozu (užívání) dokončeného díla;</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lastRenderedPageBreak/>
        <w:t>podávání průběžných informací příkazci o oprávněnosti či neoprávněnosti dodatků a</w:t>
      </w:r>
      <w:r w:rsidR="00D712BE">
        <w:rPr>
          <w:szCs w:val="24"/>
        </w:rPr>
        <w:t> </w:t>
      </w:r>
      <w:r w:rsidRPr="00FE7453">
        <w:rPr>
          <w:szCs w:val="24"/>
        </w:rPr>
        <w:t>změn projektu, které zvyšují náklady stavebního objektu nebo provozního souboru a prodlužují lhůtu výstavby;</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trvalé a neodkladné informování příkazce (telefon, fax, email) o závažných okolnostech stavby, které mají rozhodný vliv na řádné plnění díla, podléhají rozhodnutí a souhlasu příkazce, případně podléhají rozhodnutí a souhlasu statutárních orgánů příkazce, zejména o nutnosti zajištění ze strany příkazníka;</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projednání dodatků a změn DPS nebo jejích částí, které nezvyšují náklady stavebního objektu (dále „</w:t>
      </w:r>
      <w:proofErr w:type="gramStart"/>
      <w:r w:rsidRPr="00FE7453">
        <w:rPr>
          <w:szCs w:val="24"/>
        </w:rPr>
        <w:t xml:space="preserve">SO“) </w:t>
      </w:r>
      <w:r w:rsidR="00D636E6">
        <w:rPr>
          <w:szCs w:val="24"/>
        </w:rPr>
        <w:t>,</w:t>
      </w:r>
      <w:r w:rsidRPr="00FE7453">
        <w:rPr>
          <w:szCs w:val="24"/>
        </w:rPr>
        <w:t xml:space="preserve"> neprodlužují</w:t>
      </w:r>
      <w:proofErr w:type="gramEnd"/>
      <w:r w:rsidRPr="00FE7453">
        <w:rPr>
          <w:szCs w:val="24"/>
        </w:rPr>
        <w:t xml:space="preserve"> lhůtu výstavby a nezhoršují parametry stavby odsouhlasené odpovědnými projektanty DPS</w:t>
      </w:r>
      <w:r w:rsidR="00D636E6">
        <w:rPr>
          <w:szCs w:val="24"/>
        </w:rPr>
        <w:t xml:space="preserve"> </w:t>
      </w:r>
      <w:r w:rsidRPr="00FE7453">
        <w:rPr>
          <w:szCs w:val="24"/>
        </w:rPr>
        <w:t>zápisem do stavebního (montážního) den</w:t>
      </w:r>
      <w:r w:rsidR="00DD5DB7">
        <w:rPr>
          <w:szCs w:val="24"/>
        </w:rPr>
        <w:t>íku zhotovitele výstavby</w:t>
      </w:r>
      <w:r w:rsidRPr="00FE7453">
        <w:rPr>
          <w:szCs w:val="24"/>
        </w:rPr>
        <w:t>;</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spolupráce při vypracování návrhu na uzavření dodatku v případě zvýšení ceny díla za provedení prací a dodávek nad rámec předmětu plnění díla dle smluv, v důsledku nutnosti provedení nepředvídaných prací a dodávek nebo vad DPS; v obou případech bude podkladem pro schválení uzavření dodatku Změnový list (položkový rozpočet) zpracovaný GZ nebo zhotovitelem její dílčí části odsouhlasený generálním projektantem DPS, příkazcem a příkazníkem;</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spolupráce při vypracování návrhu na uzavření dodatku v případě snížení ceny díla</w:t>
      </w:r>
      <w:r w:rsidR="00D712BE">
        <w:rPr>
          <w:szCs w:val="24"/>
        </w:rPr>
        <w:t> </w:t>
      </w:r>
      <w:r w:rsidRPr="00FE7453">
        <w:rPr>
          <w:szCs w:val="24"/>
        </w:rPr>
        <w:t xml:space="preserve"> důsledku neprovedení prací a dodávek podle odsouhlaseného položkového rozpočtu stavby; podkladem pro schválení uzavření dodatku bude Změnový list (položkový rozpočet) zpracovaný zhotovitelem stavby nebo její dílčí části, odsouhlasený generálním projektantem DPS, příkazníkem a příkazcem;</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vypracování návrhu na případná opatření a sankce, plynoucí z neplnění uzavřených smluv;</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spolupráce s pracovníky (generálního) projektanta zabezpečujících výkon autorského dozoru při zajišťování souladu realizovaných dodávek a prací s DPS nebo její částí;</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vyžadování předložení dokladu GZ o uložení množství a kategorie odpadu na</w:t>
      </w:r>
      <w:r w:rsidR="00D712BE">
        <w:rPr>
          <w:szCs w:val="24"/>
        </w:rPr>
        <w:t> </w:t>
      </w:r>
      <w:r w:rsidRPr="00FE7453">
        <w:rPr>
          <w:szCs w:val="24"/>
        </w:rPr>
        <w:t xml:space="preserve">skládku v souladu se zák. č.185/2001 Sb. o odpadech, ve znění pozdějších předpisů, a to jako součást </w:t>
      </w:r>
      <w:r w:rsidR="00B23B0F" w:rsidRPr="00FE7453">
        <w:rPr>
          <w:szCs w:val="24"/>
        </w:rPr>
        <w:t>Prot</w:t>
      </w:r>
      <w:r w:rsidR="00B23B0F">
        <w:rPr>
          <w:szCs w:val="24"/>
        </w:rPr>
        <w:t>okolu o předání a převzetí díla</w:t>
      </w:r>
      <w:r w:rsidRPr="00FE7453">
        <w:rPr>
          <w:szCs w:val="24"/>
        </w:rPr>
        <w:t>;</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vyhotovení průkazných podkladů pro příkazce v souvislosti s účtováním navržených pokut a sankcí v případě porušení smluvních vztahů GZ;</w:t>
      </w:r>
    </w:p>
    <w:p w:rsidR="002E691B" w:rsidRPr="008D5110" w:rsidRDefault="002E691B" w:rsidP="007A35A6">
      <w:pPr>
        <w:pStyle w:val="Odstavecseseznamem"/>
        <w:widowControl/>
        <w:numPr>
          <w:ilvl w:val="3"/>
          <w:numId w:val="21"/>
        </w:numPr>
        <w:spacing w:before="120"/>
        <w:ind w:left="1418" w:hanging="992"/>
        <w:jc w:val="both"/>
        <w:rPr>
          <w:szCs w:val="24"/>
        </w:rPr>
      </w:pPr>
      <w:r w:rsidRPr="008D5110">
        <w:rPr>
          <w:szCs w:val="24"/>
        </w:rPr>
        <w:t xml:space="preserve">kontrola řádného uskladnění materiálu, strojů a konstrukcí, </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průběžná kontrola ohrazení a označení staveniště včetně přechodného dopravního značení v průběhu výstavby; jednoznačné vymezení komunikačních koridorů určených veřejnosti;</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spolupráce s pracovníky GZ při provádění opatření na odvrácení nebo omezení škod při ohrožení stavby živelnými událostmi;</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 xml:space="preserve">shromáždění potřebných listinných </w:t>
      </w:r>
      <w:r w:rsidR="00196421" w:rsidRPr="00FE7453">
        <w:rPr>
          <w:szCs w:val="24"/>
        </w:rPr>
        <w:t>doklad</w:t>
      </w:r>
      <w:r w:rsidR="00196421">
        <w:rPr>
          <w:szCs w:val="24"/>
        </w:rPr>
        <w:t>ů</w:t>
      </w:r>
      <w:r w:rsidR="00196421" w:rsidRPr="00FE7453">
        <w:rPr>
          <w:szCs w:val="24"/>
        </w:rPr>
        <w:t xml:space="preserve"> </w:t>
      </w:r>
      <w:r w:rsidRPr="00FE7453">
        <w:rPr>
          <w:szCs w:val="24"/>
        </w:rPr>
        <w:t xml:space="preserve">od </w:t>
      </w:r>
      <w:proofErr w:type="gramStart"/>
      <w:r w:rsidRPr="00FE7453">
        <w:rPr>
          <w:szCs w:val="24"/>
        </w:rPr>
        <w:t>zhotovitele(ů) pro</w:t>
      </w:r>
      <w:proofErr w:type="gramEnd"/>
      <w:r w:rsidRPr="00FE7453">
        <w:rPr>
          <w:szCs w:val="24"/>
        </w:rPr>
        <w:t xml:space="preserve"> odevzdání a</w:t>
      </w:r>
      <w:r w:rsidR="00D712BE">
        <w:rPr>
          <w:szCs w:val="24"/>
        </w:rPr>
        <w:t> </w:t>
      </w:r>
      <w:r w:rsidRPr="00FE7453">
        <w:rPr>
          <w:szCs w:val="24"/>
        </w:rPr>
        <w:t>převzetí stavby nebo jejích částí,</w:t>
      </w:r>
    </w:p>
    <w:p w:rsidR="002E691B" w:rsidRPr="00FE7453" w:rsidRDefault="002E691B" w:rsidP="007A35A6">
      <w:pPr>
        <w:pStyle w:val="Odstavecseseznamem"/>
        <w:widowControl/>
        <w:numPr>
          <w:ilvl w:val="3"/>
          <w:numId w:val="21"/>
        </w:numPr>
        <w:spacing w:before="120"/>
        <w:ind w:left="1418" w:hanging="992"/>
        <w:jc w:val="both"/>
        <w:rPr>
          <w:szCs w:val="24"/>
        </w:rPr>
      </w:pPr>
      <w:r w:rsidRPr="00FE7453">
        <w:rPr>
          <w:szCs w:val="24"/>
        </w:rPr>
        <w:t>neprodlené vyřizování stížností, dotazů a podnětů třetích osob písemnou či jinou formou na průběh stavebních prací, zpracování tiskových podkladů, přehledů a zpráv pro příkazce v rámci medializace stavby; řešení náhrad škody způsobené příkazci či</w:t>
      </w:r>
      <w:r w:rsidR="00D712BE">
        <w:rPr>
          <w:szCs w:val="24"/>
        </w:rPr>
        <w:t> </w:t>
      </w:r>
      <w:r w:rsidRPr="00FE7453">
        <w:rPr>
          <w:szCs w:val="24"/>
        </w:rPr>
        <w:t>třetím osobám</w:t>
      </w:r>
    </w:p>
    <w:p w:rsidR="00C530C2" w:rsidRPr="00FE7453" w:rsidRDefault="00C530C2" w:rsidP="00C530C2">
      <w:pPr>
        <w:widowControl/>
        <w:spacing w:before="120"/>
        <w:ind w:left="754"/>
        <w:jc w:val="both"/>
        <w:rPr>
          <w:szCs w:val="24"/>
        </w:rPr>
      </w:pPr>
    </w:p>
    <w:p w:rsidR="00B84FF6" w:rsidRPr="00037EE4" w:rsidRDefault="00B84FF6" w:rsidP="007A35A6">
      <w:pPr>
        <w:pStyle w:val="Odstavecseseznamem"/>
        <w:numPr>
          <w:ilvl w:val="2"/>
          <w:numId w:val="17"/>
        </w:numPr>
        <w:ind w:left="1134"/>
        <w:jc w:val="both"/>
        <w:rPr>
          <w:szCs w:val="24"/>
          <w:u w:val="single"/>
        </w:rPr>
      </w:pPr>
      <w:r w:rsidRPr="00037EE4">
        <w:rPr>
          <w:szCs w:val="24"/>
          <w:u w:val="single"/>
        </w:rPr>
        <w:t>Při předání stavby a při jejím uvedení do užívání:</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 xml:space="preserve">součinnost při zajištění žádosti </w:t>
      </w:r>
      <w:r w:rsidRPr="008D5110">
        <w:rPr>
          <w:szCs w:val="24"/>
        </w:rPr>
        <w:t>o</w:t>
      </w:r>
      <w:r w:rsidR="00E2189A" w:rsidRPr="008D5110">
        <w:rPr>
          <w:szCs w:val="24"/>
        </w:rPr>
        <w:t xml:space="preserve"> předání stavby</w:t>
      </w:r>
      <w:r w:rsidRPr="00FE7453">
        <w:rPr>
          <w:szCs w:val="24"/>
        </w:rPr>
        <w:t>,</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kontrolu předávané stavby nebo její části,</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přípravu podkladů pro odevzdání a převzetí dokončené stavby nebo jejích částí a účast na jednání o odevzdání a převzetí,</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kontrolu dokladů, které doloží zhotovitel k odevzdání a převzetí dokončené stavby.</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lastRenderedPageBreak/>
        <w:t>kontrolu odstraňování vad a nedodělků,</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kontrolu vyklizení staveniště zhotovitelem stavby,</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spolupráci a přípravu podkladů pro závěrečné vyhodnocení stavby</w:t>
      </w:r>
      <w:r w:rsidR="00F376A9">
        <w:rPr>
          <w:szCs w:val="24"/>
        </w:rPr>
        <w:t>,</w:t>
      </w:r>
    </w:p>
    <w:p w:rsidR="00306E53" w:rsidRDefault="00B84FF6" w:rsidP="007A35A6">
      <w:pPr>
        <w:pStyle w:val="Odstavecseseznamem"/>
        <w:widowControl/>
        <w:numPr>
          <w:ilvl w:val="3"/>
          <w:numId w:val="17"/>
        </w:numPr>
        <w:spacing w:before="120"/>
        <w:ind w:left="1418" w:hanging="992"/>
        <w:jc w:val="both"/>
        <w:rPr>
          <w:szCs w:val="24"/>
        </w:rPr>
      </w:pPr>
      <w:r w:rsidRPr="00FE7453">
        <w:rPr>
          <w:szCs w:val="24"/>
        </w:rPr>
        <w:t>zajištění odstranění vad z přejímacího řízení stavby a závěrečné kontrolní prohlídky stavby konané stavebním úřadem,</w:t>
      </w:r>
    </w:p>
    <w:p w:rsidR="00B84FF6" w:rsidRPr="00306E53" w:rsidRDefault="00B84FF6" w:rsidP="007A35A6">
      <w:pPr>
        <w:pStyle w:val="Odstavecseseznamem"/>
        <w:widowControl/>
        <w:numPr>
          <w:ilvl w:val="3"/>
          <w:numId w:val="17"/>
        </w:numPr>
        <w:spacing w:before="120"/>
        <w:ind w:left="1418" w:hanging="992"/>
        <w:jc w:val="both"/>
        <w:rPr>
          <w:szCs w:val="24"/>
        </w:rPr>
      </w:pPr>
      <w:r w:rsidRPr="00306E53">
        <w:rPr>
          <w:szCs w:val="24"/>
        </w:rPr>
        <w:t>zajištění podrobné fotodokumentace stavby</w:t>
      </w:r>
      <w:r w:rsidR="00306E53" w:rsidRPr="00306E53">
        <w:rPr>
          <w:szCs w:val="24"/>
        </w:rPr>
        <w:t>,</w:t>
      </w:r>
      <w:r w:rsidRPr="00306E53">
        <w:rPr>
          <w:szCs w:val="24"/>
          <w:highlight w:val="green"/>
        </w:rPr>
        <w:t xml:space="preserve"> </w:t>
      </w:r>
    </w:p>
    <w:p w:rsidR="00B84FF6" w:rsidRPr="00FE7453" w:rsidRDefault="00B84FF6" w:rsidP="007A35A6">
      <w:pPr>
        <w:pStyle w:val="Odstavecseseznamem"/>
        <w:widowControl/>
        <w:numPr>
          <w:ilvl w:val="3"/>
          <w:numId w:val="17"/>
        </w:numPr>
        <w:spacing w:before="120"/>
        <w:ind w:left="1418" w:hanging="992"/>
        <w:jc w:val="both"/>
        <w:rPr>
          <w:szCs w:val="24"/>
        </w:rPr>
      </w:pPr>
      <w:r w:rsidRPr="00FE7453">
        <w:rPr>
          <w:szCs w:val="24"/>
        </w:rPr>
        <w:t>provedení konečného vyúčtování stavby</w:t>
      </w:r>
      <w:r w:rsidR="00F376A9">
        <w:rPr>
          <w:szCs w:val="24"/>
        </w:rPr>
        <w:t>,</w:t>
      </w:r>
    </w:p>
    <w:p w:rsidR="00E2189A" w:rsidRPr="00306E53" w:rsidRDefault="002E691B" w:rsidP="007A35A6">
      <w:pPr>
        <w:pStyle w:val="Odstavecseseznamem"/>
        <w:widowControl/>
        <w:numPr>
          <w:ilvl w:val="3"/>
          <w:numId w:val="17"/>
        </w:numPr>
        <w:spacing w:before="120"/>
        <w:ind w:left="1418" w:hanging="992"/>
        <w:jc w:val="both"/>
        <w:rPr>
          <w:szCs w:val="24"/>
        </w:rPr>
      </w:pPr>
      <w:r w:rsidRPr="00306E53">
        <w:rPr>
          <w:szCs w:val="24"/>
        </w:rPr>
        <w:t xml:space="preserve">organizace přípravy </w:t>
      </w:r>
      <w:proofErr w:type="spellStart"/>
      <w:r w:rsidR="00B7330C" w:rsidRPr="00306E53">
        <w:rPr>
          <w:szCs w:val="24"/>
        </w:rPr>
        <w:t>zaregulování</w:t>
      </w:r>
      <w:proofErr w:type="spellEnd"/>
      <w:r w:rsidR="00B7330C" w:rsidRPr="00306E53">
        <w:rPr>
          <w:szCs w:val="24"/>
        </w:rPr>
        <w:t xml:space="preserve"> ústředního </w:t>
      </w:r>
      <w:proofErr w:type="gramStart"/>
      <w:r w:rsidR="00B7330C" w:rsidRPr="00306E53">
        <w:rPr>
          <w:szCs w:val="24"/>
        </w:rPr>
        <w:t>topení  ve</w:t>
      </w:r>
      <w:proofErr w:type="gramEnd"/>
      <w:r w:rsidR="00B7330C" w:rsidRPr="00306E53">
        <w:rPr>
          <w:szCs w:val="24"/>
        </w:rPr>
        <w:t xml:space="preserve"> spolupráci se společností HTS a</w:t>
      </w:r>
      <w:r w:rsidR="00441574">
        <w:rPr>
          <w:szCs w:val="24"/>
        </w:rPr>
        <w:t>.</w:t>
      </w:r>
      <w:r w:rsidR="00B7330C" w:rsidRPr="00306E53">
        <w:rPr>
          <w:szCs w:val="24"/>
        </w:rPr>
        <w:t>s</w:t>
      </w:r>
      <w:r w:rsidR="00441574">
        <w:rPr>
          <w:szCs w:val="24"/>
        </w:rPr>
        <w:t>.</w:t>
      </w:r>
      <w:r w:rsidR="00F376A9" w:rsidRPr="00306E53">
        <w:rPr>
          <w:szCs w:val="24"/>
        </w:rPr>
        <w:t>,</w:t>
      </w:r>
      <w:r w:rsidR="00441574">
        <w:rPr>
          <w:szCs w:val="24"/>
        </w:rPr>
        <w:t xml:space="preserve"> </w:t>
      </w:r>
      <w:r w:rsidR="00E2189A" w:rsidRPr="00306E53">
        <w:rPr>
          <w:szCs w:val="24"/>
        </w:rPr>
        <w:t xml:space="preserve">kontrola doložení dokladů o řádném </w:t>
      </w:r>
      <w:proofErr w:type="spellStart"/>
      <w:r w:rsidR="00E2189A" w:rsidRPr="00306E53">
        <w:rPr>
          <w:szCs w:val="24"/>
        </w:rPr>
        <w:t>zaregulování</w:t>
      </w:r>
      <w:proofErr w:type="spellEnd"/>
      <w:r w:rsidR="00E2189A" w:rsidRPr="00306E53">
        <w:rPr>
          <w:szCs w:val="24"/>
        </w:rPr>
        <w:t>, včetně řádného z</w:t>
      </w:r>
      <w:r w:rsidR="00441574">
        <w:rPr>
          <w:szCs w:val="24"/>
        </w:rPr>
        <w:t>aškolení  uživatele  zástupce  M</w:t>
      </w:r>
      <w:r w:rsidR="00E2189A" w:rsidRPr="00306E53">
        <w:rPr>
          <w:szCs w:val="24"/>
        </w:rPr>
        <w:t>Š (doloženo písemně)</w:t>
      </w:r>
      <w:r w:rsidR="009E2039" w:rsidRPr="00306E53">
        <w:rPr>
          <w:szCs w:val="24"/>
        </w:rPr>
        <w:t>;</w:t>
      </w:r>
      <w:r w:rsidR="007C1B75" w:rsidRPr="00306E53">
        <w:rPr>
          <w:szCs w:val="24"/>
        </w:rPr>
        <w:t xml:space="preserve"> </w:t>
      </w:r>
      <w:r w:rsidR="00E2189A" w:rsidRPr="00306E53">
        <w:rPr>
          <w:szCs w:val="24"/>
        </w:rPr>
        <w:t xml:space="preserve">  </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osobní účast na předběžné prohlídce stavby předmětu díla</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organizace závěrečného přejímacího řízení, aktivní osobní účast na závěrečném přejímacím řízení, zjišťování vad, provádění jejich podrobného soupisu, stanovení termínů pro jejich odstranění, vyhotovení Protokolu o předání a převzetí díla včetně příloh pro příkazce, zajištění podpisů všech účastníků přejímacího řízení</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vyžadování výsledků všech zkoušek od GZ a provedení vyhodnocení výsledků všech zkoušek provedených v rámci realizace</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kontrola protokolárního zaškolení obsluhy provozních zařízení provedeného GZ, včetně vypracování záznamu o proškolení s uvedením jmen proškolených osob, druhu proškolení a data jeho konání; předání návodů k obsluze v českém jazyce určeným správcům zařízení převzatých od GZ</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přebírání a kontrola veškerých listinných dokladů od GZ potřebných pro</w:t>
      </w:r>
      <w:r w:rsidR="00D712BE">
        <w:rPr>
          <w:szCs w:val="24"/>
        </w:rPr>
        <w:t> </w:t>
      </w:r>
      <w:r w:rsidRPr="00FE7453">
        <w:rPr>
          <w:szCs w:val="24"/>
        </w:rPr>
        <w:t xml:space="preserve">provozování dokončené </w:t>
      </w:r>
      <w:proofErr w:type="gramStart"/>
      <w:r w:rsidRPr="00FE7453">
        <w:rPr>
          <w:szCs w:val="24"/>
        </w:rPr>
        <w:t>stavby  podle</w:t>
      </w:r>
      <w:proofErr w:type="gramEnd"/>
      <w:r w:rsidRPr="00FE7453">
        <w:rPr>
          <w:szCs w:val="24"/>
        </w:rPr>
        <w:t xml:space="preserve"> uzavřených smluv, které příkazníkovi doloží zhotovitelé k odevzdání a převzetí dokončené stavby (dílčí části)</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předání seznamu drobných změn provedených v průběhu stavby, včetně jejich zapracování do výkresové a textové části dokumentace skutečného provedení stavby (odsouhlasení seznamu finální verze bude provedeno příkazcem 1 týden před</w:t>
      </w:r>
      <w:r w:rsidR="00D712BE">
        <w:rPr>
          <w:szCs w:val="24"/>
        </w:rPr>
        <w:t> </w:t>
      </w:r>
      <w:r w:rsidRPr="00FE7453">
        <w:rPr>
          <w:szCs w:val="24"/>
        </w:rPr>
        <w:t>zahájením předávacího řízení)</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vypracování seznamu odchylek od ověřené projektové dokumentace a zajištění doplnění ověřené projektové dokumentace podle skutečného provedení GZ nebo</w:t>
      </w:r>
      <w:r w:rsidR="00D712BE">
        <w:rPr>
          <w:szCs w:val="24"/>
        </w:rPr>
        <w:t> </w:t>
      </w:r>
      <w:r w:rsidRPr="00FE7453">
        <w:rPr>
          <w:szCs w:val="24"/>
        </w:rPr>
        <w:t>pracovníkem Autorského dozoru</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předání kompletní fotodokumentace dokončeného díla opatřené seznamem</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provedení kontroly stavu objektů a ploch v zájmovém území stavby, včetně těch, které nebyly přímo dotčeny stavbou, ale na které mohla mít realizace stavby vliv (srovnání jejich stavu před realizací a po realizaci pomocí zpracovaného pasportu); řešení zjištěných nesrovnalostí se správci těchto objektů a ploch; zpracování návrhů na případné vyrovnání a náhrady škod způsobených realizací stavby mezi správci a GZ; provedení závěrečného zápisu o uvedení zájmové plochy stavby a okolí do</w:t>
      </w:r>
      <w:r w:rsidR="00D712BE">
        <w:rPr>
          <w:szCs w:val="24"/>
        </w:rPr>
        <w:t> </w:t>
      </w:r>
      <w:r w:rsidRPr="00FE7453">
        <w:rPr>
          <w:szCs w:val="24"/>
        </w:rPr>
        <w:t>stavu bez námitek, s podpisy všech správců či vlastníků dotčených objektů a</w:t>
      </w:r>
      <w:r w:rsidR="00D712BE">
        <w:rPr>
          <w:szCs w:val="24"/>
        </w:rPr>
        <w:t> </w:t>
      </w:r>
      <w:r w:rsidRPr="00FE7453">
        <w:rPr>
          <w:szCs w:val="24"/>
        </w:rPr>
        <w:t>ploch</w:t>
      </w:r>
      <w:r w:rsidR="00F376A9">
        <w:rPr>
          <w:szCs w:val="24"/>
        </w:rPr>
        <w:t>,</w:t>
      </w:r>
      <w:r w:rsidRPr="00FE7453">
        <w:rPr>
          <w:szCs w:val="24"/>
        </w:rPr>
        <w:t xml:space="preserve">   </w:t>
      </w:r>
    </w:p>
    <w:p w:rsidR="002E691B" w:rsidRPr="0045645B" w:rsidRDefault="002E691B" w:rsidP="007A35A6">
      <w:pPr>
        <w:pStyle w:val="Odstavecseseznamem"/>
        <w:widowControl/>
        <w:numPr>
          <w:ilvl w:val="3"/>
          <w:numId w:val="17"/>
        </w:numPr>
        <w:spacing w:before="120"/>
        <w:ind w:left="1418" w:hanging="992"/>
        <w:jc w:val="both"/>
        <w:rPr>
          <w:szCs w:val="24"/>
        </w:rPr>
      </w:pPr>
      <w:r w:rsidRPr="0045645B">
        <w:rPr>
          <w:szCs w:val="24"/>
        </w:rPr>
        <w:t>protokolární předání dotčených pozemků vlastníkům pozemků</w:t>
      </w:r>
      <w:r w:rsidR="00F376A9">
        <w:rPr>
          <w:szCs w:val="24"/>
        </w:rPr>
        <w:t>,</w:t>
      </w:r>
    </w:p>
    <w:p w:rsidR="002E691B" w:rsidRPr="00FE7453" w:rsidRDefault="002E691B" w:rsidP="007A35A6">
      <w:pPr>
        <w:pStyle w:val="Odstavecseseznamem"/>
        <w:widowControl/>
        <w:numPr>
          <w:ilvl w:val="3"/>
          <w:numId w:val="17"/>
        </w:numPr>
        <w:spacing w:before="120"/>
        <w:ind w:left="1418" w:hanging="992"/>
        <w:jc w:val="both"/>
        <w:rPr>
          <w:szCs w:val="24"/>
        </w:rPr>
      </w:pPr>
      <w:r w:rsidRPr="00FE7453">
        <w:rPr>
          <w:szCs w:val="24"/>
        </w:rPr>
        <w:t>kontrola vyklizení staveniště GZ a vyhotovení záznamu o jeho provedení</w:t>
      </w:r>
      <w:r w:rsidR="00F376A9">
        <w:rPr>
          <w:szCs w:val="24"/>
        </w:rPr>
        <w:t>,</w:t>
      </w:r>
    </w:p>
    <w:p w:rsidR="004041C8" w:rsidRDefault="002E691B" w:rsidP="007A35A6">
      <w:pPr>
        <w:pStyle w:val="Odstavecseseznamem"/>
        <w:widowControl/>
        <w:numPr>
          <w:ilvl w:val="3"/>
          <w:numId w:val="17"/>
        </w:numPr>
        <w:spacing w:before="120"/>
        <w:ind w:left="1418" w:hanging="992"/>
        <w:jc w:val="both"/>
        <w:rPr>
          <w:szCs w:val="24"/>
        </w:rPr>
      </w:pPr>
      <w:r w:rsidRPr="004041C8">
        <w:rPr>
          <w:szCs w:val="24"/>
        </w:rPr>
        <w:t xml:space="preserve">zajištění příslušných dokladů (zejména závazná stanoviska KHS, HZS….), </w:t>
      </w:r>
    </w:p>
    <w:p w:rsidR="00754A59" w:rsidRPr="00254D5D" w:rsidRDefault="002E691B" w:rsidP="007A35A6">
      <w:pPr>
        <w:pStyle w:val="Odstavecseseznamem"/>
        <w:widowControl/>
        <w:numPr>
          <w:ilvl w:val="3"/>
          <w:numId w:val="17"/>
        </w:numPr>
        <w:spacing w:before="120"/>
        <w:ind w:left="1418" w:hanging="992"/>
        <w:jc w:val="both"/>
        <w:rPr>
          <w:szCs w:val="24"/>
        </w:rPr>
      </w:pPr>
      <w:r w:rsidRPr="004041C8">
        <w:rPr>
          <w:szCs w:val="24"/>
        </w:rPr>
        <w:t>kontrola odstraňování případných vad uvedených v protokolech o předání a převzetí dokončené stavby nebo její dílčí části v dohodnutých termínech a vyhotovení zápisu o odstranění vad</w:t>
      </w:r>
      <w:r w:rsidR="00F376A9" w:rsidRPr="004041C8">
        <w:rPr>
          <w:szCs w:val="24"/>
        </w:rPr>
        <w:t>,</w:t>
      </w:r>
    </w:p>
    <w:p w:rsidR="00B84FF6" w:rsidRDefault="00B84FF6" w:rsidP="00B84FF6">
      <w:pPr>
        <w:spacing w:before="120"/>
        <w:jc w:val="both"/>
        <w:rPr>
          <w:rFonts w:ascii="Arial" w:hAnsi="Arial" w:cs="Arial"/>
          <w:sz w:val="20"/>
        </w:rPr>
      </w:pPr>
    </w:p>
    <w:p w:rsidR="00B84FF6" w:rsidRDefault="00B84FF6" w:rsidP="007A35A6">
      <w:pPr>
        <w:pStyle w:val="Odstavecseseznamem"/>
        <w:numPr>
          <w:ilvl w:val="2"/>
          <w:numId w:val="17"/>
        </w:numPr>
        <w:ind w:left="1134"/>
        <w:jc w:val="both"/>
        <w:rPr>
          <w:szCs w:val="24"/>
        </w:rPr>
      </w:pPr>
      <w:r w:rsidRPr="00C530C2">
        <w:rPr>
          <w:szCs w:val="24"/>
        </w:rPr>
        <w:t xml:space="preserve">Uvedené činnosti zahrnují všechny činnosti nutné k provedení technického dozoru investora. Pokud nejsou některé činnosti zahrnuté ve výše uvedeném výčtu, má se za to, že jsou jeho obsahem. Činnost technického dozoru investora bude přizpůsobena povaze </w:t>
      </w:r>
      <w:r w:rsidRPr="00C530C2">
        <w:rPr>
          <w:szCs w:val="24"/>
        </w:rPr>
        <w:lastRenderedPageBreak/>
        <w:t xml:space="preserve">a charakteru projektu a podmínkám realizace ze strany zadavatele i zhotovitele díla. </w:t>
      </w:r>
    </w:p>
    <w:p w:rsidR="00C07120" w:rsidRDefault="00C07120" w:rsidP="00C07120">
      <w:pPr>
        <w:pStyle w:val="Odstavecseseznamem"/>
        <w:ind w:left="943"/>
        <w:jc w:val="both"/>
        <w:rPr>
          <w:szCs w:val="24"/>
        </w:rPr>
      </w:pPr>
    </w:p>
    <w:p w:rsidR="00FF727E" w:rsidRPr="00C530C2" w:rsidRDefault="00ED599F" w:rsidP="007A35A6">
      <w:pPr>
        <w:numPr>
          <w:ilvl w:val="1"/>
          <w:numId w:val="17"/>
        </w:numPr>
        <w:ind w:left="851" w:hanging="425"/>
        <w:jc w:val="both"/>
        <w:rPr>
          <w:b/>
          <w:szCs w:val="24"/>
          <w:u w:val="single"/>
        </w:rPr>
      </w:pPr>
      <w:r w:rsidRPr="00C530C2">
        <w:rPr>
          <w:b/>
          <w:szCs w:val="24"/>
          <w:u w:val="single"/>
        </w:rPr>
        <w:t>Výkon koordinátora bezpečnosti práce a ochrany zdraví (dále jen „KBOZP“)</w:t>
      </w:r>
      <w:bookmarkEnd w:id="2"/>
    </w:p>
    <w:p w:rsidR="00ED599F" w:rsidRDefault="0030202D" w:rsidP="0030202D">
      <w:pPr>
        <w:ind w:left="851"/>
        <w:jc w:val="both"/>
        <w:rPr>
          <w:szCs w:val="24"/>
        </w:rPr>
      </w:pPr>
      <w:r>
        <w:rPr>
          <w:szCs w:val="24"/>
        </w:rPr>
        <w:t>P</w:t>
      </w:r>
      <w:r w:rsidR="0003031C" w:rsidRPr="00895AD6">
        <w:rPr>
          <w:szCs w:val="24"/>
        </w:rPr>
        <w:t>říkazník</w:t>
      </w:r>
      <w:r w:rsidR="00ED599F" w:rsidRPr="00895AD6">
        <w:rPr>
          <w:szCs w:val="24"/>
        </w:rPr>
        <w:t xml:space="preserve"> se zavazuje pro </w:t>
      </w:r>
      <w:r w:rsidR="00B9115D" w:rsidRPr="00895AD6">
        <w:rPr>
          <w:szCs w:val="24"/>
        </w:rPr>
        <w:t>příkazce</w:t>
      </w:r>
      <w:r w:rsidR="00ED599F" w:rsidRPr="00895AD6">
        <w:rPr>
          <w:szCs w:val="24"/>
        </w:rPr>
        <w:t xml:space="preserve"> vykonávat činnost KBOZP při práci na stavbě v souladu se zákonem č. 309/2006 Sb., kterým se upravují další požadavky bezpečnosti ochrany zdraví při práci v pracovněprávních vztazích a o zajištění bezpečnosti a ochrany zdraví při činnosti nebo poskytování služeb mimo pracovněprávní vztahy (</w:t>
      </w:r>
      <w:r w:rsidR="00ED599F" w:rsidRPr="0030202D">
        <w:rPr>
          <w:szCs w:val="24"/>
        </w:rPr>
        <w:t>zákon o</w:t>
      </w:r>
      <w:r w:rsidR="00D712BE">
        <w:rPr>
          <w:szCs w:val="24"/>
        </w:rPr>
        <w:t> </w:t>
      </w:r>
      <w:r w:rsidR="00ED599F" w:rsidRPr="0030202D">
        <w:rPr>
          <w:szCs w:val="24"/>
        </w:rPr>
        <w:t>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w:t>
      </w:r>
      <w:r w:rsidR="00D712BE">
        <w:rPr>
          <w:szCs w:val="24"/>
        </w:rPr>
        <w:t> </w:t>
      </w:r>
      <w:r w:rsidR="00ED599F" w:rsidRPr="0030202D">
        <w:rPr>
          <w:szCs w:val="24"/>
        </w:rPr>
        <w:t>znění pozdějších předpisů (dále jen „nařízení vlády č. 591/2006 Sb.“</w:t>
      </w:r>
      <w:r>
        <w:rPr>
          <w:szCs w:val="24"/>
        </w:rPr>
        <w:t>), a to především:</w:t>
      </w:r>
    </w:p>
    <w:p w:rsidR="008A1823" w:rsidRDefault="008A1823" w:rsidP="0030202D">
      <w:pPr>
        <w:ind w:left="851"/>
        <w:jc w:val="both"/>
        <w:rPr>
          <w:szCs w:val="24"/>
        </w:rPr>
      </w:pPr>
    </w:p>
    <w:p w:rsidR="002679DA" w:rsidRPr="002679DA" w:rsidRDefault="002679DA" w:rsidP="007A35A6">
      <w:pPr>
        <w:pStyle w:val="Odstavecseseznamem"/>
        <w:numPr>
          <w:ilvl w:val="2"/>
          <w:numId w:val="17"/>
        </w:numPr>
        <w:ind w:left="1134"/>
        <w:jc w:val="both"/>
        <w:rPr>
          <w:szCs w:val="24"/>
        </w:rPr>
      </w:pPr>
      <w:r w:rsidRPr="002679DA">
        <w:rPr>
          <w:szCs w:val="24"/>
        </w:rPr>
        <w:tab/>
      </w:r>
      <w:r w:rsidR="00C530C2" w:rsidRPr="002679DA">
        <w:rPr>
          <w:szCs w:val="24"/>
          <w:u w:val="single"/>
        </w:rPr>
        <w:t>Zpracování Plánu BOZP na staveništi.</w:t>
      </w:r>
      <w:r w:rsidR="006667E5" w:rsidRPr="002679DA">
        <w:rPr>
          <w:szCs w:val="24"/>
        </w:rPr>
        <w:t xml:space="preserve"> </w:t>
      </w:r>
    </w:p>
    <w:p w:rsidR="006667E5" w:rsidRPr="00330D99" w:rsidRDefault="006667E5" w:rsidP="007A35A6">
      <w:pPr>
        <w:pStyle w:val="Odstavecseseznamem"/>
        <w:numPr>
          <w:ilvl w:val="3"/>
          <w:numId w:val="17"/>
        </w:numPr>
        <w:tabs>
          <w:tab w:val="left" w:pos="1843"/>
        </w:tabs>
        <w:ind w:left="1418" w:hanging="992"/>
        <w:jc w:val="both"/>
        <w:rPr>
          <w:szCs w:val="24"/>
        </w:rPr>
      </w:pPr>
      <w:r w:rsidRPr="00330D99">
        <w:rPr>
          <w:szCs w:val="24"/>
        </w:rPr>
        <w:t xml:space="preserve">povinnost doručit </w:t>
      </w:r>
      <w:r w:rsidRPr="0050342C">
        <w:rPr>
          <w:szCs w:val="24"/>
        </w:rPr>
        <w:t>oznámení o zahájení prací oblastnímu inspektorátu práce nejpozději do 8 dnů před předáním staveniště zhotoviteli</w:t>
      </w:r>
      <w:r w:rsidR="00E27203" w:rsidRPr="0050342C">
        <w:rPr>
          <w:szCs w:val="24"/>
        </w:rPr>
        <w:t xml:space="preserve">, pokud tato povinnost vyplývá ze </w:t>
      </w:r>
      <w:proofErr w:type="spellStart"/>
      <w:r w:rsidR="00E27203" w:rsidRPr="0050342C">
        <w:rPr>
          <w:szCs w:val="24"/>
        </w:rPr>
        <w:t>zákkona</w:t>
      </w:r>
      <w:proofErr w:type="spellEnd"/>
      <w:r w:rsidR="00E27203" w:rsidRPr="0050342C">
        <w:rPr>
          <w:szCs w:val="24"/>
        </w:rPr>
        <w:t xml:space="preserve"> č. 309/2006 Sb.)</w:t>
      </w:r>
      <w:r w:rsidRPr="0050342C">
        <w:rPr>
          <w:szCs w:val="24"/>
        </w:rPr>
        <w:t>;</w:t>
      </w:r>
    </w:p>
    <w:p w:rsidR="006667E5" w:rsidRPr="00330D99" w:rsidRDefault="006667E5" w:rsidP="007A35A6">
      <w:pPr>
        <w:pStyle w:val="Odstavecseseznamem"/>
        <w:numPr>
          <w:ilvl w:val="3"/>
          <w:numId w:val="17"/>
        </w:numPr>
        <w:tabs>
          <w:tab w:val="left" w:pos="1843"/>
        </w:tabs>
        <w:ind w:left="1418" w:hanging="992"/>
        <w:jc w:val="both"/>
        <w:rPr>
          <w:szCs w:val="24"/>
        </w:rPr>
      </w:pPr>
      <w:r w:rsidRPr="00330D99">
        <w:rPr>
          <w:szCs w:val="24"/>
        </w:rPr>
        <w:t>zpracovat plán BOZP a tento projednat s oblastním inspektorátem práce příslušným podle místa staveniště v termínu do 7 pracovních dnů před předáním staveniště zhotoviteli;</w:t>
      </w:r>
    </w:p>
    <w:p w:rsidR="00C530C2" w:rsidRPr="00C530C2" w:rsidRDefault="00C530C2" w:rsidP="00C530C2">
      <w:pPr>
        <w:pStyle w:val="Odstavecseseznamem"/>
        <w:ind w:left="1134"/>
        <w:jc w:val="both"/>
        <w:rPr>
          <w:szCs w:val="24"/>
          <w:u w:val="single"/>
        </w:rPr>
      </w:pPr>
    </w:p>
    <w:p w:rsidR="00C530C2" w:rsidRPr="00C530C2" w:rsidRDefault="00C530C2" w:rsidP="007A35A6">
      <w:pPr>
        <w:pStyle w:val="Odstavecseseznamem"/>
        <w:numPr>
          <w:ilvl w:val="2"/>
          <w:numId w:val="17"/>
        </w:numPr>
        <w:ind w:left="1134"/>
        <w:jc w:val="both"/>
        <w:rPr>
          <w:szCs w:val="24"/>
          <w:u w:val="single"/>
        </w:rPr>
      </w:pPr>
      <w:r>
        <w:rPr>
          <w:szCs w:val="24"/>
          <w:u w:val="single"/>
        </w:rPr>
        <w:t>Č</w:t>
      </w:r>
      <w:r w:rsidRPr="00C530C2">
        <w:rPr>
          <w:szCs w:val="24"/>
          <w:u w:val="single"/>
        </w:rPr>
        <w:t>innosti v rámci realizace stavby:</w:t>
      </w:r>
    </w:p>
    <w:p w:rsidR="007973D6" w:rsidRPr="007973D6" w:rsidRDefault="00C530C2" w:rsidP="007A35A6">
      <w:pPr>
        <w:pStyle w:val="Odstavecseseznamem"/>
        <w:widowControl/>
        <w:numPr>
          <w:ilvl w:val="3"/>
          <w:numId w:val="17"/>
        </w:numPr>
        <w:spacing w:before="120"/>
        <w:ind w:left="1418" w:hanging="992"/>
        <w:jc w:val="both"/>
        <w:rPr>
          <w:rStyle w:val="Hypertextovodkaz"/>
          <w:color w:val="auto"/>
          <w:szCs w:val="24"/>
          <w:u w:val="none"/>
        </w:rPr>
      </w:pPr>
      <w:r w:rsidRPr="00FE7453">
        <w:rPr>
          <w:szCs w:val="24"/>
        </w:rPr>
        <w:t>informování všech zhotovitelů stavby o bezpečnostních a zdravotních rizicích na</w:t>
      </w:r>
      <w:r w:rsidR="00D712BE">
        <w:rPr>
          <w:szCs w:val="24"/>
        </w:rPr>
        <w:t> </w:t>
      </w:r>
      <w:r w:rsidRPr="00FE7453">
        <w:rPr>
          <w:szCs w:val="24"/>
        </w:rPr>
        <w:t>staveništi,</w:t>
      </w:r>
      <w:r w:rsidR="007973D6" w:rsidRPr="007973D6">
        <w:rPr>
          <w:rStyle w:val="Hypertextovodkaz"/>
          <w:szCs w:val="24"/>
        </w:rPr>
        <w:t xml:space="preserve"> </w:t>
      </w:r>
    </w:p>
    <w:p w:rsidR="00C530C2" w:rsidRPr="00306E53" w:rsidRDefault="007973D6" w:rsidP="007A35A6">
      <w:pPr>
        <w:pStyle w:val="Odstavecseseznamem"/>
        <w:widowControl/>
        <w:numPr>
          <w:ilvl w:val="3"/>
          <w:numId w:val="17"/>
        </w:numPr>
        <w:spacing w:before="120"/>
        <w:ind w:left="1418" w:hanging="992"/>
        <w:jc w:val="both"/>
        <w:rPr>
          <w:rStyle w:val="slostrnky"/>
          <w:szCs w:val="24"/>
        </w:rPr>
      </w:pPr>
      <w:r w:rsidRPr="00306E53">
        <w:rPr>
          <w:rStyle w:val="slostrnky"/>
          <w:szCs w:val="24"/>
        </w:rPr>
        <w:t xml:space="preserve">S ohledem na vysokou frekvenci pohybu osob je příkazník tuto skutečnost zohlednit v nastavení bezpečnostních opatření. Mimořádná bezpečnostní opatření budou nastavena </w:t>
      </w:r>
      <w:r w:rsidR="00B2612D" w:rsidRPr="00306E53">
        <w:rPr>
          <w:rStyle w:val="slostrnky"/>
          <w:szCs w:val="24"/>
        </w:rPr>
        <w:t xml:space="preserve">příkazníkem </w:t>
      </w:r>
      <w:r w:rsidRPr="00306E53">
        <w:rPr>
          <w:rStyle w:val="slostrnky"/>
          <w:szCs w:val="24"/>
        </w:rPr>
        <w:t>po konzultaci se zástupci školy s ohledem na specifické podmínky realizace za provozu školy. Zhotovitel musí především zajistit zabezpečení všech vchodů a východů budovy, včetně zavěšení ochranných sítí a</w:t>
      </w:r>
      <w:r w:rsidR="00D712BE">
        <w:rPr>
          <w:rStyle w:val="slostrnky"/>
          <w:szCs w:val="24"/>
        </w:rPr>
        <w:t> </w:t>
      </w:r>
      <w:r w:rsidRPr="00306E53">
        <w:rPr>
          <w:rStyle w:val="slostrnky"/>
          <w:szCs w:val="24"/>
        </w:rPr>
        <w:t>pevného zakrytí vchodů proti pádů předmětu na chodník</w:t>
      </w:r>
      <w:r w:rsidR="00B2612D" w:rsidRPr="00306E53">
        <w:rPr>
          <w:rStyle w:val="slostrnky"/>
          <w:szCs w:val="24"/>
        </w:rPr>
        <w:t>.</w:t>
      </w:r>
    </w:p>
    <w:p w:rsidR="00B2612D" w:rsidRPr="00306E53" w:rsidRDefault="00B2612D" w:rsidP="007A35A6">
      <w:pPr>
        <w:pStyle w:val="Odstavecseseznamem"/>
        <w:widowControl/>
        <w:numPr>
          <w:ilvl w:val="3"/>
          <w:numId w:val="17"/>
        </w:numPr>
        <w:spacing w:before="120"/>
        <w:ind w:left="1418" w:hanging="992"/>
        <w:jc w:val="both"/>
        <w:rPr>
          <w:szCs w:val="24"/>
        </w:rPr>
      </w:pPr>
      <w:r w:rsidRPr="00306E53">
        <w:rPr>
          <w:rStyle w:val="slostrnky"/>
          <w:szCs w:val="24"/>
        </w:rPr>
        <w:t xml:space="preserve">Písemné proškolení </w:t>
      </w:r>
      <w:proofErr w:type="gramStart"/>
      <w:r w:rsidRPr="00306E53">
        <w:rPr>
          <w:rStyle w:val="slostrnky"/>
          <w:szCs w:val="24"/>
        </w:rPr>
        <w:t>zejména  zástupců</w:t>
      </w:r>
      <w:proofErr w:type="gramEnd"/>
      <w:r w:rsidRPr="00306E53">
        <w:rPr>
          <w:rStyle w:val="slostrnky"/>
          <w:szCs w:val="24"/>
        </w:rPr>
        <w:t xml:space="preserve"> školy (ředitel</w:t>
      </w:r>
      <w:r w:rsidR="00441574">
        <w:rPr>
          <w:rStyle w:val="slostrnky"/>
          <w:szCs w:val="24"/>
        </w:rPr>
        <w:t>ka</w:t>
      </w:r>
      <w:r w:rsidRPr="00306E53">
        <w:rPr>
          <w:rStyle w:val="slostrnky"/>
          <w:szCs w:val="24"/>
        </w:rPr>
        <w:t xml:space="preserve"> </w:t>
      </w:r>
      <w:r w:rsidR="00441574">
        <w:rPr>
          <w:rStyle w:val="slostrnky"/>
          <w:szCs w:val="24"/>
        </w:rPr>
        <w:t>MŠ</w:t>
      </w:r>
      <w:r w:rsidRPr="00306E53">
        <w:rPr>
          <w:rStyle w:val="slostrnky"/>
          <w:szCs w:val="24"/>
        </w:rPr>
        <w:t xml:space="preserve"> a je</w:t>
      </w:r>
      <w:r w:rsidR="00AF48EA">
        <w:rPr>
          <w:rStyle w:val="slostrnky"/>
          <w:szCs w:val="24"/>
        </w:rPr>
        <w:t>jí</w:t>
      </w:r>
      <w:r w:rsidRPr="00306E53">
        <w:rPr>
          <w:rStyle w:val="slostrnky"/>
          <w:szCs w:val="24"/>
        </w:rPr>
        <w:t xml:space="preserve"> zástupce)</w:t>
      </w:r>
      <w:r w:rsidR="00AF48EA">
        <w:rPr>
          <w:rStyle w:val="slostrnky"/>
          <w:szCs w:val="24"/>
        </w:rPr>
        <w:t xml:space="preserve"> </w:t>
      </w:r>
      <w:r w:rsidRPr="00306E53">
        <w:rPr>
          <w:rStyle w:val="slostrnky"/>
          <w:szCs w:val="24"/>
        </w:rPr>
        <w:t>o</w:t>
      </w:r>
      <w:r w:rsidR="00AF48EA">
        <w:rPr>
          <w:rStyle w:val="slostrnky"/>
          <w:szCs w:val="24"/>
        </w:rPr>
        <w:t> </w:t>
      </w:r>
      <w:r w:rsidRPr="00306E53">
        <w:rPr>
          <w:rStyle w:val="slostrnky"/>
          <w:szCs w:val="24"/>
        </w:rPr>
        <w:t xml:space="preserve">bezpečnostních a zdravotních rizicích a návrhu na zabezpečení  po dobu stavby,    </w:t>
      </w:r>
    </w:p>
    <w:p w:rsidR="007973D6" w:rsidRPr="00306E53" w:rsidRDefault="007973D6" w:rsidP="007A35A6">
      <w:pPr>
        <w:pStyle w:val="Odstavecseseznamem"/>
        <w:widowControl/>
        <w:numPr>
          <w:ilvl w:val="3"/>
          <w:numId w:val="17"/>
        </w:numPr>
        <w:spacing w:before="120"/>
        <w:ind w:left="1418" w:hanging="992"/>
        <w:jc w:val="both"/>
        <w:rPr>
          <w:szCs w:val="24"/>
        </w:rPr>
      </w:pPr>
      <w:r w:rsidRPr="00306E53">
        <w:rPr>
          <w:szCs w:val="24"/>
        </w:rPr>
        <w:t>posouzení a odsouhlasení časového harmonogramu zpracovaným GZ</w:t>
      </w:r>
    </w:p>
    <w:p w:rsidR="00C530C2" w:rsidRPr="00FE7453" w:rsidRDefault="00306E53" w:rsidP="007A35A6">
      <w:pPr>
        <w:pStyle w:val="Odstavecseseznamem"/>
        <w:widowControl/>
        <w:numPr>
          <w:ilvl w:val="3"/>
          <w:numId w:val="17"/>
        </w:numPr>
        <w:spacing w:before="120"/>
        <w:ind w:left="1418" w:hanging="992"/>
        <w:jc w:val="both"/>
        <w:rPr>
          <w:szCs w:val="24"/>
        </w:rPr>
      </w:pPr>
      <w:r w:rsidRPr="00306E53">
        <w:rPr>
          <w:szCs w:val="24"/>
        </w:rPr>
        <w:t xml:space="preserve">Min </w:t>
      </w:r>
      <w:r w:rsidR="0038719F" w:rsidRPr="00306E53">
        <w:rPr>
          <w:szCs w:val="24"/>
        </w:rPr>
        <w:t>3x do týdne</w:t>
      </w:r>
      <w:r w:rsidR="0038719F">
        <w:rPr>
          <w:szCs w:val="24"/>
        </w:rPr>
        <w:t xml:space="preserve"> </w:t>
      </w:r>
      <w:r w:rsidR="00C530C2" w:rsidRPr="00FE7453">
        <w:rPr>
          <w:szCs w:val="24"/>
        </w:rPr>
        <w:t>kontrola stavu BOZP na staveništi, upozorňování zhotovitele stavby na zjištěné nedostatky, vyžadování nápravy, navrhování přiměřených opatření vč. zpětné kontroly,</w:t>
      </w:r>
    </w:p>
    <w:p w:rsidR="00C530C2" w:rsidRDefault="00C530C2" w:rsidP="007A35A6">
      <w:pPr>
        <w:pStyle w:val="Odstavecseseznamem"/>
        <w:widowControl/>
        <w:numPr>
          <w:ilvl w:val="3"/>
          <w:numId w:val="17"/>
        </w:numPr>
        <w:spacing w:before="120"/>
        <w:ind w:left="1418" w:hanging="992"/>
        <w:jc w:val="both"/>
        <w:rPr>
          <w:szCs w:val="24"/>
        </w:rPr>
      </w:pPr>
      <w:r w:rsidRPr="00FE7453">
        <w:rPr>
          <w:szCs w:val="24"/>
        </w:rPr>
        <w:t xml:space="preserve">informování </w:t>
      </w:r>
      <w:r w:rsidR="00B739F4" w:rsidRPr="00FE7453">
        <w:rPr>
          <w:szCs w:val="24"/>
        </w:rPr>
        <w:t>příkazce</w:t>
      </w:r>
      <w:r w:rsidRPr="00FE7453">
        <w:rPr>
          <w:szCs w:val="24"/>
        </w:rPr>
        <w:t xml:space="preserve"> v případě neodstranění nedostatků v oblasti BOZP zhotovitelem stavby,</w:t>
      </w:r>
    </w:p>
    <w:p w:rsidR="007973D6" w:rsidRPr="00306E53" w:rsidRDefault="007973D6" w:rsidP="007A35A6">
      <w:pPr>
        <w:pStyle w:val="Odstavecseseznamem"/>
        <w:widowControl/>
        <w:numPr>
          <w:ilvl w:val="3"/>
          <w:numId w:val="17"/>
        </w:numPr>
        <w:spacing w:before="120"/>
        <w:ind w:left="1418" w:hanging="992"/>
        <w:jc w:val="both"/>
        <w:rPr>
          <w:szCs w:val="24"/>
        </w:rPr>
      </w:pPr>
      <w:r w:rsidRPr="00306E53">
        <w:rPr>
          <w:szCs w:val="24"/>
        </w:rPr>
        <w:t xml:space="preserve">projednávat s GZ  přijetí opatření a </w:t>
      </w:r>
      <w:proofErr w:type="gramStart"/>
      <w:r w:rsidRPr="00306E53">
        <w:rPr>
          <w:szCs w:val="24"/>
        </w:rPr>
        <w:t>termíny  k nápravě</w:t>
      </w:r>
      <w:proofErr w:type="gramEnd"/>
      <w:r w:rsidRPr="00306E53">
        <w:rPr>
          <w:szCs w:val="24"/>
        </w:rPr>
        <w:t xml:space="preserve"> zjištění nedostatků;</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koordinace osob při přijímání opatření k zajištění BOZP s ohledem na povahu stavby, prováděné činnosti,</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překládání podnětů a doporučení opatření vhodných z hlediska BOZP pro stanovení postupů a plánování bezpečného provádění prací, které se při realizaci stavby uskuteční současně nebo na sebe budou bezprostředně navazovat (pozn. pouze na</w:t>
      </w:r>
      <w:r w:rsidR="00D712BE">
        <w:rPr>
          <w:szCs w:val="24"/>
        </w:rPr>
        <w:t> </w:t>
      </w:r>
      <w:r w:rsidRPr="00FE7453">
        <w:rPr>
          <w:szCs w:val="24"/>
        </w:rPr>
        <w:t>vyžádání zhotovitele),</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spolupráce při stanovení času potřebného k bezpečnému provádění jednotlivých prací nebo činností,</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sledování provádění prací na staveništi se zaměřením na dodržování požadavků BOZP, upozorňování na zjištěné nedostatky a vyžadování jejich odstranění,</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 xml:space="preserve">spolupráce se zástupci zaměstnanců pro oblast BOZP, příslušnými odborovými organizacemi, popř. s fyzickou osobou provádějící </w:t>
      </w:r>
      <w:r w:rsidR="00B739F4" w:rsidRPr="00FE7453">
        <w:rPr>
          <w:szCs w:val="24"/>
        </w:rPr>
        <w:t>technický dozor</w:t>
      </w:r>
      <w:r w:rsidRPr="00FE7453">
        <w:rPr>
          <w:szCs w:val="24"/>
        </w:rPr>
        <w:t xml:space="preserve"> </w:t>
      </w:r>
      <w:r w:rsidR="00A910FF" w:rsidRPr="00FE7453">
        <w:rPr>
          <w:szCs w:val="24"/>
        </w:rPr>
        <w:t>investora</w:t>
      </w:r>
      <w:r w:rsidRPr="00FE7453">
        <w:rPr>
          <w:szCs w:val="24"/>
        </w:rPr>
        <w:t>,</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účast na kontrolní prohlídce stavby v případě požadavku stavebního úřadu,</w:t>
      </w:r>
    </w:p>
    <w:p w:rsidR="00C530C2" w:rsidRPr="00FE7453" w:rsidRDefault="00C530C2" w:rsidP="007A35A6">
      <w:pPr>
        <w:pStyle w:val="Odstavecseseznamem"/>
        <w:widowControl/>
        <w:numPr>
          <w:ilvl w:val="3"/>
          <w:numId w:val="17"/>
        </w:numPr>
        <w:spacing w:before="120"/>
        <w:ind w:left="1418" w:hanging="992"/>
        <w:jc w:val="both"/>
        <w:rPr>
          <w:szCs w:val="24"/>
        </w:rPr>
      </w:pPr>
      <w:r w:rsidRPr="00306E53">
        <w:rPr>
          <w:szCs w:val="24"/>
        </w:rPr>
        <w:lastRenderedPageBreak/>
        <w:t>účast na kontrolních dnech</w:t>
      </w:r>
      <w:r w:rsidRPr="00FE7453">
        <w:rPr>
          <w:szCs w:val="24"/>
        </w:rPr>
        <w:t xml:space="preserve"> v rámci provádění díla,</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navrhování termínů a organizování kontrolních dnů k dodržování plánu BOZP za</w:t>
      </w:r>
      <w:r w:rsidR="00D712BE">
        <w:rPr>
          <w:szCs w:val="24"/>
        </w:rPr>
        <w:t> </w:t>
      </w:r>
      <w:r w:rsidRPr="00FE7453">
        <w:rPr>
          <w:szCs w:val="24"/>
        </w:rPr>
        <w:t>účasti zhotovitelů nebo osob jimi pověřených,</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sledování dodržování plánu BOZP zhotoviteli, projednávání s nimi přijetí opatření a</w:t>
      </w:r>
      <w:r w:rsidR="00D712BE">
        <w:rPr>
          <w:szCs w:val="24"/>
        </w:rPr>
        <w:t> </w:t>
      </w:r>
      <w:r w:rsidRPr="00FE7453">
        <w:rPr>
          <w:szCs w:val="24"/>
        </w:rPr>
        <w:t>termíny k nápravě zjištěných nedostatků,</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zpracování zápisů o zjištěných nedostatcích v BOZP na staveništi a způsob jejich odstranění,</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pořizování fotodokumentace o zjištěných závadách a vedení písemné evidence veškerých nedostatků,</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dle potřeby aktualizace plánu BOZP a prokazatelné seznamování s těmito změnami všechny dotčené subjekty,</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 xml:space="preserve">spolupráce s určenými osobami na straně </w:t>
      </w:r>
      <w:r w:rsidR="00B739F4" w:rsidRPr="00FE7453">
        <w:rPr>
          <w:szCs w:val="24"/>
        </w:rPr>
        <w:t>příkazce</w:t>
      </w:r>
      <w:r w:rsidR="00945E16">
        <w:rPr>
          <w:szCs w:val="24"/>
        </w:rPr>
        <w:t>.</w:t>
      </w:r>
      <w:r w:rsidRPr="00FE7453">
        <w:rPr>
          <w:szCs w:val="24"/>
        </w:rPr>
        <w:t xml:space="preserve"> Činnost koordinátora BOZP bude přizpůsobena povaze a charakteru projektu a podmínkám realizace ze strany zadavatele i zhotovitele díla.</w:t>
      </w:r>
    </w:p>
    <w:p w:rsidR="00C530C2" w:rsidRPr="00FE7453" w:rsidRDefault="00C530C2" w:rsidP="007A35A6">
      <w:pPr>
        <w:pStyle w:val="Odstavecseseznamem"/>
        <w:widowControl/>
        <w:numPr>
          <w:ilvl w:val="3"/>
          <w:numId w:val="17"/>
        </w:numPr>
        <w:spacing w:before="120"/>
        <w:ind w:left="1418" w:hanging="992"/>
        <w:jc w:val="both"/>
        <w:rPr>
          <w:szCs w:val="24"/>
        </w:rPr>
      </w:pPr>
      <w:r w:rsidRPr="00FE7453">
        <w:rPr>
          <w:szCs w:val="24"/>
        </w:rPr>
        <w:t xml:space="preserve">další povinnosti koordinátora BOZP vyplývají ze zákona č. 309/2006 Sb. a nařízení vlády 591/2006 Sb. </w:t>
      </w:r>
    </w:p>
    <w:p w:rsidR="00C530C2" w:rsidRPr="00C530C2" w:rsidRDefault="00C530C2" w:rsidP="007A35A6">
      <w:pPr>
        <w:pStyle w:val="Odstavecseseznamem"/>
        <w:numPr>
          <w:ilvl w:val="2"/>
          <w:numId w:val="17"/>
        </w:numPr>
        <w:ind w:left="1134"/>
        <w:jc w:val="both"/>
        <w:rPr>
          <w:szCs w:val="24"/>
        </w:rPr>
      </w:pPr>
      <w:r w:rsidRPr="00C530C2">
        <w:rPr>
          <w:szCs w:val="24"/>
        </w:rPr>
        <w:t>Součástí činností koordinátora BOZP jsou i služby blíže nespecifikované, které jsou však nezbytné k řádnému výkonu služeb a o kterých, vzhledem ke své kvalifikaci a</w:t>
      </w:r>
      <w:r w:rsidR="00D712BE">
        <w:rPr>
          <w:szCs w:val="24"/>
        </w:rPr>
        <w:t> </w:t>
      </w:r>
      <w:r w:rsidRPr="00C530C2">
        <w:rPr>
          <w:szCs w:val="24"/>
        </w:rPr>
        <w:t xml:space="preserve">zkušenostem, </w:t>
      </w:r>
      <w:r w:rsidR="00865527">
        <w:rPr>
          <w:szCs w:val="24"/>
        </w:rPr>
        <w:t>p</w:t>
      </w:r>
      <w:r>
        <w:rPr>
          <w:szCs w:val="24"/>
        </w:rPr>
        <w:t>říkazník</w:t>
      </w:r>
      <w:r w:rsidRPr="00C530C2">
        <w:rPr>
          <w:szCs w:val="24"/>
        </w:rPr>
        <w:t xml:space="preserve"> měl nebo mohl vědět.</w:t>
      </w:r>
    </w:p>
    <w:p w:rsidR="0030202D" w:rsidRDefault="0030202D" w:rsidP="0030202D">
      <w:pPr>
        <w:ind w:left="851"/>
        <w:jc w:val="both"/>
        <w:rPr>
          <w:szCs w:val="24"/>
        </w:rPr>
      </w:pPr>
    </w:p>
    <w:p w:rsidR="005653B0" w:rsidRPr="00DC7BDA" w:rsidRDefault="00ED599F" w:rsidP="007A35A6">
      <w:pPr>
        <w:numPr>
          <w:ilvl w:val="0"/>
          <w:numId w:val="10"/>
        </w:numPr>
        <w:ind w:left="426" w:hanging="426"/>
        <w:jc w:val="both"/>
        <w:rPr>
          <w:szCs w:val="24"/>
        </w:rPr>
      </w:pPr>
      <w:r w:rsidRPr="00895AD6">
        <w:rPr>
          <w:szCs w:val="24"/>
        </w:rPr>
        <w:t>Předmět této smlouvy bude realizován v souladu s příslušnými předpisy a ustanoveními této smlouvy.</w:t>
      </w:r>
    </w:p>
    <w:p w:rsidR="00FF727E" w:rsidRDefault="00ED599F" w:rsidP="007A35A6">
      <w:pPr>
        <w:numPr>
          <w:ilvl w:val="0"/>
          <w:numId w:val="10"/>
        </w:numPr>
        <w:ind w:left="426" w:hanging="426"/>
        <w:jc w:val="both"/>
        <w:rPr>
          <w:szCs w:val="24"/>
        </w:rPr>
      </w:pPr>
      <w:r w:rsidRPr="005653B0">
        <w:rPr>
          <w:szCs w:val="24"/>
        </w:rPr>
        <w:t>Smluvní strany prohlašují, že předmět smlouvy není plněním nemožným a že dohodu uzavřely po pečlivém zvážení všech možných důsledků.</w:t>
      </w:r>
    </w:p>
    <w:p w:rsidR="00ED599F" w:rsidRDefault="00ED599F" w:rsidP="0092322A">
      <w:pPr>
        <w:rPr>
          <w:b/>
          <w:szCs w:val="24"/>
        </w:rPr>
      </w:pPr>
    </w:p>
    <w:p w:rsidR="00B739F4" w:rsidRDefault="00B739F4" w:rsidP="0092322A">
      <w:pPr>
        <w:rPr>
          <w:b/>
          <w:szCs w:val="24"/>
        </w:rPr>
      </w:pPr>
    </w:p>
    <w:p w:rsidR="00916B4E" w:rsidRPr="00452F7F" w:rsidRDefault="00916B4E" w:rsidP="0092322A">
      <w:pPr>
        <w:tabs>
          <w:tab w:val="num" w:pos="851"/>
        </w:tabs>
        <w:jc w:val="center"/>
        <w:rPr>
          <w:szCs w:val="24"/>
        </w:rPr>
      </w:pPr>
      <w:r w:rsidRPr="00452F7F">
        <w:rPr>
          <w:szCs w:val="24"/>
        </w:rPr>
        <w:t>Článek IV</w:t>
      </w:r>
    </w:p>
    <w:p w:rsidR="00ED599F" w:rsidRPr="00452F7F" w:rsidRDefault="00ED599F" w:rsidP="0092322A">
      <w:pPr>
        <w:tabs>
          <w:tab w:val="num" w:pos="851"/>
        </w:tabs>
        <w:jc w:val="center"/>
        <w:rPr>
          <w:szCs w:val="24"/>
        </w:rPr>
      </w:pPr>
      <w:r w:rsidRPr="00452F7F">
        <w:rPr>
          <w:szCs w:val="24"/>
        </w:rPr>
        <w:t>Doba plnění</w:t>
      </w:r>
    </w:p>
    <w:p w:rsidR="00916B4E" w:rsidRPr="00895AD6" w:rsidRDefault="00916B4E" w:rsidP="0092322A">
      <w:pPr>
        <w:tabs>
          <w:tab w:val="num" w:pos="851"/>
        </w:tabs>
        <w:ind w:left="576"/>
        <w:jc w:val="both"/>
        <w:rPr>
          <w:szCs w:val="24"/>
        </w:rPr>
      </w:pPr>
    </w:p>
    <w:p w:rsidR="00B739F4" w:rsidRDefault="00C530C2" w:rsidP="007A35A6">
      <w:pPr>
        <w:numPr>
          <w:ilvl w:val="0"/>
          <w:numId w:val="11"/>
        </w:numPr>
        <w:ind w:left="426" w:hanging="426"/>
        <w:jc w:val="both"/>
        <w:rPr>
          <w:szCs w:val="24"/>
        </w:rPr>
      </w:pPr>
      <w:r>
        <w:rPr>
          <w:szCs w:val="24"/>
        </w:rPr>
        <w:t>Příkazník</w:t>
      </w:r>
      <w:r w:rsidR="00ED599F" w:rsidRPr="00895AD6">
        <w:rPr>
          <w:szCs w:val="24"/>
        </w:rPr>
        <w:t xml:space="preserve"> je povinen zahájit služby a činnosti spojené s výkonem jeho funkce </w:t>
      </w:r>
      <w:r w:rsidR="00B739F4">
        <w:rPr>
          <w:szCs w:val="24"/>
        </w:rPr>
        <w:t>dnem podpisu příkazní smlouvy</w:t>
      </w:r>
      <w:r w:rsidR="00ED599F" w:rsidRPr="00895AD6">
        <w:rPr>
          <w:szCs w:val="24"/>
        </w:rPr>
        <w:t>.</w:t>
      </w:r>
      <w:r w:rsidR="00B739F4">
        <w:rPr>
          <w:szCs w:val="24"/>
        </w:rPr>
        <w:t xml:space="preserve"> </w:t>
      </w:r>
    </w:p>
    <w:p w:rsidR="00FF727E" w:rsidRPr="00DD5DB7" w:rsidRDefault="00636D66" w:rsidP="00B739F4">
      <w:pPr>
        <w:ind w:left="426"/>
        <w:jc w:val="both"/>
        <w:rPr>
          <w:szCs w:val="24"/>
        </w:rPr>
      </w:pPr>
      <w:r>
        <w:rPr>
          <w:szCs w:val="24"/>
        </w:rPr>
        <w:t xml:space="preserve">Předpokládaný </w:t>
      </w:r>
      <w:r w:rsidR="00B739F4" w:rsidRPr="0060061B">
        <w:rPr>
          <w:szCs w:val="24"/>
        </w:rPr>
        <w:t xml:space="preserve">termín </w:t>
      </w:r>
      <w:r w:rsidR="00B739F4" w:rsidRPr="00DD5DB7">
        <w:rPr>
          <w:szCs w:val="24"/>
        </w:rPr>
        <w:t xml:space="preserve">zahájení prací – </w:t>
      </w:r>
      <w:r w:rsidR="0074088B" w:rsidRPr="00DD5DB7">
        <w:rPr>
          <w:szCs w:val="24"/>
        </w:rPr>
        <w:t>0</w:t>
      </w:r>
      <w:r w:rsidR="00DD5DB7" w:rsidRPr="00DD5DB7">
        <w:rPr>
          <w:szCs w:val="24"/>
        </w:rPr>
        <w:t>5</w:t>
      </w:r>
      <w:r w:rsidR="00B739F4" w:rsidRPr="00DD5DB7">
        <w:rPr>
          <w:szCs w:val="24"/>
        </w:rPr>
        <w:t>/201</w:t>
      </w:r>
      <w:r w:rsidR="00341D0E" w:rsidRPr="00DD5DB7">
        <w:rPr>
          <w:szCs w:val="24"/>
        </w:rPr>
        <w:t>8</w:t>
      </w:r>
      <w:r w:rsidR="00B739F4" w:rsidRPr="00DD5DB7">
        <w:rPr>
          <w:szCs w:val="24"/>
        </w:rPr>
        <w:t xml:space="preserve">. </w:t>
      </w:r>
    </w:p>
    <w:p w:rsidR="00463CC9" w:rsidRPr="001243C2" w:rsidRDefault="00636D66" w:rsidP="001243C2">
      <w:pPr>
        <w:ind w:left="426"/>
        <w:jc w:val="both"/>
        <w:rPr>
          <w:szCs w:val="24"/>
        </w:rPr>
      </w:pPr>
      <w:r>
        <w:rPr>
          <w:szCs w:val="24"/>
        </w:rPr>
        <w:t xml:space="preserve">Předpokládaný </w:t>
      </w:r>
      <w:r w:rsidR="00B739F4" w:rsidRPr="00DD5DB7">
        <w:rPr>
          <w:szCs w:val="24"/>
        </w:rPr>
        <w:t xml:space="preserve">termín ukončení prací – </w:t>
      </w:r>
      <w:r w:rsidR="00341D0E" w:rsidRPr="00DD5DB7">
        <w:rPr>
          <w:szCs w:val="24"/>
        </w:rPr>
        <w:t>09</w:t>
      </w:r>
      <w:r w:rsidR="00B739F4" w:rsidRPr="00DD5DB7">
        <w:rPr>
          <w:szCs w:val="24"/>
        </w:rPr>
        <w:t>/201</w:t>
      </w:r>
      <w:r w:rsidR="00341D0E" w:rsidRPr="00DD5DB7">
        <w:rPr>
          <w:szCs w:val="24"/>
        </w:rPr>
        <w:t>8</w:t>
      </w:r>
      <w:r w:rsidR="008A1823" w:rsidRPr="00DD5DB7">
        <w:rPr>
          <w:szCs w:val="24"/>
        </w:rPr>
        <w:t xml:space="preserve"> </w:t>
      </w:r>
      <w:r w:rsidR="00060BCC" w:rsidRPr="00DD5DB7">
        <w:rPr>
          <w:szCs w:val="24"/>
        </w:rPr>
        <w:t>(ukončení výkonu koordinátora BOZP)</w:t>
      </w:r>
      <w:r w:rsidR="009F5B8E" w:rsidRPr="00EE3B2C">
        <w:rPr>
          <w:strike/>
          <w:szCs w:val="24"/>
        </w:rPr>
        <w:t xml:space="preserve">    </w:t>
      </w:r>
    </w:p>
    <w:p w:rsidR="00463CC9" w:rsidRPr="00DC7BDA" w:rsidRDefault="00ED599F" w:rsidP="007A35A6">
      <w:pPr>
        <w:numPr>
          <w:ilvl w:val="0"/>
          <w:numId w:val="11"/>
        </w:numPr>
        <w:ind w:left="426" w:hanging="426"/>
        <w:jc w:val="both"/>
        <w:rPr>
          <w:szCs w:val="24"/>
        </w:rPr>
      </w:pPr>
      <w:r w:rsidRPr="00463CC9">
        <w:rPr>
          <w:szCs w:val="24"/>
        </w:rPr>
        <w:t>Z</w:t>
      </w:r>
      <w:r w:rsidR="00F036B8" w:rsidRPr="00463CC9">
        <w:rPr>
          <w:szCs w:val="24"/>
        </w:rPr>
        <w:t xml:space="preserve">ahájením se rozumí seznámení </w:t>
      </w:r>
      <w:r w:rsidR="00B739F4">
        <w:rPr>
          <w:szCs w:val="24"/>
        </w:rPr>
        <w:t>p</w:t>
      </w:r>
      <w:r w:rsidR="00C530C2">
        <w:rPr>
          <w:szCs w:val="24"/>
        </w:rPr>
        <w:t>říkazník</w:t>
      </w:r>
      <w:r w:rsidR="0003031C" w:rsidRPr="00463CC9">
        <w:rPr>
          <w:szCs w:val="24"/>
        </w:rPr>
        <w:t>a</w:t>
      </w:r>
      <w:r w:rsidR="00F036B8" w:rsidRPr="00463CC9">
        <w:rPr>
          <w:szCs w:val="24"/>
        </w:rPr>
        <w:t xml:space="preserve"> </w:t>
      </w:r>
      <w:r w:rsidRPr="00463CC9">
        <w:rPr>
          <w:szCs w:val="24"/>
        </w:rPr>
        <w:t>se všemi dostupnými podklady vztahujícími se</w:t>
      </w:r>
      <w:r w:rsidR="00D712BE">
        <w:rPr>
          <w:szCs w:val="24"/>
        </w:rPr>
        <w:t> </w:t>
      </w:r>
      <w:r w:rsidRPr="00463CC9">
        <w:rPr>
          <w:szCs w:val="24"/>
        </w:rPr>
        <w:t>k</w:t>
      </w:r>
      <w:r w:rsidR="00B739F4">
        <w:rPr>
          <w:szCs w:val="24"/>
        </w:rPr>
        <w:t> </w:t>
      </w:r>
      <w:r w:rsidRPr="00463CC9">
        <w:rPr>
          <w:szCs w:val="24"/>
        </w:rPr>
        <w:t>zhotovované stavbě.</w:t>
      </w:r>
    </w:p>
    <w:p w:rsidR="00FF727E" w:rsidRPr="007B50D7" w:rsidRDefault="00ED599F" w:rsidP="007A35A6">
      <w:pPr>
        <w:numPr>
          <w:ilvl w:val="0"/>
          <w:numId w:val="11"/>
        </w:numPr>
        <w:ind w:left="426" w:hanging="426"/>
        <w:jc w:val="both"/>
        <w:rPr>
          <w:szCs w:val="24"/>
        </w:rPr>
      </w:pPr>
      <w:r w:rsidRPr="007B50D7">
        <w:rPr>
          <w:szCs w:val="24"/>
        </w:rPr>
        <w:t xml:space="preserve">Jednotlivé fáze výkonu </w:t>
      </w:r>
      <w:r w:rsidR="00F30F96" w:rsidRPr="007B50D7">
        <w:rPr>
          <w:szCs w:val="24"/>
        </w:rPr>
        <w:t>p</w:t>
      </w:r>
      <w:r w:rsidR="00C530C2" w:rsidRPr="007B50D7">
        <w:rPr>
          <w:szCs w:val="24"/>
        </w:rPr>
        <w:t>říkazník</w:t>
      </w:r>
      <w:r w:rsidR="0003031C" w:rsidRPr="007B50D7">
        <w:rPr>
          <w:szCs w:val="24"/>
        </w:rPr>
        <w:t>a</w:t>
      </w:r>
      <w:r w:rsidRPr="007B50D7">
        <w:rPr>
          <w:szCs w:val="24"/>
        </w:rPr>
        <w:t xml:space="preserve"> jsou dokončeny: </w:t>
      </w:r>
    </w:p>
    <w:p w:rsidR="00FF727E" w:rsidRPr="007B50D7" w:rsidRDefault="00ED599F" w:rsidP="007A35A6">
      <w:pPr>
        <w:numPr>
          <w:ilvl w:val="0"/>
          <w:numId w:val="6"/>
        </w:numPr>
        <w:tabs>
          <w:tab w:val="clear" w:pos="1211"/>
          <w:tab w:val="num" w:pos="851"/>
        </w:tabs>
        <w:ind w:left="851" w:hanging="425"/>
        <w:jc w:val="both"/>
        <w:rPr>
          <w:szCs w:val="24"/>
        </w:rPr>
      </w:pPr>
      <w:r w:rsidRPr="007B50D7">
        <w:rPr>
          <w:szCs w:val="24"/>
        </w:rPr>
        <w:t xml:space="preserve">činnost </w:t>
      </w:r>
      <w:r w:rsidR="00F30F96" w:rsidRPr="007B50D7">
        <w:rPr>
          <w:szCs w:val="24"/>
        </w:rPr>
        <w:t>při přípravě</w:t>
      </w:r>
      <w:r w:rsidRPr="007B50D7">
        <w:rPr>
          <w:szCs w:val="24"/>
        </w:rPr>
        <w:t xml:space="preserve"> stavby končí dnem </w:t>
      </w:r>
      <w:r w:rsidR="00DB3685" w:rsidRPr="007B50D7">
        <w:rPr>
          <w:szCs w:val="24"/>
        </w:rPr>
        <w:t>předání staveniště</w:t>
      </w:r>
      <w:r w:rsidR="00F30F96" w:rsidRPr="007B50D7">
        <w:rPr>
          <w:szCs w:val="24"/>
        </w:rPr>
        <w:t>,</w:t>
      </w:r>
    </w:p>
    <w:p w:rsidR="00FF727E" w:rsidRPr="001243C2" w:rsidRDefault="00ED599F" w:rsidP="007A35A6">
      <w:pPr>
        <w:numPr>
          <w:ilvl w:val="0"/>
          <w:numId w:val="6"/>
        </w:numPr>
        <w:tabs>
          <w:tab w:val="clear" w:pos="1211"/>
          <w:tab w:val="num" w:pos="851"/>
        </w:tabs>
        <w:ind w:left="851" w:hanging="425"/>
        <w:jc w:val="both"/>
        <w:rPr>
          <w:szCs w:val="24"/>
        </w:rPr>
      </w:pPr>
      <w:r w:rsidRPr="001243C2">
        <w:rPr>
          <w:szCs w:val="24"/>
        </w:rPr>
        <w:t xml:space="preserve">činnost </w:t>
      </w:r>
      <w:r w:rsidR="00F30F96" w:rsidRPr="001243C2">
        <w:rPr>
          <w:szCs w:val="24"/>
        </w:rPr>
        <w:t>při realizaci</w:t>
      </w:r>
      <w:r w:rsidRPr="001243C2">
        <w:rPr>
          <w:szCs w:val="24"/>
        </w:rPr>
        <w:t xml:space="preserve"> stavby končí dnem podpisu </w:t>
      </w:r>
      <w:r w:rsidR="00F30F96" w:rsidRPr="001243C2">
        <w:rPr>
          <w:szCs w:val="24"/>
        </w:rPr>
        <w:t>p</w:t>
      </w:r>
      <w:r w:rsidRPr="001243C2">
        <w:rPr>
          <w:szCs w:val="24"/>
        </w:rPr>
        <w:t>ředávacího protokolu</w:t>
      </w:r>
      <w:r w:rsidR="00F30F96" w:rsidRPr="001243C2">
        <w:rPr>
          <w:szCs w:val="24"/>
        </w:rPr>
        <w:t>,</w:t>
      </w:r>
    </w:p>
    <w:p w:rsidR="00BF73DD" w:rsidRPr="001243C2" w:rsidRDefault="00ED599F" w:rsidP="007A35A6">
      <w:pPr>
        <w:numPr>
          <w:ilvl w:val="0"/>
          <w:numId w:val="6"/>
        </w:numPr>
        <w:tabs>
          <w:tab w:val="clear" w:pos="1211"/>
          <w:tab w:val="num" w:pos="851"/>
        </w:tabs>
        <w:ind w:left="851" w:hanging="425"/>
        <w:jc w:val="both"/>
        <w:rPr>
          <w:szCs w:val="24"/>
        </w:rPr>
      </w:pPr>
      <w:r w:rsidRPr="001243C2">
        <w:rPr>
          <w:szCs w:val="24"/>
        </w:rPr>
        <w:t xml:space="preserve">činnost po dokončení stavby </w:t>
      </w:r>
      <w:r w:rsidR="00F30F96" w:rsidRPr="001243C2">
        <w:rPr>
          <w:szCs w:val="24"/>
        </w:rPr>
        <w:t xml:space="preserve">a jejím uvedení do užívání </w:t>
      </w:r>
      <w:r w:rsidR="001C36A4" w:rsidRPr="001243C2">
        <w:rPr>
          <w:szCs w:val="24"/>
        </w:rPr>
        <w:t>končí dnem</w:t>
      </w:r>
      <w:r w:rsidR="000B356B" w:rsidRPr="001243C2">
        <w:rPr>
          <w:szCs w:val="24"/>
        </w:rPr>
        <w:t xml:space="preserve"> </w:t>
      </w:r>
      <w:r w:rsidR="00670468" w:rsidRPr="001243C2">
        <w:rPr>
          <w:szCs w:val="24"/>
        </w:rPr>
        <w:t xml:space="preserve">předání vyhotoveného zápisu o odstranění vad uvedených v protokolu o předání a převzetí </w:t>
      </w:r>
      <w:proofErr w:type="gramStart"/>
      <w:r w:rsidR="00670468" w:rsidRPr="001243C2">
        <w:rPr>
          <w:szCs w:val="24"/>
        </w:rPr>
        <w:t xml:space="preserve">díla </w:t>
      </w:r>
      <w:r w:rsidR="00754A59" w:rsidRPr="001243C2">
        <w:rPr>
          <w:szCs w:val="24"/>
        </w:rPr>
        <w:t>.</w:t>
      </w:r>
      <w:proofErr w:type="gramEnd"/>
      <w:r w:rsidRPr="001243C2">
        <w:rPr>
          <w:szCs w:val="24"/>
        </w:rPr>
        <w:t xml:space="preserve"> </w:t>
      </w:r>
    </w:p>
    <w:p w:rsidR="00EE3B2C" w:rsidRPr="001243C2" w:rsidRDefault="00EE3B2C" w:rsidP="007A35A6">
      <w:pPr>
        <w:pStyle w:val="Odstavecseseznamem"/>
        <w:widowControl/>
        <w:numPr>
          <w:ilvl w:val="0"/>
          <w:numId w:val="11"/>
        </w:numPr>
        <w:autoSpaceDE w:val="0"/>
        <w:autoSpaceDN w:val="0"/>
        <w:adjustRightInd w:val="0"/>
        <w:ind w:left="426" w:hanging="426"/>
        <w:jc w:val="both"/>
        <w:rPr>
          <w:szCs w:val="24"/>
        </w:rPr>
      </w:pPr>
      <w:r w:rsidRPr="001243C2">
        <w:rPr>
          <w:szCs w:val="24"/>
        </w:rPr>
        <w:t xml:space="preserve">Příkazce upozorňuje příkazníka, že z důvodu nepříznivých klimatických podmínek a </w:t>
      </w:r>
      <w:r w:rsidRPr="001243C2">
        <w:rPr>
          <w:bCs/>
          <w:szCs w:val="24"/>
        </w:rPr>
        <w:t xml:space="preserve">na základě skutečností, které nebude moct ovlivnit zhotovitel stavby a ani </w:t>
      </w:r>
      <w:proofErr w:type="gramStart"/>
      <w:r w:rsidRPr="001243C2">
        <w:rPr>
          <w:bCs/>
          <w:szCs w:val="24"/>
        </w:rPr>
        <w:t>příkazce ,</w:t>
      </w:r>
      <w:r w:rsidRPr="001243C2">
        <w:rPr>
          <w:szCs w:val="24"/>
        </w:rPr>
        <w:t xml:space="preserve"> může</w:t>
      </w:r>
      <w:proofErr w:type="gramEnd"/>
      <w:r w:rsidRPr="001243C2">
        <w:rPr>
          <w:szCs w:val="24"/>
        </w:rPr>
        <w:t xml:space="preserve"> dojít k prodloužení termínu realizace stavby.</w:t>
      </w:r>
    </w:p>
    <w:p w:rsidR="00C6779E" w:rsidRDefault="00C6779E" w:rsidP="00452F7F">
      <w:pPr>
        <w:ind w:left="567" w:hanging="567"/>
        <w:jc w:val="center"/>
        <w:rPr>
          <w:szCs w:val="24"/>
        </w:rPr>
      </w:pPr>
    </w:p>
    <w:p w:rsidR="00916B4E" w:rsidRPr="00452F7F" w:rsidRDefault="00916B4E" w:rsidP="00452F7F">
      <w:pPr>
        <w:ind w:left="567" w:hanging="567"/>
        <w:jc w:val="center"/>
        <w:rPr>
          <w:szCs w:val="24"/>
        </w:rPr>
      </w:pPr>
      <w:r w:rsidRPr="00452F7F">
        <w:rPr>
          <w:szCs w:val="24"/>
        </w:rPr>
        <w:t>Článek V</w:t>
      </w:r>
    </w:p>
    <w:p w:rsidR="00ED599F" w:rsidRPr="00452F7F" w:rsidRDefault="00ED599F" w:rsidP="0092322A">
      <w:pPr>
        <w:tabs>
          <w:tab w:val="num" w:pos="851"/>
        </w:tabs>
        <w:jc w:val="center"/>
        <w:rPr>
          <w:szCs w:val="24"/>
        </w:rPr>
      </w:pPr>
      <w:r w:rsidRPr="00452F7F">
        <w:rPr>
          <w:szCs w:val="24"/>
        </w:rPr>
        <w:t>Místo plnění</w:t>
      </w:r>
    </w:p>
    <w:p w:rsidR="00916B4E" w:rsidRPr="00895AD6" w:rsidRDefault="00916B4E" w:rsidP="0092322A">
      <w:pPr>
        <w:tabs>
          <w:tab w:val="num" w:pos="851"/>
        </w:tabs>
        <w:ind w:left="576"/>
        <w:jc w:val="both"/>
        <w:rPr>
          <w:szCs w:val="24"/>
        </w:rPr>
      </w:pPr>
    </w:p>
    <w:p w:rsidR="00992B92" w:rsidRPr="007039DC" w:rsidRDefault="00ED599F" w:rsidP="007A35A6">
      <w:pPr>
        <w:numPr>
          <w:ilvl w:val="0"/>
          <w:numId w:val="23"/>
        </w:numPr>
        <w:ind w:left="284" w:hanging="142"/>
        <w:jc w:val="both"/>
        <w:rPr>
          <w:szCs w:val="24"/>
        </w:rPr>
      </w:pPr>
      <w:r w:rsidRPr="00715FBF">
        <w:rPr>
          <w:szCs w:val="24"/>
        </w:rPr>
        <w:t xml:space="preserve">Místem plnění </w:t>
      </w:r>
      <w:r w:rsidR="00992B92" w:rsidRPr="007039DC">
        <w:rPr>
          <w:szCs w:val="24"/>
        </w:rPr>
        <w:t xml:space="preserve">je budova mateřské školy na adrese </w:t>
      </w:r>
      <w:r w:rsidR="00992B92">
        <w:rPr>
          <w:szCs w:val="24"/>
        </w:rPr>
        <w:t>Radniční 7/619</w:t>
      </w:r>
      <w:r w:rsidR="00992B92" w:rsidRPr="007039DC">
        <w:rPr>
          <w:szCs w:val="24"/>
        </w:rPr>
        <w:t>, Havířov-Město, parcela č.</w:t>
      </w:r>
      <w:r w:rsidR="00463AC4">
        <w:rPr>
          <w:szCs w:val="24"/>
        </w:rPr>
        <w:t> </w:t>
      </w:r>
      <w:r w:rsidR="00992B92">
        <w:rPr>
          <w:szCs w:val="24"/>
        </w:rPr>
        <w:t>401</w:t>
      </w:r>
      <w:r w:rsidR="00992B92" w:rsidRPr="007039DC">
        <w:rPr>
          <w:szCs w:val="24"/>
        </w:rPr>
        <w:t xml:space="preserve"> v katastrálním území Havířov-město, obec Havířov a</w:t>
      </w:r>
      <w:r w:rsidR="00992B92">
        <w:rPr>
          <w:szCs w:val="24"/>
        </w:rPr>
        <w:t> </w:t>
      </w:r>
      <w:r w:rsidR="00992B92" w:rsidRPr="007039DC">
        <w:rPr>
          <w:szCs w:val="24"/>
        </w:rPr>
        <w:t xml:space="preserve">pozemek parcela č. </w:t>
      </w:r>
      <w:r w:rsidR="00992B92">
        <w:rPr>
          <w:szCs w:val="24"/>
        </w:rPr>
        <w:t>402/1</w:t>
      </w:r>
      <w:r w:rsidR="00992B92" w:rsidRPr="007039DC">
        <w:rPr>
          <w:szCs w:val="24"/>
        </w:rPr>
        <w:t xml:space="preserve"> v katastrálním území Havířov-město, obec Havířov.</w:t>
      </w:r>
    </w:p>
    <w:p w:rsidR="00ED599F" w:rsidRDefault="00ED599F" w:rsidP="00C063B5">
      <w:pPr>
        <w:tabs>
          <w:tab w:val="num" w:pos="851"/>
        </w:tabs>
        <w:jc w:val="both"/>
        <w:rPr>
          <w:szCs w:val="24"/>
        </w:rPr>
      </w:pPr>
    </w:p>
    <w:p w:rsidR="00F30F96" w:rsidRDefault="00F30F96" w:rsidP="00C063B5">
      <w:pPr>
        <w:tabs>
          <w:tab w:val="num" w:pos="851"/>
        </w:tabs>
        <w:jc w:val="both"/>
        <w:rPr>
          <w:szCs w:val="24"/>
        </w:rPr>
      </w:pPr>
    </w:p>
    <w:p w:rsidR="00C6779E" w:rsidRDefault="00C6779E" w:rsidP="00C063B5">
      <w:pPr>
        <w:tabs>
          <w:tab w:val="num" w:pos="851"/>
        </w:tabs>
        <w:jc w:val="both"/>
        <w:rPr>
          <w:szCs w:val="24"/>
        </w:rPr>
      </w:pPr>
    </w:p>
    <w:p w:rsidR="00916B4E" w:rsidRPr="00452F7F" w:rsidRDefault="00916B4E" w:rsidP="0092322A">
      <w:pPr>
        <w:tabs>
          <w:tab w:val="num" w:pos="851"/>
        </w:tabs>
        <w:jc w:val="center"/>
        <w:rPr>
          <w:szCs w:val="24"/>
        </w:rPr>
      </w:pPr>
      <w:bookmarkStart w:id="3" w:name="_Ref349654955"/>
      <w:r w:rsidRPr="00452F7F">
        <w:rPr>
          <w:szCs w:val="24"/>
        </w:rPr>
        <w:t>Článek</w:t>
      </w:r>
      <w:r w:rsidR="00C063B5">
        <w:rPr>
          <w:szCs w:val="24"/>
        </w:rPr>
        <w:t xml:space="preserve"> VI</w:t>
      </w:r>
    </w:p>
    <w:bookmarkEnd w:id="3"/>
    <w:p w:rsidR="00ED599F" w:rsidRPr="00452F7F" w:rsidRDefault="00452F7F" w:rsidP="0092322A">
      <w:pPr>
        <w:tabs>
          <w:tab w:val="num" w:pos="851"/>
        </w:tabs>
        <w:jc w:val="center"/>
        <w:rPr>
          <w:szCs w:val="24"/>
        </w:rPr>
      </w:pPr>
      <w:r>
        <w:rPr>
          <w:szCs w:val="24"/>
        </w:rPr>
        <w:t>Odměna</w:t>
      </w:r>
    </w:p>
    <w:p w:rsidR="00916B4E" w:rsidRPr="00895AD6" w:rsidRDefault="00916B4E" w:rsidP="0092322A">
      <w:pPr>
        <w:tabs>
          <w:tab w:val="num" w:pos="851"/>
        </w:tabs>
        <w:ind w:left="576"/>
        <w:jc w:val="both"/>
        <w:rPr>
          <w:szCs w:val="24"/>
        </w:rPr>
      </w:pPr>
      <w:bookmarkStart w:id="4" w:name="_Ref349654966"/>
    </w:p>
    <w:p w:rsidR="00FF727E" w:rsidRDefault="00ED599F" w:rsidP="007A35A6">
      <w:pPr>
        <w:widowControl/>
        <w:numPr>
          <w:ilvl w:val="0"/>
          <w:numId w:val="12"/>
        </w:numPr>
        <w:ind w:left="426" w:hanging="426"/>
        <w:jc w:val="both"/>
        <w:rPr>
          <w:szCs w:val="24"/>
        </w:rPr>
      </w:pPr>
      <w:r w:rsidRPr="00895AD6">
        <w:rPr>
          <w:szCs w:val="24"/>
        </w:rPr>
        <w:t xml:space="preserve">Smluvní strany se dohodly, že </w:t>
      </w:r>
      <w:bookmarkEnd w:id="4"/>
      <w:r w:rsidR="00333A55">
        <w:rPr>
          <w:szCs w:val="24"/>
        </w:rPr>
        <w:t>odměna za obstarání záležitostí dle této smlouvy činí</w:t>
      </w:r>
      <w:r w:rsidR="0080129F">
        <w:rPr>
          <w:szCs w:val="24"/>
        </w:rPr>
        <w:t>:</w:t>
      </w:r>
      <w:r w:rsidR="00333A55">
        <w:rPr>
          <w:szCs w:val="24"/>
        </w:rPr>
        <w:t xml:space="preserve"> </w:t>
      </w:r>
    </w:p>
    <w:p w:rsidR="00DC7BDA" w:rsidRDefault="00DC7BDA" w:rsidP="00DC7BDA">
      <w:pPr>
        <w:widowControl/>
        <w:ind w:left="360"/>
        <w:jc w:val="both"/>
        <w:rPr>
          <w:szCs w:val="24"/>
        </w:rPr>
      </w:pPr>
    </w:p>
    <w:p w:rsidR="001F432F" w:rsidRPr="00895AD6" w:rsidRDefault="001F432F" w:rsidP="0092322A">
      <w:pPr>
        <w:tabs>
          <w:tab w:val="num" w:pos="851"/>
        </w:tabs>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1890"/>
        <w:gridCol w:w="1883"/>
        <w:gridCol w:w="1891"/>
      </w:tblGrid>
      <w:tr w:rsidR="0080129F" w:rsidRPr="001208A8" w:rsidTr="0080129F">
        <w:trPr>
          <w:trHeight w:val="580"/>
          <w:jc w:val="center"/>
        </w:trPr>
        <w:tc>
          <w:tcPr>
            <w:tcW w:w="3624" w:type="dxa"/>
            <w:shd w:val="clear" w:color="auto" w:fill="BFBFBF"/>
            <w:vAlign w:val="center"/>
          </w:tcPr>
          <w:p w:rsidR="0080129F" w:rsidRPr="0080129F" w:rsidRDefault="0080129F" w:rsidP="00F93A25">
            <w:pPr>
              <w:spacing w:line="324" w:lineRule="auto"/>
              <w:jc w:val="center"/>
              <w:rPr>
                <w:rFonts w:ascii="Times" w:hAnsi="Times" w:cs="Arial"/>
                <w:b/>
              </w:rPr>
            </w:pPr>
          </w:p>
        </w:tc>
        <w:tc>
          <w:tcPr>
            <w:tcW w:w="1890" w:type="dxa"/>
            <w:shd w:val="clear" w:color="auto" w:fill="BFBFBF"/>
            <w:vAlign w:val="center"/>
          </w:tcPr>
          <w:p w:rsidR="0080129F" w:rsidRPr="0080129F" w:rsidRDefault="0080129F" w:rsidP="00F93A25">
            <w:pPr>
              <w:spacing w:line="324" w:lineRule="auto"/>
              <w:jc w:val="center"/>
              <w:rPr>
                <w:rFonts w:ascii="Times" w:hAnsi="Times" w:cs="Arial"/>
                <w:b/>
              </w:rPr>
            </w:pPr>
            <w:r w:rsidRPr="0080129F">
              <w:rPr>
                <w:rFonts w:ascii="Times" w:hAnsi="Times" w:cs="Arial"/>
                <w:b/>
              </w:rPr>
              <w:t>Cena v Kč bez DPH</w:t>
            </w:r>
          </w:p>
        </w:tc>
        <w:tc>
          <w:tcPr>
            <w:tcW w:w="1883" w:type="dxa"/>
            <w:shd w:val="clear" w:color="auto" w:fill="BFBFBF"/>
            <w:vAlign w:val="center"/>
          </w:tcPr>
          <w:p w:rsidR="0080129F" w:rsidRPr="0080129F" w:rsidRDefault="0080129F" w:rsidP="00F93A25">
            <w:pPr>
              <w:spacing w:line="324" w:lineRule="auto"/>
              <w:jc w:val="center"/>
              <w:rPr>
                <w:rFonts w:ascii="Times" w:hAnsi="Times" w:cs="Arial"/>
                <w:b/>
              </w:rPr>
            </w:pPr>
            <w:r w:rsidRPr="0080129F">
              <w:rPr>
                <w:rFonts w:ascii="Times" w:hAnsi="Times" w:cs="Arial"/>
                <w:b/>
              </w:rPr>
              <w:t>DPH</w:t>
            </w:r>
          </w:p>
        </w:tc>
        <w:tc>
          <w:tcPr>
            <w:tcW w:w="1891" w:type="dxa"/>
            <w:shd w:val="clear" w:color="auto" w:fill="BFBFBF"/>
            <w:vAlign w:val="center"/>
          </w:tcPr>
          <w:p w:rsidR="0080129F" w:rsidRPr="0080129F" w:rsidRDefault="0080129F" w:rsidP="00F93A25">
            <w:pPr>
              <w:spacing w:line="324" w:lineRule="auto"/>
              <w:jc w:val="center"/>
              <w:rPr>
                <w:rFonts w:ascii="Times" w:hAnsi="Times" w:cs="Arial"/>
                <w:b/>
              </w:rPr>
            </w:pPr>
            <w:r w:rsidRPr="0080129F">
              <w:rPr>
                <w:rFonts w:ascii="Times" w:hAnsi="Times" w:cs="Arial"/>
                <w:b/>
              </w:rPr>
              <w:t>Cena v Kč vč. DPH</w:t>
            </w:r>
          </w:p>
        </w:tc>
      </w:tr>
      <w:tr w:rsidR="0080129F" w:rsidRPr="001208A8" w:rsidTr="0080129F">
        <w:trPr>
          <w:trHeight w:val="581"/>
          <w:jc w:val="center"/>
        </w:trPr>
        <w:tc>
          <w:tcPr>
            <w:tcW w:w="3624" w:type="dxa"/>
            <w:vAlign w:val="center"/>
          </w:tcPr>
          <w:p w:rsidR="0080129F" w:rsidRPr="0080129F" w:rsidRDefault="00330D99" w:rsidP="00330D99">
            <w:pPr>
              <w:spacing w:line="324" w:lineRule="auto"/>
              <w:rPr>
                <w:rFonts w:ascii="Times" w:hAnsi="Times" w:cs="Arial"/>
                <w:sz w:val="20"/>
              </w:rPr>
            </w:pPr>
            <w:r>
              <w:rPr>
                <w:rFonts w:ascii="Times" w:hAnsi="Times" w:cs="Arial"/>
                <w:sz w:val="20"/>
              </w:rPr>
              <w:t>Odměna</w:t>
            </w:r>
            <w:r w:rsidR="0080129F" w:rsidRPr="0080129F">
              <w:rPr>
                <w:rFonts w:ascii="Times" w:hAnsi="Times" w:cs="Arial"/>
                <w:sz w:val="20"/>
              </w:rPr>
              <w:t xml:space="preserve"> za činnost</w:t>
            </w:r>
            <w:r>
              <w:rPr>
                <w:rFonts w:ascii="Times" w:hAnsi="Times" w:cs="Arial"/>
                <w:sz w:val="20"/>
              </w:rPr>
              <w:t>i</w:t>
            </w:r>
            <w:r w:rsidR="0080129F" w:rsidRPr="0080129F">
              <w:rPr>
                <w:rFonts w:ascii="Times" w:hAnsi="Times" w:cs="Arial"/>
                <w:sz w:val="20"/>
              </w:rPr>
              <w:t xml:space="preserve"> TDI</w:t>
            </w:r>
            <w:r>
              <w:rPr>
                <w:rFonts w:ascii="Times" w:hAnsi="Times" w:cs="Arial"/>
                <w:sz w:val="20"/>
              </w:rPr>
              <w:t xml:space="preserve"> </w:t>
            </w:r>
            <w:r w:rsidR="00467FC5">
              <w:rPr>
                <w:rFonts w:ascii="Times" w:hAnsi="Times" w:cs="Arial"/>
                <w:sz w:val="20"/>
              </w:rPr>
              <w:t xml:space="preserve">(1. část) </w:t>
            </w:r>
            <w:r>
              <w:rPr>
                <w:rFonts w:ascii="Times" w:hAnsi="Times" w:cs="Arial"/>
                <w:sz w:val="20"/>
              </w:rPr>
              <w:t>– činnosti realizované při přípravě stavby</w:t>
            </w:r>
          </w:p>
        </w:tc>
        <w:tc>
          <w:tcPr>
            <w:tcW w:w="1890" w:type="dxa"/>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10.000,00</w:t>
            </w:r>
          </w:p>
        </w:tc>
        <w:tc>
          <w:tcPr>
            <w:tcW w:w="1883" w:type="dxa"/>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 xml:space="preserve">  2.100,00</w:t>
            </w:r>
          </w:p>
        </w:tc>
        <w:tc>
          <w:tcPr>
            <w:tcW w:w="1891" w:type="dxa"/>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12.100,00</w:t>
            </w:r>
          </w:p>
        </w:tc>
      </w:tr>
      <w:tr w:rsidR="00330D99" w:rsidRPr="001208A8" w:rsidTr="0080129F">
        <w:trPr>
          <w:trHeight w:val="581"/>
          <w:jc w:val="center"/>
        </w:trPr>
        <w:tc>
          <w:tcPr>
            <w:tcW w:w="3624" w:type="dxa"/>
            <w:vAlign w:val="center"/>
          </w:tcPr>
          <w:p w:rsidR="00330D99" w:rsidRPr="0080129F" w:rsidRDefault="00330D99" w:rsidP="00F93A25">
            <w:pPr>
              <w:spacing w:line="324" w:lineRule="auto"/>
              <w:rPr>
                <w:rFonts w:ascii="Times" w:hAnsi="Times" w:cs="Arial"/>
                <w:sz w:val="20"/>
              </w:rPr>
            </w:pPr>
            <w:r>
              <w:rPr>
                <w:rFonts w:ascii="Times" w:hAnsi="Times" w:cs="Arial"/>
                <w:sz w:val="20"/>
              </w:rPr>
              <w:t>Odměna za činnosti TDI</w:t>
            </w:r>
            <w:r w:rsidR="00467FC5">
              <w:rPr>
                <w:rFonts w:ascii="Times" w:hAnsi="Times" w:cs="Arial"/>
                <w:sz w:val="20"/>
              </w:rPr>
              <w:t xml:space="preserve"> (2. část)</w:t>
            </w:r>
            <w:r>
              <w:rPr>
                <w:rFonts w:ascii="Times" w:hAnsi="Times" w:cs="Arial"/>
                <w:sz w:val="20"/>
              </w:rPr>
              <w:t xml:space="preserve"> </w:t>
            </w:r>
            <w:r w:rsidR="00467FC5">
              <w:rPr>
                <w:rFonts w:ascii="Times" w:hAnsi="Times" w:cs="Arial"/>
                <w:sz w:val="20"/>
              </w:rPr>
              <w:t>–</w:t>
            </w:r>
            <w:r>
              <w:rPr>
                <w:rFonts w:ascii="Times" w:hAnsi="Times" w:cs="Arial"/>
                <w:sz w:val="20"/>
              </w:rPr>
              <w:t xml:space="preserve"> </w:t>
            </w:r>
            <w:r w:rsidR="00467FC5">
              <w:rPr>
                <w:rFonts w:ascii="Times" w:hAnsi="Times" w:cs="Arial"/>
                <w:sz w:val="20"/>
              </w:rPr>
              <w:t>činnosti realizované při realizaci stavby</w:t>
            </w:r>
          </w:p>
        </w:tc>
        <w:tc>
          <w:tcPr>
            <w:tcW w:w="1890" w:type="dxa"/>
            <w:vAlign w:val="center"/>
          </w:tcPr>
          <w:p w:rsidR="00330D99" w:rsidRPr="0080129F" w:rsidRDefault="001C3CA7" w:rsidP="0045645B">
            <w:pPr>
              <w:spacing w:line="324" w:lineRule="auto"/>
              <w:jc w:val="center"/>
              <w:rPr>
                <w:rFonts w:ascii="Times" w:hAnsi="Times" w:cs="Arial"/>
                <w:sz w:val="20"/>
              </w:rPr>
            </w:pPr>
            <w:r>
              <w:rPr>
                <w:rFonts w:ascii="Times" w:hAnsi="Times" w:cs="Arial"/>
                <w:sz w:val="20"/>
              </w:rPr>
              <w:t>50.000,00</w:t>
            </w:r>
          </w:p>
        </w:tc>
        <w:tc>
          <w:tcPr>
            <w:tcW w:w="1883" w:type="dxa"/>
            <w:vAlign w:val="center"/>
          </w:tcPr>
          <w:p w:rsidR="00330D99" w:rsidRPr="0045645B" w:rsidRDefault="001C3CA7" w:rsidP="0045645B">
            <w:pPr>
              <w:spacing w:line="324" w:lineRule="auto"/>
              <w:jc w:val="center"/>
              <w:rPr>
                <w:rFonts w:ascii="Times" w:hAnsi="Times" w:cs="Arial"/>
                <w:sz w:val="20"/>
              </w:rPr>
            </w:pPr>
            <w:r>
              <w:rPr>
                <w:rFonts w:ascii="Times" w:hAnsi="Times" w:cs="Arial"/>
                <w:sz w:val="20"/>
              </w:rPr>
              <w:t>10.500,00</w:t>
            </w:r>
          </w:p>
        </w:tc>
        <w:tc>
          <w:tcPr>
            <w:tcW w:w="1891" w:type="dxa"/>
            <w:vAlign w:val="center"/>
          </w:tcPr>
          <w:p w:rsidR="00330D99" w:rsidRPr="0045645B" w:rsidRDefault="001C3CA7" w:rsidP="0045645B">
            <w:pPr>
              <w:spacing w:line="324" w:lineRule="auto"/>
              <w:jc w:val="center"/>
              <w:rPr>
                <w:rFonts w:ascii="Times" w:hAnsi="Times" w:cs="Arial"/>
                <w:sz w:val="20"/>
              </w:rPr>
            </w:pPr>
            <w:r>
              <w:rPr>
                <w:rFonts w:ascii="Times" w:hAnsi="Times" w:cs="Arial"/>
                <w:sz w:val="20"/>
              </w:rPr>
              <w:t>60.500,00</w:t>
            </w:r>
          </w:p>
        </w:tc>
      </w:tr>
      <w:tr w:rsidR="00330D99" w:rsidRPr="001208A8" w:rsidTr="0080129F">
        <w:trPr>
          <w:trHeight w:val="581"/>
          <w:jc w:val="center"/>
        </w:trPr>
        <w:tc>
          <w:tcPr>
            <w:tcW w:w="3624" w:type="dxa"/>
            <w:vAlign w:val="center"/>
          </w:tcPr>
          <w:p w:rsidR="00330D99" w:rsidRPr="0080129F" w:rsidRDefault="00467FC5" w:rsidP="00754A59">
            <w:pPr>
              <w:spacing w:line="324" w:lineRule="auto"/>
              <w:rPr>
                <w:rFonts w:ascii="Times" w:hAnsi="Times" w:cs="Arial"/>
                <w:sz w:val="20"/>
              </w:rPr>
            </w:pPr>
            <w:r>
              <w:rPr>
                <w:rFonts w:ascii="Times" w:hAnsi="Times" w:cs="Arial"/>
                <w:sz w:val="20"/>
              </w:rPr>
              <w:t>Odměna za činnosti TDI (3. část) – činnosti realizované při předání stavby,</w:t>
            </w:r>
            <w:r w:rsidR="00290E85">
              <w:rPr>
                <w:rFonts w:ascii="Times" w:hAnsi="Times" w:cs="Arial"/>
                <w:sz w:val="20"/>
              </w:rPr>
              <w:t xml:space="preserve"> </w:t>
            </w:r>
            <w:r w:rsidR="00290E85" w:rsidRPr="00290E85">
              <w:rPr>
                <w:rFonts w:ascii="Times" w:hAnsi="Times" w:cs="Arial"/>
                <w:sz w:val="20"/>
              </w:rPr>
              <w:t>při jejím uvedení do užívání</w:t>
            </w:r>
            <w:r w:rsidR="00290E85">
              <w:rPr>
                <w:rFonts w:ascii="Times" w:hAnsi="Times" w:cs="Arial"/>
                <w:sz w:val="20"/>
              </w:rPr>
              <w:t xml:space="preserve"> </w:t>
            </w:r>
          </w:p>
        </w:tc>
        <w:tc>
          <w:tcPr>
            <w:tcW w:w="1890" w:type="dxa"/>
            <w:vAlign w:val="center"/>
          </w:tcPr>
          <w:p w:rsidR="00330D99" w:rsidRPr="0080129F" w:rsidRDefault="001C3CA7" w:rsidP="0045645B">
            <w:pPr>
              <w:spacing w:line="324" w:lineRule="auto"/>
              <w:jc w:val="center"/>
              <w:rPr>
                <w:rFonts w:ascii="Times" w:hAnsi="Times" w:cs="Arial"/>
                <w:sz w:val="20"/>
              </w:rPr>
            </w:pPr>
            <w:r>
              <w:rPr>
                <w:rFonts w:ascii="Times" w:hAnsi="Times" w:cs="Arial"/>
                <w:sz w:val="20"/>
              </w:rPr>
              <w:t>10.000,00</w:t>
            </w:r>
          </w:p>
        </w:tc>
        <w:tc>
          <w:tcPr>
            <w:tcW w:w="1883" w:type="dxa"/>
            <w:vAlign w:val="center"/>
          </w:tcPr>
          <w:p w:rsidR="00330D99" w:rsidRPr="0045645B" w:rsidRDefault="001C3CA7" w:rsidP="0045645B">
            <w:pPr>
              <w:spacing w:line="324" w:lineRule="auto"/>
              <w:jc w:val="center"/>
              <w:rPr>
                <w:rFonts w:ascii="Times" w:hAnsi="Times" w:cs="Arial"/>
                <w:sz w:val="20"/>
              </w:rPr>
            </w:pPr>
            <w:r>
              <w:rPr>
                <w:rFonts w:ascii="Times" w:hAnsi="Times" w:cs="Arial"/>
                <w:sz w:val="20"/>
              </w:rPr>
              <w:t xml:space="preserve">  2.100,00</w:t>
            </w:r>
          </w:p>
        </w:tc>
        <w:tc>
          <w:tcPr>
            <w:tcW w:w="1891" w:type="dxa"/>
            <w:vAlign w:val="center"/>
          </w:tcPr>
          <w:p w:rsidR="001C3CA7" w:rsidRDefault="001C3CA7" w:rsidP="0045645B">
            <w:pPr>
              <w:spacing w:line="324" w:lineRule="auto"/>
              <w:jc w:val="center"/>
              <w:rPr>
                <w:rFonts w:ascii="Times" w:hAnsi="Times" w:cs="Arial"/>
                <w:sz w:val="20"/>
              </w:rPr>
            </w:pPr>
          </w:p>
          <w:p w:rsidR="00631DB2" w:rsidRDefault="001C3CA7" w:rsidP="0045645B">
            <w:pPr>
              <w:spacing w:line="324" w:lineRule="auto"/>
              <w:jc w:val="center"/>
              <w:rPr>
                <w:rFonts w:ascii="Times" w:hAnsi="Times" w:cs="Arial"/>
                <w:sz w:val="20"/>
              </w:rPr>
            </w:pPr>
            <w:r>
              <w:rPr>
                <w:rFonts w:ascii="Times" w:hAnsi="Times" w:cs="Arial"/>
                <w:sz w:val="20"/>
              </w:rPr>
              <w:t>12.100,00</w:t>
            </w:r>
          </w:p>
          <w:p w:rsidR="00631DB2" w:rsidRPr="0045645B" w:rsidRDefault="00631DB2" w:rsidP="00631DB2">
            <w:pPr>
              <w:spacing w:line="324" w:lineRule="auto"/>
              <w:rPr>
                <w:rFonts w:ascii="Times" w:hAnsi="Times" w:cs="Arial"/>
                <w:sz w:val="20"/>
              </w:rPr>
            </w:pPr>
          </w:p>
        </w:tc>
      </w:tr>
      <w:tr w:rsidR="0080129F" w:rsidRPr="001208A8" w:rsidTr="0080129F">
        <w:trPr>
          <w:trHeight w:val="581"/>
          <w:jc w:val="center"/>
        </w:trPr>
        <w:tc>
          <w:tcPr>
            <w:tcW w:w="3624" w:type="dxa"/>
            <w:tcBorders>
              <w:bottom w:val="single" w:sz="4" w:space="0" w:color="auto"/>
            </w:tcBorders>
            <w:vAlign w:val="center"/>
          </w:tcPr>
          <w:p w:rsidR="0080129F" w:rsidRPr="0080129F" w:rsidRDefault="0080129F" w:rsidP="00F93A25">
            <w:pPr>
              <w:spacing w:line="324" w:lineRule="auto"/>
              <w:rPr>
                <w:rFonts w:ascii="Times" w:hAnsi="Times" w:cs="Arial"/>
                <w:sz w:val="20"/>
              </w:rPr>
            </w:pPr>
            <w:r w:rsidRPr="0080129F">
              <w:rPr>
                <w:rFonts w:ascii="Times" w:hAnsi="Times" w:cs="Arial"/>
                <w:sz w:val="20"/>
              </w:rPr>
              <w:t>Celková cena odměna za činnost koordinátora BOZP</w:t>
            </w:r>
          </w:p>
        </w:tc>
        <w:tc>
          <w:tcPr>
            <w:tcW w:w="1890" w:type="dxa"/>
            <w:tcBorders>
              <w:bottom w:val="single" w:sz="4" w:space="0" w:color="auto"/>
            </w:tcBorders>
            <w:vAlign w:val="center"/>
          </w:tcPr>
          <w:p w:rsidR="0080129F" w:rsidRPr="0080129F" w:rsidRDefault="001C3CA7" w:rsidP="0045645B">
            <w:pPr>
              <w:spacing w:line="324" w:lineRule="auto"/>
              <w:jc w:val="center"/>
              <w:rPr>
                <w:rFonts w:ascii="Times" w:hAnsi="Times" w:cs="Arial"/>
                <w:sz w:val="20"/>
              </w:rPr>
            </w:pPr>
            <w:r>
              <w:rPr>
                <w:rFonts w:ascii="Times" w:hAnsi="Times" w:cs="Arial"/>
                <w:sz w:val="20"/>
              </w:rPr>
              <w:t>28.000,00</w:t>
            </w:r>
          </w:p>
        </w:tc>
        <w:tc>
          <w:tcPr>
            <w:tcW w:w="1883" w:type="dxa"/>
            <w:tcBorders>
              <w:bottom w:val="single" w:sz="4" w:space="0" w:color="auto"/>
            </w:tcBorders>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 xml:space="preserve">  5.880,00</w:t>
            </w:r>
          </w:p>
        </w:tc>
        <w:tc>
          <w:tcPr>
            <w:tcW w:w="1891" w:type="dxa"/>
            <w:tcBorders>
              <w:bottom w:val="single" w:sz="4" w:space="0" w:color="auto"/>
            </w:tcBorders>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33.880,00</w:t>
            </w:r>
          </w:p>
        </w:tc>
      </w:tr>
      <w:tr w:rsidR="0080129F" w:rsidRPr="001208A8" w:rsidTr="0080129F">
        <w:trPr>
          <w:trHeight w:val="581"/>
          <w:jc w:val="center"/>
        </w:trPr>
        <w:tc>
          <w:tcPr>
            <w:tcW w:w="3624" w:type="dxa"/>
            <w:shd w:val="clear" w:color="auto" w:fill="F2F2F2"/>
            <w:vAlign w:val="center"/>
          </w:tcPr>
          <w:p w:rsidR="0080129F" w:rsidRPr="0080129F" w:rsidRDefault="0080129F" w:rsidP="0080129F">
            <w:pPr>
              <w:spacing w:line="324" w:lineRule="auto"/>
              <w:rPr>
                <w:rFonts w:ascii="Times" w:hAnsi="Times" w:cs="Arial"/>
                <w:sz w:val="20"/>
              </w:rPr>
            </w:pPr>
            <w:r w:rsidRPr="0080129F">
              <w:rPr>
                <w:rFonts w:ascii="Times" w:hAnsi="Times" w:cs="Arial"/>
                <w:b/>
              </w:rPr>
              <w:t xml:space="preserve">Celková odměna </w:t>
            </w:r>
            <w:r>
              <w:rPr>
                <w:rFonts w:ascii="Times" w:hAnsi="Times" w:cs="Arial"/>
                <w:b/>
              </w:rPr>
              <w:t>příkazníka</w:t>
            </w:r>
          </w:p>
        </w:tc>
        <w:tc>
          <w:tcPr>
            <w:tcW w:w="1890" w:type="dxa"/>
            <w:shd w:val="clear" w:color="auto" w:fill="F2F2F2"/>
            <w:vAlign w:val="center"/>
          </w:tcPr>
          <w:p w:rsidR="0080129F" w:rsidRPr="0080129F" w:rsidRDefault="001C3CA7" w:rsidP="0045645B">
            <w:pPr>
              <w:spacing w:line="324" w:lineRule="auto"/>
              <w:jc w:val="center"/>
              <w:rPr>
                <w:rFonts w:ascii="Times" w:hAnsi="Times" w:cs="Arial"/>
                <w:sz w:val="20"/>
              </w:rPr>
            </w:pPr>
            <w:r>
              <w:rPr>
                <w:rFonts w:ascii="Times" w:hAnsi="Times" w:cs="Arial"/>
                <w:sz w:val="20"/>
              </w:rPr>
              <w:t>98.000,00</w:t>
            </w:r>
          </w:p>
        </w:tc>
        <w:tc>
          <w:tcPr>
            <w:tcW w:w="1883" w:type="dxa"/>
            <w:shd w:val="clear" w:color="auto" w:fill="F2F2F2"/>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20.580,00</w:t>
            </w:r>
          </w:p>
        </w:tc>
        <w:tc>
          <w:tcPr>
            <w:tcW w:w="1891" w:type="dxa"/>
            <w:shd w:val="clear" w:color="auto" w:fill="F2F2F2"/>
            <w:vAlign w:val="center"/>
          </w:tcPr>
          <w:p w:rsidR="0080129F" w:rsidRPr="0045645B" w:rsidRDefault="001C3CA7" w:rsidP="0045645B">
            <w:pPr>
              <w:spacing w:line="324" w:lineRule="auto"/>
              <w:jc w:val="center"/>
              <w:rPr>
                <w:rFonts w:ascii="Times" w:hAnsi="Times" w:cs="Arial"/>
                <w:sz w:val="20"/>
              </w:rPr>
            </w:pPr>
            <w:r>
              <w:rPr>
                <w:rFonts w:ascii="Times" w:hAnsi="Times" w:cs="Arial"/>
                <w:sz w:val="20"/>
              </w:rPr>
              <w:t>118.580,00</w:t>
            </w:r>
          </w:p>
        </w:tc>
      </w:tr>
    </w:tbl>
    <w:p w:rsidR="00B25F1C" w:rsidRDefault="00B25F1C" w:rsidP="0092322A">
      <w:pPr>
        <w:pStyle w:val="Smlouva-slo"/>
        <w:tabs>
          <w:tab w:val="left" w:pos="851"/>
        </w:tabs>
        <w:spacing w:before="0" w:line="240" w:lineRule="auto"/>
        <w:ind w:firstLine="425"/>
        <w:rPr>
          <w:color w:val="FF0000"/>
          <w:szCs w:val="24"/>
        </w:rPr>
      </w:pPr>
    </w:p>
    <w:p w:rsidR="00DC7BDA" w:rsidRDefault="00DC7BDA" w:rsidP="0092322A">
      <w:pPr>
        <w:pStyle w:val="Smlouva-slo"/>
        <w:tabs>
          <w:tab w:val="left" w:pos="851"/>
        </w:tabs>
        <w:spacing w:before="0" w:line="240" w:lineRule="auto"/>
        <w:ind w:firstLine="425"/>
        <w:rPr>
          <w:color w:val="FF0000"/>
          <w:szCs w:val="24"/>
        </w:rPr>
      </w:pPr>
    </w:p>
    <w:p w:rsidR="00DC7BDA" w:rsidRPr="001243C2" w:rsidRDefault="00DC7BDA" w:rsidP="0092322A">
      <w:pPr>
        <w:pStyle w:val="Smlouva-slo"/>
        <w:tabs>
          <w:tab w:val="left" w:pos="851"/>
        </w:tabs>
        <w:spacing w:before="0" w:line="240" w:lineRule="auto"/>
        <w:ind w:firstLine="425"/>
        <w:rPr>
          <w:szCs w:val="24"/>
        </w:rPr>
      </w:pPr>
    </w:p>
    <w:p w:rsidR="009A5442" w:rsidRPr="001243C2" w:rsidRDefault="009A5442" w:rsidP="007A35A6">
      <w:pPr>
        <w:numPr>
          <w:ilvl w:val="0"/>
          <w:numId w:val="12"/>
        </w:numPr>
        <w:ind w:left="426" w:hanging="426"/>
        <w:jc w:val="both"/>
        <w:rPr>
          <w:szCs w:val="24"/>
        </w:rPr>
      </w:pPr>
      <w:r w:rsidRPr="001243C2">
        <w:rPr>
          <w:szCs w:val="24"/>
        </w:rPr>
        <w:t xml:space="preserve">Odměna </w:t>
      </w:r>
      <w:r w:rsidR="00ED599F" w:rsidRPr="001243C2">
        <w:rPr>
          <w:szCs w:val="24"/>
        </w:rPr>
        <w:t>je dohodnuta jako nejvýše přípustná a platí po celou dobu platnosti této smlouvy</w:t>
      </w:r>
      <w:r w:rsidR="00EE3B2C" w:rsidRPr="001243C2">
        <w:rPr>
          <w:szCs w:val="24"/>
        </w:rPr>
        <w:t>, a</w:t>
      </w:r>
      <w:r w:rsidR="00D712BE">
        <w:rPr>
          <w:szCs w:val="24"/>
        </w:rPr>
        <w:t> </w:t>
      </w:r>
      <w:r w:rsidR="00EE3B2C" w:rsidRPr="001243C2">
        <w:rPr>
          <w:szCs w:val="24"/>
        </w:rPr>
        <w:t>to</w:t>
      </w:r>
      <w:r w:rsidR="00D712BE">
        <w:rPr>
          <w:szCs w:val="24"/>
        </w:rPr>
        <w:t> </w:t>
      </w:r>
      <w:r w:rsidR="00EE3B2C" w:rsidRPr="001243C2">
        <w:rPr>
          <w:szCs w:val="24"/>
        </w:rPr>
        <w:t>i</w:t>
      </w:r>
      <w:r w:rsidR="00D712BE">
        <w:rPr>
          <w:szCs w:val="24"/>
        </w:rPr>
        <w:t> </w:t>
      </w:r>
      <w:r w:rsidR="00EE3B2C" w:rsidRPr="001243C2">
        <w:rPr>
          <w:szCs w:val="24"/>
        </w:rPr>
        <w:t>v případě, že dojde k prodloužení termínu r</w:t>
      </w:r>
      <w:r w:rsidR="001243C2" w:rsidRPr="001243C2">
        <w:rPr>
          <w:szCs w:val="24"/>
        </w:rPr>
        <w:t>ealizace stavby (čl. IV. odst. 4</w:t>
      </w:r>
      <w:r w:rsidR="00EE3B2C" w:rsidRPr="001243C2">
        <w:rPr>
          <w:szCs w:val="24"/>
        </w:rPr>
        <w:t xml:space="preserve">. této smlouvy). </w:t>
      </w:r>
    </w:p>
    <w:p w:rsidR="009A5442" w:rsidRDefault="00C530C2" w:rsidP="007A35A6">
      <w:pPr>
        <w:numPr>
          <w:ilvl w:val="0"/>
          <w:numId w:val="12"/>
        </w:numPr>
        <w:tabs>
          <w:tab w:val="num" w:pos="426"/>
        </w:tabs>
        <w:ind w:left="426" w:hanging="426"/>
        <w:jc w:val="both"/>
        <w:rPr>
          <w:szCs w:val="24"/>
        </w:rPr>
      </w:pPr>
      <w:r>
        <w:rPr>
          <w:szCs w:val="24"/>
        </w:rPr>
        <w:t>Příkazník</w:t>
      </w:r>
      <w:r w:rsidR="00ED599F" w:rsidRPr="009A5442">
        <w:rPr>
          <w:szCs w:val="24"/>
        </w:rPr>
        <w:t xml:space="preserve"> odpovídá za to, že účtovaná sazba daně z přidané hodnoty je stanovena v souladu s</w:t>
      </w:r>
      <w:r w:rsidR="00D712BE">
        <w:rPr>
          <w:szCs w:val="24"/>
        </w:rPr>
        <w:t> </w:t>
      </w:r>
      <w:r w:rsidR="00ED599F" w:rsidRPr="009A5442">
        <w:rPr>
          <w:szCs w:val="24"/>
        </w:rPr>
        <w:t>platnými právními předpisy. V případě zákonné změny sazby DPH po podpisu této smlouvy a</w:t>
      </w:r>
      <w:r w:rsidR="00D712BE">
        <w:rPr>
          <w:szCs w:val="24"/>
        </w:rPr>
        <w:t> </w:t>
      </w:r>
      <w:r w:rsidR="00ED599F" w:rsidRPr="009A5442">
        <w:rPr>
          <w:szCs w:val="24"/>
        </w:rPr>
        <w:t xml:space="preserve">před termínem dokončení předmětu plnění bude </w:t>
      </w:r>
      <w:r w:rsidR="009A5442">
        <w:rPr>
          <w:szCs w:val="24"/>
        </w:rPr>
        <w:t xml:space="preserve">odměna </w:t>
      </w:r>
      <w:r w:rsidR="00ED599F" w:rsidRPr="009A5442">
        <w:rPr>
          <w:szCs w:val="24"/>
        </w:rPr>
        <w:t>účtována v sazbě dle platných právních předpisů.</w:t>
      </w:r>
    </w:p>
    <w:p w:rsidR="00945E16" w:rsidRPr="001243C2" w:rsidRDefault="00945E16" w:rsidP="007A35A6">
      <w:pPr>
        <w:numPr>
          <w:ilvl w:val="0"/>
          <w:numId w:val="12"/>
        </w:numPr>
        <w:tabs>
          <w:tab w:val="num" w:pos="426"/>
        </w:tabs>
        <w:ind w:left="426" w:hanging="426"/>
        <w:jc w:val="both"/>
        <w:rPr>
          <w:szCs w:val="24"/>
        </w:rPr>
      </w:pPr>
      <w:r w:rsidRPr="001243C2">
        <w:rPr>
          <w:szCs w:val="24"/>
        </w:rPr>
        <w:t xml:space="preserve">Cena může být změněna pouze tehdy, pokud po podpisu této smlouvy a před zdanitelným plněním dojde ke změně sazby DPH. V takovém případě bude </w:t>
      </w:r>
      <w:r w:rsidRPr="001243C2">
        <w:rPr>
          <w:rFonts w:eastAsia="MS Mincho"/>
          <w:szCs w:val="24"/>
        </w:rPr>
        <w:t>zachována cena včetně DPH a</w:t>
      </w:r>
      <w:r w:rsidR="00D712BE">
        <w:rPr>
          <w:rFonts w:eastAsia="MS Mincho"/>
          <w:szCs w:val="24"/>
        </w:rPr>
        <w:t> </w:t>
      </w:r>
      <w:r w:rsidRPr="001243C2">
        <w:rPr>
          <w:rFonts w:eastAsia="MS Mincho"/>
          <w:szCs w:val="24"/>
        </w:rPr>
        <w:t>změněna bude cena bez DPH a cena za DPH podle zákonných sazeb daně z přidané hodnoty platných v době zdanitelného plnění.</w:t>
      </w:r>
    </w:p>
    <w:p w:rsidR="00FF727E" w:rsidRDefault="00ED599F" w:rsidP="007A35A6">
      <w:pPr>
        <w:numPr>
          <w:ilvl w:val="0"/>
          <w:numId w:val="12"/>
        </w:numPr>
        <w:tabs>
          <w:tab w:val="num" w:pos="426"/>
        </w:tabs>
        <w:ind w:left="426" w:hanging="426"/>
        <w:jc w:val="both"/>
        <w:rPr>
          <w:szCs w:val="24"/>
        </w:rPr>
      </w:pPr>
      <w:r w:rsidRPr="001243C2">
        <w:rPr>
          <w:szCs w:val="24"/>
        </w:rPr>
        <w:t xml:space="preserve">Součástí sjednané </w:t>
      </w:r>
      <w:r w:rsidR="009A5442" w:rsidRPr="001243C2">
        <w:rPr>
          <w:szCs w:val="24"/>
        </w:rPr>
        <w:t xml:space="preserve">odměny </w:t>
      </w:r>
      <w:r w:rsidRPr="001243C2">
        <w:rPr>
          <w:szCs w:val="24"/>
        </w:rPr>
        <w:t>jsou veškeré práce</w:t>
      </w:r>
      <w:r w:rsidR="00A725FE" w:rsidRPr="001243C2">
        <w:rPr>
          <w:szCs w:val="24"/>
        </w:rPr>
        <w:t xml:space="preserve">, </w:t>
      </w:r>
      <w:r w:rsidRPr="001243C2">
        <w:rPr>
          <w:szCs w:val="24"/>
        </w:rPr>
        <w:t>dodávky</w:t>
      </w:r>
      <w:r w:rsidRPr="009A5442">
        <w:rPr>
          <w:szCs w:val="24"/>
        </w:rPr>
        <w:t>, poplatky a jiné náklady nezbytné pro</w:t>
      </w:r>
      <w:r w:rsidR="00D712BE">
        <w:rPr>
          <w:szCs w:val="24"/>
        </w:rPr>
        <w:t> </w:t>
      </w:r>
      <w:r w:rsidRPr="009A5442">
        <w:rPr>
          <w:szCs w:val="24"/>
        </w:rPr>
        <w:t>řádný a úplný výkon stálého technického dozoru</w:t>
      </w:r>
      <w:r w:rsidR="00A725FE" w:rsidRPr="009A5442">
        <w:rPr>
          <w:szCs w:val="24"/>
        </w:rPr>
        <w:t xml:space="preserve"> a koordinátora BOZP</w:t>
      </w:r>
      <w:r w:rsidRPr="009A5442">
        <w:rPr>
          <w:szCs w:val="24"/>
        </w:rPr>
        <w:t xml:space="preserve">, jakož i využití vlastní </w:t>
      </w:r>
      <w:r w:rsidR="007C3573" w:rsidRPr="009A5442">
        <w:rPr>
          <w:szCs w:val="24"/>
        </w:rPr>
        <w:t xml:space="preserve">reprodukční, </w:t>
      </w:r>
      <w:r w:rsidRPr="009A5442">
        <w:rPr>
          <w:szCs w:val="24"/>
        </w:rPr>
        <w:t>výpočetní a měřící techni</w:t>
      </w:r>
      <w:r w:rsidR="00EE676B" w:rsidRPr="009A5442">
        <w:rPr>
          <w:szCs w:val="24"/>
        </w:rPr>
        <w:t xml:space="preserve">ky, telekomunikačních zařízení a </w:t>
      </w:r>
      <w:r w:rsidR="00983F23" w:rsidRPr="009A5442">
        <w:rPr>
          <w:szCs w:val="24"/>
        </w:rPr>
        <w:t>služeb</w:t>
      </w:r>
      <w:r w:rsidR="00A725FE" w:rsidRPr="009A5442">
        <w:rPr>
          <w:szCs w:val="24"/>
        </w:rPr>
        <w:t>, dopravních prostředků vč. pohonných hmot</w:t>
      </w:r>
      <w:r w:rsidR="00A577BF" w:rsidRPr="009A5442">
        <w:rPr>
          <w:szCs w:val="24"/>
        </w:rPr>
        <w:t>,</w:t>
      </w:r>
      <w:r w:rsidR="00A725FE" w:rsidRPr="009A5442">
        <w:rPr>
          <w:szCs w:val="24"/>
        </w:rPr>
        <w:t xml:space="preserve"> zajištění </w:t>
      </w:r>
      <w:r w:rsidR="00A577BF" w:rsidRPr="009A5442">
        <w:rPr>
          <w:szCs w:val="24"/>
        </w:rPr>
        <w:t xml:space="preserve">a pronájem potřebných </w:t>
      </w:r>
      <w:r w:rsidR="00A725FE" w:rsidRPr="009A5442">
        <w:rPr>
          <w:szCs w:val="24"/>
        </w:rPr>
        <w:t>prostor</w:t>
      </w:r>
      <w:r w:rsidR="00A577BF" w:rsidRPr="009A5442">
        <w:rPr>
          <w:szCs w:val="24"/>
        </w:rPr>
        <w:t>ů</w:t>
      </w:r>
      <w:r w:rsidRPr="009A5442">
        <w:rPr>
          <w:szCs w:val="24"/>
        </w:rPr>
        <w:t xml:space="preserve"> (</w:t>
      </w:r>
      <w:r w:rsidR="00A725FE" w:rsidRPr="009A5442">
        <w:rPr>
          <w:szCs w:val="24"/>
        </w:rPr>
        <w:t xml:space="preserve">např. </w:t>
      </w:r>
      <w:r w:rsidRPr="009A5442">
        <w:rPr>
          <w:szCs w:val="24"/>
        </w:rPr>
        <w:t>denní místnost, sociální zázemí</w:t>
      </w:r>
      <w:r w:rsidR="00A725FE" w:rsidRPr="009A5442">
        <w:rPr>
          <w:szCs w:val="24"/>
        </w:rPr>
        <w:t>, jednací místnost</w:t>
      </w:r>
      <w:r w:rsidRPr="009A5442">
        <w:rPr>
          <w:szCs w:val="24"/>
        </w:rPr>
        <w:t>)</w:t>
      </w:r>
      <w:r w:rsidR="00BE02F7" w:rsidRPr="009A5442">
        <w:rPr>
          <w:szCs w:val="24"/>
        </w:rPr>
        <w:t xml:space="preserve">, </w:t>
      </w:r>
      <w:r w:rsidRPr="009A5442">
        <w:rPr>
          <w:szCs w:val="24"/>
        </w:rPr>
        <w:t>ochranných pomůcek</w:t>
      </w:r>
      <w:r w:rsidR="00BE02F7" w:rsidRPr="009A5442">
        <w:rPr>
          <w:szCs w:val="24"/>
        </w:rPr>
        <w:t xml:space="preserve"> apod</w:t>
      </w:r>
      <w:r w:rsidRPr="009A5442">
        <w:rPr>
          <w:szCs w:val="24"/>
        </w:rPr>
        <w:t xml:space="preserve">. </w:t>
      </w:r>
    </w:p>
    <w:p w:rsidR="00C6779E" w:rsidRDefault="00C6779E" w:rsidP="00DD5DB7">
      <w:pPr>
        <w:pStyle w:val="Smlouva2"/>
        <w:jc w:val="left"/>
        <w:rPr>
          <w:szCs w:val="24"/>
        </w:rPr>
      </w:pPr>
    </w:p>
    <w:p w:rsidR="00C6779E" w:rsidRPr="00895AD6" w:rsidRDefault="00C6779E" w:rsidP="0092322A">
      <w:pPr>
        <w:pStyle w:val="Smlouva2"/>
        <w:rPr>
          <w:szCs w:val="24"/>
        </w:rPr>
      </w:pPr>
    </w:p>
    <w:p w:rsidR="00916B4E" w:rsidRPr="002A79B7" w:rsidRDefault="00C063B5" w:rsidP="0092322A">
      <w:pPr>
        <w:pStyle w:val="Odstavecseseznamem"/>
        <w:ind w:left="0"/>
        <w:jc w:val="center"/>
        <w:rPr>
          <w:szCs w:val="24"/>
        </w:rPr>
      </w:pPr>
      <w:r>
        <w:rPr>
          <w:szCs w:val="24"/>
        </w:rPr>
        <w:t>Článek VII</w:t>
      </w:r>
    </w:p>
    <w:p w:rsidR="00ED599F" w:rsidRPr="002A79B7" w:rsidRDefault="00ED599F" w:rsidP="0092322A">
      <w:pPr>
        <w:pStyle w:val="Odstavecseseznamem"/>
        <w:ind w:left="0"/>
        <w:jc w:val="center"/>
        <w:rPr>
          <w:szCs w:val="24"/>
        </w:rPr>
      </w:pPr>
      <w:r w:rsidRPr="002A79B7">
        <w:rPr>
          <w:szCs w:val="24"/>
        </w:rPr>
        <w:t>Platební podmínky</w:t>
      </w:r>
    </w:p>
    <w:p w:rsidR="009A5442" w:rsidRDefault="009A5442" w:rsidP="009A5442">
      <w:pPr>
        <w:jc w:val="both"/>
        <w:rPr>
          <w:szCs w:val="24"/>
          <w:u w:val="single"/>
        </w:rPr>
      </w:pPr>
    </w:p>
    <w:p w:rsidR="009A5442" w:rsidRDefault="00C530C2" w:rsidP="007A35A6">
      <w:pPr>
        <w:widowControl/>
        <w:numPr>
          <w:ilvl w:val="0"/>
          <w:numId w:val="22"/>
        </w:numPr>
        <w:ind w:left="426" w:hanging="426"/>
        <w:jc w:val="both"/>
      </w:pPr>
      <w:r>
        <w:t>Příkazce</w:t>
      </w:r>
      <w:r w:rsidR="009A5442" w:rsidRPr="007330B8">
        <w:t xml:space="preserve"> </w:t>
      </w:r>
      <w:r w:rsidR="00090CCE">
        <w:t>neposkytuje zálohy.</w:t>
      </w:r>
    </w:p>
    <w:p w:rsidR="009A5442" w:rsidRPr="00DC7BDA" w:rsidRDefault="00ED599F" w:rsidP="007A35A6">
      <w:pPr>
        <w:widowControl/>
        <w:numPr>
          <w:ilvl w:val="0"/>
          <w:numId w:val="22"/>
        </w:numPr>
        <w:ind w:left="426" w:hanging="426"/>
        <w:jc w:val="both"/>
      </w:pPr>
      <w:r w:rsidRPr="002031F0">
        <w:rPr>
          <w:szCs w:val="24"/>
        </w:rPr>
        <w:t>V souladu s ust. § 21 odst. 9 zákona č. 235/2004 Sb., o dani z přidané hodnoty, ve znění pozdějších předpisů (dále jen „</w:t>
      </w:r>
      <w:proofErr w:type="spellStart"/>
      <w:r w:rsidRPr="002031F0">
        <w:rPr>
          <w:szCs w:val="24"/>
        </w:rPr>
        <w:t>ZoDPH</w:t>
      </w:r>
      <w:proofErr w:type="spellEnd"/>
      <w:r w:rsidRPr="002031F0">
        <w:rPr>
          <w:szCs w:val="24"/>
        </w:rPr>
        <w:t xml:space="preserve">“) si smluvní strany sjednávají dílčí </w:t>
      </w:r>
      <w:r w:rsidR="00ED39F8" w:rsidRPr="002031F0">
        <w:rPr>
          <w:szCs w:val="24"/>
        </w:rPr>
        <w:t>měsíční</w:t>
      </w:r>
      <w:r w:rsidRPr="002031F0">
        <w:rPr>
          <w:szCs w:val="24"/>
        </w:rPr>
        <w:t xml:space="preserve"> plnění. </w:t>
      </w:r>
      <w:r w:rsidR="00ED39F8" w:rsidRPr="002031F0">
        <w:rPr>
          <w:szCs w:val="24"/>
        </w:rPr>
        <w:t>Měsíční</w:t>
      </w:r>
      <w:r w:rsidRPr="002031F0">
        <w:rPr>
          <w:szCs w:val="24"/>
        </w:rPr>
        <w:t xml:space="preserve"> plnění se považuje za samostatné zdanitelné plnění uskutečněné posledním dnem </w:t>
      </w:r>
      <w:r w:rsidRPr="002031F0">
        <w:rPr>
          <w:szCs w:val="24"/>
        </w:rPr>
        <w:lastRenderedPageBreak/>
        <w:t xml:space="preserve">kalendářního </w:t>
      </w:r>
      <w:r w:rsidR="00ED39F8" w:rsidRPr="002031F0">
        <w:rPr>
          <w:szCs w:val="24"/>
        </w:rPr>
        <w:t>měsíce</w:t>
      </w:r>
      <w:r w:rsidRPr="002031F0">
        <w:rPr>
          <w:szCs w:val="24"/>
        </w:rPr>
        <w:t xml:space="preserve">, za který </w:t>
      </w:r>
      <w:r w:rsidR="00095E0F" w:rsidRPr="002031F0">
        <w:rPr>
          <w:szCs w:val="24"/>
        </w:rPr>
        <w:t>p</w:t>
      </w:r>
      <w:r w:rsidR="00C530C2" w:rsidRPr="002031F0">
        <w:rPr>
          <w:szCs w:val="24"/>
        </w:rPr>
        <w:t>říkazník</w:t>
      </w:r>
      <w:r w:rsidRPr="002031F0">
        <w:rPr>
          <w:szCs w:val="24"/>
        </w:rPr>
        <w:t xml:space="preserve"> požaduje proplacení provedených činností odsouhlasených </w:t>
      </w:r>
      <w:r w:rsidR="00095E0F" w:rsidRPr="002031F0">
        <w:rPr>
          <w:szCs w:val="24"/>
        </w:rPr>
        <w:t>p</w:t>
      </w:r>
      <w:r w:rsidR="00C530C2" w:rsidRPr="002031F0">
        <w:rPr>
          <w:szCs w:val="24"/>
        </w:rPr>
        <w:t>říkazce</w:t>
      </w:r>
      <w:r w:rsidR="00B9115D" w:rsidRPr="002031F0">
        <w:rPr>
          <w:szCs w:val="24"/>
        </w:rPr>
        <w:t>m</w:t>
      </w:r>
      <w:r w:rsidRPr="002031F0">
        <w:rPr>
          <w:szCs w:val="24"/>
        </w:rPr>
        <w:t xml:space="preserve"> v soupisu skutečně provedených úkonů.</w:t>
      </w:r>
    </w:p>
    <w:p w:rsidR="009A5442" w:rsidRPr="00DC7BDA" w:rsidRDefault="00ED599F" w:rsidP="007A35A6">
      <w:pPr>
        <w:widowControl/>
        <w:numPr>
          <w:ilvl w:val="0"/>
          <w:numId w:val="22"/>
        </w:numPr>
        <w:ind w:left="426" w:hanging="426"/>
        <w:jc w:val="both"/>
      </w:pPr>
      <w:r w:rsidRPr="009A5442">
        <w:rPr>
          <w:szCs w:val="24"/>
        </w:rPr>
        <w:t xml:space="preserve">Podkladem pro úhradu </w:t>
      </w:r>
      <w:r w:rsidR="00E357AD">
        <w:rPr>
          <w:szCs w:val="24"/>
        </w:rPr>
        <w:t xml:space="preserve">odměny </w:t>
      </w:r>
      <w:r w:rsidRPr="009A5442">
        <w:rPr>
          <w:szCs w:val="24"/>
        </w:rPr>
        <w:t xml:space="preserve">jsou daňové doklady (dále jen „faktura“) splňující náležitosti dle </w:t>
      </w:r>
      <w:proofErr w:type="spellStart"/>
      <w:r w:rsidRPr="009A5442">
        <w:rPr>
          <w:szCs w:val="24"/>
        </w:rPr>
        <w:t>ZoDPH</w:t>
      </w:r>
      <w:proofErr w:type="spellEnd"/>
      <w:r w:rsidRPr="009A5442">
        <w:rPr>
          <w:szCs w:val="24"/>
        </w:rPr>
        <w:t>.</w:t>
      </w:r>
    </w:p>
    <w:p w:rsidR="00FF727E" w:rsidRDefault="00ED599F" w:rsidP="007A35A6">
      <w:pPr>
        <w:widowControl/>
        <w:numPr>
          <w:ilvl w:val="0"/>
          <w:numId w:val="22"/>
        </w:numPr>
        <w:ind w:left="426" w:hanging="426"/>
        <w:jc w:val="both"/>
      </w:pPr>
      <w:r w:rsidRPr="009A5442">
        <w:rPr>
          <w:szCs w:val="24"/>
        </w:rPr>
        <w:t>Faktura musí kromě náležitostí stavených platnými právními předpisy obsahovat i tyto údaje:</w:t>
      </w:r>
    </w:p>
    <w:p w:rsidR="00FF727E" w:rsidRDefault="00ED599F">
      <w:pPr>
        <w:numPr>
          <w:ilvl w:val="0"/>
          <w:numId w:val="4"/>
        </w:numPr>
        <w:tabs>
          <w:tab w:val="num" w:pos="851"/>
        </w:tabs>
        <w:jc w:val="both"/>
        <w:rPr>
          <w:szCs w:val="24"/>
        </w:rPr>
      </w:pPr>
      <w:r w:rsidRPr="00895AD6">
        <w:rPr>
          <w:szCs w:val="24"/>
        </w:rPr>
        <w:t xml:space="preserve">označení plátce: </w:t>
      </w:r>
    </w:p>
    <w:p w:rsidR="00FF727E" w:rsidRDefault="00ED599F">
      <w:pPr>
        <w:numPr>
          <w:ilvl w:val="2"/>
          <w:numId w:val="3"/>
        </w:numPr>
        <w:tabs>
          <w:tab w:val="num" w:pos="851"/>
        </w:tabs>
        <w:jc w:val="both"/>
        <w:rPr>
          <w:szCs w:val="24"/>
        </w:rPr>
      </w:pPr>
      <w:r w:rsidRPr="00895AD6">
        <w:rPr>
          <w:szCs w:val="24"/>
        </w:rPr>
        <w:t xml:space="preserve">statutární město Havířov,  </w:t>
      </w:r>
    </w:p>
    <w:p w:rsidR="00FF727E" w:rsidRDefault="00ED599F">
      <w:pPr>
        <w:numPr>
          <w:ilvl w:val="2"/>
          <w:numId w:val="3"/>
        </w:numPr>
        <w:tabs>
          <w:tab w:val="num" w:pos="851"/>
        </w:tabs>
        <w:jc w:val="both"/>
        <w:rPr>
          <w:szCs w:val="24"/>
        </w:rPr>
      </w:pPr>
      <w:r w:rsidRPr="00895AD6">
        <w:rPr>
          <w:szCs w:val="24"/>
        </w:rPr>
        <w:t xml:space="preserve">Odbor </w:t>
      </w:r>
      <w:r w:rsidR="00341D0E">
        <w:rPr>
          <w:szCs w:val="24"/>
        </w:rPr>
        <w:t>školství a kultury</w:t>
      </w:r>
      <w:r w:rsidRPr="001E71A9">
        <w:rPr>
          <w:strike/>
          <w:szCs w:val="24"/>
        </w:rPr>
        <w:t xml:space="preserve"> </w:t>
      </w:r>
    </w:p>
    <w:p w:rsidR="00FF727E" w:rsidRDefault="00ED599F">
      <w:pPr>
        <w:numPr>
          <w:ilvl w:val="2"/>
          <w:numId w:val="3"/>
        </w:numPr>
        <w:tabs>
          <w:tab w:val="num" w:pos="851"/>
        </w:tabs>
        <w:jc w:val="both"/>
        <w:rPr>
          <w:szCs w:val="24"/>
        </w:rPr>
      </w:pPr>
      <w:r w:rsidRPr="00895AD6">
        <w:rPr>
          <w:szCs w:val="24"/>
        </w:rPr>
        <w:t>Svornosti 2, 73601   Havířov – Město</w:t>
      </w:r>
    </w:p>
    <w:p w:rsidR="00FF727E" w:rsidRDefault="00ED599F">
      <w:pPr>
        <w:numPr>
          <w:ilvl w:val="0"/>
          <w:numId w:val="4"/>
        </w:numPr>
        <w:tabs>
          <w:tab w:val="num" w:pos="851"/>
        </w:tabs>
        <w:jc w:val="both"/>
        <w:rPr>
          <w:szCs w:val="24"/>
        </w:rPr>
      </w:pPr>
      <w:r w:rsidRPr="00895AD6">
        <w:rPr>
          <w:szCs w:val="24"/>
        </w:rPr>
        <w:t>přesnou specifikaci fakturovaného plnění</w:t>
      </w:r>
    </w:p>
    <w:p w:rsidR="00FF727E" w:rsidRDefault="00ED599F">
      <w:pPr>
        <w:numPr>
          <w:ilvl w:val="0"/>
          <w:numId w:val="4"/>
        </w:numPr>
        <w:tabs>
          <w:tab w:val="num" w:pos="851"/>
        </w:tabs>
        <w:jc w:val="both"/>
        <w:rPr>
          <w:szCs w:val="24"/>
        </w:rPr>
      </w:pPr>
      <w:r w:rsidRPr="00895AD6">
        <w:rPr>
          <w:szCs w:val="24"/>
        </w:rPr>
        <w:t xml:space="preserve">číslo a datum uzavření </w:t>
      </w:r>
      <w:r w:rsidR="00090CCE">
        <w:rPr>
          <w:szCs w:val="24"/>
        </w:rPr>
        <w:t xml:space="preserve">příkazní </w:t>
      </w:r>
      <w:r w:rsidRPr="00895AD6">
        <w:rPr>
          <w:szCs w:val="24"/>
        </w:rPr>
        <w:t xml:space="preserve">smlouvy (číslo </w:t>
      </w:r>
      <w:r w:rsidR="00F93A25">
        <w:rPr>
          <w:szCs w:val="24"/>
        </w:rPr>
        <w:t>p</w:t>
      </w:r>
      <w:r w:rsidR="00C530C2">
        <w:rPr>
          <w:szCs w:val="24"/>
        </w:rPr>
        <w:t>říkazce</w:t>
      </w:r>
      <w:r w:rsidRPr="00895AD6">
        <w:rPr>
          <w:szCs w:val="24"/>
        </w:rPr>
        <w:t>)</w:t>
      </w:r>
    </w:p>
    <w:p w:rsidR="00FF727E" w:rsidRDefault="00ED599F">
      <w:pPr>
        <w:numPr>
          <w:ilvl w:val="0"/>
          <w:numId w:val="4"/>
        </w:numPr>
        <w:tabs>
          <w:tab w:val="num" w:pos="851"/>
        </w:tabs>
        <w:jc w:val="both"/>
        <w:rPr>
          <w:szCs w:val="24"/>
        </w:rPr>
      </w:pPr>
      <w:r w:rsidRPr="00895AD6">
        <w:rPr>
          <w:szCs w:val="24"/>
        </w:rPr>
        <w:t xml:space="preserve">přesný název a číslo stavby </w:t>
      </w:r>
    </w:p>
    <w:p w:rsidR="00FF727E" w:rsidRDefault="00ED599F">
      <w:pPr>
        <w:numPr>
          <w:ilvl w:val="0"/>
          <w:numId w:val="4"/>
        </w:numPr>
        <w:tabs>
          <w:tab w:val="num" w:pos="851"/>
        </w:tabs>
        <w:jc w:val="both"/>
        <w:rPr>
          <w:szCs w:val="24"/>
        </w:rPr>
      </w:pPr>
      <w:r w:rsidRPr="00895AD6">
        <w:rPr>
          <w:szCs w:val="24"/>
        </w:rPr>
        <w:t>bankovní spojení dle této smlouvy</w:t>
      </w:r>
    </w:p>
    <w:p w:rsidR="00FF727E" w:rsidRDefault="00ED599F">
      <w:pPr>
        <w:numPr>
          <w:ilvl w:val="0"/>
          <w:numId w:val="4"/>
        </w:numPr>
        <w:tabs>
          <w:tab w:val="num" w:pos="851"/>
        </w:tabs>
        <w:jc w:val="both"/>
        <w:rPr>
          <w:szCs w:val="24"/>
        </w:rPr>
      </w:pPr>
      <w:r w:rsidRPr="00895AD6">
        <w:rPr>
          <w:szCs w:val="24"/>
        </w:rPr>
        <w:t>označení zhotovitele bude doplněno o jméno a příjmení vystavitele faktury a jeho vlastnoruční podpis</w:t>
      </w:r>
    </w:p>
    <w:p w:rsidR="009A5442" w:rsidRPr="00DC7BDA" w:rsidRDefault="00ED599F" w:rsidP="00DC7BDA">
      <w:pPr>
        <w:numPr>
          <w:ilvl w:val="0"/>
          <w:numId w:val="4"/>
        </w:numPr>
        <w:tabs>
          <w:tab w:val="num" w:pos="851"/>
        </w:tabs>
        <w:jc w:val="both"/>
        <w:rPr>
          <w:szCs w:val="24"/>
        </w:rPr>
      </w:pPr>
      <w:r w:rsidRPr="00895AD6">
        <w:rPr>
          <w:szCs w:val="24"/>
        </w:rPr>
        <w:t xml:space="preserve">soupis skutečně provedených úkonů odsouhlasených </w:t>
      </w:r>
      <w:r w:rsidR="00F93A25">
        <w:rPr>
          <w:szCs w:val="24"/>
        </w:rPr>
        <w:t>p</w:t>
      </w:r>
      <w:r w:rsidR="00C530C2">
        <w:rPr>
          <w:szCs w:val="24"/>
        </w:rPr>
        <w:t>říkazce</w:t>
      </w:r>
      <w:r w:rsidR="00B9115D" w:rsidRPr="00895AD6">
        <w:rPr>
          <w:szCs w:val="24"/>
        </w:rPr>
        <w:t>m</w:t>
      </w:r>
      <w:r w:rsidRPr="00895AD6">
        <w:rPr>
          <w:szCs w:val="24"/>
        </w:rPr>
        <w:t>.</w:t>
      </w:r>
    </w:p>
    <w:p w:rsidR="009A5442" w:rsidRPr="00DC7BDA" w:rsidRDefault="00ED599F" w:rsidP="007A35A6">
      <w:pPr>
        <w:numPr>
          <w:ilvl w:val="0"/>
          <w:numId w:val="22"/>
        </w:numPr>
        <w:ind w:left="426" w:hanging="426"/>
        <w:jc w:val="both"/>
        <w:rPr>
          <w:szCs w:val="24"/>
        </w:rPr>
      </w:pPr>
      <w:r w:rsidRPr="00895AD6">
        <w:rPr>
          <w:szCs w:val="24"/>
        </w:rPr>
        <w:t xml:space="preserve">Lhůta splatnosti faktur je dohodou stanovena na 30 kalendářních dnů po jejím doručení </w:t>
      </w:r>
      <w:r w:rsidR="00B9115D" w:rsidRPr="00895AD6">
        <w:rPr>
          <w:szCs w:val="24"/>
        </w:rPr>
        <w:t>příkazci</w:t>
      </w:r>
      <w:r w:rsidRPr="00895AD6">
        <w:rPr>
          <w:szCs w:val="24"/>
        </w:rPr>
        <w:t xml:space="preserve">. Stejná lhůta splatnosti platí pro obě smluvní strany i při placení jiných plateb (např. úroků z prodlení, smluvních pokut, náhrady škody aj.). </w:t>
      </w:r>
    </w:p>
    <w:p w:rsidR="00FF727E" w:rsidRPr="001225A0" w:rsidRDefault="00ED599F" w:rsidP="007A35A6">
      <w:pPr>
        <w:numPr>
          <w:ilvl w:val="0"/>
          <w:numId w:val="22"/>
        </w:numPr>
        <w:ind w:left="426" w:hanging="426"/>
        <w:jc w:val="both"/>
        <w:rPr>
          <w:szCs w:val="24"/>
        </w:rPr>
      </w:pPr>
      <w:r w:rsidRPr="009A5442">
        <w:rPr>
          <w:szCs w:val="24"/>
        </w:rPr>
        <w:t xml:space="preserve">Nebude-li faktura obsahovat některou povinnou nebo dohodnutou náležitost, bude chybně vyúčtována cena nebo DPH, je </w:t>
      </w:r>
      <w:r w:rsidR="00F93A25">
        <w:rPr>
          <w:szCs w:val="24"/>
        </w:rPr>
        <w:t>p</w:t>
      </w:r>
      <w:r w:rsidR="00C530C2">
        <w:rPr>
          <w:szCs w:val="24"/>
        </w:rPr>
        <w:t>říkazce</w:t>
      </w:r>
      <w:r w:rsidRPr="009A5442">
        <w:rPr>
          <w:szCs w:val="24"/>
        </w:rPr>
        <w:t xml:space="preserve"> oprávněn fakturu před uplynutím lhůty splatnosti vrátit </w:t>
      </w:r>
      <w:r w:rsidR="00490475">
        <w:rPr>
          <w:szCs w:val="24"/>
        </w:rPr>
        <w:t>p</w:t>
      </w:r>
      <w:r w:rsidR="00C530C2">
        <w:rPr>
          <w:szCs w:val="24"/>
        </w:rPr>
        <w:t>říkazník</w:t>
      </w:r>
      <w:r w:rsidR="0003031C" w:rsidRPr="009A5442">
        <w:rPr>
          <w:szCs w:val="24"/>
        </w:rPr>
        <w:t>ovi</w:t>
      </w:r>
      <w:r w:rsidRPr="009A5442">
        <w:rPr>
          <w:szCs w:val="24"/>
        </w:rPr>
        <w:t xml:space="preserve"> k provedení opravy. Na vrácené faktuře vyznačí důvod vrácení. </w:t>
      </w:r>
      <w:r w:rsidR="00C530C2">
        <w:rPr>
          <w:szCs w:val="24"/>
        </w:rPr>
        <w:t>Příkazník</w:t>
      </w:r>
      <w:r w:rsidRPr="009A5442">
        <w:rPr>
          <w:szCs w:val="24"/>
        </w:rPr>
        <w:t xml:space="preserve"> provede opravu vystavením nové faktury. Od doby odeslání vadné faktury přestává běžet původní lhůta </w:t>
      </w:r>
      <w:r w:rsidRPr="001225A0">
        <w:rPr>
          <w:szCs w:val="24"/>
        </w:rPr>
        <w:t xml:space="preserve">splatnosti. Celá lhůta splatnosti běží opět ode dne doručení nově vyhotovené faktury </w:t>
      </w:r>
      <w:r w:rsidR="00B9115D" w:rsidRPr="001225A0">
        <w:rPr>
          <w:szCs w:val="24"/>
        </w:rPr>
        <w:t>příkazci</w:t>
      </w:r>
      <w:r w:rsidRPr="001225A0">
        <w:rPr>
          <w:szCs w:val="24"/>
        </w:rPr>
        <w:t>.</w:t>
      </w:r>
    </w:p>
    <w:p w:rsidR="002C76E1" w:rsidRPr="00DC7BDA" w:rsidRDefault="002C76E1" w:rsidP="007A35A6">
      <w:pPr>
        <w:numPr>
          <w:ilvl w:val="0"/>
          <w:numId w:val="22"/>
        </w:numPr>
        <w:ind w:left="426" w:hanging="426"/>
        <w:jc w:val="both"/>
        <w:rPr>
          <w:szCs w:val="24"/>
        </w:rPr>
      </w:pPr>
      <w:r w:rsidRPr="001225A0">
        <w:rPr>
          <w:szCs w:val="24"/>
        </w:rPr>
        <w:t xml:space="preserve">Činnosti dle čl. </w:t>
      </w:r>
      <w:r w:rsidR="001225A0" w:rsidRPr="001225A0">
        <w:rPr>
          <w:szCs w:val="24"/>
        </w:rPr>
        <w:t>I</w:t>
      </w:r>
      <w:r w:rsidR="001225A0">
        <w:rPr>
          <w:szCs w:val="24"/>
        </w:rPr>
        <w:t>I</w:t>
      </w:r>
      <w:r w:rsidR="001225A0" w:rsidRPr="001225A0">
        <w:rPr>
          <w:szCs w:val="24"/>
        </w:rPr>
        <w:t>I</w:t>
      </w:r>
      <w:r w:rsidRPr="001225A0">
        <w:rPr>
          <w:szCs w:val="24"/>
        </w:rPr>
        <w:t>., odst. 1.</w:t>
      </w:r>
      <w:r w:rsidR="001225A0" w:rsidRPr="001225A0">
        <w:rPr>
          <w:szCs w:val="24"/>
        </w:rPr>
        <w:t>1.</w:t>
      </w:r>
      <w:r w:rsidRPr="001225A0">
        <w:rPr>
          <w:szCs w:val="24"/>
        </w:rPr>
        <w:t>3.</w:t>
      </w:r>
      <w:r w:rsidR="001225A0" w:rsidRPr="001225A0">
        <w:rPr>
          <w:szCs w:val="24"/>
        </w:rPr>
        <w:t xml:space="preserve"> a 1.1.4</w:t>
      </w:r>
      <w:r w:rsidRPr="001225A0">
        <w:rPr>
          <w:szCs w:val="24"/>
        </w:rPr>
        <w:t xml:space="preserve"> budou fakturovány až po </w:t>
      </w:r>
      <w:r w:rsidR="00BA4277" w:rsidRPr="001225A0">
        <w:rPr>
          <w:szCs w:val="24"/>
        </w:rPr>
        <w:t>předání vyhotoveného zápisu o</w:t>
      </w:r>
      <w:r w:rsidR="001225A0" w:rsidRPr="001225A0">
        <w:rPr>
          <w:szCs w:val="24"/>
        </w:rPr>
        <w:t> </w:t>
      </w:r>
      <w:r w:rsidR="00BA4277" w:rsidRPr="001225A0">
        <w:rPr>
          <w:szCs w:val="24"/>
        </w:rPr>
        <w:t xml:space="preserve">odstranění vad uvedených v protokolu o předání a převzetí </w:t>
      </w:r>
      <w:proofErr w:type="gramStart"/>
      <w:r w:rsidR="00BA4277" w:rsidRPr="001225A0">
        <w:rPr>
          <w:szCs w:val="24"/>
        </w:rPr>
        <w:t xml:space="preserve">díla </w:t>
      </w:r>
      <w:r w:rsidR="001225A0" w:rsidRPr="001225A0">
        <w:rPr>
          <w:szCs w:val="24"/>
        </w:rPr>
        <w:t>.</w:t>
      </w:r>
      <w:proofErr w:type="gramEnd"/>
    </w:p>
    <w:p w:rsidR="009A5442" w:rsidRPr="00DC7BDA" w:rsidRDefault="00C530C2" w:rsidP="007A35A6">
      <w:pPr>
        <w:numPr>
          <w:ilvl w:val="0"/>
          <w:numId w:val="22"/>
        </w:numPr>
        <w:ind w:left="426" w:hanging="426"/>
        <w:jc w:val="both"/>
        <w:rPr>
          <w:szCs w:val="24"/>
        </w:rPr>
      </w:pPr>
      <w:r>
        <w:rPr>
          <w:szCs w:val="24"/>
        </w:rPr>
        <w:t>Příkazce</w:t>
      </w:r>
      <w:r w:rsidR="00ED599F" w:rsidRPr="009A5442">
        <w:rPr>
          <w:szCs w:val="24"/>
        </w:rPr>
        <w:t xml:space="preserve"> je oprávněn provést kontrolu vyfakturovaných činností. </w:t>
      </w:r>
      <w:r>
        <w:rPr>
          <w:szCs w:val="24"/>
        </w:rPr>
        <w:t>Příkazník</w:t>
      </w:r>
      <w:r w:rsidR="00ED599F" w:rsidRPr="009A5442">
        <w:rPr>
          <w:szCs w:val="24"/>
        </w:rPr>
        <w:t xml:space="preserve"> je povinen oprávněným zástupcům </w:t>
      </w:r>
      <w:r w:rsidR="001225A0">
        <w:rPr>
          <w:szCs w:val="24"/>
        </w:rPr>
        <w:t>p</w:t>
      </w:r>
      <w:r>
        <w:rPr>
          <w:szCs w:val="24"/>
        </w:rPr>
        <w:t>říkazce</w:t>
      </w:r>
      <w:r w:rsidR="00ED599F" w:rsidRPr="009A5442">
        <w:rPr>
          <w:szCs w:val="24"/>
        </w:rPr>
        <w:t xml:space="preserve"> provedení kontroly umožnit.</w:t>
      </w:r>
    </w:p>
    <w:p w:rsidR="00E357AD" w:rsidRPr="00DC7BDA" w:rsidRDefault="00ED599F" w:rsidP="007A35A6">
      <w:pPr>
        <w:numPr>
          <w:ilvl w:val="0"/>
          <w:numId w:val="22"/>
        </w:numPr>
        <w:ind w:left="426" w:hanging="426"/>
        <w:jc w:val="both"/>
        <w:rPr>
          <w:szCs w:val="24"/>
        </w:rPr>
      </w:pPr>
      <w:r w:rsidRPr="009A5442">
        <w:rPr>
          <w:szCs w:val="24"/>
        </w:rPr>
        <w:t xml:space="preserve">Doručení faktury se provede osobně proti podpisu zmocněné osoby </w:t>
      </w:r>
      <w:r w:rsidR="001225A0">
        <w:rPr>
          <w:szCs w:val="24"/>
        </w:rPr>
        <w:t>p</w:t>
      </w:r>
      <w:r w:rsidR="00C530C2">
        <w:rPr>
          <w:szCs w:val="24"/>
        </w:rPr>
        <w:t>říkazce</w:t>
      </w:r>
      <w:r w:rsidRPr="009A5442">
        <w:rPr>
          <w:szCs w:val="24"/>
        </w:rPr>
        <w:t xml:space="preserve"> nebo doporučeně prostřednictvím pošty na adresu sídla </w:t>
      </w:r>
      <w:r w:rsidR="004E3846">
        <w:rPr>
          <w:szCs w:val="24"/>
        </w:rPr>
        <w:t>p</w:t>
      </w:r>
      <w:r w:rsidR="00C530C2">
        <w:rPr>
          <w:szCs w:val="24"/>
        </w:rPr>
        <w:t>říkazce</w:t>
      </w:r>
      <w:r w:rsidRPr="009A5442">
        <w:rPr>
          <w:szCs w:val="24"/>
        </w:rPr>
        <w:t xml:space="preserve">, přičemž fakturu je </w:t>
      </w:r>
      <w:r w:rsidR="004E3846">
        <w:rPr>
          <w:szCs w:val="24"/>
        </w:rPr>
        <w:t>p</w:t>
      </w:r>
      <w:r w:rsidR="00C530C2">
        <w:rPr>
          <w:szCs w:val="24"/>
        </w:rPr>
        <w:t>říkazník</w:t>
      </w:r>
      <w:r w:rsidRPr="009A5442">
        <w:rPr>
          <w:szCs w:val="24"/>
        </w:rPr>
        <w:t xml:space="preserve"> povinen doručit </w:t>
      </w:r>
      <w:r w:rsidR="00B9115D" w:rsidRPr="009A5442">
        <w:rPr>
          <w:szCs w:val="24"/>
        </w:rPr>
        <w:t>příkazci</w:t>
      </w:r>
      <w:r w:rsidRPr="009A5442">
        <w:rPr>
          <w:szCs w:val="24"/>
        </w:rPr>
        <w:t xml:space="preserve"> nejpozději do 15 dnů od data zdanitelného plnění. V případě nedoručení faktury v uvedeném termínu se prodlužuje lhůta splatnosti faktury o dalších 30 kalendářních dnů. </w:t>
      </w:r>
    </w:p>
    <w:p w:rsidR="00132B40" w:rsidRPr="001243C2" w:rsidRDefault="00ED599F" w:rsidP="007A35A6">
      <w:pPr>
        <w:numPr>
          <w:ilvl w:val="0"/>
          <w:numId w:val="22"/>
        </w:numPr>
        <w:ind w:left="426" w:hanging="426"/>
        <w:jc w:val="both"/>
        <w:rPr>
          <w:szCs w:val="24"/>
        </w:rPr>
      </w:pPr>
      <w:r w:rsidRPr="009A5442">
        <w:rPr>
          <w:szCs w:val="24"/>
        </w:rPr>
        <w:t xml:space="preserve">Strany se dohodly, že platba bude provedena na číslo účtu uvedené </w:t>
      </w:r>
      <w:r w:rsidR="004E3846">
        <w:rPr>
          <w:szCs w:val="24"/>
        </w:rPr>
        <w:t>p</w:t>
      </w:r>
      <w:r w:rsidR="00C530C2">
        <w:rPr>
          <w:szCs w:val="24"/>
        </w:rPr>
        <w:t>říkazník</w:t>
      </w:r>
      <w:r w:rsidR="0003031C" w:rsidRPr="009A5442">
        <w:rPr>
          <w:szCs w:val="24"/>
        </w:rPr>
        <w:t>em</w:t>
      </w:r>
      <w:r w:rsidRPr="009A5442">
        <w:rPr>
          <w:szCs w:val="24"/>
        </w:rPr>
        <w:t xml:space="preserve"> v čl. </w:t>
      </w:r>
      <w:r w:rsidR="00E60A20">
        <w:rPr>
          <w:szCs w:val="24"/>
        </w:rPr>
        <w:t>I</w:t>
      </w:r>
      <w:r w:rsidRPr="009A5442">
        <w:rPr>
          <w:szCs w:val="24"/>
        </w:rPr>
        <w:t xml:space="preserve"> </w:t>
      </w:r>
      <w:r w:rsidR="00E60A20">
        <w:rPr>
          <w:szCs w:val="24"/>
        </w:rPr>
        <w:t xml:space="preserve">této </w:t>
      </w:r>
      <w:r w:rsidRPr="009A5442">
        <w:rPr>
          <w:szCs w:val="24"/>
        </w:rPr>
        <w:t>smlouvy</w:t>
      </w:r>
      <w:r w:rsidRPr="001243C2">
        <w:rPr>
          <w:szCs w:val="24"/>
        </w:rPr>
        <w:t>.</w:t>
      </w:r>
    </w:p>
    <w:p w:rsidR="00EE3B2C" w:rsidRPr="001243C2" w:rsidRDefault="00EE3B2C" w:rsidP="007A35A6">
      <w:pPr>
        <w:pStyle w:val="Odstavecseseznamem"/>
        <w:widowControl/>
        <w:numPr>
          <w:ilvl w:val="0"/>
          <w:numId w:val="22"/>
        </w:numPr>
        <w:autoSpaceDE w:val="0"/>
        <w:autoSpaceDN w:val="0"/>
        <w:adjustRightInd w:val="0"/>
        <w:ind w:left="426" w:hanging="426"/>
        <w:jc w:val="both"/>
        <w:rPr>
          <w:szCs w:val="24"/>
        </w:rPr>
      </w:pPr>
      <w:r w:rsidRPr="001243C2">
        <w:rPr>
          <w:szCs w:val="24"/>
        </w:rPr>
        <w:t>Příkazník bere na vědomí, že příkazce:</w:t>
      </w:r>
    </w:p>
    <w:p w:rsidR="00EE3B2C" w:rsidRPr="001243C2" w:rsidRDefault="00EE3B2C" w:rsidP="007A35A6">
      <w:pPr>
        <w:pStyle w:val="Odstavecseseznamem"/>
        <w:widowControl/>
        <w:numPr>
          <w:ilvl w:val="1"/>
          <w:numId w:val="22"/>
        </w:numPr>
        <w:autoSpaceDE w:val="0"/>
        <w:autoSpaceDN w:val="0"/>
        <w:adjustRightInd w:val="0"/>
        <w:ind w:left="709" w:hanging="283"/>
        <w:jc w:val="both"/>
        <w:rPr>
          <w:szCs w:val="24"/>
        </w:rPr>
      </w:pPr>
      <w:r w:rsidRPr="001243C2">
        <w:rPr>
          <w:szCs w:val="24"/>
        </w:rPr>
        <w:t>provede bezhotovostní úhradu pouze na účet uvedený v centrálním registru plátců DPH, a to</w:t>
      </w:r>
      <w:r w:rsidR="00D712BE">
        <w:rPr>
          <w:szCs w:val="24"/>
        </w:rPr>
        <w:t> </w:t>
      </w:r>
      <w:r w:rsidRPr="001243C2">
        <w:rPr>
          <w:szCs w:val="24"/>
        </w:rPr>
        <w:t>i v případě, že na daňovém dokladu bude uvedeno jiné číslo účtu, a to u úplat, kdy celková cena díla bude vyšší než dvojnásobek částky podle zákona upravujícího provádění plateb v hotovosti (§ 4 zákona č. 254/2004 Sb.),</w:t>
      </w:r>
    </w:p>
    <w:p w:rsidR="00EE3B2C" w:rsidRPr="001243C2" w:rsidRDefault="00EE3B2C" w:rsidP="007A35A6">
      <w:pPr>
        <w:pStyle w:val="Odstavecseseznamem"/>
        <w:widowControl/>
        <w:numPr>
          <w:ilvl w:val="1"/>
          <w:numId w:val="22"/>
        </w:numPr>
        <w:autoSpaceDE w:val="0"/>
        <w:autoSpaceDN w:val="0"/>
        <w:adjustRightInd w:val="0"/>
        <w:ind w:left="709" w:hanging="283"/>
        <w:jc w:val="both"/>
        <w:rPr>
          <w:szCs w:val="24"/>
        </w:rPr>
      </w:pPr>
      <w:r w:rsidRPr="001243C2">
        <w:rPr>
          <w:szCs w:val="24"/>
        </w:rPr>
        <w:t>bez jakékoliv sankce pozastaví vyplacení části úhrady ve výši vyúčtované DPH uvedené na</w:t>
      </w:r>
      <w:r w:rsidR="00D712BE">
        <w:rPr>
          <w:szCs w:val="24"/>
        </w:rPr>
        <w:t> </w:t>
      </w:r>
      <w:r w:rsidRPr="001243C2">
        <w:rPr>
          <w:szCs w:val="24"/>
        </w:rPr>
        <w:t>daňovém dokladu v případě, že se příkazník stane po podpisu smlouvy nespolehlivým plátcem, a to po celou dobu, kdy bude veden jako nespolehlivý plátce,</w:t>
      </w:r>
    </w:p>
    <w:p w:rsidR="00EE3B2C" w:rsidRPr="001243C2" w:rsidRDefault="00EE3B2C" w:rsidP="007A35A6">
      <w:pPr>
        <w:pStyle w:val="Odstavecseseznamem"/>
        <w:widowControl/>
        <w:numPr>
          <w:ilvl w:val="1"/>
          <w:numId w:val="22"/>
        </w:numPr>
        <w:autoSpaceDE w:val="0"/>
        <w:autoSpaceDN w:val="0"/>
        <w:adjustRightInd w:val="0"/>
        <w:ind w:left="709" w:hanging="283"/>
        <w:jc w:val="both"/>
        <w:rPr>
          <w:szCs w:val="24"/>
        </w:rPr>
      </w:pPr>
      <w:r w:rsidRPr="001243C2">
        <w:rPr>
          <w:szCs w:val="24"/>
        </w:rPr>
        <w:t>provede úhradu pozastavené části DPH podle písm. b) přímo správci daně (finančnímu úřadu).</w:t>
      </w:r>
    </w:p>
    <w:p w:rsidR="00EE3B2C" w:rsidRPr="001243C2" w:rsidRDefault="00EE3B2C" w:rsidP="00EE3B2C">
      <w:pPr>
        <w:pStyle w:val="NormlnIMP0"/>
        <w:spacing w:line="240" w:lineRule="auto"/>
        <w:ind w:left="709"/>
        <w:jc w:val="both"/>
        <w:rPr>
          <w:szCs w:val="24"/>
        </w:rPr>
      </w:pPr>
      <w:r w:rsidRPr="001243C2">
        <w:rPr>
          <w:szCs w:val="24"/>
        </w:rPr>
        <w:t>Provedení úhrady DPH podle písm. c) je úhrada zdanitelného plnění bez DPH (tj. pouze základu daně) smluvními stranami považována za řádnou úhradu dle této smlouvy a</w:t>
      </w:r>
      <w:r w:rsidR="00D712BE">
        <w:rPr>
          <w:szCs w:val="24"/>
        </w:rPr>
        <w:t> </w:t>
      </w:r>
      <w:r w:rsidRPr="001243C2">
        <w:rPr>
          <w:szCs w:val="24"/>
        </w:rPr>
        <w:t xml:space="preserve">příkazníkovi nevzniká žádný nárok na úhradu případných úroků z prodlení, penále, náhrady škody nebo jakýchkoli dalších sankcí vůči příkazci, a to ani v případě, že by mu podobné sankce byly vyměřeny správcem daně.   </w:t>
      </w:r>
    </w:p>
    <w:p w:rsidR="00EE3B2C" w:rsidRDefault="00EE3B2C" w:rsidP="00EE3B2C">
      <w:pPr>
        <w:ind w:left="426"/>
        <w:jc w:val="both"/>
        <w:rPr>
          <w:szCs w:val="24"/>
        </w:rPr>
      </w:pPr>
    </w:p>
    <w:p w:rsidR="00C6779E" w:rsidRDefault="00C6779E" w:rsidP="00EE3B2C">
      <w:pPr>
        <w:rPr>
          <w:szCs w:val="24"/>
        </w:rPr>
      </w:pPr>
    </w:p>
    <w:p w:rsidR="00916B4E" w:rsidRPr="002A79B7" w:rsidRDefault="00C063B5" w:rsidP="0092322A">
      <w:pPr>
        <w:jc w:val="center"/>
        <w:rPr>
          <w:szCs w:val="24"/>
        </w:rPr>
      </w:pPr>
      <w:r>
        <w:rPr>
          <w:szCs w:val="24"/>
        </w:rPr>
        <w:lastRenderedPageBreak/>
        <w:t>Článek VIII</w:t>
      </w:r>
    </w:p>
    <w:p w:rsidR="00ED599F" w:rsidRPr="002A79B7" w:rsidRDefault="00ED599F" w:rsidP="0092322A">
      <w:pPr>
        <w:jc w:val="center"/>
        <w:rPr>
          <w:szCs w:val="24"/>
        </w:rPr>
      </w:pPr>
      <w:r w:rsidRPr="002A79B7">
        <w:rPr>
          <w:szCs w:val="24"/>
        </w:rPr>
        <w:t xml:space="preserve">Povinnosti </w:t>
      </w:r>
      <w:r w:rsidR="001225A0">
        <w:rPr>
          <w:szCs w:val="24"/>
        </w:rPr>
        <w:t>p</w:t>
      </w:r>
      <w:r w:rsidR="00C530C2">
        <w:rPr>
          <w:szCs w:val="24"/>
        </w:rPr>
        <w:t>říkazce</w:t>
      </w:r>
    </w:p>
    <w:p w:rsidR="0049009F" w:rsidRPr="00895AD6" w:rsidRDefault="0049009F" w:rsidP="0092322A">
      <w:pPr>
        <w:ind w:left="851"/>
        <w:jc w:val="both"/>
        <w:rPr>
          <w:szCs w:val="24"/>
        </w:rPr>
      </w:pPr>
    </w:p>
    <w:p w:rsidR="00B66D87" w:rsidRDefault="00C530C2" w:rsidP="007A35A6">
      <w:pPr>
        <w:pStyle w:val="Odstavecseseznamem"/>
        <w:numPr>
          <w:ilvl w:val="0"/>
          <w:numId w:val="24"/>
        </w:numPr>
        <w:ind w:left="426" w:hanging="426"/>
        <w:jc w:val="both"/>
        <w:rPr>
          <w:szCs w:val="24"/>
        </w:rPr>
      </w:pPr>
      <w:r w:rsidRPr="005B5279">
        <w:rPr>
          <w:szCs w:val="24"/>
        </w:rPr>
        <w:t>Příkazce</w:t>
      </w:r>
      <w:r w:rsidR="00ED599F" w:rsidRPr="005B5279">
        <w:rPr>
          <w:szCs w:val="24"/>
        </w:rPr>
        <w:t xml:space="preserve"> se zavazuje poskytnout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všechny výchozí podklady, podle kterých se</w:t>
      </w:r>
      <w:r w:rsidR="00D712BE">
        <w:rPr>
          <w:szCs w:val="24"/>
        </w:rPr>
        <w:t> </w:t>
      </w:r>
      <w:r w:rsidR="00ED599F" w:rsidRPr="005B5279">
        <w:rPr>
          <w:szCs w:val="24"/>
        </w:rPr>
        <w:t xml:space="preserve">připravuje realizace stavby a informace nezbytné pro výkon činnosti </w:t>
      </w:r>
      <w:r w:rsidR="001225A0" w:rsidRPr="005B5279">
        <w:rPr>
          <w:szCs w:val="24"/>
        </w:rPr>
        <w:t>p</w:t>
      </w:r>
      <w:r w:rsidRPr="005B5279">
        <w:rPr>
          <w:szCs w:val="24"/>
        </w:rPr>
        <w:t>říkazník</w:t>
      </w:r>
      <w:r w:rsidR="0003031C" w:rsidRPr="005B5279">
        <w:rPr>
          <w:szCs w:val="24"/>
        </w:rPr>
        <w:t>a</w:t>
      </w:r>
      <w:r w:rsidR="00ED599F" w:rsidRPr="005B5279">
        <w:rPr>
          <w:szCs w:val="24"/>
        </w:rPr>
        <w:t xml:space="preserve">, nejpozději do </w:t>
      </w:r>
      <w:r w:rsidR="00750B81" w:rsidRPr="005B5279">
        <w:rPr>
          <w:szCs w:val="24"/>
        </w:rPr>
        <w:t>10</w:t>
      </w:r>
      <w:r w:rsidR="00ED599F" w:rsidRPr="005B5279">
        <w:rPr>
          <w:szCs w:val="24"/>
        </w:rPr>
        <w:t xml:space="preserve"> dnů ode dne účinnosti této smlouvy. O předání výchozích podkladů bude pořízen protokol s</w:t>
      </w:r>
      <w:r w:rsidR="001225A0" w:rsidRPr="005B5279">
        <w:rPr>
          <w:szCs w:val="24"/>
        </w:rPr>
        <w:t> </w:t>
      </w:r>
      <w:r w:rsidR="00ED599F" w:rsidRPr="005B5279">
        <w:rPr>
          <w:szCs w:val="24"/>
        </w:rPr>
        <w:t xml:space="preserve">vyjádřením souhlasu </w:t>
      </w:r>
      <w:r w:rsidR="00BE67BB" w:rsidRPr="005B5279">
        <w:rPr>
          <w:szCs w:val="24"/>
        </w:rPr>
        <w:t>p</w:t>
      </w:r>
      <w:r w:rsidRPr="005B5279">
        <w:rPr>
          <w:szCs w:val="24"/>
        </w:rPr>
        <w:t>říkazník</w:t>
      </w:r>
      <w:r w:rsidR="0003031C" w:rsidRPr="005B5279">
        <w:rPr>
          <w:szCs w:val="24"/>
        </w:rPr>
        <w:t>a</w:t>
      </w:r>
      <w:r w:rsidR="00ED599F" w:rsidRPr="005B5279">
        <w:rPr>
          <w:szCs w:val="24"/>
        </w:rPr>
        <w:t xml:space="preserve"> s úplností předaných podkladů pro řádný výkon sjednaný v</w:t>
      </w:r>
      <w:r w:rsidR="00787156" w:rsidRPr="005B5279">
        <w:rPr>
          <w:szCs w:val="24"/>
        </w:rPr>
        <w:t> </w:t>
      </w:r>
      <w:r w:rsidR="00ED599F" w:rsidRPr="005B5279">
        <w:rPr>
          <w:szCs w:val="24"/>
        </w:rPr>
        <w:t xml:space="preserve">předmětu plnění dle této smlouvy. Pokud po tomto datu bude </w:t>
      </w:r>
      <w:r w:rsidR="00BE67BB" w:rsidRPr="005B5279">
        <w:rPr>
          <w:szCs w:val="24"/>
        </w:rPr>
        <w:t>p</w:t>
      </w:r>
      <w:r w:rsidRPr="005B5279">
        <w:rPr>
          <w:szCs w:val="24"/>
        </w:rPr>
        <w:t>říkazce</w:t>
      </w:r>
      <w:r w:rsidR="00ED599F" w:rsidRPr="005B5279">
        <w:rPr>
          <w:szCs w:val="24"/>
        </w:rPr>
        <w:t xml:space="preserve"> předávat </w:t>
      </w:r>
      <w:r w:rsidR="00BE67BB" w:rsidRPr="005B5279">
        <w:rPr>
          <w:szCs w:val="24"/>
        </w:rPr>
        <w:t>p</w:t>
      </w:r>
      <w:r w:rsidRPr="005B5279">
        <w:rPr>
          <w:szCs w:val="24"/>
        </w:rPr>
        <w:t>říkazník</w:t>
      </w:r>
      <w:r w:rsidR="0003031C" w:rsidRPr="005B5279">
        <w:rPr>
          <w:szCs w:val="24"/>
        </w:rPr>
        <w:t>ovi</w:t>
      </w:r>
      <w:r w:rsidR="00ED599F" w:rsidRPr="005B5279">
        <w:rPr>
          <w:szCs w:val="24"/>
        </w:rPr>
        <w:t xml:space="preserve"> další nezbytné podklady, bude i v tomto případě vyhotoven protokol uvedený v předchozí větě. Zároveň se </w:t>
      </w:r>
      <w:r w:rsidR="001225A0" w:rsidRPr="005B5279">
        <w:rPr>
          <w:szCs w:val="24"/>
        </w:rPr>
        <w:t>p</w:t>
      </w:r>
      <w:r w:rsidRPr="005B5279">
        <w:rPr>
          <w:szCs w:val="24"/>
        </w:rPr>
        <w:t>říkazce</w:t>
      </w:r>
      <w:r w:rsidR="00ED599F" w:rsidRPr="005B5279">
        <w:rPr>
          <w:szCs w:val="24"/>
        </w:rPr>
        <w:t xml:space="preserve"> zavazuje </w:t>
      </w:r>
      <w:r w:rsidR="001225A0" w:rsidRPr="005B5279">
        <w:rPr>
          <w:szCs w:val="24"/>
        </w:rPr>
        <w:t>p</w:t>
      </w:r>
      <w:r w:rsidRPr="005B5279">
        <w:rPr>
          <w:szCs w:val="24"/>
        </w:rPr>
        <w:t>říkazník</w:t>
      </w:r>
      <w:r w:rsidR="0003031C" w:rsidRPr="005B5279">
        <w:rPr>
          <w:szCs w:val="24"/>
        </w:rPr>
        <w:t>a</w:t>
      </w:r>
      <w:r w:rsidR="00ED599F" w:rsidRPr="005B5279">
        <w:rPr>
          <w:szCs w:val="24"/>
        </w:rPr>
        <w:t xml:space="preserve"> informovat o všech nových skutečnostech, které by mohly mít vliv na činnost </w:t>
      </w:r>
      <w:r w:rsidR="001225A0" w:rsidRPr="005B5279">
        <w:rPr>
          <w:szCs w:val="24"/>
        </w:rPr>
        <w:t>p</w:t>
      </w:r>
      <w:r w:rsidRPr="005B5279">
        <w:rPr>
          <w:szCs w:val="24"/>
        </w:rPr>
        <w:t>říkazník</w:t>
      </w:r>
      <w:r w:rsidR="0003031C" w:rsidRPr="005B5279">
        <w:rPr>
          <w:szCs w:val="24"/>
        </w:rPr>
        <w:t>a</w:t>
      </w:r>
      <w:r w:rsidR="00ED599F" w:rsidRPr="005B5279">
        <w:rPr>
          <w:szCs w:val="24"/>
        </w:rPr>
        <w:t>.</w:t>
      </w:r>
    </w:p>
    <w:p w:rsidR="00FF727E" w:rsidRPr="005B5279" w:rsidRDefault="00C530C2" w:rsidP="007A35A6">
      <w:pPr>
        <w:pStyle w:val="Odstavecseseznamem"/>
        <w:numPr>
          <w:ilvl w:val="0"/>
          <w:numId w:val="24"/>
        </w:numPr>
        <w:ind w:left="426" w:hanging="426"/>
        <w:jc w:val="both"/>
        <w:rPr>
          <w:szCs w:val="24"/>
        </w:rPr>
      </w:pPr>
      <w:r w:rsidRPr="005B5279">
        <w:rPr>
          <w:szCs w:val="24"/>
        </w:rPr>
        <w:t>Příkazce</w:t>
      </w:r>
      <w:r w:rsidR="00B66D87" w:rsidRPr="005B5279">
        <w:rPr>
          <w:szCs w:val="24"/>
        </w:rPr>
        <w:t xml:space="preserve"> </w:t>
      </w:r>
      <w:r w:rsidR="00E104FA" w:rsidRPr="005B5279">
        <w:rPr>
          <w:szCs w:val="24"/>
        </w:rPr>
        <w:t xml:space="preserve">dále </w:t>
      </w:r>
      <w:r w:rsidR="00B66D87" w:rsidRPr="005B5279">
        <w:rPr>
          <w:szCs w:val="24"/>
        </w:rPr>
        <w:t>provede následující činnosti:</w:t>
      </w:r>
    </w:p>
    <w:p w:rsidR="00FF727E" w:rsidRDefault="00B66D87" w:rsidP="007A35A6">
      <w:pPr>
        <w:numPr>
          <w:ilvl w:val="1"/>
          <w:numId w:val="8"/>
        </w:numPr>
        <w:ind w:left="851" w:hanging="425"/>
        <w:jc w:val="both"/>
        <w:rPr>
          <w:szCs w:val="24"/>
        </w:rPr>
      </w:pPr>
      <w:r w:rsidRPr="00895AD6">
        <w:rPr>
          <w:szCs w:val="24"/>
        </w:rPr>
        <w:t xml:space="preserve">předá </w:t>
      </w:r>
      <w:r w:rsidR="001225A0">
        <w:rPr>
          <w:szCs w:val="24"/>
        </w:rPr>
        <w:t>p</w:t>
      </w:r>
      <w:r w:rsidR="00C530C2">
        <w:rPr>
          <w:szCs w:val="24"/>
        </w:rPr>
        <w:t>říkazník</w:t>
      </w:r>
      <w:r w:rsidRPr="00895AD6">
        <w:rPr>
          <w:szCs w:val="24"/>
        </w:rPr>
        <w:t xml:space="preserve">ovi kopie </w:t>
      </w:r>
      <w:r>
        <w:rPr>
          <w:szCs w:val="24"/>
        </w:rPr>
        <w:t>všech smluv týkajících se předmětu plnění</w:t>
      </w:r>
    </w:p>
    <w:p w:rsidR="00B66D87" w:rsidRPr="00DC7BDA" w:rsidRDefault="00B66D87" w:rsidP="007A35A6">
      <w:pPr>
        <w:numPr>
          <w:ilvl w:val="1"/>
          <w:numId w:val="8"/>
        </w:numPr>
        <w:ind w:left="851" w:hanging="425"/>
        <w:jc w:val="both"/>
        <w:rPr>
          <w:szCs w:val="24"/>
        </w:rPr>
      </w:pPr>
      <w:r w:rsidRPr="00F16832">
        <w:rPr>
          <w:szCs w:val="24"/>
        </w:rPr>
        <w:t xml:space="preserve">předá </w:t>
      </w:r>
      <w:r w:rsidR="001225A0">
        <w:rPr>
          <w:szCs w:val="24"/>
        </w:rPr>
        <w:t>p</w:t>
      </w:r>
      <w:r w:rsidR="00C530C2">
        <w:rPr>
          <w:szCs w:val="24"/>
        </w:rPr>
        <w:t>říkazník</w:t>
      </w:r>
      <w:r w:rsidRPr="00F16832">
        <w:rPr>
          <w:szCs w:val="24"/>
        </w:rPr>
        <w:t>ovi termíny jednání RMH za účelem jejich respektování při přípravě příslušných podkladů (např. uzavírání případných Dodatků ke Smlouvě o dílo, informování o průběhu realizace atd.);</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je povinen přizvat </w:t>
      </w:r>
      <w:r w:rsidR="001225A0" w:rsidRPr="005B5279">
        <w:rPr>
          <w:szCs w:val="24"/>
        </w:rPr>
        <w:t>p</w:t>
      </w:r>
      <w:r w:rsidRPr="005B5279">
        <w:rPr>
          <w:szCs w:val="24"/>
        </w:rPr>
        <w:t>říkazník</w:t>
      </w:r>
      <w:r w:rsidR="0003031C" w:rsidRPr="005B5279">
        <w:rPr>
          <w:szCs w:val="24"/>
        </w:rPr>
        <w:t>a</w:t>
      </w:r>
      <w:r w:rsidR="00ED599F" w:rsidRPr="005B5279">
        <w:rPr>
          <w:szCs w:val="24"/>
        </w:rPr>
        <w:t xml:space="preserve"> ke všem rozhodujícím jednáním, resp. předat neprodleně zápis nebo písemné informace o jednáních, kterých se </w:t>
      </w:r>
      <w:r w:rsidR="001225A0" w:rsidRPr="005B5279">
        <w:rPr>
          <w:szCs w:val="24"/>
        </w:rPr>
        <w:t>p</w:t>
      </w:r>
      <w:r w:rsidRPr="005B5279">
        <w:rPr>
          <w:szCs w:val="24"/>
        </w:rPr>
        <w:t>říkazník</w:t>
      </w:r>
      <w:r w:rsidR="00ED599F" w:rsidRPr="005B5279">
        <w:rPr>
          <w:szCs w:val="24"/>
        </w:rPr>
        <w:t xml:space="preserve"> nezúčastnil.</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se zúčastní předání staveniště zhotoviteli stavby, přejímacího řízení stavby od</w:t>
      </w:r>
      <w:r w:rsidR="00D712BE">
        <w:rPr>
          <w:szCs w:val="24"/>
        </w:rPr>
        <w:t> </w:t>
      </w:r>
      <w:r w:rsidR="00ED599F" w:rsidRPr="005B5279">
        <w:rPr>
          <w:szCs w:val="24"/>
        </w:rPr>
        <w:t>zhotovitele a kolaudačního řízení s právem rozhodujícího stanoviska.</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uděluje souhlas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k provádění fotodokumentace těch částí dodávek, které budou v dalším postupu výstavby zakryty nebo se stanou nepřístupnými a technických detailů na stavbě, pokud to bude </w:t>
      </w:r>
      <w:r w:rsidR="001225A0" w:rsidRPr="005B5279">
        <w:rPr>
          <w:szCs w:val="24"/>
        </w:rPr>
        <w:t>p</w:t>
      </w:r>
      <w:r w:rsidRPr="005B5279">
        <w:rPr>
          <w:szCs w:val="24"/>
        </w:rPr>
        <w:t>říkazník</w:t>
      </w:r>
      <w:r w:rsidR="00ED599F" w:rsidRPr="005B5279">
        <w:rPr>
          <w:szCs w:val="24"/>
        </w:rPr>
        <w:t xml:space="preserve"> považovat za nezbytné k provádění své činnosti nebo potřebné pro účel technických a koordinačních jednání partnerů při výstavbě. Dále se</w:t>
      </w:r>
      <w:r w:rsidR="00D712BE">
        <w:rPr>
          <w:szCs w:val="24"/>
        </w:rPr>
        <w:t> </w:t>
      </w:r>
      <w:r w:rsidR="001225A0" w:rsidRPr="005B5279">
        <w:rPr>
          <w:szCs w:val="24"/>
        </w:rPr>
        <w:t>p</w:t>
      </w:r>
      <w:r w:rsidRPr="005B5279">
        <w:rPr>
          <w:szCs w:val="24"/>
        </w:rPr>
        <w:t>říkazník</w:t>
      </w:r>
      <w:r w:rsidR="00ED599F" w:rsidRPr="005B5279">
        <w:rPr>
          <w:szCs w:val="24"/>
        </w:rPr>
        <w:t xml:space="preserve"> zavazuje, že fotografie technických detailů se nebudou týkat zabezpečovacích systémů. </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se zavazuje, že v rozsahu nevyhnutelně potřebném poskytne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pomoc při zajištění informací, podkladů, doplňujících údajů, upřesnění vyjádření a stanovisek, jejichž potřeba vznikne v průběhu plnění této smlouvy, pokud z jejich povahy nevyplývá, že</w:t>
      </w:r>
      <w:r w:rsidR="00D712BE">
        <w:rPr>
          <w:szCs w:val="24"/>
        </w:rPr>
        <w:t> </w:t>
      </w:r>
      <w:r w:rsidR="00ED599F" w:rsidRPr="005B5279">
        <w:rPr>
          <w:szCs w:val="24"/>
        </w:rPr>
        <w:t xml:space="preserve">je má obstarat </w:t>
      </w:r>
      <w:r w:rsidR="001225A0" w:rsidRPr="005B5279">
        <w:rPr>
          <w:szCs w:val="24"/>
        </w:rPr>
        <w:t>p</w:t>
      </w:r>
      <w:r w:rsidRPr="005B5279">
        <w:rPr>
          <w:szCs w:val="24"/>
        </w:rPr>
        <w:t>říkazník</w:t>
      </w:r>
      <w:r w:rsidR="00ED599F" w:rsidRPr="005B5279">
        <w:rPr>
          <w:szCs w:val="24"/>
        </w:rPr>
        <w:t xml:space="preserve">. Tuto pomoc poskytne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ve lhůtě a rozsahu požadovaném </w:t>
      </w:r>
      <w:r w:rsidR="003E31B4" w:rsidRPr="005B5279">
        <w:rPr>
          <w:szCs w:val="24"/>
        </w:rPr>
        <w:t>p</w:t>
      </w:r>
      <w:r w:rsidRPr="005B5279">
        <w:rPr>
          <w:szCs w:val="24"/>
        </w:rPr>
        <w:t>říkazník</w:t>
      </w:r>
      <w:r w:rsidR="0003031C" w:rsidRPr="005B5279">
        <w:rPr>
          <w:szCs w:val="24"/>
        </w:rPr>
        <w:t>em</w:t>
      </w:r>
      <w:r w:rsidR="00ED599F" w:rsidRPr="005B5279">
        <w:rPr>
          <w:szCs w:val="24"/>
        </w:rPr>
        <w:t xml:space="preserve">, nedohodnou-li se jinak. </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seznámí všechny účastníky výstavby s pravomocemi </w:t>
      </w:r>
      <w:r w:rsidR="001225A0" w:rsidRPr="005B5279">
        <w:rPr>
          <w:szCs w:val="24"/>
        </w:rPr>
        <w:t>p</w:t>
      </w:r>
      <w:r w:rsidRPr="005B5279">
        <w:rPr>
          <w:szCs w:val="24"/>
        </w:rPr>
        <w:t>říkazník</w:t>
      </w:r>
      <w:r w:rsidR="0003031C" w:rsidRPr="005B5279">
        <w:rPr>
          <w:szCs w:val="24"/>
        </w:rPr>
        <w:t>a</w:t>
      </w:r>
      <w:r w:rsidR="001225A0" w:rsidRPr="005B5279">
        <w:rPr>
          <w:szCs w:val="24"/>
        </w:rPr>
        <w:t>,</w:t>
      </w:r>
      <w:r w:rsidR="00ED599F" w:rsidRPr="005B5279">
        <w:rPr>
          <w:szCs w:val="24"/>
        </w:rPr>
        <w:t xml:space="preserve"> které vyplývají z</w:t>
      </w:r>
      <w:r w:rsidR="00D712BE">
        <w:rPr>
          <w:szCs w:val="24"/>
        </w:rPr>
        <w:t> </w:t>
      </w:r>
      <w:r w:rsidR="00ED599F" w:rsidRPr="005B5279">
        <w:rPr>
          <w:szCs w:val="24"/>
        </w:rPr>
        <w:t xml:space="preserve">této smlouvy. </w:t>
      </w:r>
    </w:p>
    <w:p w:rsidR="008A2795" w:rsidRDefault="00ED599F" w:rsidP="007A35A6">
      <w:pPr>
        <w:pStyle w:val="Odstavecseseznamem"/>
        <w:numPr>
          <w:ilvl w:val="0"/>
          <w:numId w:val="24"/>
        </w:numPr>
        <w:jc w:val="both"/>
        <w:rPr>
          <w:szCs w:val="24"/>
        </w:rPr>
      </w:pPr>
      <w:r w:rsidRPr="005B5279">
        <w:rPr>
          <w:szCs w:val="24"/>
        </w:rPr>
        <w:t xml:space="preserve">Na výzvu </w:t>
      </w:r>
      <w:r w:rsidR="001225A0" w:rsidRPr="005B5279">
        <w:rPr>
          <w:szCs w:val="24"/>
        </w:rPr>
        <w:t>p</w:t>
      </w:r>
      <w:r w:rsidR="00C530C2" w:rsidRPr="005B5279">
        <w:rPr>
          <w:szCs w:val="24"/>
        </w:rPr>
        <w:t>říkazník</w:t>
      </w:r>
      <w:r w:rsidR="0003031C" w:rsidRPr="005B5279">
        <w:rPr>
          <w:szCs w:val="24"/>
        </w:rPr>
        <w:t>a</w:t>
      </w:r>
      <w:r w:rsidRPr="005B5279">
        <w:rPr>
          <w:szCs w:val="24"/>
        </w:rPr>
        <w:t xml:space="preserve"> (dopisem, faxem, e-mailem) </w:t>
      </w:r>
      <w:r w:rsidR="001225A0" w:rsidRPr="005B5279">
        <w:rPr>
          <w:szCs w:val="24"/>
        </w:rPr>
        <w:t>p</w:t>
      </w:r>
      <w:r w:rsidR="00C530C2" w:rsidRPr="005B5279">
        <w:rPr>
          <w:szCs w:val="24"/>
        </w:rPr>
        <w:t>říkazce</w:t>
      </w:r>
      <w:r w:rsidRPr="005B5279">
        <w:rPr>
          <w:szCs w:val="24"/>
        </w:rPr>
        <w:t xml:space="preserve"> předá písemné stanovisko k řešení předmětné záležitosti a dá písemné pokyny k dalšímu postupu ve lhůtě, kterou </w:t>
      </w:r>
      <w:r w:rsidR="001225A0" w:rsidRPr="005B5279">
        <w:rPr>
          <w:szCs w:val="24"/>
        </w:rPr>
        <w:t>p</w:t>
      </w:r>
      <w:r w:rsidR="00C530C2" w:rsidRPr="005B5279">
        <w:rPr>
          <w:szCs w:val="24"/>
        </w:rPr>
        <w:t>říkazník</w:t>
      </w:r>
      <w:r w:rsidRPr="005B5279">
        <w:rPr>
          <w:szCs w:val="24"/>
        </w:rPr>
        <w:t xml:space="preserve"> s ohledem na povahu záležitosti stanoví, nejdříve však do 3 pracovních dnů od</w:t>
      </w:r>
      <w:r w:rsidR="00D712BE">
        <w:rPr>
          <w:szCs w:val="24"/>
        </w:rPr>
        <w:t> </w:t>
      </w:r>
      <w:r w:rsidRPr="005B5279">
        <w:rPr>
          <w:szCs w:val="24"/>
        </w:rPr>
        <w:t xml:space="preserve">doručení výzvy. </w:t>
      </w:r>
    </w:p>
    <w:p w:rsidR="008A2795"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na základě této smlouvy vystaví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plnou moc, která se stane nedílnou součástí této smlouvy. V souladu s čl. </w:t>
      </w:r>
      <w:r w:rsidR="00BA4277" w:rsidRPr="00306E53">
        <w:t>IX.</w:t>
      </w:r>
      <w:r w:rsidR="00ED599F" w:rsidRPr="005B5279">
        <w:rPr>
          <w:szCs w:val="24"/>
        </w:rPr>
        <w:t xml:space="preserve"> odst.</w:t>
      </w:r>
      <w:r w:rsidR="00BA4277" w:rsidRPr="005B5279">
        <w:rPr>
          <w:szCs w:val="24"/>
        </w:rPr>
        <w:t xml:space="preserve"> </w:t>
      </w:r>
      <w:r w:rsidR="00BA4277" w:rsidRPr="00306E53">
        <w:t>5.</w:t>
      </w:r>
      <w:r w:rsidR="00E104FA" w:rsidRPr="005B5279">
        <w:rPr>
          <w:szCs w:val="24"/>
        </w:rPr>
        <w:t xml:space="preserve"> této smlouvy </w:t>
      </w:r>
      <w:r w:rsidR="00ED599F" w:rsidRPr="005B5279">
        <w:rPr>
          <w:szCs w:val="24"/>
        </w:rPr>
        <w:t xml:space="preserve">se na základě písemného požadavku </w:t>
      </w:r>
      <w:r w:rsidR="001225A0" w:rsidRPr="005B5279">
        <w:rPr>
          <w:szCs w:val="24"/>
        </w:rPr>
        <w:t>p</w:t>
      </w:r>
      <w:r w:rsidRPr="005B5279">
        <w:rPr>
          <w:szCs w:val="24"/>
        </w:rPr>
        <w:t>říkazník</w:t>
      </w:r>
      <w:r w:rsidR="0003031C" w:rsidRPr="005B5279">
        <w:rPr>
          <w:szCs w:val="24"/>
        </w:rPr>
        <w:t xml:space="preserve">a </w:t>
      </w:r>
      <w:r w:rsidR="00ED599F" w:rsidRPr="005B5279">
        <w:rPr>
          <w:szCs w:val="24"/>
        </w:rPr>
        <w:t>platnost plné moci prodlouží.</w:t>
      </w:r>
    </w:p>
    <w:p w:rsidR="00FF727E" w:rsidRPr="005B5279" w:rsidRDefault="00C530C2" w:rsidP="007A35A6">
      <w:pPr>
        <w:pStyle w:val="Odstavecseseznamem"/>
        <w:numPr>
          <w:ilvl w:val="0"/>
          <w:numId w:val="24"/>
        </w:numPr>
        <w:jc w:val="both"/>
        <w:rPr>
          <w:szCs w:val="24"/>
        </w:rPr>
      </w:pPr>
      <w:r w:rsidRPr="005B5279">
        <w:rPr>
          <w:szCs w:val="24"/>
        </w:rPr>
        <w:t>Příkazce</w:t>
      </w:r>
      <w:r w:rsidR="00ED599F" w:rsidRPr="005B5279">
        <w:rPr>
          <w:szCs w:val="24"/>
        </w:rPr>
        <w:t xml:space="preserve"> se zavazuje za řádně provedené činnosti sje</w:t>
      </w:r>
      <w:r w:rsidR="00983F23" w:rsidRPr="005B5279">
        <w:rPr>
          <w:szCs w:val="24"/>
        </w:rPr>
        <w:t xml:space="preserve">dnané touto smlouvou zaplatit </w:t>
      </w:r>
      <w:r w:rsidR="00B55D94" w:rsidRPr="005B5279">
        <w:rPr>
          <w:szCs w:val="24"/>
        </w:rPr>
        <w:t>p</w:t>
      </w:r>
      <w:r w:rsidRPr="005B5279">
        <w:rPr>
          <w:szCs w:val="24"/>
        </w:rPr>
        <w:t>říkazník</w:t>
      </w:r>
      <w:r w:rsidR="0003031C" w:rsidRPr="005B5279">
        <w:rPr>
          <w:szCs w:val="24"/>
        </w:rPr>
        <w:t>ovi</w:t>
      </w:r>
      <w:r w:rsidR="00ED599F" w:rsidRPr="005B5279">
        <w:rPr>
          <w:szCs w:val="24"/>
        </w:rPr>
        <w:t xml:space="preserve"> dohodnutou </w:t>
      </w:r>
      <w:r w:rsidR="00E357AD" w:rsidRPr="005B5279">
        <w:rPr>
          <w:szCs w:val="24"/>
        </w:rPr>
        <w:t xml:space="preserve">odměnu </w:t>
      </w:r>
      <w:r w:rsidR="00ED599F" w:rsidRPr="005B5279">
        <w:rPr>
          <w:szCs w:val="24"/>
        </w:rPr>
        <w:t xml:space="preserve">a poskytnout </w:t>
      </w:r>
      <w:r w:rsidR="001225A0" w:rsidRPr="005B5279">
        <w:rPr>
          <w:szCs w:val="24"/>
        </w:rPr>
        <w:t>p</w:t>
      </w:r>
      <w:r w:rsidRPr="005B5279">
        <w:rPr>
          <w:szCs w:val="24"/>
        </w:rPr>
        <w:t>říkazník</w:t>
      </w:r>
      <w:r w:rsidR="0003031C" w:rsidRPr="005B5279">
        <w:rPr>
          <w:szCs w:val="24"/>
        </w:rPr>
        <w:t>ovi</w:t>
      </w:r>
      <w:r w:rsidR="00ED599F" w:rsidRPr="005B5279">
        <w:rPr>
          <w:szCs w:val="24"/>
        </w:rPr>
        <w:t xml:space="preserve"> dohodnuté spolupůsobení.</w:t>
      </w:r>
    </w:p>
    <w:p w:rsidR="00BF73DD" w:rsidRDefault="00BF73DD" w:rsidP="0092322A">
      <w:pPr>
        <w:jc w:val="center"/>
        <w:rPr>
          <w:szCs w:val="24"/>
        </w:rPr>
      </w:pPr>
      <w:bookmarkStart w:id="5" w:name="_Ref349650596"/>
    </w:p>
    <w:p w:rsidR="00C6779E" w:rsidRDefault="00C6779E" w:rsidP="0092322A">
      <w:pPr>
        <w:jc w:val="center"/>
        <w:rPr>
          <w:szCs w:val="24"/>
        </w:rPr>
      </w:pPr>
    </w:p>
    <w:p w:rsidR="00C6779E" w:rsidRDefault="00C6779E" w:rsidP="0092322A">
      <w:pPr>
        <w:jc w:val="center"/>
        <w:rPr>
          <w:szCs w:val="24"/>
        </w:rPr>
      </w:pPr>
    </w:p>
    <w:p w:rsidR="00660B06" w:rsidRPr="002A79B7" w:rsidRDefault="00660B06" w:rsidP="0092322A">
      <w:pPr>
        <w:jc w:val="center"/>
        <w:rPr>
          <w:szCs w:val="24"/>
        </w:rPr>
      </w:pPr>
      <w:r w:rsidRPr="002A79B7">
        <w:rPr>
          <w:szCs w:val="24"/>
        </w:rPr>
        <w:t xml:space="preserve">Článek </w:t>
      </w:r>
      <w:r w:rsidR="00C063B5">
        <w:rPr>
          <w:szCs w:val="24"/>
        </w:rPr>
        <w:t>I</w:t>
      </w:r>
      <w:r w:rsidRPr="002A79B7">
        <w:rPr>
          <w:szCs w:val="24"/>
        </w:rPr>
        <w:t>X</w:t>
      </w:r>
    </w:p>
    <w:p w:rsidR="00B56B74" w:rsidRDefault="00ED599F" w:rsidP="00476DED">
      <w:pPr>
        <w:jc w:val="center"/>
        <w:rPr>
          <w:szCs w:val="24"/>
        </w:rPr>
      </w:pPr>
      <w:r w:rsidRPr="002A79B7">
        <w:rPr>
          <w:szCs w:val="24"/>
        </w:rPr>
        <w:t xml:space="preserve">Povinnosti </w:t>
      </w:r>
      <w:bookmarkEnd w:id="5"/>
      <w:r w:rsidR="001225A0">
        <w:rPr>
          <w:szCs w:val="24"/>
        </w:rPr>
        <w:t>p</w:t>
      </w:r>
      <w:r w:rsidR="00C530C2">
        <w:rPr>
          <w:szCs w:val="24"/>
        </w:rPr>
        <w:t>říkazník</w:t>
      </w:r>
      <w:r w:rsidR="0003031C" w:rsidRPr="002A79B7">
        <w:rPr>
          <w:szCs w:val="24"/>
        </w:rPr>
        <w:t>a</w:t>
      </w:r>
    </w:p>
    <w:p w:rsidR="00476DED" w:rsidRPr="00476DED" w:rsidRDefault="00476DED" w:rsidP="00476DED">
      <w:pPr>
        <w:jc w:val="center"/>
        <w:rPr>
          <w:szCs w:val="24"/>
        </w:rPr>
      </w:pPr>
    </w:p>
    <w:p w:rsidR="00FF727E" w:rsidRDefault="00C530C2" w:rsidP="007A35A6">
      <w:pPr>
        <w:numPr>
          <w:ilvl w:val="1"/>
          <w:numId w:val="9"/>
        </w:numPr>
        <w:ind w:left="426" w:hanging="426"/>
        <w:jc w:val="both"/>
        <w:rPr>
          <w:szCs w:val="24"/>
        </w:rPr>
      </w:pPr>
      <w:r>
        <w:rPr>
          <w:szCs w:val="24"/>
        </w:rPr>
        <w:t>Příkazník</w:t>
      </w:r>
      <w:r w:rsidR="00ED599F" w:rsidRPr="00895AD6">
        <w:rPr>
          <w:szCs w:val="24"/>
        </w:rPr>
        <w:t xml:space="preserve"> je povinen:</w:t>
      </w:r>
    </w:p>
    <w:p w:rsidR="00FF727E" w:rsidRDefault="00ED599F" w:rsidP="007A35A6">
      <w:pPr>
        <w:numPr>
          <w:ilvl w:val="1"/>
          <w:numId w:val="13"/>
        </w:numPr>
        <w:ind w:left="993" w:hanging="567"/>
        <w:jc w:val="both"/>
        <w:rPr>
          <w:szCs w:val="24"/>
        </w:rPr>
      </w:pPr>
      <w:r w:rsidRPr="00895AD6">
        <w:rPr>
          <w:szCs w:val="24"/>
        </w:rPr>
        <w:t xml:space="preserve">Jednat jménem </w:t>
      </w:r>
      <w:r w:rsidR="001225A0">
        <w:rPr>
          <w:szCs w:val="24"/>
        </w:rPr>
        <w:t>p</w:t>
      </w:r>
      <w:r w:rsidR="00C530C2">
        <w:rPr>
          <w:szCs w:val="24"/>
        </w:rPr>
        <w:t>říkazce</w:t>
      </w:r>
      <w:r w:rsidRPr="00895AD6">
        <w:rPr>
          <w:szCs w:val="24"/>
        </w:rPr>
        <w:t xml:space="preserve"> osobně a postupovat při vyřizování předmětných záležitostí s odbornou péčí</w:t>
      </w:r>
      <w:r w:rsidR="00AC753F" w:rsidRPr="00895AD6">
        <w:rPr>
          <w:szCs w:val="24"/>
        </w:rPr>
        <w:t>, aktivně</w:t>
      </w:r>
      <w:r w:rsidRPr="00895AD6">
        <w:rPr>
          <w:szCs w:val="24"/>
        </w:rPr>
        <w:t xml:space="preserve"> a provádět veškeré činnosti řádně, včas a kvalitně. </w:t>
      </w:r>
    </w:p>
    <w:p w:rsidR="00FF727E" w:rsidRDefault="00ED599F" w:rsidP="007A35A6">
      <w:pPr>
        <w:numPr>
          <w:ilvl w:val="1"/>
          <w:numId w:val="13"/>
        </w:numPr>
        <w:ind w:left="993" w:hanging="567"/>
        <w:jc w:val="both"/>
        <w:rPr>
          <w:szCs w:val="24"/>
        </w:rPr>
      </w:pPr>
      <w:r w:rsidRPr="00CB5E96">
        <w:rPr>
          <w:szCs w:val="24"/>
        </w:rPr>
        <w:lastRenderedPageBreak/>
        <w:t xml:space="preserve">Zachovávat mlčenlivost o veškerých údajích a skutečnostech týkajících se </w:t>
      </w:r>
      <w:r w:rsidR="001225A0">
        <w:rPr>
          <w:szCs w:val="24"/>
        </w:rPr>
        <w:t>p</w:t>
      </w:r>
      <w:r w:rsidR="00C530C2">
        <w:rPr>
          <w:szCs w:val="24"/>
        </w:rPr>
        <w:t>říkazce</w:t>
      </w:r>
      <w:r w:rsidRPr="00CB5E96">
        <w:rPr>
          <w:szCs w:val="24"/>
        </w:rPr>
        <w:t>, o</w:t>
      </w:r>
      <w:r w:rsidR="00D712BE">
        <w:rPr>
          <w:szCs w:val="24"/>
        </w:rPr>
        <w:t> </w:t>
      </w:r>
      <w:r w:rsidRPr="00CB5E96">
        <w:rPr>
          <w:szCs w:val="24"/>
        </w:rPr>
        <w:t>kterých se při plnění této smlouvy dozvěděl, s výjimkou skutečností, které je povinen sdělit státním orgánům na základě zákona.</w:t>
      </w:r>
    </w:p>
    <w:p w:rsidR="00636D66" w:rsidRPr="001243C2" w:rsidRDefault="00636D66" w:rsidP="001243C2">
      <w:pPr>
        <w:numPr>
          <w:ilvl w:val="1"/>
          <w:numId w:val="13"/>
        </w:numPr>
        <w:ind w:left="993" w:hanging="567"/>
        <w:jc w:val="both"/>
        <w:rPr>
          <w:szCs w:val="24"/>
        </w:rPr>
      </w:pPr>
      <w:r w:rsidRPr="005B5279">
        <w:rPr>
          <w:szCs w:val="24"/>
        </w:rPr>
        <w:t>Zajistit, aby výkon TDI a koordinátora BOZP vykonávaly osoby uvedené v článku I této smlouvy, jejichž kvalifikaci prokazoval v rámci zadávacího řízení</w:t>
      </w:r>
      <w:r w:rsidRPr="00B7371A">
        <w:t xml:space="preserve"> uvedeného v článku II odst. </w:t>
      </w:r>
      <w:r>
        <w:t>7</w:t>
      </w:r>
      <w:r w:rsidRPr="00B7371A">
        <w:t>. této smlouvy.</w:t>
      </w:r>
      <w:r w:rsidRPr="005B5279">
        <w:rPr>
          <w:szCs w:val="24"/>
        </w:rPr>
        <w:t xml:space="preserve"> </w:t>
      </w:r>
      <w:r w:rsidRPr="005B0032">
        <w:t xml:space="preserve">Změnu těchto osob po podpisu této smlouvy je </w:t>
      </w:r>
      <w:r>
        <w:t xml:space="preserve">příkazník </w:t>
      </w:r>
      <w:r w:rsidRPr="005B0032">
        <w:t xml:space="preserve">povinen písemně oznámit </w:t>
      </w:r>
      <w:r>
        <w:t>příkazci</w:t>
      </w:r>
      <w:r w:rsidRPr="005B0032">
        <w:t xml:space="preserve">, přičemž nové osoby musí splňovat požadavky </w:t>
      </w:r>
      <w:proofErr w:type="gramStart"/>
      <w:r>
        <w:t xml:space="preserve">příkazce, </w:t>
      </w:r>
      <w:r w:rsidRPr="005B0032">
        <w:t xml:space="preserve"> jak</w:t>
      </w:r>
      <w:proofErr w:type="gramEnd"/>
      <w:r w:rsidR="00D712BE">
        <w:t> </w:t>
      </w:r>
      <w:r w:rsidRPr="005B0032">
        <w:t>byly stanoveny v zadávacích podmínkách na předmětnou veřejnou zakázku tzn., že</w:t>
      </w:r>
      <w:r w:rsidR="00D712BE">
        <w:t> </w:t>
      </w:r>
      <w:r>
        <w:t xml:space="preserve">příkazník </w:t>
      </w:r>
      <w:r w:rsidRPr="005B0032">
        <w:t>je povinen k oznámení změny v osobě doložit veškeré doklady ke kvalifikaci požadované v rámci zadávacího řízení pro uvedenou osobu.</w:t>
      </w:r>
      <w:r>
        <w:t xml:space="preserve"> Povinnost oznámit změnu osob uvedeným způsobem platí i v případě, že uvedené osoby nebudou schopny řádně plnit svoje povinnosti z důvodu např. dovolené, nemoci, apod.</w:t>
      </w:r>
    </w:p>
    <w:p w:rsidR="00FF727E" w:rsidRPr="00225A0F" w:rsidRDefault="00ED599F" w:rsidP="007A35A6">
      <w:pPr>
        <w:numPr>
          <w:ilvl w:val="1"/>
          <w:numId w:val="13"/>
        </w:numPr>
        <w:ind w:left="993" w:hanging="567"/>
        <w:jc w:val="both"/>
        <w:rPr>
          <w:szCs w:val="24"/>
        </w:rPr>
      </w:pPr>
      <w:r w:rsidRPr="00CB5E96">
        <w:rPr>
          <w:szCs w:val="24"/>
        </w:rPr>
        <w:t>V prů</w:t>
      </w:r>
      <w:r w:rsidR="00635238" w:rsidRPr="00CB5E96">
        <w:rPr>
          <w:szCs w:val="24"/>
        </w:rPr>
        <w:t>běhu provádění stavby vykonávat</w:t>
      </w:r>
      <w:r w:rsidRPr="00CB5E96">
        <w:rPr>
          <w:szCs w:val="24"/>
        </w:rPr>
        <w:t xml:space="preserve"> činnost</w:t>
      </w:r>
      <w:r w:rsidR="00635238" w:rsidRPr="00CB5E96">
        <w:rPr>
          <w:szCs w:val="24"/>
        </w:rPr>
        <w:t xml:space="preserve">i dle </w:t>
      </w:r>
      <w:r w:rsidR="001025BB">
        <w:rPr>
          <w:szCs w:val="24"/>
        </w:rPr>
        <w:t xml:space="preserve">čl. III </w:t>
      </w:r>
      <w:r w:rsidR="00635238" w:rsidRPr="00CB5E96">
        <w:rPr>
          <w:szCs w:val="24"/>
        </w:rPr>
        <w:t>odst.</w:t>
      </w:r>
      <w:r w:rsidR="00225A0F">
        <w:rPr>
          <w:szCs w:val="24"/>
        </w:rPr>
        <w:t xml:space="preserve"> </w:t>
      </w:r>
      <w:proofErr w:type="gramStart"/>
      <w:r w:rsidR="001025BB">
        <w:rPr>
          <w:szCs w:val="24"/>
        </w:rPr>
        <w:t>1.1. této</w:t>
      </w:r>
      <w:proofErr w:type="gramEnd"/>
      <w:r w:rsidR="001025BB">
        <w:rPr>
          <w:szCs w:val="24"/>
        </w:rPr>
        <w:t xml:space="preserve"> smlouvy</w:t>
      </w:r>
      <w:r w:rsidR="00225A0F" w:rsidRPr="00225A0F">
        <w:rPr>
          <w:szCs w:val="24"/>
        </w:rPr>
        <w:t>,</w:t>
      </w:r>
      <w:r w:rsidR="00635238" w:rsidRPr="00225A0F">
        <w:rPr>
          <w:szCs w:val="24"/>
        </w:rPr>
        <w:t xml:space="preserve"> přičemž </w:t>
      </w:r>
      <w:r w:rsidR="001225A0">
        <w:rPr>
          <w:szCs w:val="24"/>
        </w:rPr>
        <w:t>p</w:t>
      </w:r>
      <w:r w:rsidR="00C530C2">
        <w:rPr>
          <w:szCs w:val="24"/>
        </w:rPr>
        <w:t>říkazník</w:t>
      </w:r>
      <w:r w:rsidR="00635238" w:rsidRPr="00225A0F">
        <w:rPr>
          <w:szCs w:val="24"/>
        </w:rPr>
        <w:t xml:space="preserve">, </w:t>
      </w:r>
      <w:r w:rsidRPr="00225A0F">
        <w:rPr>
          <w:szCs w:val="24"/>
        </w:rPr>
        <w:t xml:space="preserve">resp. </w:t>
      </w:r>
      <w:r w:rsidR="00636D66">
        <w:rPr>
          <w:szCs w:val="24"/>
        </w:rPr>
        <w:t xml:space="preserve">technický dozor investora uvedený v článku I. této smlouvy </w:t>
      </w:r>
      <w:r w:rsidRPr="00225A0F">
        <w:rPr>
          <w:szCs w:val="24"/>
        </w:rPr>
        <w:t>je</w:t>
      </w:r>
      <w:r w:rsidR="00D712BE">
        <w:rPr>
          <w:szCs w:val="24"/>
        </w:rPr>
        <w:t> </w:t>
      </w:r>
      <w:r w:rsidRPr="00225A0F">
        <w:rPr>
          <w:szCs w:val="24"/>
        </w:rPr>
        <w:t>povinen být v této době přítomen na stavbě</w:t>
      </w:r>
      <w:r w:rsidR="00635238" w:rsidRPr="00225A0F">
        <w:rPr>
          <w:szCs w:val="24"/>
        </w:rPr>
        <w:t xml:space="preserve"> a to</w:t>
      </w:r>
      <w:r w:rsidRPr="00225A0F">
        <w:rPr>
          <w:szCs w:val="24"/>
        </w:rPr>
        <w:t xml:space="preserve"> denně.</w:t>
      </w:r>
    </w:p>
    <w:p w:rsidR="00FF727E" w:rsidRPr="00945E16" w:rsidRDefault="00ED599F" w:rsidP="007A35A6">
      <w:pPr>
        <w:numPr>
          <w:ilvl w:val="1"/>
          <w:numId w:val="13"/>
        </w:numPr>
        <w:ind w:left="993" w:hanging="567"/>
        <w:jc w:val="both"/>
        <w:rPr>
          <w:szCs w:val="24"/>
        </w:rPr>
      </w:pPr>
      <w:r w:rsidRPr="00945E16">
        <w:rPr>
          <w:szCs w:val="24"/>
        </w:rPr>
        <w:t>Pro splnění podmínek a termínů pro řádné a včasné provedení stavby je nezbytné pracovat na stavbě i ve dnech pracovního volna nebo pracovního klidu nebo v době mimo obvyklou pracovní dobu</w:t>
      </w:r>
      <w:r w:rsidR="00924B34" w:rsidRPr="00945E16">
        <w:rPr>
          <w:szCs w:val="24"/>
        </w:rPr>
        <w:t>,</w:t>
      </w:r>
      <w:r w:rsidRPr="00945E16">
        <w:rPr>
          <w:szCs w:val="24"/>
        </w:rPr>
        <w:t xml:space="preserve"> je povinností </w:t>
      </w:r>
      <w:r w:rsidR="001225A0" w:rsidRPr="00945E16">
        <w:rPr>
          <w:szCs w:val="24"/>
        </w:rPr>
        <w:t>p</w:t>
      </w:r>
      <w:r w:rsidR="00C530C2" w:rsidRPr="00945E16">
        <w:rPr>
          <w:szCs w:val="24"/>
        </w:rPr>
        <w:t>říkazník</w:t>
      </w:r>
      <w:r w:rsidR="0003031C" w:rsidRPr="00945E16">
        <w:rPr>
          <w:szCs w:val="24"/>
        </w:rPr>
        <w:t>a</w:t>
      </w:r>
      <w:r w:rsidRPr="00945E16">
        <w:rPr>
          <w:szCs w:val="24"/>
        </w:rPr>
        <w:t xml:space="preserve"> zabezpečit kontrolu prováděných prací i v těchto dnech nebo této době.</w:t>
      </w:r>
    </w:p>
    <w:p w:rsidR="00FF727E" w:rsidRDefault="00ED599F" w:rsidP="007A35A6">
      <w:pPr>
        <w:numPr>
          <w:ilvl w:val="1"/>
          <w:numId w:val="13"/>
        </w:numPr>
        <w:ind w:left="993" w:hanging="567"/>
        <w:jc w:val="both"/>
        <w:rPr>
          <w:szCs w:val="24"/>
        </w:rPr>
      </w:pPr>
      <w:r w:rsidRPr="00CB5E96">
        <w:rPr>
          <w:szCs w:val="24"/>
        </w:rPr>
        <w:t xml:space="preserve">Předávat </w:t>
      </w:r>
      <w:r w:rsidR="00B9115D" w:rsidRPr="00CB5E96">
        <w:rPr>
          <w:szCs w:val="24"/>
        </w:rPr>
        <w:t>příkazci</w:t>
      </w:r>
      <w:r w:rsidRPr="00CB5E96">
        <w:rPr>
          <w:szCs w:val="24"/>
        </w:rPr>
        <w:t xml:space="preserve"> ihned, nejpozději do 3 pracovních dnů, jakékoliv dokumenty nebo věci, které za něho převzal při své činnosti dle této smlouvy.</w:t>
      </w:r>
    </w:p>
    <w:p w:rsidR="00FF727E" w:rsidRDefault="00ED599F" w:rsidP="007A35A6">
      <w:pPr>
        <w:numPr>
          <w:ilvl w:val="1"/>
          <w:numId w:val="13"/>
        </w:numPr>
        <w:ind w:left="993" w:hanging="567"/>
        <w:jc w:val="both"/>
        <w:rPr>
          <w:szCs w:val="24"/>
        </w:rPr>
      </w:pPr>
      <w:r w:rsidRPr="00CB5E96">
        <w:rPr>
          <w:szCs w:val="24"/>
        </w:rPr>
        <w:t xml:space="preserve">Provádět kontrolu úplnosti a správnosti veškeré dokumentace stavby předávané </w:t>
      </w:r>
      <w:r w:rsidR="00B9115D" w:rsidRPr="00CB5E96">
        <w:rPr>
          <w:szCs w:val="24"/>
        </w:rPr>
        <w:t>příkazci</w:t>
      </w:r>
      <w:r w:rsidRPr="00CB5E96">
        <w:rPr>
          <w:szCs w:val="24"/>
        </w:rPr>
        <w:t>.</w:t>
      </w:r>
    </w:p>
    <w:p w:rsidR="00FF727E" w:rsidRDefault="00476DED" w:rsidP="007A35A6">
      <w:pPr>
        <w:numPr>
          <w:ilvl w:val="1"/>
          <w:numId w:val="13"/>
        </w:numPr>
        <w:ind w:left="993" w:hanging="567"/>
        <w:jc w:val="both"/>
        <w:rPr>
          <w:szCs w:val="24"/>
        </w:rPr>
      </w:pPr>
      <w:r>
        <w:rPr>
          <w:szCs w:val="24"/>
        </w:rPr>
        <w:t xml:space="preserve">Upozornit předem </w:t>
      </w:r>
      <w:r w:rsidR="001225A0">
        <w:rPr>
          <w:szCs w:val="24"/>
        </w:rPr>
        <w:t>p</w:t>
      </w:r>
      <w:r w:rsidR="00C530C2">
        <w:rPr>
          <w:szCs w:val="24"/>
        </w:rPr>
        <w:t>říkazce</w:t>
      </w:r>
      <w:r>
        <w:rPr>
          <w:szCs w:val="24"/>
        </w:rPr>
        <w:t xml:space="preserve"> na případné zjištěné nesrovnalosti v projektové dokumentaci.</w:t>
      </w:r>
    </w:p>
    <w:p w:rsidR="00FF727E" w:rsidRDefault="00ED599F" w:rsidP="007A35A6">
      <w:pPr>
        <w:numPr>
          <w:ilvl w:val="1"/>
          <w:numId w:val="13"/>
        </w:numPr>
        <w:ind w:left="993" w:hanging="567"/>
        <w:jc w:val="both"/>
        <w:rPr>
          <w:szCs w:val="24"/>
        </w:rPr>
      </w:pPr>
      <w:r w:rsidRPr="00CB5E96">
        <w:rPr>
          <w:szCs w:val="24"/>
        </w:rPr>
        <w:t xml:space="preserve">Předkládat </w:t>
      </w:r>
      <w:r w:rsidR="00B9115D" w:rsidRPr="00CB5E96">
        <w:rPr>
          <w:szCs w:val="24"/>
        </w:rPr>
        <w:t>příkazci</w:t>
      </w:r>
      <w:r w:rsidRPr="00CB5E96">
        <w:rPr>
          <w:szCs w:val="24"/>
        </w:rPr>
        <w:t xml:space="preserve"> k odsouhlasení rozhodující písemnosti. Vyžádat si </w:t>
      </w:r>
      <w:r w:rsidR="00B9115D" w:rsidRPr="00CB5E96">
        <w:rPr>
          <w:szCs w:val="24"/>
        </w:rPr>
        <w:t>příkazcovo</w:t>
      </w:r>
      <w:r w:rsidRPr="00CB5E96">
        <w:rPr>
          <w:szCs w:val="24"/>
        </w:rPr>
        <w:t xml:space="preserve"> písemné stanovisko (ve lhůtě 3 pracovních dnů) ke v</w:t>
      </w:r>
      <w:r w:rsidR="00924B34" w:rsidRPr="00CB5E96">
        <w:rPr>
          <w:szCs w:val="24"/>
        </w:rPr>
        <w:t>šem důležitým návrhům řešení a</w:t>
      </w:r>
      <w:r w:rsidR="00EE26DD">
        <w:rPr>
          <w:szCs w:val="24"/>
        </w:rPr>
        <w:t> </w:t>
      </w:r>
      <w:r w:rsidRPr="00CB5E96">
        <w:rPr>
          <w:szCs w:val="24"/>
        </w:rPr>
        <w:t xml:space="preserve">k důležitým rozhodnutím. </w:t>
      </w:r>
    </w:p>
    <w:p w:rsidR="00FF727E" w:rsidRDefault="00ED599F" w:rsidP="007A35A6">
      <w:pPr>
        <w:numPr>
          <w:ilvl w:val="1"/>
          <w:numId w:val="13"/>
        </w:numPr>
        <w:ind w:left="993" w:hanging="567"/>
        <w:jc w:val="both"/>
        <w:rPr>
          <w:szCs w:val="24"/>
        </w:rPr>
      </w:pPr>
      <w:r w:rsidRPr="00CB5E96">
        <w:rPr>
          <w:szCs w:val="24"/>
        </w:rPr>
        <w:t xml:space="preserve">Řídit se pokyny </w:t>
      </w:r>
      <w:r w:rsidR="001225A0">
        <w:rPr>
          <w:szCs w:val="24"/>
        </w:rPr>
        <w:t>p</w:t>
      </w:r>
      <w:r w:rsidR="00C530C2">
        <w:rPr>
          <w:szCs w:val="24"/>
        </w:rPr>
        <w:t>říkazce</w:t>
      </w:r>
      <w:r w:rsidRPr="00CB5E96">
        <w:rPr>
          <w:szCs w:val="24"/>
        </w:rPr>
        <w:t xml:space="preserve"> a jednat výhradně v jeho zájmu. </w:t>
      </w:r>
      <w:r w:rsidR="00C530C2">
        <w:rPr>
          <w:szCs w:val="24"/>
        </w:rPr>
        <w:t>Příkazník</w:t>
      </w:r>
      <w:r w:rsidR="00924B34" w:rsidRPr="00CB5E96">
        <w:rPr>
          <w:szCs w:val="24"/>
        </w:rPr>
        <w:t xml:space="preserve"> se od písemných pokynů </w:t>
      </w:r>
      <w:r w:rsidR="001225A0">
        <w:rPr>
          <w:szCs w:val="24"/>
        </w:rPr>
        <w:t>p</w:t>
      </w:r>
      <w:r w:rsidR="00C530C2">
        <w:rPr>
          <w:szCs w:val="24"/>
        </w:rPr>
        <w:t>říkazce</w:t>
      </w:r>
      <w:r w:rsidRPr="00CB5E96">
        <w:rPr>
          <w:szCs w:val="24"/>
        </w:rPr>
        <w:t xml:space="preserve"> může odchýlit jen v případě naléhavé potřeby, kdy prokazatelně nemůže obdržet ke změněnému postupu souhlas </w:t>
      </w:r>
      <w:r w:rsidR="001225A0">
        <w:rPr>
          <w:szCs w:val="24"/>
        </w:rPr>
        <w:t>p</w:t>
      </w:r>
      <w:r w:rsidR="00C530C2">
        <w:rPr>
          <w:szCs w:val="24"/>
        </w:rPr>
        <w:t>říkazce</w:t>
      </w:r>
      <w:r w:rsidR="00B9115D" w:rsidRPr="00CB5E96">
        <w:rPr>
          <w:szCs w:val="24"/>
        </w:rPr>
        <w:t xml:space="preserve"> </w:t>
      </w:r>
      <w:r w:rsidRPr="00CB5E96">
        <w:rPr>
          <w:szCs w:val="24"/>
        </w:rPr>
        <w:t xml:space="preserve">a nejedná-li se o pokyn, kdy </w:t>
      </w:r>
      <w:r w:rsidR="001225A0">
        <w:rPr>
          <w:szCs w:val="24"/>
        </w:rPr>
        <w:t>p</w:t>
      </w:r>
      <w:r w:rsidR="00C530C2">
        <w:rPr>
          <w:szCs w:val="24"/>
        </w:rPr>
        <w:t>říkazce</w:t>
      </w:r>
      <w:r w:rsidRPr="00CB5E96">
        <w:rPr>
          <w:szCs w:val="24"/>
        </w:rPr>
        <w:t xml:space="preserve"> odchýlení se zakázal.</w:t>
      </w:r>
    </w:p>
    <w:p w:rsidR="00FF727E" w:rsidRDefault="00ED599F" w:rsidP="007A35A6">
      <w:pPr>
        <w:numPr>
          <w:ilvl w:val="1"/>
          <w:numId w:val="13"/>
        </w:numPr>
        <w:ind w:left="993" w:hanging="567"/>
        <w:jc w:val="both"/>
        <w:rPr>
          <w:szCs w:val="24"/>
        </w:rPr>
      </w:pPr>
      <w:r w:rsidRPr="00CB5E96">
        <w:rPr>
          <w:szCs w:val="24"/>
        </w:rPr>
        <w:t xml:space="preserve">Upozornit </w:t>
      </w:r>
      <w:r w:rsidR="001225A0">
        <w:rPr>
          <w:szCs w:val="24"/>
        </w:rPr>
        <w:t>p</w:t>
      </w:r>
      <w:r w:rsidR="00C530C2">
        <w:rPr>
          <w:szCs w:val="24"/>
        </w:rPr>
        <w:t>říkazce</w:t>
      </w:r>
      <w:r w:rsidRPr="00CB5E96">
        <w:rPr>
          <w:szCs w:val="24"/>
        </w:rPr>
        <w:t xml:space="preserve"> písemně na zřejmou nevhodnost jeho p</w:t>
      </w:r>
      <w:r w:rsidR="00924B34" w:rsidRPr="00CB5E96">
        <w:rPr>
          <w:szCs w:val="24"/>
        </w:rPr>
        <w:t>okynů, které by mohly mít za</w:t>
      </w:r>
      <w:r w:rsidR="00D712BE">
        <w:rPr>
          <w:szCs w:val="24"/>
        </w:rPr>
        <w:t> </w:t>
      </w:r>
      <w:r w:rsidRPr="00CB5E96">
        <w:rPr>
          <w:szCs w:val="24"/>
        </w:rPr>
        <w:t>následek vzn</w:t>
      </w:r>
      <w:r w:rsidR="00924B34" w:rsidRPr="00CB5E96">
        <w:rPr>
          <w:szCs w:val="24"/>
        </w:rPr>
        <w:t>ik škody</w:t>
      </w:r>
      <w:r w:rsidRPr="00CB5E96">
        <w:rPr>
          <w:szCs w:val="24"/>
        </w:rPr>
        <w:t xml:space="preserve"> a to ihned, když se takovou skutečnost dozvěděl. V případě, že</w:t>
      </w:r>
      <w:r w:rsidR="00D712BE">
        <w:rPr>
          <w:szCs w:val="24"/>
        </w:rPr>
        <w:t> </w:t>
      </w:r>
      <w:r w:rsidR="001225A0">
        <w:rPr>
          <w:szCs w:val="24"/>
        </w:rPr>
        <w:t>p</w:t>
      </w:r>
      <w:r w:rsidR="00C530C2">
        <w:rPr>
          <w:szCs w:val="24"/>
        </w:rPr>
        <w:t>říkazce</w:t>
      </w:r>
      <w:r w:rsidRPr="00CB5E96">
        <w:rPr>
          <w:szCs w:val="24"/>
        </w:rPr>
        <w:t xml:space="preserve"> i přes písemné upozornění </w:t>
      </w:r>
      <w:r w:rsidR="001225A0">
        <w:rPr>
          <w:szCs w:val="24"/>
        </w:rPr>
        <w:t>p</w:t>
      </w:r>
      <w:r w:rsidR="00C530C2">
        <w:rPr>
          <w:szCs w:val="24"/>
        </w:rPr>
        <w:t>říkazník</w:t>
      </w:r>
      <w:r w:rsidR="0003031C" w:rsidRPr="00CB5E96">
        <w:rPr>
          <w:szCs w:val="24"/>
        </w:rPr>
        <w:t>a</w:t>
      </w:r>
      <w:r w:rsidRPr="00CB5E96">
        <w:rPr>
          <w:szCs w:val="24"/>
        </w:rPr>
        <w:t xml:space="preserve"> na splnění pokynů trvá, neodpovídá </w:t>
      </w:r>
      <w:r w:rsidR="001225A0">
        <w:rPr>
          <w:szCs w:val="24"/>
        </w:rPr>
        <w:t>p</w:t>
      </w:r>
      <w:r w:rsidR="00C530C2">
        <w:rPr>
          <w:szCs w:val="24"/>
        </w:rPr>
        <w:t>říkazník</w:t>
      </w:r>
      <w:r w:rsidRPr="00CB5E96">
        <w:rPr>
          <w:szCs w:val="24"/>
        </w:rPr>
        <w:t xml:space="preserve"> za škodu takto vzniklou.</w:t>
      </w:r>
    </w:p>
    <w:p w:rsidR="00FF727E" w:rsidRDefault="00ED599F" w:rsidP="007A35A6">
      <w:pPr>
        <w:numPr>
          <w:ilvl w:val="1"/>
          <w:numId w:val="13"/>
        </w:numPr>
        <w:ind w:left="993" w:hanging="567"/>
        <w:jc w:val="both"/>
        <w:rPr>
          <w:szCs w:val="24"/>
        </w:rPr>
      </w:pPr>
      <w:r w:rsidRPr="00CB5E96">
        <w:rPr>
          <w:szCs w:val="24"/>
        </w:rPr>
        <w:t xml:space="preserve">Oznámit bez odkladů </w:t>
      </w:r>
      <w:r w:rsidR="00B9115D" w:rsidRPr="00CB5E96">
        <w:rPr>
          <w:szCs w:val="24"/>
        </w:rPr>
        <w:t>příkazci</w:t>
      </w:r>
      <w:r w:rsidRPr="00CB5E96">
        <w:rPr>
          <w:szCs w:val="24"/>
        </w:rPr>
        <w:t xml:space="preserve"> veškeré skutečnosti, které by mohly vés</w:t>
      </w:r>
      <w:r w:rsidR="00884F6E" w:rsidRPr="00CB5E96">
        <w:rPr>
          <w:szCs w:val="24"/>
        </w:rPr>
        <w:t xml:space="preserve">t ke změně </w:t>
      </w:r>
      <w:r w:rsidRPr="00CB5E96">
        <w:rPr>
          <w:szCs w:val="24"/>
        </w:rPr>
        <w:t xml:space="preserve">pokynů </w:t>
      </w:r>
      <w:r w:rsidR="001225A0">
        <w:rPr>
          <w:szCs w:val="24"/>
        </w:rPr>
        <w:t>p</w:t>
      </w:r>
      <w:r w:rsidR="00C530C2">
        <w:rPr>
          <w:szCs w:val="24"/>
        </w:rPr>
        <w:t>říkazce</w:t>
      </w:r>
      <w:r w:rsidRPr="00CB5E96">
        <w:rPr>
          <w:szCs w:val="24"/>
        </w:rPr>
        <w:t>.</w:t>
      </w:r>
    </w:p>
    <w:p w:rsidR="00FF727E" w:rsidRDefault="00ED599F" w:rsidP="007A35A6">
      <w:pPr>
        <w:numPr>
          <w:ilvl w:val="1"/>
          <w:numId w:val="13"/>
        </w:numPr>
        <w:ind w:left="993" w:hanging="567"/>
        <w:jc w:val="both"/>
        <w:rPr>
          <w:szCs w:val="24"/>
        </w:rPr>
      </w:pPr>
      <w:r w:rsidRPr="00CB5E96">
        <w:rPr>
          <w:szCs w:val="24"/>
        </w:rPr>
        <w:t xml:space="preserve">Zastupovat </w:t>
      </w:r>
      <w:r w:rsidR="001225A0">
        <w:rPr>
          <w:szCs w:val="24"/>
        </w:rPr>
        <w:t>p</w:t>
      </w:r>
      <w:r w:rsidR="00C530C2">
        <w:rPr>
          <w:szCs w:val="24"/>
        </w:rPr>
        <w:t>říkazce</w:t>
      </w:r>
      <w:r w:rsidRPr="00CB5E96">
        <w:rPr>
          <w:szCs w:val="24"/>
        </w:rPr>
        <w:t xml:space="preserve"> v jednáních s projektantem, dodavatelem stavby a ve správních řízeních.</w:t>
      </w:r>
    </w:p>
    <w:p w:rsidR="00FF727E" w:rsidRDefault="00ED599F" w:rsidP="007A35A6">
      <w:pPr>
        <w:numPr>
          <w:ilvl w:val="1"/>
          <w:numId w:val="13"/>
        </w:numPr>
        <w:ind w:left="993" w:hanging="567"/>
        <w:jc w:val="both"/>
        <w:rPr>
          <w:szCs w:val="24"/>
        </w:rPr>
      </w:pPr>
      <w:r w:rsidRPr="00CB5E96">
        <w:rPr>
          <w:szCs w:val="24"/>
        </w:rPr>
        <w:t xml:space="preserve">Vyzvat </w:t>
      </w:r>
      <w:r w:rsidR="001225A0">
        <w:rPr>
          <w:szCs w:val="24"/>
        </w:rPr>
        <w:t>p</w:t>
      </w:r>
      <w:r w:rsidR="00C530C2">
        <w:rPr>
          <w:szCs w:val="24"/>
        </w:rPr>
        <w:t>říkazce</w:t>
      </w:r>
      <w:r w:rsidRPr="00CB5E96">
        <w:rPr>
          <w:szCs w:val="24"/>
        </w:rPr>
        <w:t xml:space="preserve"> nejméně 3 pracovní dny předem k účasti na všech důležitých jednáních souvisejících s předmětem této smlouvy.</w:t>
      </w:r>
    </w:p>
    <w:p w:rsidR="00FF727E" w:rsidRDefault="00ED599F" w:rsidP="007A35A6">
      <w:pPr>
        <w:numPr>
          <w:ilvl w:val="1"/>
          <w:numId w:val="13"/>
        </w:numPr>
        <w:ind w:left="993" w:hanging="567"/>
        <w:jc w:val="both"/>
        <w:rPr>
          <w:szCs w:val="24"/>
        </w:rPr>
      </w:pPr>
      <w:r w:rsidRPr="00CB5E96">
        <w:rPr>
          <w:szCs w:val="24"/>
        </w:rPr>
        <w:t xml:space="preserve">Uplatňovat práva </w:t>
      </w:r>
      <w:r w:rsidR="001225A0">
        <w:rPr>
          <w:szCs w:val="24"/>
        </w:rPr>
        <w:t>p</w:t>
      </w:r>
      <w:r w:rsidR="00C530C2">
        <w:rPr>
          <w:szCs w:val="24"/>
        </w:rPr>
        <w:t>říkazce</w:t>
      </w:r>
      <w:r w:rsidRPr="00CB5E96">
        <w:rPr>
          <w:szCs w:val="24"/>
        </w:rPr>
        <w:t xml:space="preserve"> ze závazkových vztahů v rozsahu vykonávaného stálého technického dozoru.</w:t>
      </w:r>
    </w:p>
    <w:p w:rsidR="00FF727E" w:rsidRDefault="00ED599F" w:rsidP="007A35A6">
      <w:pPr>
        <w:numPr>
          <w:ilvl w:val="1"/>
          <w:numId w:val="13"/>
        </w:numPr>
        <w:ind w:left="993" w:hanging="567"/>
        <w:jc w:val="both"/>
        <w:rPr>
          <w:szCs w:val="24"/>
        </w:rPr>
      </w:pPr>
      <w:r w:rsidRPr="00CB5E96">
        <w:rPr>
          <w:szCs w:val="24"/>
        </w:rPr>
        <w:t xml:space="preserve">Dodržovat závazné právní předpisy, technické normy, dohody vyplývající z této smlouvy, pokyny </w:t>
      </w:r>
      <w:r w:rsidR="001225A0">
        <w:rPr>
          <w:szCs w:val="24"/>
        </w:rPr>
        <w:t>p</w:t>
      </w:r>
      <w:r w:rsidR="00C530C2">
        <w:rPr>
          <w:szCs w:val="24"/>
        </w:rPr>
        <w:t>říkazce</w:t>
      </w:r>
      <w:r w:rsidRPr="00CB5E96">
        <w:rPr>
          <w:szCs w:val="24"/>
        </w:rPr>
        <w:t>, dohody smluvních stran a vyjádření veřejnoprávních orgánů a</w:t>
      </w:r>
      <w:r w:rsidR="00D712BE">
        <w:rPr>
          <w:szCs w:val="24"/>
        </w:rPr>
        <w:t> </w:t>
      </w:r>
      <w:r w:rsidRPr="00CB5E96">
        <w:rPr>
          <w:szCs w:val="24"/>
        </w:rPr>
        <w:t>organizací.</w:t>
      </w:r>
    </w:p>
    <w:p w:rsidR="00FF727E" w:rsidRPr="00DD5DB7" w:rsidRDefault="00ED599F" w:rsidP="007A35A6">
      <w:pPr>
        <w:numPr>
          <w:ilvl w:val="1"/>
          <w:numId w:val="13"/>
        </w:numPr>
        <w:ind w:left="993" w:hanging="567"/>
        <w:jc w:val="both"/>
        <w:rPr>
          <w:szCs w:val="24"/>
        </w:rPr>
      </w:pPr>
      <w:r w:rsidRPr="00DD5DB7">
        <w:rPr>
          <w:szCs w:val="24"/>
        </w:rPr>
        <w:t xml:space="preserve">Informovat </w:t>
      </w:r>
      <w:r w:rsidR="001225A0" w:rsidRPr="00DD5DB7">
        <w:rPr>
          <w:szCs w:val="24"/>
        </w:rPr>
        <w:t>p</w:t>
      </w:r>
      <w:r w:rsidR="00C530C2" w:rsidRPr="00DD5DB7">
        <w:rPr>
          <w:szCs w:val="24"/>
        </w:rPr>
        <w:t>říkazce</w:t>
      </w:r>
      <w:r w:rsidRPr="00DD5DB7">
        <w:rPr>
          <w:szCs w:val="24"/>
        </w:rPr>
        <w:t xml:space="preserve"> o tom, že stavbu zhotovuj</w:t>
      </w:r>
      <w:r w:rsidR="00884F6E" w:rsidRPr="00DD5DB7">
        <w:rPr>
          <w:szCs w:val="24"/>
        </w:rPr>
        <w:t>e osoba s </w:t>
      </w:r>
      <w:r w:rsidR="001225A0" w:rsidRPr="00DD5DB7">
        <w:rPr>
          <w:szCs w:val="24"/>
        </w:rPr>
        <w:t>p</w:t>
      </w:r>
      <w:r w:rsidR="00C530C2" w:rsidRPr="00DD5DB7">
        <w:rPr>
          <w:szCs w:val="24"/>
        </w:rPr>
        <w:t>říkazník</w:t>
      </w:r>
      <w:r w:rsidR="0003031C" w:rsidRPr="00DD5DB7">
        <w:rPr>
          <w:szCs w:val="24"/>
        </w:rPr>
        <w:t>em</w:t>
      </w:r>
      <w:r w:rsidR="00884F6E" w:rsidRPr="00DD5DB7">
        <w:rPr>
          <w:szCs w:val="24"/>
        </w:rPr>
        <w:t xml:space="preserve"> propojená </w:t>
      </w:r>
      <w:r w:rsidRPr="00DD5DB7">
        <w:rPr>
          <w:szCs w:val="24"/>
        </w:rPr>
        <w:t>ve</w:t>
      </w:r>
      <w:r w:rsidR="00D712BE">
        <w:rPr>
          <w:szCs w:val="24"/>
        </w:rPr>
        <w:t> </w:t>
      </w:r>
      <w:r w:rsidRPr="00DD5DB7">
        <w:rPr>
          <w:szCs w:val="24"/>
        </w:rPr>
        <w:t xml:space="preserve">smyslu </w:t>
      </w:r>
      <w:r w:rsidR="00476DED" w:rsidRPr="00DD5DB7">
        <w:rPr>
          <w:szCs w:val="24"/>
        </w:rPr>
        <w:t>§ 74 zák. č. 90/2012 Sb., o obchodních společnostech a družstvech (zákon o</w:t>
      </w:r>
      <w:r w:rsidR="00D712BE">
        <w:rPr>
          <w:szCs w:val="24"/>
        </w:rPr>
        <w:t> </w:t>
      </w:r>
      <w:r w:rsidR="00476DED" w:rsidRPr="00DD5DB7">
        <w:rPr>
          <w:szCs w:val="24"/>
        </w:rPr>
        <w:t xml:space="preserve">obchodních korporacích) </w:t>
      </w:r>
      <w:r w:rsidRPr="00DD5DB7">
        <w:rPr>
          <w:szCs w:val="24"/>
        </w:rPr>
        <w:t xml:space="preserve">a je povinen, informovat </w:t>
      </w:r>
      <w:r w:rsidR="001225A0" w:rsidRPr="00DD5DB7">
        <w:rPr>
          <w:szCs w:val="24"/>
        </w:rPr>
        <w:t>p</w:t>
      </w:r>
      <w:r w:rsidR="00C530C2" w:rsidRPr="00DD5DB7">
        <w:rPr>
          <w:szCs w:val="24"/>
        </w:rPr>
        <w:t>říkazce</w:t>
      </w:r>
      <w:r w:rsidRPr="00DD5DB7">
        <w:rPr>
          <w:szCs w:val="24"/>
        </w:rPr>
        <w:t xml:space="preserve"> také o tom, že</w:t>
      </w:r>
      <w:r w:rsidR="00D712BE">
        <w:rPr>
          <w:szCs w:val="24"/>
        </w:rPr>
        <w:t> </w:t>
      </w:r>
      <w:r w:rsidRPr="00DD5DB7">
        <w:rPr>
          <w:szCs w:val="24"/>
        </w:rPr>
        <w:t>na</w:t>
      </w:r>
      <w:r w:rsidR="00D712BE">
        <w:rPr>
          <w:szCs w:val="24"/>
        </w:rPr>
        <w:t> </w:t>
      </w:r>
      <w:r w:rsidRPr="00DD5DB7">
        <w:rPr>
          <w:szCs w:val="24"/>
        </w:rPr>
        <w:t xml:space="preserve">zhotovované stavbě je </w:t>
      </w:r>
      <w:r w:rsidR="00A10DB0" w:rsidRPr="00DD5DB7">
        <w:rPr>
          <w:szCs w:val="24"/>
        </w:rPr>
        <w:t>Poddodavatelem</w:t>
      </w:r>
      <w:r w:rsidRPr="00DD5DB7">
        <w:rPr>
          <w:szCs w:val="24"/>
        </w:rPr>
        <w:t xml:space="preserve"> osoba s </w:t>
      </w:r>
      <w:r w:rsidR="001225A0" w:rsidRPr="00DD5DB7">
        <w:rPr>
          <w:szCs w:val="24"/>
        </w:rPr>
        <w:t>p</w:t>
      </w:r>
      <w:r w:rsidR="00C530C2" w:rsidRPr="00DD5DB7">
        <w:rPr>
          <w:szCs w:val="24"/>
        </w:rPr>
        <w:t>říkazník</w:t>
      </w:r>
      <w:r w:rsidR="0003031C" w:rsidRPr="00DD5DB7">
        <w:rPr>
          <w:szCs w:val="24"/>
        </w:rPr>
        <w:t>em</w:t>
      </w:r>
      <w:r w:rsidRPr="00DD5DB7">
        <w:rPr>
          <w:szCs w:val="24"/>
        </w:rPr>
        <w:t xml:space="preserve"> propojená ve smyslu</w:t>
      </w:r>
      <w:r w:rsidR="00DE6E79" w:rsidRPr="00DD5DB7">
        <w:rPr>
          <w:szCs w:val="24"/>
        </w:rPr>
        <w:t xml:space="preserve"> </w:t>
      </w:r>
      <w:r w:rsidR="00476DED" w:rsidRPr="00DD5DB7">
        <w:rPr>
          <w:szCs w:val="24"/>
        </w:rPr>
        <w:t>§</w:t>
      </w:r>
      <w:r w:rsidR="00D712BE">
        <w:rPr>
          <w:szCs w:val="24"/>
        </w:rPr>
        <w:t> </w:t>
      </w:r>
      <w:r w:rsidR="00476DED" w:rsidRPr="00DD5DB7">
        <w:rPr>
          <w:szCs w:val="24"/>
        </w:rPr>
        <w:t>74 zák. č. 90/20</w:t>
      </w:r>
      <w:r w:rsidR="00BA4277" w:rsidRPr="00DD5DB7">
        <w:rPr>
          <w:szCs w:val="24"/>
        </w:rPr>
        <w:t>1</w:t>
      </w:r>
      <w:r w:rsidR="00476DED" w:rsidRPr="00DD5DB7">
        <w:rPr>
          <w:szCs w:val="24"/>
        </w:rPr>
        <w:t>2 Sb</w:t>
      </w:r>
      <w:bookmarkStart w:id="6" w:name="_Ref349655101"/>
      <w:r w:rsidR="00DC7BDA" w:rsidRPr="00DD5DB7">
        <w:rPr>
          <w:szCs w:val="24"/>
        </w:rPr>
        <w:t>.</w:t>
      </w:r>
      <w:r w:rsidRPr="00DD5DB7">
        <w:rPr>
          <w:szCs w:val="24"/>
        </w:rPr>
        <w:t xml:space="preserve"> </w:t>
      </w:r>
    </w:p>
    <w:p w:rsidR="00CB5E96" w:rsidRDefault="00CB5E96" w:rsidP="00CB5E96">
      <w:pPr>
        <w:ind w:left="426"/>
        <w:jc w:val="both"/>
        <w:rPr>
          <w:szCs w:val="24"/>
        </w:rPr>
      </w:pPr>
    </w:p>
    <w:p w:rsidR="00CB5E96" w:rsidRPr="00B10E74" w:rsidRDefault="00C530C2" w:rsidP="007A35A6">
      <w:pPr>
        <w:numPr>
          <w:ilvl w:val="1"/>
          <w:numId w:val="9"/>
        </w:numPr>
        <w:ind w:left="426" w:hanging="426"/>
        <w:jc w:val="both"/>
        <w:rPr>
          <w:szCs w:val="24"/>
        </w:rPr>
      </w:pPr>
      <w:r>
        <w:rPr>
          <w:szCs w:val="24"/>
        </w:rPr>
        <w:lastRenderedPageBreak/>
        <w:t>Příkazník</w:t>
      </w:r>
      <w:r w:rsidR="00ED599F" w:rsidRPr="00895AD6">
        <w:rPr>
          <w:szCs w:val="24"/>
        </w:rPr>
        <w:t xml:space="preserve"> se zavazuje neposkytnout třetím osobá</w:t>
      </w:r>
      <w:r w:rsidR="00C63F3C" w:rsidRPr="00895AD6">
        <w:rPr>
          <w:szCs w:val="24"/>
        </w:rPr>
        <w:t xml:space="preserve">m jakékoliv informace, které se </w:t>
      </w:r>
      <w:r w:rsidR="00ED599F" w:rsidRPr="00895AD6">
        <w:rPr>
          <w:szCs w:val="24"/>
        </w:rPr>
        <w:t>do</w:t>
      </w:r>
      <w:r w:rsidR="00B61257" w:rsidRPr="00895AD6">
        <w:rPr>
          <w:szCs w:val="24"/>
        </w:rPr>
        <w:t xml:space="preserve">zvěděl </w:t>
      </w:r>
      <w:r w:rsidR="00884F6E" w:rsidRPr="00895AD6">
        <w:rPr>
          <w:szCs w:val="24"/>
        </w:rPr>
        <w:t>v</w:t>
      </w:r>
      <w:r w:rsidR="007A0C4C" w:rsidRPr="00895AD6">
        <w:rPr>
          <w:szCs w:val="24"/>
        </w:rPr>
        <w:t> </w:t>
      </w:r>
      <w:r w:rsidR="00884F6E" w:rsidRPr="00895AD6">
        <w:rPr>
          <w:szCs w:val="24"/>
        </w:rPr>
        <w:t>souvislosti</w:t>
      </w:r>
      <w:r w:rsidR="007A0C4C" w:rsidRPr="00895AD6">
        <w:rPr>
          <w:szCs w:val="24"/>
        </w:rPr>
        <w:t xml:space="preserve"> </w:t>
      </w:r>
      <w:r w:rsidR="00ED599F" w:rsidRPr="00895AD6">
        <w:rPr>
          <w:szCs w:val="24"/>
        </w:rPr>
        <w:t xml:space="preserve">s plněním předmětu této smlouvy, bez předchozího písemného souhlasu </w:t>
      </w:r>
      <w:r w:rsidR="001225A0">
        <w:rPr>
          <w:szCs w:val="24"/>
        </w:rPr>
        <w:t>p</w:t>
      </w:r>
      <w:r>
        <w:rPr>
          <w:szCs w:val="24"/>
        </w:rPr>
        <w:t>říkazce</w:t>
      </w:r>
      <w:r w:rsidR="00ED599F" w:rsidRPr="00895AD6">
        <w:rPr>
          <w:szCs w:val="24"/>
        </w:rPr>
        <w:t>.</w:t>
      </w:r>
      <w:bookmarkStart w:id="7" w:name="_Ref349655163"/>
      <w:bookmarkEnd w:id="6"/>
    </w:p>
    <w:p w:rsidR="00CB5E96" w:rsidRPr="00B10E74" w:rsidRDefault="00C530C2" w:rsidP="007A35A6">
      <w:pPr>
        <w:numPr>
          <w:ilvl w:val="1"/>
          <w:numId w:val="9"/>
        </w:numPr>
        <w:ind w:left="426" w:hanging="426"/>
        <w:jc w:val="both"/>
        <w:rPr>
          <w:szCs w:val="24"/>
        </w:rPr>
      </w:pPr>
      <w:r>
        <w:rPr>
          <w:szCs w:val="24"/>
        </w:rPr>
        <w:t>Příkazník</w:t>
      </w:r>
      <w:r w:rsidR="00ED599F" w:rsidRPr="00895AD6">
        <w:rPr>
          <w:szCs w:val="24"/>
        </w:rPr>
        <w:t xml:space="preserve"> se zavazuje dodržovat při výkonu své činnosti bezpečnostní předpisy a užívat předepsané ochranné pomůcky.</w:t>
      </w:r>
      <w:bookmarkEnd w:id="7"/>
      <w:r w:rsidR="00ED599F" w:rsidRPr="00895AD6">
        <w:rPr>
          <w:szCs w:val="24"/>
        </w:rPr>
        <w:t xml:space="preserve"> </w:t>
      </w:r>
    </w:p>
    <w:p w:rsidR="00CB5E96" w:rsidRPr="00B10E74" w:rsidRDefault="00C530C2" w:rsidP="007A35A6">
      <w:pPr>
        <w:numPr>
          <w:ilvl w:val="1"/>
          <w:numId w:val="9"/>
        </w:numPr>
        <w:ind w:left="426" w:hanging="426"/>
        <w:jc w:val="both"/>
        <w:rPr>
          <w:szCs w:val="24"/>
        </w:rPr>
      </w:pPr>
      <w:r>
        <w:rPr>
          <w:szCs w:val="24"/>
        </w:rPr>
        <w:t>Příkazník</w:t>
      </w:r>
      <w:r w:rsidR="00ED599F" w:rsidRPr="00225A0F">
        <w:rPr>
          <w:szCs w:val="24"/>
        </w:rPr>
        <w:t xml:space="preserve"> se zavazuje </w:t>
      </w:r>
      <w:r w:rsidR="00225A0F" w:rsidRPr="00225A0F">
        <w:rPr>
          <w:szCs w:val="24"/>
        </w:rPr>
        <w:t>ke kontrole a  odsouhlasení následujících dokladů předaných: realizační dokumentace</w:t>
      </w:r>
      <w:r w:rsidR="00ED599F" w:rsidRPr="00225A0F">
        <w:rPr>
          <w:szCs w:val="24"/>
        </w:rPr>
        <w:t xml:space="preserve"> skutečného provedení stavby, geodetická zaměření skutečného provedení stavby a jejích částí, geometrické plány stavby a jejích částí, originály stavebních (montážních) deníků, všechny podklady a </w:t>
      </w:r>
      <w:proofErr w:type="gramStart"/>
      <w:r w:rsidR="00ED599F" w:rsidRPr="00225A0F">
        <w:rPr>
          <w:szCs w:val="24"/>
        </w:rPr>
        <w:t>doklady  nezbytné</w:t>
      </w:r>
      <w:proofErr w:type="gramEnd"/>
      <w:r w:rsidR="00ED599F" w:rsidRPr="00225A0F">
        <w:rPr>
          <w:szCs w:val="24"/>
        </w:rPr>
        <w:t xml:space="preserve"> pro budoucí provozování stavby a jejích částí. </w:t>
      </w:r>
      <w:bookmarkStart w:id="8" w:name="_Ref349650674"/>
    </w:p>
    <w:p w:rsidR="00CB5E96" w:rsidRPr="00A10DB0" w:rsidRDefault="00ED599F" w:rsidP="007A35A6">
      <w:pPr>
        <w:numPr>
          <w:ilvl w:val="1"/>
          <w:numId w:val="9"/>
        </w:numPr>
        <w:ind w:left="426" w:hanging="426"/>
        <w:jc w:val="both"/>
        <w:rPr>
          <w:szCs w:val="24"/>
        </w:rPr>
      </w:pPr>
      <w:r w:rsidRPr="00895AD6">
        <w:rPr>
          <w:szCs w:val="24"/>
        </w:rPr>
        <w:t xml:space="preserve">V případě ukončení platnosti plné moci před skončením platnosti této smlouvy, je </w:t>
      </w:r>
      <w:r w:rsidR="001225A0">
        <w:rPr>
          <w:szCs w:val="24"/>
        </w:rPr>
        <w:t>p</w:t>
      </w:r>
      <w:r w:rsidR="00C530C2">
        <w:rPr>
          <w:szCs w:val="24"/>
        </w:rPr>
        <w:t>říkazník</w:t>
      </w:r>
      <w:r w:rsidRPr="00895AD6">
        <w:rPr>
          <w:szCs w:val="24"/>
        </w:rPr>
        <w:t xml:space="preserve"> povinen 20 pracovních dnů předem písemně požádat </w:t>
      </w:r>
      <w:r w:rsidR="001225A0">
        <w:rPr>
          <w:szCs w:val="24"/>
        </w:rPr>
        <w:t>p</w:t>
      </w:r>
      <w:r w:rsidR="00C530C2">
        <w:rPr>
          <w:szCs w:val="24"/>
        </w:rPr>
        <w:t>říkazce</w:t>
      </w:r>
      <w:r w:rsidRPr="00895AD6">
        <w:rPr>
          <w:szCs w:val="24"/>
        </w:rPr>
        <w:t xml:space="preserve"> o prodloužení platnosti plné moci.</w:t>
      </w:r>
      <w:bookmarkEnd w:id="8"/>
    </w:p>
    <w:p w:rsidR="00CB5E96" w:rsidRPr="00320B43" w:rsidRDefault="00ED599F" w:rsidP="00320B43">
      <w:pPr>
        <w:numPr>
          <w:ilvl w:val="1"/>
          <w:numId w:val="9"/>
        </w:numPr>
        <w:ind w:left="426" w:hanging="426"/>
        <w:jc w:val="both"/>
        <w:rPr>
          <w:szCs w:val="24"/>
        </w:rPr>
      </w:pPr>
      <w:r w:rsidRPr="00895AD6">
        <w:rPr>
          <w:szCs w:val="24"/>
        </w:rPr>
        <w:t>V případě, že pověří provedením části předmětu plnění jinou osobu (</w:t>
      </w:r>
      <w:r w:rsidR="00A10DB0">
        <w:rPr>
          <w:szCs w:val="24"/>
        </w:rPr>
        <w:t>poddodavatele</w:t>
      </w:r>
      <w:r w:rsidRPr="00895AD6">
        <w:rPr>
          <w:szCs w:val="24"/>
        </w:rPr>
        <w:t>), má</w:t>
      </w:r>
      <w:r w:rsidR="00D712BE">
        <w:rPr>
          <w:szCs w:val="24"/>
        </w:rPr>
        <w:t> </w:t>
      </w:r>
      <w:r w:rsidRPr="00895AD6">
        <w:rPr>
          <w:szCs w:val="24"/>
        </w:rPr>
        <w:t> </w:t>
      </w:r>
      <w:r w:rsidR="001225A0">
        <w:rPr>
          <w:szCs w:val="24"/>
        </w:rPr>
        <w:t>p</w:t>
      </w:r>
      <w:r w:rsidR="00C530C2">
        <w:rPr>
          <w:szCs w:val="24"/>
        </w:rPr>
        <w:t>říkazník</w:t>
      </w:r>
      <w:r w:rsidRPr="00895AD6">
        <w:rPr>
          <w:szCs w:val="24"/>
        </w:rPr>
        <w:t xml:space="preserve"> odpovědnost jako by </w:t>
      </w:r>
      <w:r w:rsidR="006E7751">
        <w:rPr>
          <w:szCs w:val="24"/>
        </w:rPr>
        <w:t xml:space="preserve">příkaz </w:t>
      </w:r>
      <w:r w:rsidRPr="00895AD6">
        <w:rPr>
          <w:szCs w:val="24"/>
        </w:rPr>
        <w:t xml:space="preserve">provedl sám. </w:t>
      </w:r>
    </w:p>
    <w:p w:rsidR="00CB5E96" w:rsidRPr="00B10E74" w:rsidRDefault="00C530C2" w:rsidP="00631C1A">
      <w:pPr>
        <w:numPr>
          <w:ilvl w:val="0"/>
          <w:numId w:val="30"/>
        </w:numPr>
        <w:ind w:left="426" w:hanging="426"/>
        <w:jc w:val="both"/>
        <w:rPr>
          <w:szCs w:val="24"/>
        </w:rPr>
      </w:pPr>
      <w:r>
        <w:rPr>
          <w:szCs w:val="24"/>
        </w:rPr>
        <w:t>Příkazník</w:t>
      </w:r>
      <w:r w:rsidR="00C063B5" w:rsidRPr="00CB5E96">
        <w:rPr>
          <w:szCs w:val="24"/>
        </w:rPr>
        <w:t xml:space="preserve"> plnou moc udělenou mu </w:t>
      </w:r>
      <w:r w:rsidR="00215F04">
        <w:rPr>
          <w:szCs w:val="24"/>
        </w:rPr>
        <w:t>p</w:t>
      </w:r>
      <w:r>
        <w:rPr>
          <w:szCs w:val="24"/>
        </w:rPr>
        <w:t>říkazce</w:t>
      </w:r>
      <w:r w:rsidR="00C063B5" w:rsidRPr="00CB5E96">
        <w:rPr>
          <w:szCs w:val="24"/>
        </w:rPr>
        <w:t>m použije pouze pro splnění předmětu této</w:t>
      </w:r>
      <w:r w:rsidR="00D712BE">
        <w:rPr>
          <w:szCs w:val="24"/>
        </w:rPr>
        <w:t> </w:t>
      </w:r>
      <w:r w:rsidR="00C063B5" w:rsidRPr="00CB5E96">
        <w:rPr>
          <w:szCs w:val="24"/>
        </w:rPr>
        <w:t xml:space="preserve">smlouvy. </w:t>
      </w:r>
    </w:p>
    <w:p w:rsidR="00FF727E" w:rsidRDefault="00C530C2" w:rsidP="00631C1A">
      <w:pPr>
        <w:numPr>
          <w:ilvl w:val="0"/>
          <w:numId w:val="30"/>
        </w:numPr>
        <w:ind w:left="426" w:hanging="426"/>
        <w:jc w:val="both"/>
        <w:rPr>
          <w:szCs w:val="24"/>
        </w:rPr>
      </w:pPr>
      <w:r>
        <w:rPr>
          <w:szCs w:val="24"/>
        </w:rPr>
        <w:t>Příkazník</w:t>
      </w:r>
      <w:r w:rsidR="00C063B5" w:rsidRPr="00CB5E96">
        <w:rPr>
          <w:szCs w:val="24"/>
        </w:rPr>
        <w:t xml:space="preserve"> bude obstarávat záležitosti vyplývající z předmětu této smlouvy vlastním jménem v</w:t>
      </w:r>
      <w:r w:rsidR="00D712BE">
        <w:rPr>
          <w:szCs w:val="24"/>
        </w:rPr>
        <w:t> </w:t>
      </w:r>
      <w:r w:rsidR="00C063B5" w:rsidRPr="00CB5E96">
        <w:rPr>
          <w:szCs w:val="24"/>
        </w:rPr>
        <w:t xml:space="preserve">zastoupení </w:t>
      </w:r>
      <w:r>
        <w:rPr>
          <w:szCs w:val="24"/>
        </w:rPr>
        <w:t>Příkazce</w:t>
      </w:r>
      <w:r w:rsidR="00C063B5" w:rsidRPr="00CB5E96">
        <w:rPr>
          <w:szCs w:val="24"/>
        </w:rPr>
        <w:t xml:space="preserve"> na jeho účet s tím, že veškerá podání, doklady a další dokumenty bude podepisovat za </w:t>
      </w:r>
      <w:r>
        <w:rPr>
          <w:szCs w:val="24"/>
        </w:rPr>
        <w:t>Příkazce</w:t>
      </w:r>
      <w:r w:rsidR="00C063B5" w:rsidRPr="00CB5E96">
        <w:rPr>
          <w:szCs w:val="24"/>
        </w:rPr>
        <w:t xml:space="preserve"> takto:</w:t>
      </w:r>
      <w:r w:rsidR="00215F04">
        <w:rPr>
          <w:szCs w:val="24"/>
        </w:rPr>
        <w:t xml:space="preserve"> </w:t>
      </w:r>
      <w:r w:rsidR="00C063B5" w:rsidRPr="00CB5E96">
        <w:rPr>
          <w:i/>
          <w:szCs w:val="24"/>
        </w:rPr>
        <w:t xml:space="preserve">„statutární město Havířov, dle plné moci ze dne: datum podpisu </w:t>
      </w:r>
      <w:r w:rsidR="00CB5E96">
        <w:rPr>
          <w:i/>
          <w:szCs w:val="24"/>
        </w:rPr>
        <w:t xml:space="preserve">příkazní </w:t>
      </w:r>
      <w:r w:rsidR="00C063B5" w:rsidRPr="00CB5E96">
        <w:rPr>
          <w:i/>
          <w:szCs w:val="24"/>
        </w:rPr>
        <w:t>smlouvy“.</w:t>
      </w:r>
      <w:r w:rsidR="00CB5E96">
        <w:rPr>
          <w:szCs w:val="24"/>
        </w:rPr>
        <w:t xml:space="preserve"> </w:t>
      </w:r>
      <w:r w:rsidR="00C063B5" w:rsidRPr="00CB5E96">
        <w:rPr>
          <w:szCs w:val="24"/>
        </w:rPr>
        <w:t xml:space="preserve">Po této klauzuli bude připojen otisk firemního razítka </w:t>
      </w:r>
      <w:r w:rsidR="00215F04">
        <w:rPr>
          <w:szCs w:val="24"/>
        </w:rPr>
        <w:t>p</w:t>
      </w:r>
      <w:r>
        <w:rPr>
          <w:szCs w:val="24"/>
        </w:rPr>
        <w:t>říkazník</w:t>
      </w:r>
      <w:r w:rsidR="00C063B5" w:rsidRPr="00CB5E96">
        <w:rPr>
          <w:szCs w:val="24"/>
        </w:rPr>
        <w:t xml:space="preserve">a s podpisem oprávněného zástupce </w:t>
      </w:r>
      <w:r w:rsidR="00215F04">
        <w:rPr>
          <w:szCs w:val="24"/>
        </w:rPr>
        <w:t>p</w:t>
      </w:r>
      <w:r>
        <w:rPr>
          <w:szCs w:val="24"/>
        </w:rPr>
        <w:t>říkazník</w:t>
      </w:r>
      <w:r w:rsidR="00C063B5" w:rsidRPr="00CB5E96">
        <w:rPr>
          <w:szCs w:val="24"/>
        </w:rPr>
        <w:t>a.</w:t>
      </w:r>
    </w:p>
    <w:p w:rsidR="009E49FF" w:rsidRDefault="009E49FF" w:rsidP="001A21F3">
      <w:pPr>
        <w:ind w:left="426" w:hanging="426"/>
        <w:jc w:val="center"/>
        <w:rPr>
          <w:szCs w:val="24"/>
        </w:rPr>
      </w:pPr>
      <w:bookmarkStart w:id="9" w:name="_Ref349654999"/>
    </w:p>
    <w:p w:rsidR="009E49FF" w:rsidRDefault="009E49FF" w:rsidP="0092322A">
      <w:pPr>
        <w:jc w:val="center"/>
        <w:rPr>
          <w:szCs w:val="24"/>
        </w:rPr>
      </w:pPr>
    </w:p>
    <w:p w:rsidR="00C6779E" w:rsidRDefault="00C6779E" w:rsidP="0092322A">
      <w:pPr>
        <w:jc w:val="center"/>
        <w:rPr>
          <w:szCs w:val="24"/>
        </w:rPr>
      </w:pPr>
    </w:p>
    <w:p w:rsidR="00660B06" w:rsidRPr="002A79B7" w:rsidRDefault="00C063B5" w:rsidP="0092322A">
      <w:pPr>
        <w:jc w:val="center"/>
        <w:rPr>
          <w:szCs w:val="24"/>
        </w:rPr>
      </w:pPr>
      <w:r>
        <w:rPr>
          <w:szCs w:val="24"/>
        </w:rPr>
        <w:t>Článek X</w:t>
      </w:r>
    </w:p>
    <w:bookmarkEnd w:id="9"/>
    <w:p w:rsidR="007F18C5" w:rsidRPr="0035597D" w:rsidRDefault="007F18C5" w:rsidP="007F18C5">
      <w:pPr>
        <w:jc w:val="center"/>
        <w:rPr>
          <w:b/>
          <w:szCs w:val="24"/>
        </w:rPr>
      </w:pPr>
      <w:r w:rsidRPr="00D80021">
        <w:rPr>
          <w:szCs w:val="24"/>
        </w:rPr>
        <w:t>Odpovědnost za vady, záruka a smluvní pokuty</w:t>
      </w:r>
    </w:p>
    <w:p w:rsidR="00660B06" w:rsidRPr="00895AD6" w:rsidRDefault="00660B06" w:rsidP="0092322A">
      <w:pPr>
        <w:ind w:left="851"/>
        <w:jc w:val="both"/>
        <w:rPr>
          <w:szCs w:val="24"/>
        </w:rPr>
      </w:pPr>
    </w:p>
    <w:p w:rsidR="001920F4" w:rsidRPr="00B10E74" w:rsidRDefault="00C530C2" w:rsidP="007A35A6">
      <w:pPr>
        <w:numPr>
          <w:ilvl w:val="0"/>
          <w:numId w:val="14"/>
        </w:numPr>
        <w:ind w:left="426" w:hanging="426"/>
        <w:jc w:val="both"/>
        <w:rPr>
          <w:szCs w:val="24"/>
        </w:rPr>
      </w:pPr>
      <w:r>
        <w:rPr>
          <w:szCs w:val="24"/>
        </w:rPr>
        <w:t>Příkazník</w:t>
      </w:r>
      <w:r w:rsidR="00ED599F" w:rsidRPr="00895AD6">
        <w:rPr>
          <w:szCs w:val="24"/>
        </w:rPr>
        <w:t xml:space="preserve"> odpovídá za řádné, včasné a kvalitní plnění předmětu této smlouvy. </w:t>
      </w:r>
      <w:r>
        <w:rPr>
          <w:szCs w:val="24"/>
        </w:rPr>
        <w:t>Příkazník</w:t>
      </w:r>
      <w:r w:rsidR="00ED599F" w:rsidRPr="00895AD6">
        <w:rPr>
          <w:szCs w:val="24"/>
        </w:rPr>
        <w:t xml:space="preserve"> uhradí případně vzniklou škodu v důsledku vadného plnění v plném rozsahu.</w:t>
      </w:r>
    </w:p>
    <w:p w:rsidR="001920F4" w:rsidRPr="00B10E74" w:rsidRDefault="00ED599F" w:rsidP="007A35A6">
      <w:pPr>
        <w:numPr>
          <w:ilvl w:val="0"/>
          <w:numId w:val="14"/>
        </w:numPr>
        <w:ind w:left="426" w:hanging="426"/>
        <w:jc w:val="both"/>
        <w:rPr>
          <w:szCs w:val="24"/>
        </w:rPr>
      </w:pPr>
      <w:r w:rsidRPr="001920F4">
        <w:rPr>
          <w:szCs w:val="24"/>
        </w:rPr>
        <w:t xml:space="preserve">Za škodu se považuje i újma, která </w:t>
      </w:r>
      <w:r w:rsidR="00B9115D" w:rsidRPr="001920F4">
        <w:rPr>
          <w:szCs w:val="24"/>
        </w:rPr>
        <w:t>příkazci</w:t>
      </w:r>
      <w:r w:rsidRPr="001920F4">
        <w:rPr>
          <w:szCs w:val="24"/>
        </w:rPr>
        <w:t xml:space="preserve"> vznikla tím, že musel vynaložit náklady v důsledku porušení povinností </w:t>
      </w:r>
      <w:r w:rsidR="00215F04">
        <w:rPr>
          <w:szCs w:val="24"/>
        </w:rPr>
        <w:t>p</w:t>
      </w:r>
      <w:r w:rsidR="00C530C2">
        <w:rPr>
          <w:szCs w:val="24"/>
        </w:rPr>
        <w:t>říkazník</w:t>
      </w:r>
      <w:r w:rsidR="0003031C" w:rsidRPr="001920F4">
        <w:rPr>
          <w:szCs w:val="24"/>
        </w:rPr>
        <w:t>a</w:t>
      </w:r>
      <w:r w:rsidRPr="001920F4">
        <w:rPr>
          <w:szCs w:val="24"/>
        </w:rPr>
        <w:t>.</w:t>
      </w:r>
      <w:bookmarkStart w:id="10" w:name="_Ref349655013"/>
    </w:p>
    <w:p w:rsidR="00FF727E" w:rsidRDefault="00C530C2" w:rsidP="007A35A6">
      <w:pPr>
        <w:numPr>
          <w:ilvl w:val="0"/>
          <w:numId w:val="14"/>
        </w:numPr>
        <w:ind w:left="426" w:hanging="426"/>
        <w:jc w:val="both"/>
        <w:rPr>
          <w:szCs w:val="24"/>
        </w:rPr>
      </w:pPr>
      <w:r>
        <w:rPr>
          <w:szCs w:val="24"/>
        </w:rPr>
        <w:t>Příkazce</w:t>
      </w:r>
      <w:r w:rsidR="00ED599F" w:rsidRPr="001920F4">
        <w:rPr>
          <w:szCs w:val="24"/>
        </w:rPr>
        <w:t xml:space="preserve"> je oprávněn reklamovat nedostatky činnosti </w:t>
      </w:r>
      <w:r w:rsidR="00215F04">
        <w:rPr>
          <w:szCs w:val="24"/>
        </w:rPr>
        <w:t>p</w:t>
      </w:r>
      <w:r>
        <w:rPr>
          <w:szCs w:val="24"/>
        </w:rPr>
        <w:t>říkazník</w:t>
      </w:r>
      <w:r w:rsidR="0003031C" w:rsidRPr="001920F4">
        <w:rPr>
          <w:szCs w:val="24"/>
        </w:rPr>
        <w:t>a</w:t>
      </w:r>
      <w:r w:rsidR="00ED599F" w:rsidRPr="001920F4">
        <w:rPr>
          <w:szCs w:val="24"/>
        </w:rPr>
        <w:t xml:space="preserve"> do pěti let od doby, kdy plnění této smlouvy bylo ukončeno.</w:t>
      </w:r>
      <w:bookmarkEnd w:id="10"/>
      <w:r w:rsidR="00ED599F" w:rsidRPr="001920F4">
        <w:rPr>
          <w:szCs w:val="24"/>
        </w:rPr>
        <w:t xml:space="preserve"> </w:t>
      </w:r>
      <w:bookmarkStart w:id="11" w:name="_Ref349655029"/>
    </w:p>
    <w:p w:rsidR="001920F4" w:rsidRPr="00B10E74" w:rsidRDefault="00C530C2" w:rsidP="007A35A6">
      <w:pPr>
        <w:numPr>
          <w:ilvl w:val="0"/>
          <w:numId w:val="14"/>
        </w:numPr>
        <w:ind w:left="426" w:hanging="426"/>
        <w:jc w:val="both"/>
        <w:rPr>
          <w:szCs w:val="24"/>
        </w:rPr>
      </w:pPr>
      <w:r>
        <w:rPr>
          <w:szCs w:val="24"/>
        </w:rPr>
        <w:t>Příkazce</w:t>
      </w:r>
      <w:r w:rsidR="00ED599F" w:rsidRPr="001920F4">
        <w:rPr>
          <w:szCs w:val="24"/>
        </w:rPr>
        <w:t xml:space="preserve"> má právo na bezodkladné a bezplatné odstranění zjištěných nedostatků v plnění této smlouvy. Zjištěné nedostatky musí </w:t>
      </w:r>
      <w:r w:rsidR="00215F04">
        <w:rPr>
          <w:szCs w:val="24"/>
        </w:rPr>
        <w:t>p</w:t>
      </w:r>
      <w:r>
        <w:rPr>
          <w:szCs w:val="24"/>
        </w:rPr>
        <w:t>říkazce</w:t>
      </w:r>
      <w:r w:rsidR="00ED599F" w:rsidRPr="001920F4">
        <w:rPr>
          <w:szCs w:val="24"/>
        </w:rPr>
        <w:t xml:space="preserve"> uplatnit písemně a </w:t>
      </w:r>
      <w:r w:rsidR="00215F04">
        <w:rPr>
          <w:szCs w:val="24"/>
        </w:rPr>
        <w:t>p</w:t>
      </w:r>
      <w:r>
        <w:rPr>
          <w:szCs w:val="24"/>
        </w:rPr>
        <w:t>říkazník</w:t>
      </w:r>
      <w:r w:rsidR="00ED599F" w:rsidRPr="001920F4">
        <w:rPr>
          <w:szCs w:val="24"/>
        </w:rPr>
        <w:t xml:space="preserve"> zajistí zahájení prací na odstraňování vady do 3 pracovních dnů a odstraní je do 7 pracovních dnů, nedohodnou-li se</w:t>
      </w:r>
      <w:r w:rsidR="00D712BE">
        <w:rPr>
          <w:szCs w:val="24"/>
        </w:rPr>
        <w:t> </w:t>
      </w:r>
      <w:r w:rsidR="00ED599F" w:rsidRPr="001920F4">
        <w:rPr>
          <w:szCs w:val="24"/>
        </w:rPr>
        <w:t>smluvní strany v rámci reklamačního jednání jinak.</w:t>
      </w:r>
      <w:bookmarkEnd w:id="11"/>
    </w:p>
    <w:p w:rsidR="00EE26DD" w:rsidRPr="00B10E74" w:rsidRDefault="00C530C2" w:rsidP="007A35A6">
      <w:pPr>
        <w:numPr>
          <w:ilvl w:val="0"/>
          <w:numId w:val="14"/>
        </w:numPr>
        <w:ind w:left="426" w:hanging="426"/>
        <w:jc w:val="both"/>
        <w:rPr>
          <w:szCs w:val="24"/>
        </w:rPr>
      </w:pPr>
      <w:r>
        <w:rPr>
          <w:szCs w:val="24"/>
        </w:rPr>
        <w:t>Příkazník</w:t>
      </w:r>
      <w:r w:rsidR="00ED599F" w:rsidRPr="001920F4">
        <w:rPr>
          <w:szCs w:val="24"/>
        </w:rPr>
        <w:t xml:space="preserve"> odpovídá za škodu na věcech převzatých k zařizování předmětu této smlouvy od</w:t>
      </w:r>
      <w:r w:rsidR="00D712BE">
        <w:rPr>
          <w:szCs w:val="24"/>
        </w:rPr>
        <w:t> </w:t>
      </w:r>
      <w:r w:rsidR="00ED599F" w:rsidRPr="001920F4">
        <w:rPr>
          <w:szCs w:val="24"/>
        </w:rPr>
        <w:t>třetích osob a za škodu způsobenou vadným plněním ze strany třetích osob.</w:t>
      </w:r>
    </w:p>
    <w:p w:rsidR="001920F4" w:rsidRPr="00DD7371" w:rsidRDefault="00ED599F" w:rsidP="007A35A6">
      <w:pPr>
        <w:numPr>
          <w:ilvl w:val="0"/>
          <w:numId w:val="14"/>
        </w:numPr>
        <w:ind w:left="426" w:hanging="426"/>
        <w:jc w:val="both"/>
        <w:rPr>
          <w:szCs w:val="24"/>
        </w:rPr>
      </w:pPr>
      <w:r w:rsidRPr="001920F4">
        <w:rPr>
          <w:szCs w:val="24"/>
        </w:rPr>
        <w:t xml:space="preserve">V případě prodlení </w:t>
      </w:r>
      <w:r w:rsidR="00215F04">
        <w:rPr>
          <w:szCs w:val="24"/>
        </w:rPr>
        <w:t>p</w:t>
      </w:r>
      <w:r w:rsidR="00C530C2">
        <w:rPr>
          <w:szCs w:val="24"/>
        </w:rPr>
        <w:t>říkazník</w:t>
      </w:r>
      <w:r w:rsidR="0003031C" w:rsidRPr="001920F4">
        <w:rPr>
          <w:szCs w:val="24"/>
        </w:rPr>
        <w:t>a</w:t>
      </w:r>
      <w:r w:rsidRPr="001920F4">
        <w:rPr>
          <w:szCs w:val="24"/>
        </w:rPr>
        <w:t xml:space="preserve"> s plněním některé z jeho povinností </w:t>
      </w:r>
      <w:r w:rsidR="00CE5FD2" w:rsidRPr="001920F4">
        <w:rPr>
          <w:szCs w:val="24"/>
        </w:rPr>
        <w:t xml:space="preserve">nebo úplného nesplnění některé z jeho povinností </w:t>
      </w:r>
      <w:r w:rsidRPr="001920F4">
        <w:rPr>
          <w:szCs w:val="24"/>
        </w:rPr>
        <w:t xml:space="preserve">dle této </w:t>
      </w:r>
      <w:r w:rsidRPr="00DD7371">
        <w:rPr>
          <w:szCs w:val="24"/>
        </w:rPr>
        <w:t>smlouvy</w:t>
      </w:r>
      <w:r w:rsidR="005B5279" w:rsidRPr="00DD7371">
        <w:rPr>
          <w:szCs w:val="24"/>
        </w:rPr>
        <w:t xml:space="preserve"> (mimo povinností uvedených v odst. 8., 9., 11., 12., 13. a </w:t>
      </w:r>
      <w:proofErr w:type="gramStart"/>
      <w:r w:rsidR="005B5279" w:rsidRPr="00DD7371">
        <w:rPr>
          <w:szCs w:val="24"/>
        </w:rPr>
        <w:t>14.  tohoto</w:t>
      </w:r>
      <w:proofErr w:type="gramEnd"/>
      <w:r w:rsidR="005B5279" w:rsidRPr="00DD7371">
        <w:rPr>
          <w:szCs w:val="24"/>
        </w:rPr>
        <w:t xml:space="preserve"> článku)</w:t>
      </w:r>
      <w:r w:rsidR="00CE5FD2" w:rsidRPr="00DD7371">
        <w:rPr>
          <w:szCs w:val="24"/>
        </w:rPr>
        <w:t>,</w:t>
      </w:r>
      <w:r w:rsidR="00F51B7A" w:rsidRPr="00DD7371">
        <w:rPr>
          <w:szCs w:val="24"/>
        </w:rPr>
        <w:t xml:space="preserve"> bude</w:t>
      </w:r>
      <w:r w:rsidRPr="00DD7371">
        <w:rPr>
          <w:szCs w:val="24"/>
        </w:rPr>
        <w:t xml:space="preserve"> </w:t>
      </w:r>
      <w:r w:rsidR="00215F04" w:rsidRPr="00DD7371">
        <w:rPr>
          <w:szCs w:val="24"/>
        </w:rPr>
        <w:t>p</w:t>
      </w:r>
      <w:r w:rsidR="00C530C2" w:rsidRPr="00DD7371">
        <w:rPr>
          <w:szCs w:val="24"/>
        </w:rPr>
        <w:t>říkazce</w:t>
      </w:r>
      <w:r w:rsidRPr="00DD7371">
        <w:rPr>
          <w:szCs w:val="24"/>
        </w:rPr>
        <w:t xml:space="preserve"> požadovat úhradu smluvní pokuty ve výši 5.000,</w:t>
      </w:r>
      <w:r w:rsidR="00320B43" w:rsidRPr="00DD7371">
        <w:rPr>
          <w:szCs w:val="24"/>
        </w:rPr>
        <w:t>00</w:t>
      </w:r>
      <w:r w:rsidRPr="00DD7371">
        <w:rPr>
          <w:szCs w:val="24"/>
        </w:rPr>
        <w:t xml:space="preserve"> Kč za každý jednotlivý případ porušení povinnosti. </w:t>
      </w:r>
    </w:p>
    <w:p w:rsidR="001920F4" w:rsidRPr="00B10E74" w:rsidRDefault="00ED599F" w:rsidP="007A35A6">
      <w:pPr>
        <w:numPr>
          <w:ilvl w:val="0"/>
          <w:numId w:val="14"/>
        </w:numPr>
        <w:ind w:left="426" w:hanging="426"/>
        <w:jc w:val="both"/>
        <w:rPr>
          <w:szCs w:val="24"/>
        </w:rPr>
      </w:pPr>
      <w:r w:rsidRPr="00DD7371">
        <w:rPr>
          <w:szCs w:val="24"/>
        </w:rPr>
        <w:t xml:space="preserve">V případě, že </w:t>
      </w:r>
      <w:r w:rsidR="00215F04" w:rsidRPr="00DD7371">
        <w:rPr>
          <w:szCs w:val="24"/>
        </w:rPr>
        <w:t>p</w:t>
      </w:r>
      <w:r w:rsidR="00C530C2" w:rsidRPr="00DD7371">
        <w:rPr>
          <w:szCs w:val="24"/>
        </w:rPr>
        <w:t>říkazník</w:t>
      </w:r>
      <w:r w:rsidRPr="00DD7371">
        <w:rPr>
          <w:szCs w:val="24"/>
        </w:rPr>
        <w:t xml:space="preserve"> nebude vykonávat řádně</w:t>
      </w:r>
      <w:r w:rsidRPr="002C76E1">
        <w:rPr>
          <w:szCs w:val="24"/>
        </w:rPr>
        <w:t xml:space="preserve"> a včas </w:t>
      </w:r>
      <w:r w:rsidR="00D6020C" w:rsidRPr="002C76E1">
        <w:rPr>
          <w:szCs w:val="24"/>
        </w:rPr>
        <w:t>výkon činnosti</w:t>
      </w:r>
      <w:r w:rsidRPr="002C76E1">
        <w:rPr>
          <w:szCs w:val="24"/>
        </w:rPr>
        <w:t xml:space="preserve"> dle této smlouvy a</w:t>
      </w:r>
      <w:r w:rsidR="00D712BE">
        <w:rPr>
          <w:szCs w:val="24"/>
        </w:rPr>
        <w:t> </w:t>
      </w:r>
      <w:r w:rsidRPr="002C76E1">
        <w:rPr>
          <w:szCs w:val="24"/>
        </w:rPr>
        <w:t>v příčinné souvislosti s tímto se navýší cena za dílo (stavbu) oproti ceně uv</w:t>
      </w:r>
      <w:r w:rsidR="00F51B7A" w:rsidRPr="002C76E1">
        <w:rPr>
          <w:szCs w:val="24"/>
        </w:rPr>
        <w:t>edené ve smlouvě o díl</w:t>
      </w:r>
      <w:r w:rsidR="00215F04">
        <w:rPr>
          <w:szCs w:val="24"/>
        </w:rPr>
        <w:t>o se zhotovitelem stavby</w:t>
      </w:r>
      <w:r w:rsidR="00F51B7A" w:rsidRPr="002C76E1">
        <w:rPr>
          <w:szCs w:val="24"/>
        </w:rPr>
        <w:t>, bude</w:t>
      </w:r>
      <w:r w:rsidRPr="002C76E1">
        <w:rPr>
          <w:szCs w:val="24"/>
        </w:rPr>
        <w:t xml:space="preserve"> </w:t>
      </w:r>
      <w:r w:rsidR="00215F04">
        <w:rPr>
          <w:szCs w:val="24"/>
        </w:rPr>
        <w:t>p</w:t>
      </w:r>
      <w:r w:rsidR="00C530C2">
        <w:rPr>
          <w:szCs w:val="24"/>
        </w:rPr>
        <w:t>říkazce</w:t>
      </w:r>
      <w:r w:rsidR="00B61257" w:rsidRPr="002C76E1">
        <w:rPr>
          <w:szCs w:val="24"/>
        </w:rPr>
        <w:t xml:space="preserve"> účtovat</w:t>
      </w:r>
      <w:r w:rsidR="0003031C" w:rsidRPr="002C76E1">
        <w:rPr>
          <w:szCs w:val="24"/>
        </w:rPr>
        <w:t xml:space="preserve"> </w:t>
      </w:r>
      <w:r w:rsidR="00215F04">
        <w:rPr>
          <w:szCs w:val="24"/>
        </w:rPr>
        <w:t>p</w:t>
      </w:r>
      <w:r w:rsidR="00C530C2">
        <w:rPr>
          <w:szCs w:val="24"/>
        </w:rPr>
        <w:t>říkazník</w:t>
      </w:r>
      <w:r w:rsidR="0003031C" w:rsidRPr="002C76E1">
        <w:rPr>
          <w:szCs w:val="24"/>
        </w:rPr>
        <w:t>ovi</w:t>
      </w:r>
      <w:r w:rsidR="0030117D" w:rsidRPr="002C76E1">
        <w:rPr>
          <w:szCs w:val="24"/>
        </w:rPr>
        <w:t xml:space="preserve"> kromě smluvní pokuty dle</w:t>
      </w:r>
      <w:r w:rsidR="00D712BE">
        <w:rPr>
          <w:szCs w:val="24"/>
        </w:rPr>
        <w:t> </w:t>
      </w:r>
      <w:r w:rsidR="0030117D" w:rsidRPr="002C76E1">
        <w:rPr>
          <w:szCs w:val="24"/>
        </w:rPr>
        <w:t>odst.</w:t>
      </w:r>
      <w:r w:rsidR="00215F04">
        <w:rPr>
          <w:szCs w:val="24"/>
        </w:rPr>
        <w:t xml:space="preserve"> </w:t>
      </w:r>
      <w:r w:rsidR="006E7751" w:rsidRPr="002C76E1">
        <w:rPr>
          <w:szCs w:val="24"/>
        </w:rPr>
        <w:t>6. t</w:t>
      </w:r>
      <w:r w:rsidR="00E60A20" w:rsidRPr="002C76E1">
        <w:rPr>
          <w:szCs w:val="24"/>
        </w:rPr>
        <w:t>ohoto článku</w:t>
      </w:r>
      <w:r w:rsidRPr="002C76E1">
        <w:rPr>
          <w:szCs w:val="24"/>
        </w:rPr>
        <w:t xml:space="preserve"> i smluvní pokutu ve výši 10.000,</w:t>
      </w:r>
      <w:r w:rsidR="00320B43">
        <w:rPr>
          <w:szCs w:val="24"/>
        </w:rPr>
        <w:t>00</w:t>
      </w:r>
      <w:r w:rsidRPr="002C76E1">
        <w:rPr>
          <w:szCs w:val="24"/>
        </w:rPr>
        <w:t xml:space="preserve"> Kč za každý takový jednotlivý případ navýšení ceny za dílo.</w:t>
      </w:r>
    </w:p>
    <w:p w:rsidR="001920F4" w:rsidRPr="00636321" w:rsidRDefault="00ED599F" w:rsidP="007A35A6">
      <w:pPr>
        <w:numPr>
          <w:ilvl w:val="0"/>
          <w:numId w:val="14"/>
        </w:numPr>
        <w:ind w:left="426" w:hanging="426"/>
        <w:jc w:val="both"/>
        <w:rPr>
          <w:szCs w:val="24"/>
        </w:rPr>
      </w:pPr>
      <w:r w:rsidRPr="002C76E1">
        <w:rPr>
          <w:szCs w:val="24"/>
        </w:rPr>
        <w:t xml:space="preserve">V případě, že </w:t>
      </w:r>
      <w:r w:rsidR="00215F04">
        <w:rPr>
          <w:szCs w:val="24"/>
        </w:rPr>
        <w:t>p</w:t>
      </w:r>
      <w:r w:rsidR="00C530C2">
        <w:rPr>
          <w:szCs w:val="24"/>
        </w:rPr>
        <w:t>říkazník</w:t>
      </w:r>
      <w:r w:rsidRPr="002C76E1">
        <w:rPr>
          <w:szCs w:val="24"/>
        </w:rPr>
        <w:t xml:space="preserve"> </w:t>
      </w:r>
      <w:r w:rsidR="00CE5FD2" w:rsidRPr="002C76E1">
        <w:rPr>
          <w:szCs w:val="24"/>
        </w:rPr>
        <w:t xml:space="preserve">prokazatelně </w:t>
      </w:r>
      <w:r w:rsidRPr="002C76E1">
        <w:rPr>
          <w:szCs w:val="24"/>
        </w:rPr>
        <w:t xml:space="preserve">provede nedbalou nebo neúplnou kontrolu </w:t>
      </w:r>
      <w:r w:rsidR="0030117D" w:rsidRPr="002C76E1">
        <w:rPr>
          <w:szCs w:val="24"/>
        </w:rPr>
        <w:t xml:space="preserve">měsíční </w:t>
      </w:r>
      <w:r w:rsidRPr="002C76E1">
        <w:rPr>
          <w:szCs w:val="24"/>
        </w:rPr>
        <w:t>fakturace nebo soupisu provedených prací a</w:t>
      </w:r>
      <w:r w:rsidR="00D77075" w:rsidRPr="002C76E1">
        <w:rPr>
          <w:szCs w:val="24"/>
        </w:rPr>
        <w:t xml:space="preserve"> ty budou obsahovat práce, k</w:t>
      </w:r>
      <w:r w:rsidRPr="002C76E1">
        <w:rPr>
          <w:szCs w:val="24"/>
        </w:rPr>
        <w:t>t</w:t>
      </w:r>
      <w:r w:rsidR="00D77075" w:rsidRPr="002C76E1">
        <w:rPr>
          <w:szCs w:val="24"/>
        </w:rPr>
        <w:t>e</w:t>
      </w:r>
      <w:r w:rsidRPr="002C76E1">
        <w:rPr>
          <w:szCs w:val="24"/>
        </w:rPr>
        <w:t>ré nebyly v daném období prov</w:t>
      </w:r>
      <w:r w:rsidR="001158E5" w:rsidRPr="002C76E1">
        <w:rPr>
          <w:szCs w:val="24"/>
        </w:rPr>
        <w:t xml:space="preserve">edeny v odpovídajícím množství </w:t>
      </w:r>
      <w:r w:rsidR="008B1FB8" w:rsidRPr="002C76E1">
        <w:rPr>
          <w:szCs w:val="24"/>
        </w:rPr>
        <w:t xml:space="preserve">a kvalitě </w:t>
      </w:r>
      <w:r w:rsidR="001158E5" w:rsidRPr="002C76E1">
        <w:rPr>
          <w:szCs w:val="24"/>
        </w:rPr>
        <w:t>nebo budou obsahovat chybné údaje,</w:t>
      </w:r>
      <w:r w:rsidR="00D6020C" w:rsidRPr="002C76E1">
        <w:rPr>
          <w:szCs w:val="24"/>
        </w:rPr>
        <w:t xml:space="preserve"> </w:t>
      </w:r>
      <w:r w:rsidR="00F51B7A" w:rsidRPr="002C76E1">
        <w:rPr>
          <w:szCs w:val="24"/>
        </w:rPr>
        <w:t>bude</w:t>
      </w:r>
      <w:r w:rsidR="0083169F" w:rsidRPr="002C76E1">
        <w:rPr>
          <w:szCs w:val="24"/>
        </w:rPr>
        <w:t xml:space="preserve"> </w:t>
      </w:r>
      <w:r w:rsidR="0045143F">
        <w:rPr>
          <w:szCs w:val="24"/>
        </w:rPr>
        <w:t>p</w:t>
      </w:r>
      <w:r w:rsidR="00C530C2">
        <w:rPr>
          <w:szCs w:val="24"/>
        </w:rPr>
        <w:t>říkazce</w:t>
      </w:r>
      <w:r w:rsidR="0083169F" w:rsidRPr="002C76E1">
        <w:rPr>
          <w:szCs w:val="24"/>
        </w:rPr>
        <w:t xml:space="preserve"> účtovat </w:t>
      </w:r>
      <w:r w:rsidR="0045143F">
        <w:rPr>
          <w:szCs w:val="24"/>
        </w:rPr>
        <w:t>p</w:t>
      </w:r>
      <w:r w:rsidR="00C530C2">
        <w:rPr>
          <w:szCs w:val="24"/>
        </w:rPr>
        <w:t>říkazník</w:t>
      </w:r>
      <w:r w:rsidR="0003031C" w:rsidRPr="002C76E1">
        <w:rPr>
          <w:szCs w:val="24"/>
        </w:rPr>
        <w:t>ovi</w:t>
      </w:r>
      <w:r w:rsidR="0083169F" w:rsidRPr="002C76E1">
        <w:rPr>
          <w:szCs w:val="24"/>
        </w:rPr>
        <w:t xml:space="preserve"> smluvní </w:t>
      </w:r>
      <w:r w:rsidRPr="002C76E1">
        <w:rPr>
          <w:szCs w:val="24"/>
        </w:rPr>
        <w:t xml:space="preserve">pokutu ve výši </w:t>
      </w:r>
      <w:r w:rsidR="00E44A01" w:rsidRPr="002C76E1">
        <w:rPr>
          <w:szCs w:val="24"/>
        </w:rPr>
        <w:t>10.000</w:t>
      </w:r>
      <w:r w:rsidR="006340B8" w:rsidRPr="002C76E1">
        <w:rPr>
          <w:szCs w:val="24"/>
        </w:rPr>
        <w:t>,</w:t>
      </w:r>
      <w:r w:rsidR="00320B43">
        <w:rPr>
          <w:szCs w:val="24"/>
        </w:rPr>
        <w:t>00</w:t>
      </w:r>
      <w:r w:rsidR="006340B8" w:rsidRPr="002C76E1">
        <w:rPr>
          <w:szCs w:val="24"/>
        </w:rPr>
        <w:t xml:space="preserve"> Kč za každou </w:t>
      </w:r>
      <w:r w:rsidRPr="002C76E1">
        <w:rPr>
          <w:szCs w:val="24"/>
        </w:rPr>
        <w:lastRenderedPageBreak/>
        <w:t>jednotlivou položku prací, která nebyla provedena</w:t>
      </w:r>
      <w:r w:rsidR="008B1FB8" w:rsidRPr="002C76E1">
        <w:rPr>
          <w:szCs w:val="24"/>
        </w:rPr>
        <w:t xml:space="preserve"> nebo byla uvedena chybně</w:t>
      </w:r>
      <w:r w:rsidRPr="002C76E1">
        <w:rPr>
          <w:szCs w:val="24"/>
        </w:rPr>
        <w:t>.</w:t>
      </w:r>
    </w:p>
    <w:p w:rsidR="001920F4" w:rsidRPr="00B10E74" w:rsidRDefault="00ED599F" w:rsidP="007A35A6">
      <w:pPr>
        <w:numPr>
          <w:ilvl w:val="0"/>
          <w:numId w:val="14"/>
        </w:numPr>
        <w:ind w:left="426" w:hanging="426"/>
        <w:jc w:val="both"/>
        <w:rPr>
          <w:szCs w:val="24"/>
        </w:rPr>
      </w:pPr>
      <w:r w:rsidRPr="002C76E1">
        <w:rPr>
          <w:szCs w:val="24"/>
        </w:rPr>
        <w:t xml:space="preserve">V případě, že </w:t>
      </w:r>
      <w:r w:rsidR="008A0356">
        <w:rPr>
          <w:szCs w:val="24"/>
        </w:rPr>
        <w:t>p</w:t>
      </w:r>
      <w:r w:rsidR="00C530C2">
        <w:rPr>
          <w:szCs w:val="24"/>
        </w:rPr>
        <w:t>říkazník</w:t>
      </w:r>
      <w:r w:rsidRPr="002C76E1">
        <w:rPr>
          <w:szCs w:val="24"/>
        </w:rPr>
        <w:t xml:space="preserve"> nesplněním povinností vyplývajících z této smlouvy způsob</w:t>
      </w:r>
      <w:r w:rsidR="00F51B7A" w:rsidRPr="002C76E1">
        <w:rPr>
          <w:szCs w:val="24"/>
        </w:rPr>
        <w:t>í prodloužení lhůty výstavby, bude</w:t>
      </w:r>
      <w:r w:rsidRPr="002C76E1">
        <w:rPr>
          <w:szCs w:val="24"/>
        </w:rPr>
        <w:t xml:space="preserve"> </w:t>
      </w:r>
      <w:r w:rsidR="008A0356">
        <w:rPr>
          <w:szCs w:val="24"/>
        </w:rPr>
        <w:t>p</w:t>
      </w:r>
      <w:r w:rsidR="00C530C2">
        <w:rPr>
          <w:szCs w:val="24"/>
        </w:rPr>
        <w:t>říkazce</w:t>
      </w:r>
      <w:r w:rsidRPr="002C76E1">
        <w:rPr>
          <w:szCs w:val="24"/>
        </w:rPr>
        <w:t xml:space="preserve"> účtovat </w:t>
      </w:r>
      <w:r w:rsidR="008A0356">
        <w:rPr>
          <w:szCs w:val="24"/>
        </w:rPr>
        <w:t>p</w:t>
      </w:r>
      <w:r w:rsidR="00C530C2">
        <w:rPr>
          <w:szCs w:val="24"/>
        </w:rPr>
        <w:t>říkazník</w:t>
      </w:r>
      <w:r w:rsidR="0003031C" w:rsidRPr="002C76E1">
        <w:rPr>
          <w:szCs w:val="24"/>
        </w:rPr>
        <w:t>ovi</w:t>
      </w:r>
      <w:r w:rsidRPr="002C76E1">
        <w:rPr>
          <w:szCs w:val="24"/>
        </w:rPr>
        <w:t xml:space="preserve"> smluvní pokutu ve výši </w:t>
      </w:r>
      <w:r w:rsidR="00E44A01" w:rsidRPr="002C76E1">
        <w:rPr>
          <w:szCs w:val="24"/>
        </w:rPr>
        <w:t>5.000</w:t>
      </w:r>
      <w:r w:rsidRPr="002C76E1">
        <w:rPr>
          <w:szCs w:val="24"/>
        </w:rPr>
        <w:t>,</w:t>
      </w:r>
      <w:r w:rsidR="00320B43">
        <w:rPr>
          <w:szCs w:val="24"/>
        </w:rPr>
        <w:t>00</w:t>
      </w:r>
      <w:r w:rsidRPr="002C76E1">
        <w:rPr>
          <w:szCs w:val="24"/>
        </w:rPr>
        <w:t xml:space="preserve"> Kč za každý i započatý den prodlení.</w:t>
      </w:r>
    </w:p>
    <w:p w:rsidR="001920F4" w:rsidRPr="00B10E74" w:rsidRDefault="00ED599F" w:rsidP="007A35A6">
      <w:pPr>
        <w:numPr>
          <w:ilvl w:val="0"/>
          <w:numId w:val="14"/>
        </w:numPr>
        <w:ind w:left="426" w:hanging="426"/>
        <w:jc w:val="both"/>
        <w:rPr>
          <w:szCs w:val="24"/>
        </w:rPr>
      </w:pPr>
      <w:r w:rsidRPr="001920F4">
        <w:rPr>
          <w:szCs w:val="24"/>
        </w:rPr>
        <w:t xml:space="preserve">V případě, že </w:t>
      </w:r>
      <w:r w:rsidR="008A0356">
        <w:rPr>
          <w:szCs w:val="24"/>
        </w:rPr>
        <w:t>p</w:t>
      </w:r>
      <w:r w:rsidR="00C530C2">
        <w:rPr>
          <w:szCs w:val="24"/>
        </w:rPr>
        <w:t>říkazce</w:t>
      </w:r>
      <w:r w:rsidRPr="001920F4">
        <w:rPr>
          <w:szCs w:val="24"/>
        </w:rPr>
        <w:t xml:space="preserve"> neuhradí fakturu ve lhůtě splatnosti, je </w:t>
      </w:r>
      <w:r w:rsidR="008A0356">
        <w:rPr>
          <w:szCs w:val="24"/>
        </w:rPr>
        <w:t>p</w:t>
      </w:r>
      <w:r w:rsidR="00C530C2">
        <w:rPr>
          <w:szCs w:val="24"/>
        </w:rPr>
        <w:t>říkazník</w:t>
      </w:r>
      <w:r w:rsidR="0083169F" w:rsidRPr="001920F4">
        <w:rPr>
          <w:szCs w:val="24"/>
        </w:rPr>
        <w:t xml:space="preserve"> oprávněn vyúčtovat </w:t>
      </w:r>
      <w:r w:rsidR="00B9115D" w:rsidRPr="001920F4">
        <w:rPr>
          <w:szCs w:val="24"/>
        </w:rPr>
        <w:t>příkazc</w:t>
      </w:r>
      <w:r w:rsidR="0083169F" w:rsidRPr="001920F4">
        <w:rPr>
          <w:szCs w:val="24"/>
        </w:rPr>
        <w:t xml:space="preserve">i </w:t>
      </w:r>
      <w:r w:rsidR="006E7751">
        <w:rPr>
          <w:szCs w:val="24"/>
        </w:rPr>
        <w:t xml:space="preserve">smluvní </w:t>
      </w:r>
      <w:r w:rsidRPr="001920F4">
        <w:rPr>
          <w:szCs w:val="24"/>
        </w:rPr>
        <w:t>úrok z prodlení ve výši 0,05 % z dlužné částky za každý i započatý den prodlení.</w:t>
      </w:r>
    </w:p>
    <w:p w:rsidR="001920F4" w:rsidRPr="00B10E74" w:rsidRDefault="00ED599F" w:rsidP="007A35A6">
      <w:pPr>
        <w:numPr>
          <w:ilvl w:val="0"/>
          <w:numId w:val="14"/>
        </w:numPr>
        <w:ind w:left="426" w:hanging="426"/>
        <w:jc w:val="both"/>
        <w:rPr>
          <w:szCs w:val="24"/>
        </w:rPr>
      </w:pPr>
      <w:r w:rsidRPr="001920F4">
        <w:rPr>
          <w:szCs w:val="24"/>
        </w:rPr>
        <w:t xml:space="preserve">V případě nedodržení termínu k odstranění nedostatků v činnosti </w:t>
      </w:r>
      <w:r w:rsidR="008A0356">
        <w:rPr>
          <w:szCs w:val="24"/>
        </w:rPr>
        <w:t>p</w:t>
      </w:r>
      <w:r w:rsidR="00C530C2">
        <w:rPr>
          <w:szCs w:val="24"/>
        </w:rPr>
        <w:t>říkazník</w:t>
      </w:r>
      <w:r w:rsidR="0003031C" w:rsidRPr="001920F4">
        <w:rPr>
          <w:szCs w:val="24"/>
        </w:rPr>
        <w:t>a</w:t>
      </w:r>
      <w:r w:rsidRPr="001920F4">
        <w:rPr>
          <w:szCs w:val="24"/>
        </w:rPr>
        <w:t xml:space="preserve"> dle </w:t>
      </w:r>
      <w:r w:rsidR="006E7751">
        <w:rPr>
          <w:szCs w:val="24"/>
        </w:rPr>
        <w:t>odst. 4 tohoto článku</w:t>
      </w:r>
      <w:r w:rsidR="00F51B7A" w:rsidRPr="001920F4">
        <w:rPr>
          <w:szCs w:val="24"/>
        </w:rPr>
        <w:t>, bude</w:t>
      </w:r>
      <w:r w:rsidRPr="001920F4">
        <w:rPr>
          <w:szCs w:val="24"/>
        </w:rPr>
        <w:t xml:space="preserve"> </w:t>
      </w:r>
      <w:r w:rsidR="008A0356">
        <w:rPr>
          <w:szCs w:val="24"/>
        </w:rPr>
        <w:t>p</w:t>
      </w:r>
      <w:r w:rsidR="00C530C2">
        <w:rPr>
          <w:szCs w:val="24"/>
        </w:rPr>
        <w:t>říkazce</w:t>
      </w:r>
      <w:r w:rsidRPr="001920F4">
        <w:rPr>
          <w:szCs w:val="24"/>
        </w:rPr>
        <w:t xml:space="preserve"> účtovat </w:t>
      </w:r>
      <w:r w:rsidR="008A0356">
        <w:rPr>
          <w:szCs w:val="24"/>
        </w:rPr>
        <w:t>p</w:t>
      </w:r>
      <w:r w:rsidR="00C530C2">
        <w:rPr>
          <w:szCs w:val="24"/>
        </w:rPr>
        <w:t>říkazník</w:t>
      </w:r>
      <w:r w:rsidR="0003031C" w:rsidRPr="001920F4">
        <w:rPr>
          <w:szCs w:val="24"/>
        </w:rPr>
        <w:t>ovi</w:t>
      </w:r>
      <w:r w:rsidRPr="001920F4">
        <w:rPr>
          <w:szCs w:val="24"/>
        </w:rPr>
        <w:t xml:space="preserve"> smluvní pokutu ve výši 5.000,</w:t>
      </w:r>
      <w:r w:rsidR="00320B43">
        <w:rPr>
          <w:szCs w:val="24"/>
        </w:rPr>
        <w:t>00</w:t>
      </w:r>
      <w:r w:rsidRPr="001920F4">
        <w:rPr>
          <w:szCs w:val="24"/>
        </w:rPr>
        <w:t xml:space="preserve"> Kč za každý vytýkaný nedostatek. </w:t>
      </w:r>
    </w:p>
    <w:p w:rsidR="001920F4" w:rsidRPr="00B10E74" w:rsidRDefault="00ED599F" w:rsidP="007A35A6">
      <w:pPr>
        <w:numPr>
          <w:ilvl w:val="0"/>
          <w:numId w:val="14"/>
        </w:numPr>
        <w:ind w:left="426" w:hanging="426"/>
        <w:jc w:val="both"/>
        <w:rPr>
          <w:szCs w:val="24"/>
        </w:rPr>
      </w:pPr>
      <w:r w:rsidRPr="001920F4">
        <w:rPr>
          <w:szCs w:val="24"/>
        </w:rPr>
        <w:t xml:space="preserve">V případě prodlení s odevzdáním měsíční zprávy dle čl. </w:t>
      </w:r>
      <w:r w:rsidR="00442FFC">
        <w:rPr>
          <w:szCs w:val="24"/>
        </w:rPr>
        <w:t xml:space="preserve">IX </w:t>
      </w:r>
      <w:r w:rsidRPr="001920F4">
        <w:rPr>
          <w:szCs w:val="24"/>
        </w:rPr>
        <w:t xml:space="preserve">odst. </w:t>
      </w:r>
      <w:r w:rsidR="00442FFC">
        <w:rPr>
          <w:szCs w:val="24"/>
        </w:rPr>
        <w:t>1.1</w:t>
      </w:r>
      <w:r w:rsidR="00E60A20">
        <w:rPr>
          <w:szCs w:val="24"/>
        </w:rPr>
        <w:t>9</w:t>
      </w:r>
      <w:r w:rsidR="00442FFC">
        <w:rPr>
          <w:szCs w:val="24"/>
        </w:rPr>
        <w:t xml:space="preserve">. </w:t>
      </w:r>
      <w:r w:rsidRPr="001920F4">
        <w:rPr>
          <w:szCs w:val="24"/>
        </w:rPr>
        <w:t xml:space="preserve">je </w:t>
      </w:r>
      <w:r w:rsidR="00217B0D">
        <w:rPr>
          <w:szCs w:val="24"/>
        </w:rPr>
        <w:t>p</w:t>
      </w:r>
      <w:r w:rsidR="00C530C2">
        <w:rPr>
          <w:szCs w:val="24"/>
        </w:rPr>
        <w:t>říkazce</w:t>
      </w:r>
      <w:r w:rsidRPr="001920F4">
        <w:rPr>
          <w:szCs w:val="24"/>
        </w:rPr>
        <w:t xml:space="preserve"> </w:t>
      </w:r>
      <w:r w:rsidR="00F51B7A" w:rsidRPr="001920F4">
        <w:rPr>
          <w:szCs w:val="24"/>
        </w:rPr>
        <w:t>povinen</w:t>
      </w:r>
      <w:r w:rsidRPr="001920F4">
        <w:rPr>
          <w:szCs w:val="24"/>
        </w:rPr>
        <w:t xml:space="preserve"> vyúčtovat </w:t>
      </w:r>
      <w:r w:rsidR="00217B0D">
        <w:rPr>
          <w:szCs w:val="24"/>
        </w:rPr>
        <w:t>p</w:t>
      </w:r>
      <w:r w:rsidR="00C530C2">
        <w:rPr>
          <w:szCs w:val="24"/>
        </w:rPr>
        <w:t>říkazník</w:t>
      </w:r>
      <w:r w:rsidR="0003031C" w:rsidRPr="001920F4">
        <w:rPr>
          <w:szCs w:val="24"/>
        </w:rPr>
        <w:t>ovi</w:t>
      </w:r>
      <w:r w:rsidRPr="001920F4">
        <w:rPr>
          <w:szCs w:val="24"/>
        </w:rPr>
        <w:t xml:space="preserve"> smluvní pokutu ve výši </w:t>
      </w:r>
      <w:r w:rsidR="00E44A01" w:rsidRPr="002C76E1">
        <w:rPr>
          <w:szCs w:val="24"/>
        </w:rPr>
        <w:t>5</w:t>
      </w:r>
      <w:r w:rsidR="00320B43">
        <w:rPr>
          <w:szCs w:val="24"/>
        </w:rPr>
        <w:t>.</w:t>
      </w:r>
      <w:r w:rsidR="00E44A01" w:rsidRPr="002C76E1">
        <w:rPr>
          <w:szCs w:val="24"/>
        </w:rPr>
        <w:t>000</w:t>
      </w:r>
      <w:r w:rsidR="00320B43">
        <w:rPr>
          <w:szCs w:val="24"/>
        </w:rPr>
        <w:t>,00</w:t>
      </w:r>
      <w:r w:rsidRPr="001920F4">
        <w:rPr>
          <w:szCs w:val="24"/>
        </w:rPr>
        <w:t xml:space="preserve"> Kč za každý kalendářní den prodlení.</w:t>
      </w:r>
    </w:p>
    <w:p w:rsidR="00F00F01" w:rsidRPr="00B10E74" w:rsidRDefault="00ED599F" w:rsidP="007A35A6">
      <w:pPr>
        <w:numPr>
          <w:ilvl w:val="0"/>
          <w:numId w:val="14"/>
        </w:numPr>
        <w:ind w:left="426" w:hanging="426"/>
        <w:jc w:val="both"/>
        <w:rPr>
          <w:szCs w:val="24"/>
        </w:rPr>
      </w:pPr>
      <w:r w:rsidRPr="002C76E1">
        <w:rPr>
          <w:szCs w:val="24"/>
        </w:rPr>
        <w:t xml:space="preserve">V případě, že </w:t>
      </w:r>
      <w:r w:rsidR="00217B0D">
        <w:rPr>
          <w:szCs w:val="24"/>
        </w:rPr>
        <w:t>p</w:t>
      </w:r>
      <w:r w:rsidR="00C530C2">
        <w:rPr>
          <w:szCs w:val="24"/>
        </w:rPr>
        <w:t>říkazník</w:t>
      </w:r>
      <w:r w:rsidRPr="002C76E1">
        <w:rPr>
          <w:szCs w:val="24"/>
        </w:rPr>
        <w:t xml:space="preserve"> poruší svou povinnost uloženou v čl. </w:t>
      </w:r>
      <w:r w:rsidR="00442FFC" w:rsidRPr="002C76E1">
        <w:rPr>
          <w:szCs w:val="24"/>
        </w:rPr>
        <w:t xml:space="preserve">IX </w:t>
      </w:r>
      <w:proofErr w:type="gramStart"/>
      <w:r w:rsidRPr="002C76E1">
        <w:rPr>
          <w:szCs w:val="24"/>
        </w:rPr>
        <w:t>odst.</w:t>
      </w:r>
      <w:r w:rsidR="001025BB" w:rsidRPr="002C76E1">
        <w:rPr>
          <w:szCs w:val="24"/>
        </w:rPr>
        <w:t>3</w:t>
      </w:r>
      <w:r w:rsidRPr="002C76E1">
        <w:rPr>
          <w:szCs w:val="24"/>
        </w:rPr>
        <w:t>., je</w:t>
      </w:r>
      <w:proofErr w:type="gramEnd"/>
      <w:r w:rsidRPr="002C76E1">
        <w:rPr>
          <w:szCs w:val="24"/>
        </w:rPr>
        <w:t xml:space="preserve"> </w:t>
      </w:r>
      <w:r w:rsidR="00217B0D">
        <w:rPr>
          <w:szCs w:val="24"/>
        </w:rPr>
        <w:t>p</w:t>
      </w:r>
      <w:r w:rsidR="00C530C2">
        <w:rPr>
          <w:szCs w:val="24"/>
        </w:rPr>
        <w:t>říkazce</w:t>
      </w:r>
      <w:r w:rsidRPr="002C76E1">
        <w:rPr>
          <w:szCs w:val="24"/>
        </w:rPr>
        <w:t xml:space="preserve"> </w:t>
      </w:r>
      <w:r w:rsidR="00F51B7A" w:rsidRPr="002C76E1">
        <w:rPr>
          <w:szCs w:val="24"/>
        </w:rPr>
        <w:t>povinen</w:t>
      </w:r>
      <w:r w:rsidRPr="002C76E1">
        <w:rPr>
          <w:szCs w:val="24"/>
        </w:rPr>
        <w:t xml:space="preserve"> vyúčtovat </w:t>
      </w:r>
      <w:r w:rsidR="00217B0D">
        <w:rPr>
          <w:szCs w:val="24"/>
        </w:rPr>
        <w:t>p</w:t>
      </w:r>
      <w:r w:rsidR="00C530C2">
        <w:rPr>
          <w:szCs w:val="24"/>
        </w:rPr>
        <w:t>říkazník</w:t>
      </w:r>
      <w:r w:rsidR="0003031C" w:rsidRPr="002C76E1">
        <w:rPr>
          <w:szCs w:val="24"/>
        </w:rPr>
        <w:t>ovi</w:t>
      </w:r>
      <w:r w:rsidRPr="002C76E1">
        <w:rPr>
          <w:szCs w:val="24"/>
        </w:rPr>
        <w:t xml:space="preserve"> smluvní pokutu ve výši 5.000,</w:t>
      </w:r>
      <w:r w:rsidR="00320B43">
        <w:rPr>
          <w:szCs w:val="24"/>
        </w:rPr>
        <w:t>00</w:t>
      </w:r>
      <w:r w:rsidRPr="002C76E1">
        <w:rPr>
          <w:szCs w:val="24"/>
        </w:rPr>
        <w:t xml:space="preserve"> Kč za každý jednotlivý případ porušení tohoto ustanovení.</w:t>
      </w:r>
    </w:p>
    <w:p w:rsidR="001920F4" w:rsidRPr="00B10E74" w:rsidRDefault="00F00F01" w:rsidP="007A35A6">
      <w:pPr>
        <w:pStyle w:val="NormlnIMP0"/>
        <w:numPr>
          <w:ilvl w:val="0"/>
          <w:numId w:val="14"/>
        </w:numPr>
        <w:spacing w:line="240" w:lineRule="auto"/>
        <w:ind w:left="426" w:hanging="426"/>
        <w:jc w:val="both"/>
        <w:rPr>
          <w:szCs w:val="24"/>
        </w:rPr>
      </w:pPr>
      <w:r w:rsidRPr="00F00F01">
        <w:rPr>
          <w:szCs w:val="24"/>
        </w:rPr>
        <w:t xml:space="preserve">V případě </w:t>
      </w:r>
      <w:r w:rsidR="00636D66" w:rsidRPr="008C7A96">
        <w:rPr>
          <w:szCs w:val="24"/>
        </w:rPr>
        <w:t>nedodržení povinností uvedených v</w:t>
      </w:r>
      <w:r w:rsidR="00636D66">
        <w:rPr>
          <w:szCs w:val="24"/>
        </w:rPr>
        <w:t xml:space="preserve"> bodě </w:t>
      </w:r>
      <w:proofErr w:type="gramStart"/>
      <w:r w:rsidR="00636D66">
        <w:rPr>
          <w:szCs w:val="24"/>
        </w:rPr>
        <w:t>1.3</w:t>
      </w:r>
      <w:proofErr w:type="gramEnd"/>
      <w:r w:rsidR="00636D66">
        <w:rPr>
          <w:szCs w:val="24"/>
        </w:rPr>
        <w:t xml:space="preserve">. a 1.4. </w:t>
      </w:r>
      <w:r w:rsidR="00636D66" w:rsidRPr="008C7A96">
        <w:rPr>
          <w:szCs w:val="24"/>
        </w:rPr>
        <w:t xml:space="preserve">odst. </w:t>
      </w:r>
      <w:r w:rsidR="00636D66">
        <w:rPr>
          <w:szCs w:val="24"/>
        </w:rPr>
        <w:t xml:space="preserve">1. </w:t>
      </w:r>
      <w:r w:rsidR="00636D66" w:rsidRPr="008C7A96">
        <w:rPr>
          <w:szCs w:val="24"/>
        </w:rPr>
        <w:t xml:space="preserve">článku </w:t>
      </w:r>
      <w:r w:rsidR="00636D66">
        <w:rPr>
          <w:szCs w:val="24"/>
        </w:rPr>
        <w:t xml:space="preserve">IX </w:t>
      </w:r>
      <w:r w:rsidR="00636D66" w:rsidRPr="008C7A96">
        <w:rPr>
          <w:szCs w:val="24"/>
        </w:rPr>
        <w:t xml:space="preserve">této smlouvy bude </w:t>
      </w:r>
      <w:r w:rsidR="00636D66">
        <w:rPr>
          <w:szCs w:val="24"/>
        </w:rPr>
        <w:t xml:space="preserve">příkazce </w:t>
      </w:r>
      <w:r w:rsidR="00636D66" w:rsidRPr="008C7A96">
        <w:rPr>
          <w:szCs w:val="24"/>
        </w:rPr>
        <w:t xml:space="preserve">účtovat </w:t>
      </w:r>
      <w:r w:rsidR="00636D66">
        <w:rPr>
          <w:szCs w:val="24"/>
        </w:rPr>
        <w:t xml:space="preserve">příkazníkovi </w:t>
      </w:r>
      <w:r w:rsidR="00636D66" w:rsidRPr="008C7A96">
        <w:rPr>
          <w:szCs w:val="24"/>
        </w:rPr>
        <w:t xml:space="preserve">smluvní pokutu ve výši </w:t>
      </w:r>
      <w:r w:rsidR="00320B43">
        <w:rPr>
          <w:szCs w:val="24"/>
        </w:rPr>
        <w:t>5.000</w:t>
      </w:r>
      <w:r w:rsidR="00636D66">
        <w:rPr>
          <w:szCs w:val="24"/>
        </w:rPr>
        <w:t>,</w:t>
      </w:r>
      <w:r w:rsidR="00320B43">
        <w:rPr>
          <w:szCs w:val="24"/>
        </w:rPr>
        <w:t xml:space="preserve">00 </w:t>
      </w:r>
      <w:r w:rsidR="00636D66">
        <w:rPr>
          <w:szCs w:val="24"/>
        </w:rPr>
        <w:t xml:space="preserve">Kč </w:t>
      </w:r>
      <w:r w:rsidRPr="00F00F01">
        <w:rPr>
          <w:szCs w:val="24"/>
        </w:rPr>
        <w:t>za každý takto zjištěný případ.</w:t>
      </w:r>
    </w:p>
    <w:p w:rsidR="001920F4" w:rsidRPr="00B10E74" w:rsidRDefault="00ED599F" w:rsidP="007A35A6">
      <w:pPr>
        <w:numPr>
          <w:ilvl w:val="0"/>
          <w:numId w:val="14"/>
        </w:numPr>
        <w:ind w:left="426" w:hanging="426"/>
        <w:jc w:val="both"/>
        <w:rPr>
          <w:szCs w:val="24"/>
        </w:rPr>
      </w:pPr>
      <w:r w:rsidRPr="001920F4">
        <w:rPr>
          <w:szCs w:val="24"/>
        </w:rPr>
        <w:t xml:space="preserve">Smluvní pokuty sjednané touto smlouvou zaplatí povinná strana nezávisle na tom, zda a v jaké výši vznikne druhé straně škoda, kterou lze vymáhat samostatně. </w:t>
      </w:r>
    </w:p>
    <w:p w:rsidR="001920F4" w:rsidRPr="00B10E74" w:rsidRDefault="00ED599F" w:rsidP="007A35A6">
      <w:pPr>
        <w:numPr>
          <w:ilvl w:val="0"/>
          <w:numId w:val="14"/>
        </w:numPr>
        <w:ind w:left="426" w:hanging="426"/>
        <w:jc w:val="both"/>
        <w:rPr>
          <w:szCs w:val="24"/>
        </w:rPr>
      </w:pPr>
      <w:r w:rsidRPr="001920F4">
        <w:rPr>
          <w:szCs w:val="24"/>
        </w:rPr>
        <w:t>Smluvní pokuty se nezapočítávají na náhradu případně vzniklé škody.</w:t>
      </w:r>
    </w:p>
    <w:p w:rsidR="001920F4" w:rsidRPr="00B10E74" w:rsidRDefault="00ED599F" w:rsidP="007A35A6">
      <w:pPr>
        <w:numPr>
          <w:ilvl w:val="0"/>
          <w:numId w:val="14"/>
        </w:numPr>
        <w:ind w:left="426" w:hanging="426"/>
        <w:jc w:val="both"/>
        <w:rPr>
          <w:szCs w:val="24"/>
        </w:rPr>
      </w:pPr>
      <w:r w:rsidRPr="001920F4">
        <w:rPr>
          <w:szCs w:val="24"/>
        </w:rPr>
        <w:t>Pokud závazek zanikne před jeho řádným ukončením, nezaniká nárok na smluvní pokutu, pokud vznikl dřívějším porušením povinností.</w:t>
      </w:r>
    </w:p>
    <w:p w:rsidR="001920F4" w:rsidRPr="00B10E74" w:rsidRDefault="00ED599F" w:rsidP="007A35A6">
      <w:pPr>
        <w:numPr>
          <w:ilvl w:val="0"/>
          <w:numId w:val="14"/>
        </w:numPr>
        <w:ind w:left="426" w:hanging="426"/>
        <w:jc w:val="both"/>
        <w:rPr>
          <w:szCs w:val="24"/>
        </w:rPr>
      </w:pPr>
      <w:r w:rsidRPr="001920F4">
        <w:rPr>
          <w:szCs w:val="24"/>
        </w:rPr>
        <w:t>Zánik závazku jeho pozdním plněním neznamená</w:t>
      </w:r>
      <w:r w:rsidR="0030117D" w:rsidRPr="001920F4">
        <w:rPr>
          <w:szCs w:val="24"/>
        </w:rPr>
        <w:t xml:space="preserve"> zánik nároku na smluvní pokutu za </w:t>
      </w:r>
      <w:r w:rsidRPr="001920F4">
        <w:rPr>
          <w:szCs w:val="24"/>
        </w:rPr>
        <w:t>prodlení s plněním.</w:t>
      </w:r>
    </w:p>
    <w:p w:rsidR="00FF727E" w:rsidRDefault="00ED599F" w:rsidP="007A35A6">
      <w:pPr>
        <w:numPr>
          <w:ilvl w:val="0"/>
          <w:numId w:val="14"/>
        </w:numPr>
        <w:ind w:left="426" w:hanging="426"/>
        <w:jc w:val="both"/>
        <w:rPr>
          <w:szCs w:val="24"/>
        </w:rPr>
      </w:pPr>
      <w:r w:rsidRPr="001920F4">
        <w:rPr>
          <w:szCs w:val="24"/>
        </w:rPr>
        <w:t xml:space="preserve">Smluvní pokuty je </w:t>
      </w:r>
      <w:r w:rsidR="00217B0D">
        <w:rPr>
          <w:szCs w:val="24"/>
        </w:rPr>
        <w:t>p</w:t>
      </w:r>
      <w:r w:rsidR="00C530C2">
        <w:rPr>
          <w:szCs w:val="24"/>
        </w:rPr>
        <w:t>říkazce</w:t>
      </w:r>
      <w:r w:rsidRPr="001920F4">
        <w:rPr>
          <w:szCs w:val="24"/>
        </w:rPr>
        <w:t xml:space="preserve"> oprávněn započíst proti pohledávce </w:t>
      </w:r>
      <w:r w:rsidR="00217B0D">
        <w:rPr>
          <w:szCs w:val="24"/>
        </w:rPr>
        <w:t>p</w:t>
      </w:r>
      <w:r w:rsidR="00C530C2">
        <w:rPr>
          <w:szCs w:val="24"/>
        </w:rPr>
        <w:t>říkazník</w:t>
      </w:r>
      <w:r w:rsidR="0003031C" w:rsidRPr="001920F4">
        <w:rPr>
          <w:szCs w:val="24"/>
        </w:rPr>
        <w:t>a</w:t>
      </w:r>
      <w:r w:rsidRPr="001920F4">
        <w:rPr>
          <w:szCs w:val="24"/>
        </w:rPr>
        <w:t>.</w:t>
      </w:r>
    </w:p>
    <w:p w:rsidR="00646BE6" w:rsidRDefault="00646BE6" w:rsidP="00646BE6">
      <w:pPr>
        <w:pStyle w:val="Odstavecseseznamem"/>
        <w:rPr>
          <w:szCs w:val="24"/>
        </w:rPr>
      </w:pPr>
    </w:p>
    <w:p w:rsidR="00C6779E" w:rsidRDefault="00C6779E" w:rsidP="00646BE6">
      <w:pPr>
        <w:pStyle w:val="Odstavecseseznamem"/>
        <w:rPr>
          <w:szCs w:val="24"/>
        </w:rPr>
      </w:pPr>
    </w:p>
    <w:p w:rsidR="00C6779E" w:rsidRDefault="00C6779E" w:rsidP="00646BE6">
      <w:pPr>
        <w:pStyle w:val="Odstavecseseznamem"/>
        <w:rPr>
          <w:szCs w:val="24"/>
        </w:rPr>
      </w:pPr>
    </w:p>
    <w:p w:rsidR="00660B06" w:rsidRPr="007F18C5" w:rsidRDefault="00660B06" w:rsidP="0092322A">
      <w:pPr>
        <w:jc w:val="center"/>
        <w:rPr>
          <w:szCs w:val="24"/>
        </w:rPr>
      </w:pPr>
      <w:r w:rsidRPr="007F18C5">
        <w:rPr>
          <w:szCs w:val="24"/>
        </w:rPr>
        <w:t>Článek</w:t>
      </w:r>
      <w:r w:rsidR="00C063B5">
        <w:rPr>
          <w:szCs w:val="24"/>
        </w:rPr>
        <w:t xml:space="preserve"> XI</w:t>
      </w:r>
    </w:p>
    <w:p w:rsidR="00ED599F" w:rsidRPr="007F18C5" w:rsidRDefault="00ED599F" w:rsidP="0092322A">
      <w:pPr>
        <w:jc w:val="center"/>
        <w:rPr>
          <w:szCs w:val="24"/>
        </w:rPr>
      </w:pPr>
      <w:r w:rsidRPr="007F18C5">
        <w:rPr>
          <w:szCs w:val="24"/>
        </w:rPr>
        <w:t>Závěrečná ujednání</w:t>
      </w:r>
    </w:p>
    <w:p w:rsidR="00660B06" w:rsidRPr="00895AD6" w:rsidRDefault="00660B06" w:rsidP="0092322A">
      <w:pPr>
        <w:ind w:left="851"/>
        <w:jc w:val="both"/>
        <w:rPr>
          <w:szCs w:val="24"/>
        </w:rPr>
      </w:pPr>
    </w:p>
    <w:p w:rsidR="009D2EFE" w:rsidRPr="00B10E74" w:rsidRDefault="00ED599F" w:rsidP="007A35A6">
      <w:pPr>
        <w:numPr>
          <w:ilvl w:val="0"/>
          <w:numId w:val="15"/>
        </w:numPr>
        <w:ind w:left="426" w:hanging="426"/>
        <w:jc w:val="both"/>
        <w:rPr>
          <w:szCs w:val="24"/>
        </w:rPr>
      </w:pPr>
      <w:r w:rsidRPr="00895AD6">
        <w:rPr>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rsidR="009D2EFE" w:rsidRPr="00B10E74" w:rsidRDefault="00ED599F" w:rsidP="007A35A6">
      <w:pPr>
        <w:numPr>
          <w:ilvl w:val="0"/>
          <w:numId w:val="15"/>
        </w:numPr>
        <w:ind w:left="426" w:hanging="426"/>
        <w:jc w:val="both"/>
        <w:rPr>
          <w:szCs w:val="24"/>
        </w:rPr>
      </w:pPr>
      <w:r w:rsidRPr="00895AD6">
        <w:rPr>
          <w:szCs w:val="24"/>
        </w:rPr>
        <w:t>Smluvní vztah lze ukončit písemnou dohodou.</w:t>
      </w:r>
    </w:p>
    <w:p w:rsidR="009D2EFE" w:rsidRPr="00B10E74" w:rsidRDefault="00C530C2" w:rsidP="007A35A6">
      <w:pPr>
        <w:numPr>
          <w:ilvl w:val="0"/>
          <w:numId w:val="15"/>
        </w:numPr>
        <w:ind w:left="426" w:hanging="426"/>
        <w:jc w:val="both"/>
        <w:rPr>
          <w:szCs w:val="24"/>
        </w:rPr>
      </w:pPr>
      <w:r>
        <w:rPr>
          <w:szCs w:val="24"/>
        </w:rPr>
        <w:t>Příkazník</w:t>
      </w:r>
      <w:r w:rsidR="00ED599F" w:rsidRPr="00895AD6">
        <w:rPr>
          <w:szCs w:val="24"/>
        </w:rPr>
        <w:t xml:space="preserve"> může smluvní vztah ukončit výpovědí s jednoměsíční výpovědní lhůtou, která začíná běžet prvním dnem měsíce následujícího po měsíci, v němž byla </w:t>
      </w:r>
      <w:r w:rsidR="00140C40" w:rsidRPr="00895AD6">
        <w:rPr>
          <w:szCs w:val="24"/>
        </w:rPr>
        <w:t>příkazci</w:t>
      </w:r>
      <w:r w:rsidR="00ED599F" w:rsidRPr="00895AD6">
        <w:rPr>
          <w:szCs w:val="24"/>
        </w:rPr>
        <w:t xml:space="preserve"> doručena výpověď. </w:t>
      </w:r>
      <w:r>
        <w:rPr>
          <w:szCs w:val="24"/>
        </w:rPr>
        <w:t>Příkazník</w:t>
      </w:r>
      <w:r w:rsidR="00ED599F" w:rsidRPr="00895AD6">
        <w:rPr>
          <w:szCs w:val="24"/>
        </w:rPr>
        <w:t xml:space="preserve"> je povinen nejpozději ke dni účinnosti výpovědi písemně </w:t>
      </w:r>
      <w:r w:rsidR="00217B0D">
        <w:rPr>
          <w:szCs w:val="24"/>
        </w:rPr>
        <w:t>p</w:t>
      </w:r>
      <w:r>
        <w:rPr>
          <w:szCs w:val="24"/>
        </w:rPr>
        <w:t>říkazce</w:t>
      </w:r>
      <w:r w:rsidR="00ED599F" w:rsidRPr="00895AD6">
        <w:rPr>
          <w:szCs w:val="24"/>
        </w:rPr>
        <w:t xml:space="preserve"> upozornit, jaká opatření musí </w:t>
      </w:r>
      <w:r w:rsidR="00217B0D">
        <w:rPr>
          <w:szCs w:val="24"/>
        </w:rPr>
        <w:t>p</w:t>
      </w:r>
      <w:r>
        <w:rPr>
          <w:szCs w:val="24"/>
        </w:rPr>
        <w:t>říkazce</w:t>
      </w:r>
      <w:r w:rsidR="00ED599F" w:rsidRPr="00895AD6">
        <w:rPr>
          <w:szCs w:val="24"/>
        </w:rPr>
        <w:t xml:space="preserve"> učinit, aby nedošlo ke vzniku škody. </w:t>
      </w:r>
      <w:r>
        <w:rPr>
          <w:szCs w:val="24"/>
        </w:rPr>
        <w:t>Příkazce</w:t>
      </w:r>
      <w:r w:rsidR="00ED599F" w:rsidRPr="00895AD6">
        <w:rPr>
          <w:szCs w:val="24"/>
        </w:rPr>
        <w:t xml:space="preserve"> do 3 pracovních dnů od</w:t>
      </w:r>
      <w:r w:rsidR="00D712BE">
        <w:rPr>
          <w:szCs w:val="24"/>
        </w:rPr>
        <w:t> </w:t>
      </w:r>
      <w:r w:rsidR="00ED599F" w:rsidRPr="00895AD6">
        <w:rPr>
          <w:szCs w:val="24"/>
        </w:rPr>
        <w:t>doručení tohoto upozornění sdělí své stanovisko ke způsobu realizace navržených opatření.</w:t>
      </w:r>
    </w:p>
    <w:p w:rsidR="009D2EFE" w:rsidRPr="00B10E74" w:rsidRDefault="00C530C2" w:rsidP="007A35A6">
      <w:pPr>
        <w:numPr>
          <w:ilvl w:val="0"/>
          <w:numId w:val="15"/>
        </w:numPr>
        <w:ind w:left="426" w:hanging="426"/>
        <w:jc w:val="both"/>
        <w:rPr>
          <w:szCs w:val="24"/>
        </w:rPr>
      </w:pPr>
      <w:r>
        <w:rPr>
          <w:szCs w:val="24"/>
        </w:rPr>
        <w:t>Příkazce</w:t>
      </w:r>
      <w:r w:rsidR="00ED599F" w:rsidRPr="00895AD6">
        <w:rPr>
          <w:szCs w:val="24"/>
        </w:rPr>
        <w:t xml:space="preserve"> může smlouvu částečně nebo v celém rozsahu kdykoliv vypovědět. Výpověď nabývá účinnosti dnem, kdy se o ní </w:t>
      </w:r>
      <w:r w:rsidR="00217B0D">
        <w:rPr>
          <w:szCs w:val="24"/>
        </w:rPr>
        <w:t>p</w:t>
      </w:r>
      <w:r>
        <w:rPr>
          <w:szCs w:val="24"/>
        </w:rPr>
        <w:t>říkazník</w:t>
      </w:r>
      <w:r w:rsidR="00ED599F" w:rsidRPr="00895AD6">
        <w:rPr>
          <w:szCs w:val="24"/>
        </w:rPr>
        <w:t xml:space="preserve"> dověděl nebo mohl dovědět. </w:t>
      </w:r>
      <w:r>
        <w:rPr>
          <w:szCs w:val="24"/>
        </w:rPr>
        <w:t>Příkazník</w:t>
      </w:r>
      <w:r w:rsidR="00ED599F" w:rsidRPr="00895AD6">
        <w:rPr>
          <w:szCs w:val="24"/>
        </w:rPr>
        <w:t xml:space="preserve"> je povinen nejpozději ke dni účinnosti výpovědi písemně </w:t>
      </w:r>
      <w:r w:rsidR="00217B0D">
        <w:rPr>
          <w:szCs w:val="24"/>
        </w:rPr>
        <w:t>p</w:t>
      </w:r>
      <w:r>
        <w:rPr>
          <w:szCs w:val="24"/>
        </w:rPr>
        <w:t>říkazce</w:t>
      </w:r>
      <w:r w:rsidR="00ED599F" w:rsidRPr="00895AD6">
        <w:rPr>
          <w:szCs w:val="24"/>
        </w:rPr>
        <w:t xml:space="preserve"> upozornit, jaká opatření musí </w:t>
      </w:r>
      <w:r w:rsidR="00217B0D">
        <w:rPr>
          <w:szCs w:val="24"/>
        </w:rPr>
        <w:t>p</w:t>
      </w:r>
      <w:r>
        <w:rPr>
          <w:szCs w:val="24"/>
        </w:rPr>
        <w:t>říkazce</w:t>
      </w:r>
      <w:r w:rsidR="00ED599F" w:rsidRPr="00895AD6">
        <w:rPr>
          <w:szCs w:val="24"/>
        </w:rPr>
        <w:t xml:space="preserve"> učinit, aby nedošlo ke vzniku škody.</w:t>
      </w:r>
    </w:p>
    <w:p w:rsidR="009D2EFE" w:rsidRPr="00B10E74" w:rsidRDefault="00ED599F" w:rsidP="007A35A6">
      <w:pPr>
        <w:numPr>
          <w:ilvl w:val="0"/>
          <w:numId w:val="15"/>
        </w:numPr>
        <w:ind w:left="426" w:hanging="426"/>
        <w:jc w:val="both"/>
        <w:rPr>
          <w:szCs w:val="24"/>
        </w:rPr>
      </w:pPr>
      <w:r w:rsidRPr="00895AD6">
        <w:rPr>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9D2EFE" w:rsidRPr="00636321" w:rsidRDefault="00ED599F" w:rsidP="007A35A6">
      <w:pPr>
        <w:numPr>
          <w:ilvl w:val="0"/>
          <w:numId w:val="15"/>
        </w:numPr>
        <w:ind w:left="426" w:hanging="426"/>
        <w:jc w:val="both"/>
        <w:rPr>
          <w:szCs w:val="24"/>
        </w:rPr>
      </w:pPr>
      <w:r w:rsidRPr="00895AD6">
        <w:rPr>
          <w:szCs w:val="24"/>
        </w:rPr>
        <w:lastRenderedPageBreak/>
        <w:t>Osoby podepisující tuto smlouvu svými podpisy stvrzují platnost svých jednatelských oprávnění.</w:t>
      </w:r>
    </w:p>
    <w:p w:rsidR="00842866" w:rsidRPr="00B10E74" w:rsidRDefault="00ED599F" w:rsidP="007A35A6">
      <w:pPr>
        <w:numPr>
          <w:ilvl w:val="0"/>
          <w:numId w:val="15"/>
        </w:numPr>
        <w:ind w:left="426" w:hanging="426"/>
        <w:jc w:val="both"/>
        <w:rPr>
          <w:szCs w:val="24"/>
        </w:rPr>
      </w:pPr>
      <w:r w:rsidRPr="00895AD6">
        <w:rPr>
          <w:szCs w:val="24"/>
        </w:rPr>
        <w:t>Písemnosti se považují za doručené i v případě, že kterákoliv ze stran jejich doručení odmítne, či jinak znemožní.</w:t>
      </w:r>
    </w:p>
    <w:p w:rsidR="009D2EFE" w:rsidRPr="006962CF" w:rsidRDefault="00C530C2" w:rsidP="006962CF">
      <w:pPr>
        <w:numPr>
          <w:ilvl w:val="0"/>
          <w:numId w:val="15"/>
        </w:numPr>
        <w:ind w:left="426" w:hanging="426"/>
        <w:jc w:val="both"/>
        <w:rPr>
          <w:strike/>
          <w:szCs w:val="24"/>
        </w:rPr>
      </w:pPr>
      <w:r>
        <w:rPr>
          <w:szCs w:val="24"/>
        </w:rPr>
        <w:t>Příkazník</w:t>
      </w:r>
      <w:r w:rsidR="00842866" w:rsidRPr="00842866">
        <w:rPr>
          <w:szCs w:val="24"/>
        </w:rPr>
        <w:t xml:space="preserve"> bere na vědomí, že tato smlouv</w:t>
      </w:r>
      <w:r w:rsidR="006962CF">
        <w:rPr>
          <w:szCs w:val="24"/>
        </w:rPr>
        <w:t xml:space="preserve">a bude uvedena v evidenci smluv Magistrátu města Havířova. </w:t>
      </w:r>
      <w:r w:rsidRPr="006962CF">
        <w:rPr>
          <w:szCs w:val="24"/>
        </w:rPr>
        <w:t>Příkazník</w:t>
      </w:r>
      <w:r w:rsidR="00842866" w:rsidRPr="006962CF">
        <w:rPr>
          <w:szCs w:val="24"/>
        </w:rPr>
        <w:t xml:space="preserve"> prohlašuje, že skutečnosti uvedené v této smlouvě nepovažuje za obchodní tajemství</w:t>
      </w:r>
      <w:r w:rsidR="001A21F3" w:rsidRPr="006962CF">
        <w:rPr>
          <w:szCs w:val="24"/>
        </w:rPr>
        <w:t xml:space="preserve"> </w:t>
      </w:r>
      <w:r w:rsidR="006962CF" w:rsidRPr="006962CF">
        <w:rPr>
          <w:szCs w:val="24"/>
        </w:rPr>
        <w:t>a uděluje s</w:t>
      </w:r>
      <w:r w:rsidR="001A21F3" w:rsidRPr="006962CF">
        <w:rPr>
          <w:szCs w:val="24"/>
        </w:rPr>
        <w:t>volení k jejich užití a zveřejnění bez stanovení jakýchkoliv dalších podmínek</w:t>
      </w:r>
      <w:r w:rsidR="00842866" w:rsidRPr="006962CF">
        <w:rPr>
          <w:szCs w:val="24"/>
        </w:rPr>
        <w:t>.</w:t>
      </w:r>
    </w:p>
    <w:p w:rsidR="001A21F3" w:rsidRPr="006962CF" w:rsidRDefault="001A21F3" w:rsidP="007A35A6">
      <w:pPr>
        <w:numPr>
          <w:ilvl w:val="0"/>
          <w:numId w:val="25"/>
        </w:numPr>
        <w:ind w:left="425" w:hanging="425"/>
        <w:jc w:val="both"/>
      </w:pPr>
      <w:r w:rsidRPr="006962CF">
        <w:rPr>
          <w:szCs w:val="24"/>
        </w:rPr>
        <w:t xml:space="preserve">Tato smlouva,  její případné dodatky či dohody o ukončení tohoto smluvního vztahu budou uveřejněny v registru smluv na </w:t>
      </w:r>
      <w:hyperlink r:id="rId8" w:history="1">
        <w:r w:rsidRPr="006962CF">
          <w:rPr>
            <w:szCs w:val="24"/>
          </w:rPr>
          <w:t>https://smlouvy.gov.cz/</w:t>
        </w:r>
      </w:hyperlink>
      <w:r w:rsidRPr="006962CF">
        <w:rPr>
          <w:szCs w:val="24"/>
        </w:rPr>
        <w:t xml:space="preserve">. Příkazce zajistí uveřejnění smlouvy nejpozději do 15 kalendářních dnů od uzavření smlouvy. </w:t>
      </w:r>
    </w:p>
    <w:p w:rsidR="001A21F3" w:rsidRPr="006962CF" w:rsidRDefault="001A21F3" w:rsidP="001A21F3">
      <w:pPr>
        <w:ind w:left="425"/>
        <w:jc w:val="both"/>
        <w:rPr>
          <w:szCs w:val="24"/>
        </w:rPr>
      </w:pPr>
      <w:r w:rsidRPr="006962CF">
        <w:rPr>
          <w:szCs w:val="24"/>
        </w:rPr>
        <w:t>Příkazce se zavazuje uvést ID datové schránky příkazníka do formuláře pro uveřejnění smlouvy v registru smluv.</w:t>
      </w:r>
    </w:p>
    <w:p w:rsidR="00945E16" w:rsidRDefault="00ED599F" w:rsidP="007A35A6">
      <w:pPr>
        <w:numPr>
          <w:ilvl w:val="0"/>
          <w:numId w:val="26"/>
        </w:numPr>
        <w:ind w:left="426" w:hanging="426"/>
        <w:jc w:val="both"/>
        <w:rPr>
          <w:szCs w:val="24"/>
        </w:rPr>
      </w:pPr>
      <w:r w:rsidRPr="00895AD6">
        <w:rPr>
          <w:szCs w:val="24"/>
        </w:rPr>
        <w:t>Smluvní strany shodně prohlašují, že si tuto smlouvu před jejím podepsáním přečetly, že byla uzavřena po vzájemném projednání podle jejich pravé a svobodné vůle určitě, vážně a</w:t>
      </w:r>
      <w:r w:rsidR="00D712BE">
        <w:rPr>
          <w:szCs w:val="24"/>
        </w:rPr>
        <w:t> </w:t>
      </w:r>
      <w:r w:rsidRPr="00895AD6">
        <w:rPr>
          <w:szCs w:val="24"/>
        </w:rPr>
        <w:t>srozumitelně a že se dohodly o celém jejím obsahu, což stvrzují svými podpisy.</w:t>
      </w:r>
    </w:p>
    <w:p w:rsidR="00FF727E" w:rsidRPr="006962CF" w:rsidRDefault="00ED599F" w:rsidP="007A35A6">
      <w:pPr>
        <w:numPr>
          <w:ilvl w:val="0"/>
          <w:numId w:val="26"/>
        </w:numPr>
        <w:ind w:left="426" w:hanging="426"/>
        <w:jc w:val="both"/>
        <w:rPr>
          <w:szCs w:val="24"/>
        </w:rPr>
      </w:pPr>
      <w:r w:rsidRPr="00945E16">
        <w:rPr>
          <w:szCs w:val="24"/>
        </w:rPr>
        <w:t xml:space="preserve">Smlouva je vyhotovena ve </w:t>
      </w:r>
      <w:r w:rsidR="00CB12A0" w:rsidRPr="00945E16">
        <w:rPr>
          <w:szCs w:val="24"/>
        </w:rPr>
        <w:t>čtyřech</w:t>
      </w:r>
      <w:r w:rsidRPr="00945E16">
        <w:rPr>
          <w:szCs w:val="24"/>
        </w:rPr>
        <w:t xml:space="preserve"> stejnopisech, </w:t>
      </w:r>
      <w:r w:rsidR="00945E16" w:rsidRPr="00945E16">
        <w:rPr>
          <w:szCs w:val="24"/>
        </w:rPr>
        <w:t>z nichž příkazce obdrží dvě vyhotovení a</w:t>
      </w:r>
      <w:r w:rsidR="00D712BE">
        <w:rPr>
          <w:szCs w:val="24"/>
        </w:rPr>
        <w:t> </w:t>
      </w:r>
      <w:r w:rsidR="00945E16" w:rsidRPr="006962CF">
        <w:rPr>
          <w:szCs w:val="24"/>
        </w:rPr>
        <w:t>příkazník dvě vyhotovení.</w:t>
      </w:r>
      <w:r w:rsidR="00945E16" w:rsidRPr="006962CF">
        <w:rPr>
          <w:szCs w:val="24"/>
        </w:rPr>
        <w:tab/>
      </w:r>
    </w:p>
    <w:p w:rsidR="00CB12A0" w:rsidRPr="006962CF" w:rsidRDefault="00CB12A0" w:rsidP="007A35A6">
      <w:pPr>
        <w:numPr>
          <w:ilvl w:val="0"/>
          <w:numId w:val="26"/>
        </w:numPr>
        <w:ind w:left="426" w:hanging="426"/>
        <w:jc w:val="both"/>
        <w:rPr>
          <w:szCs w:val="24"/>
        </w:rPr>
      </w:pPr>
      <w:r w:rsidRPr="006962CF">
        <w:rPr>
          <w:szCs w:val="24"/>
        </w:rPr>
        <w:t>Smlouva nabývá platnosti dnem jejího podpisu smluvní stranou, která ji podepisuje jako druhá v</w:t>
      </w:r>
      <w:r w:rsidR="001A21F3" w:rsidRPr="006962CF">
        <w:rPr>
          <w:szCs w:val="24"/>
        </w:rPr>
        <w:t> </w:t>
      </w:r>
      <w:r w:rsidRPr="006962CF">
        <w:rPr>
          <w:szCs w:val="24"/>
        </w:rPr>
        <w:t>pořadí</w:t>
      </w:r>
      <w:r w:rsidR="001A21F3" w:rsidRPr="006962CF">
        <w:rPr>
          <w:szCs w:val="24"/>
        </w:rPr>
        <w:t xml:space="preserve">, </w:t>
      </w:r>
      <w:proofErr w:type="spellStart"/>
      <w:r w:rsidR="001A21F3" w:rsidRPr="006962CF">
        <w:rPr>
          <w:szCs w:val="24"/>
        </w:rPr>
        <w:t>tj</w:t>
      </w:r>
      <w:proofErr w:type="spellEnd"/>
      <w:r w:rsidR="001A21F3" w:rsidRPr="006962CF">
        <w:rPr>
          <w:szCs w:val="24"/>
        </w:rPr>
        <w:t xml:space="preserve"> dnem uzavření</w:t>
      </w:r>
      <w:r w:rsidRPr="006962CF">
        <w:rPr>
          <w:szCs w:val="24"/>
        </w:rPr>
        <w:t>. Účinnosti nabývá dnem jejího uveřejnění v registru smluv.</w:t>
      </w:r>
    </w:p>
    <w:p w:rsidR="009D2EFE" w:rsidRDefault="009D2EFE" w:rsidP="00992B92">
      <w:pPr>
        <w:jc w:val="both"/>
        <w:rPr>
          <w:szCs w:val="24"/>
        </w:rPr>
      </w:pPr>
    </w:p>
    <w:p w:rsidR="009F35BC" w:rsidRDefault="009F35BC" w:rsidP="009F35BC">
      <w:pPr>
        <w:ind w:left="2127"/>
        <w:jc w:val="both"/>
        <w:rPr>
          <w:szCs w:val="24"/>
        </w:rPr>
      </w:pPr>
    </w:p>
    <w:p w:rsidR="008867D0" w:rsidRDefault="00ED599F" w:rsidP="0092322A">
      <w:pPr>
        <w:tabs>
          <w:tab w:val="left" w:pos="360"/>
        </w:tabs>
        <w:ind w:left="360" w:hanging="360"/>
        <w:jc w:val="both"/>
        <w:rPr>
          <w:b/>
          <w:szCs w:val="24"/>
        </w:rPr>
      </w:pPr>
      <w:r w:rsidRPr="00895AD6">
        <w:rPr>
          <w:b/>
          <w:szCs w:val="24"/>
        </w:rPr>
        <w:tab/>
      </w:r>
    </w:p>
    <w:p w:rsidR="00715FBF" w:rsidRPr="00895AD6" w:rsidRDefault="00715FBF" w:rsidP="0092322A">
      <w:pPr>
        <w:tabs>
          <w:tab w:val="left" w:pos="360"/>
        </w:tabs>
        <w:ind w:left="360" w:hanging="360"/>
        <w:jc w:val="both"/>
        <w:rPr>
          <w:b/>
          <w:szCs w:val="24"/>
        </w:rPr>
      </w:pPr>
    </w:p>
    <w:p w:rsidR="00ED599F" w:rsidRPr="00895AD6" w:rsidRDefault="00ED599F" w:rsidP="007F18C5">
      <w:pPr>
        <w:tabs>
          <w:tab w:val="left" w:pos="360"/>
        </w:tabs>
        <w:jc w:val="both"/>
        <w:rPr>
          <w:szCs w:val="24"/>
        </w:rPr>
      </w:pPr>
      <w:r w:rsidRPr="00895AD6">
        <w:rPr>
          <w:szCs w:val="24"/>
        </w:rPr>
        <w:t xml:space="preserve">V Havířově dne </w:t>
      </w:r>
      <w:r w:rsidR="00807493">
        <w:rPr>
          <w:szCs w:val="24"/>
        </w:rPr>
        <w:t>24. 5. 2018</w:t>
      </w:r>
      <w:r w:rsidR="00807493">
        <w:rPr>
          <w:szCs w:val="24"/>
        </w:rPr>
        <w:tab/>
      </w:r>
      <w:r w:rsidR="00807493">
        <w:rPr>
          <w:szCs w:val="24"/>
        </w:rPr>
        <w:tab/>
      </w:r>
      <w:r w:rsidR="007F18C5">
        <w:rPr>
          <w:szCs w:val="24"/>
        </w:rPr>
        <w:tab/>
      </w:r>
      <w:r w:rsidR="007F18C5">
        <w:rPr>
          <w:szCs w:val="24"/>
        </w:rPr>
        <w:tab/>
      </w:r>
      <w:r w:rsidRPr="00895AD6">
        <w:rPr>
          <w:szCs w:val="24"/>
        </w:rPr>
        <w:t>V</w:t>
      </w:r>
      <w:r w:rsidR="00D13DF7" w:rsidRPr="00895AD6">
        <w:rPr>
          <w:szCs w:val="24"/>
        </w:rPr>
        <w:t> </w:t>
      </w:r>
      <w:r w:rsidR="003B6FFD">
        <w:rPr>
          <w:szCs w:val="24"/>
        </w:rPr>
        <w:t>Ostravě</w:t>
      </w:r>
      <w:r w:rsidR="00631DB2">
        <w:rPr>
          <w:szCs w:val="24"/>
        </w:rPr>
        <w:t xml:space="preserve"> dne </w:t>
      </w:r>
      <w:r w:rsidR="00807493">
        <w:rPr>
          <w:szCs w:val="24"/>
        </w:rPr>
        <w:t>4. 6. 2018</w:t>
      </w:r>
    </w:p>
    <w:p w:rsidR="00ED599F" w:rsidRPr="00895AD6" w:rsidRDefault="00ED599F" w:rsidP="0092322A">
      <w:pPr>
        <w:jc w:val="both"/>
        <w:rPr>
          <w:szCs w:val="24"/>
        </w:rPr>
      </w:pPr>
    </w:p>
    <w:p w:rsidR="00ED599F" w:rsidRPr="00895AD6" w:rsidRDefault="00ED599F" w:rsidP="0092322A">
      <w:pPr>
        <w:jc w:val="both"/>
        <w:rPr>
          <w:szCs w:val="24"/>
        </w:rPr>
      </w:pPr>
      <w:r w:rsidRPr="00895AD6">
        <w:rPr>
          <w:szCs w:val="24"/>
        </w:rPr>
        <w:t xml:space="preserve">Za </w:t>
      </w:r>
      <w:r w:rsidR="00C747E4">
        <w:rPr>
          <w:szCs w:val="24"/>
        </w:rPr>
        <w:t>p</w:t>
      </w:r>
      <w:r w:rsidR="00C530C2">
        <w:rPr>
          <w:szCs w:val="24"/>
        </w:rPr>
        <w:t>říkazce</w:t>
      </w:r>
      <w:r w:rsidRPr="00895AD6">
        <w:rPr>
          <w:szCs w:val="24"/>
        </w:rPr>
        <w:t xml:space="preserve">: </w:t>
      </w:r>
      <w:r w:rsidRPr="00895AD6">
        <w:rPr>
          <w:szCs w:val="24"/>
        </w:rPr>
        <w:tab/>
      </w:r>
      <w:r w:rsidRPr="00895AD6">
        <w:rPr>
          <w:szCs w:val="24"/>
        </w:rPr>
        <w:tab/>
      </w:r>
      <w:r w:rsidRPr="00895AD6">
        <w:rPr>
          <w:szCs w:val="24"/>
        </w:rPr>
        <w:tab/>
      </w:r>
      <w:r w:rsidRPr="00895AD6">
        <w:rPr>
          <w:szCs w:val="24"/>
        </w:rPr>
        <w:tab/>
      </w:r>
      <w:r w:rsidRPr="00895AD6">
        <w:rPr>
          <w:szCs w:val="24"/>
        </w:rPr>
        <w:tab/>
      </w:r>
      <w:r w:rsidRPr="00895AD6">
        <w:rPr>
          <w:szCs w:val="24"/>
        </w:rPr>
        <w:tab/>
        <w:t xml:space="preserve">Za </w:t>
      </w:r>
      <w:r w:rsidR="00C747E4">
        <w:rPr>
          <w:szCs w:val="24"/>
        </w:rPr>
        <w:t>p</w:t>
      </w:r>
      <w:r w:rsidR="00C530C2">
        <w:rPr>
          <w:szCs w:val="24"/>
        </w:rPr>
        <w:t>říkazník</w:t>
      </w:r>
      <w:r w:rsidR="00C17C04" w:rsidRPr="00895AD6">
        <w:rPr>
          <w:szCs w:val="24"/>
        </w:rPr>
        <w:t>a</w:t>
      </w:r>
      <w:r w:rsidRPr="00895AD6">
        <w:rPr>
          <w:szCs w:val="24"/>
        </w:rPr>
        <w:t>:</w:t>
      </w:r>
      <w:r w:rsidR="00631DB2">
        <w:rPr>
          <w:szCs w:val="24"/>
        </w:rPr>
        <w:t xml:space="preserve"> </w:t>
      </w:r>
    </w:p>
    <w:p w:rsidR="00ED599F" w:rsidRDefault="00ED599F" w:rsidP="0092322A">
      <w:pPr>
        <w:jc w:val="both"/>
        <w:rPr>
          <w:szCs w:val="24"/>
        </w:rPr>
      </w:pPr>
    </w:p>
    <w:p w:rsidR="0085745E" w:rsidRDefault="0085745E" w:rsidP="0092322A">
      <w:pPr>
        <w:jc w:val="both"/>
        <w:rPr>
          <w:szCs w:val="24"/>
        </w:rPr>
      </w:pPr>
    </w:p>
    <w:p w:rsidR="0085745E" w:rsidRDefault="0085745E" w:rsidP="0092322A">
      <w:pPr>
        <w:jc w:val="both"/>
        <w:rPr>
          <w:szCs w:val="24"/>
        </w:rPr>
      </w:pPr>
    </w:p>
    <w:p w:rsidR="0085745E" w:rsidRPr="00895AD6" w:rsidRDefault="0085745E" w:rsidP="0092322A">
      <w:pPr>
        <w:jc w:val="both"/>
        <w:rPr>
          <w:szCs w:val="24"/>
        </w:rPr>
      </w:pPr>
    </w:p>
    <w:p w:rsidR="00ED599F" w:rsidRPr="00895AD6" w:rsidRDefault="00ED599F" w:rsidP="0092322A">
      <w:pPr>
        <w:jc w:val="both"/>
        <w:rPr>
          <w:szCs w:val="24"/>
        </w:rPr>
      </w:pPr>
    </w:p>
    <w:p w:rsidR="009A5FA9" w:rsidRPr="00895AD6" w:rsidRDefault="009A5FA9" w:rsidP="0092322A">
      <w:pPr>
        <w:jc w:val="both"/>
        <w:rPr>
          <w:szCs w:val="24"/>
        </w:rPr>
      </w:pPr>
    </w:p>
    <w:p w:rsidR="009E49FF" w:rsidRDefault="00AE4B23" w:rsidP="0092322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D599F" w:rsidRDefault="00ED599F" w:rsidP="0092322A">
      <w:pPr>
        <w:jc w:val="both"/>
        <w:rPr>
          <w:szCs w:val="24"/>
        </w:rPr>
      </w:pPr>
      <w:r w:rsidRPr="00895AD6">
        <w:rPr>
          <w:szCs w:val="24"/>
        </w:rPr>
        <w:t>…………………………..</w:t>
      </w:r>
      <w:r w:rsidRPr="00895AD6">
        <w:rPr>
          <w:szCs w:val="24"/>
        </w:rPr>
        <w:tab/>
      </w:r>
      <w:r w:rsidRPr="00895AD6">
        <w:rPr>
          <w:szCs w:val="24"/>
        </w:rPr>
        <w:tab/>
      </w:r>
      <w:r w:rsidRPr="00895AD6">
        <w:rPr>
          <w:szCs w:val="24"/>
        </w:rPr>
        <w:tab/>
      </w:r>
      <w:r w:rsidRPr="00895AD6">
        <w:rPr>
          <w:szCs w:val="24"/>
        </w:rPr>
        <w:tab/>
        <w:t>………………………………….</w:t>
      </w:r>
    </w:p>
    <w:p w:rsidR="006D6ADE" w:rsidRDefault="003B6FFD" w:rsidP="0092322A">
      <w:pPr>
        <w:jc w:val="both"/>
        <w:rPr>
          <w:szCs w:val="24"/>
        </w:rPr>
      </w:pPr>
      <w:r>
        <w:rPr>
          <w:szCs w:val="24"/>
        </w:rPr>
        <w:t>PhDr. Pavel Hamza</w:t>
      </w:r>
      <w:r w:rsidR="00807493">
        <w:rPr>
          <w:szCs w:val="24"/>
        </w:rPr>
        <w:t xml:space="preserve"> v. r.</w:t>
      </w:r>
      <w:r w:rsidR="006D6ADE">
        <w:rPr>
          <w:szCs w:val="24"/>
        </w:rPr>
        <w:tab/>
      </w:r>
      <w:r w:rsidR="006D6ADE">
        <w:rPr>
          <w:szCs w:val="24"/>
        </w:rPr>
        <w:tab/>
      </w:r>
      <w:r w:rsidR="006D6ADE">
        <w:rPr>
          <w:szCs w:val="24"/>
        </w:rPr>
        <w:tab/>
      </w:r>
      <w:r w:rsidR="006D6ADE">
        <w:rPr>
          <w:szCs w:val="24"/>
        </w:rPr>
        <w:tab/>
      </w:r>
      <w:r>
        <w:rPr>
          <w:szCs w:val="24"/>
        </w:rPr>
        <w:t>Ing. Martin Kaděra</w:t>
      </w:r>
      <w:r w:rsidR="00807493">
        <w:rPr>
          <w:szCs w:val="24"/>
        </w:rPr>
        <w:t xml:space="preserve"> v. r.</w:t>
      </w:r>
      <w:r w:rsidR="006D6ADE">
        <w:rPr>
          <w:szCs w:val="24"/>
        </w:rPr>
        <w:tab/>
      </w:r>
      <w:r w:rsidR="006D6ADE">
        <w:rPr>
          <w:szCs w:val="24"/>
        </w:rPr>
        <w:tab/>
      </w:r>
    </w:p>
    <w:p w:rsidR="00C6779E" w:rsidRDefault="00C6779E" w:rsidP="0092322A">
      <w:pPr>
        <w:jc w:val="both"/>
        <w:rPr>
          <w:szCs w:val="24"/>
        </w:rPr>
      </w:pPr>
      <w:r>
        <w:rPr>
          <w:szCs w:val="24"/>
        </w:rPr>
        <w:t>vedoucí</w:t>
      </w:r>
      <w:r w:rsidR="006D6ADE">
        <w:rPr>
          <w:szCs w:val="24"/>
        </w:rPr>
        <w:t xml:space="preserve"> odboru</w:t>
      </w:r>
      <w:r w:rsidR="003B6FFD">
        <w:rPr>
          <w:szCs w:val="24"/>
        </w:rPr>
        <w:tab/>
      </w:r>
      <w:r w:rsidR="006D6ADE">
        <w:rPr>
          <w:szCs w:val="24"/>
        </w:rPr>
        <w:t xml:space="preserve"> </w:t>
      </w:r>
      <w:r w:rsidR="003B6FFD">
        <w:rPr>
          <w:szCs w:val="24"/>
        </w:rPr>
        <w:tab/>
      </w:r>
      <w:r w:rsidR="003B6FFD">
        <w:rPr>
          <w:szCs w:val="24"/>
        </w:rPr>
        <w:tab/>
      </w:r>
      <w:r w:rsidR="003B6FFD">
        <w:rPr>
          <w:szCs w:val="24"/>
        </w:rPr>
        <w:tab/>
      </w:r>
      <w:r w:rsidR="003B6FFD">
        <w:rPr>
          <w:szCs w:val="24"/>
        </w:rPr>
        <w:tab/>
        <w:t>jednatel</w:t>
      </w:r>
    </w:p>
    <w:p w:rsidR="00631DB2" w:rsidRDefault="00C6779E" w:rsidP="0092322A">
      <w:pPr>
        <w:jc w:val="both"/>
        <w:rPr>
          <w:szCs w:val="24"/>
        </w:rPr>
      </w:pPr>
      <w:r>
        <w:rPr>
          <w:szCs w:val="24"/>
        </w:rPr>
        <w:t>školství a kultury</w:t>
      </w:r>
      <w:r w:rsidR="006D6ADE">
        <w:rPr>
          <w:szCs w:val="24"/>
        </w:rPr>
        <w:tab/>
      </w:r>
      <w:r w:rsidR="006D6ADE">
        <w:rPr>
          <w:szCs w:val="24"/>
        </w:rPr>
        <w:tab/>
      </w:r>
      <w:r w:rsidR="006D6ADE">
        <w:rPr>
          <w:szCs w:val="24"/>
        </w:rPr>
        <w:tab/>
      </w:r>
      <w:r w:rsidR="006D6ADE">
        <w:rPr>
          <w:szCs w:val="24"/>
        </w:rPr>
        <w:tab/>
      </w:r>
    </w:p>
    <w:p w:rsidR="00631DB2" w:rsidRDefault="00631DB2" w:rsidP="0092322A">
      <w:pPr>
        <w:jc w:val="both"/>
        <w:rPr>
          <w:szCs w:val="24"/>
        </w:rPr>
      </w:pPr>
    </w:p>
    <w:p w:rsidR="003754B6" w:rsidRDefault="003754B6" w:rsidP="00631DB2">
      <w:pPr>
        <w:tabs>
          <w:tab w:val="left" w:pos="5103"/>
        </w:tabs>
        <w:rPr>
          <w:szCs w:val="24"/>
        </w:rPr>
      </w:pPr>
      <w:bookmarkStart w:id="12" w:name="_GoBack"/>
      <w:bookmarkEnd w:id="12"/>
    </w:p>
    <w:p w:rsidR="00807493" w:rsidRDefault="00807493" w:rsidP="00631DB2">
      <w:pPr>
        <w:tabs>
          <w:tab w:val="left" w:pos="5103"/>
        </w:tabs>
        <w:rPr>
          <w:szCs w:val="24"/>
        </w:rPr>
      </w:pPr>
    </w:p>
    <w:p w:rsidR="00807493" w:rsidRDefault="00807493" w:rsidP="00631DB2">
      <w:pPr>
        <w:tabs>
          <w:tab w:val="left" w:pos="5103"/>
        </w:tabs>
        <w:rPr>
          <w:szCs w:val="24"/>
        </w:rPr>
      </w:pPr>
    </w:p>
    <w:p w:rsidR="00807493" w:rsidRPr="00622B8A" w:rsidRDefault="00807493" w:rsidP="00807493">
      <w:pPr>
        <w:rPr>
          <w:i/>
          <w:color w:val="000000"/>
        </w:rPr>
      </w:pPr>
      <w:r w:rsidRPr="00622B8A">
        <w:rPr>
          <w:i/>
          <w:color w:val="000000"/>
        </w:rPr>
        <w:t>Za správnost: Andrea Miavcová, investiční referent OŠK</w:t>
      </w:r>
    </w:p>
    <w:p w:rsidR="00807493" w:rsidRPr="00622B8A" w:rsidRDefault="00807493" w:rsidP="00807493">
      <w:r w:rsidRPr="00622B8A">
        <w:rPr>
          <w:i/>
          <w:color w:val="000000"/>
        </w:rPr>
        <w:t xml:space="preserve">Havířov dne </w:t>
      </w:r>
      <w:r>
        <w:rPr>
          <w:i/>
          <w:color w:val="000000"/>
        </w:rPr>
        <w:t xml:space="preserve">4. 6. </w:t>
      </w:r>
      <w:r w:rsidRPr="00622B8A">
        <w:rPr>
          <w:i/>
          <w:color w:val="000000"/>
        </w:rPr>
        <w:t>201</w:t>
      </w:r>
      <w:r>
        <w:rPr>
          <w:i/>
          <w:color w:val="000000"/>
        </w:rPr>
        <w:t>8</w:t>
      </w:r>
    </w:p>
    <w:p w:rsidR="00807493" w:rsidRPr="00895AD6" w:rsidRDefault="00807493" w:rsidP="00631DB2">
      <w:pPr>
        <w:tabs>
          <w:tab w:val="left" w:pos="5103"/>
        </w:tabs>
        <w:rPr>
          <w:szCs w:val="24"/>
        </w:rPr>
      </w:pPr>
    </w:p>
    <w:sectPr w:rsidR="00807493" w:rsidRPr="00895AD6" w:rsidSect="00715FBF">
      <w:headerReference w:type="default" r:id="rId9"/>
      <w:footerReference w:type="default" r:id="rId10"/>
      <w:endnotePr>
        <w:numFmt w:val="decimal"/>
        <w:numStart w:val="0"/>
      </w:endnotePr>
      <w:pgSz w:w="11906" w:h="16838"/>
      <w:pgMar w:top="1134" w:right="1134" w:bottom="1134" w:left="1134" w:header="425" w:footer="48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0D" w:rsidRDefault="0078670D">
      <w:r>
        <w:separator/>
      </w:r>
    </w:p>
  </w:endnote>
  <w:endnote w:type="continuationSeparator" w:id="0">
    <w:p w:rsidR="0078670D" w:rsidRDefault="00786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BE" w:rsidRPr="00452F7F" w:rsidRDefault="00EE07C9">
    <w:pPr>
      <w:pStyle w:val="Zpat"/>
      <w:jc w:val="center"/>
      <w:rPr>
        <w:sz w:val="20"/>
      </w:rPr>
    </w:pPr>
    <w:r w:rsidRPr="00452F7F">
      <w:rPr>
        <w:sz w:val="20"/>
      </w:rPr>
      <w:fldChar w:fldCharType="begin"/>
    </w:r>
    <w:r w:rsidR="00D712BE" w:rsidRPr="00452F7F">
      <w:rPr>
        <w:sz w:val="20"/>
      </w:rPr>
      <w:instrText xml:space="preserve"> PAGE   \* MERGEFORMAT </w:instrText>
    </w:r>
    <w:r w:rsidRPr="00452F7F">
      <w:rPr>
        <w:sz w:val="20"/>
      </w:rPr>
      <w:fldChar w:fldCharType="separate"/>
    </w:r>
    <w:r w:rsidR="00807493">
      <w:rPr>
        <w:noProof/>
        <w:sz w:val="20"/>
      </w:rPr>
      <w:t>1</w:t>
    </w:r>
    <w:r w:rsidRPr="00452F7F">
      <w:rPr>
        <w:sz w:val="20"/>
      </w:rPr>
      <w:fldChar w:fldCharType="end"/>
    </w:r>
  </w:p>
  <w:p w:rsidR="00D712BE" w:rsidRPr="001E71A9" w:rsidRDefault="00D712BE">
    <w:pPr>
      <w:pStyle w:val="Zpat"/>
      <w:rPr>
        <w:sz w:val="20"/>
      </w:rPr>
    </w:pPr>
    <w:r w:rsidRPr="001E71A9">
      <w:rPr>
        <w:sz w:val="20"/>
      </w:rPr>
      <w:t xml:space="preserve">Příkazní smlouva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0D" w:rsidRDefault="0078670D">
      <w:r>
        <w:separator/>
      </w:r>
    </w:p>
  </w:footnote>
  <w:footnote w:type="continuationSeparator" w:id="0">
    <w:p w:rsidR="0078670D" w:rsidRDefault="00786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BE" w:rsidRPr="002B5989" w:rsidRDefault="00D712BE" w:rsidP="00AB4728">
    <w:pPr>
      <w:pStyle w:val="Zhlav"/>
      <w:jc w:val="center"/>
      <w:rPr>
        <w:sz w:val="16"/>
        <w:szCs w:val="16"/>
      </w:rPr>
    </w:pPr>
    <w:r>
      <w:rPr>
        <w:sz w:val="16"/>
      </w:rPr>
      <w:t xml:space="preserve">                                                                                    </w:t>
    </w:r>
    <w:r w:rsidRPr="002B5989">
      <w:rPr>
        <w:sz w:val="16"/>
        <w:szCs w:val="16"/>
      </w:rPr>
      <w:t xml:space="preserve">„Zateplení fasády MŠ Radniční, </w:t>
    </w:r>
    <w:proofErr w:type="gramStart"/>
    <w:r w:rsidRPr="002B5989">
      <w:rPr>
        <w:sz w:val="16"/>
        <w:szCs w:val="16"/>
      </w:rPr>
      <w:t>Havířov  –  výkon</w:t>
    </w:r>
    <w:proofErr w:type="gramEnd"/>
    <w:r w:rsidRPr="002B5989">
      <w:rPr>
        <w:sz w:val="16"/>
        <w:szCs w:val="16"/>
      </w:rPr>
      <w:t xml:space="preserve"> TDI + KBOZP“</w:t>
    </w:r>
  </w:p>
  <w:p w:rsidR="00D712BE" w:rsidRDefault="00D712BE" w:rsidP="00AB4728">
    <w:pPr>
      <w:pStyle w:val="Zhlav"/>
      <w:jc w:val="center"/>
      <w:rPr>
        <w:noProof/>
      </w:rPr>
    </w:pPr>
  </w:p>
  <w:tbl>
    <w:tblPr>
      <w:tblW w:w="0" w:type="auto"/>
      <w:tblLook w:val="04A0"/>
    </w:tblPr>
    <w:tblGrid>
      <w:gridCol w:w="4684"/>
      <w:gridCol w:w="4685"/>
    </w:tblGrid>
    <w:tr w:rsidR="00D712BE" w:rsidTr="00AE108A">
      <w:tc>
        <w:tcPr>
          <w:tcW w:w="4684" w:type="dxa"/>
          <w:shd w:val="clear" w:color="auto" w:fill="auto"/>
        </w:tcPr>
        <w:p w:rsidR="00D712BE" w:rsidRDefault="00D712BE" w:rsidP="00AE108A">
          <w:pPr>
            <w:pStyle w:val="Zhlav"/>
            <w:spacing w:before="40" w:after="80"/>
          </w:pPr>
        </w:p>
      </w:tc>
      <w:tc>
        <w:tcPr>
          <w:tcW w:w="4685" w:type="dxa"/>
          <w:shd w:val="clear" w:color="auto" w:fill="auto"/>
        </w:tcPr>
        <w:p w:rsidR="00D712BE" w:rsidRDefault="00D712BE" w:rsidP="00AE108A">
          <w:pPr>
            <w:pStyle w:val="Zhlav"/>
            <w:spacing w:before="40" w:after="80"/>
            <w:jc w:val="right"/>
          </w:pPr>
        </w:p>
      </w:tc>
    </w:tr>
  </w:tbl>
  <w:p w:rsidR="00D712BE" w:rsidRPr="00352C1A" w:rsidRDefault="00D712BE" w:rsidP="00AB4728">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C29"/>
    <w:multiLevelType w:val="multilevel"/>
    <w:tmpl w:val="C8669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E37D5F"/>
    <w:multiLevelType w:val="hybridMultilevel"/>
    <w:tmpl w:val="438EF064"/>
    <w:lvl w:ilvl="0" w:tplc="DCA89734">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4">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6">
    <w:nsid w:val="1BAA78E1"/>
    <w:multiLevelType w:val="multilevel"/>
    <w:tmpl w:val="24CCF5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FA1D52"/>
    <w:multiLevelType w:val="hybridMultilevel"/>
    <w:tmpl w:val="E2D47ED6"/>
    <w:lvl w:ilvl="0" w:tplc="0405000F">
      <w:start w:val="1"/>
      <w:numFmt w:val="decimal"/>
      <w:lvlText w:val="%1."/>
      <w:lvlJc w:val="left"/>
      <w:pPr>
        <w:ind w:left="72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F61066"/>
    <w:multiLevelType w:val="hybridMultilevel"/>
    <w:tmpl w:val="6BEA65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D10556"/>
    <w:multiLevelType w:val="hybridMultilevel"/>
    <w:tmpl w:val="C84EEA5C"/>
    <w:lvl w:ilvl="0" w:tplc="5EFE8C8C">
      <w:start w:val="7"/>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C8799C"/>
    <w:multiLevelType w:val="hybridMultilevel"/>
    <w:tmpl w:val="3120E478"/>
    <w:lvl w:ilvl="0" w:tplc="196A64F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A77E67"/>
    <w:multiLevelType w:val="hybridMultilevel"/>
    <w:tmpl w:val="51905748"/>
    <w:lvl w:ilvl="0" w:tplc="A1ACEE22">
      <w:start w:val="1"/>
      <w:numFmt w:val="decimal"/>
      <w:lvlText w:val="%1."/>
      <w:lvlJc w:val="left"/>
      <w:pPr>
        <w:ind w:left="720" w:hanging="360"/>
      </w:pPr>
      <w:rPr>
        <w:rFonts w:hint="default"/>
        <w:b w:val="0"/>
        <w:i w:val="0"/>
      </w:rPr>
    </w:lvl>
    <w:lvl w:ilvl="1" w:tplc="5ED69F16">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670D25"/>
    <w:multiLevelType w:val="hybridMultilevel"/>
    <w:tmpl w:val="7820E19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3C79A9"/>
    <w:multiLevelType w:val="hybridMultilevel"/>
    <w:tmpl w:val="5726A714"/>
    <w:lvl w:ilvl="0" w:tplc="C6BCC2D8">
      <w:start w:val="10"/>
      <w:numFmt w:val="decimal"/>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120870"/>
    <w:multiLevelType w:val="hybridMultilevel"/>
    <w:tmpl w:val="C658D12A"/>
    <w:lvl w:ilvl="0" w:tplc="164E01E8">
      <w:start w:val="1"/>
      <w:numFmt w:val="decimal"/>
      <w:lvlText w:val="%1."/>
      <w:lvlJc w:val="left"/>
      <w:pPr>
        <w:ind w:left="720" w:hanging="360"/>
      </w:pPr>
      <w:rPr>
        <w:rFonts w:hint="default"/>
      </w:rPr>
    </w:lvl>
    <w:lvl w:ilvl="1" w:tplc="04050019">
      <w:start w:val="1"/>
      <w:numFmt w:val="decimal"/>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2F0226"/>
    <w:multiLevelType w:val="hybridMultilevel"/>
    <w:tmpl w:val="3A38D038"/>
    <w:lvl w:ilvl="0" w:tplc="BD40F842">
      <w:start w:val="10"/>
      <w:numFmt w:val="decimal"/>
      <w:lvlText w:val="%1."/>
      <w:lvlJc w:val="left"/>
      <w:pPr>
        <w:ind w:left="720" w:hanging="360"/>
      </w:pPr>
      <w:rPr>
        <w:rFonts w:hint="default"/>
        <w:b w:val="0"/>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61571849"/>
    <w:multiLevelType w:val="multilevel"/>
    <w:tmpl w:val="BCC43B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656B0465"/>
    <w:multiLevelType w:val="hybridMultilevel"/>
    <w:tmpl w:val="7BA620A4"/>
    <w:lvl w:ilvl="0" w:tplc="40A0C9F8">
      <w:start w:val="4"/>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4E2587C"/>
    <w:multiLevelType w:val="hybridMultilevel"/>
    <w:tmpl w:val="40D6D6D8"/>
    <w:lvl w:ilvl="0" w:tplc="9ECEB51A">
      <w:start w:val="1"/>
      <w:numFmt w:val="decimal"/>
      <w:lvlText w:val="%1."/>
      <w:lvlJc w:val="left"/>
      <w:pPr>
        <w:ind w:left="720" w:hanging="360"/>
      </w:pPr>
      <w:rPr>
        <w:rFonts w:hint="default"/>
        <w:b w:val="0"/>
        <w:i w:val="0"/>
        <w:strike w:val="0"/>
      </w:rPr>
    </w:lvl>
    <w:lvl w:ilvl="1" w:tplc="65FCF7F4">
      <w:start w:val="1"/>
      <w:numFmt w:val="lowerLetter"/>
      <w:lvlText w:val="%2."/>
      <w:lvlJc w:val="left"/>
      <w:pPr>
        <w:ind w:left="1440" w:hanging="360"/>
      </w:pPr>
    </w:lvl>
    <w:lvl w:ilvl="2" w:tplc="F48EB5DA" w:tentative="1">
      <w:start w:val="1"/>
      <w:numFmt w:val="lowerRoman"/>
      <w:lvlText w:val="%3."/>
      <w:lvlJc w:val="right"/>
      <w:pPr>
        <w:ind w:left="2160" w:hanging="180"/>
      </w:pPr>
    </w:lvl>
    <w:lvl w:ilvl="3" w:tplc="DFE4AED4" w:tentative="1">
      <w:start w:val="1"/>
      <w:numFmt w:val="decimal"/>
      <w:lvlText w:val="%4."/>
      <w:lvlJc w:val="left"/>
      <w:pPr>
        <w:ind w:left="2880" w:hanging="360"/>
      </w:pPr>
    </w:lvl>
    <w:lvl w:ilvl="4" w:tplc="788643C8" w:tentative="1">
      <w:start w:val="1"/>
      <w:numFmt w:val="lowerLetter"/>
      <w:lvlText w:val="%5."/>
      <w:lvlJc w:val="left"/>
      <w:pPr>
        <w:ind w:left="3600" w:hanging="360"/>
      </w:pPr>
    </w:lvl>
    <w:lvl w:ilvl="5" w:tplc="9F588576" w:tentative="1">
      <w:start w:val="1"/>
      <w:numFmt w:val="lowerRoman"/>
      <w:lvlText w:val="%6."/>
      <w:lvlJc w:val="right"/>
      <w:pPr>
        <w:ind w:left="4320" w:hanging="180"/>
      </w:pPr>
    </w:lvl>
    <w:lvl w:ilvl="6" w:tplc="8E2CA7D2" w:tentative="1">
      <w:start w:val="1"/>
      <w:numFmt w:val="decimal"/>
      <w:lvlText w:val="%7."/>
      <w:lvlJc w:val="left"/>
      <w:pPr>
        <w:ind w:left="5040" w:hanging="360"/>
      </w:pPr>
    </w:lvl>
    <w:lvl w:ilvl="7" w:tplc="D448582E" w:tentative="1">
      <w:start w:val="1"/>
      <w:numFmt w:val="lowerLetter"/>
      <w:lvlText w:val="%8."/>
      <w:lvlJc w:val="left"/>
      <w:pPr>
        <w:ind w:left="5760" w:hanging="360"/>
      </w:pPr>
    </w:lvl>
    <w:lvl w:ilvl="8" w:tplc="3E70A0C4" w:tentative="1">
      <w:start w:val="1"/>
      <w:numFmt w:val="lowerRoman"/>
      <w:lvlText w:val="%9."/>
      <w:lvlJc w:val="right"/>
      <w:pPr>
        <w:ind w:left="6480" w:hanging="180"/>
      </w:pPr>
    </w:lvl>
  </w:abstractNum>
  <w:abstractNum w:abstractNumId="26">
    <w:nsid w:val="79516C76"/>
    <w:multiLevelType w:val="multilevel"/>
    <w:tmpl w:val="2BC69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372D91"/>
    <w:multiLevelType w:val="hybridMultilevel"/>
    <w:tmpl w:val="94702F26"/>
    <w:lvl w:ilvl="0" w:tplc="C26C4F0C">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8">
    <w:nsid w:val="7C6E6255"/>
    <w:multiLevelType w:val="hybridMultilevel"/>
    <w:tmpl w:val="62F00A10"/>
    <w:lvl w:ilvl="0" w:tplc="9E8290F8">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D42434"/>
    <w:multiLevelType w:val="hybridMultilevel"/>
    <w:tmpl w:val="1C30DAB4"/>
    <w:lvl w:ilvl="0" w:tplc="970C1B7A">
      <w:start w:val="1"/>
      <w:numFmt w:val="bullet"/>
      <w:lvlText w:val="-"/>
      <w:lvlJc w:val="left"/>
      <w:pPr>
        <w:tabs>
          <w:tab w:val="num" w:pos="1211"/>
        </w:tabs>
        <w:ind w:left="1211" w:hanging="360"/>
      </w:pPr>
      <w:rPr>
        <w:rFonts w:ascii="Arial" w:eastAsia="Times New Roman" w:hAnsi="Arial" w:cs="Arial" w:hint="default"/>
      </w:rPr>
    </w:lvl>
    <w:lvl w:ilvl="1" w:tplc="643CC342">
      <w:start w:val="1"/>
      <w:numFmt w:val="bullet"/>
      <w:lvlText w:val="o"/>
      <w:lvlJc w:val="left"/>
      <w:pPr>
        <w:tabs>
          <w:tab w:val="num" w:pos="1440"/>
        </w:tabs>
        <w:ind w:left="1440" w:hanging="360"/>
      </w:pPr>
      <w:rPr>
        <w:rFonts w:ascii="Courier New" w:hAnsi="Courier New" w:hint="default"/>
      </w:rPr>
    </w:lvl>
    <w:lvl w:ilvl="2" w:tplc="47169540">
      <w:start w:val="1"/>
      <w:numFmt w:val="bullet"/>
      <w:lvlText w:val=""/>
      <w:lvlJc w:val="left"/>
      <w:pPr>
        <w:tabs>
          <w:tab w:val="num" w:pos="2160"/>
        </w:tabs>
        <w:ind w:left="2160" w:hanging="360"/>
      </w:pPr>
      <w:rPr>
        <w:rFonts w:ascii="Wingdings" w:hAnsi="Wingdings" w:hint="default"/>
      </w:rPr>
    </w:lvl>
    <w:lvl w:ilvl="3" w:tplc="3B9E88BC">
      <w:start w:val="1"/>
      <w:numFmt w:val="bullet"/>
      <w:lvlText w:val=""/>
      <w:lvlJc w:val="left"/>
      <w:pPr>
        <w:tabs>
          <w:tab w:val="num" w:pos="2880"/>
        </w:tabs>
        <w:ind w:left="2880" w:hanging="360"/>
      </w:pPr>
      <w:rPr>
        <w:rFonts w:ascii="Symbol" w:hAnsi="Symbol" w:hint="default"/>
      </w:rPr>
    </w:lvl>
    <w:lvl w:ilvl="4" w:tplc="F4842300">
      <w:start w:val="1"/>
      <w:numFmt w:val="bullet"/>
      <w:lvlText w:val="o"/>
      <w:lvlJc w:val="left"/>
      <w:pPr>
        <w:tabs>
          <w:tab w:val="num" w:pos="3600"/>
        </w:tabs>
        <w:ind w:left="3600" w:hanging="360"/>
      </w:pPr>
      <w:rPr>
        <w:rFonts w:ascii="Courier New" w:hAnsi="Courier New" w:hint="default"/>
      </w:rPr>
    </w:lvl>
    <w:lvl w:ilvl="5" w:tplc="2FF2E7B0">
      <w:start w:val="1"/>
      <w:numFmt w:val="bullet"/>
      <w:lvlText w:val=""/>
      <w:lvlJc w:val="left"/>
      <w:pPr>
        <w:tabs>
          <w:tab w:val="num" w:pos="4320"/>
        </w:tabs>
        <w:ind w:left="4320" w:hanging="360"/>
      </w:pPr>
      <w:rPr>
        <w:rFonts w:ascii="Wingdings" w:hAnsi="Wingdings" w:hint="default"/>
      </w:rPr>
    </w:lvl>
    <w:lvl w:ilvl="6" w:tplc="F0D243C6">
      <w:start w:val="1"/>
      <w:numFmt w:val="bullet"/>
      <w:lvlText w:val=""/>
      <w:lvlJc w:val="left"/>
      <w:pPr>
        <w:tabs>
          <w:tab w:val="num" w:pos="5040"/>
        </w:tabs>
        <w:ind w:left="5040" w:hanging="360"/>
      </w:pPr>
      <w:rPr>
        <w:rFonts w:ascii="Symbol" w:hAnsi="Symbol" w:hint="default"/>
      </w:rPr>
    </w:lvl>
    <w:lvl w:ilvl="7" w:tplc="88EC6176">
      <w:start w:val="1"/>
      <w:numFmt w:val="bullet"/>
      <w:lvlText w:val="o"/>
      <w:lvlJc w:val="left"/>
      <w:pPr>
        <w:tabs>
          <w:tab w:val="num" w:pos="5760"/>
        </w:tabs>
        <w:ind w:left="5760" w:hanging="360"/>
      </w:pPr>
      <w:rPr>
        <w:rFonts w:ascii="Courier New" w:hAnsi="Courier New" w:hint="default"/>
      </w:rPr>
    </w:lvl>
    <w:lvl w:ilvl="8" w:tplc="4C0E281A">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7"/>
  </w:num>
  <w:num w:numId="4">
    <w:abstractNumId w:val="5"/>
  </w:num>
  <w:num w:numId="5">
    <w:abstractNumId w:val="10"/>
  </w:num>
  <w:num w:numId="6">
    <w:abstractNumId w:val="29"/>
  </w:num>
  <w:num w:numId="7">
    <w:abstractNumId w:val="7"/>
  </w:num>
  <w:num w:numId="8">
    <w:abstractNumId w:val="21"/>
  </w:num>
  <w:num w:numId="9">
    <w:abstractNumId w:val="13"/>
  </w:num>
  <w:num w:numId="10">
    <w:abstractNumId w:val="18"/>
  </w:num>
  <w:num w:numId="11">
    <w:abstractNumId w:val="8"/>
  </w:num>
  <w:num w:numId="12">
    <w:abstractNumId w:val="16"/>
  </w:num>
  <w:num w:numId="13">
    <w:abstractNumId w:val="20"/>
  </w:num>
  <w:num w:numId="14">
    <w:abstractNumId w:val="1"/>
  </w:num>
  <w:num w:numId="15">
    <w:abstractNumId w:val="25"/>
  </w:num>
  <w:num w:numId="16">
    <w:abstractNumId w:val="22"/>
  </w:num>
  <w:num w:numId="17">
    <w:abstractNumId w:val="0"/>
  </w:num>
  <w:num w:numId="18">
    <w:abstractNumId w:val="19"/>
  </w:num>
  <w:num w:numId="19">
    <w:abstractNumId w:val="9"/>
  </w:num>
  <w:num w:numId="20">
    <w:abstractNumId w:val="23"/>
  </w:num>
  <w:num w:numId="21">
    <w:abstractNumId w:val="26"/>
  </w:num>
  <w:num w:numId="22">
    <w:abstractNumId w:val="2"/>
  </w:num>
  <w:num w:numId="23">
    <w:abstractNumId w:val="4"/>
  </w:num>
  <w:num w:numId="24">
    <w:abstractNumId w:val="12"/>
  </w:num>
  <w:num w:numId="25">
    <w:abstractNumId w:val="6"/>
  </w:num>
  <w:num w:numId="26">
    <w:abstractNumId w:val="17"/>
  </w:num>
  <w:num w:numId="27">
    <w:abstractNumId w:val="14"/>
  </w:num>
  <w:num w:numId="28">
    <w:abstractNumId w:val="28"/>
  </w:num>
  <w:num w:numId="29">
    <w:abstractNumId w:val="15"/>
  </w:num>
  <w:num w:numId="30">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2770"/>
  </w:hdrShapeDefaults>
  <w:footnotePr>
    <w:footnote w:id="-1"/>
    <w:footnote w:id="0"/>
  </w:footnotePr>
  <w:endnotePr>
    <w:numFmt w:val="decimal"/>
    <w:numStart w:val="0"/>
    <w:endnote w:id="-1"/>
    <w:endnote w:id="0"/>
  </w:endnotePr>
  <w:compat/>
  <w:rsids>
    <w:rsidRoot w:val="009F72EC"/>
    <w:rsid w:val="000014AF"/>
    <w:rsid w:val="000026F3"/>
    <w:rsid w:val="000041FA"/>
    <w:rsid w:val="00007F15"/>
    <w:rsid w:val="00012373"/>
    <w:rsid w:val="00014123"/>
    <w:rsid w:val="000158B9"/>
    <w:rsid w:val="00015D21"/>
    <w:rsid w:val="00016336"/>
    <w:rsid w:val="0001772A"/>
    <w:rsid w:val="0002221D"/>
    <w:rsid w:val="00027D96"/>
    <w:rsid w:val="0003031C"/>
    <w:rsid w:val="00031B06"/>
    <w:rsid w:val="00031E20"/>
    <w:rsid w:val="000345B8"/>
    <w:rsid w:val="00036C61"/>
    <w:rsid w:val="00037C93"/>
    <w:rsid w:val="00037EE4"/>
    <w:rsid w:val="0004058F"/>
    <w:rsid w:val="0004102E"/>
    <w:rsid w:val="000438AC"/>
    <w:rsid w:val="000459B9"/>
    <w:rsid w:val="00047194"/>
    <w:rsid w:val="0005173F"/>
    <w:rsid w:val="000537D4"/>
    <w:rsid w:val="00055B4D"/>
    <w:rsid w:val="00060BCC"/>
    <w:rsid w:val="00060C56"/>
    <w:rsid w:val="00062208"/>
    <w:rsid w:val="000645EB"/>
    <w:rsid w:val="000647C7"/>
    <w:rsid w:val="00064D14"/>
    <w:rsid w:val="00073B56"/>
    <w:rsid w:val="00074581"/>
    <w:rsid w:val="000747C3"/>
    <w:rsid w:val="00074C4E"/>
    <w:rsid w:val="00076A40"/>
    <w:rsid w:val="00080527"/>
    <w:rsid w:val="0008079D"/>
    <w:rsid w:val="00082DCD"/>
    <w:rsid w:val="00085F6F"/>
    <w:rsid w:val="00090759"/>
    <w:rsid w:val="00090CCE"/>
    <w:rsid w:val="00091ED8"/>
    <w:rsid w:val="00092808"/>
    <w:rsid w:val="0009306A"/>
    <w:rsid w:val="00094679"/>
    <w:rsid w:val="00095E0F"/>
    <w:rsid w:val="000966AC"/>
    <w:rsid w:val="000972DF"/>
    <w:rsid w:val="000A0C4D"/>
    <w:rsid w:val="000A3308"/>
    <w:rsid w:val="000A452E"/>
    <w:rsid w:val="000B2337"/>
    <w:rsid w:val="000B356B"/>
    <w:rsid w:val="000B3AD7"/>
    <w:rsid w:val="000B47CD"/>
    <w:rsid w:val="000B5AEE"/>
    <w:rsid w:val="000C03F5"/>
    <w:rsid w:val="000C450C"/>
    <w:rsid w:val="000C5853"/>
    <w:rsid w:val="000C6779"/>
    <w:rsid w:val="000C77D7"/>
    <w:rsid w:val="000D1C72"/>
    <w:rsid w:val="000D349D"/>
    <w:rsid w:val="000D369D"/>
    <w:rsid w:val="000D37F2"/>
    <w:rsid w:val="000D4C5F"/>
    <w:rsid w:val="000D555D"/>
    <w:rsid w:val="000D558E"/>
    <w:rsid w:val="000D708A"/>
    <w:rsid w:val="000E25DC"/>
    <w:rsid w:val="000E270E"/>
    <w:rsid w:val="000E3388"/>
    <w:rsid w:val="000E3B40"/>
    <w:rsid w:val="000E41BE"/>
    <w:rsid w:val="000E5B22"/>
    <w:rsid w:val="000E651C"/>
    <w:rsid w:val="000F2C95"/>
    <w:rsid w:val="000F4A4D"/>
    <w:rsid w:val="001025BB"/>
    <w:rsid w:val="0010435A"/>
    <w:rsid w:val="00105208"/>
    <w:rsid w:val="0011057F"/>
    <w:rsid w:val="001131EE"/>
    <w:rsid w:val="001158E5"/>
    <w:rsid w:val="00117024"/>
    <w:rsid w:val="001170A0"/>
    <w:rsid w:val="001225A0"/>
    <w:rsid w:val="001227A5"/>
    <w:rsid w:val="00123C5A"/>
    <w:rsid w:val="00123DC4"/>
    <w:rsid w:val="001241DF"/>
    <w:rsid w:val="001243C2"/>
    <w:rsid w:val="001326DB"/>
    <w:rsid w:val="00132B40"/>
    <w:rsid w:val="00136A3C"/>
    <w:rsid w:val="00140C40"/>
    <w:rsid w:val="00143437"/>
    <w:rsid w:val="00143776"/>
    <w:rsid w:val="0014661C"/>
    <w:rsid w:val="00150467"/>
    <w:rsid w:val="00150F08"/>
    <w:rsid w:val="00152340"/>
    <w:rsid w:val="001535DA"/>
    <w:rsid w:val="00155DB7"/>
    <w:rsid w:val="001569A0"/>
    <w:rsid w:val="001605EE"/>
    <w:rsid w:val="00163D8C"/>
    <w:rsid w:val="00164752"/>
    <w:rsid w:val="001655B4"/>
    <w:rsid w:val="001673CA"/>
    <w:rsid w:val="0016752D"/>
    <w:rsid w:val="0017205B"/>
    <w:rsid w:val="00185F34"/>
    <w:rsid w:val="00187EEC"/>
    <w:rsid w:val="00191199"/>
    <w:rsid w:val="001920F4"/>
    <w:rsid w:val="00196421"/>
    <w:rsid w:val="001A0418"/>
    <w:rsid w:val="001A0C10"/>
    <w:rsid w:val="001A14C6"/>
    <w:rsid w:val="001A1E66"/>
    <w:rsid w:val="001A21F3"/>
    <w:rsid w:val="001A431A"/>
    <w:rsid w:val="001A5509"/>
    <w:rsid w:val="001A7504"/>
    <w:rsid w:val="001B0067"/>
    <w:rsid w:val="001B1C80"/>
    <w:rsid w:val="001B2543"/>
    <w:rsid w:val="001B256D"/>
    <w:rsid w:val="001B6161"/>
    <w:rsid w:val="001B781D"/>
    <w:rsid w:val="001C2D50"/>
    <w:rsid w:val="001C3694"/>
    <w:rsid w:val="001C36A4"/>
    <w:rsid w:val="001C3CA7"/>
    <w:rsid w:val="001C6C24"/>
    <w:rsid w:val="001C7F38"/>
    <w:rsid w:val="001D51B7"/>
    <w:rsid w:val="001D5801"/>
    <w:rsid w:val="001E1DF2"/>
    <w:rsid w:val="001E32C8"/>
    <w:rsid w:val="001E71A9"/>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51D7"/>
    <w:rsid w:val="00225A0F"/>
    <w:rsid w:val="00226C76"/>
    <w:rsid w:val="00227412"/>
    <w:rsid w:val="00232178"/>
    <w:rsid w:val="0023521E"/>
    <w:rsid w:val="00237072"/>
    <w:rsid w:val="0023746D"/>
    <w:rsid w:val="00240750"/>
    <w:rsid w:val="00240F3B"/>
    <w:rsid w:val="00242450"/>
    <w:rsid w:val="00251497"/>
    <w:rsid w:val="00252167"/>
    <w:rsid w:val="0025254D"/>
    <w:rsid w:val="00254D5D"/>
    <w:rsid w:val="0026189A"/>
    <w:rsid w:val="00265254"/>
    <w:rsid w:val="00267331"/>
    <w:rsid w:val="002679DA"/>
    <w:rsid w:val="0027347E"/>
    <w:rsid w:val="00277917"/>
    <w:rsid w:val="002802A9"/>
    <w:rsid w:val="002808B7"/>
    <w:rsid w:val="00281EDB"/>
    <w:rsid w:val="00285066"/>
    <w:rsid w:val="00285B22"/>
    <w:rsid w:val="00290206"/>
    <w:rsid w:val="002903DD"/>
    <w:rsid w:val="00290B3D"/>
    <w:rsid w:val="00290E85"/>
    <w:rsid w:val="002931ED"/>
    <w:rsid w:val="00294A79"/>
    <w:rsid w:val="00295BB3"/>
    <w:rsid w:val="00295BDB"/>
    <w:rsid w:val="00297E58"/>
    <w:rsid w:val="002A018A"/>
    <w:rsid w:val="002A0CC9"/>
    <w:rsid w:val="002A0FC6"/>
    <w:rsid w:val="002A38F9"/>
    <w:rsid w:val="002A5575"/>
    <w:rsid w:val="002A79B7"/>
    <w:rsid w:val="002B0590"/>
    <w:rsid w:val="002B2B57"/>
    <w:rsid w:val="002B2D20"/>
    <w:rsid w:val="002B3A95"/>
    <w:rsid w:val="002B596E"/>
    <w:rsid w:val="002B5989"/>
    <w:rsid w:val="002B6A15"/>
    <w:rsid w:val="002C449C"/>
    <w:rsid w:val="002C67A5"/>
    <w:rsid w:val="002C761C"/>
    <w:rsid w:val="002C76E1"/>
    <w:rsid w:val="002D2236"/>
    <w:rsid w:val="002D56FD"/>
    <w:rsid w:val="002E01D0"/>
    <w:rsid w:val="002E34DE"/>
    <w:rsid w:val="002E420E"/>
    <w:rsid w:val="002E4FD9"/>
    <w:rsid w:val="002E691B"/>
    <w:rsid w:val="002F4D05"/>
    <w:rsid w:val="002F53B5"/>
    <w:rsid w:val="002F589C"/>
    <w:rsid w:val="0030117D"/>
    <w:rsid w:val="0030202D"/>
    <w:rsid w:val="00306E53"/>
    <w:rsid w:val="00314000"/>
    <w:rsid w:val="00314711"/>
    <w:rsid w:val="00314AF0"/>
    <w:rsid w:val="00314D29"/>
    <w:rsid w:val="00320B43"/>
    <w:rsid w:val="003214C7"/>
    <w:rsid w:val="003248EA"/>
    <w:rsid w:val="00324D5A"/>
    <w:rsid w:val="00330D99"/>
    <w:rsid w:val="0033226C"/>
    <w:rsid w:val="003335E0"/>
    <w:rsid w:val="00333A55"/>
    <w:rsid w:val="0033432A"/>
    <w:rsid w:val="00335BEF"/>
    <w:rsid w:val="0033764B"/>
    <w:rsid w:val="00337715"/>
    <w:rsid w:val="003378A0"/>
    <w:rsid w:val="003400F8"/>
    <w:rsid w:val="00341D0E"/>
    <w:rsid w:val="00343B79"/>
    <w:rsid w:val="003458B8"/>
    <w:rsid w:val="0035071E"/>
    <w:rsid w:val="0035162D"/>
    <w:rsid w:val="003560E6"/>
    <w:rsid w:val="00356BCD"/>
    <w:rsid w:val="00357373"/>
    <w:rsid w:val="00361570"/>
    <w:rsid w:val="003622C5"/>
    <w:rsid w:val="00363399"/>
    <w:rsid w:val="003635AD"/>
    <w:rsid w:val="00364D72"/>
    <w:rsid w:val="0036579E"/>
    <w:rsid w:val="003667AB"/>
    <w:rsid w:val="00370970"/>
    <w:rsid w:val="003711E3"/>
    <w:rsid w:val="003718CC"/>
    <w:rsid w:val="0037399B"/>
    <w:rsid w:val="003754B6"/>
    <w:rsid w:val="003776C9"/>
    <w:rsid w:val="0038146A"/>
    <w:rsid w:val="003829E1"/>
    <w:rsid w:val="00384D96"/>
    <w:rsid w:val="00385908"/>
    <w:rsid w:val="00386338"/>
    <w:rsid w:val="0038719F"/>
    <w:rsid w:val="003877A3"/>
    <w:rsid w:val="00395C7B"/>
    <w:rsid w:val="00397435"/>
    <w:rsid w:val="003A07CC"/>
    <w:rsid w:val="003A396E"/>
    <w:rsid w:val="003A7A28"/>
    <w:rsid w:val="003B3974"/>
    <w:rsid w:val="003B5484"/>
    <w:rsid w:val="003B6FFD"/>
    <w:rsid w:val="003C1465"/>
    <w:rsid w:val="003C306F"/>
    <w:rsid w:val="003C312F"/>
    <w:rsid w:val="003C3813"/>
    <w:rsid w:val="003C4484"/>
    <w:rsid w:val="003C7203"/>
    <w:rsid w:val="003C7298"/>
    <w:rsid w:val="003D1D72"/>
    <w:rsid w:val="003D1F94"/>
    <w:rsid w:val="003D2569"/>
    <w:rsid w:val="003D48C2"/>
    <w:rsid w:val="003D4EA7"/>
    <w:rsid w:val="003E164A"/>
    <w:rsid w:val="003E31B4"/>
    <w:rsid w:val="003E5378"/>
    <w:rsid w:val="003E5F5E"/>
    <w:rsid w:val="003E7290"/>
    <w:rsid w:val="003F2810"/>
    <w:rsid w:val="00400101"/>
    <w:rsid w:val="00400C4D"/>
    <w:rsid w:val="00402784"/>
    <w:rsid w:val="004041C8"/>
    <w:rsid w:val="0040478B"/>
    <w:rsid w:val="00404F27"/>
    <w:rsid w:val="00407F22"/>
    <w:rsid w:val="00410F1F"/>
    <w:rsid w:val="004143B6"/>
    <w:rsid w:val="004152AF"/>
    <w:rsid w:val="00415DB7"/>
    <w:rsid w:val="0042139D"/>
    <w:rsid w:val="00421706"/>
    <w:rsid w:val="00423662"/>
    <w:rsid w:val="00425DAA"/>
    <w:rsid w:val="0042770D"/>
    <w:rsid w:val="00432FBC"/>
    <w:rsid w:val="00433305"/>
    <w:rsid w:val="00435A12"/>
    <w:rsid w:val="004410EB"/>
    <w:rsid w:val="00441574"/>
    <w:rsid w:val="0044165E"/>
    <w:rsid w:val="00441BB6"/>
    <w:rsid w:val="00442FFC"/>
    <w:rsid w:val="00443D9D"/>
    <w:rsid w:val="004443C7"/>
    <w:rsid w:val="00445ABF"/>
    <w:rsid w:val="004465A7"/>
    <w:rsid w:val="0045143F"/>
    <w:rsid w:val="00451740"/>
    <w:rsid w:val="00452F7F"/>
    <w:rsid w:val="00454A79"/>
    <w:rsid w:val="0045645B"/>
    <w:rsid w:val="00457668"/>
    <w:rsid w:val="00457E18"/>
    <w:rsid w:val="00460E8E"/>
    <w:rsid w:val="00463900"/>
    <w:rsid w:val="00463AC4"/>
    <w:rsid w:val="00463CC9"/>
    <w:rsid w:val="00464051"/>
    <w:rsid w:val="00464B66"/>
    <w:rsid w:val="00467FC5"/>
    <w:rsid w:val="0047023D"/>
    <w:rsid w:val="00474FB7"/>
    <w:rsid w:val="00476979"/>
    <w:rsid w:val="00476DED"/>
    <w:rsid w:val="004838B4"/>
    <w:rsid w:val="00483A9E"/>
    <w:rsid w:val="004853E8"/>
    <w:rsid w:val="00487981"/>
    <w:rsid w:val="0049009F"/>
    <w:rsid w:val="00490475"/>
    <w:rsid w:val="00490996"/>
    <w:rsid w:val="00495C1A"/>
    <w:rsid w:val="0049797D"/>
    <w:rsid w:val="004A0448"/>
    <w:rsid w:val="004A4813"/>
    <w:rsid w:val="004A4EAB"/>
    <w:rsid w:val="004B0810"/>
    <w:rsid w:val="004B2E97"/>
    <w:rsid w:val="004B3399"/>
    <w:rsid w:val="004B3849"/>
    <w:rsid w:val="004C0597"/>
    <w:rsid w:val="004C0611"/>
    <w:rsid w:val="004C34FF"/>
    <w:rsid w:val="004C3EF3"/>
    <w:rsid w:val="004C4793"/>
    <w:rsid w:val="004C504E"/>
    <w:rsid w:val="004C649F"/>
    <w:rsid w:val="004D47BC"/>
    <w:rsid w:val="004D7B3D"/>
    <w:rsid w:val="004E0239"/>
    <w:rsid w:val="004E0C2F"/>
    <w:rsid w:val="004E1202"/>
    <w:rsid w:val="004E21DC"/>
    <w:rsid w:val="004E29ED"/>
    <w:rsid w:val="004E2F22"/>
    <w:rsid w:val="004E3846"/>
    <w:rsid w:val="004F0533"/>
    <w:rsid w:val="004F0A54"/>
    <w:rsid w:val="004F286B"/>
    <w:rsid w:val="004F3478"/>
    <w:rsid w:val="004F636F"/>
    <w:rsid w:val="004F63F5"/>
    <w:rsid w:val="004F68F7"/>
    <w:rsid w:val="00500D0C"/>
    <w:rsid w:val="0050342C"/>
    <w:rsid w:val="00505F5D"/>
    <w:rsid w:val="00506733"/>
    <w:rsid w:val="00506AF1"/>
    <w:rsid w:val="00512A95"/>
    <w:rsid w:val="00512DA0"/>
    <w:rsid w:val="00513CED"/>
    <w:rsid w:val="0051739A"/>
    <w:rsid w:val="00521D92"/>
    <w:rsid w:val="00525C84"/>
    <w:rsid w:val="00525E71"/>
    <w:rsid w:val="00527943"/>
    <w:rsid w:val="00530D31"/>
    <w:rsid w:val="00530EAF"/>
    <w:rsid w:val="00531E28"/>
    <w:rsid w:val="00532F34"/>
    <w:rsid w:val="00533B32"/>
    <w:rsid w:val="00534506"/>
    <w:rsid w:val="005375BF"/>
    <w:rsid w:val="00537734"/>
    <w:rsid w:val="005401E8"/>
    <w:rsid w:val="00541E19"/>
    <w:rsid w:val="00541F19"/>
    <w:rsid w:val="0054203D"/>
    <w:rsid w:val="005436F8"/>
    <w:rsid w:val="00546645"/>
    <w:rsid w:val="00551E44"/>
    <w:rsid w:val="005542CD"/>
    <w:rsid w:val="005547E3"/>
    <w:rsid w:val="0055762E"/>
    <w:rsid w:val="00564FA9"/>
    <w:rsid w:val="005653B0"/>
    <w:rsid w:val="00567744"/>
    <w:rsid w:val="00570836"/>
    <w:rsid w:val="0058036A"/>
    <w:rsid w:val="0058282F"/>
    <w:rsid w:val="00582AF3"/>
    <w:rsid w:val="00586D8E"/>
    <w:rsid w:val="0058774D"/>
    <w:rsid w:val="00591789"/>
    <w:rsid w:val="00594C32"/>
    <w:rsid w:val="00596B93"/>
    <w:rsid w:val="005A12C1"/>
    <w:rsid w:val="005A76A1"/>
    <w:rsid w:val="005B18AB"/>
    <w:rsid w:val="005B33AB"/>
    <w:rsid w:val="005B4A60"/>
    <w:rsid w:val="005B4CB1"/>
    <w:rsid w:val="005B5279"/>
    <w:rsid w:val="005B7109"/>
    <w:rsid w:val="005C7047"/>
    <w:rsid w:val="005C7E0B"/>
    <w:rsid w:val="005D078C"/>
    <w:rsid w:val="005D12E5"/>
    <w:rsid w:val="005D2A26"/>
    <w:rsid w:val="005D34E6"/>
    <w:rsid w:val="005D36A6"/>
    <w:rsid w:val="005D695B"/>
    <w:rsid w:val="005E01CD"/>
    <w:rsid w:val="005E5D1B"/>
    <w:rsid w:val="005F0937"/>
    <w:rsid w:val="005F404E"/>
    <w:rsid w:val="006003D1"/>
    <w:rsid w:val="0060061B"/>
    <w:rsid w:val="006044E4"/>
    <w:rsid w:val="00605E96"/>
    <w:rsid w:val="00607CE2"/>
    <w:rsid w:val="0061100E"/>
    <w:rsid w:val="00624C0D"/>
    <w:rsid w:val="006269DF"/>
    <w:rsid w:val="00626AA1"/>
    <w:rsid w:val="00626CE2"/>
    <w:rsid w:val="006310BB"/>
    <w:rsid w:val="00631AA6"/>
    <w:rsid w:val="00631C1A"/>
    <w:rsid w:val="00631DA2"/>
    <w:rsid w:val="00631DB2"/>
    <w:rsid w:val="006320DB"/>
    <w:rsid w:val="006340B8"/>
    <w:rsid w:val="00635238"/>
    <w:rsid w:val="00636321"/>
    <w:rsid w:val="00636D66"/>
    <w:rsid w:val="00640058"/>
    <w:rsid w:val="00643716"/>
    <w:rsid w:val="0064444F"/>
    <w:rsid w:val="00645A5B"/>
    <w:rsid w:val="00646BE6"/>
    <w:rsid w:val="0064712A"/>
    <w:rsid w:val="00650BF0"/>
    <w:rsid w:val="006521BE"/>
    <w:rsid w:val="00652C40"/>
    <w:rsid w:val="00655589"/>
    <w:rsid w:val="00656C21"/>
    <w:rsid w:val="00660583"/>
    <w:rsid w:val="00660B06"/>
    <w:rsid w:val="006634FB"/>
    <w:rsid w:val="006637C7"/>
    <w:rsid w:val="00664987"/>
    <w:rsid w:val="00665824"/>
    <w:rsid w:val="0066594C"/>
    <w:rsid w:val="00666276"/>
    <w:rsid w:val="006667E5"/>
    <w:rsid w:val="00670468"/>
    <w:rsid w:val="00671367"/>
    <w:rsid w:val="00673C89"/>
    <w:rsid w:val="006760DD"/>
    <w:rsid w:val="00680689"/>
    <w:rsid w:val="0068202E"/>
    <w:rsid w:val="006828E8"/>
    <w:rsid w:val="00684137"/>
    <w:rsid w:val="006847CE"/>
    <w:rsid w:val="00684B5D"/>
    <w:rsid w:val="00685008"/>
    <w:rsid w:val="0068660B"/>
    <w:rsid w:val="00687478"/>
    <w:rsid w:val="0068747F"/>
    <w:rsid w:val="00693959"/>
    <w:rsid w:val="006946E8"/>
    <w:rsid w:val="006962CF"/>
    <w:rsid w:val="00697B49"/>
    <w:rsid w:val="00697D46"/>
    <w:rsid w:val="006A0945"/>
    <w:rsid w:val="006A239F"/>
    <w:rsid w:val="006A40B9"/>
    <w:rsid w:val="006A5A6C"/>
    <w:rsid w:val="006B0C74"/>
    <w:rsid w:val="006B21E2"/>
    <w:rsid w:val="006B27F1"/>
    <w:rsid w:val="006B4057"/>
    <w:rsid w:val="006B5419"/>
    <w:rsid w:val="006B579A"/>
    <w:rsid w:val="006C031D"/>
    <w:rsid w:val="006C2CBC"/>
    <w:rsid w:val="006C4DEB"/>
    <w:rsid w:val="006D03B0"/>
    <w:rsid w:val="006D0B70"/>
    <w:rsid w:val="006D39E7"/>
    <w:rsid w:val="006D4E1C"/>
    <w:rsid w:val="006D6ADE"/>
    <w:rsid w:val="006D725B"/>
    <w:rsid w:val="006E7751"/>
    <w:rsid w:val="006F06F6"/>
    <w:rsid w:val="006F0C6D"/>
    <w:rsid w:val="006F4327"/>
    <w:rsid w:val="006F6807"/>
    <w:rsid w:val="006F6C76"/>
    <w:rsid w:val="006F7128"/>
    <w:rsid w:val="006F7CDC"/>
    <w:rsid w:val="0070047C"/>
    <w:rsid w:val="00701D26"/>
    <w:rsid w:val="00703206"/>
    <w:rsid w:val="007053F9"/>
    <w:rsid w:val="00715FBF"/>
    <w:rsid w:val="007202CD"/>
    <w:rsid w:val="00720BFC"/>
    <w:rsid w:val="0072120A"/>
    <w:rsid w:val="007237A2"/>
    <w:rsid w:val="00723EC4"/>
    <w:rsid w:val="00725889"/>
    <w:rsid w:val="007305C6"/>
    <w:rsid w:val="00730B9A"/>
    <w:rsid w:val="00731203"/>
    <w:rsid w:val="0073319B"/>
    <w:rsid w:val="007345A7"/>
    <w:rsid w:val="0074088B"/>
    <w:rsid w:val="00741335"/>
    <w:rsid w:val="00744277"/>
    <w:rsid w:val="00744927"/>
    <w:rsid w:val="007457D6"/>
    <w:rsid w:val="00747A15"/>
    <w:rsid w:val="00750B81"/>
    <w:rsid w:val="00751961"/>
    <w:rsid w:val="00753D7F"/>
    <w:rsid w:val="00754A59"/>
    <w:rsid w:val="007620E6"/>
    <w:rsid w:val="00763D9E"/>
    <w:rsid w:val="0077021E"/>
    <w:rsid w:val="00773F09"/>
    <w:rsid w:val="00773FEF"/>
    <w:rsid w:val="00776031"/>
    <w:rsid w:val="00781774"/>
    <w:rsid w:val="00781C93"/>
    <w:rsid w:val="00782225"/>
    <w:rsid w:val="00784ED6"/>
    <w:rsid w:val="00785BEE"/>
    <w:rsid w:val="0078647F"/>
    <w:rsid w:val="0078670D"/>
    <w:rsid w:val="00787156"/>
    <w:rsid w:val="00790C65"/>
    <w:rsid w:val="00791151"/>
    <w:rsid w:val="00793313"/>
    <w:rsid w:val="0079349E"/>
    <w:rsid w:val="0079463E"/>
    <w:rsid w:val="007946AA"/>
    <w:rsid w:val="007973D6"/>
    <w:rsid w:val="007A0C4C"/>
    <w:rsid w:val="007A1602"/>
    <w:rsid w:val="007A35A6"/>
    <w:rsid w:val="007A449B"/>
    <w:rsid w:val="007A49F9"/>
    <w:rsid w:val="007B04CE"/>
    <w:rsid w:val="007B1F12"/>
    <w:rsid w:val="007B377B"/>
    <w:rsid w:val="007B50D7"/>
    <w:rsid w:val="007B7D7A"/>
    <w:rsid w:val="007C1B75"/>
    <w:rsid w:val="007C205E"/>
    <w:rsid w:val="007C2B67"/>
    <w:rsid w:val="007C2CEA"/>
    <w:rsid w:val="007C3573"/>
    <w:rsid w:val="007C3734"/>
    <w:rsid w:val="007C4483"/>
    <w:rsid w:val="007D619B"/>
    <w:rsid w:val="007E0440"/>
    <w:rsid w:val="007E1081"/>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07493"/>
    <w:rsid w:val="00811770"/>
    <w:rsid w:val="00817082"/>
    <w:rsid w:val="00820D11"/>
    <w:rsid w:val="0082274D"/>
    <w:rsid w:val="008235CC"/>
    <w:rsid w:val="00824DE5"/>
    <w:rsid w:val="00826D88"/>
    <w:rsid w:val="008301F4"/>
    <w:rsid w:val="008313DA"/>
    <w:rsid w:val="0083169F"/>
    <w:rsid w:val="00832072"/>
    <w:rsid w:val="00832F61"/>
    <w:rsid w:val="008336E0"/>
    <w:rsid w:val="00835ED5"/>
    <w:rsid w:val="008368BC"/>
    <w:rsid w:val="00837185"/>
    <w:rsid w:val="00837921"/>
    <w:rsid w:val="00840C22"/>
    <w:rsid w:val="00841DEE"/>
    <w:rsid w:val="00842866"/>
    <w:rsid w:val="0084509F"/>
    <w:rsid w:val="00846779"/>
    <w:rsid w:val="00851F45"/>
    <w:rsid w:val="0085371B"/>
    <w:rsid w:val="0085745E"/>
    <w:rsid w:val="00857B1C"/>
    <w:rsid w:val="00860D5A"/>
    <w:rsid w:val="008625FB"/>
    <w:rsid w:val="008629D1"/>
    <w:rsid w:val="008651C7"/>
    <w:rsid w:val="00865527"/>
    <w:rsid w:val="00866AF4"/>
    <w:rsid w:val="00867153"/>
    <w:rsid w:val="008747FD"/>
    <w:rsid w:val="0088033B"/>
    <w:rsid w:val="00881217"/>
    <w:rsid w:val="00884418"/>
    <w:rsid w:val="008848DE"/>
    <w:rsid w:val="00884F6E"/>
    <w:rsid w:val="008850EB"/>
    <w:rsid w:val="008853D2"/>
    <w:rsid w:val="008867D0"/>
    <w:rsid w:val="00887217"/>
    <w:rsid w:val="00887580"/>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62C"/>
    <w:rsid w:val="008B393D"/>
    <w:rsid w:val="008B413A"/>
    <w:rsid w:val="008B486E"/>
    <w:rsid w:val="008B5727"/>
    <w:rsid w:val="008B717F"/>
    <w:rsid w:val="008B7561"/>
    <w:rsid w:val="008C1038"/>
    <w:rsid w:val="008C41A5"/>
    <w:rsid w:val="008C5023"/>
    <w:rsid w:val="008C5F86"/>
    <w:rsid w:val="008C79A5"/>
    <w:rsid w:val="008D1112"/>
    <w:rsid w:val="008D5110"/>
    <w:rsid w:val="008E09EA"/>
    <w:rsid w:val="008E2F0B"/>
    <w:rsid w:val="008E42C7"/>
    <w:rsid w:val="008E4963"/>
    <w:rsid w:val="008E52F4"/>
    <w:rsid w:val="008E7396"/>
    <w:rsid w:val="008F03ED"/>
    <w:rsid w:val="008F122B"/>
    <w:rsid w:val="008F3AD0"/>
    <w:rsid w:val="008F3DAE"/>
    <w:rsid w:val="008F4D14"/>
    <w:rsid w:val="008F5426"/>
    <w:rsid w:val="009021B1"/>
    <w:rsid w:val="0090405B"/>
    <w:rsid w:val="00904444"/>
    <w:rsid w:val="00905667"/>
    <w:rsid w:val="00905F8E"/>
    <w:rsid w:val="00911319"/>
    <w:rsid w:val="0091369F"/>
    <w:rsid w:val="00916B4E"/>
    <w:rsid w:val="00917923"/>
    <w:rsid w:val="0092322A"/>
    <w:rsid w:val="009249A5"/>
    <w:rsid w:val="00924B34"/>
    <w:rsid w:val="00924F2C"/>
    <w:rsid w:val="009257BA"/>
    <w:rsid w:val="009257CB"/>
    <w:rsid w:val="009259E4"/>
    <w:rsid w:val="009305C4"/>
    <w:rsid w:val="00940DB8"/>
    <w:rsid w:val="00942184"/>
    <w:rsid w:val="0094225D"/>
    <w:rsid w:val="0094272D"/>
    <w:rsid w:val="00943A9B"/>
    <w:rsid w:val="009449F4"/>
    <w:rsid w:val="00945E16"/>
    <w:rsid w:val="009468F4"/>
    <w:rsid w:val="00947EE8"/>
    <w:rsid w:val="00952DC7"/>
    <w:rsid w:val="00953A36"/>
    <w:rsid w:val="00953C21"/>
    <w:rsid w:val="00953F3D"/>
    <w:rsid w:val="009553EF"/>
    <w:rsid w:val="00955A50"/>
    <w:rsid w:val="0095614F"/>
    <w:rsid w:val="009603EE"/>
    <w:rsid w:val="0096136B"/>
    <w:rsid w:val="00962736"/>
    <w:rsid w:val="00964075"/>
    <w:rsid w:val="009730AA"/>
    <w:rsid w:val="00974472"/>
    <w:rsid w:val="00975A52"/>
    <w:rsid w:val="00975E1C"/>
    <w:rsid w:val="009814B5"/>
    <w:rsid w:val="00983137"/>
    <w:rsid w:val="00983400"/>
    <w:rsid w:val="00983F23"/>
    <w:rsid w:val="00985A80"/>
    <w:rsid w:val="00992B92"/>
    <w:rsid w:val="00995256"/>
    <w:rsid w:val="00995384"/>
    <w:rsid w:val="009A02FF"/>
    <w:rsid w:val="009A1204"/>
    <w:rsid w:val="009A5442"/>
    <w:rsid w:val="009A5FA9"/>
    <w:rsid w:val="009B3A75"/>
    <w:rsid w:val="009B6361"/>
    <w:rsid w:val="009C004B"/>
    <w:rsid w:val="009C16B6"/>
    <w:rsid w:val="009D0FA7"/>
    <w:rsid w:val="009D2EFE"/>
    <w:rsid w:val="009D399E"/>
    <w:rsid w:val="009D543C"/>
    <w:rsid w:val="009D7860"/>
    <w:rsid w:val="009D7CE7"/>
    <w:rsid w:val="009E2039"/>
    <w:rsid w:val="009E3D11"/>
    <w:rsid w:val="009E49FF"/>
    <w:rsid w:val="009E56D1"/>
    <w:rsid w:val="009E6A25"/>
    <w:rsid w:val="009F35BC"/>
    <w:rsid w:val="009F4AAC"/>
    <w:rsid w:val="009F5B8E"/>
    <w:rsid w:val="009F5C0C"/>
    <w:rsid w:val="009F72EC"/>
    <w:rsid w:val="009F7F4E"/>
    <w:rsid w:val="00A027F3"/>
    <w:rsid w:val="00A0281D"/>
    <w:rsid w:val="00A02C27"/>
    <w:rsid w:val="00A03781"/>
    <w:rsid w:val="00A0581C"/>
    <w:rsid w:val="00A10DB0"/>
    <w:rsid w:val="00A1459D"/>
    <w:rsid w:val="00A15678"/>
    <w:rsid w:val="00A167F8"/>
    <w:rsid w:val="00A2137F"/>
    <w:rsid w:val="00A2229F"/>
    <w:rsid w:val="00A2530F"/>
    <w:rsid w:val="00A30D9D"/>
    <w:rsid w:val="00A31AE9"/>
    <w:rsid w:val="00A31D04"/>
    <w:rsid w:val="00A32776"/>
    <w:rsid w:val="00A32AA6"/>
    <w:rsid w:val="00A332D7"/>
    <w:rsid w:val="00A34B76"/>
    <w:rsid w:val="00A34F06"/>
    <w:rsid w:val="00A47187"/>
    <w:rsid w:val="00A51DA4"/>
    <w:rsid w:val="00A56AFF"/>
    <w:rsid w:val="00A577BF"/>
    <w:rsid w:val="00A62582"/>
    <w:rsid w:val="00A627C5"/>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4728"/>
    <w:rsid w:val="00AB6625"/>
    <w:rsid w:val="00AC019C"/>
    <w:rsid w:val="00AC3EB4"/>
    <w:rsid w:val="00AC4F78"/>
    <w:rsid w:val="00AC51AC"/>
    <w:rsid w:val="00AC6F1F"/>
    <w:rsid w:val="00AC753F"/>
    <w:rsid w:val="00AD53FC"/>
    <w:rsid w:val="00AD5904"/>
    <w:rsid w:val="00AE0012"/>
    <w:rsid w:val="00AE108A"/>
    <w:rsid w:val="00AE43F3"/>
    <w:rsid w:val="00AE4B23"/>
    <w:rsid w:val="00AE6071"/>
    <w:rsid w:val="00AE6BF3"/>
    <w:rsid w:val="00AE7310"/>
    <w:rsid w:val="00AE78D6"/>
    <w:rsid w:val="00AE7C31"/>
    <w:rsid w:val="00AF00AC"/>
    <w:rsid w:val="00AF24E3"/>
    <w:rsid w:val="00AF252E"/>
    <w:rsid w:val="00AF2E0C"/>
    <w:rsid w:val="00AF48EA"/>
    <w:rsid w:val="00AF68D6"/>
    <w:rsid w:val="00B00012"/>
    <w:rsid w:val="00B03911"/>
    <w:rsid w:val="00B03F61"/>
    <w:rsid w:val="00B04D9E"/>
    <w:rsid w:val="00B0575A"/>
    <w:rsid w:val="00B07D4E"/>
    <w:rsid w:val="00B100F4"/>
    <w:rsid w:val="00B10E74"/>
    <w:rsid w:val="00B11191"/>
    <w:rsid w:val="00B11BDC"/>
    <w:rsid w:val="00B14012"/>
    <w:rsid w:val="00B23B0F"/>
    <w:rsid w:val="00B23E8E"/>
    <w:rsid w:val="00B24CFC"/>
    <w:rsid w:val="00B25F1C"/>
    <w:rsid w:val="00B2612D"/>
    <w:rsid w:val="00B2727B"/>
    <w:rsid w:val="00B319B5"/>
    <w:rsid w:val="00B31ED6"/>
    <w:rsid w:val="00B324AF"/>
    <w:rsid w:val="00B32D71"/>
    <w:rsid w:val="00B3389C"/>
    <w:rsid w:val="00B37C27"/>
    <w:rsid w:val="00B411D2"/>
    <w:rsid w:val="00B4238F"/>
    <w:rsid w:val="00B43D4C"/>
    <w:rsid w:val="00B44206"/>
    <w:rsid w:val="00B446A6"/>
    <w:rsid w:val="00B453A8"/>
    <w:rsid w:val="00B45759"/>
    <w:rsid w:val="00B457C4"/>
    <w:rsid w:val="00B46829"/>
    <w:rsid w:val="00B47254"/>
    <w:rsid w:val="00B50943"/>
    <w:rsid w:val="00B54059"/>
    <w:rsid w:val="00B55D94"/>
    <w:rsid w:val="00B56B74"/>
    <w:rsid w:val="00B57D4E"/>
    <w:rsid w:val="00B61257"/>
    <w:rsid w:val="00B6597F"/>
    <w:rsid w:val="00B6693F"/>
    <w:rsid w:val="00B66D87"/>
    <w:rsid w:val="00B673D4"/>
    <w:rsid w:val="00B726CF"/>
    <w:rsid w:val="00B7330C"/>
    <w:rsid w:val="00B739F4"/>
    <w:rsid w:val="00B73F5B"/>
    <w:rsid w:val="00B7400E"/>
    <w:rsid w:val="00B83D48"/>
    <w:rsid w:val="00B842F1"/>
    <w:rsid w:val="00B84D54"/>
    <w:rsid w:val="00B84FF6"/>
    <w:rsid w:val="00B85740"/>
    <w:rsid w:val="00B8596B"/>
    <w:rsid w:val="00B87891"/>
    <w:rsid w:val="00B87ACD"/>
    <w:rsid w:val="00B90BB2"/>
    <w:rsid w:val="00B9115D"/>
    <w:rsid w:val="00B93235"/>
    <w:rsid w:val="00B955C8"/>
    <w:rsid w:val="00B956B4"/>
    <w:rsid w:val="00B95BC5"/>
    <w:rsid w:val="00B96FA2"/>
    <w:rsid w:val="00BA1023"/>
    <w:rsid w:val="00BA16DB"/>
    <w:rsid w:val="00BA4277"/>
    <w:rsid w:val="00BA769E"/>
    <w:rsid w:val="00BB0215"/>
    <w:rsid w:val="00BB5A34"/>
    <w:rsid w:val="00BB645D"/>
    <w:rsid w:val="00BB6F3A"/>
    <w:rsid w:val="00BB7641"/>
    <w:rsid w:val="00BC2FBD"/>
    <w:rsid w:val="00BD2FF2"/>
    <w:rsid w:val="00BD4D81"/>
    <w:rsid w:val="00BD51D7"/>
    <w:rsid w:val="00BD544F"/>
    <w:rsid w:val="00BD58A9"/>
    <w:rsid w:val="00BD67C2"/>
    <w:rsid w:val="00BD6976"/>
    <w:rsid w:val="00BD7DE5"/>
    <w:rsid w:val="00BE02F7"/>
    <w:rsid w:val="00BE2A96"/>
    <w:rsid w:val="00BE48F8"/>
    <w:rsid w:val="00BE67BB"/>
    <w:rsid w:val="00BE6C56"/>
    <w:rsid w:val="00BE7162"/>
    <w:rsid w:val="00BF0E41"/>
    <w:rsid w:val="00BF5D69"/>
    <w:rsid w:val="00BF73DD"/>
    <w:rsid w:val="00BF774F"/>
    <w:rsid w:val="00C03F50"/>
    <w:rsid w:val="00C05A0E"/>
    <w:rsid w:val="00C063B5"/>
    <w:rsid w:val="00C07120"/>
    <w:rsid w:val="00C07A2C"/>
    <w:rsid w:val="00C1024B"/>
    <w:rsid w:val="00C11127"/>
    <w:rsid w:val="00C11800"/>
    <w:rsid w:val="00C13169"/>
    <w:rsid w:val="00C15386"/>
    <w:rsid w:val="00C178A9"/>
    <w:rsid w:val="00C17C04"/>
    <w:rsid w:val="00C21CDB"/>
    <w:rsid w:val="00C269EC"/>
    <w:rsid w:val="00C27873"/>
    <w:rsid w:val="00C305A0"/>
    <w:rsid w:val="00C31182"/>
    <w:rsid w:val="00C345CF"/>
    <w:rsid w:val="00C37814"/>
    <w:rsid w:val="00C409AC"/>
    <w:rsid w:val="00C41666"/>
    <w:rsid w:val="00C41F1E"/>
    <w:rsid w:val="00C45706"/>
    <w:rsid w:val="00C46728"/>
    <w:rsid w:val="00C515A9"/>
    <w:rsid w:val="00C51E84"/>
    <w:rsid w:val="00C52E2F"/>
    <w:rsid w:val="00C530C2"/>
    <w:rsid w:val="00C539F3"/>
    <w:rsid w:val="00C55A41"/>
    <w:rsid w:val="00C62B2A"/>
    <w:rsid w:val="00C63F3C"/>
    <w:rsid w:val="00C6523F"/>
    <w:rsid w:val="00C6587C"/>
    <w:rsid w:val="00C6779E"/>
    <w:rsid w:val="00C747E4"/>
    <w:rsid w:val="00C75D19"/>
    <w:rsid w:val="00C75EEC"/>
    <w:rsid w:val="00C77B8B"/>
    <w:rsid w:val="00C9049F"/>
    <w:rsid w:val="00C90804"/>
    <w:rsid w:val="00C963A0"/>
    <w:rsid w:val="00CA0F66"/>
    <w:rsid w:val="00CA2B9F"/>
    <w:rsid w:val="00CA32B2"/>
    <w:rsid w:val="00CA3E13"/>
    <w:rsid w:val="00CB0410"/>
    <w:rsid w:val="00CB12A0"/>
    <w:rsid w:val="00CB3130"/>
    <w:rsid w:val="00CB5E96"/>
    <w:rsid w:val="00CB7E0D"/>
    <w:rsid w:val="00CC2935"/>
    <w:rsid w:val="00CC3E16"/>
    <w:rsid w:val="00CC73B5"/>
    <w:rsid w:val="00CC7D86"/>
    <w:rsid w:val="00CD204A"/>
    <w:rsid w:val="00CD2960"/>
    <w:rsid w:val="00CE0862"/>
    <w:rsid w:val="00CE3A87"/>
    <w:rsid w:val="00CE5FD2"/>
    <w:rsid w:val="00CE64B3"/>
    <w:rsid w:val="00CE72D6"/>
    <w:rsid w:val="00CF076E"/>
    <w:rsid w:val="00CF25B4"/>
    <w:rsid w:val="00CF5181"/>
    <w:rsid w:val="00CF5637"/>
    <w:rsid w:val="00CF6073"/>
    <w:rsid w:val="00D013B5"/>
    <w:rsid w:val="00D013BA"/>
    <w:rsid w:val="00D030DD"/>
    <w:rsid w:val="00D07D1F"/>
    <w:rsid w:val="00D12107"/>
    <w:rsid w:val="00D121AE"/>
    <w:rsid w:val="00D13DF7"/>
    <w:rsid w:val="00D15DA6"/>
    <w:rsid w:val="00D163AF"/>
    <w:rsid w:val="00D170BE"/>
    <w:rsid w:val="00D23557"/>
    <w:rsid w:val="00D236FB"/>
    <w:rsid w:val="00D23B5F"/>
    <w:rsid w:val="00D32CBA"/>
    <w:rsid w:val="00D33D47"/>
    <w:rsid w:val="00D35341"/>
    <w:rsid w:val="00D35A06"/>
    <w:rsid w:val="00D37803"/>
    <w:rsid w:val="00D41422"/>
    <w:rsid w:val="00D45F31"/>
    <w:rsid w:val="00D4657C"/>
    <w:rsid w:val="00D47571"/>
    <w:rsid w:val="00D503EA"/>
    <w:rsid w:val="00D6020C"/>
    <w:rsid w:val="00D6229C"/>
    <w:rsid w:val="00D636E6"/>
    <w:rsid w:val="00D63F30"/>
    <w:rsid w:val="00D646B2"/>
    <w:rsid w:val="00D66FF9"/>
    <w:rsid w:val="00D6717A"/>
    <w:rsid w:val="00D679DB"/>
    <w:rsid w:val="00D712BE"/>
    <w:rsid w:val="00D71EFD"/>
    <w:rsid w:val="00D7333F"/>
    <w:rsid w:val="00D73FB3"/>
    <w:rsid w:val="00D768CD"/>
    <w:rsid w:val="00D77075"/>
    <w:rsid w:val="00D80987"/>
    <w:rsid w:val="00D80A9D"/>
    <w:rsid w:val="00D80BC6"/>
    <w:rsid w:val="00D8449F"/>
    <w:rsid w:val="00D864CF"/>
    <w:rsid w:val="00D865E5"/>
    <w:rsid w:val="00D87BFA"/>
    <w:rsid w:val="00D87E87"/>
    <w:rsid w:val="00D87F41"/>
    <w:rsid w:val="00D91673"/>
    <w:rsid w:val="00D94580"/>
    <w:rsid w:val="00D9608A"/>
    <w:rsid w:val="00D97C60"/>
    <w:rsid w:val="00DA2D22"/>
    <w:rsid w:val="00DA3C7C"/>
    <w:rsid w:val="00DA51D4"/>
    <w:rsid w:val="00DA7398"/>
    <w:rsid w:val="00DB1437"/>
    <w:rsid w:val="00DB1478"/>
    <w:rsid w:val="00DB1A9A"/>
    <w:rsid w:val="00DB21E4"/>
    <w:rsid w:val="00DB2FD6"/>
    <w:rsid w:val="00DB3685"/>
    <w:rsid w:val="00DB4EAF"/>
    <w:rsid w:val="00DB7AC4"/>
    <w:rsid w:val="00DC0635"/>
    <w:rsid w:val="00DC0B3D"/>
    <w:rsid w:val="00DC1B63"/>
    <w:rsid w:val="00DC4C3C"/>
    <w:rsid w:val="00DC672B"/>
    <w:rsid w:val="00DC7BDA"/>
    <w:rsid w:val="00DD2DF4"/>
    <w:rsid w:val="00DD5B0A"/>
    <w:rsid w:val="00DD5DB7"/>
    <w:rsid w:val="00DD7371"/>
    <w:rsid w:val="00DE01F5"/>
    <w:rsid w:val="00DE1952"/>
    <w:rsid w:val="00DE3241"/>
    <w:rsid w:val="00DE3E6E"/>
    <w:rsid w:val="00DE4389"/>
    <w:rsid w:val="00DE6E79"/>
    <w:rsid w:val="00DE7F4E"/>
    <w:rsid w:val="00DF0D01"/>
    <w:rsid w:val="00DF1803"/>
    <w:rsid w:val="00DF2DF9"/>
    <w:rsid w:val="00DF31EE"/>
    <w:rsid w:val="00DF5589"/>
    <w:rsid w:val="00DF641F"/>
    <w:rsid w:val="00E058D3"/>
    <w:rsid w:val="00E07DBB"/>
    <w:rsid w:val="00E104FA"/>
    <w:rsid w:val="00E10C0D"/>
    <w:rsid w:val="00E14549"/>
    <w:rsid w:val="00E14E42"/>
    <w:rsid w:val="00E1634D"/>
    <w:rsid w:val="00E20CC0"/>
    <w:rsid w:val="00E2189A"/>
    <w:rsid w:val="00E21AE9"/>
    <w:rsid w:val="00E21B1C"/>
    <w:rsid w:val="00E25224"/>
    <w:rsid w:val="00E2580B"/>
    <w:rsid w:val="00E2590E"/>
    <w:rsid w:val="00E27203"/>
    <w:rsid w:val="00E32D4D"/>
    <w:rsid w:val="00E357AD"/>
    <w:rsid w:val="00E37C5F"/>
    <w:rsid w:val="00E40876"/>
    <w:rsid w:val="00E43F9C"/>
    <w:rsid w:val="00E44A01"/>
    <w:rsid w:val="00E44CA5"/>
    <w:rsid w:val="00E466BC"/>
    <w:rsid w:val="00E47BD5"/>
    <w:rsid w:val="00E5304D"/>
    <w:rsid w:val="00E554A2"/>
    <w:rsid w:val="00E60A20"/>
    <w:rsid w:val="00E630A3"/>
    <w:rsid w:val="00E65857"/>
    <w:rsid w:val="00E7450E"/>
    <w:rsid w:val="00E748DF"/>
    <w:rsid w:val="00E74EB5"/>
    <w:rsid w:val="00E8105E"/>
    <w:rsid w:val="00E81D0C"/>
    <w:rsid w:val="00E821A0"/>
    <w:rsid w:val="00E84BB0"/>
    <w:rsid w:val="00E85AF9"/>
    <w:rsid w:val="00E86AFE"/>
    <w:rsid w:val="00E93593"/>
    <w:rsid w:val="00E95F80"/>
    <w:rsid w:val="00EA07FA"/>
    <w:rsid w:val="00EA1E59"/>
    <w:rsid w:val="00EA2403"/>
    <w:rsid w:val="00EA3A9C"/>
    <w:rsid w:val="00EA69B9"/>
    <w:rsid w:val="00EB0212"/>
    <w:rsid w:val="00EB0842"/>
    <w:rsid w:val="00EB1225"/>
    <w:rsid w:val="00EB51F9"/>
    <w:rsid w:val="00EB79FA"/>
    <w:rsid w:val="00EC1213"/>
    <w:rsid w:val="00EC2F6A"/>
    <w:rsid w:val="00EC69C1"/>
    <w:rsid w:val="00EC6FFD"/>
    <w:rsid w:val="00EC7CA8"/>
    <w:rsid w:val="00EC7DC5"/>
    <w:rsid w:val="00ED0078"/>
    <w:rsid w:val="00ED37E3"/>
    <w:rsid w:val="00ED39F8"/>
    <w:rsid w:val="00ED466C"/>
    <w:rsid w:val="00ED599F"/>
    <w:rsid w:val="00EE07C9"/>
    <w:rsid w:val="00EE26DD"/>
    <w:rsid w:val="00EE3245"/>
    <w:rsid w:val="00EE3B2C"/>
    <w:rsid w:val="00EE416C"/>
    <w:rsid w:val="00EE676B"/>
    <w:rsid w:val="00EE6C72"/>
    <w:rsid w:val="00EF1649"/>
    <w:rsid w:val="00EF182C"/>
    <w:rsid w:val="00EF2BED"/>
    <w:rsid w:val="00EF4C7E"/>
    <w:rsid w:val="00EF6A5C"/>
    <w:rsid w:val="00F00F01"/>
    <w:rsid w:val="00F01002"/>
    <w:rsid w:val="00F0252F"/>
    <w:rsid w:val="00F036B8"/>
    <w:rsid w:val="00F048C7"/>
    <w:rsid w:val="00F063C7"/>
    <w:rsid w:val="00F06F06"/>
    <w:rsid w:val="00F11F8F"/>
    <w:rsid w:val="00F130B5"/>
    <w:rsid w:val="00F15FAD"/>
    <w:rsid w:val="00F16555"/>
    <w:rsid w:val="00F16832"/>
    <w:rsid w:val="00F21A7D"/>
    <w:rsid w:val="00F22120"/>
    <w:rsid w:val="00F22EB8"/>
    <w:rsid w:val="00F24DFD"/>
    <w:rsid w:val="00F3015D"/>
    <w:rsid w:val="00F3017B"/>
    <w:rsid w:val="00F30F96"/>
    <w:rsid w:val="00F32FBC"/>
    <w:rsid w:val="00F3391C"/>
    <w:rsid w:val="00F3664A"/>
    <w:rsid w:val="00F376A9"/>
    <w:rsid w:val="00F40019"/>
    <w:rsid w:val="00F40D7C"/>
    <w:rsid w:val="00F447D8"/>
    <w:rsid w:val="00F46199"/>
    <w:rsid w:val="00F51B7A"/>
    <w:rsid w:val="00F527EC"/>
    <w:rsid w:val="00F52FBA"/>
    <w:rsid w:val="00F53B20"/>
    <w:rsid w:val="00F53F0B"/>
    <w:rsid w:val="00F5467A"/>
    <w:rsid w:val="00F54F90"/>
    <w:rsid w:val="00F55FF7"/>
    <w:rsid w:val="00F562EF"/>
    <w:rsid w:val="00F56EB9"/>
    <w:rsid w:val="00F601C7"/>
    <w:rsid w:val="00F60203"/>
    <w:rsid w:val="00F60F20"/>
    <w:rsid w:val="00F62CFD"/>
    <w:rsid w:val="00F648F3"/>
    <w:rsid w:val="00F67846"/>
    <w:rsid w:val="00F7204B"/>
    <w:rsid w:val="00F73B8E"/>
    <w:rsid w:val="00F73F81"/>
    <w:rsid w:val="00F816BC"/>
    <w:rsid w:val="00F826C6"/>
    <w:rsid w:val="00F827A8"/>
    <w:rsid w:val="00F82C81"/>
    <w:rsid w:val="00F87DA0"/>
    <w:rsid w:val="00F87E6B"/>
    <w:rsid w:val="00F90149"/>
    <w:rsid w:val="00F90334"/>
    <w:rsid w:val="00F93A25"/>
    <w:rsid w:val="00F93AB7"/>
    <w:rsid w:val="00F960B4"/>
    <w:rsid w:val="00FA0A1C"/>
    <w:rsid w:val="00FA0E43"/>
    <w:rsid w:val="00FA3768"/>
    <w:rsid w:val="00FA3FDE"/>
    <w:rsid w:val="00FA6E53"/>
    <w:rsid w:val="00FB4922"/>
    <w:rsid w:val="00FB5604"/>
    <w:rsid w:val="00FB5EA5"/>
    <w:rsid w:val="00FB7AA6"/>
    <w:rsid w:val="00FC0B23"/>
    <w:rsid w:val="00FC186D"/>
    <w:rsid w:val="00FC2464"/>
    <w:rsid w:val="00FC601C"/>
    <w:rsid w:val="00FC61E8"/>
    <w:rsid w:val="00FD3FD7"/>
    <w:rsid w:val="00FD53D3"/>
    <w:rsid w:val="00FD6A11"/>
    <w:rsid w:val="00FE0E3C"/>
    <w:rsid w:val="00FE1512"/>
    <w:rsid w:val="00FE4321"/>
    <w:rsid w:val="00FE5F85"/>
    <w:rsid w:val="00FE63EB"/>
    <w:rsid w:val="00FE6688"/>
    <w:rsid w:val="00FE673A"/>
    <w:rsid w:val="00FE7453"/>
    <w:rsid w:val="00FF11E9"/>
    <w:rsid w:val="00FF3564"/>
    <w:rsid w:val="00FF72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Followed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uiPriority w:val="99"/>
    <w:semiHidden/>
    <w:rsid w:val="00E10C0D"/>
    <w:rPr>
      <w:rFonts w:cs="Times New Roman"/>
      <w:sz w:val="16"/>
      <w:szCs w:val="16"/>
    </w:rPr>
  </w:style>
  <w:style w:type="paragraph" w:styleId="Textkomente">
    <w:name w:val="annotation text"/>
    <w:basedOn w:val="Normln"/>
    <w:link w:val="TextkomenteChar"/>
    <w:uiPriority w:val="99"/>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aliases w:val="A-Odrážky1"/>
    <w:basedOn w:val="Normln"/>
    <w:link w:val="OdstavecseseznamemChar"/>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8"/>
      </w:numPr>
    </w:pPr>
  </w:style>
  <w:style w:type="numbering" w:customStyle="1" w:styleId="Styl2">
    <w:name w:val="Styl2"/>
    <w:uiPriority w:val="99"/>
    <w:rsid w:val="003A07CC"/>
    <w:pPr>
      <w:numPr>
        <w:numId w:val="19"/>
      </w:numPr>
    </w:pPr>
  </w:style>
  <w:style w:type="numbering" w:customStyle="1" w:styleId="Styl3">
    <w:name w:val="Styl3"/>
    <w:uiPriority w:val="99"/>
    <w:rsid w:val="003A07CC"/>
    <w:pPr>
      <w:numPr>
        <w:numId w:val="20"/>
      </w:numPr>
    </w:pPr>
  </w:style>
  <w:style w:type="paragraph" w:customStyle="1" w:styleId="tabulka">
    <w:name w:val="tabulka"/>
    <w:basedOn w:val="Normln"/>
    <w:uiPriority w:val="99"/>
    <w:rsid w:val="00457E18"/>
    <w:pPr>
      <w:spacing w:before="120" w:line="240" w:lineRule="exact"/>
      <w:jc w:val="center"/>
    </w:pPr>
    <w:rPr>
      <w:rFonts w:ascii="Arial" w:hAnsi="Arial"/>
      <w:sz w:val="20"/>
    </w:rPr>
  </w:style>
  <w:style w:type="paragraph" w:styleId="Revize">
    <w:name w:val="Revision"/>
    <w:hidden/>
    <w:uiPriority w:val="99"/>
    <w:semiHidden/>
    <w:rsid w:val="00AE108A"/>
    <w:rPr>
      <w:sz w:val="24"/>
    </w:rPr>
  </w:style>
  <w:style w:type="character" w:customStyle="1" w:styleId="OdstavecseseznamemChar">
    <w:name w:val="Odstavec se seznamem Char"/>
    <w:aliases w:val="A-Odrážky1 Char"/>
    <w:link w:val="Odstavecseseznamem"/>
    <w:uiPriority w:val="34"/>
    <w:rsid w:val="00EE3B2C"/>
    <w:rPr>
      <w:sz w:val="24"/>
    </w:rPr>
  </w:style>
  <w:style w:type="character" w:customStyle="1" w:styleId="TextkomenteChar">
    <w:name w:val="Text komentáře Char"/>
    <w:basedOn w:val="Standardnpsmoodstavce"/>
    <w:link w:val="Textkomente"/>
    <w:uiPriority w:val="99"/>
    <w:semiHidden/>
    <w:rsid w:val="001A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Followed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9"/>
      </w:numPr>
    </w:pPr>
  </w:style>
  <w:style w:type="numbering" w:customStyle="1" w:styleId="Styl2">
    <w:name w:val="Styl2"/>
    <w:uiPriority w:val="99"/>
    <w:rsid w:val="003A07CC"/>
    <w:pPr>
      <w:numPr>
        <w:numId w:val="20"/>
      </w:numPr>
    </w:pPr>
  </w:style>
  <w:style w:type="numbering" w:customStyle="1" w:styleId="Styl3">
    <w:name w:val="Styl3"/>
    <w:uiPriority w:val="99"/>
    <w:rsid w:val="003A07CC"/>
    <w:pPr>
      <w:numPr>
        <w:numId w:val="21"/>
      </w:numPr>
    </w:pPr>
  </w:style>
  <w:style w:type="paragraph" w:customStyle="1" w:styleId="tabulka">
    <w:name w:val="tabulka"/>
    <w:basedOn w:val="Normln"/>
    <w:uiPriority w:val="99"/>
    <w:rsid w:val="00457E18"/>
    <w:pPr>
      <w:spacing w:before="120" w:line="240" w:lineRule="exact"/>
      <w:jc w:val="center"/>
    </w:pPr>
    <w:rPr>
      <w:rFonts w:ascii="Arial" w:hAnsi="Arial"/>
      <w:sz w:val="20"/>
    </w:rPr>
  </w:style>
  <w:style w:type="paragraph" w:styleId="Revize">
    <w:name w:val="Revision"/>
    <w:hidden/>
    <w:uiPriority w:val="99"/>
    <w:semiHidden/>
    <w:rsid w:val="00AE108A"/>
    <w:rPr>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8048197">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81461-2DB3-466F-B11B-55950ECC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6829</Words>
  <Characters>40294</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47029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Miavcová Andrea</cp:lastModifiedBy>
  <cp:revision>2</cp:revision>
  <cp:lastPrinted>2018-05-14T08:09:00Z</cp:lastPrinted>
  <dcterms:created xsi:type="dcterms:W3CDTF">2018-06-04T11:03:00Z</dcterms:created>
  <dcterms:modified xsi:type="dcterms:W3CDTF">2018-06-04T11:03:00Z</dcterms:modified>
</cp:coreProperties>
</file>