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1CE" w:rsidRDefault="00C55E2E" w:rsidP="002879E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2879EB" w:rsidRPr="00B827D5" w:rsidRDefault="007A11CE" w:rsidP="002879EB">
      <w:pPr>
        <w:jc w:val="center"/>
        <w:rPr>
          <w:b/>
          <w:bCs/>
          <w:sz w:val="28"/>
          <w:szCs w:val="28"/>
        </w:rPr>
      </w:pPr>
      <w:r w:rsidRPr="00B827D5">
        <w:rPr>
          <w:b/>
          <w:bCs/>
          <w:sz w:val="28"/>
          <w:szCs w:val="28"/>
        </w:rPr>
        <w:t xml:space="preserve">Příloha č. 1 </w:t>
      </w:r>
      <w:r w:rsidR="002879EB" w:rsidRPr="00B827D5">
        <w:rPr>
          <w:b/>
          <w:bCs/>
          <w:sz w:val="28"/>
          <w:szCs w:val="28"/>
        </w:rPr>
        <w:t>- Specifikace poskytovaných služeb</w:t>
      </w:r>
    </w:p>
    <w:p w:rsidR="00F10102" w:rsidRPr="00F10102" w:rsidRDefault="00F10102" w:rsidP="002879EB">
      <w:pPr>
        <w:jc w:val="center"/>
        <w:rPr>
          <w:b/>
          <w:bCs/>
          <w:szCs w:val="24"/>
        </w:rPr>
      </w:pPr>
    </w:p>
    <w:p w:rsidR="002879EB" w:rsidRPr="007A11CE" w:rsidRDefault="002879EB" w:rsidP="002879EB">
      <w:pPr>
        <w:pStyle w:val="Nadpis2"/>
        <w:spacing w:line="200" w:lineRule="atLeast"/>
        <w:ind w:left="0" w:firstLine="0"/>
        <w:rPr>
          <w:sz w:val="22"/>
          <w:szCs w:val="22"/>
        </w:rPr>
      </w:pPr>
      <w:r w:rsidRPr="007A11CE">
        <w:rPr>
          <w:sz w:val="22"/>
          <w:szCs w:val="22"/>
        </w:rPr>
        <w:t>Služby poskytované Poskytovatelem budou spočívat v činnosti spojené se zajiš</w:t>
      </w:r>
      <w:r w:rsidR="007A11CE">
        <w:rPr>
          <w:sz w:val="22"/>
          <w:szCs w:val="22"/>
        </w:rPr>
        <w:t xml:space="preserve">těním mzdové agendy </w:t>
      </w:r>
      <w:r w:rsidRPr="007A11CE">
        <w:rPr>
          <w:sz w:val="22"/>
          <w:szCs w:val="22"/>
        </w:rPr>
        <w:t>Objednatele.</w:t>
      </w:r>
    </w:p>
    <w:p w:rsidR="002879EB" w:rsidRPr="007A11CE" w:rsidRDefault="002879EB" w:rsidP="002879EB">
      <w:pPr>
        <w:overflowPunct/>
        <w:autoSpaceDE/>
        <w:autoSpaceDN/>
        <w:adjustRightInd/>
        <w:spacing w:line="240" w:lineRule="auto"/>
        <w:ind w:left="709"/>
        <w:jc w:val="left"/>
        <w:textAlignment w:val="auto"/>
        <w:rPr>
          <w:sz w:val="22"/>
          <w:szCs w:val="22"/>
        </w:rPr>
      </w:pPr>
    </w:p>
    <w:p w:rsidR="002879EB" w:rsidRPr="007A11CE" w:rsidRDefault="002879EB" w:rsidP="0078577A">
      <w:pPr>
        <w:pStyle w:val="Nadpis2"/>
        <w:numPr>
          <w:ilvl w:val="0"/>
          <w:numId w:val="10"/>
        </w:numPr>
        <w:ind w:left="851" w:hanging="851"/>
        <w:rPr>
          <w:b/>
          <w:bCs/>
          <w:sz w:val="22"/>
          <w:szCs w:val="22"/>
        </w:rPr>
      </w:pPr>
      <w:r w:rsidRPr="007A11CE">
        <w:rPr>
          <w:b/>
          <w:bCs/>
          <w:sz w:val="22"/>
          <w:szCs w:val="22"/>
        </w:rPr>
        <w:t>Zastupování Objednatele na příslušných institucích:</w:t>
      </w:r>
    </w:p>
    <w:p w:rsidR="002879EB" w:rsidRPr="007A11CE" w:rsidRDefault="00593175" w:rsidP="00DA1A13">
      <w:pPr>
        <w:numPr>
          <w:ilvl w:val="0"/>
          <w:numId w:val="2"/>
        </w:numPr>
        <w:tabs>
          <w:tab w:val="clear" w:pos="720"/>
          <w:tab w:val="num" w:pos="426"/>
        </w:tabs>
        <w:overflowPunct/>
        <w:autoSpaceDE/>
        <w:autoSpaceDN/>
        <w:adjustRightInd/>
        <w:spacing w:line="240" w:lineRule="auto"/>
        <w:ind w:left="709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Zastupování Objednatele </w:t>
      </w:r>
      <w:r w:rsidR="002879EB" w:rsidRPr="007A11CE">
        <w:rPr>
          <w:sz w:val="22"/>
          <w:szCs w:val="22"/>
        </w:rPr>
        <w:t>na správě sociálního zabezpečení a zdravotních pojišťovnách, vyplňování přihlášek a odhlášek zaměstnanců</w:t>
      </w:r>
    </w:p>
    <w:p w:rsidR="00FD4892" w:rsidRDefault="00593175" w:rsidP="00DA1A13">
      <w:pPr>
        <w:numPr>
          <w:ilvl w:val="0"/>
          <w:numId w:val="2"/>
        </w:numPr>
        <w:tabs>
          <w:tab w:val="clear" w:pos="720"/>
          <w:tab w:val="num" w:pos="709"/>
        </w:tabs>
        <w:overflowPunct/>
        <w:autoSpaceDE/>
        <w:autoSpaceDN/>
        <w:adjustRightInd/>
        <w:spacing w:line="240" w:lineRule="auto"/>
        <w:ind w:left="709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t>Z</w:t>
      </w:r>
      <w:r w:rsidR="002879EB" w:rsidRPr="007A11CE">
        <w:rPr>
          <w:sz w:val="22"/>
          <w:szCs w:val="22"/>
        </w:rPr>
        <w:t xml:space="preserve">astupování </w:t>
      </w:r>
      <w:r>
        <w:rPr>
          <w:sz w:val="22"/>
          <w:szCs w:val="22"/>
        </w:rPr>
        <w:t xml:space="preserve">Objednatele </w:t>
      </w:r>
      <w:r w:rsidR="002879EB" w:rsidRPr="007A11CE">
        <w:rPr>
          <w:sz w:val="22"/>
          <w:szCs w:val="22"/>
        </w:rPr>
        <w:t>při kontrolách mezd před finančním úřadem, správou sociálního zabezpečení a zdravotními pojišťovnami</w:t>
      </w:r>
      <w:r w:rsidR="000C23C9">
        <w:rPr>
          <w:sz w:val="22"/>
          <w:szCs w:val="22"/>
        </w:rPr>
        <w:t xml:space="preserve"> či jinými orgány.</w:t>
      </w:r>
    </w:p>
    <w:p w:rsidR="00FD4892" w:rsidRDefault="00FD4892" w:rsidP="00DA1A13">
      <w:pPr>
        <w:numPr>
          <w:ilvl w:val="0"/>
          <w:numId w:val="2"/>
        </w:numPr>
        <w:tabs>
          <w:tab w:val="clear" w:pos="720"/>
          <w:tab w:val="num" w:pos="709"/>
        </w:tabs>
        <w:overflowPunct/>
        <w:autoSpaceDE/>
        <w:autoSpaceDN/>
        <w:adjustRightInd/>
        <w:spacing w:line="240" w:lineRule="auto"/>
        <w:ind w:left="709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t>Zastoupení bude ošetřeno na základě ověřených plných mocí.</w:t>
      </w:r>
    </w:p>
    <w:p w:rsidR="002879EB" w:rsidRPr="007A11CE" w:rsidRDefault="000C23C9" w:rsidP="00FD4892">
      <w:pPr>
        <w:overflowPunct/>
        <w:autoSpaceDE/>
        <w:autoSpaceDN/>
        <w:adjustRightInd/>
        <w:spacing w:line="240" w:lineRule="auto"/>
        <w:ind w:left="709"/>
        <w:textAlignment w:val="auto"/>
        <w:rPr>
          <w:sz w:val="22"/>
          <w:szCs w:val="22"/>
        </w:rPr>
      </w:pPr>
      <w:r>
        <w:rPr>
          <w:sz w:val="22"/>
          <w:szCs w:val="22"/>
        </w:rPr>
        <w:br/>
      </w:r>
    </w:p>
    <w:p w:rsidR="002879EB" w:rsidRPr="007A11CE" w:rsidRDefault="002879EB" w:rsidP="00DA1A13">
      <w:pPr>
        <w:pStyle w:val="Nadpis2"/>
        <w:numPr>
          <w:ilvl w:val="0"/>
          <w:numId w:val="10"/>
        </w:numPr>
        <w:ind w:left="1276" w:hanging="1276"/>
        <w:rPr>
          <w:b/>
          <w:bCs/>
          <w:sz w:val="22"/>
          <w:szCs w:val="22"/>
        </w:rPr>
      </w:pPr>
      <w:r w:rsidRPr="007A11CE">
        <w:rPr>
          <w:b/>
          <w:bCs/>
          <w:sz w:val="22"/>
          <w:szCs w:val="22"/>
        </w:rPr>
        <w:t xml:space="preserve">Zpracování mezd </w:t>
      </w:r>
      <w:r w:rsidR="000C23C9">
        <w:rPr>
          <w:b/>
          <w:bCs/>
          <w:sz w:val="22"/>
          <w:szCs w:val="22"/>
        </w:rPr>
        <w:t xml:space="preserve"> - měsíční úkoly</w:t>
      </w:r>
      <w:r w:rsidRPr="007A11CE">
        <w:rPr>
          <w:b/>
          <w:bCs/>
          <w:sz w:val="22"/>
          <w:szCs w:val="22"/>
        </w:rPr>
        <w:t>:</w:t>
      </w:r>
    </w:p>
    <w:p w:rsidR="002879EB" w:rsidRPr="007A11CE" w:rsidRDefault="00BE3249" w:rsidP="00DA1A13">
      <w:pPr>
        <w:numPr>
          <w:ilvl w:val="0"/>
          <w:numId w:val="14"/>
        </w:numPr>
        <w:tabs>
          <w:tab w:val="num" w:pos="1134"/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V</w:t>
      </w:r>
      <w:r w:rsidR="002879EB" w:rsidRPr="007A11CE">
        <w:rPr>
          <w:sz w:val="22"/>
          <w:szCs w:val="22"/>
        </w:rPr>
        <w:t>edení kmenového souboru zaměstnanců vč. všech potřebných údajů pro zpracování mezd</w:t>
      </w:r>
      <w:r w:rsidR="00593175">
        <w:rPr>
          <w:sz w:val="22"/>
          <w:szCs w:val="22"/>
        </w:rPr>
        <w:t xml:space="preserve">. </w:t>
      </w:r>
    </w:p>
    <w:p w:rsidR="007F2E83" w:rsidRPr="007F2E83" w:rsidRDefault="007F2E83" w:rsidP="007F2E83">
      <w:pPr>
        <w:numPr>
          <w:ilvl w:val="0"/>
          <w:numId w:val="14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7F2E83">
        <w:rPr>
          <w:sz w:val="22"/>
          <w:szCs w:val="22"/>
        </w:rPr>
        <w:t xml:space="preserve">Předání podkladů </w:t>
      </w:r>
      <w:proofErr w:type="gramStart"/>
      <w:r w:rsidR="00913A4C">
        <w:rPr>
          <w:sz w:val="22"/>
          <w:szCs w:val="22"/>
        </w:rPr>
        <w:t xml:space="preserve">Objednatelem </w:t>
      </w:r>
      <w:r w:rsidR="00593175">
        <w:rPr>
          <w:sz w:val="22"/>
          <w:szCs w:val="22"/>
        </w:rPr>
        <w:t>:</w:t>
      </w:r>
      <w:proofErr w:type="gramEnd"/>
      <w:r w:rsidR="00F369AC">
        <w:rPr>
          <w:sz w:val="22"/>
          <w:szCs w:val="22"/>
        </w:rPr>
        <w:t xml:space="preserve"> docházk</w:t>
      </w:r>
      <w:r w:rsidR="00593175">
        <w:rPr>
          <w:sz w:val="22"/>
          <w:szCs w:val="22"/>
        </w:rPr>
        <w:t xml:space="preserve">a, </w:t>
      </w:r>
      <w:r w:rsidR="00913A4C">
        <w:rPr>
          <w:sz w:val="22"/>
          <w:szCs w:val="22"/>
        </w:rPr>
        <w:t xml:space="preserve"> přehled odměn, </w:t>
      </w:r>
      <w:r w:rsidR="00593175">
        <w:rPr>
          <w:sz w:val="22"/>
          <w:szCs w:val="22"/>
        </w:rPr>
        <w:t xml:space="preserve"> </w:t>
      </w:r>
      <w:r w:rsidR="00913A4C">
        <w:rPr>
          <w:sz w:val="22"/>
          <w:szCs w:val="22"/>
        </w:rPr>
        <w:t>dovolen</w:t>
      </w:r>
      <w:r w:rsidR="00593175">
        <w:rPr>
          <w:sz w:val="22"/>
          <w:szCs w:val="22"/>
        </w:rPr>
        <w:t>é</w:t>
      </w:r>
      <w:r w:rsidR="00913A4C">
        <w:rPr>
          <w:sz w:val="22"/>
          <w:szCs w:val="22"/>
        </w:rPr>
        <w:t xml:space="preserve"> </w:t>
      </w:r>
      <w:r w:rsidR="00F369AC">
        <w:rPr>
          <w:sz w:val="22"/>
          <w:szCs w:val="22"/>
        </w:rPr>
        <w:t xml:space="preserve"> </w:t>
      </w:r>
      <w:r w:rsidRPr="007F2E83">
        <w:rPr>
          <w:sz w:val="22"/>
          <w:szCs w:val="22"/>
        </w:rPr>
        <w:t xml:space="preserve">pro  zpracování mezd  </w:t>
      </w:r>
      <w:r>
        <w:rPr>
          <w:sz w:val="22"/>
          <w:szCs w:val="22"/>
        </w:rPr>
        <w:t xml:space="preserve">nejpozději </w:t>
      </w:r>
      <w:r w:rsidRPr="007F2E83">
        <w:rPr>
          <w:sz w:val="22"/>
          <w:szCs w:val="22"/>
        </w:rPr>
        <w:t xml:space="preserve">do </w:t>
      </w:r>
      <w:r w:rsidR="00593175">
        <w:rPr>
          <w:sz w:val="22"/>
          <w:szCs w:val="22"/>
        </w:rPr>
        <w:t>2.-3.</w:t>
      </w:r>
      <w:r w:rsidRPr="007F2E83">
        <w:rPr>
          <w:sz w:val="22"/>
          <w:szCs w:val="22"/>
        </w:rPr>
        <w:t xml:space="preserve">  dne následujícího měsíce</w:t>
      </w:r>
      <w:r>
        <w:rPr>
          <w:sz w:val="22"/>
          <w:szCs w:val="22"/>
        </w:rPr>
        <w:t xml:space="preserve"> s přihlédnutím k dnům </w:t>
      </w:r>
      <w:proofErr w:type="spellStart"/>
      <w:r>
        <w:rPr>
          <w:sz w:val="22"/>
          <w:szCs w:val="22"/>
        </w:rPr>
        <w:t>prac.volna</w:t>
      </w:r>
      <w:proofErr w:type="spellEnd"/>
      <w:r>
        <w:rPr>
          <w:sz w:val="22"/>
          <w:szCs w:val="22"/>
        </w:rPr>
        <w:t>.</w:t>
      </w:r>
      <w:r w:rsidR="00593175">
        <w:rPr>
          <w:sz w:val="22"/>
          <w:szCs w:val="22"/>
        </w:rPr>
        <w:t xml:space="preserve"> Termíny předání docházky a dokladů domluví oprávněné osoby obou smluvních stran.</w:t>
      </w:r>
    </w:p>
    <w:p w:rsidR="007F2E83" w:rsidRPr="007F2E83" w:rsidRDefault="000C23E9" w:rsidP="007F2E83">
      <w:pPr>
        <w:numPr>
          <w:ilvl w:val="0"/>
          <w:numId w:val="14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color w:val="FF0000"/>
          <w:sz w:val="22"/>
          <w:szCs w:val="22"/>
        </w:rPr>
      </w:pPr>
      <w:r>
        <w:rPr>
          <w:sz w:val="22"/>
          <w:szCs w:val="22"/>
        </w:rPr>
        <w:t>Aktualizace personálních údajů v programu DATACENTRUM dle změn</w:t>
      </w:r>
      <w:r w:rsidR="00913A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aktuálního měsíce </w:t>
      </w:r>
      <w:r w:rsidR="00913A4C">
        <w:rPr>
          <w:sz w:val="22"/>
          <w:szCs w:val="22"/>
        </w:rPr>
        <w:t>např. nové platové výměry, ukončení</w:t>
      </w:r>
      <w:r>
        <w:rPr>
          <w:sz w:val="22"/>
          <w:szCs w:val="22"/>
        </w:rPr>
        <w:t xml:space="preserve"> či vznik</w:t>
      </w:r>
      <w:r w:rsidR="00913A4C">
        <w:rPr>
          <w:sz w:val="22"/>
          <w:szCs w:val="22"/>
        </w:rPr>
        <w:t xml:space="preserve"> </w:t>
      </w:r>
      <w:proofErr w:type="spellStart"/>
      <w:proofErr w:type="gramStart"/>
      <w:r w:rsidR="00913A4C">
        <w:rPr>
          <w:sz w:val="22"/>
          <w:szCs w:val="22"/>
        </w:rPr>
        <w:t>prac.poměru</w:t>
      </w:r>
      <w:proofErr w:type="spellEnd"/>
      <w:proofErr w:type="gramEnd"/>
      <w:r w:rsidR="00913A4C">
        <w:rPr>
          <w:sz w:val="22"/>
          <w:szCs w:val="22"/>
        </w:rPr>
        <w:t xml:space="preserve"> nebo dohod</w:t>
      </w:r>
      <w:r>
        <w:rPr>
          <w:sz w:val="22"/>
          <w:szCs w:val="22"/>
        </w:rPr>
        <w:t xml:space="preserve">. Poskytovatel údaje zadává do SW programu dle přehledu, který Objednatel předá </w:t>
      </w:r>
      <w:r>
        <w:rPr>
          <w:sz w:val="22"/>
          <w:szCs w:val="22"/>
        </w:rPr>
        <w:t>do 2.dne následujícího měsíce. Přístup k dokumentaci Objednatel pro Poskytovatele zajistí.</w:t>
      </w:r>
      <w:r w:rsidR="00593175">
        <w:rPr>
          <w:sz w:val="22"/>
          <w:szCs w:val="22"/>
        </w:rPr>
        <w:t xml:space="preserve"> </w:t>
      </w:r>
    </w:p>
    <w:p w:rsidR="002879EB" w:rsidRPr="00913A4C" w:rsidRDefault="00BE3249" w:rsidP="00913A4C">
      <w:pPr>
        <w:numPr>
          <w:ilvl w:val="0"/>
          <w:numId w:val="14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7F2E83">
        <w:rPr>
          <w:sz w:val="22"/>
          <w:szCs w:val="22"/>
        </w:rPr>
        <w:t>V</w:t>
      </w:r>
      <w:r w:rsidR="002879EB" w:rsidRPr="007F2E83">
        <w:rPr>
          <w:sz w:val="22"/>
          <w:szCs w:val="22"/>
        </w:rPr>
        <w:t>ypořádání zam</w:t>
      </w:r>
      <w:r w:rsidR="00913A4C">
        <w:rPr>
          <w:sz w:val="22"/>
          <w:szCs w:val="22"/>
        </w:rPr>
        <w:t xml:space="preserve">ěstnaneckých výhod – stravenky. </w:t>
      </w:r>
      <w:r w:rsidR="00913A4C" w:rsidRPr="00594F3B">
        <w:rPr>
          <w:sz w:val="22"/>
          <w:szCs w:val="22"/>
        </w:rPr>
        <w:t>Poskytovatel zajistí výpočet nároků zaměstnanců na strave</w:t>
      </w:r>
      <w:r w:rsidR="00913A4C">
        <w:rPr>
          <w:sz w:val="22"/>
          <w:szCs w:val="22"/>
        </w:rPr>
        <w:t>nky dle nastaveného interního pokynu Objednatele. Nárok zaměstnanců na stravenky zpracuje do tabulky – seznamu zaměstnanců</w:t>
      </w:r>
      <w:r w:rsidR="00593175">
        <w:rPr>
          <w:sz w:val="22"/>
          <w:szCs w:val="22"/>
        </w:rPr>
        <w:t xml:space="preserve"> dle</w:t>
      </w:r>
      <w:r w:rsidR="00913A4C">
        <w:rPr>
          <w:sz w:val="22"/>
          <w:szCs w:val="22"/>
        </w:rPr>
        <w:t xml:space="preserve"> </w:t>
      </w:r>
      <w:r w:rsidR="00593175">
        <w:rPr>
          <w:sz w:val="22"/>
          <w:szCs w:val="22"/>
        </w:rPr>
        <w:t>zavedeného vzoru</w:t>
      </w:r>
      <w:r w:rsidR="00913A4C">
        <w:rPr>
          <w:sz w:val="22"/>
          <w:szCs w:val="22"/>
        </w:rPr>
        <w:t xml:space="preserve">. </w:t>
      </w:r>
    </w:p>
    <w:p w:rsidR="002879EB" w:rsidRPr="00FD4892" w:rsidRDefault="00BE3249" w:rsidP="00DA1A13">
      <w:pPr>
        <w:numPr>
          <w:ilvl w:val="0"/>
          <w:numId w:val="14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FD4892">
        <w:rPr>
          <w:sz w:val="22"/>
          <w:szCs w:val="22"/>
        </w:rPr>
        <w:t>V</w:t>
      </w:r>
      <w:r w:rsidR="002879EB" w:rsidRPr="00FD4892">
        <w:rPr>
          <w:sz w:val="22"/>
          <w:szCs w:val="22"/>
        </w:rPr>
        <w:t xml:space="preserve">ýpočty mezd, </w:t>
      </w:r>
      <w:r w:rsidR="00DA1A13" w:rsidRPr="00FD4892">
        <w:rPr>
          <w:sz w:val="22"/>
          <w:szCs w:val="22"/>
        </w:rPr>
        <w:t xml:space="preserve">zálohové a srážkové daně </w:t>
      </w:r>
      <w:r w:rsidR="002879EB" w:rsidRPr="00FD4892">
        <w:rPr>
          <w:sz w:val="22"/>
          <w:szCs w:val="22"/>
        </w:rPr>
        <w:t xml:space="preserve">z příjmů, povinných odvodů na zdravotní pojištění </w:t>
      </w:r>
      <w:r w:rsidR="00DA1A13" w:rsidRPr="00FD4892">
        <w:rPr>
          <w:sz w:val="22"/>
          <w:szCs w:val="22"/>
        </w:rPr>
        <w:br/>
      </w:r>
      <w:r w:rsidR="002879EB" w:rsidRPr="00FD4892">
        <w:rPr>
          <w:sz w:val="22"/>
          <w:szCs w:val="22"/>
        </w:rPr>
        <w:t xml:space="preserve">a sociální zabezpečení </w:t>
      </w:r>
    </w:p>
    <w:p w:rsidR="002879EB" w:rsidRPr="007A11CE" w:rsidRDefault="00BE3249" w:rsidP="00DA1A13">
      <w:pPr>
        <w:numPr>
          <w:ilvl w:val="0"/>
          <w:numId w:val="14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V</w:t>
      </w:r>
      <w:r w:rsidR="002879EB" w:rsidRPr="007A11CE">
        <w:rPr>
          <w:sz w:val="22"/>
          <w:szCs w:val="22"/>
        </w:rPr>
        <w:t xml:space="preserve">ypracování přehledů pro správu sociálního zabezpečení a zdravotní pojišťovny včetně </w:t>
      </w:r>
      <w:r w:rsidR="00DA1A13">
        <w:rPr>
          <w:sz w:val="22"/>
          <w:szCs w:val="22"/>
        </w:rPr>
        <w:t xml:space="preserve">odevzdání těchto přehledů datovou schránkou Objednatele. </w:t>
      </w:r>
    </w:p>
    <w:p w:rsidR="002879EB" w:rsidRPr="007A11CE" w:rsidRDefault="00BE3249" w:rsidP="00DA1A13">
      <w:pPr>
        <w:numPr>
          <w:ilvl w:val="0"/>
          <w:numId w:val="14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V</w:t>
      </w:r>
      <w:r w:rsidR="002879EB" w:rsidRPr="007A11CE">
        <w:rPr>
          <w:sz w:val="22"/>
          <w:szCs w:val="22"/>
        </w:rPr>
        <w:t>ýpočty náhrad za pracovní neschopnost a v případě pracovní neschopnosti delší než 14 dní vystavení potřebných potvrzení a odevzdání dokladů o pracovní neschopnosti příslušné správě sociálního zabezpečení</w:t>
      </w:r>
    </w:p>
    <w:p w:rsidR="00DA1A13" w:rsidRPr="00BE3249" w:rsidRDefault="00BE3249" w:rsidP="009F39D4">
      <w:pPr>
        <w:numPr>
          <w:ilvl w:val="0"/>
          <w:numId w:val="14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Zpracování </w:t>
      </w:r>
      <w:r w:rsidR="00527E39">
        <w:rPr>
          <w:sz w:val="22"/>
          <w:szCs w:val="22"/>
        </w:rPr>
        <w:t xml:space="preserve">a </w:t>
      </w:r>
      <w:r w:rsidR="00527E39" w:rsidRPr="00527E39">
        <w:rPr>
          <w:b/>
          <w:sz w:val="22"/>
          <w:szCs w:val="22"/>
        </w:rPr>
        <w:t xml:space="preserve">tisk </w:t>
      </w:r>
      <w:r w:rsidR="00593175" w:rsidRPr="00527E39">
        <w:rPr>
          <w:b/>
          <w:sz w:val="22"/>
          <w:szCs w:val="22"/>
        </w:rPr>
        <w:t>výstupních sestav</w:t>
      </w:r>
      <w:r w:rsidR="00593175">
        <w:rPr>
          <w:sz w:val="22"/>
          <w:szCs w:val="22"/>
        </w:rPr>
        <w:t xml:space="preserve"> z programu </w:t>
      </w:r>
      <w:proofErr w:type="gramStart"/>
      <w:r w:rsidR="000C23E9">
        <w:rPr>
          <w:sz w:val="22"/>
          <w:szCs w:val="22"/>
        </w:rPr>
        <w:t>DATACENTRUM</w:t>
      </w:r>
      <w:r w:rsidR="00593175">
        <w:rPr>
          <w:sz w:val="22"/>
          <w:szCs w:val="22"/>
        </w:rPr>
        <w:t xml:space="preserve"> :</w:t>
      </w:r>
      <w:proofErr w:type="gramEnd"/>
      <w:r w:rsidR="00593175">
        <w:rPr>
          <w:sz w:val="22"/>
          <w:szCs w:val="22"/>
        </w:rPr>
        <w:t xml:space="preserve"> 1. </w:t>
      </w:r>
      <w:r w:rsidR="000C23E9">
        <w:rPr>
          <w:sz w:val="22"/>
          <w:szCs w:val="22"/>
        </w:rPr>
        <w:t>Ú</w:t>
      </w:r>
      <w:r w:rsidR="00593175">
        <w:rPr>
          <w:sz w:val="22"/>
          <w:szCs w:val="22"/>
        </w:rPr>
        <w:t xml:space="preserve">četní doklad, </w:t>
      </w:r>
      <w:r w:rsidR="000C23E9">
        <w:rPr>
          <w:sz w:val="22"/>
          <w:szCs w:val="22"/>
        </w:rPr>
        <w:br/>
      </w:r>
      <w:r w:rsidR="00593175">
        <w:rPr>
          <w:sz w:val="22"/>
          <w:szCs w:val="22"/>
        </w:rPr>
        <w:t>2. Rekapitulace čerpání mzdových prostředků, 3.Výplatní páska-všichni pracovníci organizace</w:t>
      </w:r>
      <w:r w:rsidR="00DA1A13">
        <w:rPr>
          <w:sz w:val="22"/>
          <w:szCs w:val="22"/>
        </w:rPr>
        <w:t xml:space="preserve"> </w:t>
      </w:r>
      <w:r w:rsidR="00593175">
        <w:rPr>
          <w:sz w:val="22"/>
          <w:szCs w:val="22"/>
        </w:rPr>
        <w:t>viz</w:t>
      </w:r>
      <w:r w:rsidR="00DA1A13" w:rsidRPr="00FD5E4A">
        <w:rPr>
          <w:sz w:val="22"/>
          <w:szCs w:val="22"/>
        </w:rPr>
        <w:t> </w:t>
      </w:r>
      <w:r w:rsidRPr="00593175">
        <w:rPr>
          <w:b/>
          <w:sz w:val="22"/>
          <w:szCs w:val="22"/>
        </w:rPr>
        <w:t>P</w:t>
      </w:r>
      <w:r w:rsidR="00DA1A13" w:rsidRPr="00593175">
        <w:rPr>
          <w:b/>
          <w:sz w:val="22"/>
          <w:szCs w:val="22"/>
        </w:rPr>
        <w:t>řílo</w:t>
      </w:r>
      <w:r w:rsidR="00593175">
        <w:rPr>
          <w:b/>
          <w:sz w:val="22"/>
          <w:szCs w:val="22"/>
        </w:rPr>
        <w:t>ha</w:t>
      </w:r>
      <w:r w:rsidR="00DA1A13" w:rsidRPr="00593175">
        <w:rPr>
          <w:b/>
          <w:sz w:val="22"/>
          <w:szCs w:val="22"/>
        </w:rPr>
        <w:t xml:space="preserve"> č. </w:t>
      </w:r>
      <w:r w:rsidRPr="00593175">
        <w:rPr>
          <w:b/>
          <w:sz w:val="22"/>
          <w:szCs w:val="22"/>
        </w:rPr>
        <w:t>2</w:t>
      </w:r>
      <w:r w:rsidR="00DA1A13" w:rsidRPr="00FD5E4A">
        <w:rPr>
          <w:sz w:val="22"/>
          <w:szCs w:val="22"/>
        </w:rPr>
        <w:t xml:space="preserve"> této smlouvy.</w:t>
      </w:r>
      <w:r w:rsidR="00527E39">
        <w:rPr>
          <w:sz w:val="22"/>
          <w:szCs w:val="22"/>
        </w:rPr>
        <w:t xml:space="preserve"> Sestavy předává</w:t>
      </w:r>
      <w:r w:rsidR="000C23E9">
        <w:rPr>
          <w:sz w:val="22"/>
          <w:szCs w:val="22"/>
        </w:rPr>
        <w:t xml:space="preserve"> Poskytovatel</w:t>
      </w:r>
      <w:r w:rsidR="00527E39">
        <w:rPr>
          <w:sz w:val="22"/>
          <w:szCs w:val="22"/>
        </w:rPr>
        <w:t xml:space="preserve"> se svým podpisem oprávněné osobě Objednatele.</w:t>
      </w:r>
    </w:p>
    <w:p w:rsidR="00DA1A13" w:rsidRDefault="00BE3249" w:rsidP="009F39D4">
      <w:pPr>
        <w:numPr>
          <w:ilvl w:val="0"/>
          <w:numId w:val="14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V</w:t>
      </w:r>
      <w:r w:rsidR="00DA1A13" w:rsidRPr="007A11CE">
        <w:rPr>
          <w:sz w:val="22"/>
          <w:szCs w:val="22"/>
        </w:rPr>
        <w:t xml:space="preserve">ypracování příkazu k úhradě </w:t>
      </w:r>
      <w:r w:rsidR="004E2582">
        <w:rPr>
          <w:sz w:val="22"/>
          <w:szCs w:val="22"/>
        </w:rPr>
        <w:t>výplaty</w:t>
      </w:r>
      <w:r w:rsidR="00DA1A13" w:rsidRPr="007A11CE">
        <w:rPr>
          <w:sz w:val="22"/>
          <w:szCs w:val="22"/>
        </w:rPr>
        <w:t xml:space="preserve"> mezd a odvodů, včetně převedení příkazů k úhradě </w:t>
      </w:r>
      <w:r w:rsidR="00DA1A13">
        <w:rPr>
          <w:sz w:val="22"/>
          <w:szCs w:val="22"/>
        </w:rPr>
        <w:br/>
      </w:r>
      <w:r w:rsidR="00DA1A13" w:rsidRPr="007A11CE">
        <w:rPr>
          <w:sz w:val="22"/>
          <w:szCs w:val="22"/>
        </w:rPr>
        <w:t>do elektronické podoby a</w:t>
      </w:r>
      <w:r w:rsidR="00FD4892">
        <w:rPr>
          <w:sz w:val="22"/>
          <w:szCs w:val="22"/>
        </w:rPr>
        <w:t>kceptované běžnými bankami v ČR a uložení na příslušné místo</w:t>
      </w:r>
      <w:r w:rsidR="00FD4892">
        <w:rPr>
          <w:sz w:val="22"/>
          <w:szCs w:val="22"/>
        </w:rPr>
        <w:br/>
        <w:t>na serveru Objednatele (systém v SW programu Datacentrum je nastaven).</w:t>
      </w:r>
      <w:r w:rsidR="00DA1A13" w:rsidRPr="007A11CE">
        <w:rPr>
          <w:sz w:val="22"/>
          <w:szCs w:val="22"/>
        </w:rPr>
        <w:t xml:space="preserve"> </w:t>
      </w:r>
    </w:p>
    <w:p w:rsidR="00DA1A13" w:rsidRDefault="00FD4892" w:rsidP="009F39D4">
      <w:pPr>
        <w:numPr>
          <w:ilvl w:val="0"/>
          <w:numId w:val="14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Zajištění tisku výplatních pásek a </w:t>
      </w:r>
      <w:r w:rsidR="00B42527">
        <w:rPr>
          <w:sz w:val="22"/>
          <w:szCs w:val="22"/>
        </w:rPr>
        <w:t>předání oprávněné osobě Objednatele.</w:t>
      </w:r>
    </w:p>
    <w:p w:rsidR="00663900" w:rsidRPr="008749B8" w:rsidRDefault="004E2582" w:rsidP="009F39D4">
      <w:pPr>
        <w:numPr>
          <w:ilvl w:val="0"/>
          <w:numId w:val="14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Pro </w:t>
      </w:r>
      <w:r w:rsidRPr="008749B8">
        <w:rPr>
          <w:sz w:val="22"/>
          <w:szCs w:val="22"/>
        </w:rPr>
        <w:t xml:space="preserve">potřebu čerpání dotací a grantů a účtování mzdových prostředků, sociálního a zdravotního pojištění Poskytovatel měsíčně </w:t>
      </w:r>
      <w:r w:rsidR="007F2E83">
        <w:rPr>
          <w:sz w:val="22"/>
          <w:szCs w:val="22"/>
        </w:rPr>
        <w:t xml:space="preserve">zpracuje </w:t>
      </w:r>
      <w:r w:rsidRPr="00527E39">
        <w:rPr>
          <w:b/>
          <w:sz w:val="22"/>
          <w:szCs w:val="22"/>
        </w:rPr>
        <w:t xml:space="preserve">výstupní </w:t>
      </w:r>
      <w:proofErr w:type="gramStart"/>
      <w:r w:rsidRPr="00527E39">
        <w:rPr>
          <w:b/>
          <w:sz w:val="22"/>
          <w:szCs w:val="22"/>
        </w:rPr>
        <w:t xml:space="preserve">sestavy </w:t>
      </w:r>
      <w:r w:rsidR="00663900" w:rsidRPr="00527E39">
        <w:rPr>
          <w:b/>
          <w:sz w:val="22"/>
          <w:szCs w:val="22"/>
        </w:rPr>
        <w:t xml:space="preserve"> :</w:t>
      </w:r>
      <w:proofErr w:type="gramEnd"/>
      <w:r w:rsidR="00663900" w:rsidRPr="00527E39">
        <w:rPr>
          <w:b/>
          <w:sz w:val="22"/>
          <w:szCs w:val="22"/>
        </w:rPr>
        <w:t xml:space="preserve"> </w:t>
      </w:r>
      <w:r w:rsidRPr="00527E39">
        <w:rPr>
          <w:b/>
          <w:sz w:val="22"/>
          <w:szCs w:val="22"/>
        </w:rPr>
        <w:t xml:space="preserve">za </w:t>
      </w:r>
      <w:r w:rsidR="000C23E9">
        <w:rPr>
          <w:b/>
          <w:sz w:val="22"/>
          <w:szCs w:val="22"/>
        </w:rPr>
        <w:t xml:space="preserve">3 </w:t>
      </w:r>
      <w:r w:rsidRPr="00527E39">
        <w:rPr>
          <w:b/>
          <w:sz w:val="22"/>
          <w:szCs w:val="22"/>
        </w:rPr>
        <w:t>skupiny zaměstnanců</w:t>
      </w:r>
      <w:r w:rsidRPr="008749B8">
        <w:rPr>
          <w:sz w:val="22"/>
          <w:szCs w:val="22"/>
        </w:rPr>
        <w:t xml:space="preserve">: pracovníci v sociálních službách, sociální pracovníci a ostatní pracovníci. U těchto skupin uvádí </w:t>
      </w:r>
      <w:proofErr w:type="gramStart"/>
      <w:r w:rsidRPr="008749B8">
        <w:rPr>
          <w:sz w:val="22"/>
          <w:szCs w:val="22"/>
        </w:rPr>
        <w:t xml:space="preserve">Poskytovatel:  </w:t>
      </w:r>
      <w:r w:rsidR="00663900" w:rsidRPr="008749B8">
        <w:rPr>
          <w:sz w:val="22"/>
          <w:szCs w:val="22"/>
        </w:rPr>
        <w:t>hrubé</w:t>
      </w:r>
      <w:proofErr w:type="gramEnd"/>
      <w:r w:rsidR="00663900" w:rsidRPr="008749B8">
        <w:rPr>
          <w:sz w:val="22"/>
          <w:szCs w:val="22"/>
        </w:rPr>
        <w:t xml:space="preserve"> mzdy, zdravotní a</w:t>
      </w:r>
      <w:r w:rsidR="000C23C9" w:rsidRPr="008749B8">
        <w:rPr>
          <w:sz w:val="22"/>
          <w:szCs w:val="22"/>
        </w:rPr>
        <w:t xml:space="preserve"> sociální pojištění</w:t>
      </w:r>
      <w:r w:rsidR="00663900" w:rsidRPr="008749B8">
        <w:rPr>
          <w:sz w:val="22"/>
          <w:szCs w:val="22"/>
        </w:rPr>
        <w:t>.</w:t>
      </w:r>
      <w:r w:rsidR="00527390" w:rsidRPr="008749B8">
        <w:rPr>
          <w:sz w:val="22"/>
          <w:szCs w:val="22"/>
        </w:rPr>
        <w:t xml:space="preserve"> Tuto sestavu zasílá Poskytovatel na e-mail </w:t>
      </w:r>
      <w:r w:rsidR="000C23E9" w:rsidRPr="000C23E9">
        <w:rPr>
          <w:b/>
          <w:sz w:val="22"/>
          <w:szCs w:val="22"/>
        </w:rPr>
        <w:t>obou oprávněných osob Objednatele</w:t>
      </w:r>
      <w:r w:rsidR="00527390" w:rsidRPr="008749B8">
        <w:rPr>
          <w:sz w:val="22"/>
          <w:szCs w:val="22"/>
        </w:rPr>
        <w:t xml:space="preserve"> a </w:t>
      </w:r>
      <w:r w:rsidR="000C23E9">
        <w:rPr>
          <w:sz w:val="22"/>
          <w:szCs w:val="22"/>
        </w:rPr>
        <w:t>zároveň</w:t>
      </w:r>
      <w:r w:rsidR="00527390" w:rsidRPr="008749B8">
        <w:rPr>
          <w:sz w:val="22"/>
          <w:szCs w:val="22"/>
        </w:rPr>
        <w:t xml:space="preserve"> </w:t>
      </w:r>
      <w:r w:rsidR="007F2E83">
        <w:rPr>
          <w:sz w:val="22"/>
          <w:szCs w:val="22"/>
        </w:rPr>
        <w:t xml:space="preserve">předává </w:t>
      </w:r>
      <w:r w:rsidR="000C23E9">
        <w:rPr>
          <w:sz w:val="22"/>
          <w:szCs w:val="22"/>
        </w:rPr>
        <w:t xml:space="preserve">originál </w:t>
      </w:r>
      <w:r w:rsidR="00527390" w:rsidRPr="008749B8">
        <w:rPr>
          <w:sz w:val="22"/>
          <w:szCs w:val="22"/>
        </w:rPr>
        <w:t>v tištěné podobě se svým podpisem.</w:t>
      </w:r>
    </w:p>
    <w:p w:rsidR="001F5865" w:rsidRDefault="001F5865" w:rsidP="00DA1A13">
      <w:pPr>
        <w:numPr>
          <w:ilvl w:val="0"/>
          <w:numId w:val="14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8749B8">
        <w:rPr>
          <w:sz w:val="22"/>
          <w:szCs w:val="22"/>
        </w:rPr>
        <w:t xml:space="preserve">Průběžná spolupráce s účetní </w:t>
      </w:r>
      <w:r w:rsidR="004E2582" w:rsidRPr="008749B8">
        <w:rPr>
          <w:sz w:val="22"/>
          <w:szCs w:val="22"/>
        </w:rPr>
        <w:t xml:space="preserve">– druhou oprávněnou osobou </w:t>
      </w:r>
      <w:r w:rsidRPr="008749B8">
        <w:rPr>
          <w:sz w:val="22"/>
          <w:szCs w:val="22"/>
        </w:rPr>
        <w:t>Objednatele</w:t>
      </w:r>
      <w:r w:rsidR="00527E39">
        <w:rPr>
          <w:sz w:val="22"/>
          <w:szCs w:val="22"/>
        </w:rPr>
        <w:t xml:space="preserve"> (předávání informací a dokumentace, vyřizování požadavků zaměstnanců)</w:t>
      </w:r>
      <w:r w:rsidRPr="008749B8">
        <w:rPr>
          <w:sz w:val="22"/>
          <w:szCs w:val="22"/>
        </w:rPr>
        <w:t>.</w:t>
      </w:r>
      <w:r w:rsidR="008749B8">
        <w:rPr>
          <w:sz w:val="22"/>
          <w:szCs w:val="22"/>
        </w:rPr>
        <w:t xml:space="preserve"> </w:t>
      </w:r>
    </w:p>
    <w:p w:rsidR="002879EB" w:rsidRDefault="00E06938" w:rsidP="002879EB">
      <w:pPr>
        <w:tabs>
          <w:tab w:val="num" w:pos="1512"/>
        </w:tabs>
        <w:overflowPunct/>
        <w:autoSpaceDE/>
        <w:autoSpaceDN/>
        <w:adjustRightInd/>
        <w:spacing w:line="240" w:lineRule="auto"/>
        <w:ind w:left="709"/>
        <w:textAlignment w:val="auto"/>
        <w:rPr>
          <w:sz w:val="22"/>
          <w:szCs w:val="22"/>
        </w:rPr>
      </w:pPr>
      <w:r w:rsidRPr="008749B8">
        <w:rPr>
          <w:sz w:val="22"/>
          <w:szCs w:val="22"/>
        </w:rPr>
        <w:br/>
      </w:r>
    </w:p>
    <w:p w:rsidR="00913A4C" w:rsidRDefault="00913A4C" w:rsidP="002879EB">
      <w:pPr>
        <w:tabs>
          <w:tab w:val="num" w:pos="1512"/>
        </w:tabs>
        <w:overflowPunct/>
        <w:autoSpaceDE/>
        <w:autoSpaceDN/>
        <w:adjustRightInd/>
        <w:spacing w:line="240" w:lineRule="auto"/>
        <w:ind w:left="709"/>
        <w:textAlignment w:val="auto"/>
        <w:rPr>
          <w:sz w:val="22"/>
          <w:szCs w:val="22"/>
        </w:rPr>
      </w:pPr>
    </w:p>
    <w:p w:rsidR="00913A4C" w:rsidRPr="008749B8" w:rsidRDefault="00913A4C" w:rsidP="002879EB">
      <w:pPr>
        <w:tabs>
          <w:tab w:val="num" w:pos="1512"/>
        </w:tabs>
        <w:overflowPunct/>
        <w:autoSpaceDE/>
        <w:autoSpaceDN/>
        <w:adjustRightInd/>
        <w:spacing w:line="240" w:lineRule="auto"/>
        <w:ind w:left="709"/>
        <w:textAlignment w:val="auto"/>
        <w:rPr>
          <w:sz w:val="22"/>
          <w:szCs w:val="22"/>
        </w:rPr>
      </w:pPr>
    </w:p>
    <w:p w:rsidR="002879EB" w:rsidRPr="00FD5E4A" w:rsidRDefault="002879EB" w:rsidP="00FD5E4A">
      <w:pPr>
        <w:pStyle w:val="Nadpis2"/>
        <w:numPr>
          <w:ilvl w:val="0"/>
          <w:numId w:val="10"/>
        </w:numPr>
        <w:ind w:hanging="1425"/>
        <w:rPr>
          <w:b/>
          <w:bCs/>
          <w:sz w:val="22"/>
          <w:szCs w:val="22"/>
        </w:rPr>
      </w:pPr>
      <w:r w:rsidRPr="00FD5E4A">
        <w:rPr>
          <w:b/>
          <w:bCs/>
          <w:sz w:val="22"/>
          <w:szCs w:val="22"/>
        </w:rPr>
        <w:t>Kvartálně:</w:t>
      </w:r>
    </w:p>
    <w:p w:rsidR="002879EB" w:rsidRPr="00FD5E4A" w:rsidRDefault="00527390" w:rsidP="00527390">
      <w:pPr>
        <w:numPr>
          <w:ilvl w:val="0"/>
          <w:numId w:val="15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V</w:t>
      </w:r>
      <w:r w:rsidR="002879EB" w:rsidRPr="00FD5E4A">
        <w:rPr>
          <w:sz w:val="22"/>
          <w:szCs w:val="22"/>
        </w:rPr>
        <w:t xml:space="preserve">ýpočet zákonného </w:t>
      </w:r>
      <w:r w:rsidR="002879EB" w:rsidRPr="00527390">
        <w:rPr>
          <w:b/>
          <w:sz w:val="22"/>
          <w:szCs w:val="22"/>
        </w:rPr>
        <w:t>pojištění odpovědnosti organizace za škodu při pracovním úrazu</w:t>
      </w:r>
      <w:r w:rsidR="002879EB" w:rsidRPr="00FD5E4A">
        <w:rPr>
          <w:sz w:val="22"/>
          <w:szCs w:val="22"/>
        </w:rPr>
        <w:t xml:space="preserve"> </w:t>
      </w:r>
      <w:r w:rsidR="000C23E9">
        <w:rPr>
          <w:sz w:val="22"/>
          <w:szCs w:val="22"/>
        </w:rPr>
        <w:br/>
      </w:r>
      <w:r w:rsidR="00D450C3">
        <w:rPr>
          <w:sz w:val="22"/>
          <w:szCs w:val="22"/>
        </w:rPr>
        <w:t xml:space="preserve">   </w:t>
      </w:r>
      <w:bookmarkStart w:id="0" w:name="_GoBack"/>
      <w:bookmarkEnd w:id="0"/>
      <w:r w:rsidR="002879EB" w:rsidRPr="00FD5E4A">
        <w:rPr>
          <w:sz w:val="22"/>
          <w:szCs w:val="22"/>
        </w:rPr>
        <w:t>a nemoci z</w:t>
      </w:r>
      <w:r w:rsidR="000C23C9" w:rsidRPr="00FD5E4A">
        <w:rPr>
          <w:sz w:val="22"/>
          <w:szCs w:val="22"/>
        </w:rPr>
        <w:t> </w:t>
      </w:r>
      <w:proofErr w:type="gramStart"/>
      <w:r w:rsidR="002879EB" w:rsidRPr="00FD5E4A">
        <w:rPr>
          <w:sz w:val="22"/>
          <w:szCs w:val="22"/>
        </w:rPr>
        <w:t>povolání</w:t>
      </w:r>
      <w:r w:rsidRPr="005273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na</w:t>
      </w:r>
      <w:proofErr w:type="gramEnd"/>
      <w:r>
        <w:rPr>
          <w:sz w:val="22"/>
          <w:szCs w:val="22"/>
        </w:rPr>
        <w:t xml:space="preserve"> Českou pojišťovnu, a.s. a zpracování příkazu k úhradě pojištění současně s příkazem na úhradu mezd. </w:t>
      </w:r>
    </w:p>
    <w:p w:rsidR="002879EB" w:rsidRPr="002243AD" w:rsidRDefault="002879EB" w:rsidP="00527390">
      <w:pPr>
        <w:numPr>
          <w:ilvl w:val="0"/>
          <w:numId w:val="15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2243AD">
        <w:rPr>
          <w:b/>
          <w:sz w:val="22"/>
          <w:szCs w:val="22"/>
        </w:rPr>
        <w:t>Statistické výkazy</w:t>
      </w:r>
      <w:r w:rsidRPr="002243AD">
        <w:rPr>
          <w:sz w:val="22"/>
          <w:szCs w:val="22"/>
        </w:rPr>
        <w:t xml:space="preserve"> související se mzdovou agendou</w:t>
      </w:r>
      <w:r w:rsidR="00F369AC" w:rsidRPr="002243AD">
        <w:rPr>
          <w:sz w:val="22"/>
          <w:szCs w:val="22"/>
        </w:rPr>
        <w:t xml:space="preserve"> např. ISP</w:t>
      </w:r>
      <w:r w:rsidR="002243AD" w:rsidRPr="002243AD">
        <w:rPr>
          <w:sz w:val="22"/>
          <w:szCs w:val="22"/>
        </w:rPr>
        <w:t xml:space="preserve">, </w:t>
      </w:r>
      <w:proofErr w:type="gramStart"/>
      <w:r w:rsidR="002243AD" w:rsidRPr="002243AD">
        <w:rPr>
          <w:sz w:val="22"/>
          <w:szCs w:val="22"/>
        </w:rPr>
        <w:t xml:space="preserve">ČSÚ </w:t>
      </w:r>
      <w:r w:rsidR="00F369AC" w:rsidRPr="002243AD">
        <w:rPr>
          <w:sz w:val="22"/>
          <w:szCs w:val="22"/>
        </w:rPr>
        <w:t xml:space="preserve"> –</w:t>
      </w:r>
      <w:proofErr w:type="gramEnd"/>
      <w:r w:rsidR="00F369AC" w:rsidRPr="002243AD">
        <w:rPr>
          <w:sz w:val="22"/>
          <w:szCs w:val="22"/>
        </w:rPr>
        <w:t xml:space="preserve"> termíny dle pož</w:t>
      </w:r>
      <w:r w:rsidR="002243AD" w:rsidRPr="002243AD">
        <w:rPr>
          <w:sz w:val="22"/>
          <w:szCs w:val="22"/>
        </w:rPr>
        <w:t>ada</w:t>
      </w:r>
      <w:r w:rsidR="00F369AC" w:rsidRPr="002243AD">
        <w:rPr>
          <w:sz w:val="22"/>
          <w:szCs w:val="22"/>
        </w:rPr>
        <w:t>vku</w:t>
      </w:r>
      <w:r w:rsidR="002243AD" w:rsidRPr="002243AD">
        <w:rPr>
          <w:sz w:val="22"/>
          <w:szCs w:val="22"/>
        </w:rPr>
        <w:t xml:space="preserve"> institucí</w:t>
      </w:r>
      <w:r w:rsidR="00F369AC" w:rsidRPr="002243AD">
        <w:rPr>
          <w:sz w:val="22"/>
          <w:szCs w:val="22"/>
        </w:rPr>
        <w:t xml:space="preserve">. </w:t>
      </w:r>
    </w:p>
    <w:p w:rsidR="00663900" w:rsidRDefault="00663900" w:rsidP="00527390">
      <w:pPr>
        <w:numPr>
          <w:ilvl w:val="0"/>
          <w:numId w:val="15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2243AD">
        <w:rPr>
          <w:sz w:val="22"/>
          <w:szCs w:val="22"/>
        </w:rPr>
        <w:t xml:space="preserve">Přehled: </w:t>
      </w:r>
      <w:r w:rsidR="000C23C9" w:rsidRPr="002243AD">
        <w:rPr>
          <w:sz w:val="22"/>
          <w:szCs w:val="22"/>
        </w:rPr>
        <w:t xml:space="preserve">čerpání </w:t>
      </w:r>
      <w:r w:rsidR="000C23C9" w:rsidRPr="002243AD">
        <w:rPr>
          <w:b/>
          <w:sz w:val="22"/>
          <w:szCs w:val="22"/>
        </w:rPr>
        <w:t>dohod o provedení práce a pracovní činnosti</w:t>
      </w:r>
      <w:r w:rsidR="000C23C9" w:rsidRPr="002243AD">
        <w:rPr>
          <w:sz w:val="22"/>
          <w:szCs w:val="22"/>
        </w:rPr>
        <w:t xml:space="preserve"> za uplynulé čtvrtletí v</w:t>
      </w:r>
      <w:r w:rsidR="00527E39">
        <w:rPr>
          <w:sz w:val="22"/>
          <w:szCs w:val="22"/>
        </w:rPr>
        <w:t> </w:t>
      </w:r>
      <w:r w:rsidR="000C23C9" w:rsidRPr="002243AD">
        <w:rPr>
          <w:sz w:val="22"/>
          <w:szCs w:val="22"/>
        </w:rPr>
        <w:t>rozčlenění</w:t>
      </w:r>
      <w:r w:rsidR="00527E39">
        <w:rPr>
          <w:sz w:val="22"/>
          <w:szCs w:val="22"/>
        </w:rPr>
        <w:t xml:space="preserve"> na skupiny činností</w:t>
      </w:r>
      <w:r w:rsidR="000C23C9" w:rsidRPr="002243AD">
        <w:rPr>
          <w:sz w:val="22"/>
          <w:szCs w:val="22"/>
        </w:rPr>
        <w:t>: bezpečnostní</w:t>
      </w:r>
      <w:r w:rsidR="000C23C9" w:rsidRPr="00FD5E4A">
        <w:rPr>
          <w:sz w:val="22"/>
          <w:szCs w:val="22"/>
        </w:rPr>
        <w:t xml:space="preserve"> pracovníci DPS Šlejnická a DPS Liboc, brigády autodoprava, koordinátor komunitního centra pro seniory, lektorská činnost komunitního centra, úklid, správa webu, konzultační činnost. V přehled</w:t>
      </w:r>
      <w:r w:rsidR="00527390">
        <w:rPr>
          <w:sz w:val="22"/>
          <w:szCs w:val="22"/>
        </w:rPr>
        <w:t xml:space="preserve">u musí být zřejmá výše odměny </w:t>
      </w:r>
      <w:r w:rsidR="00527E39">
        <w:rPr>
          <w:sz w:val="22"/>
          <w:szCs w:val="22"/>
        </w:rPr>
        <w:br/>
      </w:r>
      <w:r w:rsidR="00527390">
        <w:rPr>
          <w:sz w:val="22"/>
          <w:szCs w:val="22"/>
        </w:rPr>
        <w:t>a výše sociálního a zdravotního pojištění.</w:t>
      </w:r>
      <w:r w:rsidR="002243AD">
        <w:rPr>
          <w:sz w:val="22"/>
          <w:szCs w:val="22"/>
        </w:rPr>
        <w:t xml:space="preserve"> Výstup sestav z programu </w:t>
      </w:r>
      <w:r w:rsidR="00527E39">
        <w:rPr>
          <w:sz w:val="22"/>
          <w:szCs w:val="22"/>
        </w:rPr>
        <w:t>Datacentrum.</w:t>
      </w:r>
    </w:p>
    <w:p w:rsidR="00527390" w:rsidRPr="00FD5E4A" w:rsidRDefault="00527E39" w:rsidP="00527390">
      <w:pPr>
        <w:numPr>
          <w:ilvl w:val="0"/>
          <w:numId w:val="15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Zpracování tabulek do </w:t>
      </w:r>
      <w:proofErr w:type="spellStart"/>
      <w:r>
        <w:rPr>
          <w:sz w:val="22"/>
          <w:szCs w:val="22"/>
        </w:rPr>
        <w:t>xls</w:t>
      </w:r>
      <w:proofErr w:type="spellEnd"/>
      <w:r>
        <w:rPr>
          <w:sz w:val="22"/>
          <w:szCs w:val="22"/>
        </w:rPr>
        <w:t xml:space="preserve"> formátu dle předem domluveného požadavku Objednatele</w:t>
      </w:r>
      <w:r w:rsidR="002243AD">
        <w:rPr>
          <w:sz w:val="22"/>
          <w:szCs w:val="22"/>
        </w:rPr>
        <w:t>.</w:t>
      </w:r>
    </w:p>
    <w:p w:rsidR="002879EB" w:rsidRPr="00FD5E4A" w:rsidRDefault="002879EB" w:rsidP="002879EB">
      <w:pPr>
        <w:tabs>
          <w:tab w:val="num" w:pos="1512"/>
        </w:tabs>
        <w:overflowPunct/>
        <w:autoSpaceDE/>
        <w:autoSpaceDN/>
        <w:adjustRightInd/>
        <w:spacing w:line="240" w:lineRule="auto"/>
        <w:ind w:left="1134"/>
        <w:textAlignment w:val="auto"/>
        <w:rPr>
          <w:sz w:val="22"/>
          <w:szCs w:val="22"/>
        </w:rPr>
      </w:pPr>
    </w:p>
    <w:p w:rsidR="002879EB" w:rsidRPr="00FD5E4A" w:rsidRDefault="0094595E" w:rsidP="00FD5E4A">
      <w:pPr>
        <w:pStyle w:val="Nadpis2"/>
        <w:numPr>
          <w:ilvl w:val="0"/>
          <w:numId w:val="10"/>
        </w:numPr>
        <w:ind w:hanging="1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 ukončení ročního období</w:t>
      </w:r>
    </w:p>
    <w:p w:rsidR="002879EB" w:rsidRPr="00FD5E4A" w:rsidRDefault="002879EB" w:rsidP="00527390">
      <w:pPr>
        <w:numPr>
          <w:ilvl w:val="0"/>
          <w:numId w:val="16"/>
        </w:numPr>
        <w:rPr>
          <w:sz w:val="22"/>
          <w:szCs w:val="22"/>
        </w:rPr>
      </w:pPr>
      <w:r w:rsidRPr="00FD5E4A">
        <w:rPr>
          <w:sz w:val="22"/>
          <w:szCs w:val="22"/>
        </w:rPr>
        <w:t>zpracování Evidenčních listů důchodového zabezpečení zaměstnanců (ELDP)</w:t>
      </w:r>
    </w:p>
    <w:p w:rsidR="002879EB" w:rsidRPr="00F369AC" w:rsidRDefault="002879EB" w:rsidP="00527390">
      <w:pPr>
        <w:numPr>
          <w:ilvl w:val="0"/>
          <w:numId w:val="16"/>
        </w:numPr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F369AC">
        <w:rPr>
          <w:sz w:val="22"/>
          <w:szCs w:val="22"/>
        </w:rPr>
        <w:t>mzdové listy</w:t>
      </w:r>
      <w:r w:rsidR="0094595E">
        <w:rPr>
          <w:sz w:val="22"/>
          <w:szCs w:val="22"/>
        </w:rPr>
        <w:t>, jejich tisk, předání k archivaci</w:t>
      </w:r>
    </w:p>
    <w:p w:rsidR="002879EB" w:rsidRPr="00F369AC" w:rsidRDefault="002879EB" w:rsidP="00527390">
      <w:pPr>
        <w:numPr>
          <w:ilvl w:val="0"/>
          <w:numId w:val="16"/>
        </w:numPr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F369AC">
        <w:rPr>
          <w:sz w:val="22"/>
          <w:szCs w:val="22"/>
        </w:rPr>
        <w:t>roční zúčtování daní z příjmů fyzických osob ze závislé činnosti – na žádost zaměstnance při splnění zákonných požadavků</w:t>
      </w:r>
      <w:r w:rsidR="00325B5C" w:rsidRPr="00F369AC">
        <w:rPr>
          <w:sz w:val="22"/>
          <w:szCs w:val="22"/>
        </w:rPr>
        <w:t>-nejpozději v březnových mzdách</w:t>
      </w:r>
    </w:p>
    <w:p w:rsidR="002879EB" w:rsidRPr="00F369AC" w:rsidRDefault="002879EB" w:rsidP="00527390">
      <w:pPr>
        <w:numPr>
          <w:ilvl w:val="0"/>
          <w:numId w:val="16"/>
        </w:numPr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F369AC">
        <w:rPr>
          <w:sz w:val="22"/>
          <w:szCs w:val="22"/>
        </w:rPr>
        <w:t>potvrzení o zdanitelných příjmech zaměstnanců – na žádost zaměstnance</w:t>
      </w:r>
    </w:p>
    <w:p w:rsidR="002879EB" w:rsidRPr="00F369AC" w:rsidRDefault="002879EB" w:rsidP="00527390">
      <w:pPr>
        <w:numPr>
          <w:ilvl w:val="0"/>
          <w:numId w:val="16"/>
        </w:numPr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F369AC">
        <w:rPr>
          <w:sz w:val="22"/>
          <w:szCs w:val="22"/>
        </w:rPr>
        <w:t>potvrzení o výši pojistného zaplaceného zaměstnancem v souvislosti s maximálním vyměřovacím základem - na žádost zaměstnance</w:t>
      </w:r>
    </w:p>
    <w:p w:rsidR="002879EB" w:rsidRPr="00F369AC" w:rsidRDefault="002879EB" w:rsidP="00527390">
      <w:pPr>
        <w:numPr>
          <w:ilvl w:val="0"/>
          <w:numId w:val="16"/>
        </w:numPr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F369AC">
        <w:rPr>
          <w:sz w:val="22"/>
          <w:szCs w:val="22"/>
        </w:rPr>
        <w:t>zpracování Vyúčtování daně z příjmů fyzických osob ze závislé činnosti a z funkčních požitků</w:t>
      </w:r>
    </w:p>
    <w:p w:rsidR="002879EB" w:rsidRPr="00F369AC" w:rsidRDefault="002879EB" w:rsidP="00527390">
      <w:pPr>
        <w:numPr>
          <w:ilvl w:val="0"/>
          <w:numId w:val="16"/>
        </w:numPr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F369AC">
        <w:rPr>
          <w:sz w:val="22"/>
          <w:szCs w:val="22"/>
        </w:rPr>
        <w:t>zpracování Vyúčtování daní z příjmů vybíraných srážkou fyzickým osobám</w:t>
      </w:r>
    </w:p>
    <w:p w:rsidR="00F46597" w:rsidRDefault="00F46597" w:rsidP="00F46597">
      <w:pPr>
        <w:pStyle w:val="Nadpis2"/>
        <w:ind w:left="0" w:firstLine="0"/>
        <w:rPr>
          <w:sz w:val="22"/>
          <w:szCs w:val="22"/>
        </w:rPr>
      </w:pPr>
    </w:p>
    <w:p w:rsidR="002879EB" w:rsidRPr="00F46597" w:rsidRDefault="00F46597" w:rsidP="00F46597">
      <w:pPr>
        <w:pStyle w:val="Nadpis2"/>
        <w:numPr>
          <w:ilvl w:val="0"/>
          <w:numId w:val="10"/>
        </w:numPr>
        <w:ind w:hanging="142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879EB" w:rsidRPr="007A11CE">
        <w:rPr>
          <w:b/>
          <w:bCs/>
          <w:sz w:val="22"/>
          <w:szCs w:val="22"/>
        </w:rPr>
        <w:t>Dle potřeby:</w:t>
      </w:r>
    </w:p>
    <w:p w:rsidR="002879EB" w:rsidRPr="007A11CE" w:rsidRDefault="002879EB" w:rsidP="00A650C1">
      <w:pPr>
        <w:numPr>
          <w:ilvl w:val="0"/>
          <w:numId w:val="17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7A11CE">
        <w:rPr>
          <w:sz w:val="22"/>
          <w:szCs w:val="22"/>
        </w:rPr>
        <w:t>vypracování a odesílání evidenčních listů důchodového pojištění při ukončení pracovního poměru</w:t>
      </w:r>
    </w:p>
    <w:p w:rsidR="002879EB" w:rsidRPr="007A11CE" w:rsidRDefault="002879EB" w:rsidP="00A650C1">
      <w:pPr>
        <w:numPr>
          <w:ilvl w:val="0"/>
          <w:numId w:val="17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7A11CE">
        <w:rPr>
          <w:sz w:val="22"/>
          <w:szCs w:val="22"/>
        </w:rPr>
        <w:t>vypracování zápočtového listu, odhlášky zaměstnance ze sociálního zabezpečení a zdravotního pojištění</w:t>
      </w:r>
    </w:p>
    <w:p w:rsidR="002879EB" w:rsidRPr="007A11CE" w:rsidRDefault="002879EB" w:rsidP="00A650C1">
      <w:pPr>
        <w:numPr>
          <w:ilvl w:val="0"/>
          <w:numId w:val="17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7A11CE">
        <w:rPr>
          <w:sz w:val="22"/>
          <w:szCs w:val="22"/>
        </w:rPr>
        <w:t>vyhotovování potvrzení o příjmech zaměstnanců na jejich žádost</w:t>
      </w:r>
      <w:r w:rsidR="0094595E">
        <w:rPr>
          <w:sz w:val="22"/>
          <w:szCs w:val="22"/>
        </w:rPr>
        <w:t xml:space="preserve"> (termíny dle domluvy)</w:t>
      </w:r>
    </w:p>
    <w:p w:rsidR="00663900" w:rsidRPr="00A650C1" w:rsidRDefault="002879EB" w:rsidP="00A650C1">
      <w:pPr>
        <w:numPr>
          <w:ilvl w:val="0"/>
          <w:numId w:val="17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7A11CE">
        <w:rPr>
          <w:sz w:val="22"/>
          <w:szCs w:val="22"/>
        </w:rPr>
        <w:t xml:space="preserve">zpracování podkladů pro žádosti </w:t>
      </w:r>
      <w:r w:rsidR="00A650C1">
        <w:rPr>
          <w:sz w:val="22"/>
          <w:szCs w:val="22"/>
        </w:rPr>
        <w:t xml:space="preserve">a </w:t>
      </w:r>
      <w:proofErr w:type="gramStart"/>
      <w:r w:rsidR="00A650C1">
        <w:rPr>
          <w:sz w:val="22"/>
          <w:szCs w:val="22"/>
        </w:rPr>
        <w:t>vyúčtování  dotací</w:t>
      </w:r>
      <w:proofErr w:type="gramEnd"/>
      <w:r w:rsidRPr="007A11CE">
        <w:rPr>
          <w:sz w:val="22"/>
          <w:szCs w:val="22"/>
        </w:rPr>
        <w:t xml:space="preserve"> </w:t>
      </w:r>
      <w:r w:rsidR="00A650C1">
        <w:rPr>
          <w:sz w:val="22"/>
          <w:szCs w:val="22"/>
        </w:rPr>
        <w:t xml:space="preserve">a grantů na sociální služby – personální </w:t>
      </w:r>
      <w:r w:rsidR="00E06938">
        <w:rPr>
          <w:sz w:val="22"/>
          <w:szCs w:val="22"/>
        </w:rPr>
        <w:br/>
      </w:r>
      <w:r w:rsidR="00A650C1">
        <w:rPr>
          <w:sz w:val="22"/>
          <w:szCs w:val="22"/>
        </w:rPr>
        <w:t xml:space="preserve">a mzdová část. </w:t>
      </w:r>
    </w:p>
    <w:p w:rsidR="00663900" w:rsidRPr="007A11CE" w:rsidRDefault="00663900" w:rsidP="00A650C1">
      <w:pPr>
        <w:numPr>
          <w:ilvl w:val="0"/>
          <w:numId w:val="17"/>
        </w:numPr>
        <w:tabs>
          <w:tab w:val="num" w:pos="1512"/>
        </w:tabs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7A11CE">
        <w:rPr>
          <w:sz w:val="22"/>
          <w:szCs w:val="22"/>
        </w:rPr>
        <w:t xml:space="preserve">Sledování plnění </w:t>
      </w:r>
      <w:r w:rsidR="00F572C0">
        <w:rPr>
          <w:sz w:val="22"/>
          <w:szCs w:val="22"/>
        </w:rPr>
        <w:t xml:space="preserve">povinného podílu </w:t>
      </w:r>
      <w:r w:rsidRPr="007A11CE">
        <w:rPr>
          <w:sz w:val="22"/>
          <w:szCs w:val="22"/>
        </w:rPr>
        <w:t xml:space="preserve">zaměstnávání osob se ZP a TZP. Včasné upozornění </w:t>
      </w:r>
      <w:r w:rsidR="00F572C0">
        <w:rPr>
          <w:sz w:val="22"/>
          <w:szCs w:val="22"/>
        </w:rPr>
        <w:br/>
      </w:r>
      <w:r w:rsidRPr="007A11CE">
        <w:rPr>
          <w:sz w:val="22"/>
          <w:szCs w:val="22"/>
        </w:rPr>
        <w:t>na případné neplnění.</w:t>
      </w:r>
      <w:r w:rsidR="00F572C0">
        <w:rPr>
          <w:sz w:val="22"/>
          <w:szCs w:val="22"/>
        </w:rPr>
        <w:t xml:space="preserve"> Zpracování oznámení o plnění povinného podílu osob se ZP.</w:t>
      </w:r>
    </w:p>
    <w:p w:rsidR="0094595E" w:rsidRDefault="0094595E" w:rsidP="0094595E">
      <w:pPr>
        <w:numPr>
          <w:ilvl w:val="0"/>
          <w:numId w:val="17"/>
        </w:numPr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Spolupráce na výkazech pro MPSV: 1x ročně výkaz o zaměstnancích a platech</w:t>
      </w:r>
    </w:p>
    <w:p w:rsidR="0094595E" w:rsidRPr="00F369AC" w:rsidRDefault="0094595E" w:rsidP="0094595E">
      <w:pPr>
        <w:numPr>
          <w:ilvl w:val="0"/>
          <w:numId w:val="17"/>
        </w:numPr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Termíny pro úkoly na základě požadavků zřizovatele či jiných institucí a orgánů budou vždy předem projednány.</w:t>
      </w:r>
    </w:p>
    <w:p w:rsidR="002879EB" w:rsidRPr="007A11CE" w:rsidRDefault="002879EB" w:rsidP="00E06938">
      <w:pPr>
        <w:tabs>
          <w:tab w:val="num" w:pos="1512"/>
        </w:tabs>
        <w:overflowPunct/>
        <w:autoSpaceDE/>
        <w:autoSpaceDN/>
        <w:adjustRightInd/>
        <w:spacing w:line="240" w:lineRule="auto"/>
        <w:ind w:left="720"/>
        <w:textAlignment w:val="auto"/>
        <w:rPr>
          <w:sz w:val="22"/>
          <w:szCs w:val="22"/>
        </w:rPr>
      </w:pPr>
    </w:p>
    <w:p w:rsidR="002879EB" w:rsidRPr="007A11CE" w:rsidRDefault="002879EB" w:rsidP="002879EB">
      <w:pPr>
        <w:tabs>
          <w:tab w:val="num" w:pos="1512"/>
        </w:tabs>
        <w:overflowPunct/>
        <w:autoSpaceDE/>
        <w:autoSpaceDN/>
        <w:adjustRightInd/>
        <w:spacing w:line="240" w:lineRule="auto"/>
        <w:ind w:left="1134"/>
        <w:textAlignment w:val="auto"/>
        <w:rPr>
          <w:sz w:val="22"/>
          <w:szCs w:val="22"/>
        </w:rPr>
      </w:pPr>
    </w:p>
    <w:p w:rsidR="002879EB" w:rsidRPr="007A11CE" w:rsidRDefault="002879EB" w:rsidP="00F46597">
      <w:pPr>
        <w:pStyle w:val="Nadpis2"/>
        <w:numPr>
          <w:ilvl w:val="0"/>
          <w:numId w:val="12"/>
        </w:numPr>
        <w:ind w:hanging="720"/>
        <w:rPr>
          <w:b/>
          <w:bCs/>
          <w:sz w:val="22"/>
          <w:szCs w:val="22"/>
        </w:rPr>
      </w:pPr>
      <w:r w:rsidRPr="007A11CE">
        <w:rPr>
          <w:b/>
          <w:bCs/>
          <w:sz w:val="22"/>
          <w:szCs w:val="22"/>
        </w:rPr>
        <w:t>Konzultační činnost</w:t>
      </w:r>
    </w:p>
    <w:p w:rsidR="00C830A2" w:rsidRDefault="00C830A2" w:rsidP="0078577A">
      <w:pPr>
        <w:pStyle w:val="Odstavecseseznamem"/>
        <w:overflowPunct/>
        <w:autoSpaceDE/>
        <w:autoSpaceDN/>
        <w:adjustRightInd/>
        <w:spacing w:line="240" w:lineRule="auto"/>
        <w:ind w:left="709"/>
        <w:textAlignment w:val="auto"/>
        <w:rPr>
          <w:sz w:val="22"/>
          <w:szCs w:val="22"/>
        </w:rPr>
      </w:pPr>
      <w:r>
        <w:rPr>
          <w:sz w:val="22"/>
          <w:szCs w:val="22"/>
        </w:rPr>
        <w:t>Předem domluvená konzultační činnost v oblasti personalistiky.</w:t>
      </w:r>
    </w:p>
    <w:p w:rsidR="00C830A2" w:rsidRDefault="00C830A2" w:rsidP="0078577A">
      <w:pPr>
        <w:pStyle w:val="Odstavecseseznamem"/>
        <w:overflowPunct/>
        <w:autoSpaceDE/>
        <w:autoSpaceDN/>
        <w:adjustRightInd/>
        <w:spacing w:line="240" w:lineRule="auto"/>
        <w:ind w:left="709"/>
        <w:textAlignment w:val="auto"/>
        <w:rPr>
          <w:sz w:val="22"/>
          <w:szCs w:val="22"/>
        </w:rPr>
      </w:pPr>
    </w:p>
    <w:p w:rsidR="00B56360" w:rsidRDefault="00C830A2" w:rsidP="00C830A2">
      <w:pPr>
        <w:pStyle w:val="Odstavecseseznamem"/>
        <w:overflowPunct/>
        <w:autoSpaceDE/>
        <w:autoSpaceDN/>
        <w:adjustRightInd/>
        <w:spacing w:line="240" w:lineRule="auto"/>
        <w:ind w:left="709"/>
        <w:textAlignment w:val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:rsidR="00B56360" w:rsidRDefault="00B56360" w:rsidP="00B56360">
      <w:pPr>
        <w:spacing w:line="240" w:lineRule="auto"/>
        <w:ind w:left="1066"/>
        <w:rPr>
          <w:sz w:val="22"/>
          <w:szCs w:val="22"/>
        </w:rPr>
      </w:pPr>
    </w:p>
    <w:p w:rsidR="00B56360" w:rsidRDefault="00B56360" w:rsidP="00B56360">
      <w:pPr>
        <w:spacing w:line="240" w:lineRule="auto"/>
        <w:ind w:left="1066"/>
        <w:rPr>
          <w:sz w:val="22"/>
          <w:szCs w:val="22"/>
        </w:rPr>
      </w:pPr>
    </w:p>
    <w:p w:rsidR="00B56360" w:rsidRDefault="00B56360" w:rsidP="00B56360">
      <w:pPr>
        <w:spacing w:line="240" w:lineRule="auto"/>
        <w:ind w:left="1066"/>
        <w:rPr>
          <w:sz w:val="22"/>
          <w:szCs w:val="22"/>
        </w:rPr>
      </w:pPr>
    </w:p>
    <w:p w:rsidR="00B56360" w:rsidRDefault="00B56360" w:rsidP="00B56360">
      <w:pPr>
        <w:spacing w:line="240" w:lineRule="auto"/>
        <w:ind w:left="1066"/>
        <w:rPr>
          <w:sz w:val="22"/>
          <w:szCs w:val="22"/>
        </w:rPr>
      </w:pPr>
    </w:p>
    <w:p w:rsidR="00B56360" w:rsidRDefault="00B56360" w:rsidP="00B56360">
      <w:pPr>
        <w:spacing w:line="240" w:lineRule="auto"/>
        <w:ind w:left="1066"/>
        <w:rPr>
          <w:sz w:val="22"/>
          <w:szCs w:val="22"/>
        </w:rPr>
      </w:pPr>
    </w:p>
    <w:p w:rsidR="00B56360" w:rsidRDefault="00B56360" w:rsidP="00B56360">
      <w:pPr>
        <w:spacing w:line="240" w:lineRule="auto"/>
        <w:ind w:left="1066"/>
        <w:rPr>
          <w:sz w:val="22"/>
          <w:szCs w:val="22"/>
        </w:rPr>
      </w:pPr>
    </w:p>
    <w:p w:rsidR="00B56360" w:rsidRDefault="00B56360" w:rsidP="00B56360">
      <w:pPr>
        <w:spacing w:line="240" w:lineRule="auto"/>
        <w:ind w:left="1066"/>
        <w:rPr>
          <w:sz w:val="22"/>
          <w:szCs w:val="22"/>
        </w:rPr>
      </w:pPr>
    </w:p>
    <w:p w:rsidR="00B56360" w:rsidRDefault="00B56360" w:rsidP="00B56360">
      <w:pPr>
        <w:spacing w:line="240" w:lineRule="auto"/>
        <w:ind w:left="1066"/>
        <w:rPr>
          <w:sz w:val="22"/>
          <w:szCs w:val="22"/>
        </w:rPr>
      </w:pPr>
    </w:p>
    <w:p w:rsidR="00E8589A" w:rsidRPr="00B827D5" w:rsidRDefault="007A11CE" w:rsidP="008749B8">
      <w:pPr>
        <w:jc w:val="center"/>
        <w:rPr>
          <w:b/>
          <w:sz w:val="28"/>
          <w:szCs w:val="28"/>
        </w:rPr>
      </w:pPr>
      <w:r w:rsidRPr="00B827D5">
        <w:rPr>
          <w:b/>
          <w:sz w:val="28"/>
          <w:szCs w:val="28"/>
        </w:rPr>
        <w:t xml:space="preserve">Příloha č. </w:t>
      </w:r>
      <w:r w:rsidR="0037591F">
        <w:rPr>
          <w:b/>
          <w:sz w:val="28"/>
          <w:szCs w:val="28"/>
        </w:rPr>
        <w:t xml:space="preserve">2 </w:t>
      </w:r>
      <w:r w:rsidRPr="00B827D5">
        <w:rPr>
          <w:b/>
          <w:sz w:val="28"/>
          <w:szCs w:val="28"/>
        </w:rPr>
        <w:t xml:space="preserve">– </w:t>
      </w:r>
      <w:r w:rsidR="00B827D5">
        <w:rPr>
          <w:b/>
          <w:sz w:val="28"/>
          <w:szCs w:val="28"/>
        </w:rPr>
        <w:t>Průvodní doklady k měsíčnímu zpracování mezd</w:t>
      </w:r>
    </w:p>
    <w:p w:rsidR="00B827D5" w:rsidRDefault="00B827D5">
      <w:pPr>
        <w:rPr>
          <w:sz w:val="22"/>
          <w:szCs w:val="22"/>
        </w:rPr>
      </w:pPr>
    </w:p>
    <w:p w:rsidR="00CC196C" w:rsidRDefault="00CC196C" w:rsidP="00F369AC">
      <w:pPr>
        <w:jc w:val="left"/>
        <w:rPr>
          <w:sz w:val="22"/>
          <w:szCs w:val="22"/>
        </w:rPr>
      </w:pPr>
    </w:p>
    <w:p w:rsidR="00CC196C" w:rsidRDefault="00CC196C" w:rsidP="00F369AC">
      <w:pPr>
        <w:jc w:val="left"/>
        <w:rPr>
          <w:sz w:val="22"/>
          <w:szCs w:val="22"/>
        </w:rPr>
      </w:pPr>
    </w:p>
    <w:p w:rsidR="00B827D5" w:rsidRPr="0094595E" w:rsidRDefault="00F572C0" w:rsidP="00F369AC">
      <w:pPr>
        <w:jc w:val="left"/>
        <w:rPr>
          <w:sz w:val="22"/>
          <w:szCs w:val="22"/>
        </w:rPr>
      </w:pPr>
      <w:r>
        <w:rPr>
          <w:sz w:val="22"/>
          <w:szCs w:val="22"/>
        </w:rPr>
        <w:t>Poskytovatel doloží</w:t>
      </w:r>
      <w:r w:rsidR="0094595E">
        <w:rPr>
          <w:sz w:val="22"/>
          <w:szCs w:val="22"/>
        </w:rPr>
        <w:t xml:space="preserve"> výstupní sestavy ze mzdového programu DATACENTRUM:</w:t>
      </w:r>
      <w:r w:rsidR="00B827D5">
        <w:rPr>
          <w:sz w:val="22"/>
          <w:szCs w:val="22"/>
        </w:rPr>
        <w:br/>
      </w:r>
      <w:r w:rsidR="00B827D5">
        <w:rPr>
          <w:sz w:val="22"/>
          <w:szCs w:val="22"/>
        </w:rPr>
        <w:br/>
      </w:r>
      <w:r w:rsidR="0094595E" w:rsidRPr="0094595E">
        <w:rPr>
          <w:sz w:val="22"/>
          <w:szCs w:val="22"/>
        </w:rPr>
        <w:t>1</w:t>
      </w:r>
      <w:r w:rsidR="00B827D5" w:rsidRPr="0094595E">
        <w:rPr>
          <w:sz w:val="22"/>
          <w:szCs w:val="22"/>
        </w:rPr>
        <w:t>)</w:t>
      </w:r>
      <w:proofErr w:type="gramStart"/>
      <w:r w:rsidR="00B827D5" w:rsidRPr="0094595E">
        <w:rPr>
          <w:sz w:val="22"/>
          <w:szCs w:val="22"/>
        </w:rPr>
        <w:t xml:space="preserve"> </w:t>
      </w:r>
      <w:r w:rsidRPr="0094595E">
        <w:rPr>
          <w:sz w:val="22"/>
          <w:szCs w:val="22"/>
        </w:rPr>
        <w:t xml:space="preserve"> </w:t>
      </w:r>
      <w:r w:rsidR="0094595E" w:rsidRPr="0094595E">
        <w:rPr>
          <w:sz w:val="22"/>
          <w:szCs w:val="22"/>
        </w:rPr>
        <w:t xml:space="preserve"> „</w:t>
      </w:r>
      <w:proofErr w:type="gramEnd"/>
      <w:r w:rsidR="0094595E" w:rsidRPr="0094595E">
        <w:rPr>
          <w:b/>
          <w:sz w:val="22"/>
          <w:szCs w:val="22"/>
        </w:rPr>
        <w:t>ÚČETNÍ DOKLAD“</w:t>
      </w:r>
      <w:r w:rsidR="0094595E" w:rsidRPr="0094595E">
        <w:rPr>
          <w:sz w:val="22"/>
          <w:szCs w:val="22"/>
        </w:rPr>
        <w:t xml:space="preserve"> za aktuálně zpracovaný měsíc</w:t>
      </w:r>
    </w:p>
    <w:p w:rsidR="00F572C0" w:rsidRPr="0094595E" w:rsidRDefault="00F572C0">
      <w:pPr>
        <w:rPr>
          <w:sz w:val="22"/>
          <w:szCs w:val="22"/>
        </w:rPr>
      </w:pPr>
    </w:p>
    <w:p w:rsidR="00F572C0" w:rsidRDefault="0094595E">
      <w:pPr>
        <w:rPr>
          <w:b/>
          <w:sz w:val="22"/>
          <w:szCs w:val="22"/>
        </w:rPr>
      </w:pPr>
      <w:r w:rsidRPr="0094595E">
        <w:rPr>
          <w:sz w:val="22"/>
          <w:szCs w:val="22"/>
        </w:rPr>
        <w:t>2</w:t>
      </w:r>
      <w:r w:rsidR="00913A4C" w:rsidRPr="0094595E">
        <w:rPr>
          <w:b/>
          <w:sz w:val="22"/>
          <w:szCs w:val="22"/>
        </w:rPr>
        <w:t>)</w:t>
      </w:r>
      <w:proofErr w:type="gramStart"/>
      <w:r w:rsidR="00B827D5" w:rsidRPr="0094595E">
        <w:rPr>
          <w:b/>
          <w:sz w:val="22"/>
          <w:szCs w:val="22"/>
        </w:rPr>
        <w:t xml:space="preserve"> </w:t>
      </w:r>
      <w:r w:rsidRPr="0094595E">
        <w:rPr>
          <w:b/>
          <w:sz w:val="22"/>
          <w:szCs w:val="22"/>
        </w:rPr>
        <w:t xml:space="preserve">  „</w:t>
      </w:r>
      <w:proofErr w:type="gramEnd"/>
      <w:r w:rsidR="00F572C0" w:rsidRPr="0094595E">
        <w:rPr>
          <w:b/>
          <w:sz w:val="22"/>
          <w:szCs w:val="22"/>
        </w:rPr>
        <w:t>Rekapitulac</w:t>
      </w:r>
      <w:r w:rsidRPr="0094595E">
        <w:rPr>
          <w:b/>
          <w:sz w:val="22"/>
          <w:szCs w:val="22"/>
        </w:rPr>
        <w:t xml:space="preserve">e čerpání mzdových prostředků“ </w:t>
      </w:r>
    </w:p>
    <w:p w:rsidR="00CC196C" w:rsidRDefault="00CC196C">
      <w:pPr>
        <w:rPr>
          <w:b/>
          <w:sz w:val="22"/>
          <w:szCs w:val="22"/>
        </w:rPr>
      </w:pPr>
    </w:p>
    <w:p w:rsidR="00CC196C" w:rsidRPr="00CC196C" w:rsidRDefault="00CC196C">
      <w:pPr>
        <w:rPr>
          <w:sz w:val="22"/>
          <w:szCs w:val="22"/>
        </w:rPr>
      </w:pPr>
      <w:r w:rsidRPr="00CC196C">
        <w:rPr>
          <w:sz w:val="22"/>
          <w:szCs w:val="22"/>
        </w:rPr>
        <w:t>3</w:t>
      </w:r>
      <w:r>
        <w:rPr>
          <w:b/>
          <w:sz w:val="22"/>
          <w:szCs w:val="22"/>
        </w:rPr>
        <w:t xml:space="preserve">) „Výplatní </w:t>
      </w:r>
      <w:proofErr w:type="gramStart"/>
      <w:r>
        <w:rPr>
          <w:b/>
          <w:sz w:val="22"/>
          <w:szCs w:val="22"/>
        </w:rPr>
        <w:t>páska :</w:t>
      </w:r>
      <w:proofErr w:type="gramEnd"/>
      <w:r>
        <w:rPr>
          <w:b/>
          <w:sz w:val="22"/>
          <w:szCs w:val="22"/>
        </w:rPr>
        <w:t xml:space="preserve"> Všichni pracovníci organizace“- </w:t>
      </w:r>
      <w:r>
        <w:rPr>
          <w:sz w:val="22"/>
          <w:szCs w:val="22"/>
        </w:rPr>
        <w:t>jen hlavní pracovní poměr</w:t>
      </w:r>
    </w:p>
    <w:p w:rsidR="00F572C0" w:rsidRDefault="00F572C0" w:rsidP="002243AD">
      <w:pPr>
        <w:rPr>
          <w:sz w:val="22"/>
          <w:szCs w:val="22"/>
        </w:rPr>
      </w:pPr>
    </w:p>
    <w:p w:rsidR="00CC196C" w:rsidRDefault="00CC196C" w:rsidP="002243AD">
      <w:pPr>
        <w:rPr>
          <w:sz w:val="22"/>
          <w:szCs w:val="22"/>
        </w:rPr>
      </w:pPr>
    </w:p>
    <w:p w:rsidR="00CC196C" w:rsidRDefault="00CC196C" w:rsidP="002243AD">
      <w:pPr>
        <w:rPr>
          <w:sz w:val="22"/>
          <w:szCs w:val="22"/>
        </w:rPr>
      </w:pPr>
    </w:p>
    <w:p w:rsidR="00CC196C" w:rsidRPr="004B6F79" w:rsidRDefault="00CC196C" w:rsidP="002243AD">
      <w:pPr>
        <w:rPr>
          <w:sz w:val="22"/>
          <w:szCs w:val="22"/>
        </w:rPr>
      </w:pPr>
      <w:r>
        <w:rPr>
          <w:sz w:val="22"/>
          <w:szCs w:val="22"/>
        </w:rPr>
        <w:t>Ukázka dokladů za měsíc duben 2018 je připojena.</w:t>
      </w:r>
    </w:p>
    <w:sectPr w:rsidR="00CC196C" w:rsidRPr="004B6F79" w:rsidSect="007154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FCB" w:rsidRDefault="001A4FCB" w:rsidP="00F10102">
      <w:pPr>
        <w:spacing w:line="240" w:lineRule="auto"/>
      </w:pPr>
      <w:r>
        <w:separator/>
      </w:r>
    </w:p>
  </w:endnote>
  <w:endnote w:type="continuationSeparator" w:id="0">
    <w:p w:rsidR="001A4FCB" w:rsidRDefault="001A4FCB" w:rsidP="00F1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911558"/>
      <w:docPartObj>
        <w:docPartGallery w:val="Page Numbers (Bottom of Page)"/>
        <w:docPartUnique/>
      </w:docPartObj>
    </w:sdtPr>
    <w:sdtEndPr/>
    <w:sdtContent>
      <w:p w:rsidR="00F10102" w:rsidRDefault="00C8126C">
        <w:pPr>
          <w:pStyle w:val="Zpat"/>
          <w:jc w:val="center"/>
        </w:pPr>
        <w:r>
          <w:fldChar w:fldCharType="begin"/>
        </w:r>
        <w:r w:rsidR="00F10102">
          <w:instrText>PAGE   \* MERGEFORMAT</w:instrText>
        </w:r>
        <w:r>
          <w:fldChar w:fldCharType="separate"/>
        </w:r>
        <w:r w:rsidR="00913A4C">
          <w:rPr>
            <w:noProof/>
          </w:rPr>
          <w:t>2</w:t>
        </w:r>
        <w:r>
          <w:fldChar w:fldCharType="end"/>
        </w:r>
      </w:p>
    </w:sdtContent>
  </w:sdt>
  <w:p w:rsidR="00F10102" w:rsidRDefault="00F101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FCB" w:rsidRDefault="001A4FCB" w:rsidP="00F10102">
      <w:pPr>
        <w:spacing w:line="240" w:lineRule="auto"/>
      </w:pPr>
      <w:r>
        <w:separator/>
      </w:r>
    </w:p>
  </w:footnote>
  <w:footnote w:type="continuationSeparator" w:id="0">
    <w:p w:rsidR="001A4FCB" w:rsidRDefault="001A4FCB" w:rsidP="00F1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102" w:rsidRPr="00F10102" w:rsidRDefault="00580D56">
    <w:pPr>
      <w:pStyle w:val="Zhlav"/>
      <w:rPr>
        <w:i/>
        <w:sz w:val="22"/>
        <w:szCs w:val="22"/>
      </w:rPr>
    </w:pPr>
    <w:proofErr w:type="gramStart"/>
    <w:r>
      <w:rPr>
        <w:i/>
        <w:sz w:val="22"/>
        <w:szCs w:val="22"/>
      </w:rPr>
      <w:t>Příloh</w:t>
    </w:r>
    <w:r w:rsidR="00CC196C">
      <w:rPr>
        <w:i/>
        <w:sz w:val="22"/>
        <w:szCs w:val="22"/>
      </w:rPr>
      <w:t>y</w:t>
    </w:r>
    <w:r w:rsidR="004B6F79">
      <w:rPr>
        <w:i/>
        <w:sz w:val="22"/>
        <w:szCs w:val="22"/>
      </w:rPr>
      <w:t xml:space="preserve"> </w:t>
    </w:r>
    <w:r w:rsidR="00F10102" w:rsidRPr="00F10102">
      <w:rPr>
        <w:i/>
        <w:sz w:val="22"/>
        <w:szCs w:val="22"/>
      </w:rPr>
      <w:t xml:space="preserve"> ke</w:t>
    </w:r>
    <w:proofErr w:type="gramEnd"/>
    <w:r w:rsidR="00F10102" w:rsidRPr="00F10102">
      <w:rPr>
        <w:i/>
        <w:sz w:val="22"/>
        <w:szCs w:val="22"/>
      </w:rPr>
      <w:t xml:space="preserve"> Smlouv</w:t>
    </w:r>
    <w:r w:rsidR="008749B8">
      <w:rPr>
        <w:i/>
        <w:sz w:val="22"/>
        <w:szCs w:val="22"/>
      </w:rPr>
      <w:t xml:space="preserve">ě o vedení mzdového účetnictví uzavřená mezi </w:t>
    </w:r>
    <w:r>
      <w:rPr>
        <w:i/>
        <w:sz w:val="22"/>
        <w:szCs w:val="22"/>
      </w:rPr>
      <w:t xml:space="preserve">Objednatelem - </w:t>
    </w:r>
    <w:r w:rsidR="008749B8">
      <w:rPr>
        <w:i/>
        <w:sz w:val="22"/>
        <w:szCs w:val="22"/>
      </w:rPr>
      <w:t>Pečovatelskou službou Prahy 6 a</w:t>
    </w:r>
    <w:r>
      <w:rPr>
        <w:i/>
        <w:sz w:val="22"/>
        <w:szCs w:val="22"/>
      </w:rPr>
      <w:t xml:space="preserve"> Poskytovatelem </w:t>
    </w:r>
    <w:r w:rsidR="00FD4892">
      <w:rPr>
        <w:i/>
        <w:sz w:val="22"/>
        <w:szCs w:val="22"/>
      </w:rPr>
      <w:t>KS-ekonomický servis s.r.o.</w:t>
    </w:r>
  </w:p>
  <w:p w:rsidR="00F10102" w:rsidRDefault="00F101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5A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0CD4910"/>
    <w:multiLevelType w:val="hybridMultilevel"/>
    <w:tmpl w:val="C89464E8"/>
    <w:lvl w:ilvl="0" w:tplc="8B221688">
      <w:start w:val="1"/>
      <w:numFmt w:val="decimal"/>
      <w:lvlText w:val="%1)"/>
      <w:lvlJc w:val="lef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97670D1"/>
    <w:multiLevelType w:val="hybridMultilevel"/>
    <w:tmpl w:val="800E0AAA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219174E6"/>
    <w:multiLevelType w:val="hybridMultilevel"/>
    <w:tmpl w:val="DF64982E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1E1609F"/>
    <w:multiLevelType w:val="hybridMultilevel"/>
    <w:tmpl w:val="DDF0DC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602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D27A2"/>
    <w:multiLevelType w:val="hybridMultilevel"/>
    <w:tmpl w:val="DDF0DC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602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D445CC"/>
    <w:multiLevelType w:val="hybridMultilevel"/>
    <w:tmpl w:val="7FB48AE0"/>
    <w:lvl w:ilvl="0" w:tplc="593609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E6602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226F0E"/>
    <w:multiLevelType w:val="multilevel"/>
    <w:tmpl w:val="5FA47D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57C7932"/>
    <w:multiLevelType w:val="multilevel"/>
    <w:tmpl w:val="6E86AA0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F5B1A7C"/>
    <w:multiLevelType w:val="hybridMultilevel"/>
    <w:tmpl w:val="DDF0DC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602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D73786"/>
    <w:multiLevelType w:val="hybridMultilevel"/>
    <w:tmpl w:val="5FB8AB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602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B1536B"/>
    <w:multiLevelType w:val="multilevel"/>
    <w:tmpl w:val="8C52B290"/>
    <w:lvl w:ilvl="0">
      <w:start w:val="1"/>
      <w:numFmt w:val="decimal"/>
      <w:lvlText w:val="%1"/>
      <w:lvlJc w:val="left"/>
      <w:pPr>
        <w:tabs>
          <w:tab w:val="num" w:pos="672"/>
        </w:tabs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03B7E03"/>
    <w:multiLevelType w:val="hybridMultilevel"/>
    <w:tmpl w:val="E81C2C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67000"/>
    <w:multiLevelType w:val="hybridMultilevel"/>
    <w:tmpl w:val="1E8C32E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 w15:restartNumberingAfterBreak="0">
    <w:nsid w:val="692C18EE"/>
    <w:multiLevelType w:val="hybridMultilevel"/>
    <w:tmpl w:val="239A26A0"/>
    <w:lvl w:ilvl="0" w:tplc="A010F716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34361"/>
    <w:multiLevelType w:val="hybridMultilevel"/>
    <w:tmpl w:val="40987C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D48D5"/>
    <w:multiLevelType w:val="hybridMultilevel"/>
    <w:tmpl w:val="09148582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78F658E1"/>
    <w:multiLevelType w:val="hybridMultilevel"/>
    <w:tmpl w:val="E5185F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DA2AD8"/>
    <w:multiLevelType w:val="hybridMultilevel"/>
    <w:tmpl w:val="D0F4BD14"/>
    <w:lvl w:ilvl="0" w:tplc="04050011">
      <w:start w:val="1"/>
      <w:numFmt w:val="decimal"/>
      <w:lvlText w:val="%1)"/>
      <w:lvlJc w:val="left"/>
      <w:pPr>
        <w:ind w:left="1050" w:hanging="360"/>
      </w:p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1"/>
  </w:num>
  <w:num w:numId="5">
    <w:abstractNumId w:val="0"/>
  </w:num>
  <w:num w:numId="6">
    <w:abstractNumId w:val="2"/>
  </w:num>
  <w:num w:numId="7">
    <w:abstractNumId w:val="13"/>
  </w:num>
  <w:num w:numId="8">
    <w:abstractNumId w:val="8"/>
  </w:num>
  <w:num w:numId="9">
    <w:abstractNumId w:val="7"/>
  </w:num>
  <w:num w:numId="10">
    <w:abstractNumId w:val="1"/>
  </w:num>
  <w:num w:numId="11">
    <w:abstractNumId w:val="18"/>
  </w:num>
  <w:num w:numId="12">
    <w:abstractNumId w:val="14"/>
  </w:num>
  <w:num w:numId="13">
    <w:abstractNumId w:val="15"/>
  </w:num>
  <w:num w:numId="14">
    <w:abstractNumId w:val="6"/>
  </w:num>
  <w:num w:numId="15">
    <w:abstractNumId w:val="9"/>
  </w:num>
  <w:num w:numId="16">
    <w:abstractNumId w:val="4"/>
  </w:num>
  <w:num w:numId="17">
    <w:abstractNumId w:val="5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EB"/>
    <w:rsid w:val="0004461A"/>
    <w:rsid w:val="00062D24"/>
    <w:rsid w:val="000C23C9"/>
    <w:rsid w:val="000C23E9"/>
    <w:rsid w:val="001807AC"/>
    <w:rsid w:val="00193C6A"/>
    <w:rsid w:val="001A4FCB"/>
    <w:rsid w:val="001F5865"/>
    <w:rsid w:val="002243AD"/>
    <w:rsid w:val="00241444"/>
    <w:rsid w:val="002879EB"/>
    <w:rsid w:val="002C1FB7"/>
    <w:rsid w:val="002F5F23"/>
    <w:rsid w:val="003209FC"/>
    <w:rsid w:val="00325B5C"/>
    <w:rsid w:val="00350B07"/>
    <w:rsid w:val="0036213F"/>
    <w:rsid w:val="0037591F"/>
    <w:rsid w:val="00380308"/>
    <w:rsid w:val="003C464C"/>
    <w:rsid w:val="003D00BE"/>
    <w:rsid w:val="004161AE"/>
    <w:rsid w:val="004477CC"/>
    <w:rsid w:val="00455CFF"/>
    <w:rsid w:val="004B6F79"/>
    <w:rsid w:val="004C57A2"/>
    <w:rsid w:val="004E2582"/>
    <w:rsid w:val="00527390"/>
    <w:rsid w:val="00527E39"/>
    <w:rsid w:val="00534898"/>
    <w:rsid w:val="00575DB6"/>
    <w:rsid w:val="00580D56"/>
    <w:rsid w:val="00593175"/>
    <w:rsid w:val="00594F3B"/>
    <w:rsid w:val="00663900"/>
    <w:rsid w:val="00715456"/>
    <w:rsid w:val="0078577A"/>
    <w:rsid w:val="007A11CE"/>
    <w:rsid w:val="007F2E83"/>
    <w:rsid w:val="00853D72"/>
    <w:rsid w:val="008749B8"/>
    <w:rsid w:val="00913A4C"/>
    <w:rsid w:val="0094595E"/>
    <w:rsid w:val="009573BF"/>
    <w:rsid w:val="009E018A"/>
    <w:rsid w:val="009F28D9"/>
    <w:rsid w:val="009F39D4"/>
    <w:rsid w:val="00A650C1"/>
    <w:rsid w:val="00AF6F88"/>
    <w:rsid w:val="00B37E63"/>
    <w:rsid w:val="00B42527"/>
    <w:rsid w:val="00B56360"/>
    <w:rsid w:val="00B827D5"/>
    <w:rsid w:val="00BE3249"/>
    <w:rsid w:val="00BF0D39"/>
    <w:rsid w:val="00C55E2E"/>
    <w:rsid w:val="00C8126C"/>
    <w:rsid w:val="00C830A2"/>
    <w:rsid w:val="00CA6A86"/>
    <w:rsid w:val="00CC196C"/>
    <w:rsid w:val="00CD594D"/>
    <w:rsid w:val="00D450C3"/>
    <w:rsid w:val="00D534CD"/>
    <w:rsid w:val="00DA1A13"/>
    <w:rsid w:val="00DD28D3"/>
    <w:rsid w:val="00E06938"/>
    <w:rsid w:val="00E21E27"/>
    <w:rsid w:val="00E8589A"/>
    <w:rsid w:val="00EC183F"/>
    <w:rsid w:val="00EE5E08"/>
    <w:rsid w:val="00F10102"/>
    <w:rsid w:val="00F21415"/>
    <w:rsid w:val="00F369AC"/>
    <w:rsid w:val="00F46597"/>
    <w:rsid w:val="00F572C0"/>
    <w:rsid w:val="00F70EB4"/>
    <w:rsid w:val="00FD4892"/>
    <w:rsid w:val="00FD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8010"/>
  <w15:docId w15:val="{8AD14E41-2BEB-42D6-A2EE-A5BBB4CD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79EB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aliases w:val="Podkapitola základní kapitoly,h2,hlavicka,F2,F21,ASAPHeading 2,Nadpis 2T,PA Major Section,2,sub-sect,21,sub-sect1,22,sub-sect2,211,sub-sect11,Podkapitola1,Nadpis kapitoly,V_Head2,V_Head21,V_Head22,0Überschrift 2,1Überschrift 2,2Überschrift 2"/>
    <w:basedOn w:val="Normln"/>
    <w:link w:val="Nadpis2Char"/>
    <w:qFormat/>
    <w:rsid w:val="002879EB"/>
    <w:pPr>
      <w:spacing w:after="120"/>
      <w:ind w:left="1418" w:hanging="709"/>
      <w:outlineLvl w:val="1"/>
    </w:pPr>
  </w:style>
  <w:style w:type="paragraph" w:styleId="Nadpis3">
    <w:name w:val="heading 3"/>
    <w:basedOn w:val="Normln"/>
    <w:next w:val="Normln"/>
    <w:link w:val="Nadpis3Char"/>
    <w:qFormat/>
    <w:rsid w:val="002879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základní kapitoly Char,h2 Char,hlavicka Char,F2 Char,F21 Char,ASAPHeading 2 Char,Nadpis 2T Char,PA Major Section Char,2 Char,sub-sect Char,21 Char,sub-sect1 Char,22 Char,sub-sect2 Char,211 Char,sub-sect11 Char,Podkapitola1 Char"/>
    <w:basedOn w:val="Standardnpsmoodstavce"/>
    <w:link w:val="Nadpis2"/>
    <w:rsid w:val="002879EB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2879EB"/>
    <w:rPr>
      <w:rFonts w:ascii="Arial" w:eastAsia="Times New Roman" w:hAnsi="Arial" w:cs="Arial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2879E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879E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A11C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1010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0102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F1010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0102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1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102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06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851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Peštová</dc:creator>
  <cp:keywords/>
  <dc:description/>
  <cp:lastModifiedBy>Pečovatelská Služba</cp:lastModifiedBy>
  <cp:revision>13</cp:revision>
  <cp:lastPrinted>2018-06-01T06:36:00Z</cp:lastPrinted>
  <dcterms:created xsi:type="dcterms:W3CDTF">2018-05-15T09:36:00Z</dcterms:created>
  <dcterms:modified xsi:type="dcterms:W3CDTF">2018-06-01T07:10:00Z</dcterms:modified>
</cp:coreProperties>
</file>