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73" w:rsidRDefault="009A441C">
      <w:pPr>
        <w:pStyle w:val="Nzev"/>
        <w:rPr>
          <w:rStyle w:val="slostrnky"/>
          <w:sz w:val="28"/>
          <w:szCs w:val="28"/>
        </w:rPr>
      </w:pPr>
      <w:r>
        <w:rPr>
          <w:rStyle w:val="slostrnky"/>
          <w:caps/>
          <w:sz w:val="28"/>
          <w:szCs w:val="28"/>
        </w:rPr>
        <w:t>S</w:t>
      </w:r>
      <w:r>
        <w:rPr>
          <w:rStyle w:val="slostrnky"/>
          <w:sz w:val="28"/>
          <w:szCs w:val="28"/>
        </w:rPr>
        <w:t>mlouva</w:t>
      </w:r>
    </w:p>
    <w:p w:rsidR="00D14673" w:rsidRDefault="009A441C">
      <w:pPr>
        <w:jc w:val="center"/>
        <w:rPr>
          <w:rStyle w:val="slostrnky"/>
          <w:b/>
          <w:bCs/>
          <w:sz w:val="28"/>
          <w:szCs w:val="28"/>
        </w:rPr>
      </w:pPr>
      <w:r>
        <w:rPr>
          <w:rStyle w:val="slostrnky"/>
          <w:b/>
          <w:bCs/>
          <w:sz w:val="28"/>
          <w:szCs w:val="28"/>
        </w:rPr>
        <w:t xml:space="preserve">o </w:t>
      </w:r>
      <w:r w:rsidR="007C3C9A">
        <w:rPr>
          <w:rStyle w:val="slostrnky"/>
          <w:b/>
          <w:bCs/>
          <w:sz w:val="28"/>
          <w:szCs w:val="28"/>
        </w:rPr>
        <w:t>vzájemné</w:t>
      </w:r>
      <w:r>
        <w:rPr>
          <w:rStyle w:val="slostrnky"/>
          <w:b/>
          <w:bCs/>
          <w:sz w:val="28"/>
          <w:szCs w:val="28"/>
        </w:rPr>
        <w:t>m poskytnutí služeb</w:t>
      </w:r>
    </w:p>
    <w:p w:rsidR="00D14673" w:rsidRDefault="00D14673">
      <w:pPr>
        <w:rPr>
          <w:b/>
          <w:bCs/>
        </w:rPr>
      </w:pPr>
    </w:p>
    <w:p w:rsidR="00D14673" w:rsidRDefault="00D14673">
      <w:pPr>
        <w:ind w:left="426"/>
        <w:rPr>
          <w:b/>
          <w:bCs/>
        </w:rPr>
      </w:pPr>
    </w:p>
    <w:p w:rsidR="00D14673" w:rsidRDefault="009A441C">
      <w:r>
        <w:rPr>
          <w:rStyle w:val="slostrnky"/>
          <w:b/>
          <w:bCs/>
          <w:lang w:val="pt-PT"/>
        </w:rPr>
        <w:t>Economia, a.s.</w:t>
      </w:r>
    </w:p>
    <w:p w:rsidR="00D14673" w:rsidRDefault="009A441C">
      <w:r>
        <w:t>IČ: 28191226</w:t>
      </w:r>
    </w:p>
    <w:p w:rsidR="00D14673" w:rsidRDefault="009A441C">
      <w:r>
        <w:t>DIČ: CZ28191226</w:t>
      </w:r>
    </w:p>
    <w:p w:rsidR="00D14673" w:rsidRDefault="009A441C">
      <w:r>
        <w:t xml:space="preserve">se sídlem: Praha 8, Pernerova 673/47, PSČ 186 00 </w:t>
      </w:r>
    </w:p>
    <w:p w:rsidR="00DB68B6" w:rsidRDefault="00896D0F" w:rsidP="00DB68B6">
      <w:pPr>
        <w:rPr>
          <w:rStyle w:val="slostrnky"/>
          <w:rFonts w:asciiTheme="minorHAnsi" w:eastAsia="Times New Roman" w:hAnsiTheme="minorHAnsi" w:cs="Times New Roman"/>
          <w:color w:val="auto"/>
          <w:sz w:val="22"/>
          <w:szCs w:val="22"/>
          <w:bdr w:val="none" w:sz="0" w:space="0" w:color="auto"/>
        </w:rPr>
      </w:pPr>
      <w:r>
        <w:rPr>
          <w:rStyle w:val="WW8Num6z2"/>
        </w:rPr>
        <w:t></w:t>
      </w:r>
      <w:r w:rsidR="009A441C">
        <w:rPr>
          <w:rStyle w:val="slostrnky"/>
        </w:rPr>
        <w:t>(dále jen: „</w:t>
      </w:r>
      <w:r w:rsidR="009A441C" w:rsidRPr="003F6859">
        <w:rPr>
          <w:rStyle w:val="slostrnky"/>
          <w:b/>
          <w:lang w:val="it-IT"/>
        </w:rPr>
        <w:t>Economia</w:t>
      </w:r>
      <w:r w:rsidR="009A441C">
        <w:rPr>
          <w:rStyle w:val="slostrnky"/>
          <w:lang w:val="de-DE"/>
        </w:rPr>
        <w:t>“</w:t>
      </w:r>
      <w:r w:rsidR="009A441C">
        <w:rPr>
          <w:rStyle w:val="slostrnky"/>
        </w:rPr>
        <w:t>)</w:t>
      </w:r>
      <w:r w:rsidR="009A441C">
        <w:rPr>
          <w:rStyle w:val="slostrnky"/>
        </w:rPr>
        <w:tab/>
      </w:r>
      <w:r w:rsidR="009A441C">
        <w:rPr>
          <w:rStyle w:val="slostrnky"/>
        </w:rPr>
        <w:tab/>
      </w:r>
      <w:r w:rsidR="009A441C">
        <w:rPr>
          <w:rStyle w:val="slostrnky"/>
        </w:rPr>
        <w:tab/>
      </w:r>
      <w:r w:rsidR="009A441C">
        <w:rPr>
          <w:rStyle w:val="slostrnky"/>
        </w:rPr>
        <w:tab/>
      </w:r>
      <w:r w:rsidR="009A441C">
        <w:rPr>
          <w:rStyle w:val="slostrnky"/>
        </w:rPr>
        <w:tab/>
      </w:r>
      <w:r w:rsidR="009A441C">
        <w:rPr>
          <w:rStyle w:val="slostrnky"/>
        </w:rPr>
        <w:tab/>
        <w:t xml:space="preserve">na straně </w:t>
      </w:r>
      <w:proofErr w:type="spellStart"/>
      <w:r w:rsidR="009A441C">
        <w:rPr>
          <w:rStyle w:val="slostrnky"/>
        </w:rPr>
        <w:t>jedn</w:t>
      </w:r>
      <w:proofErr w:type="spellEnd"/>
      <w:r w:rsidR="009A441C">
        <w:rPr>
          <w:rStyle w:val="slostrnky"/>
          <w:lang w:val="fr-FR"/>
        </w:rPr>
        <w:t>é</w:t>
      </w:r>
    </w:p>
    <w:p w:rsidR="00D14673" w:rsidRDefault="009A441C">
      <w:pPr>
        <w:jc w:val="both"/>
      </w:pPr>
      <w:r>
        <w:t xml:space="preserve"> </w:t>
      </w:r>
    </w:p>
    <w:p w:rsidR="00D14673" w:rsidRDefault="009A441C">
      <w:pPr>
        <w:jc w:val="both"/>
      </w:pPr>
      <w:r>
        <w:t>a</w:t>
      </w:r>
    </w:p>
    <w:p w:rsidR="00D14673" w:rsidRDefault="00D14673">
      <w:pPr>
        <w:jc w:val="both"/>
      </w:pPr>
    </w:p>
    <w:p w:rsidR="00D14673" w:rsidRDefault="00CE176C">
      <w:pPr>
        <w:rPr>
          <w:rStyle w:val="slostrnky"/>
          <w:b/>
          <w:bCs/>
        </w:rPr>
      </w:pPr>
      <w:r>
        <w:rPr>
          <w:rStyle w:val="slostrnky"/>
          <w:b/>
          <w:bCs/>
          <w:lang w:val="it-IT"/>
        </w:rPr>
        <w:t>Národní technické muzeum</w:t>
      </w:r>
    </w:p>
    <w:p w:rsidR="00D14673" w:rsidRDefault="009A441C">
      <w:pPr>
        <w:rPr>
          <w:rStyle w:val="slostrnky"/>
        </w:rPr>
      </w:pPr>
      <w:r>
        <w:rPr>
          <w:rStyle w:val="slostrnky"/>
        </w:rPr>
        <w:t xml:space="preserve">se sídlem: </w:t>
      </w:r>
      <w:r w:rsidR="00CE176C">
        <w:rPr>
          <w:rStyle w:val="slostrnky"/>
        </w:rPr>
        <w:t>Praha 7, Kostelní 1320/42, PSČ 170 00</w:t>
      </w:r>
    </w:p>
    <w:p w:rsidR="00D14673" w:rsidRDefault="009A441C">
      <w:pPr>
        <w:rPr>
          <w:rStyle w:val="slostrnky"/>
          <w:shd w:val="clear" w:color="auto" w:fill="FFFF00"/>
        </w:rPr>
      </w:pPr>
      <w:r>
        <w:rPr>
          <w:rStyle w:val="slostrnky"/>
        </w:rPr>
        <w:t xml:space="preserve">IČ: </w:t>
      </w:r>
      <w:r w:rsidR="00CE176C">
        <w:rPr>
          <w:rStyle w:val="slostrnky"/>
        </w:rPr>
        <w:t>00023299</w:t>
      </w:r>
    </w:p>
    <w:p w:rsidR="00D14673" w:rsidRDefault="009A441C">
      <w:pPr>
        <w:rPr>
          <w:rStyle w:val="slostrnky"/>
        </w:rPr>
      </w:pPr>
      <w:r>
        <w:rPr>
          <w:rStyle w:val="slostrnky"/>
        </w:rPr>
        <w:t xml:space="preserve">DIČ: CZ </w:t>
      </w:r>
      <w:r w:rsidR="00CE176C">
        <w:rPr>
          <w:rStyle w:val="slostrnky"/>
        </w:rPr>
        <w:t>00023299</w:t>
      </w:r>
    </w:p>
    <w:p w:rsidR="00D14673" w:rsidRDefault="00137B5D">
      <w:pPr>
        <w:pStyle w:val="smlstrana-daje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26D62">
        <w:rPr>
          <w:rStyle w:val="slostrnky"/>
          <w:rFonts w:ascii="Times New Roman" w:hAnsi="Times New Roman"/>
          <w:sz w:val="24"/>
          <w:szCs w:val="24"/>
        </w:rPr>
        <w:t xml:space="preserve"> </w:t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>(dále jen: „</w:t>
      </w:r>
      <w:r w:rsidR="009723E3" w:rsidRPr="00F26D62">
        <w:rPr>
          <w:rStyle w:val="slostrnky"/>
          <w:rFonts w:ascii="Times New Roman" w:hAnsi="Times New Roman"/>
          <w:b/>
          <w:caps/>
          <w:sz w:val="24"/>
          <w:szCs w:val="24"/>
          <w:lang w:val="it-IT"/>
        </w:rPr>
        <w:t>NTM</w:t>
      </w:r>
      <w:r w:rsidR="009A441C" w:rsidRPr="00F26D62">
        <w:rPr>
          <w:rStyle w:val="slostrnky"/>
          <w:rFonts w:ascii="Times New Roman" w:hAnsi="Times New Roman"/>
          <w:caps/>
          <w:sz w:val="24"/>
          <w:szCs w:val="24"/>
          <w:lang w:val="de-DE"/>
        </w:rPr>
        <w:t>“</w:t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>)</w:t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ab/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ab/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ab/>
        <w:t xml:space="preserve"> </w:t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ab/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ab/>
      </w:r>
      <w:r w:rsidR="009A441C" w:rsidRPr="00F26D62">
        <w:rPr>
          <w:rStyle w:val="slostrnky"/>
          <w:rFonts w:ascii="Times New Roman" w:hAnsi="Times New Roman"/>
          <w:sz w:val="24"/>
          <w:szCs w:val="24"/>
        </w:rPr>
        <w:tab/>
        <w:t>na straně druh</w:t>
      </w:r>
      <w:r w:rsidR="009A441C" w:rsidRPr="00F26D62">
        <w:rPr>
          <w:rStyle w:val="slostrnky"/>
          <w:rFonts w:ascii="Times New Roman" w:hAnsi="Times New Roman"/>
          <w:sz w:val="24"/>
          <w:szCs w:val="24"/>
          <w:lang w:val="fr-FR"/>
        </w:rPr>
        <w:t>é</w:t>
      </w: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9A441C">
      <w:pPr>
        <w:pStyle w:val="smlstrana-daje"/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slostrnky"/>
          <w:rFonts w:ascii="Times New Roman" w:hAnsi="Times New Roman"/>
          <w:sz w:val="24"/>
          <w:szCs w:val="24"/>
        </w:rPr>
        <w:t>uzavř</w:t>
      </w:r>
      <w:r>
        <w:rPr>
          <w:rStyle w:val="slostrnky"/>
          <w:rFonts w:ascii="Times New Roman" w:hAnsi="Times New Roman"/>
          <w:sz w:val="24"/>
          <w:szCs w:val="24"/>
          <w:lang w:val="en-US"/>
        </w:rPr>
        <w:t>ely</w:t>
      </w:r>
      <w:proofErr w:type="spellEnd"/>
      <w:r>
        <w:rPr>
          <w:rStyle w:val="slostrnky"/>
          <w:rFonts w:ascii="Times New Roman" w:hAnsi="Times New Roman"/>
          <w:sz w:val="24"/>
          <w:szCs w:val="24"/>
          <w:lang w:val="en-US"/>
        </w:rPr>
        <w:t xml:space="preserve"> n</w:t>
      </w:r>
      <w:proofErr w:type="spellStart"/>
      <w:r>
        <w:rPr>
          <w:rStyle w:val="slostrnky"/>
          <w:rFonts w:ascii="Times New Roman" w:hAnsi="Times New Roman"/>
          <w:sz w:val="24"/>
          <w:szCs w:val="24"/>
        </w:rPr>
        <w:t>íže</w:t>
      </w:r>
      <w:proofErr w:type="spellEnd"/>
      <w:r>
        <w:rPr>
          <w:rStyle w:val="slostrnky"/>
          <w:rFonts w:ascii="Times New Roman" w:hAnsi="Times New Roman"/>
          <w:sz w:val="24"/>
          <w:szCs w:val="24"/>
        </w:rPr>
        <w:t xml:space="preserve"> uveden</w:t>
      </w:r>
      <w:r>
        <w:rPr>
          <w:rStyle w:val="slostrnky"/>
          <w:rFonts w:ascii="Times New Roman" w:hAnsi="Times New Roman"/>
          <w:sz w:val="24"/>
          <w:szCs w:val="24"/>
          <w:lang w:val="fr-FR"/>
        </w:rPr>
        <w:t>é</w:t>
      </w:r>
      <w:r>
        <w:rPr>
          <w:rStyle w:val="slostrnky"/>
          <w:rFonts w:ascii="Times New Roman" w:hAnsi="Times New Roman"/>
          <w:sz w:val="24"/>
          <w:szCs w:val="24"/>
        </w:rPr>
        <w:t>ho dne, měsíce a roku tuto</w:t>
      </w: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Pr="003F6859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  <w:r w:rsidRPr="003F6859">
        <w:rPr>
          <w:rStyle w:val="slostrnky"/>
          <w:rFonts w:ascii="Times New Roman" w:hAnsi="Times New Roman"/>
          <w:b/>
          <w:bCs/>
          <w:spacing w:val="20"/>
          <w:sz w:val="24"/>
          <w:szCs w:val="24"/>
        </w:rPr>
        <w:t xml:space="preserve">smlouvu o </w:t>
      </w:r>
      <w:proofErr w:type="spellStart"/>
      <w:r w:rsidRPr="003F6859">
        <w:rPr>
          <w:rStyle w:val="slostrnky"/>
          <w:rFonts w:ascii="Times New Roman" w:hAnsi="Times New Roman"/>
          <w:b/>
          <w:bCs/>
          <w:spacing w:val="20"/>
          <w:sz w:val="24"/>
          <w:szCs w:val="24"/>
        </w:rPr>
        <w:t>vzájemn</w:t>
      </w:r>
      <w:proofErr w:type="spellEnd"/>
      <w:r w:rsidRPr="003F6859">
        <w:rPr>
          <w:rStyle w:val="slostrnky"/>
          <w:rFonts w:ascii="Times New Roman" w:hAnsi="Times New Roman"/>
          <w:b/>
          <w:bCs/>
          <w:spacing w:val="20"/>
          <w:sz w:val="24"/>
          <w:szCs w:val="24"/>
          <w:lang w:val="fr-FR"/>
        </w:rPr>
        <w:t>é</w:t>
      </w:r>
      <w:r w:rsidRPr="003F6859">
        <w:rPr>
          <w:rStyle w:val="slostrnky"/>
          <w:rFonts w:ascii="Times New Roman" w:hAnsi="Times New Roman"/>
          <w:b/>
          <w:bCs/>
          <w:spacing w:val="20"/>
          <w:sz w:val="24"/>
          <w:szCs w:val="24"/>
        </w:rPr>
        <w:t>m poskytnutí služeb</w:t>
      </w: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>
        <w:rPr>
          <w:rStyle w:val="slostrnky"/>
          <w:rFonts w:ascii="Times New Roman" w:hAnsi="Times New Roman"/>
          <w:sz w:val="24"/>
          <w:szCs w:val="24"/>
        </w:rPr>
        <w:t>(dále jen „</w:t>
      </w:r>
      <w:r w:rsidR="00E44B8C" w:rsidRPr="003F6859">
        <w:rPr>
          <w:rStyle w:val="slostrnky"/>
          <w:rFonts w:ascii="Times New Roman" w:hAnsi="Times New Roman"/>
          <w:b/>
          <w:sz w:val="24"/>
          <w:szCs w:val="24"/>
        </w:rPr>
        <w:t>S</w:t>
      </w:r>
      <w:r w:rsidRPr="003F6859">
        <w:rPr>
          <w:rStyle w:val="slostrnky"/>
          <w:rFonts w:ascii="Times New Roman" w:hAnsi="Times New Roman"/>
          <w:b/>
          <w:sz w:val="24"/>
          <w:szCs w:val="24"/>
        </w:rPr>
        <w:t>mlouva</w:t>
      </w:r>
      <w:r>
        <w:rPr>
          <w:rStyle w:val="slostrnky"/>
          <w:rFonts w:ascii="Times New Roman" w:hAnsi="Times New Roman"/>
          <w:sz w:val="24"/>
          <w:szCs w:val="24"/>
          <w:lang w:val="de-DE"/>
        </w:rPr>
        <w:t>“</w:t>
      </w:r>
      <w:r>
        <w:rPr>
          <w:rStyle w:val="slostrnky"/>
          <w:rFonts w:ascii="Times New Roman" w:hAnsi="Times New Roman"/>
          <w:sz w:val="24"/>
          <w:szCs w:val="24"/>
        </w:rPr>
        <w:t>)</w:t>
      </w:r>
    </w:p>
    <w:p w:rsidR="00D14673" w:rsidRDefault="00D14673">
      <w:pPr>
        <w:pStyle w:val="smlstrana-daj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lostrnky"/>
          <w:rFonts w:ascii="Times New Roman" w:hAnsi="Times New Roman"/>
          <w:b/>
          <w:bCs/>
          <w:sz w:val="24"/>
          <w:szCs w:val="24"/>
        </w:rPr>
        <w:t>I.</w:t>
      </w: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slostrnky"/>
          <w:rFonts w:ascii="Times New Roman" w:hAnsi="Times New Roman"/>
          <w:b/>
          <w:bCs/>
          <w:sz w:val="24"/>
          <w:szCs w:val="24"/>
          <w:lang w:val="en-US"/>
        </w:rPr>
        <w:t>Preambule</w:t>
      </w:r>
      <w:proofErr w:type="spellEnd"/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Pr="00F26D62" w:rsidRDefault="00145D38">
      <w:pPr>
        <w:numPr>
          <w:ilvl w:val="0"/>
          <w:numId w:val="2"/>
        </w:numPr>
        <w:suppressAutoHyphens/>
        <w:jc w:val="both"/>
      </w:pPr>
      <w:proofErr w:type="spellStart"/>
      <w:r w:rsidRPr="00925E93">
        <w:t>Economia</w:t>
      </w:r>
      <w:proofErr w:type="spellEnd"/>
      <w:r w:rsidRPr="00925E93">
        <w:t xml:space="preserve"> je vydavatelstvím, které mj. vydává Hospodářské noviny (dále jen: „</w:t>
      </w:r>
      <w:r w:rsidRPr="003F6859">
        <w:rPr>
          <w:b/>
        </w:rPr>
        <w:t>HN</w:t>
      </w:r>
      <w:r w:rsidRPr="00925E93">
        <w:t>“) a</w:t>
      </w:r>
      <w:r>
        <w:t xml:space="preserve"> provozuje</w:t>
      </w:r>
      <w:r w:rsidRPr="00925E93">
        <w:t xml:space="preserve"> </w:t>
      </w:r>
      <w:r>
        <w:t>zpravodajský server</w:t>
      </w:r>
      <w:r w:rsidRPr="00925E93">
        <w:t xml:space="preserve"> Aktualne.cz (dále jen: „</w:t>
      </w:r>
      <w:r w:rsidRPr="003F6859">
        <w:rPr>
          <w:b/>
        </w:rPr>
        <w:t>Aktuálně</w:t>
      </w:r>
      <w:r w:rsidRPr="00925E93">
        <w:t>“)</w:t>
      </w:r>
      <w:r w:rsidR="00143FAD">
        <w:t>, Ihned.cz</w:t>
      </w:r>
      <w:r w:rsidRPr="00925E93">
        <w:t xml:space="preserve"> a </w:t>
      </w:r>
      <w:r>
        <w:t>další portály</w:t>
      </w:r>
      <w:r w:rsidRPr="00925E93">
        <w:t xml:space="preserve">. </w:t>
      </w:r>
      <w:proofErr w:type="spellStart"/>
      <w:r w:rsidRPr="00F26D62">
        <w:t>Economia</w:t>
      </w:r>
      <w:proofErr w:type="spellEnd"/>
      <w:r w:rsidRPr="00F26D62">
        <w:t xml:space="preserve"> je proto oprávněna poskytnout inzertní plochu ve shora uvedených médiích.</w:t>
      </w:r>
    </w:p>
    <w:p w:rsidR="00D14673" w:rsidRPr="00F26D62" w:rsidRDefault="00145D38">
      <w:pPr>
        <w:numPr>
          <w:ilvl w:val="0"/>
          <w:numId w:val="2"/>
        </w:numPr>
        <w:jc w:val="both"/>
      </w:pPr>
      <w:r w:rsidRPr="00F26D62">
        <w:t>NT</w:t>
      </w:r>
      <w:r w:rsidR="00634546" w:rsidRPr="00F26D62">
        <w:t>M</w:t>
      </w:r>
      <w:r w:rsidRPr="00F26D62">
        <w:t xml:space="preserve"> je příspěvkovou organizací</w:t>
      </w:r>
      <w:r w:rsidR="00F26D62" w:rsidRPr="00F26D62">
        <w:t xml:space="preserve"> Ministerstva kultury ČR</w:t>
      </w:r>
      <w:r w:rsidR="009A441C" w:rsidRPr="00F26D62">
        <w:rPr>
          <w:rStyle w:val="slostrnky"/>
        </w:rPr>
        <w:t>, která</w:t>
      </w:r>
      <w:r w:rsidRPr="00F26D62">
        <w:rPr>
          <w:rStyle w:val="slostrnky"/>
        </w:rPr>
        <w:t xml:space="preserve"> </w:t>
      </w:r>
      <w:r w:rsidR="00F26D62" w:rsidRPr="00F26D62">
        <w:rPr>
          <w:rStyle w:val="slostrnky"/>
        </w:rPr>
        <w:t xml:space="preserve">spravuje </w:t>
      </w:r>
      <w:r w:rsidR="00881650" w:rsidRPr="00F26D62">
        <w:rPr>
          <w:rStyle w:val="slostrnky"/>
        </w:rPr>
        <w:t xml:space="preserve">sbírky dokumentující vývoj </w:t>
      </w:r>
      <w:r w:rsidR="007D4BFE" w:rsidRPr="00A34233">
        <w:rPr>
          <w:rStyle w:val="slostrnky"/>
        </w:rPr>
        <w:t>vědy, techniky a průmyslu</w:t>
      </w:r>
      <w:r w:rsidR="00881650" w:rsidRPr="00F26D62">
        <w:rPr>
          <w:rStyle w:val="slostrnky"/>
        </w:rPr>
        <w:t xml:space="preserve"> a mj. má možnost poskytnout pronájem svých prostor. Dále</w:t>
      </w:r>
      <w:r w:rsidRPr="00F26D62">
        <w:rPr>
          <w:rStyle w:val="slostrnky"/>
        </w:rPr>
        <w:t xml:space="preserve"> </w:t>
      </w:r>
      <w:r w:rsidR="007D4BFE" w:rsidRPr="00A34233">
        <w:rPr>
          <w:rStyle w:val="slostrnky"/>
        </w:rPr>
        <w:t>připravuje cyklus akcí</w:t>
      </w:r>
      <w:r w:rsidRPr="00F26D62">
        <w:rPr>
          <w:rStyle w:val="slostrnky"/>
        </w:rPr>
        <w:t xml:space="preserve"> k 100</w:t>
      </w:r>
      <w:r w:rsidR="009A441C" w:rsidRPr="00F26D62">
        <w:rPr>
          <w:lang w:val="it-IT"/>
        </w:rPr>
        <w:t>.</w:t>
      </w:r>
      <w:r w:rsidRPr="00F26D62">
        <w:rPr>
          <w:lang w:val="it-IT"/>
        </w:rPr>
        <w:t xml:space="preserve"> výročí založení Československé republiky</w:t>
      </w:r>
      <w:r w:rsidR="007D4BFE" w:rsidRPr="00A34233">
        <w:rPr>
          <w:lang w:val="it-IT"/>
        </w:rPr>
        <w:t xml:space="preserve"> s názvem </w:t>
      </w:r>
      <w:proofErr w:type="gramStart"/>
      <w:r w:rsidR="007D4BFE" w:rsidRPr="00A34233">
        <w:rPr>
          <w:lang w:val="it-IT"/>
        </w:rPr>
        <w:t>Made</w:t>
      </w:r>
      <w:proofErr w:type="gramEnd"/>
      <w:r w:rsidR="007D4BFE" w:rsidRPr="00A34233">
        <w:rPr>
          <w:lang w:val="it-IT"/>
        </w:rPr>
        <w:t xml:space="preserve"> in Czechoslovakia – aneb průmysl, který dobyl svět</w:t>
      </w:r>
      <w:r w:rsidRPr="00F26D62">
        <w:rPr>
          <w:lang w:val="it-IT"/>
        </w:rPr>
        <w:t xml:space="preserve">, jehož součástí budou také projekty </w:t>
      </w:r>
      <w:r w:rsidRPr="00F26D62">
        <w:t>„</w:t>
      </w:r>
      <w:r w:rsidRPr="00F26D62">
        <w:rPr>
          <w:lang w:val="it-IT"/>
        </w:rPr>
        <w:t xml:space="preserve">1000 mil československých”, </w:t>
      </w:r>
      <w:r w:rsidRPr="00F26D62">
        <w:t>„Prezidentský vlak“ a výstava „Made in Czechoslovakia</w:t>
      </w:r>
      <w:r w:rsidR="00A34233">
        <w:t xml:space="preserve"> </w:t>
      </w:r>
      <w:r w:rsidR="008F161C">
        <w:t>- aneb průmysl, který dobyl svět</w:t>
      </w:r>
      <w:r w:rsidRPr="00F26D62">
        <w:t>“</w:t>
      </w:r>
      <w:r w:rsidR="00881650" w:rsidRPr="00F26D62">
        <w:t xml:space="preserve"> (</w:t>
      </w:r>
      <w:r w:rsidR="00DA137C" w:rsidRPr="00F26D62">
        <w:t xml:space="preserve">společně </w:t>
      </w:r>
      <w:r w:rsidR="00881650" w:rsidRPr="00F26D62">
        <w:t>dále</w:t>
      </w:r>
      <w:r w:rsidR="00DA137C" w:rsidRPr="00F26D62">
        <w:t xml:space="preserve"> jako</w:t>
      </w:r>
      <w:r w:rsidR="00881650" w:rsidRPr="00F26D62">
        <w:t>: „</w:t>
      </w:r>
      <w:r w:rsidR="00881650" w:rsidRPr="00F26D62">
        <w:rPr>
          <w:b/>
        </w:rPr>
        <w:t>Projekty</w:t>
      </w:r>
      <w:r w:rsidR="00881650" w:rsidRPr="00F26D62">
        <w:t>“)</w:t>
      </w:r>
      <w:r w:rsidRPr="00F26D62">
        <w:t xml:space="preserve">. </w:t>
      </w:r>
    </w:p>
    <w:p w:rsidR="00D14673" w:rsidRPr="00F26D62" w:rsidRDefault="009A441C">
      <w:pPr>
        <w:pStyle w:val="smlstrana-daje"/>
        <w:numPr>
          <w:ilvl w:val="0"/>
          <w:numId w:val="2"/>
        </w:numPr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 w:rsidRPr="00F26D62">
        <w:rPr>
          <w:rStyle w:val="slostrnky"/>
          <w:rFonts w:ascii="Times New Roman" w:hAnsi="Times New Roman"/>
          <w:sz w:val="24"/>
          <w:szCs w:val="24"/>
        </w:rPr>
        <w:t xml:space="preserve">Touto smlouvou se vymezují podmínky </w:t>
      </w:r>
      <w:proofErr w:type="spellStart"/>
      <w:r w:rsidRPr="00F26D62">
        <w:rPr>
          <w:rStyle w:val="slostrnky"/>
          <w:rFonts w:ascii="Times New Roman" w:hAnsi="Times New Roman"/>
          <w:sz w:val="24"/>
          <w:szCs w:val="24"/>
        </w:rPr>
        <w:t>vzájemn</w:t>
      </w:r>
      <w:proofErr w:type="spellEnd"/>
      <w:r w:rsidRPr="00F26D62">
        <w:rPr>
          <w:rStyle w:val="slostrnky"/>
          <w:rFonts w:ascii="Times New Roman" w:hAnsi="Times New Roman"/>
          <w:sz w:val="24"/>
          <w:szCs w:val="24"/>
          <w:lang w:val="fr-FR"/>
        </w:rPr>
        <w:t xml:space="preserve">é </w:t>
      </w:r>
      <w:r w:rsidRPr="00F26D62">
        <w:rPr>
          <w:rStyle w:val="slostrnky"/>
          <w:rFonts w:ascii="Times New Roman" w:hAnsi="Times New Roman"/>
          <w:sz w:val="24"/>
          <w:szCs w:val="24"/>
        </w:rPr>
        <w:t>spolupráce</w:t>
      </w:r>
      <w:r w:rsidR="00881650" w:rsidRPr="00F26D62">
        <w:rPr>
          <w:rStyle w:val="slostrnky"/>
          <w:rFonts w:ascii="Times New Roman" w:hAnsi="Times New Roman"/>
          <w:sz w:val="24"/>
          <w:szCs w:val="24"/>
        </w:rPr>
        <w:t xml:space="preserve"> smluvních stran</w:t>
      </w:r>
      <w:r w:rsidRPr="00F26D62">
        <w:rPr>
          <w:rStyle w:val="slostrnky"/>
          <w:rFonts w:ascii="Times New Roman" w:hAnsi="Times New Roman"/>
          <w:sz w:val="24"/>
          <w:szCs w:val="24"/>
        </w:rPr>
        <w:t>.</w:t>
      </w: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881650" w:rsidRDefault="00881650">
      <w:pPr>
        <w:pStyle w:val="smlstrana-daje"/>
        <w:jc w:val="center"/>
        <w:rPr>
          <w:rStyle w:val="slostrnky"/>
          <w:rFonts w:ascii="Times New Roman" w:hAnsi="Times New Roman"/>
          <w:b/>
          <w:bCs/>
          <w:sz w:val="24"/>
          <w:szCs w:val="24"/>
        </w:rPr>
      </w:pPr>
    </w:p>
    <w:p w:rsidR="00881650" w:rsidRDefault="00881650" w:rsidP="009D71F7">
      <w:pPr>
        <w:pStyle w:val="smlstrana-daje"/>
        <w:rPr>
          <w:rStyle w:val="slostrnky"/>
          <w:rFonts w:ascii="Times New Roman" w:hAnsi="Times New Roman"/>
          <w:b/>
          <w:bCs/>
          <w:sz w:val="24"/>
          <w:szCs w:val="24"/>
        </w:rPr>
      </w:pP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lostrnky"/>
          <w:rFonts w:ascii="Times New Roman" w:hAnsi="Times New Roman"/>
          <w:b/>
          <w:bCs/>
          <w:sz w:val="24"/>
          <w:szCs w:val="24"/>
        </w:rPr>
        <w:t>II.</w:t>
      </w: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lostrnky"/>
          <w:rFonts w:ascii="Times New Roman" w:hAnsi="Times New Roman"/>
          <w:b/>
          <w:bCs/>
          <w:sz w:val="24"/>
          <w:szCs w:val="24"/>
        </w:rPr>
        <w:t>Předmět smlouvy</w:t>
      </w: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9A441C">
      <w:pPr>
        <w:pStyle w:val="smlstrana-daje"/>
        <w:numPr>
          <w:ilvl w:val="0"/>
          <w:numId w:val="4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slostrnky"/>
          <w:rFonts w:ascii="Times New Roman" w:hAnsi="Times New Roman"/>
          <w:sz w:val="24"/>
          <w:szCs w:val="24"/>
        </w:rPr>
        <w:t>Economia</w:t>
      </w:r>
      <w:proofErr w:type="spellEnd"/>
      <w:r>
        <w:rPr>
          <w:rStyle w:val="slostrnky"/>
          <w:rFonts w:ascii="Times New Roman" w:hAnsi="Times New Roman"/>
          <w:sz w:val="24"/>
          <w:szCs w:val="24"/>
        </w:rPr>
        <w:t xml:space="preserve"> se zavazuje, že poskytne </w:t>
      </w:r>
      <w:r w:rsidR="00881650">
        <w:rPr>
          <w:rStyle w:val="slostrnky"/>
          <w:rFonts w:ascii="Times New Roman" w:hAnsi="Times New Roman"/>
          <w:sz w:val="24"/>
          <w:szCs w:val="24"/>
        </w:rPr>
        <w:t>NTM</w:t>
      </w:r>
      <w:r>
        <w:rPr>
          <w:rStyle w:val="slostrnky"/>
          <w:rFonts w:ascii="Times New Roman" w:hAnsi="Times New Roman"/>
          <w:sz w:val="24"/>
          <w:szCs w:val="24"/>
          <w:lang w:val="it-IT"/>
        </w:rPr>
        <w:t xml:space="preserve"> </w:t>
      </w:r>
      <w:r w:rsidR="006B2ACE">
        <w:rPr>
          <w:rStyle w:val="slostrnky"/>
          <w:rFonts w:ascii="Times New Roman" w:hAnsi="Times New Roman"/>
          <w:sz w:val="24"/>
          <w:szCs w:val="24"/>
          <w:lang w:val="it-IT"/>
        </w:rPr>
        <w:t xml:space="preserve">mediální </w:t>
      </w:r>
      <w:r w:rsidR="00881650">
        <w:rPr>
          <w:rStyle w:val="slostrnky"/>
          <w:rFonts w:ascii="Times New Roman" w:hAnsi="Times New Roman"/>
          <w:sz w:val="24"/>
          <w:szCs w:val="24"/>
          <w:lang w:val="it-IT"/>
        </w:rPr>
        <w:t xml:space="preserve">propagaci Projektů </w:t>
      </w:r>
      <w:r w:rsidR="006B2ACE">
        <w:rPr>
          <w:rStyle w:val="slostrnky"/>
          <w:rFonts w:ascii="Times New Roman" w:hAnsi="Times New Roman"/>
          <w:sz w:val="24"/>
          <w:szCs w:val="24"/>
          <w:lang w:val="it-IT"/>
        </w:rPr>
        <w:t xml:space="preserve">mj. </w:t>
      </w:r>
      <w:r w:rsidR="00E44B8C">
        <w:rPr>
          <w:rStyle w:val="slostrnky"/>
          <w:rFonts w:ascii="Times New Roman" w:hAnsi="Times New Roman"/>
          <w:sz w:val="24"/>
          <w:szCs w:val="24"/>
          <w:lang w:val="it-IT"/>
        </w:rPr>
        <w:t>prostřednictvím</w:t>
      </w:r>
      <w:r w:rsidR="00881650">
        <w:rPr>
          <w:rStyle w:val="slostrnky"/>
          <w:rFonts w:ascii="Times New Roman" w:hAnsi="Times New Roman"/>
          <w:sz w:val="24"/>
          <w:szCs w:val="24"/>
          <w:lang w:val="it-IT"/>
        </w:rPr>
        <w:t xml:space="preserve"> </w:t>
      </w:r>
      <w:r w:rsidR="006B2ACE">
        <w:rPr>
          <w:rStyle w:val="slostrnky"/>
          <w:rFonts w:ascii="Times New Roman" w:hAnsi="Times New Roman"/>
          <w:sz w:val="24"/>
          <w:szCs w:val="24"/>
          <w:lang w:val="it-IT"/>
        </w:rPr>
        <w:t>on-line kampaně a brandingu v HN a na Aktuálně</w:t>
      </w:r>
      <w:r w:rsidR="00E44B8C">
        <w:rPr>
          <w:rStyle w:val="slostrnky"/>
          <w:rFonts w:ascii="Times New Roman" w:hAnsi="Times New Roman"/>
          <w:sz w:val="24"/>
          <w:szCs w:val="24"/>
        </w:rPr>
        <w:t>, a to dle specifikace v čl. III Smlouvy.</w:t>
      </w:r>
    </w:p>
    <w:p w:rsidR="00D14673" w:rsidRDefault="008E7AD8">
      <w:pPr>
        <w:pStyle w:val="smlstrana-daje"/>
        <w:numPr>
          <w:ilvl w:val="0"/>
          <w:numId w:val="4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>
        <w:rPr>
          <w:rStyle w:val="slostrnky"/>
          <w:rFonts w:ascii="Times New Roman" w:hAnsi="Times New Roman"/>
          <w:sz w:val="24"/>
          <w:szCs w:val="24"/>
        </w:rPr>
        <w:t>NTM</w:t>
      </w:r>
      <w:r w:rsidR="009A441C">
        <w:rPr>
          <w:rStyle w:val="slostrnky"/>
          <w:rFonts w:ascii="Times New Roman" w:hAnsi="Times New Roman"/>
          <w:sz w:val="24"/>
          <w:szCs w:val="24"/>
        </w:rPr>
        <w:t xml:space="preserve"> se zavazuje, že</w:t>
      </w:r>
      <w:r w:rsidR="00E44B8C">
        <w:rPr>
          <w:rStyle w:val="slostrnky"/>
          <w:rFonts w:ascii="Times New Roman" w:hAnsi="Times New Roman"/>
          <w:sz w:val="24"/>
          <w:szCs w:val="24"/>
        </w:rPr>
        <w:t xml:space="preserve"> poskytne </w:t>
      </w:r>
      <w:proofErr w:type="spellStart"/>
      <w:r w:rsidR="00E44B8C">
        <w:rPr>
          <w:rStyle w:val="slostrnky"/>
          <w:rFonts w:ascii="Times New Roman" w:hAnsi="Times New Roman"/>
          <w:sz w:val="24"/>
          <w:szCs w:val="24"/>
        </w:rPr>
        <w:t>Economii</w:t>
      </w:r>
      <w:proofErr w:type="spellEnd"/>
      <w:r w:rsidR="00E44B8C">
        <w:rPr>
          <w:rStyle w:val="slostrnky"/>
          <w:rFonts w:ascii="Times New Roman" w:hAnsi="Times New Roman"/>
          <w:sz w:val="24"/>
          <w:szCs w:val="24"/>
        </w:rPr>
        <w:t xml:space="preserve"> </w:t>
      </w:r>
      <w:r w:rsidR="00F26D62">
        <w:rPr>
          <w:rStyle w:val="slostrnky"/>
          <w:rFonts w:ascii="Times New Roman" w:hAnsi="Times New Roman"/>
          <w:sz w:val="24"/>
          <w:szCs w:val="24"/>
        </w:rPr>
        <w:t>souhlas s užitím</w:t>
      </w:r>
      <w:r w:rsidR="00E44B8C">
        <w:rPr>
          <w:rStyle w:val="slostrnky"/>
          <w:rFonts w:ascii="Times New Roman" w:hAnsi="Times New Roman"/>
          <w:sz w:val="24"/>
          <w:szCs w:val="24"/>
        </w:rPr>
        <w:t xml:space="preserve"> archivních dokumentů a fotografií pro komerční účely, pronájem prostorů NTM, čestné vstupenky do NTM a uvedení loga </w:t>
      </w:r>
      <w:proofErr w:type="spellStart"/>
      <w:r w:rsidR="00E44B8C">
        <w:rPr>
          <w:rStyle w:val="slostrnky"/>
          <w:rFonts w:ascii="Times New Roman" w:hAnsi="Times New Roman"/>
          <w:sz w:val="24"/>
          <w:szCs w:val="24"/>
        </w:rPr>
        <w:t>Economie</w:t>
      </w:r>
      <w:proofErr w:type="spellEnd"/>
      <w:r w:rsidR="00E44B8C">
        <w:rPr>
          <w:rStyle w:val="slostrnky"/>
          <w:rFonts w:ascii="Times New Roman" w:hAnsi="Times New Roman"/>
          <w:sz w:val="24"/>
          <w:szCs w:val="24"/>
        </w:rPr>
        <w:t xml:space="preserve"> na PR výstupech NTM, a to dle specifikace v čl. IV. Smlouvy.</w:t>
      </w:r>
    </w:p>
    <w:p w:rsidR="00D14673" w:rsidRDefault="009A441C">
      <w:pPr>
        <w:pStyle w:val="smlstrana-daje"/>
        <w:numPr>
          <w:ilvl w:val="0"/>
          <w:numId w:val="4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>
        <w:rPr>
          <w:rStyle w:val="slostrnky"/>
          <w:rFonts w:ascii="Times New Roman" w:hAnsi="Times New Roman"/>
          <w:sz w:val="24"/>
          <w:szCs w:val="24"/>
        </w:rPr>
        <w:lastRenderedPageBreak/>
        <w:t xml:space="preserve">Obě smluvní strany se zavazují, že si podle </w:t>
      </w:r>
      <w:r w:rsidRPr="007B30B1">
        <w:rPr>
          <w:rStyle w:val="slostrnky"/>
          <w:rFonts w:ascii="Times New Roman" w:hAnsi="Times New Roman"/>
          <w:sz w:val="24"/>
          <w:szCs w:val="24"/>
        </w:rPr>
        <w:t>článku V</w:t>
      </w:r>
      <w:r>
        <w:rPr>
          <w:rStyle w:val="slostrnky"/>
          <w:rFonts w:ascii="Times New Roman" w:hAnsi="Times New Roman"/>
          <w:sz w:val="24"/>
          <w:szCs w:val="24"/>
        </w:rPr>
        <w:t xml:space="preserve"> t</w:t>
      </w:r>
      <w:r>
        <w:rPr>
          <w:rStyle w:val="slostrnky"/>
          <w:rFonts w:ascii="Times New Roman" w:hAnsi="Times New Roman"/>
          <w:sz w:val="24"/>
          <w:szCs w:val="24"/>
          <w:lang w:val="fr-FR"/>
        </w:rPr>
        <w:t>é</w:t>
      </w:r>
      <w:r>
        <w:rPr>
          <w:rStyle w:val="slostrnky"/>
          <w:rFonts w:ascii="Times New Roman" w:hAnsi="Times New Roman"/>
          <w:sz w:val="24"/>
          <w:szCs w:val="24"/>
        </w:rPr>
        <w:t>to smlouvy vzájemně zaplatí cenu za plnění, která obdržely od druh</w:t>
      </w:r>
      <w:r>
        <w:rPr>
          <w:rStyle w:val="slostrnky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slostrnky"/>
          <w:rFonts w:ascii="Times New Roman" w:hAnsi="Times New Roman"/>
          <w:sz w:val="24"/>
          <w:szCs w:val="24"/>
        </w:rPr>
        <w:t>smluvní strany.</w:t>
      </w: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lostrnky"/>
          <w:rFonts w:ascii="Times New Roman" w:hAnsi="Times New Roman"/>
          <w:b/>
          <w:bCs/>
          <w:sz w:val="24"/>
          <w:szCs w:val="24"/>
        </w:rPr>
        <w:t>III.</w:t>
      </w: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lostrnky"/>
          <w:rFonts w:ascii="Times New Roman" w:hAnsi="Times New Roman"/>
          <w:b/>
          <w:bCs/>
          <w:sz w:val="24"/>
          <w:szCs w:val="24"/>
        </w:rPr>
        <w:t xml:space="preserve">Práva a povinnosti </w:t>
      </w:r>
      <w:proofErr w:type="spellStart"/>
      <w:r>
        <w:rPr>
          <w:rStyle w:val="slostrnky"/>
          <w:rFonts w:ascii="Times New Roman" w:hAnsi="Times New Roman"/>
          <w:b/>
          <w:bCs/>
          <w:sz w:val="24"/>
          <w:szCs w:val="24"/>
        </w:rPr>
        <w:t>Economie</w:t>
      </w:r>
      <w:proofErr w:type="spellEnd"/>
    </w:p>
    <w:p w:rsidR="00D14673" w:rsidRDefault="00D14673" w:rsidP="00F84E3D">
      <w:pPr>
        <w:pStyle w:val="smlstrana-daj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859" w:rsidRPr="0008616F" w:rsidRDefault="00591B8B" w:rsidP="00F84E3D">
      <w:pPr>
        <w:pStyle w:val="smlstrana-daje"/>
        <w:numPr>
          <w:ilvl w:val="0"/>
          <w:numId w:val="6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  <w:shd w:val="clear" w:color="auto" w:fill="FFFF00"/>
          <w:lang w:val="pt-PT"/>
        </w:rPr>
      </w:pPr>
      <w:r w:rsidRPr="0008616F">
        <w:rPr>
          <w:rStyle w:val="slostrnky"/>
          <w:rFonts w:ascii="Times New Roman" w:hAnsi="Times New Roman"/>
          <w:sz w:val="24"/>
          <w:szCs w:val="24"/>
          <w:lang w:val="pt-PT"/>
        </w:rPr>
        <w:t>Economia se zavazuje mediálně podpořit projekt</w:t>
      </w:r>
      <w:r w:rsidR="00DA137C" w:rsidRPr="0008616F">
        <w:rPr>
          <w:rStyle w:val="slostrnky"/>
          <w:rFonts w:ascii="Times New Roman" w:hAnsi="Times New Roman"/>
          <w:sz w:val="24"/>
          <w:szCs w:val="24"/>
          <w:lang w:val="pt-PT"/>
        </w:rPr>
        <w:t xml:space="preserve"> </w:t>
      </w:r>
      <w:r w:rsidR="003F6859" w:rsidRPr="0008616F">
        <w:rPr>
          <w:rStyle w:val="slostrnky"/>
          <w:rFonts w:ascii="Times New Roman" w:hAnsi="Times New Roman"/>
          <w:sz w:val="24"/>
          <w:szCs w:val="24"/>
        </w:rPr>
        <w:t>„</w:t>
      </w:r>
      <w:r w:rsidR="00DA137C" w:rsidRPr="0008616F">
        <w:rPr>
          <w:rStyle w:val="slostrnky"/>
          <w:rFonts w:ascii="Times New Roman" w:hAnsi="Times New Roman"/>
          <w:sz w:val="24"/>
          <w:szCs w:val="24"/>
          <w:lang w:val="pt-PT"/>
        </w:rPr>
        <w:t>1000 mil československých</w:t>
      </w:r>
      <w:r w:rsidR="003F6859" w:rsidRPr="0008616F">
        <w:rPr>
          <w:rStyle w:val="slostrnky"/>
          <w:rFonts w:ascii="Times New Roman" w:hAnsi="Times New Roman"/>
          <w:sz w:val="24"/>
          <w:szCs w:val="24"/>
          <w:lang w:val="pt-PT"/>
        </w:rPr>
        <w:t>”</w:t>
      </w:r>
      <w:r w:rsidR="00DA137C" w:rsidRPr="0008616F">
        <w:rPr>
          <w:rStyle w:val="slostrnky"/>
          <w:rFonts w:ascii="Times New Roman" w:hAnsi="Times New Roman"/>
          <w:sz w:val="24"/>
          <w:szCs w:val="24"/>
          <w:lang w:val="pt-PT"/>
        </w:rPr>
        <w:t xml:space="preserve"> </w:t>
      </w:r>
      <w:r w:rsidR="003F6859" w:rsidRPr="0008616F">
        <w:rPr>
          <w:rStyle w:val="slostrnky"/>
          <w:rFonts w:ascii="Times New Roman" w:hAnsi="Times New Roman"/>
          <w:sz w:val="24"/>
          <w:szCs w:val="24"/>
          <w:lang w:val="pt-PT"/>
        </w:rPr>
        <w:t xml:space="preserve">(dále jen: </w:t>
      </w:r>
      <w:r w:rsidR="003F6859" w:rsidRPr="0008616F">
        <w:rPr>
          <w:rStyle w:val="slostrnky"/>
          <w:rFonts w:ascii="Times New Roman" w:hAnsi="Times New Roman"/>
          <w:sz w:val="24"/>
          <w:szCs w:val="24"/>
        </w:rPr>
        <w:t>„</w:t>
      </w:r>
      <w:r w:rsidR="00513E48" w:rsidRPr="0008616F">
        <w:rPr>
          <w:rStyle w:val="slostrnky"/>
          <w:rFonts w:ascii="Times New Roman" w:hAnsi="Times New Roman"/>
          <w:b/>
          <w:sz w:val="24"/>
          <w:szCs w:val="24"/>
          <w:lang w:val="pt-PT"/>
        </w:rPr>
        <w:t>Projekt</w:t>
      </w:r>
      <w:r w:rsidR="003F6859" w:rsidRPr="0008616F">
        <w:rPr>
          <w:rStyle w:val="slostrnky"/>
          <w:rFonts w:ascii="Times New Roman" w:hAnsi="Times New Roman"/>
          <w:b/>
          <w:sz w:val="24"/>
          <w:szCs w:val="24"/>
          <w:lang w:val="pt-PT"/>
        </w:rPr>
        <w:t xml:space="preserve"> 1</w:t>
      </w:r>
      <w:r w:rsidR="003F6859" w:rsidRPr="0008616F">
        <w:rPr>
          <w:rStyle w:val="slostrnky"/>
          <w:rFonts w:ascii="Times New Roman" w:hAnsi="Times New Roman"/>
          <w:sz w:val="24"/>
          <w:szCs w:val="24"/>
          <w:lang w:val="pt-PT"/>
        </w:rPr>
        <w:t>”), je</w:t>
      </w:r>
      <w:r w:rsidRPr="0008616F">
        <w:rPr>
          <w:rStyle w:val="slostrnky"/>
          <w:rFonts w:ascii="Times New Roman" w:hAnsi="Times New Roman"/>
          <w:sz w:val="24"/>
          <w:szCs w:val="24"/>
          <w:lang w:val="pt-PT"/>
        </w:rPr>
        <w:t>n</w:t>
      </w:r>
      <w:r w:rsidR="003F6859" w:rsidRPr="0008616F">
        <w:rPr>
          <w:rStyle w:val="slostrnky"/>
          <w:rFonts w:ascii="Times New Roman" w:hAnsi="Times New Roman"/>
          <w:sz w:val="24"/>
          <w:szCs w:val="24"/>
          <w:lang w:val="pt-PT"/>
        </w:rPr>
        <w:t>ž se koná v termínu 14. až 17. 6. 2018</w:t>
      </w:r>
      <w:r w:rsidR="00143FAD" w:rsidRPr="0008616F">
        <w:rPr>
          <w:rStyle w:val="slostrnky"/>
          <w:rFonts w:ascii="Times New Roman" w:hAnsi="Times New Roman"/>
          <w:sz w:val="24"/>
          <w:szCs w:val="24"/>
          <w:lang w:val="pt-PT"/>
        </w:rPr>
        <w:t>, a to prostřednictvím brandingu znalostního kvízu a jeho 14</w:t>
      </w:r>
      <w:r w:rsidR="007F0504" w:rsidRPr="0008616F">
        <w:rPr>
          <w:rStyle w:val="slostrnky"/>
          <w:rFonts w:ascii="Times New Roman" w:hAnsi="Times New Roman"/>
          <w:sz w:val="24"/>
          <w:szCs w:val="24"/>
          <w:lang w:val="pt-PT"/>
        </w:rPr>
        <w:t xml:space="preserve"> </w:t>
      </w:r>
      <w:r w:rsidR="00143FAD" w:rsidRPr="0008616F">
        <w:rPr>
          <w:rStyle w:val="slostrnky"/>
          <w:rFonts w:ascii="Times New Roman" w:hAnsi="Times New Roman"/>
          <w:sz w:val="24"/>
          <w:szCs w:val="24"/>
          <w:lang w:val="pt-PT"/>
        </w:rPr>
        <w:t>denní vizibility na Aktuálně</w:t>
      </w:r>
      <w:r w:rsidRPr="0008616F">
        <w:rPr>
          <w:rStyle w:val="slostrnky"/>
          <w:rFonts w:ascii="Times New Roman" w:hAnsi="Times New Roman"/>
          <w:sz w:val="24"/>
          <w:szCs w:val="24"/>
        </w:rPr>
        <w:t xml:space="preserve">. </w:t>
      </w:r>
    </w:p>
    <w:p w:rsidR="00FD5125" w:rsidRPr="0008616F" w:rsidRDefault="008E3F5D" w:rsidP="00F84E3D">
      <w:pPr>
        <w:pStyle w:val="smlstrana-daje"/>
        <w:numPr>
          <w:ilvl w:val="0"/>
          <w:numId w:val="6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  <w:shd w:val="clear" w:color="auto" w:fill="FFFF00"/>
          <w:lang w:val="pt-PT"/>
        </w:rPr>
      </w:pPr>
      <w:r w:rsidRPr="0008616F">
        <w:rPr>
          <w:rStyle w:val="slostrnky"/>
          <w:rFonts w:ascii="Times New Roman" w:hAnsi="Times New Roman"/>
          <w:sz w:val="24"/>
          <w:szCs w:val="24"/>
        </w:rPr>
        <w:t xml:space="preserve">Pro projekt „Prezidentský vlak“, který spočívá v prezentaci </w:t>
      </w:r>
      <w:r w:rsidR="007D4BFE" w:rsidRPr="00A34233">
        <w:rPr>
          <w:rStyle w:val="slostrnky"/>
          <w:rFonts w:ascii="Times New Roman" w:hAnsi="Times New Roman"/>
          <w:sz w:val="24"/>
          <w:szCs w:val="24"/>
        </w:rPr>
        <w:t>soupravy historických kolejových vozidel</w:t>
      </w:r>
      <w:r w:rsidRPr="0008616F">
        <w:rPr>
          <w:rStyle w:val="slostrnky"/>
          <w:rFonts w:ascii="Times New Roman" w:hAnsi="Times New Roman"/>
          <w:sz w:val="24"/>
          <w:szCs w:val="24"/>
        </w:rPr>
        <w:t xml:space="preserve"> na Masarykově nádraží v Praze a </w:t>
      </w:r>
      <w:r w:rsidR="00FD5125" w:rsidRPr="0008616F">
        <w:rPr>
          <w:rStyle w:val="slostrnky"/>
          <w:rFonts w:ascii="Times New Roman" w:hAnsi="Times New Roman"/>
          <w:sz w:val="24"/>
          <w:szCs w:val="24"/>
        </w:rPr>
        <w:t>pěti jízd</w:t>
      </w:r>
      <w:r w:rsidR="00C420BF" w:rsidRPr="0008616F">
        <w:rPr>
          <w:rStyle w:val="slostrnky"/>
          <w:rFonts w:ascii="Times New Roman" w:hAnsi="Times New Roman"/>
          <w:sz w:val="24"/>
          <w:szCs w:val="24"/>
        </w:rPr>
        <w:t>ách</w:t>
      </w:r>
      <w:r w:rsidR="00FD5125" w:rsidRPr="0008616F">
        <w:rPr>
          <w:rStyle w:val="slostrnky"/>
          <w:rFonts w:ascii="Times New Roman" w:hAnsi="Times New Roman"/>
          <w:sz w:val="24"/>
          <w:szCs w:val="24"/>
        </w:rPr>
        <w:t xml:space="preserve"> soupravy po České republice, (dále jen: „</w:t>
      </w:r>
      <w:r w:rsidR="00513E48" w:rsidRPr="0008616F">
        <w:rPr>
          <w:rStyle w:val="slostrnky"/>
          <w:rFonts w:ascii="Times New Roman" w:hAnsi="Times New Roman"/>
          <w:b/>
          <w:sz w:val="24"/>
          <w:szCs w:val="24"/>
        </w:rPr>
        <w:t>Projekt</w:t>
      </w:r>
      <w:r w:rsidR="00FD5125" w:rsidRPr="0008616F">
        <w:rPr>
          <w:rStyle w:val="slostrnky"/>
          <w:rFonts w:ascii="Times New Roman" w:hAnsi="Times New Roman"/>
          <w:b/>
          <w:sz w:val="24"/>
          <w:szCs w:val="24"/>
        </w:rPr>
        <w:t xml:space="preserve"> 2</w:t>
      </w:r>
      <w:r w:rsidR="00FD5125" w:rsidRPr="0008616F">
        <w:rPr>
          <w:rStyle w:val="slostrnky"/>
          <w:rFonts w:ascii="Times New Roman" w:hAnsi="Times New Roman"/>
          <w:sz w:val="24"/>
          <w:szCs w:val="24"/>
        </w:rPr>
        <w:t>“)</w:t>
      </w:r>
      <w:r w:rsidR="00591B8B" w:rsidRPr="0008616F">
        <w:rPr>
          <w:rStyle w:val="slostrnky"/>
          <w:rFonts w:ascii="Times New Roman" w:hAnsi="Times New Roman"/>
          <w:sz w:val="24"/>
          <w:szCs w:val="24"/>
        </w:rPr>
        <w:t>,</w:t>
      </w:r>
      <w:r w:rsidR="00FD5125" w:rsidRPr="0008616F">
        <w:rPr>
          <w:rStyle w:val="slostrnky"/>
          <w:rFonts w:ascii="Times New Roman" w:hAnsi="Times New Roman"/>
          <w:sz w:val="24"/>
          <w:szCs w:val="24"/>
        </w:rPr>
        <w:t xml:space="preserve"> pořádaný v termínu 28. 6. až 27. 8. 201</w:t>
      </w:r>
      <w:r w:rsidR="00143FAD" w:rsidRPr="0008616F">
        <w:rPr>
          <w:rStyle w:val="slostrnky"/>
          <w:rFonts w:ascii="Times New Roman" w:hAnsi="Times New Roman"/>
          <w:sz w:val="24"/>
          <w:szCs w:val="24"/>
        </w:rPr>
        <w:t xml:space="preserve">8, se </w:t>
      </w:r>
      <w:proofErr w:type="spellStart"/>
      <w:r w:rsidR="00143FAD" w:rsidRPr="0008616F">
        <w:rPr>
          <w:rStyle w:val="slostrnky"/>
          <w:rFonts w:ascii="Times New Roman" w:hAnsi="Times New Roman"/>
          <w:sz w:val="24"/>
          <w:szCs w:val="24"/>
        </w:rPr>
        <w:t>Economia</w:t>
      </w:r>
      <w:proofErr w:type="spellEnd"/>
      <w:r w:rsidR="00143FAD" w:rsidRPr="0008616F">
        <w:rPr>
          <w:rStyle w:val="slostrnky"/>
          <w:rFonts w:ascii="Times New Roman" w:hAnsi="Times New Roman"/>
          <w:sz w:val="24"/>
          <w:szCs w:val="24"/>
        </w:rPr>
        <w:t xml:space="preserve"> zavazuje </w:t>
      </w:r>
      <w:r w:rsidR="001B3BF4" w:rsidRPr="0008616F">
        <w:rPr>
          <w:rStyle w:val="slostrnky"/>
          <w:rFonts w:ascii="Times New Roman" w:hAnsi="Times New Roman"/>
          <w:sz w:val="24"/>
          <w:szCs w:val="24"/>
        </w:rPr>
        <w:t>poskytnout NTM 2.000.000 impresí v rámci</w:t>
      </w:r>
      <w:r w:rsidR="00C04DB5" w:rsidRPr="0008616F">
        <w:rPr>
          <w:rStyle w:val="slostrnky"/>
          <w:rFonts w:ascii="Times New Roman" w:hAnsi="Times New Roman"/>
          <w:sz w:val="24"/>
          <w:szCs w:val="24"/>
        </w:rPr>
        <w:t xml:space="preserve"> </w:t>
      </w:r>
      <w:r w:rsidR="00255A18" w:rsidRPr="0008616F">
        <w:rPr>
          <w:rStyle w:val="slostrnky"/>
          <w:rFonts w:ascii="Times New Roman" w:hAnsi="Times New Roman"/>
          <w:sz w:val="24"/>
          <w:szCs w:val="24"/>
        </w:rPr>
        <w:t xml:space="preserve">regionální </w:t>
      </w:r>
      <w:r w:rsidR="00FD5125" w:rsidRPr="0008616F">
        <w:rPr>
          <w:rStyle w:val="slostrnky"/>
          <w:rFonts w:ascii="Times New Roman" w:hAnsi="Times New Roman"/>
          <w:sz w:val="24"/>
          <w:szCs w:val="24"/>
        </w:rPr>
        <w:t>on-line kampa</w:t>
      </w:r>
      <w:r w:rsidR="001B3BF4" w:rsidRPr="0008616F">
        <w:rPr>
          <w:rStyle w:val="slostrnky"/>
          <w:rFonts w:ascii="Times New Roman" w:hAnsi="Times New Roman"/>
          <w:sz w:val="24"/>
          <w:szCs w:val="24"/>
        </w:rPr>
        <w:t>ně</w:t>
      </w:r>
      <w:r w:rsidR="00FD5125" w:rsidRPr="0008616F">
        <w:rPr>
          <w:rStyle w:val="slostrnky"/>
          <w:rFonts w:ascii="Times New Roman" w:hAnsi="Times New Roman"/>
          <w:sz w:val="24"/>
          <w:szCs w:val="24"/>
        </w:rPr>
        <w:t xml:space="preserve"> </w:t>
      </w:r>
      <w:r w:rsidR="00143FAD" w:rsidRPr="0008616F">
        <w:rPr>
          <w:rStyle w:val="slostrnky"/>
          <w:rFonts w:ascii="Times New Roman" w:hAnsi="Times New Roman"/>
          <w:sz w:val="24"/>
          <w:szCs w:val="24"/>
        </w:rPr>
        <w:t>na Aktuálně a Ihned.cz</w:t>
      </w:r>
      <w:r w:rsidR="00255A18" w:rsidRPr="0008616F">
        <w:rPr>
          <w:rStyle w:val="slostrnky"/>
          <w:rFonts w:ascii="Times New Roman" w:hAnsi="Times New Roman"/>
          <w:sz w:val="24"/>
          <w:szCs w:val="24"/>
        </w:rPr>
        <w:t xml:space="preserve"> </w:t>
      </w:r>
      <w:r w:rsidR="00255A18" w:rsidRPr="0008616F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>bl</w:t>
      </w:r>
      <w:r w:rsidR="00793305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>íže specifikované v Příloze č. 2</w:t>
      </w:r>
      <w:r w:rsidR="00255A18" w:rsidRPr="0008616F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 xml:space="preserve"> Smlouvy – Mediální plán.</w:t>
      </w:r>
      <w:r w:rsidR="00FD5125" w:rsidRPr="0008616F">
        <w:rPr>
          <w:rStyle w:val="slostrnky"/>
          <w:rFonts w:ascii="Times New Roman" w:hAnsi="Times New Roman"/>
          <w:sz w:val="24"/>
          <w:szCs w:val="24"/>
        </w:rPr>
        <w:t xml:space="preserve"> </w:t>
      </w:r>
    </w:p>
    <w:p w:rsidR="00255A18" w:rsidRPr="0008616F" w:rsidRDefault="00FD5125" w:rsidP="00255A18">
      <w:pPr>
        <w:pStyle w:val="smlstrana-daje"/>
        <w:numPr>
          <w:ilvl w:val="0"/>
          <w:numId w:val="6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  <w:shd w:val="clear" w:color="auto" w:fill="FFFF00"/>
          <w:lang w:val="pt-PT"/>
        </w:rPr>
      </w:pPr>
      <w:r w:rsidRPr="0008616F">
        <w:rPr>
          <w:rStyle w:val="slostrnky"/>
          <w:rFonts w:ascii="Times New Roman" w:hAnsi="Times New Roman"/>
          <w:sz w:val="24"/>
          <w:szCs w:val="24"/>
        </w:rPr>
        <w:t>Pro výstavu „Made in Czechoslovakia</w:t>
      </w:r>
      <w:r w:rsidR="00A34233">
        <w:rPr>
          <w:rStyle w:val="slostrnky"/>
          <w:rFonts w:ascii="Times New Roman" w:hAnsi="Times New Roman"/>
          <w:sz w:val="24"/>
          <w:szCs w:val="24"/>
        </w:rPr>
        <w:t xml:space="preserve"> </w:t>
      </w:r>
      <w:r w:rsidR="008F161C">
        <w:rPr>
          <w:rStyle w:val="slostrnky"/>
          <w:rFonts w:ascii="Times New Roman" w:hAnsi="Times New Roman"/>
          <w:sz w:val="24"/>
          <w:szCs w:val="24"/>
        </w:rPr>
        <w:t>- aneb prů</w:t>
      </w:r>
      <w:r w:rsidR="00B410CA">
        <w:rPr>
          <w:rStyle w:val="slostrnky"/>
          <w:rFonts w:ascii="Times New Roman" w:hAnsi="Times New Roman"/>
          <w:sz w:val="24"/>
          <w:szCs w:val="24"/>
        </w:rPr>
        <w:t>m</w:t>
      </w:r>
      <w:r w:rsidR="008F161C">
        <w:rPr>
          <w:rStyle w:val="slostrnky"/>
          <w:rFonts w:ascii="Times New Roman" w:hAnsi="Times New Roman"/>
          <w:sz w:val="24"/>
          <w:szCs w:val="24"/>
        </w:rPr>
        <w:t>ysl, který dobyl svět</w:t>
      </w:r>
      <w:r w:rsidRPr="0008616F">
        <w:rPr>
          <w:rStyle w:val="slostrnky"/>
          <w:rFonts w:ascii="Times New Roman" w:hAnsi="Times New Roman"/>
          <w:sz w:val="24"/>
          <w:szCs w:val="24"/>
        </w:rPr>
        <w:t>“</w:t>
      </w:r>
      <w:r w:rsidR="004E20D8" w:rsidRPr="0008616F">
        <w:rPr>
          <w:rStyle w:val="slostrnky"/>
          <w:rFonts w:ascii="Times New Roman" w:hAnsi="Times New Roman"/>
          <w:sz w:val="24"/>
          <w:szCs w:val="24"/>
        </w:rPr>
        <w:t xml:space="preserve"> (dále jen: „</w:t>
      </w:r>
      <w:r w:rsidR="00513E48" w:rsidRPr="0008616F">
        <w:rPr>
          <w:rStyle w:val="slostrnky"/>
          <w:rFonts w:ascii="Times New Roman" w:hAnsi="Times New Roman"/>
          <w:b/>
          <w:sz w:val="24"/>
          <w:szCs w:val="24"/>
        </w:rPr>
        <w:t>Projekt</w:t>
      </w:r>
      <w:r w:rsidR="004E20D8" w:rsidRPr="0008616F">
        <w:rPr>
          <w:rStyle w:val="slostrnky"/>
          <w:rFonts w:ascii="Times New Roman" w:hAnsi="Times New Roman"/>
          <w:b/>
          <w:sz w:val="24"/>
          <w:szCs w:val="24"/>
        </w:rPr>
        <w:t xml:space="preserve"> 3</w:t>
      </w:r>
      <w:r w:rsidR="004E20D8" w:rsidRPr="0008616F">
        <w:rPr>
          <w:rStyle w:val="slostrnky"/>
          <w:rFonts w:ascii="Times New Roman" w:hAnsi="Times New Roman"/>
          <w:sz w:val="24"/>
          <w:szCs w:val="24"/>
        </w:rPr>
        <w:t>“)</w:t>
      </w:r>
      <w:r w:rsidRPr="0008616F">
        <w:rPr>
          <w:rStyle w:val="slostrnky"/>
          <w:rFonts w:ascii="Times New Roman" w:hAnsi="Times New Roman"/>
          <w:sz w:val="24"/>
          <w:szCs w:val="24"/>
        </w:rPr>
        <w:t xml:space="preserve">, konanou od 18. 10. 2018 do 30. 6. 2019, </w:t>
      </w:r>
      <w:r w:rsidR="00C04DB5" w:rsidRPr="0008616F">
        <w:rPr>
          <w:rStyle w:val="slostrnky"/>
          <w:rFonts w:ascii="Times New Roman" w:hAnsi="Times New Roman"/>
          <w:sz w:val="24"/>
          <w:szCs w:val="24"/>
        </w:rPr>
        <w:t>poskytne</w:t>
      </w:r>
      <w:r w:rsidRPr="0008616F">
        <w:rPr>
          <w:rStyle w:val="slostrnky"/>
          <w:rFonts w:ascii="Times New Roman" w:hAnsi="Times New Roman"/>
          <w:sz w:val="24"/>
          <w:szCs w:val="24"/>
        </w:rPr>
        <w:t xml:space="preserve"> </w:t>
      </w:r>
      <w:proofErr w:type="spellStart"/>
      <w:r w:rsidR="001B3BF4" w:rsidRPr="0008616F">
        <w:rPr>
          <w:rStyle w:val="slostrnky"/>
          <w:rFonts w:ascii="Times New Roman" w:hAnsi="Times New Roman"/>
          <w:sz w:val="24"/>
          <w:szCs w:val="24"/>
        </w:rPr>
        <w:t>Economia</w:t>
      </w:r>
      <w:proofErr w:type="spellEnd"/>
      <w:r w:rsidR="001B3BF4" w:rsidRPr="0008616F">
        <w:rPr>
          <w:rStyle w:val="slostrnky"/>
          <w:rFonts w:ascii="Times New Roman" w:hAnsi="Times New Roman"/>
          <w:sz w:val="24"/>
          <w:szCs w:val="24"/>
        </w:rPr>
        <w:t xml:space="preserve"> NTM </w:t>
      </w:r>
      <w:r w:rsidR="00C04DB5" w:rsidRPr="0008616F">
        <w:rPr>
          <w:rStyle w:val="slostrnky"/>
          <w:rFonts w:ascii="Times New Roman" w:hAnsi="Times New Roman"/>
          <w:sz w:val="24"/>
          <w:szCs w:val="24"/>
        </w:rPr>
        <w:t xml:space="preserve">inzertní plochu </w:t>
      </w:r>
      <w:r w:rsidR="001B3BF4" w:rsidRPr="0008616F">
        <w:rPr>
          <w:rStyle w:val="slostrnky"/>
          <w:rFonts w:ascii="Times New Roman" w:hAnsi="Times New Roman"/>
          <w:sz w:val="24"/>
          <w:szCs w:val="24"/>
        </w:rPr>
        <w:t>o velikosti ¼ stránky v HN</w:t>
      </w:r>
      <w:r w:rsidR="00C04DB5" w:rsidRPr="0008616F">
        <w:rPr>
          <w:rStyle w:val="slostrnky"/>
          <w:rFonts w:ascii="Times New Roman" w:hAnsi="Times New Roman"/>
          <w:sz w:val="24"/>
          <w:szCs w:val="24"/>
        </w:rPr>
        <w:t xml:space="preserve"> </w:t>
      </w:r>
      <w:r w:rsidR="001B3BF4" w:rsidRPr="0008616F">
        <w:rPr>
          <w:rStyle w:val="slostrnky"/>
          <w:rFonts w:ascii="Times New Roman" w:hAnsi="Times New Roman"/>
          <w:sz w:val="24"/>
          <w:szCs w:val="24"/>
        </w:rPr>
        <w:t>a</w:t>
      </w:r>
      <w:r w:rsidR="007B30B1" w:rsidRPr="0008616F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 xml:space="preserve"> 2.000.000 impresí</w:t>
      </w:r>
      <w:r w:rsidR="001B3BF4" w:rsidRPr="0008616F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 xml:space="preserve"> v rámci bannerové kampaně </w:t>
      </w:r>
      <w:proofErr w:type="gramStart"/>
      <w:r w:rsidR="001B3BF4" w:rsidRPr="0008616F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proofErr w:type="gramEnd"/>
      <w:r w:rsidR="001B3BF4" w:rsidRPr="0008616F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 xml:space="preserve"> Aktuálně</w:t>
      </w:r>
      <w:r w:rsidR="00255A18" w:rsidRPr="0008616F">
        <w:rPr>
          <w:rStyle w:val="slostrnky"/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D14673"/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IV.</w:t>
      </w: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Povinnosti</w:t>
      </w:r>
      <w:r w:rsidR="00F84E3D">
        <w:rPr>
          <w:rStyle w:val="slostrnky"/>
          <w:b/>
          <w:bCs/>
        </w:rPr>
        <w:t xml:space="preserve"> NTM</w:t>
      </w:r>
    </w:p>
    <w:p w:rsidR="00D14673" w:rsidRDefault="00D14673">
      <w:pPr>
        <w:jc w:val="center"/>
      </w:pPr>
    </w:p>
    <w:p w:rsidR="00D14673" w:rsidRDefault="00F84E3D" w:rsidP="000532EF">
      <w:pPr>
        <w:pStyle w:val="smlstrana-daje"/>
        <w:numPr>
          <w:ilvl w:val="0"/>
          <w:numId w:val="8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slostrnky"/>
          <w:rFonts w:ascii="Times New Roman" w:hAnsi="Times New Roman"/>
          <w:sz w:val="24"/>
          <w:szCs w:val="24"/>
          <w:lang w:val="it-IT"/>
        </w:rPr>
        <w:t xml:space="preserve">NTM </w:t>
      </w:r>
      <w:r w:rsidR="003C4331">
        <w:rPr>
          <w:rStyle w:val="slostrnky"/>
          <w:rFonts w:ascii="Times New Roman" w:hAnsi="Times New Roman"/>
          <w:sz w:val="24"/>
          <w:szCs w:val="24"/>
          <w:lang w:val="it-IT"/>
        </w:rPr>
        <w:t>touto Smlouvou poskytuje</w:t>
      </w:r>
      <w:r>
        <w:rPr>
          <w:rStyle w:val="slostrnky"/>
          <w:rFonts w:ascii="Times New Roman" w:hAnsi="Times New Roman"/>
          <w:sz w:val="24"/>
          <w:szCs w:val="24"/>
          <w:lang w:val="it-IT"/>
        </w:rPr>
        <w:t xml:space="preserve"> Economii </w:t>
      </w:r>
      <w:r w:rsidR="00F26D62">
        <w:rPr>
          <w:rStyle w:val="slostrnky"/>
          <w:rFonts w:ascii="Times New Roman" w:hAnsi="Times New Roman"/>
          <w:sz w:val="24"/>
          <w:szCs w:val="24"/>
          <w:lang w:val="it-IT"/>
        </w:rPr>
        <w:t>souhlas s užitím</w:t>
      </w:r>
      <w:r>
        <w:rPr>
          <w:rStyle w:val="slostrnky"/>
          <w:rFonts w:ascii="Times New Roman" w:hAnsi="Times New Roman"/>
          <w:sz w:val="24"/>
          <w:szCs w:val="24"/>
          <w:lang w:val="it-IT"/>
        </w:rPr>
        <w:t xml:space="preserve"> archivních dokumentů a fotografií pro komerční účely</w:t>
      </w:r>
      <w:r w:rsidR="00B410CA">
        <w:rPr>
          <w:rStyle w:val="slostrnky"/>
          <w:rFonts w:ascii="Times New Roman" w:hAnsi="Times New Roman"/>
          <w:sz w:val="24"/>
          <w:szCs w:val="24"/>
          <w:lang w:val="it-IT"/>
        </w:rPr>
        <w:t>, a to bez časového a územního omezení, všemi známými způsoby užití včetně šíření prostřednictvím sítě Internet</w:t>
      </w:r>
      <w:r w:rsidR="009A441C">
        <w:rPr>
          <w:rStyle w:val="slostrnky"/>
          <w:rFonts w:ascii="Times New Roman" w:hAnsi="Times New Roman"/>
          <w:sz w:val="24"/>
          <w:szCs w:val="24"/>
        </w:rPr>
        <w:t>.</w:t>
      </w:r>
      <w:r w:rsidR="000532EF">
        <w:rPr>
          <w:rStyle w:val="slostrnky"/>
          <w:rFonts w:ascii="Times New Roman" w:hAnsi="Times New Roman"/>
          <w:sz w:val="24"/>
          <w:szCs w:val="24"/>
        </w:rPr>
        <w:t xml:space="preserve"> Užití archivních dokumentů a fotografií pro komerční účely nepřesáhne částku 200.000,- Kč. Užití reprodukcí se řídí platným Ceníkem NTM z 1. 1. 2018 (platn</w:t>
      </w:r>
      <w:r w:rsidR="00B51042">
        <w:rPr>
          <w:rStyle w:val="slostrnky"/>
          <w:rFonts w:ascii="Times New Roman" w:hAnsi="Times New Roman"/>
          <w:sz w:val="24"/>
          <w:szCs w:val="24"/>
        </w:rPr>
        <w:t>ý</w:t>
      </w:r>
      <w:r w:rsidR="000532EF">
        <w:rPr>
          <w:rStyle w:val="slostrnky"/>
          <w:rFonts w:ascii="Times New Roman" w:hAnsi="Times New Roman"/>
          <w:sz w:val="24"/>
          <w:szCs w:val="24"/>
        </w:rPr>
        <w:t xml:space="preserve"> Ceník NTM je nedílnou součástí smlouvy</w:t>
      </w:r>
      <w:r w:rsidR="00B51042">
        <w:rPr>
          <w:rStyle w:val="slostrnky"/>
          <w:rFonts w:ascii="Times New Roman" w:hAnsi="Times New Roman"/>
          <w:sz w:val="24"/>
          <w:szCs w:val="24"/>
        </w:rPr>
        <w:t xml:space="preserve"> jako příloha č. 1</w:t>
      </w:r>
      <w:r w:rsidR="000532EF">
        <w:rPr>
          <w:rStyle w:val="slostrnky"/>
          <w:rFonts w:ascii="Times New Roman" w:hAnsi="Times New Roman"/>
          <w:sz w:val="24"/>
          <w:szCs w:val="24"/>
        </w:rPr>
        <w:t xml:space="preserve">). </w:t>
      </w:r>
      <w:r>
        <w:rPr>
          <w:rStyle w:val="slostrnky"/>
          <w:rFonts w:ascii="Times New Roman" w:hAnsi="Times New Roman"/>
          <w:sz w:val="24"/>
          <w:szCs w:val="24"/>
        </w:rPr>
        <w:t>NTM tímto prohlašuje, že disponuje veškerými oprávněním</w:t>
      </w:r>
      <w:r w:rsidR="001C202D">
        <w:rPr>
          <w:rStyle w:val="slostrnky"/>
          <w:rFonts w:ascii="Times New Roman" w:hAnsi="Times New Roman"/>
          <w:sz w:val="24"/>
          <w:szCs w:val="24"/>
        </w:rPr>
        <w:t>i</w:t>
      </w:r>
      <w:r>
        <w:rPr>
          <w:rStyle w:val="slostrnky"/>
          <w:rFonts w:ascii="Times New Roman" w:hAnsi="Times New Roman"/>
          <w:sz w:val="24"/>
          <w:szCs w:val="24"/>
        </w:rPr>
        <w:t xml:space="preserve"> k poskytnutí práva užít tyto dokumenty a fotogra</w:t>
      </w:r>
      <w:r w:rsidR="00B31696">
        <w:rPr>
          <w:rStyle w:val="slostrnky"/>
          <w:rFonts w:ascii="Times New Roman" w:hAnsi="Times New Roman"/>
          <w:sz w:val="24"/>
          <w:szCs w:val="24"/>
        </w:rPr>
        <w:t>fie ve výše uvedeném rozsahu.</w:t>
      </w:r>
      <w:r>
        <w:rPr>
          <w:rStyle w:val="slostrnky"/>
          <w:rFonts w:ascii="Times New Roman" w:hAnsi="Times New Roman"/>
          <w:sz w:val="24"/>
          <w:szCs w:val="24"/>
        </w:rPr>
        <w:t xml:space="preserve">  </w:t>
      </w:r>
    </w:p>
    <w:p w:rsidR="00B31696" w:rsidRDefault="00B31696" w:rsidP="00CC28DA">
      <w:pPr>
        <w:pStyle w:val="smlstrana-daje"/>
        <w:numPr>
          <w:ilvl w:val="0"/>
          <w:numId w:val="8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>
        <w:rPr>
          <w:rStyle w:val="slostrnky"/>
          <w:rFonts w:ascii="Times New Roman" w:hAnsi="Times New Roman"/>
          <w:sz w:val="24"/>
          <w:szCs w:val="24"/>
        </w:rPr>
        <w:t xml:space="preserve">NTM se zavazuje poskytnout </w:t>
      </w:r>
      <w:r w:rsidRPr="00CC28DA">
        <w:rPr>
          <w:rStyle w:val="slostrnky"/>
          <w:rFonts w:ascii="Times New Roman" w:hAnsi="Times New Roman"/>
          <w:sz w:val="24"/>
          <w:szCs w:val="24"/>
        </w:rPr>
        <w:t xml:space="preserve">na základě </w:t>
      </w:r>
      <w:r w:rsidR="00CC28DA" w:rsidRPr="00CC28DA">
        <w:rPr>
          <w:rStyle w:val="slostrnky"/>
          <w:rFonts w:ascii="Times New Roman" w:hAnsi="Times New Roman"/>
          <w:sz w:val="24"/>
          <w:szCs w:val="24"/>
        </w:rPr>
        <w:t xml:space="preserve">předchozí </w:t>
      </w:r>
      <w:r w:rsidRPr="00CC28DA">
        <w:rPr>
          <w:rStyle w:val="slostrnky"/>
          <w:rFonts w:ascii="Times New Roman" w:hAnsi="Times New Roman"/>
          <w:sz w:val="24"/>
          <w:szCs w:val="24"/>
        </w:rPr>
        <w:t>objednávky</w:t>
      </w:r>
      <w:r>
        <w:rPr>
          <w:rStyle w:val="slostrnk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lostrnky"/>
          <w:rFonts w:ascii="Times New Roman" w:hAnsi="Times New Roman"/>
          <w:sz w:val="24"/>
          <w:szCs w:val="24"/>
        </w:rPr>
        <w:t>Economi</w:t>
      </w:r>
      <w:r w:rsidR="00B20D14">
        <w:rPr>
          <w:rStyle w:val="slostrnky"/>
          <w:rFonts w:ascii="Times New Roman" w:hAnsi="Times New Roman"/>
          <w:sz w:val="24"/>
          <w:szCs w:val="24"/>
        </w:rPr>
        <w:t>i</w:t>
      </w:r>
      <w:proofErr w:type="spellEnd"/>
      <w:r>
        <w:rPr>
          <w:rStyle w:val="slostrnky"/>
          <w:rFonts w:ascii="Times New Roman" w:hAnsi="Times New Roman"/>
          <w:sz w:val="24"/>
          <w:szCs w:val="24"/>
        </w:rPr>
        <w:t xml:space="preserve"> pronájem Dopravní haly a Hlavního vestibulu </w:t>
      </w:r>
      <w:r w:rsidR="00B20D14">
        <w:rPr>
          <w:rStyle w:val="slostrnky"/>
          <w:rFonts w:ascii="Times New Roman" w:hAnsi="Times New Roman"/>
          <w:sz w:val="24"/>
          <w:szCs w:val="24"/>
        </w:rPr>
        <w:t>na dobu</w:t>
      </w:r>
      <w:r>
        <w:rPr>
          <w:rStyle w:val="slostrnky"/>
          <w:rFonts w:ascii="Times New Roman" w:hAnsi="Times New Roman"/>
          <w:sz w:val="24"/>
          <w:szCs w:val="24"/>
        </w:rPr>
        <w:t xml:space="preserve"> 5 hodin za účelem </w:t>
      </w:r>
      <w:r w:rsidR="0007634E">
        <w:rPr>
          <w:rStyle w:val="slostrnky"/>
          <w:rFonts w:ascii="Times New Roman" w:hAnsi="Times New Roman"/>
          <w:sz w:val="24"/>
          <w:szCs w:val="24"/>
        </w:rPr>
        <w:t xml:space="preserve">organizace </w:t>
      </w:r>
      <w:r>
        <w:rPr>
          <w:rStyle w:val="slostrnky"/>
          <w:rFonts w:ascii="Times New Roman" w:hAnsi="Times New Roman"/>
          <w:sz w:val="24"/>
          <w:szCs w:val="24"/>
        </w:rPr>
        <w:t xml:space="preserve">společenského setkání </w:t>
      </w:r>
      <w:r w:rsidR="00CC28DA">
        <w:rPr>
          <w:rStyle w:val="slostrnky"/>
          <w:rFonts w:ascii="Times New Roman" w:hAnsi="Times New Roman"/>
          <w:sz w:val="24"/>
          <w:szCs w:val="24"/>
        </w:rPr>
        <w:t xml:space="preserve">a celodenní </w:t>
      </w:r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>pronájem Přednáškového sálu NTM za účelem pořádání konference nebo školení.</w:t>
      </w:r>
    </w:p>
    <w:p w:rsidR="00B31696" w:rsidRDefault="00B31696">
      <w:pPr>
        <w:pStyle w:val="smlstrana-daje"/>
        <w:numPr>
          <w:ilvl w:val="0"/>
          <w:numId w:val="8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NTM se zavazuje poskytnout </w:t>
      </w:r>
      <w:proofErr w:type="spellStart"/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>Economii</w:t>
      </w:r>
      <w:proofErr w:type="spellEnd"/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 100 kusů čestných vstupenek pro dvě osoby</w:t>
      </w:r>
      <w:r w:rsidR="008F161C"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 s platností 6 měsíců</w:t>
      </w:r>
      <w:r w:rsidR="006C6FF3"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 a v souladu s Přílohou č. 1</w:t>
      </w:r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>.</w:t>
      </w:r>
    </w:p>
    <w:p w:rsidR="00B31696" w:rsidRDefault="00B31696">
      <w:pPr>
        <w:pStyle w:val="smlstrana-daje"/>
        <w:numPr>
          <w:ilvl w:val="0"/>
          <w:numId w:val="8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>NTM uvede</w:t>
      </w:r>
      <w:r w:rsidR="00D222C6" w:rsidRPr="00D222C6"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BF4"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na základě předchozí vzájemné dohody </w:t>
      </w:r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logo </w:t>
      </w:r>
      <w:proofErr w:type="spellStart"/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>Economie</w:t>
      </w:r>
      <w:proofErr w:type="spellEnd"/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2C6">
        <w:rPr>
          <w:rStyle w:val="slostrnky"/>
          <w:rFonts w:ascii="Times New Roman" w:eastAsia="Times New Roman" w:hAnsi="Times New Roman" w:cs="Times New Roman"/>
          <w:sz w:val="24"/>
          <w:szCs w:val="24"/>
        </w:rPr>
        <w:t>při PR výstupech NTM</w:t>
      </w:r>
      <w:r w:rsidR="00A34233">
        <w:rPr>
          <w:rStyle w:val="slostrnky"/>
          <w:rFonts w:ascii="Times New Roman" w:eastAsia="Times New Roman" w:hAnsi="Times New Roman" w:cs="Times New Roman"/>
          <w:sz w:val="24"/>
          <w:szCs w:val="24"/>
        </w:rPr>
        <w:t>, související s výše uvedenými projekty</w:t>
      </w:r>
      <w:r>
        <w:rPr>
          <w:rStyle w:val="slostrnky"/>
          <w:rFonts w:ascii="Times New Roman" w:eastAsia="Times New Roman" w:hAnsi="Times New Roman" w:cs="Times New Roman"/>
          <w:sz w:val="24"/>
          <w:szCs w:val="24"/>
        </w:rPr>
        <w:t>.</w:t>
      </w:r>
    </w:p>
    <w:p w:rsidR="00D14673" w:rsidRDefault="00D146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B51042" w:rsidRDefault="00B51042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E40073" w:rsidRDefault="00E40073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B51042" w:rsidRDefault="00B51042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B51042" w:rsidRDefault="00B51042">
      <w:pPr>
        <w:pStyle w:val="smlstrana-daje"/>
        <w:rPr>
          <w:rFonts w:ascii="Times New Roman" w:eastAsia="Times New Roman" w:hAnsi="Times New Roman" w:cs="Times New Roman"/>
          <w:sz w:val="24"/>
          <w:szCs w:val="24"/>
        </w:rPr>
      </w:pPr>
    </w:p>
    <w:p w:rsidR="00D14673" w:rsidRDefault="009A441C">
      <w:pPr>
        <w:pStyle w:val="smlstrana-daje"/>
        <w:jc w:val="center"/>
        <w:rPr>
          <w:rStyle w:val="slostrnky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lostrnky"/>
          <w:rFonts w:ascii="Times New Roman" w:hAnsi="Times New Roman"/>
          <w:b/>
          <w:bCs/>
          <w:sz w:val="24"/>
          <w:szCs w:val="24"/>
        </w:rPr>
        <w:t>V.</w:t>
      </w: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Ceny a jejich splatnost</w:t>
      </w:r>
    </w:p>
    <w:p w:rsidR="00D14673" w:rsidRDefault="00D14673">
      <w:pPr>
        <w:jc w:val="center"/>
      </w:pPr>
    </w:p>
    <w:p w:rsidR="00D14673" w:rsidRDefault="009A441C">
      <w:pPr>
        <w:numPr>
          <w:ilvl w:val="0"/>
          <w:numId w:val="10"/>
        </w:numPr>
        <w:jc w:val="both"/>
        <w:rPr>
          <w:rStyle w:val="slostrnky"/>
        </w:rPr>
      </w:pPr>
      <w:r>
        <w:rPr>
          <w:rStyle w:val="slostrnky"/>
        </w:rPr>
        <w:t>Smluvní strany se dohodly, že celková cena za plnění</w:t>
      </w:r>
      <w:r w:rsidR="001B3BF4">
        <w:rPr>
          <w:rStyle w:val="slostrnky"/>
        </w:rPr>
        <w:t xml:space="preserve"> článku III. odst. (1) Smlouvy</w:t>
      </w:r>
      <w:r>
        <w:rPr>
          <w:rStyle w:val="slostrnky"/>
        </w:rPr>
        <w:t xml:space="preserve"> </w:t>
      </w:r>
      <w:r w:rsidR="001B3BF4">
        <w:rPr>
          <w:rStyle w:val="slostrnky"/>
        </w:rPr>
        <w:t xml:space="preserve">činí </w:t>
      </w:r>
      <w:r w:rsidR="00011B71">
        <w:rPr>
          <w:rStyle w:val="slostrnky"/>
        </w:rPr>
        <w:t xml:space="preserve">po slevě </w:t>
      </w:r>
      <w:r w:rsidR="001B3BF4">
        <w:rPr>
          <w:rStyle w:val="slostrnky"/>
        </w:rPr>
        <w:t xml:space="preserve">150.000,- </w:t>
      </w:r>
      <w:r w:rsidR="00011B71">
        <w:rPr>
          <w:rStyle w:val="slostrnky"/>
        </w:rPr>
        <w:t>Kč bez DPH, cena plnění článku III.</w:t>
      </w:r>
      <w:r w:rsidR="008820E8">
        <w:rPr>
          <w:rStyle w:val="slostrnky"/>
        </w:rPr>
        <w:t xml:space="preserve"> </w:t>
      </w:r>
      <w:r w:rsidR="00011B71">
        <w:rPr>
          <w:rStyle w:val="slostrnky"/>
        </w:rPr>
        <w:t xml:space="preserve">odst. (2) Smlouvy činí po slevě 250.000,- Kč bez DPH a cena plnění čl. III. odst. (3) Smlouvy činí po slevě 200.000,- Kč bez DPH. Celková cena plnění </w:t>
      </w:r>
      <w:r>
        <w:rPr>
          <w:rStyle w:val="slostrnky"/>
        </w:rPr>
        <w:t xml:space="preserve">vydavatelství </w:t>
      </w:r>
      <w:r>
        <w:rPr>
          <w:rStyle w:val="slostrnky"/>
          <w:lang w:val="it-IT"/>
        </w:rPr>
        <w:t xml:space="preserve">Economia </w:t>
      </w:r>
      <w:r w:rsidR="00011B71">
        <w:rPr>
          <w:rStyle w:val="slostrnky"/>
        </w:rPr>
        <w:t>dle čl. III. Smlouvy je tedy</w:t>
      </w:r>
      <w:r w:rsidR="004B5D95">
        <w:rPr>
          <w:rStyle w:val="slostrnky"/>
        </w:rPr>
        <w:t xml:space="preserve"> 6</w:t>
      </w:r>
      <w:r>
        <w:rPr>
          <w:rStyle w:val="slostrnky"/>
        </w:rPr>
        <w:t xml:space="preserve">00.000,- </w:t>
      </w:r>
      <w:r w:rsidR="00011B71">
        <w:rPr>
          <w:rStyle w:val="slostrnky"/>
        </w:rPr>
        <w:t xml:space="preserve">Kč </w:t>
      </w:r>
      <w:r>
        <w:rPr>
          <w:rStyle w:val="slostrnky"/>
        </w:rPr>
        <w:t xml:space="preserve">bez DPH, tj. </w:t>
      </w:r>
      <w:r w:rsidR="004B5D95">
        <w:rPr>
          <w:rStyle w:val="slostrnky"/>
        </w:rPr>
        <w:t>726.000</w:t>
      </w:r>
      <w:r>
        <w:rPr>
          <w:rStyle w:val="slostrnky"/>
        </w:rPr>
        <w:t xml:space="preserve">,- </w:t>
      </w:r>
      <w:r w:rsidR="00011B71">
        <w:rPr>
          <w:rStyle w:val="slostrnky"/>
        </w:rPr>
        <w:t xml:space="preserve">Kč </w:t>
      </w:r>
      <w:r>
        <w:rPr>
          <w:rStyle w:val="slostrnky"/>
        </w:rPr>
        <w:t xml:space="preserve">včetně 21% DPH (slovy: </w:t>
      </w:r>
      <w:r w:rsidR="004B5D95">
        <w:rPr>
          <w:rStyle w:val="slostrnky"/>
        </w:rPr>
        <w:t>sedm set dvacet šest</w:t>
      </w:r>
      <w:r>
        <w:rPr>
          <w:rStyle w:val="slostrnky"/>
        </w:rPr>
        <w:t xml:space="preserve"> korun českých).</w:t>
      </w:r>
    </w:p>
    <w:p w:rsidR="00D14673" w:rsidRDefault="009A441C" w:rsidP="008820E8">
      <w:pPr>
        <w:numPr>
          <w:ilvl w:val="0"/>
          <w:numId w:val="10"/>
        </w:numPr>
        <w:jc w:val="both"/>
        <w:rPr>
          <w:rStyle w:val="slostrnky"/>
        </w:rPr>
      </w:pPr>
      <w:r>
        <w:rPr>
          <w:rStyle w:val="slostrnky"/>
        </w:rPr>
        <w:t xml:space="preserve">Smluvní strany se dohodly, že celková cena za plnění </w:t>
      </w:r>
      <w:r w:rsidR="004B0E3D">
        <w:rPr>
          <w:rStyle w:val="slostrnky"/>
          <w:lang w:val="it-IT"/>
        </w:rPr>
        <w:t xml:space="preserve">NTM </w:t>
      </w:r>
      <w:r w:rsidR="00011B71">
        <w:rPr>
          <w:rStyle w:val="slostrnky"/>
          <w:lang w:val="it-IT"/>
        </w:rPr>
        <w:t xml:space="preserve">dle čl. IV. Smlouvy </w:t>
      </w:r>
      <w:r>
        <w:rPr>
          <w:rStyle w:val="slostrnky"/>
          <w:lang w:val="it-IT"/>
        </w:rPr>
        <w:t>ve prosp</w:t>
      </w:r>
      <w:proofErr w:type="spellStart"/>
      <w:r>
        <w:rPr>
          <w:rStyle w:val="slostrnky"/>
        </w:rPr>
        <w:t>ěch</w:t>
      </w:r>
      <w:proofErr w:type="spellEnd"/>
      <w:r>
        <w:rPr>
          <w:rStyle w:val="slostrnky"/>
        </w:rPr>
        <w:t xml:space="preserve"> vydavatelství </w:t>
      </w:r>
      <w:r>
        <w:rPr>
          <w:rStyle w:val="slostrnky"/>
          <w:lang w:val="it-IT"/>
        </w:rPr>
        <w:t xml:space="preserve">Economia </w:t>
      </w:r>
      <w:r w:rsidR="004B5D95">
        <w:rPr>
          <w:rStyle w:val="slostrnky"/>
        </w:rPr>
        <w:t>činí celkem částku Kč 600.000,- bez DPH, tj. Kč 726</w:t>
      </w:r>
      <w:r>
        <w:rPr>
          <w:rStyle w:val="slostrnky"/>
        </w:rPr>
        <w:t xml:space="preserve">.000,- včetně 21 </w:t>
      </w:r>
      <w:r>
        <w:rPr>
          <w:rStyle w:val="slostrnky"/>
        </w:rPr>
        <w:lastRenderedPageBreak/>
        <w:t>% DPH (</w:t>
      </w:r>
      <w:r w:rsidR="004B5D95">
        <w:rPr>
          <w:rStyle w:val="slostrnky"/>
        </w:rPr>
        <w:t>slovy: sedm set dvacet šest korun českých</w:t>
      </w:r>
      <w:r>
        <w:rPr>
          <w:rStyle w:val="slostrnky"/>
        </w:rPr>
        <w:t>).</w:t>
      </w:r>
      <w:r w:rsidR="008820E8" w:rsidRPr="008820E8">
        <w:rPr>
          <w:rStyle w:val="slostrnky"/>
        </w:rPr>
        <w:t xml:space="preserve"> 200 000,- Kč užití archivních dokumentů a fotografií pro účely komerční, 1 ks při nákladu</w:t>
      </w:r>
      <w:r w:rsidR="008820E8">
        <w:rPr>
          <w:rStyle w:val="slostrnky"/>
        </w:rPr>
        <w:t xml:space="preserve"> od 700 výtisků 20 000,- Kč; </w:t>
      </w:r>
      <w:r w:rsidR="008820E8" w:rsidRPr="008820E8">
        <w:rPr>
          <w:rStyle w:val="slostrnky"/>
        </w:rPr>
        <w:t>180 000,- Kč (5 hodin) pronájem NTM, 36 000,- Kč/ 1 hod. Dopravní hala + hlavní</w:t>
      </w:r>
      <w:r w:rsidR="008820E8">
        <w:rPr>
          <w:rStyle w:val="slostrnky"/>
        </w:rPr>
        <w:t xml:space="preserve"> vestibul – společenské setkání; </w:t>
      </w:r>
      <w:r w:rsidR="008820E8" w:rsidRPr="008820E8">
        <w:rPr>
          <w:rStyle w:val="slostrnky"/>
        </w:rPr>
        <w:t>57 600,- Kč (celodenní) pronájem Přednáškového sálu NTM</w:t>
      </w:r>
      <w:r w:rsidR="008820E8">
        <w:rPr>
          <w:rStyle w:val="slostrnky"/>
        </w:rPr>
        <w:t xml:space="preserve">; </w:t>
      </w:r>
      <w:r w:rsidR="008820E8" w:rsidRPr="008820E8">
        <w:rPr>
          <w:rStyle w:val="slostrnky"/>
        </w:rPr>
        <w:t>44 0</w:t>
      </w:r>
      <w:r w:rsidR="008820E8">
        <w:rPr>
          <w:rStyle w:val="slostrnky"/>
        </w:rPr>
        <w:t>00,- Kč</w:t>
      </w:r>
      <w:r w:rsidR="008820E8" w:rsidRPr="008820E8">
        <w:rPr>
          <w:rStyle w:val="slostrnky"/>
        </w:rPr>
        <w:t xml:space="preserve"> 100 kusů čestných vstupenek pro</w:t>
      </w:r>
      <w:r w:rsidR="008820E8">
        <w:rPr>
          <w:rStyle w:val="slostrnky"/>
        </w:rPr>
        <w:t xml:space="preserve"> dvě osoby s platností 6 měsíců; 118 400</w:t>
      </w:r>
      <w:r w:rsidR="008820E8" w:rsidRPr="008820E8">
        <w:rPr>
          <w:rStyle w:val="slostrnky"/>
        </w:rPr>
        <w:t xml:space="preserve">,- Kč uvedení loga </w:t>
      </w:r>
      <w:proofErr w:type="spellStart"/>
      <w:r w:rsidR="008820E8" w:rsidRPr="008820E8">
        <w:rPr>
          <w:rStyle w:val="slostrnky"/>
        </w:rPr>
        <w:t>Economia</w:t>
      </w:r>
      <w:proofErr w:type="spellEnd"/>
      <w:r w:rsidR="008820E8" w:rsidRPr="008820E8">
        <w:rPr>
          <w:rStyle w:val="slostrnky"/>
        </w:rPr>
        <w:t xml:space="preserve"> a.s. </w:t>
      </w:r>
      <w:r w:rsidR="008820E8">
        <w:rPr>
          <w:rStyle w:val="slostrnky"/>
        </w:rPr>
        <w:t>na PR výstupech NTM, a to po odsouhlasení obou smluvních stran.</w:t>
      </w:r>
    </w:p>
    <w:p w:rsidR="00D14673" w:rsidRDefault="009A441C">
      <w:pPr>
        <w:numPr>
          <w:ilvl w:val="0"/>
          <w:numId w:val="10"/>
        </w:numPr>
        <w:jc w:val="both"/>
      </w:pPr>
      <w:r>
        <w:rPr>
          <w:rStyle w:val="slostrnky"/>
        </w:rPr>
        <w:t xml:space="preserve">Za jednotlivá vzájemná plnění si obě smluvní strany vystaví </w:t>
      </w:r>
      <w:r>
        <w:rPr>
          <w:rStyle w:val="slostrnky"/>
          <w:lang w:val="pt-PT"/>
        </w:rPr>
        <w:t>a doru</w:t>
      </w:r>
      <w:r>
        <w:rPr>
          <w:rStyle w:val="slostrnky"/>
        </w:rPr>
        <w:t xml:space="preserve">čí nejpozději do 14 dnů ode dne uskutečnění plnění jejich vyúčtování </w:t>
      </w:r>
      <w:r>
        <w:t>(faktury), která budou obsahovat vešker</w:t>
      </w:r>
      <w:r>
        <w:rPr>
          <w:lang w:val="fr-FR"/>
        </w:rPr>
        <w:t xml:space="preserve">é </w:t>
      </w:r>
      <w:r>
        <w:t xml:space="preserve">náležitosti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podle § 29 odst. 1 zákona č. 235/2004 Sb., o dani z 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a která budou obsahovat text „</w:t>
      </w:r>
      <w:proofErr w:type="spellStart"/>
      <w:r>
        <w:rPr>
          <w:rStyle w:val="slostrnky"/>
          <w:b/>
          <w:bCs/>
        </w:rPr>
        <w:t>Neproplá</w:t>
      </w:r>
      <w:proofErr w:type="spellEnd"/>
      <w:r>
        <w:rPr>
          <w:rStyle w:val="slostrnky"/>
          <w:b/>
          <w:bCs/>
          <w:lang w:val="fr-FR"/>
        </w:rPr>
        <w:t xml:space="preserve">cet </w:t>
      </w:r>
      <w:r>
        <w:rPr>
          <w:rStyle w:val="slostrnky"/>
          <w:b/>
          <w:bCs/>
        </w:rPr>
        <w:t>– vzájemný zápočet</w:t>
      </w:r>
      <w:r>
        <w:rPr>
          <w:lang w:val="de-DE"/>
        </w:rPr>
        <w:t>“</w:t>
      </w:r>
      <w:r>
        <w:t xml:space="preserve">. </w:t>
      </w:r>
      <w:r w:rsidRPr="00A34233">
        <w:t xml:space="preserve">Za datum </w:t>
      </w:r>
      <w:proofErr w:type="spellStart"/>
      <w:r w:rsidRPr="00A34233">
        <w:t>zdaniteln</w:t>
      </w:r>
      <w:proofErr w:type="spellEnd"/>
      <w:r w:rsidRPr="00A34233">
        <w:rPr>
          <w:lang w:val="fr-FR"/>
        </w:rPr>
        <w:t>é</w:t>
      </w:r>
      <w:r w:rsidRPr="00A34233">
        <w:t xml:space="preserve">ho plnění za </w:t>
      </w:r>
      <w:proofErr w:type="spellStart"/>
      <w:r w:rsidRPr="00A34233">
        <w:t>poskytovan</w:t>
      </w:r>
      <w:proofErr w:type="spellEnd"/>
      <w:r w:rsidRPr="00A34233">
        <w:rPr>
          <w:lang w:val="fr-FR"/>
        </w:rPr>
        <w:t xml:space="preserve">é </w:t>
      </w:r>
      <w:r w:rsidRPr="00A34233">
        <w:t xml:space="preserve">služby ze strany </w:t>
      </w:r>
      <w:proofErr w:type="spellStart"/>
      <w:r w:rsidRPr="00A34233">
        <w:t>Economi</w:t>
      </w:r>
      <w:r w:rsidR="0007634E" w:rsidRPr="00A34233">
        <w:t>e</w:t>
      </w:r>
      <w:proofErr w:type="spellEnd"/>
      <w:r w:rsidRPr="00A34233">
        <w:t xml:space="preserve"> je považován den ukončení kampaně. Za datum </w:t>
      </w:r>
      <w:proofErr w:type="spellStart"/>
      <w:r w:rsidRPr="00A34233">
        <w:t>zdaniteln</w:t>
      </w:r>
      <w:proofErr w:type="spellEnd"/>
      <w:r w:rsidRPr="00A34233">
        <w:rPr>
          <w:lang w:val="fr-FR"/>
        </w:rPr>
        <w:t>é</w:t>
      </w:r>
      <w:r w:rsidRPr="00A34233">
        <w:t xml:space="preserve">ho plnění za poskytnutá plnění ze strany </w:t>
      </w:r>
      <w:r w:rsidR="00BF5B84" w:rsidRPr="00A34233">
        <w:t>NTM</w:t>
      </w:r>
      <w:r w:rsidR="0096510D" w:rsidRPr="00A34233">
        <w:t xml:space="preserve"> </w:t>
      </w:r>
      <w:r w:rsidRPr="00A34233">
        <w:t xml:space="preserve">je </w:t>
      </w:r>
      <w:proofErr w:type="spellStart"/>
      <w:r w:rsidRPr="00A34233">
        <w:t>považová</w:t>
      </w:r>
      <w:proofErr w:type="spellEnd"/>
      <w:r w:rsidRPr="00A34233">
        <w:rPr>
          <w:lang w:val="nl-NL"/>
        </w:rPr>
        <w:t xml:space="preserve">n den </w:t>
      </w:r>
      <w:r w:rsidR="007F0504" w:rsidRPr="00A34233">
        <w:rPr>
          <w:lang w:val="nl-NL"/>
        </w:rPr>
        <w:t>splnění všech závazků čl. IV</w:t>
      </w:r>
      <w:r>
        <w:t>.</w:t>
      </w:r>
      <w:r w:rsidR="00B410CA">
        <w:t xml:space="preserve"> NTM se zavazuje zasílat faktury v elektronické formě na e-mail </w:t>
      </w:r>
      <w:hyperlink r:id="rId12" w:history="1">
        <w:r w:rsidR="00B410CA" w:rsidRPr="00A54685">
          <w:rPr>
            <w:rStyle w:val="Hypertextovodkaz"/>
          </w:rPr>
          <w:t>fakturace@economia.cz</w:t>
        </w:r>
      </w:hyperlink>
      <w:r w:rsidR="00B410CA">
        <w:t xml:space="preserve"> z e-mailové adresy</w:t>
      </w:r>
      <w:r w:rsidR="000532EF">
        <w:t xml:space="preserve"> </w:t>
      </w:r>
      <w:hyperlink r:id="rId13" w:history="1">
        <w:r w:rsidR="000532EF" w:rsidRPr="00233377">
          <w:rPr>
            <w:rStyle w:val="Hypertextovodkaz"/>
          </w:rPr>
          <w:t>faktury@ntm.cz</w:t>
        </w:r>
      </w:hyperlink>
      <w:r w:rsidR="000532EF">
        <w:t xml:space="preserve"> </w:t>
      </w:r>
      <w:r w:rsidR="00B410CA">
        <w:t>či jiné, písemně sdělené e-mailové adresy s doménou NTM.</w:t>
      </w:r>
    </w:p>
    <w:p w:rsidR="0096510D" w:rsidRDefault="0096510D">
      <w:pPr>
        <w:numPr>
          <w:ilvl w:val="0"/>
          <w:numId w:val="10"/>
        </w:numPr>
        <w:jc w:val="both"/>
      </w:pPr>
      <w:r w:rsidRPr="00BB5892">
        <w:rPr>
          <w:szCs w:val="18"/>
        </w:rPr>
        <w:t xml:space="preserve">Smluvní strany se tímto dohodly, že </w:t>
      </w:r>
      <w:r>
        <w:rPr>
          <w:szCs w:val="18"/>
        </w:rPr>
        <w:t xml:space="preserve">vzhledem k existenci pohledávek způsobilých k započtení se </w:t>
      </w:r>
      <w:r>
        <w:t xml:space="preserve">cena dle čl. III odst. 1 a </w:t>
      </w:r>
      <w:r w:rsidRPr="007E0EAD">
        <w:t>ce</w:t>
      </w:r>
      <w:r>
        <w:t xml:space="preserve">na dle čl. III odst. 2 tímto proti sobě započítávají. </w:t>
      </w:r>
      <w:r w:rsidRPr="00FB2310">
        <w:rPr>
          <w:szCs w:val="18"/>
        </w:rPr>
        <w:t xml:space="preserve">Vzájemné pohledávky tak zaniknou započtením do výše, do které se vzájemně kryjí, a to ke dni doručení faktur, vystavených podle odst. </w:t>
      </w:r>
      <w:r>
        <w:rPr>
          <w:szCs w:val="18"/>
        </w:rPr>
        <w:t>3</w:t>
      </w:r>
      <w:r w:rsidRPr="00FB2310">
        <w:rPr>
          <w:szCs w:val="18"/>
        </w:rPr>
        <w:t xml:space="preserve"> tohoto článku smlouvy</w:t>
      </w:r>
      <w:r>
        <w:rPr>
          <w:szCs w:val="18"/>
        </w:rPr>
        <w:t>.</w:t>
      </w:r>
    </w:p>
    <w:p w:rsidR="00D14673" w:rsidRDefault="009A441C">
      <w:pPr>
        <w:numPr>
          <w:ilvl w:val="0"/>
          <w:numId w:val="10"/>
        </w:numPr>
        <w:jc w:val="both"/>
      </w:pPr>
      <w:r>
        <w:t xml:space="preserve">Nezašle-li některá ze smluvních stran v rozporu s tímto ustanovením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>vyúčtování za jí poskytnut</w:t>
      </w:r>
      <w:r>
        <w:rPr>
          <w:lang w:val="fr-FR"/>
        </w:rPr>
        <w:t xml:space="preserve">é </w:t>
      </w:r>
      <w:r>
        <w:t>plnění druh</w:t>
      </w:r>
      <w:r>
        <w:rPr>
          <w:lang w:val="fr-FR"/>
        </w:rPr>
        <w:t xml:space="preserve">é </w:t>
      </w:r>
      <w:r>
        <w:t>smluvní straně ani v </w:t>
      </w:r>
      <w:proofErr w:type="spellStart"/>
      <w:r>
        <w:t>dodatečn</w:t>
      </w:r>
      <w:proofErr w:type="spellEnd"/>
      <w:r>
        <w:rPr>
          <w:lang w:val="fr-FR"/>
        </w:rPr>
        <w:t xml:space="preserve">é </w:t>
      </w:r>
      <w:r>
        <w:t>přiměřen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proofErr w:type="spellStart"/>
      <w:r>
        <w:t>ůtě</w:t>
      </w:r>
      <w:proofErr w:type="spellEnd"/>
      <w:r>
        <w:t xml:space="preserve"> stanoven</w:t>
      </w:r>
      <w:r>
        <w:rPr>
          <w:lang w:val="fr-FR"/>
        </w:rPr>
        <w:t xml:space="preserve">é </w:t>
      </w:r>
      <w:r>
        <w:t>jí k tomu druhou smluvní stranou (oprávněnou smluvní stranou) v 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 xml:space="preserve">výzvě, je oprávněná smluvní strana, která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povinnosti dle t</w:t>
      </w:r>
      <w:r>
        <w:rPr>
          <w:lang w:val="fr-FR"/>
        </w:rPr>
        <w:t>é</w:t>
      </w:r>
      <w:r>
        <w:t>to smlouvy splnila a vyúčtování zaslala, oprávněna vyúčtovat porušující smluvní straně smluvní pokutu ve výši ceny jí poskytnut</w:t>
      </w:r>
      <w:r>
        <w:rPr>
          <w:lang w:val="fr-FR"/>
        </w:rPr>
        <w:t>é</w:t>
      </w:r>
      <w:r>
        <w:t xml:space="preserve">ho plnění včetně DPH. </w:t>
      </w:r>
    </w:p>
    <w:p w:rsidR="00D14673" w:rsidRDefault="009A441C">
      <w:pPr>
        <w:numPr>
          <w:ilvl w:val="0"/>
          <w:numId w:val="10"/>
        </w:numPr>
        <w:suppressAutoHyphens/>
        <w:jc w:val="both"/>
      </w:pPr>
      <w:r>
        <w:t>Pokud nastanou okolnosti, na základě který</w:t>
      </w:r>
      <w:r>
        <w:rPr>
          <w:lang w:val="pt-PT"/>
        </w:rPr>
        <w:t>ch Economia ru</w:t>
      </w:r>
      <w:r>
        <w:t xml:space="preserve">čí </w:t>
      </w:r>
      <w:r>
        <w:rPr>
          <w:lang w:val="it-IT"/>
        </w:rPr>
        <w:t>za da</w:t>
      </w:r>
      <w:r>
        <w:t>ň z 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 pod</w:t>
      </w:r>
      <w:r w:rsidR="00B410CA">
        <w:t>le</w:t>
      </w:r>
      <w:r>
        <w:t xml:space="preserve"> zákona č. 235/2004 Sb., o dani z 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 xml:space="preserve">hodnoty, ve znění pozdějších předpisů, nezaplacenou ze strany </w:t>
      </w:r>
      <w:r w:rsidR="00BF5B84">
        <w:t>NTM</w:t>
      </w:r>
      <w:r>
        <w:t xml:space="preserve">, je </w:t>
      </w:r>
      <w:proofErr w:type="spellStart"/>
      <w:r>
        <w:t>Economia</w:t>
      </w:r>
      <w:proofErr w:type="spellEnd"/>
      <w:r>
        <w:t xml:space="preserve"> oprávněna uhradit část </w:t>
      </w:r>
      <w:proofErr w:type="spellStart"/>
      <w:r>
        <w:t>odmě</w:t>
      </w:r>
      <w:proofErr w:type="spellEnd"/>
      <w:r>
        <w:rPr>
          <w:lang w:val="it-IT"/>
        </w:rPr>
        <w:t xml:space="preserve">ny </w:t>
      </w:r>
      <w:r w:rsidR="00BF5B84">
        <w:rPr>
          <w:lang w:val="it-IT"/>
        </w:rPr>
        <w:t xml:space="preserve">NTM </w:t>
      </w:r>
      <w:r>
        <w:rPr>
          <w:lang w:val="it-IT"/>
        </w:rPr>
        <w:t>ve v</w:t>
      </w:r>
      <w:proofErr w:type="spellStart"/>
      <w:r>
        <w:t>ýši</w:t>
      </w:r>
      <w:proofErr w:type="spellEnd"/>
      <w:r>
        <w:t xml:space="preserve"> </w:t>
      </w:r>
      <w:proofErr w:type="spellStart"/>
      <w:r>
        <w:t>vyúčtovan</w:t>
      </w:r>
      <w:proofErr w:type="spellEnd"/>
      <w:r>
        <w:rPr>
          <w:lang w:val="fr-FR"/>
        </w:rPr>
        <w:t xml:space="preserve">é </w:t>
      </w:r>
      <w:r>
        <w:t>daně z 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 na bankovní úč</w:t>
      </w:r>
      <w:r>
        <w:rPr>
          <w:lang w:val="da-DK"/>
        </w:rPr>
        <w:t>et m</w:t>
      </w:r>
      <w:proofErr w:type="spellStart"/>
      <w:r>
        <w:t>ístně</w:t>
      </w:r>
      <w:proofErr w:type="spellEnd"/>
      <w:r>
        <w:t xml:space="preserve"> </w:t>
      </w:r>
      <w:proofErr w:type="spellStart"/>
      <w:r>
        <w:t>příslušn</w:t>
      </w:r>
      <w:proofErr w:type="spellEnd"/>
      <w:r>
        <w:rPr>
          <w:lang w:val="fr-FR"/>
        </w:rPr>
        <w:t>é</w:t>
      </w:r>
      <w:r>
        <w:t xml:space="preserve">ho správce daně </w:t>
      </w:r>
      <w:r w:rsidR="00BF5B84">
        <w:rPr>
          <w:lang w:val="it-IT"/>
        </w:rPr>
        <w:t>NTM</w:t>
      </w:r>
      <w:r w:rsidR="00B410CA">
        <w:rPr>
          <w:lang w:val="it-IT"/>
        </w:rPr>
        <w:t>, čímž dojde ke snížení celkové pohledávky NTM vůči Economii.</w:t>
      </w:r>
    </w:p>
    <w:p w:rsidR="00D14673" w:rsidRDefault="009A441C">
      <w:pPr>
        <w:numPr>
          <w:ilvl w:val="0"/>
          <w:numId w:val="10"/>
        </w:numPr>
        <w:suppressAutoHyphens/>
        <w:jc w:val="both"/>
      </w:pPr>
      <w:r>
        <w:t xml:space="preserve">Nebude-li některá ze smluvních stran moci uskutečnit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plnění podle t</w:t>
      </w:r>
      <w:r>
        <w:rPr>
          <w:lang w:val="fr-FR"/>
        </w:rPr>
        <w:t>é</w:t>
      </w:r>
      <w:r>
        <w:t>to smlouvy z důvodů zaviněných druhou smluvní stranou (např. nedodání objednávky, podkladů, loga apod.), je smluvní strana, která prodlení zavinila, povinna uhradit druh</w:t>
      </w:r>
      <w:r>
        <w:rPr>
          <w:lang w:val="fr-FR"/>
        </w:rPr>
        <w:t xml:space="preserve">é </w:t>
      </w:r>
      <w:r>
        <w:t xml:space="preserve">smluvní straně smluvní pokutu ve výši ceny plnění bez DPH,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tato druhá smluvní stran nemohla pro zavinění první smluvní strany poskytnout. Smluvní pokuta je splatná </w:t>
      </w:r>
      <w:r>
        <w:rPr>
          <w:lang w:val="pt-PT"/>
        </w:rPr>
        <w:t>do p</w:t>
      </w:r>
      <w:proofErr w:type="spellStart"/>
      <w:r>
        <w:t>ěti</w:t>
      </w:r>
      <w:proofErr w:type="spellEnd"/>
      <w:r>
        <w:t xml:space="preserve"> (5) pracovních dnů </w:t>
      </w:r>
      <w:r>
        <w:rPr>
          <w:lang w:val="pt-PT"/>
        </w:rPr>
        <w:t>o doru</w:t>
      </w:r>
      <w:proofErr w:type="spellStart"/>
      <w:r>
        <w:t>čení</w:t>
      </w:r>
      <w:proofErr w:type="spellEnd"/>
      <w:r>
        <w:t xml:space="preserve"> 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>výzvy druh</w:t>
      </w:r>
      <w:r>
        <w:rPr>
          <w:lang w:val="fr-FR"/>
        </w:rPr>
        <w:t xml:space="preserve">é </w:t>
      </w:r>
      <w:r>
        <w:t xml:space="preserve">smluvní straně, přičemž </w:t>
      </w:r>
      <w:r>
        <w:rPr>
          <w:lang w:val="it-IT"/>
        </w:rPr>
        <w:t>za doru</w:t>
      </w:r>
      <w:proofErr w:type="spellStart"/>
      <w:r>
        <w:t>čení</w:t>
      </w:r>
      <w:proofErr w:type="spellEnd"/>
      <w:r>
        <w:t xml:space="preserve"> se považuje rovněž doručení prostřednictvím </w:t>
      </w:r>
      <w:proofErr w:type="spellStart"/>
      <w:r>
        <w:t>datov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de-DE"/>
        </w:rPr>
        <w:t>schr</w:t>
      </w:r>
      <w:r>
        <w:t>ánky</w:t>
      </w:r>
      <w:proofErr w:type="spellEnd"/>
      <w:r>
        <w:t xml:space="preserve"> nebo uplynutí tří (3) dnů od doručení výzvy držitele poštovní licence adresátovi k jejímu vyzvednutí. Zaplacením smluvní pokuty není </w:t>
      </w:r>
      <w:r>
        <w:rPr>
          <w:lang w:val="it-IT"/>
        </w:rPr>
        <w:t>dot</w:t>
      </w:r>
      <w:proofErr w:type="spellStart"/>
      <w:r>
        <w:t>čeno</w:t>
      </w:r>
      <w:proofErr w:type="spellEnd"/>
      <w:r>
        <w:t xml:space="preserve"> právo na úhradu případné škody.</w:t>
      </w:r>
    </w:p>
    <w:p w:rsidR="00D14673" w:rsidRDefault="009A441C">
      <w:pPr>
        <w:numPr>
          <w:ilvl w:val="0"/>
          <w:numId w:val="10"/>
        </w:numPr>
        <w:jc w:val="both"/>
      </w:pPr>
      <w:r>
        <w:t>Smluvní strany se zavazují, že se budou předem vzájemně informovat o cenách svých jednotlivý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ílčích</w:t>
      </w:r>
      <w:proofErr w:type="spellEnd"/>
      <w:r>
        <w:t xml:space="preserve"> plnění a budou je koordinovat tak, aby celková hodnota jejich plnění byla vyrovnaná. </w:t>
      </w:r>
    </w:p>
    <w:p w:rsidR="004B5D95" w:rsidRDefault="004B5D95" w:rsidP="008820E8">
      <w:pPr>
        <w:rPr>
          <w:rStyle w:val="slostrnky"/>
          <w:b/>
          <w:bCs/>
        </w:rPr>
      </w:pP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VI.</w:t>
      </w: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Odstoupení od smlouvy</w:t>
      </w:r>
    </w:p>
    <w:p w:rsidR="00D14673" w:rsidRDefault="00D14673">
      <w:pPr>
        <w:jc w:val="both"/>
      </w:pPr>
    </w:p>
    <w:p w:rsidR="00D14673" w:rsidRDefault="009A441C">
      <w:pPr>
        <w:numPr>
          <w:ilvl w:val="0"/>
          <w:numId w:val="12"/>
        </w:numPr>
        <w:jc w:val="both"/>
      </w:pPr>
      <w:r>
        <w:t>Od t</w:t>
      </w:r>
      <w:r>
        <w:rPr>
          <w:lang w:val="fr-FR"/>
        </w:rPr>
        <w:t>é</w:t>
      </w:r>
      <w:r>
        <w:t xml:space="preserve">to smlouvy lze odstoupit ke dni doručení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odstoupení druh</w:t>
      </w:r>
      <w:r>
        <w:rPr>
          <w:lang w:val="fr-FR"/>
        </w:rPr>
        <w:t xml:space="preserve">é </w:t>
      </w:r>
      <w:r>
        <w:t>smluvní straně. Důvodem pro odstoupení může být pouze:</w:t>
      </w:r>
    </w:p>
    <w:p w:rsidR="00D14673" w:rsidRDefault="009A441C">
      <w:pPr>
        <w:numPr>
          <w:ilvl w:val="0"/>
          <w:numId w:val="14"/>
        </w:numPr>
        <w:jc w:val="both"/>
      </w:pPr>
      <w:proofErr w:type="spellStart"/>
      <w:r>
        <w:t>podstatn</w:t>
      </w:r>
      <w:proofErr w:type="spellEnd"/>
      <w:r>
        <w:rPr>
          <w:lang w:val="fr-FR"/>
        </w:rPr>
        <w:t xml:space="preserve">é </w:t>
      </w:r>
      <w:r>
        <w:t>porušení povinnosti vyplývající ze smlouvy;</w:t>
      </w:r>
    </w:p>
    <w:p w:rsidR="00D14673" w:rsidRDefault="009A441C">
      <w:pPr>
        <w:numPr>
          <w:ilvl w:val="0"/>
          <w:numId w:val="14"/>
        </w:numPr>
        <w:jc w:val="both"/>
      </w:pPr>
      <w:r>
        <w:t xml:space="preserve">trvající porušení povinnosti vyplývající ze smlouvy, na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byla druhá smluvní strana písemně upozorněna spolu s výzvou k odstranění </w:t>
      </w:r>
      <w:proofErr w:type="spellStart"/>
      <w:r>
        <w:t>závadn</w:t>
      </w:r>
      <w:proofErr w:type="spellEnd"/>
      <w:r>
        <w:rPr>
          <w:lang w:val="fr-FR"/>
        </w:rPr>
        <w:t>é</w:t>
      </w:r>
      <w:r>
        <w:t>ho stavu v přiměřen</w:t>
      </w:r>
      <w:r>
        <w:rPr>
          <w:lang w:val="fr-FR"/>
        </w:rPr>
        <w:t xml:space="preserve">é </w:t>
      </w:r>
      <w:r>
        <w:t xml:space="preserve">náhradní </w:t>
      </w:r>
      <w:r>
        <w:rPr>
          <w:lang w:val="pt-PT"/>
        </w:rPr>
        <w:t>lh</w:t>
      </w:r>
      <w:proofErr w:type="spellStart"/>
      <w:r>
        <w:t>ůtě</w:t>
      </w:r>
      <w:proofErr w:type="spellEnd"/>
      <w:r>
        <w:t>;</w:t>
      </w:r>
    </w:p>
    <w:p w:rsidR="00D14673" w:rsidRDefault="009A441C">
      <w:pPr>
        <w:numPr>
          <w:ilvl w:val="0"/>
          <w:numId w:val="14"/>
        </w:numPr>
        <w:jc w:val="both"/>
      </w:pPr>
      <w:proofErr w:type="spellStart"/>
      <w:r>
        <w:lastRenderedPageBreak/>
        <w:t>opakovan</w:t>
      </w:r>
      <w:proofErr w:type="spellEnd"/>
      <w:r>
        <w:rPr>
          <w:lang w:val="fr-FR"/>
        </w:rPr>
        <w:t xml:space="preserve">é </w:t>
      </w:r>
      <w:r>
        <w:t xml:space="preserve">porušení povinnosti vyplývající ze smlouvy, na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byla druhá smluvní strana písemně upozorněna spolu s výzvou k </w:t>
      </w:r>
      <w:r>
        <w:rPr>
          <w:lang w:val="it-IT"/>
        </w:rPr>
        <w:t>dal</w:t>
      </w:r>
      <w:proofErr w:type="spellStart"/>
      <w:r>
        <w:t>šímu</w:t>
      </w:r>
      <w:proofErr w:type="spellEnd"/>
      <w:r>
        <w:t xml:space="preserve">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>mu plnění smlouvy.</w:t>
      </w:r>
    </w:p>
    <w:p w:rsidR="00D14673" w:rsidRDefault="009A441C">
      <w:pPr>
        <w:numPr>
          <w:ilvl w:val="0"/>
          <w:numId w:val="15"/>
        </w:numPr>
        <w:jc w:val="both"/>
      </w:pPr>
      <w:r>
        <w:t>Smluvní strany se dohodly na tom, že podstatným porušením t</w:t>
      </w:r>
      <w:r>
        <w:rPr>
          <w:lang w:val="fr-FR"/>
        </w:rPr>
        <w:t>é</w:t>
      </w:r>
      <w:r>
        <w:t xml:space="preserve">to smlouvy jako důvodu pro </w:t>
      </w:r>
      <w:proofErr w:type="spellStart"/>
      <w:r>
        <w:t>okamžit</w:t>
      </w:r>
      <w:proofErr w:type="spellEnd"/>
      <w:r>
        <w:rPr>
          <w:lang w:val="fr-FR"/>
        </w:rPr>
        <w:t xml:space="preserve">é </w:t>
      </w:r>
      <w:r>
        <w:t xml:space="preserve">odstoupení od smlouvy je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na:</w:t>
      </w:r>
    </w:p>
    <w:p w:rsidR="00D14673" w:rsidRDefault="009A441C">
      <w:pPr>
        <w:numPr>
          <w:ilvl w:val="1"/>
          <w:numId w:val="12"/>
        </w:numPr>
        <w:jc w:val="both"/>
      </w:pPr>
      <w:r>
        <w:t xml:space="preserve">porušení povinností </w:t>
      </w:r>
      <w:proofErr w:type="spellStart"/>
      <w:r>
        <w:t>Economia</w:t>
      </w:r>
      <w:proofErr w:type="spellEnd"/>
      <w:r>
        <w:t xml:space="preserve"> uvedených v článku III. odst. 1 t</w:t>
      </w:r>
      <w:r>
        <w:rPr>
          <w:lang w:val="fr-FR"/>
        </w:rPr>
        <w:t>é</w:t>
      </w:r>
      <w:r>
        <w:t>to smlouvy;</w:t>
      </w:r>
    </w:p>
    <w:p w:rsidR="00D14673" w:rsidRDefault="009A441C">
      <w:pPr>
        <w:numPr>
          <w:ilvl w:val="1"/>
          <w:numId w:val="12"/>
        </w:numPr>
        <w:jc w:val="both"/>
      </w:pPr>
      <w:r>
        <w:t xml:space="preserve">porušení povinností </w:t>
      </w:r>
      <w:r w:rsidR="00BF5B84">
        <w:t xml:space="preserve">NTM </w:t>
      </w:r>
      <w:r>
        <w:t>u uvedených v článku IV. odst. 1 t</w:t>
      </w:r>
      <w:r>
        <w:rPr>
          <w:lang w:val="fr-FR"/>
        </w:rPr>
        <w:t>é</w:t>
      </w:r>
      <w:r>
        <w:t>to smlouvy.</w:t>
      </w:r>
    </w:p>
    <w:p w:rsidR="00D14673" w:rsidRDefault="009A441C">
      <w:pPr>
        <w:numPr>
          <w:ilvl w:val="0"/>
          <w:numId w:val="16"/>
        </w:numPr>
        <w:jc w:val="both"/>
      </w:pPr>
      <w:r>
        <w:t>Odstoupením od t</w:t>
      </w:r>
      <w:r>
        <w:rPr>
          <w:lang w:val="fr-FR"/>
        </w:rPr>
        <w:t>é</w:t>
      </w:r>
      <w:r>
        <w:t xml:space="preserve">to smlouvy není </w:t>
      </w:r>
      <w:r>
        <w:rPr>
          <w:lang w:val="it-IT"/>
        </w:rPr>
        <w:t>dot</w:t>
      </w:r>
      <w:proofErr w:type="spellStart"/>
      <w:r>
        <w:t>čeno</w:t>
      </w:r>
      <w:proofErr w:type="spellEnd"/>
      <w:r>
        <w:t xml:space="preserve"> právo </w:t>
      </w:r>
      <w:proofErr w:type="spellStart"/>
      <w:r>
        <w:t>poš</w:t>
      </w:r>
      <w:proofErr w:type="spellEnd"/>
      <w:r>
        <w:rPr>
          <w:lang w:val="nl-NL"/>
        </w:rPr>
        <w:t>kozen</w:t>
      </w:r>
      <w:r>
        <w:rPr>
          <w:lang w:val="fr-FR"/>
        </w:rPr>
        <w:t xml:space="preserve">é </w:t>
      </w:r>
      <w:r>
        <w:t>strany na náhradu škody.</w:t>
      </w:r>
    </w:p>
    <w:p w:rsidR="00D14673" w:rsidRDefault="00D14673">
      <w:pPr>
        <w:jc w:val="both"/>
      </w:pPr>
    </w:p>
    <w:p w:rsidR="00D14673" w:rsidRDefault="00D14673">
      <w:pPr>
        <w:jc w:val="center"/>
        <w:rPr>
          <w:b/>
          <w:bCs/>
        </w:rPr>
      </w:pP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VII.</w:t>
      </w: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Trvání smlouvy</w:t>
      </w:r>
    </w:p>
    <w:p w:rsidR="00D14673" w:rsidRDefault="00D14673">
      <w:pPr>
        <w:jc w:val="center"/>
      </w:pPr>
    </w:p>
    <w:p w:rsidR="00D14673" w:rsidRDefault="009A441C">
      <w:pPr>
        <w:numPr>
          <w:ilvl w:val="0"/>
          <w:numId w:val="18"/>
        </w:numPr>
        <w:jc w:val="both"/>
      </w:pPr>
      <w:r>
        <w:t>Tato smlouva se uzavírá s účinností ode dne jejího uzavření na dobu určitou.</w:t>
      </w:r>
    </w:p>
    <w:p w:rsidR="00D14673" w:rsidRDefault="009A441C">
      <w:pPr>
        <w:numPr>
          <w:ilvl w:val="0"/>
          <w:numId w:val="18"/>
        </w:numPr>
        <w:jc w:val="both"/>
      </w:pPr>
      <w:r>
        <w:t>Účinnost t</w:t>
      </w:r>
      <w:r>
        <w:rPr>
          <w:lang w:val="fr-FR"/>
        </w:rPr>
        <w:t>é</w:t>
      </w:r>
      <w:r>
        <w:t xml:space="preserve">to smlouvy zaniká: </w:t>
      </w:r>
    </w:p>
    <w:p w:rsidR="00D14673" w:rsidRDefault="009A441C">
      <w:pPr>
        <w:numPr>
          <w:ilvl w:val="0"/>
          <w:numId w:val="20"/>
        </w:numPr>
        <w:jc w:val="both"/>
      </w:pPr>
      <w:r>
        <w:t xml:space="preserve">dnem </w:t>
      </w:r>
      <w:proofErr w:type="spellStart"/>
      <w:r>
        <w:t>úpln</w:t>
      </w:r>
      <w:proofErr w:type="spellEnd"/>
      <w:r>
        <w:rPr>
          <w:lang w:val="fr-FR"/>
        </w:rPr>
        <w:t>é</w:t>
      </w:r>
      <w:r>
        <w:t>ho splnění všech ujednání t</w:t>
      </w:r>
      <w:r>
        <w:rPr>
          <w:lang w:val="fr-FR"/>
        </w:rPr>
        <w:t>é</w:t>
      </w:r>
      <w:r>
        <w:t xml:space="preserve">to smlouvy, nejpozději </w:t>
      </w:r>
      <w:r w:rsidRPr="000532EF">
        <w:t xml:space="preserve">však dnem </w:t>
      </w:r>
      <w:r w:rsidR="0007634E" w:rsidRPr="000532EF">
        <w:t xml:space="preserve">31. 12. </w:t>
      </w:r>
      <w:r w:rsidR="00B410CA" w:rsidRPr="000532EF">
        <w:t>2018</w:t>
      </w:r>
      <w:r w:rsidRPr="000532EF">
        <w:t>;</w:t>
      </w:r>
    </w:p>
    <w:p w:rsidR="00D14673" w:rsidRDefault="009A441C">
      <w:pPr>
        <w:numPr>
          <w:ilvl w:val="0"/>
          <w:numId w:val="20"/>
        </w:numPr>
        <w:jc w:val="both"/>
      </w:pPr>
      <w:r>
        <w:t>písemnou dohodou smluvních stran;</w:t>
      </w:r>
    </w:p>
    <w:p w:rsidR="00D14673" w:rsidRDefault="009A441C">
      <w:pPr>
        <w:numPr>
          <w:ilvl w:val="0"/>
          <w:numId w:val="20"/>
        </w:numPr>
        <w:jc w:val="both"/>
      </w:pPr>
      <w:r>
        <w:t>odstoupením od smlouvy podle č</w:t>
      </w:r>
      <w:r>
        <w:rPr>
          <w:lang w:val="pt-PT"/>
        </w:rPr>
        <w:t>l. VI. t</w:t>
      </w:r>
      <w:r>
        <w:rPr>
          <w:lang w:val="fr-FR"/>
        </w:rPr>
        <w:t>é</w:t>
      </w:r>
      <w:r>
        <w:t>to smlouvy.</w:t>
      </w:r>
    </w:p>
    <w:p w:rsidR="00D14673" w:rsidRDefault="009A441C">
      <w:pPr>
        <w:numPr>
          <w:ilvl w:val="0"/>
          <w:numId w:val="21"/>
        </w:numPr>
        <w:jc w:val="both"/>
      </w:pPr>
      <w:r>
        <w:t>Účinnost t</w:t>
      </w:r>
      <w:r>
        <w:rPr>
          <w:lang w:val="fr-FR"/>
        </w:rPr>
        <w:t>é</w:t>
      </w:r>
      <w:r>
        <w:t xml:space="preserve">to smlouvy skončí rovněž dnem, kdy byl na majetek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ze smluvních stran prohlášen konkurz, zamítnut návrh na prohlášení konkurzu pro nedostatek majetku, zamítnut návrh na vyrovnání, zahájeno insolvenční řízení, </w:t>
      </w:r>
      <w:proofErr w:type="spellStart"/>
      <w:r>
        <w:t>naří</w:t>
      </w:r>
      <w:proofErr w:type="spellEnd"/>
      <w:r>
        <w:rPr>
          <w:lang w:val="nl-NL"/>
        </w:rPr>
        <w:t>zen v</w:t>
      </w:r>
      <w:proofErr w:type="spellStart"/>
      <w:r>
        <w:t>ýkon</w:t>
      </w:r>
      <w:proofErr w:type="spellEnd"/>
      <w:r>
        <w:t xml:space="preserve"> rozhodnutí prodejem podniku nebo vydá</w:t>
      </w:r>
      <w:r>
        <w:rPr>
          <w:lang w:val="en-US"/>
        </w:rPr>
        <w:t xml:space="preserve">n </w:t>
      </w:r>
      <w:proofErr w:type="spellStart"/>
      <w:r>
        <w:rPr>
          <w:lang w:val="en-US"/>
        </w:rPr>
        <w:t>exeku</w:t>
      </w:r>
      <w:proofErr w:type="spellEnd"/>
      <w:r>
        <w:t xml:space="preserve">ční příkaz k prodeji podniku. </w:t>
      </w:r>
    </w:p>
    <w:p w:rsidR="00D14673" w:rsidRDefault="00D14673">
      <w:pPr>
        <w:tabs>
          <w:tab w:val="left" w:pos="360"/>
        </w:tabs>
        <w:jc w:val="both"/>
      </w:pPr>
    </w:p>
    <w:p w:rsidR="00D14673" w:rsidRDefault="00D14673">
      <w:pPr>
        <w:tabs>
          <w:tab w:val="left" w:pos="360"/>
        </w:tabs>
        <w:jc w:val="both"/>
      </w:pPr>
    </w:p>
    <w:p w:rsidR="00D14673" w:rsidRDefault="00D14673">
      <w:pPr>
        <w:jc w:val="both"/>
      </w:pP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VIII.</w:t>
      </w:r>
    </w:p>
    <w:p w:rsidR="00D14673" w:rsidRDefault="009A441C">
      <w:pPr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Závěrečná ustanovení</w:t>
      </w:r>
    </w:p>
    <w:p w:rsidR="00D14673" w:rsidRDefault="00D14673">
      <w:pPr>
        <w:jc w:val="both"/>
      </w:pPr>
    </w:p>
    <w:p w:rsidR="00D14673" w:rsidRDefault="00152FC4">
      <w:pPr>
        <w:numPr>
          <w:ilvl w:val="0"/>
          <w:numId w:val="23"/>
        </w:numPr>
        <w:jc w:val="both"/>
      </w:pPr>
      <w:r>
        <w:t>Vztahy mezi smluvními stranami vyplývající z této smlouvy</w:t>
      </w:r>
      <w:r w:rsidR="009A441C">
        <w:t xml:space="preserve"> </w:t>
      </w:r>
      <w:r>
        <w:t xml:space="preserve">a jí neupravené se řídí </w:t>
      </w:r>
      <w:r>
        <w:rPr>
          <w:lang w:val="it-IT"/>
        </w:rPr>
        <w:t>právním řádem</w:t>
      </w:r>
      <w:r w:rsidR="009A441C">
        <w:t xml:space="preserve"> </w:t>
      </w:r>
      <w:proofErr w:type="spellStart"/>
      <w:r w:rsidR="009A441C">
        <w:t>Česk</w:t>
      </w:r>
      <w:proofErr w:type="spellEnd"/>
      <w:r w:rsidR="009A441C">
        <w:rPr>
          <w:lang w:val="fr-FR"/>
        </w:rPr>
        <w:t xml:space="preserve">é </w:t>
      </w:r>
      <w:r w:rsidR="009A441C">
        <w:t>republiky</w:t>
      </w:r>
      <w:r>
        <w:t xml:space="preserve">, zejména </w:t>
      </w:r>
      <w:r>
        <w:rPr>
          <w:bCs/>
          <w:szCs w:val="18"/>
        </w:rPr>
        <w:t>ustanovením zákona č. 89/2012  Sb., občanský zákoník v platném znění</w:t>
      </w:r>
      <w:r w:rsidR="009A441C">
        <w:t>.</w:t>
      </w:r>
    </w:p>
    <w:p w:rsidR="00D14673" w:rsidRDefault="009A441C">
      <w:pPr>
        <w:numPr>
          <w:ilvl w:val="0"/>
          <w:numId w:val="23"/>
        </w:numPr>
        <w:jc w:val="both"/>
      </w:pPr>
      <w:r>
        <w:t xml:space="preserve">Je-li nebo stane-li se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>to smlouvy neplatné č</w:t>
      </w:r>
      <w:r>
        <w:rPr>
          <w:lang w:val="it-IT"/>
        </w:rPr>
        <w:t>i ne</w:t>
      </w:r>
      <w:proofErr w:type="spellStart"/>
      <w:r>
        <w:t>účinn</w:t>
      </w:r>
      <w:proofErr w:type="spellEnd"/>
      <w:r>
        <w:rPr>
          <w:lang w:val="fr-FR"/>
        </w:rPr>
        <w:t>é</w:t>
      </w:r>
      <w:r>
        <w:rPr>
          <w:lang w:val="nl-NL"/>
        </w:rPr>
        <w:t>, z</w:t>
      </w:r>
      <w:proofErr w:type="spellStart"/>
      <w:r>
        <w:t>ůstávají</w:t>
      </w:r>
      <w:proofErr w:type="spellEnd"/>
      <w:r>
        <w:t xml:space="preserve"> ostatní ustanovení t</w:t>
      </w:r>
      <w:r>
        <w:rPr>
          <w:lang w:val="fr-FR"/>
        </w:rPr>
        <w:t>é</w:t>
      </w:r>
      <w:r>
        <w:t>to smlouvy platná a účinná</w:t>
      </w:r>
      <w:r>
        <w:rPr>
          <w:lang w:val="de-DE"/>
        </w:rPr>
        <w:t>. Nam</w:t>
      </w:r>
      <w:proofErr w:type="spellStart"/>
      <w:r>
        <w:t>ísto</w:t>
      </w:r>
      <w:proofErr w:type="spellEnd"/>
      <w:r>
        <w:t xml:space="preserve">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t>ho č</w:t>
      </w:r>
      <w:r>
        <w:rPr>
          <w:lang w:val="it-IT"/>
        </w:rPr>
        <w:t>i ne</w:t>
      </w:r>
      <w:proofErr w:type="spellStart"/>
      <w:r>
        <w:t>účinn</w:t>
      </w:r>
      <w:proofErr w:type="spellEnd"/>
      <w:r>
        <w:rPr>
          <w:lang w:val="fr-FR"/>
        </w:rPr>
        <w:t>é</w:t>
      </w:r>
      <w:r>
        <w:t xml:space="preserve">ho ustanovení </w:t>
      </w:r>
      <w:r>
        <w:rPr>
          <w:lang w:val="fr-FR"/>
        </w:rPr>
        <w:t>se pou</w:t>
      </w:r>
      <w:r>
        <w:t xml:space="preserve">žijí ustanovení obecně závazných právních předpisů upravujících danou otázku </w:t>
      </w:r>
      <w:proofErr w:type="spellStart"/>
      <w:r>
        <w:t>vzájemn</w:t>
      </w:r>
      <w:proofErr w:type="spellEnd"/>
      <w:r>
        <w:rPr>
          <w:lang w:val="fr-FR"/>
        </w:rPr>
        <w:t>é</w:t>
      </w:r>
      <w:r>
        <w:t>ho vztahu smluvních stran. Strany se pak zavazují upravit svůj vztah přijetím jin</w:t>
      </w:r>
      <w:r>
        <w:rPr>
          <w:lang w:val="fr-FR"/>
        </w:rPr>
        <w:t>é</w:t>
      </w:r>
      <w:r>
        <w:t xml:space="preserve">ho ustanovení,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svým výsledkem </w:t>
      </w:r>
      <w:proofErr w:type="spellStart"/>
      <w:r>
        <w:t>nejl</w:t>
      </w:r>
      <w:proofErr w:type="spellEnd"/>
      <w:r>
        <w:rPr>
          <w:lang w:val="fr-FR"/>
        </w:rPr>
        <w:t>é</w:t>
      </w:r>
      <w:proofErr w:type="spellStart"/>
      <w:r>
        <w:t>pe</w:t>
      </w:r>
      <w:proofErr w:type="spellEnd"/>
      <w:r>
        <w:t xml:space="preserve"> odpovídá záměru ustanovení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rPr>
          <w:lang w:val="pt-PT"/>
        </w:rPr>
        <w:t>ho resp. ne</w:t>
      </w:r>
      <w:proofErr w:type="spellStart"/>
      <w:r>
        <w:t>účinn</w:t>
      </w:r>
      <w:proofErr w:type="spellEnd"/>
      <w:r>
        <w:rPr>
          <w:lang w:val="fr-FR"/>
        </w:rPr>
        <w:t>é</w:t>
      </w:r>
      <w:r>
        <w:rPr>
          <w:lang w:val="it-IT"/>
        </w:rPr>
        <w:t xml:space="preserve">ho. </w:t>
      </w:r>
    </w:p>
    <w:p w:rsidR="00D14673" w:rsidRDefault="009A441C">
      <w:pPr>
        <w:numPr>
          <w:ilvl w:val="0"/>
          <w:numId w:val="23"/>
        </w:numPr>
        <w:jc w:val="both"/>
      </w:pPr>
      <w:r>
        <w:t>Smluvní strany se zavazují, že vešker</w:t>
      </w:r>
      <w:r>
        <w:rPr>
          <w:lang w:val="fr-FR"/>
        </w:rPr>
        <w:t xml:space="preserve">é </w:t>
      </w:r>
      <w:r>
        <w:t>spory vyplývající ze vzniku, výkladu, realizace a ukončení t</w:t>
      </w:r>
      <w:r>
        <w:rPr>
          <w:lang w:val="fr-FR"/>
        </w:rPr>
        <w:t>é</w:t>
      </w:r>
      <w:r>
        <w:t>to smlouvy, jakož i vešker</w:t>
      </w:r>
      <w:r>
        <w:rPr>
          <w:lang w:val="fr-FR"/>
        </w:rPr>
        <w:t xml:space="preserve">é </w:t>
      </w:r>
      <w:r>
        <w:t>vztahy bezprostředně související se budou snažit řeš</w:t>
      </w:r>
      <w:r>
        <w:rPr>
          <w:lang w:val="da-DK"/>
        </w:rPr>
        <w:t>it sm</w:t>
      </w:r>
      <w:proofErr w:type="spellStart"/>
      <w:r>
        <w:t>írnou</w:t>
      </w:r>
      <w:proofErr w:type="spellEnd"/>
      <w:r>
        <w:t xml:space="preserve"> cestou.</w:t>
      </w:r>
    </w:p>
    <w:p w:rsidR="00D14673" w:rsidRDefault="009A441C">
      <w:pPr>
        <w:numPr>
          <w:ilvl w:val="0"/>
          <w:numId w:val="23"/>
        </w:numPr>
        <w:jc w:val="both"/>
      </w:pPr>
      <w:r>
        <w:t>Tato smlouva se uzavírá v 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rPr>
          <w:lang w:val="en-US"/>
        </w:rPr>
        <w:t>form</w:t>
      </w:r>
      <w:r>
        <w:t>ě, přičemž vešker</w:t>
      </w:r>
      <w:r>
        <w:rPr>
          <w:lang w:val="fr-FR"/>
        </w:rPr>
        <w:t xml:space="preserve">é </w:t>
      </w:r>
      <w:r>
        <w:t>její změny včetně změny závazků na základě t</w:t>
      </w:r>
      <w:r>
        <w:rPr>
          <w:lang w:val="fr-FR"/>
        </w:rPr>
        <w:t>é</w:t>
      </w:r>
      <w:r>
        <w:t xml:space="preserve">to smlouvy vzniklých je </w:t>
      </w:r>
      <w:proofErr w:type="spellStart"/>
      <w:r>
        <w:t>mož</w:t>
      </w:r>
      <w:proofErr w:type="spellEnd"/>
      <w:r>
        <w:rPr>
          <w:lang w:val="it-IT"/>
        </w:rPr>
        <w:t>no u</w:t>
      </w:r>
      <w:r>
        <w:t xml:space="preserve">činit jen ve formě písemných, vzestupně číslovaných dodatků na základě </w:t>
      </w:r>
      <w:proofErr w:type="spellStart"/>
      <w:r>
        <w:t>úpln</w:t>
      </w:r>
      <w:proofErr w:type="spellEnd"/>
      <w:r>
        <w:rPr>
          <w:lang w:val="fr-FR"/>
        </w:rPr>
        <w:t>é</w:t>
      </w:r>
      <w:r>
        <w:t xml:space="preserve">ho a </w:t>
      </w:r>
      <w:proofErr w:type="spellStart"/>
      <w:r>
        <w:t>vzájemn</w:t>
      </w:r>
      <w:proofErr w:type="spellEnd"/>
      <w:r>
        <w:rPr>
          <w:lang w:val="fr-FR"/>
        </w:rPr>
        <w:t>é</w:t>
      </w:r>
      <w:r>
        <w:t>ho konsenzu obou stran t</w:t>
      </w:r>
      <w:r>
        <w:rPr>
          <w:lang w:val="fr-FR"/>
        </w:rPr>
        <w:t>é</w:t>
      </w:r>
      <w:r>
        <w:t>to smlouvy.</w:t>
      </w:r>
    </w:p>
    <w:p w:rsidR="00D14673" w:rsidRDefault="009A441C">
      <w:pPr>
        <w:numPr>
          <w:ilvl w:val="0"/>
          <w:numId w:val="23"/>
        </w:numPr>
        <w:jc w:val="both"/>
      </w:pPr>
      <w:r>
        <w:t xml:space="preserve">Smluvní strany nejsou oprávněny </w:t>
      </w:r>
      <w:proofErr w:type="spellStart"/>
      <w:r>
        <w:t>přev</w:t>
      </w:r>
      <w:proofErr w:type="spellEnd"/>
      <w:r>
        <w:rPr>
          <w:lang w:val="fr-FR"/>
        </w:rPr>
        <w:t>é</w:t>
      </w:r>
      <w:r>
        <w:t xml:space="preserve">st (postoupit)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pohledávky nebo jejich části třetí osobě bez předchozího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souhlasu druh</w:t>
      </w:r>
      <w:r>
        <w:rPr>
          <w:lang w:val="fr-FR"/>
        </w:rPr>
        <w:t xml:space="preserve">é </w:t>
      </w:r>
      <w:r>
        <w:t xml:space="preserve">smluvní strany. </w:t>
      </w:r>
      <w:proofErr w:type="spellStart"/>
      <w:r>
        <w:t>Stejn</w:t>
      </w:r>
      <w:proofErr w:type="spellEnd"/>
      <w:r>
        <w:rPr>
          <w:lang w:val="fr-FR"/>
        </w:rPr>
        <w:t xml:space="preserve">é </w:t>
      </w:r>
      <w:r>
        <w:t>platí i pro převzetí jak</w:t>
      </w:r>
      <w:r>
        <w:rPr>
          <w:lang w:val="fr-FR"/>
        </w:rPr>
        <w:t>é</w:t>
      </w:r>
      <w:proofErr w:type="spellStart"/>
      <w:r>
        <w:t>hokoli</w:t>
      </w:r>
      <w:proofErr w:type="spellEnd"/>
      <w:r>
        <w:t xml:space="preserve"> druhu vznikl</w:t>
      </w:r>
      <w:r>
        <w:rPr>
          <w:lang w:val="fr-FR"/>
        </w:rPr>
        <w:t>é</w:t>
      </w:r>
      <w:r>
        <w:t>ho na základě t</w:t>
      </w:r>
      <w:r>
        <w:rPr>
          <w:lang w:val="fr-FR"/>
        </w:rPr>
        <w:t>é</w:t>
      </w:r>
      <w:r>
        <w:t xml:space="preserve">to smlouvy. Smluvní strany nejsou bez </w:t>
      </w:r>
      <w:proofErr w:type="spellStart"/>
      <w:r>
        <w:t>sv</w:t>
      </w:r>
      <w:proofErr w:type="spellEnd"/>
      <w:r>
        <w:rPr>
          <w:lang w:val="fr-FR"/>
        </w:rPr>
        <w:t>é</w:t>
      </w:r>
      <w:r>
        <w:t>ho souhlasu povinny plnit na základě t</w:t>
      </w:r>
      <w:r>
        <w:rPr>
          <w:lang w:val="fr-FR"/>
        </w:rPr>
        <w:t>é</w:t>
      </w:r>
      <w:r>
        <w:t xml:space="preserve">to smlouvy osobě, která </w:t>
      </w:r>
      <w:proofErr w:type="spellStart"/>
      <w:r>
        <w:rPr>
          <w:lang w:val="de-DE"/>
        </w:rPr>
        <w:t>nen</w:t>
      </w:r>
      <w:proofErr w:type="spellEnd"/>
      <w:r>
        <w:t>í účastníkem t</w:t>
      </w:r>
      <w:r>
        <w:rPr>
          <w:lang w:val="fr-FR"/>
        </w:rPr>
        <w:t>é</w:t>
      </w:r>
      <w:r>
        <w:t xml:space="preserve">to smlouvy, ledaže tak stanovuje zákon. Obě smluvní strany tímto výslovně prohlašují a potvrzují, že smlouva není ve smyslu ustanovení § 1897 odst. 2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uzavřena na řad. </w:t>
      </w:r>
    </w:p>
    <w:p w:rsidR="00D14673" w:rsidRDefault="009A441C">
      <w:pPr>
        <w:pStyle w:val="Odstavecseseznamem"/>
        <w:numPr>
          <w:ilvl w:val="0"/>
          <w:numId w:val="24"/>
        </w:numPr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  <w:r>
        <w:rPr>
          <w:rStyle w:val="slostrnky"/>
          <w:rFonts w:ascii="Times New Roman" w:hAnsi="Times New Roman"/>
          <w:sz w:val="24"/>
          <w:szCs w:val="24"/>
        </w:rPr>
        <w:t xml:space="preserve">Na smluvní vztah smluvních stran se neuplatní ustanovení § 1793 </w:t>
      </w:r>
      <w:proofErr w:type="spellStart"/>
      <w:r>
        <w:rPr>
          <w:rStyle w:val="slostrnky"/>
          <w:rFonts w:ascii="Times New Roman" w:hAnsi="Times New Roman"/>
          <w:sz w:val="24"/>
          <w:szCs w:val="24"/>
        </w:rPr>
        <w:t>obč</w:t>
      </w:r>
      <w:proofErr w:type="spellEnd"/>
      <w:r>
        <w:rPr>
          <w:rStyle w:val="slostrnky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slostrnky"/>
          <w:rFonts w:ascii="Times New Roman" w:hAnsi="Times New Roman"/>
          <w:sz w:val="24"/>
          <w:szCs w:val="24"/>
          <w:lang w:val="fr-FR"/>
        </w:rPr>
        <w:t>é</w:t>
      </w:r>
      <w:r>
        <w:rPr>
          <w:rStyle w:val="slostrnky"/>
          <w:rFonts w:ascii="Times New Roman" w:hAnsi="Times New Roman"/>
          <w:sz w:val="24"/>
          <w:szCs w:val="24"/>
        </w:rPr>
        <w:t>ho zákoníku (</w:t>
      </w:r>
      <w:proofErr w:type="spellStart"/>
      <w:r>
        <w:rPr>
          <w:rStyle w:val="slostrnky"/>
          <w:rFonts w:ascii="Times New Roman" w:hAnsi="Times New Roman"/>
          <w:sz w:val="24"/>
          <w:szCs w:val="24"/>
        </w:rPr>
        <w:t>neúměrn</w:t>
      </w:r>
      <w:proofErr w:type="spellEnd"/>
      <w:r>
        <w:rPr>
          <w:rStyle w:val="slostrnky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slostrnky"/>
          <w:rFonts w:ascii="Times New Roman" w:hAnsi="Times New Roman"/>
          <w:sz w:val="24"/>
          <w:szCs w:val="24"/>
        </w:rPr>
        <w:t xml:space="preserve">zkrácení) ani § </w:t>
      </w:r>
      <w:r>
        <w:rPr>
          <w:rStyle w:val="slostrnky"/>
          <w:rFonts w:ascii="Times New Roman" w:hAnsi="Times New Roman"/>
          <w:sz w:val="24"/>
          <w:szCs w:val="24"/>
          <w:lang w:val="de-DE"/>
        </w:rPr>
        <w:t>1796 (</w:t>
      </w:r>
      <w:proofErr w:type="spellStart"/>
      <w:r>
        <w:rPr>
          <w:rStyle w:val="slostrnky"/>
          <w:rFonts w:ascii="Times New Roman" w:hAnsi="Times New Roman"/>
          <w:sz w:val="24"/>
          <w:szCs w:val="24"/>
          <w:lang w:val="de-DE"/>
        </w:rPr>
        <w:t>lichva</w:t>
      </w:r>
      <w:proofErr w:type="spellEnd"/>
      <w:r>
        <w:rPr>
          <w:rStyle w:val="slostrnky"/>
          <w:rFonts w:ascii="Times New Roman" w:hAnsi="Times New Roman"/>
          <w:sz w:val="24"/>
          <w:szCs w:val="24"/>
          <w:lang w:val="de-DE"/>
        </w:rPr>
        <w:t>).</w:t>
      </w:r>
    </w:p>
    <w:p w:rsidR="00D14673" w:rsidRPr="000532EF" w:rsidRDefault="009A441C">
      <w:pPr>
        <w:numPr>
          <w:ilvl w:val="0"/>
          <w:numId w:val="23"/>
        </w:numPr>
        <w:jc w:val="both"/>
      </w:pPr>
      <w:r>
        <w:t xml:space="preserve">Obě </w:t>
      </w:r>
      <w:r w:rsidRPr="000532EF">
        <w:t xml:space="preserve">smluvní strany na sebe berou riziko nebezpečí změny okolností ve smyslu ustanovení §1765 </w:t>
      </w:r>
      <w:proofErr w:type="spellStart"/>
      <w:r w:rsidRPr="000532EF">
        <w:t>obč</w:t>
      </w:r>
      <w:proofErr w:type="spellEnd"/>
      <w:r w:rsidRPr="000532EF">
        <w:rPr>
          <w:lang w:val="da-DK"/>
        </w:rPr>
        <w:t>ansk</w:t>
      </w:r>
      <w:r w:rsidRPr="000532EF">
        <w:rPr>
          <w:lang w:val="fr-FR"/>
        </w:rPr>
        <w:t>é</w:t>
      </w:r>
      <w:r w:rsidRPr="000532EF">
        <w:t>ho zákoníku</w:t>
      </w:r>
    </w:p>
    <w:p w:rsidR="00D14673" w:rsidRDefault="009A441C" w:rsidP="000532EF">
      <w:pPr>
        <w:numPr>
          <w:ilvl w:val="0"/>
          <w:numId w:val="23"/>
        </w:numPr>
        <w:jc w:val="both"/>
      </w:pPr>
      <w:proofErr w:type="spellStart"/>
      <w:r w:rsidRPr="000532EF">
        <w:lastRenderedPageBreak/>
        <w:t>Economia</w:t>
      </w:r>
      <w:proofErr w:type="spellEnd"/>
      <w:r w:rsidRPr="000532EF">
        <w:t xml:space="preserve"> bude při plnění t</w:t>
      </w:r>
      <w:r w:rsidRPr="000532EF">
        <w:rPr>
          <w:lang w:val="fr-FR"/>
        </w:rPr>
        <w:t>é</w:t>
      </w:r>
      <w:r w:rsidRPr="000532EF">
        <w:t xml:space="preserve">to smlouvy zastupovat </w:t>
      </w:r>
      <w:r w:rsidR="000532EF" w:rsidRPr="000532EF">
        <w:t>Daniel Hort</w:t>
      </w:r>
      <w:r w:rsidRPr="000532EF">
        <w:t xml:space="preserve">, email: </w:t>
      </w:r>
      <w:proofErr w:type="spellStart"/>
      <w:r w:rsidR="000532EF" w:rsidRPr="000532EF">
        <w:t>daniel.hort@economia</w:t>
      </w:r>
      <w:proofErr w:type="spellEnd"/>
      <w:r w:rsidRPr="000532EF">
        <w:t xml:space="preserve">. </w:t>
      </w:r>
      <w:r w:rsidR="00BF5B84" w:rsidRPr="000532EF">
        <w:t xml:space="preserve">NTM </w:t>
      </w:r>
      <w:r w:rsidRPr="000532EF">
        <w:t>bude při plnění t</w:t>
      </w:r>
      <w:r w:rsidRPr="000532EF">
        <w:rPr>
          <w:lang w:val="fr-FR"/>
        </w:rPr>
        <w:t>é</w:t>
      </w:r>
      <w:r w:rsidRPr="000532EF">
        <w:t>t</w:t>
      </w:r>
      <w:r w:rsidRPr="000532EF">
        <w:rPr>
          <w:rStyle w:val="slostrnky"/>
        </w:rPr>
        <w:t xml:space="preserve">o smlouvy zastupovat </w:t>
      </w:r>
      <w:r w:rsidR="000532EF" w:rsidRPr="000532EF">
        <w:rPr>
          <w:rStyle w:val="slostrnky"/>
        </w:rPr>
        <w:t>Adam Dušek</w:t>
      </w:r>
      <w:r w:rsidRPr="000532EF">
        <w:rPr>
          <w:rStyle w:val="slostrnky"/>
        </w:rPr>
        <w:t>, email:</w:t>
      </w:r>
      <w:r>
        <w:rPr>
          <w:rStyle w:val="slostrnky"/>
        </w:rPr>
        <w:t xml:space="preserve"> </w:t>
      </w:r>
      <w:r w:rsidR="000532EF">
        <w:rPr>
          <w:rStyle w:val="slostrnky"/>
        </w:rPr>
        <w:t>adam.dusek@ntm.cz.</w:t>
      </w:r>
      <w:r>
        <w:t xml:space="preserve"> Změnu v osobě </w:t>
      </w:r>
      <w:proofErr w:type="spellStart"/>
      <w:r>
        <w:t>sv</w:t>
      </w:r>
      <w:proofErr w:type="spellEnd"/>
      <w:r>
        <w:rPr>
          <w:lang w:val="fr-FR"/>
        </w:rPr>
        <w:t>é</w:t>
      </w:r>
      <w:r>
        <w:t xml:space="preserve">ho zástupce se smluvní strany zavazují </w:t>
      </w:r>
      <w:proofErr w:type="spellStart"/>
      <w:r>
        <w:t>ozná</w:t>
      </w:r>
      <w:proofErr w:type="spellEnd"/>
      <w:r>
        <w:rPr>
          <w:lang w:val="de-DE"/>
        </w:rPr>
        <w:t xml:space="preserve">mit </w:t>
      </w:r>
      <w:proofErr w:type="spellStart"/>
      <w:r>
        <w:rPr>
          <w:lang w:val="de-DE"/>
        </w:rPr>
        <w:t>druh</w:t>
      </w:r>
      <w:proofErr w:type="spellEnd"/>
      <w:r>
        <w:rPr>
          <w:lang w:val="fr-FR"/>
        </w:rPr>
        <w:t xml:space="preserve">é </w:t>
      </w:r>
      <w:r>
        <w:t xml:space="preserve">smluvní straně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>ho odkladu.</w:t>
      </w:r>
    </w:p>
    <w:p w:rsidR="00D14673" w:rsidRDefault="009A441C">
      <w:pPr>
        <w:numPr>
          <w:ilvl w:val="0"/>
          <w:numId w:val="23"/>
        </w:numPr>
        <w:jc w:val="both"/>
      </w:pPr>
      <w:r>
        <w:t>Tato smlouva se uzavírá ve dvou vyhotoveních, z </w:t>
      </w:r>
      <w:proofErr w:type="spellStart"/>
      <w:r>
        <w:rPr>
          <w:lang w:val="de-DE"/>
        </w:rPr>
        <w:t>nich</w:t>
      </w:r>
      <w:proofErr w:type="spellEnd"/>
      <w:r>
        <w:t>ž po jednom obdrží každá ze smluvních stran.</w:t>
      </w:r>
    </w:p>
    <w:p w:rsidR="00D14673" w:rsidRDefault="00D14673">
      <w:pPr>
        <w:jc w:val="both"/>
      </w:pPr>
    </w:p>
    <w:p w:rsidR="00D14673" w:rsidRDefault="00E40073">
      <w:pPr>
        <w:jc w:val="both"/>
      </w:pPr>
      <w:r>
        <w:t>Příloha č. 1 – Ceník NTM</w:t>
      </w:r>
    </w:p>
    <w:p w:rsidR="00E40073" w:rsidRDefault="00E40073">
      <w:pPr>
        <w:jc w:val="both"/>
      </w:pPr>
      <w:r>
        <w:t>Příloha č. 2 - Mediální plán</w:t>
      </w:r>
    </w:p>
    <w:p w:rsidR="00D14673" w:rsidRDefault="00D14673">
      <w:pPr>
        <w:jc w:val="both"/>
      </w:pPr>
    </w:p>
    <w:p w:rsidR="00D14673" w:rsidRDefault="00D14673">
      <w:pPr>
        <w:jc w:val="both"/>
      </w:pPr>
    </w:p>
    <w:p w:rsidR="00D14673" w:rsidRDefault="00D14673">
      <w:pPr>
        <w:jc w:val="both"/>
      </w:pPr>
    </w:p>
    <w:p w:rsidR="00D14673" w:rsidRDefault="009A441C">
      <w:pPr>
        <w:tabs>
          <w:tab w:val="left" w:pos="2565"/>
        </w:tabs>
        <w:jc w:val="both"/>
      </w:pPr>
      <w:r>
        <w:tab/>
      </w:r>
    </w:p>
    <w:p w:rsidR="00D14673" w:rsidRDefault="009A441C">
      <w:pPr>
        <w:jc w:val="both"/>
      </w:pPr>
      <w:r>
        <w:rPr>
          <w:lang w:val="it-IT"/>
        </w:rPr>
        <w:t>Za Economia: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Za </w:t>
      </w:r>
      <w:r w:rsidR="0007634E">
        <w:rPr>
          <w:lang w:val="it-IT"/>
        </w:rPr>
        <w:t>NTM</w:t>
      </w:r>
      <w:r>
        <w:rPr>
          <w:lang w:val="it-IT"/>
        </w:rPr>
        <w:t>:</w:t>
      </w:r>
    </w:p>
    <w:p w:rsidR="00D14673" w:rsidRDefault="00D14673">
      <w:pPr>
        <w:jc w:val="both"/>
      </w:pPr>
    </w:p>
    <w:p w:rsidR="00D14673" w:rsidRDefault="00D14673">
      <w:pPr>
        <w:jc w:val="both"/>
      </w:pPr>
    </w:p>
    <w:p w:rsidR="00D14673" w:rsidRDefault="009A441C">
      <w:pPr>
        <w:jc w:val="both"/>
      </w:pPr>
      <w:r>
        <w:rPr>
          <w:lang w:val="de-DE"/>
        </w:rPr>
        <w:t xml:space="preserve">V </w:t>
      </w:r>
      <w:proofErr w:type="spellStart"/>
      <w:r>
        <w:rPr>
          <w:lang w:val="de-DE"/>
        </w:rPr>
        <w:t>Praze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dne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  <w:t xml:space="preserve">       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V </w:t>
      </w:r>
      <w:proofErr w:type="spellStart"/>
      <w:r>
        <w:rPr>
          <w:lang w:val="de-DE"/>
        </w:rPr>
        <w:t>Praze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dne</w:t>
      </w:r>
      <w:proofErr w:type="spellEnd"/>
      <w:r>
        <w:rPr>
          <w:lang w:val="de-DE"/>
        </w:rPr>
        <w:t xml:space="preserve"> </w:t>
      </w:r>
    </w:p>
    <w:p w:rsidR="00D14673" w:rsidRDefault="00D14673">
      <w:pPr>
        <w:jc w:val="both"/>
      </w:pPr>
    </w:p>
    <w:p w:rsidR="00D14673" w:rsidRDefault="00D14673">
      <w:pPr>
        <w:jc w:val="both"/>
      </w:pPr>
    </w:p>
    <w:p w:rsidR="00D14673" w:rsidRDefault="00D14673">
      <w:pPr>
        <w:jc w:val="both"/>
      </w:pPr>
    </w:p>
    <w:p w:rsidR="00D14673" w:rsidRDefault="009A441C">
      <w:pPr>
        <w:jc w:val="both"/>
      </w:pPr>
      <w:r>
        <w:rPr>
          <w:lang w:val="en-US"/>
        </w:rPr>
        <w:t>____________________________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______________________________</w:t>
      </w:r>
    </w:p>
    <w:p w:rsidR="00D14673" w:rsidRDefault="009A441C">
      <w:pPr>
        <w:jc w:val="both"/>
      </w:pPr>
      <w:r>
        <w:tab/>
        <w:t xml:space="preserve">Roman </w:t>
      </w:r>
      <w:proofErr w:type="spellStart"/>
      <w:r>
        <w:t>Latuske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07634E">
        <w:t>Karel Ksandr</w:t>
      </w:r>
    </w:p>
    <w:p w:rsidR="00D14673" w:rsidRDefault="009A441C">
      <w:pPr>
        <w:jc w:val="both"/>
      </w:pPr>
      <w:r>
        <w:t xml:space="preserve">  předseda </w:t>
      </w:r>
      <w:proofErr w:type="spellStart"/>
      <w:r>
        <w:t>př</w:t>
      </w:r>
      <w:r>
        <w:rPr>
          <w:lang w:val="de-DE"/>
        </w:rPr>
        <w:t>edstavenstva</w:t>
      </w:r>
      <w:proofErr w:type="spellEnd"/>
      <w:r>
        <w:rPr>
          <w:lang w:val="de-DE"/>
        </w:rPr>
        <w:t xml:space="preserve">          </w:t>
      </w:r>
      <w:r w:rsidR="0007634E">
        <w:rPr>
          <w:lang w:val="de-DE"/>
        </w:rPr>
        <w:t xml:space="preserve">          </w:t>
      </w:r>
      <w:r w:rsidR="0007634E">
        <w:rPr>
          <w:lang w:val="de-DE"/>
        </w:rPr>
        <w:tab/>
        <w:t xml:space="preserve">              </w:t>
      </w:r>
      <w:r w:rsidR="0007634E">
        <w:rPr>
          <w:lang w:val="de-DE"/>
        </w:rPr>
        <w:tab/>
        <w:t xml:space="preserve">          </w:t>
      </w:r>
      <w:proofErr w:type="spellStart"/>
      <w:r w:rsidR="0007634E">
        <w:rPr>
          <w:lang w:val="de-DE"/>
        </w:rPr>
        <w:t>generální</w:t>
      </w:r>
      <w:proofErr w:type="spellEnd"/>
      <w:r w:rsidR="0007634E">
        <w:rPr>
          <w:lang w:val="de-DE"/>
        </w:rPr>
        <w:t xml:space="preserve"> </w:t>
      </w:r>
      <w:proofErr w:type="spellStart"/>
      <w:r w:rsidR="0007634E">
        <w:rPr>
          <w:lang w:val="de-DE"/>
        </w:rPr>
        <w:t>ředitel</w:t>
      </w:r>
      <w:proofErr w:type="spellEnd"/>
      <w:r>
        <w:rPr>
          <w:lang w:val="de-DE"/>
        </w:rPr>
        <w:tab/>
        <w:t xml:space="preserve">         </w:t>
      </w:r>
    </w:p>
    <w:p w:rsidR="00D14673" w:rsidRDefault="009A441C">
      <w:pPr>
        <w:jc w:val="both"/>
      </w:pPr>
      <w:r>
        <w:rPr>
          <w:lang w:val="pt-PT"/>
        </w:rPr>
        <w:tab/>
      </w:r>
      <w:r>
        <w:rPr>
          <w:lang w:val="de-DE"/>
        </w:rPr>
        <w:tab/>
        <w:t xml:space="preserve">    </w:t>
      </w:r>
    </w:p>
    <w:p w:rsidR="00D14673" w:rsidRDefault="00D14673"/>
    <w:p w:rsidR="00D14673" w:rsidRDefault="009A441C">
      <w:pPr>
        <w:jc w:val="both"/>
      </w:pPr>
      <w:r>
        <w:rPr>
          <w:lang w:val="de-DE"/>
        </w:rPr>
        <w:t xml:space="preserve">               </w:t>
      </w:r>
      <w:r>
        <w:rPr>
          <w:rStyle w:val="slostrnky"/>
          <w:b/>
          <w:bCs/>
        </w:rPr>
        <w:tab/>
      </w:r>
      <w:r>
        <w:tab/>
      </w:r>
      <w:r>
        <w:tab/>
      </w:r>
      <w:r>
        <w:tab/>
      </w:r>
    </w:p>
    <w:p w:rsidR="00D14673" w:rsidRDefault="00D14673">
      <w:pPr>
        <w:jc w:val="both"/>
      </w:pPr>
    </w:p>
    <w:p w:rsidR="00D14673" w:rsidRDefault="00D14673">
      <w:pPr>
        <w:jc w:val="both"/>
      </w:pPr>
    </w:p>
    <w:p w:rsidR="00D14673" w:rsidRDefault="00D14673">
      <w:pPr>
        <w:jc w:val="both"/>
      </w:pPr>
    </w:p>
    <w:p w:rsidR="00D14673" w:rsidRDefault="009A441C">
      <w:pPr>
        <w:jc w:val="both"/>
      </w:pPr>
      <w:r>
        <w:rPr>
          <w:lang w:val="de-DE"/>
        </w:rPr>
        <w:t xml:space="preserve"> ___________________________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</w:t>
      </w:r>
    </w:p>
    <w:p w:rsidR="00D14673" w:rsidRDefault="009A441C">
      <w:pPr>
        <w:jc w:val="both"/>
      </w:pPr>
      <w:r>
        <w:rPr>
          <w:lang w:val="de-DE"/>
        </w:rPr>
        <w:t xml:space="preserve">     </w:t>
      </w:r>
      <w:r>
        <w:rPr>
          <w:lang w:val="de-DE"/>
        </w:rPr>
        <w:tab/>
      </w:r>
      <w:r w:rsidR="007D3EB2">
        <w:rPr>
          <w:lang w:val="de-DE"/>
        </w:rPr>
        <w:t xml:space="preserve">Michal </w:t>
      </w:r>
      <w:proofErr w:type="spellStart"/>
      <w:r w:rsidR="007D3EB2">
        <w:rPr>
          <w:lang w:val="de-DE"/>
        </w:rPr>
        <w:t>Brejcha</w:t>
      </w:r>
      <w:proofErr w:type="spellEnd"/>
    </w:p>
    <w:p w:rsidR="00D14673" w:rsidRDefault="009A441C">
      <w:pPr>
        <w:jc w:val="both"/>
      </w:pPr>
      <w:r>
        <w:rPr>
          <w:lang w:val="de-DE"/>
        </w:rPr>
        <w:t xml:space="preserve">         č</w:t>
      </w:r>
      <w:r>
        <w:t>len představenstva</w:t>
      </w:r>
    </w:p>
    <w:p w:rsidR="00D14673" w:rsidRDefault="009A441C">
      <w:pPr>
        <w:jc w:val="both"/>
      </w:pPr>
      <w:r>
        <w:t xml:space="preserve">           </w:t>
      </w:r>
    </w:p>
    <w:p w:rsidR="00047DB4" w:rsidRDefault="00047DB4">
      <w:pPr>
        <w:jc w:val="both"/>
      </w:pPr>
    </w:p>
    <w:sectPr w:rsidR="00047DB4" w:rsidSect="000E7A77">
      <w:headerReference w:type="default" r:id="rId14"/>
      <w:footerReference w:type="default" r:id="rId15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E7" w:rsidRDefault="00CB68E7">
      <w:r>
        <w:separator/>
      </w:r>
    </w:p>
  </w:endnote>
  <w:endnote w:type="continuationSeparator" w:id="0">
    <w:p w:rsidR="00CB68E7" w:rsidRDefault="00CB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73" w:rsidRDefault="007D4BFE">
    <w:pPr>
      <w:pStyle w:val="Zpat"/>
      <w:jc w:val="right"/>
    </w:pPr>
    <w:r>
      <w:fldChar w:fldCharType="begin"/>
    </w:r>
    <w:r w:rsidR="009A441C">
      <w:instrText xml:space="preserve"> PAGE </w:instrText>
    </w:r>
    <w:r>
      <w:fldChar w:fldCharType="separate"/>
    </w:r>
    <w:r w:rsidR="00137B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E7" w:rsidRDefault="00CB68E7">
      <w:r>
        <w:separator/>
      </w:r>
    </w:p>
  </w:footnote>
  <w:footnote w:type="continuationSeparator" w:id="0">
    <w:p w:rsidR="00CB68E7" w:rsidRDefault="00CB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73" w:rsidRDefault="00D14673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DB7"/>
    <w:multiLevelType w:val="hybridMultilevel"/>
    <w:tmpl w:val="DDCA44FC"/>
    <w:numStyleLink w:val="Importovanstyl7"/>
  </w:abstractNum>
  <w:abstractNum w:abstractNumId="1">
    <w:nsid w:val="0B7C3E03"/>
    <w:multiLevelType w:val="hybridMultilevel"/>
    <w:tmpl w:val="392A7F40"/>
    <w:numStyleLink w:val="Importovanstyl10"/>
  </w:abstractNum>
  <w:abstractNum w:abstractNumId="2">
    <w:nsid w:val="120625E4"/>
    <w:multiLevelType w:val="hybridMultilevel"/>
    <w:tmpl w:val="9FE48520"/>
    <w:numStyleLink w:val="Importovanstyl9"/>
  </w:abstractNum>
  <w:abstractNum w:abstractNumId="3">
    <w:nsid w:val="1FF94528"/>
    <w:multiLevelType w:val="hybridMultilevel"/>
    <w:tmpl w:val="98AED964"/>
    <w:styleLink w:val="Importovanstyl3"/>
    <w:lvl w:ilvl="0" w:tplc="5A46B278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6C13B6">
      <w:start w:val="1"/>
      <w:numFmt w:val="lowerLetter"/>
      <w:lvlText w:val="%2)"/>
      <w:lvlJc w:val="left"/>
      <w:pPr>
        <w:ind w:left="3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ECFC28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123E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420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CC46B8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74A7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90D1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C0C0DE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1BA18CA"/>
    <w:multiLevelType w:val="hybridMultilevel"/>
    <w:tmpl w:val="5A18C4A4"/>
    <w:styleLink w:val="Importovanstyl1"/>
    <w:lvl w:ilvl="0" w:tplc="84B0B6F2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58D15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B24EC4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B24F8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98C2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6823D8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70E3B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D682C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49C2A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D21109F"/>
    <w:multiLevelType w:val="hybridMultilevel"/>
    <w:tmpl w:val="9FE48520"/>
    <w:styleLink w:val="Importovanstyl9"/>
    <w:lvl w:ilvl="0" w:tplc="B934A5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8286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7090F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30D5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3CE2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CC118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B8F4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B7061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CC0F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578786D"/>
    <w:multiLevelType w:val="hybridMultilevel"/>
    <w:tmpl w:val="5A18C4A4"/>
    <w:numStyleLink w:val="Importovanstyl1"/>
  </w:abstractNum>
  <w:abstractNum w:abstractNumId="7">
    <w:nsid w:val="38A7212F"/>
    <w:multiLevelType w:val="hybridMultilevel"/>
    <w:tmpl w:val="958C930A"/>
    <w:styleLink w:val="Importovanstyl5"/>
    <w:lvl w:ilvl="0" w:tplc="503EB05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225C0C">
      <w:start w:val="1"/>
      <w:numFmt w:val="lowerLetter"/>
      <w:lvlText w:val="%2."/>
      <w:lvlJc w:val="left"/>
      <w:pPr>
        <w:ind w:left="10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063EF2">
      <w:start w:val="1"/>
      <w:numFmt w:val="lowerRoman"/>
      <w:lvlText w:val="%3."/>
      <w:lvlJc w:val="left"/>
      <w:pPr>
        <w:ind w:left="1740" w:hanging="2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5AAA52">
      <w:start w:val="1"/>
      <w:numFmt w:val="decimal"/>
      <w:lvlText w:val="%4."/>
      <w:lvlJc w:val="left"/>
      <w:pPr>
        <w:ind w:left="24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F862DA">
      <w:start w:val="1"/>
      <w:numFmt w:val="lowerLetter"/>
      <w:lvlText w:val="%5."/>
      <w:lvlJc w:val="left"/>
      <w:pPr>
        <w:ind w:left="31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243846">
      <w:start w:val="1"/>
      <w:numFmt w:val="lowerRoman"/>
      <w:lvlText w:val="%6."/>
      <w:lvlJc w:val="left"/>
      <w:pPr>
        <w:ind w:left="3900" w:hanging="2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DA509A">
      <w:start w:val="1"/>
      <w:numFmt w:val="decimal"/>
      <w:lvlText w:val="%7."/>
      <w:lvlJc w:val="left"/>
      <w:pPr>
        <w:ind w:left="46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F89BC6">
      <w:start w:val="1"/>
      <w:numFmt w:val="lowerLetter"/>
      <w:lvlText w:val="%8."/>
      <w:lvlJc w:val="left"/>
      <w:pPr>
        <w:ind w:left="53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988F44">
      <w:start w:val="1"/>
      <w:numFmt w:val="lowerRoman"/>
      <w:lvlText w:val="%9."/>
      <w:lvlJc w:val="left"/>
      <w:pPr>
        <w:ind w:left="6060" w:hanging="2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AA92989"/>
    <w:multiLevelType w:val="hybridMultilevel"/>
    <w:tmpl w:val="A030F7FE"/>
    <w:numStyleLink w:val="Importovanstyl4"/>
  </w:abstractNum>
  <w:abstractNum w:abstractNumId="9">
    <w:nsid w:val="40C32D05"/>
    <w:multiLevelType w:val="hybridMultilevel"/>
    <w:tmpl w:val="CD56DF02"/>
    <w:styleLink w:val="Importovanstyl2"/>
    <w:lvl w:ilvl="0" w:tplc="CE40199E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6A1D8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7C5E30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D818C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9417F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140AB8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2C8D6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F06AA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DC214C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27C49BA"/>
    <w:multiLevelType w:val="hybridMultilevel"/>
    <w:tmpl w:val="CD56DF02"/>
    <w:numStyleLink w:val="Importovanstyl2"/>
  </w:abstractNum>
  <w:abstractNum w:abstractNumId="11">
    <w:nsid w:val="4530006C"/>
    <w:multiLevelType w:val="hybridMultilevel"/>
    <w:tmpl w:val="A0C67222"/>
    <w:numStyleLink w:val="Importovanstyl6"/>
  </w:abstractNum>
  <w:abstractNum w:abstractNumId="12">
    <w:nsid w:val="4AE75670"/>
    <w:multiLevelType w:val="hybridMultilevel"/>
    <w:tmpl w:val="A0C67222"/>
    <w:styleLink w:val="Importovanstyl6"/>
    <w:lvl w:ilvl="0" w:tplc="2252E746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701A46">
      <w:start w:val="1"/>
      <w:numFmt w:val="lowerLetter"/>
      <w:lvlText w:val="%2)"/>
      <w:lvlJc w:val="left"/>
      <w:pPr>
        <w:tabs>
          <w:tab w:val="num" w:pos="720"/>
        </w:tabs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7EF43C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880" w:hanging="17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5A16C4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36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C07E40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7A6A7C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5040" w:hanging="17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3022130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57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AE8F08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64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30F7AC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7200" w:hanging="17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DD36F97"/>
    <w:multiLevelType w:val="hybridMultilevel"/>
    <w:tmpl w:val="A030F7FE"/>
    <w:styleLink w:val="Importovanstyl4"/>
    <w:lvl w:ilvl="0" w:tplc="81C28554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9C9F1A">
      <w:start w:val="1"/>
      <w:numFmt w:val="lowerLetter"/>
      <w:lvlText w:val="%2)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5E127C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48E0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D490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848BE2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ECB8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98270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4EA06FE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7367B56"/>
    <w:multiLevelType w:val="hybridMultilevel"/>
    <w:tmpl w:val="DDCA44FC"/>
    <w:styleLink w:val="Importovanstyl7"/>
    <w:lvl w:ilvl="0" w:tplc="02945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44AA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34F0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16A1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D8F2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F8AFB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F461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9489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A08FB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D944543"/>
    <w:multiLevelType w:val="hybridMultilevel"/>
    <w:tmpl w:val="98AED964"/>
    <w:numStyleLink w:val="Importovanstyl3"/>
  </w:abstractNum>
  <w:abstractNum w:abstractNumId="16">
    <w:nsid w:val="60206747"/>
    <w:multiLevelType w:val="hybridMultilevel"/>
    <w:tmpl w:val="958C930A"/>
    <w:numStyleLink w:val="Importovanstyl5"/>
  </w:abstractNum>
  <w:abstractNum w:abstractNumId="17">
    <w:nsid w:val="634B0C1D"/>
    <w:multiLevelType w:val="hybridMultilevel"/>
    <w:tmpl w:val="E6420768"/>
    <w:styleLink w:val="Importovanstyl8"/>
    <w:lvl w:ilvl="0" w:tplc="7E2851B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3A453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D02416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1A82B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F1A02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268402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CA232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B6B51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12088C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0B6376A"/>
    <w:multiLevelType w:val="hybridMultilevel"/>
    <w:tmpl w:val="E6420768"/>
    <w:numStyleLink w:val="Importovanstyl8"/>
  </w:abstractNum>
  <w:abstractNum w:abstractNumId="19">
    <w:nsid w:val="73D754B6"/>
    <w:multiLevelType w:val="hybridMultilevel"/>
    <w:tmpl w:val="392A7F40"/>
    <w:styleLink w:val="Importovanstyl10"/>
    <w:lvl w:ilvl="0" w:tplc="3D568CBC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841946">
      <w:start w:val="1"/>
      <w:numFmt w:val="lowerLetter"/>
      <w:lvlText w:val="%2."/>
      <w:lvlJc w:val="left"/>
      <w:pPr>
        <w:ind w:left="1065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7275E8">
      <w:start w:val="1"/>
      <w:numFmt w:val="lowerRoman"/>
      <w:lvlText w:val="%3."/>
      <w:lvlJc w:val="left"/>
      <w:pPr>
        <w:ind w:left="1785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98FFA4">
      <w:start w:val="1"/>
      <w:numFmt w:val="decimal"/>
      <w:lvlText w:val="%4."/>
      <w:lvlJc w:val="left"/>
      <w:pPr>
        <w:ind w:left="2505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BEA1E6">
      <w:start w:val="1"/>
      <w:numFmt w:val="lowerLetter"/>
      <w:lvlText w:val="%5."/>
      <w:lvlJc w:val="left"/>
      <w:pPr>
        <w:ind w:left="3225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1BC13CA">
      <w:start w:val="1"/>
      <w:numFmt w:val="lowerRoman"/>
      <w:lvlText w:val="%6."/>
      <w:lvlJc w:val="left"/>
      <w:pPr>
        <w:ind w:left="3945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505332">
      <w:start w:val="1"/>
      <w:numFmt w:val="decimal"/>
      <w:lvlText w:val="%7."/>
      <w:lvlJc w:val="left"/>
      <w:pPr>
        <w:ind w:left="4665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FA37C0">
      <w:start w:val="1"/>
      <w:numFmt w:val="lowerLetter"/>
      <w:lvlText w:val="%8."/>
      <w:lvlJc w:val="left"/>
      <w:pPr>
        <w:ind w:left="5385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BAB4DC">
      <w:start w:val="1"/>
      <w:numFmt w:val="lowerRoman"/>
      <w:lvlText w:val="%9."/>
      <w:lvlJc w:val="left"/>
      <w:pPr>
        <w:ind w:left="6105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8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4"/>
  </w:num>
  <w:num w:numId="14">
    <w:abstractNumId w:val="0"/>
  </w:num>
  <w:num w:numId="15">
    <w:abstractNumId w:val="11"/>
    <w:lvlOverride w:ilvl="0">
      <w:startOverride w:val="2"/>
    </w:lvlOverride>
  </w:num>
  <w:num w:numId="16">
    <w:abstractNumId w:val="11"/>
    <w:lvlOverride w:ilvl="0">
      <w:lvl w:ilvl="0" w:tplc="5F0AA1A0">
        <w:start w:val="1"/>
        <w:numFmt w:val="decimal"/>
        <w:lvlText w:val="(%1)"/>
        <w:lvlJc w:val="left"/>
        <w:pPr>
          <w:tabs>
            <w:tab w:val="num" w:pos="360"/>
            <w:tab w:val="left" w:pos="750"/>
          </w:tabs>
          <w:ind w:left="750" w:hanging="7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8A406A">
        <w:start w:val="1"/>
        <w:numFmt w:val="lowerLetter"/>
        <w:lvlText w:val="%2)"/>
        <w:lvlJc w:val="left"/>
        <w:pPr>
          <w:tabs>
            <w:tab w:val="left" w:pos="360"/>
            <w:tab w:val="left" w:pos="750"/>
            <w:tab w:val="num" w:pos="1440"/>
          </w:tabs>
          <w:ind w:left="1830" w:hanging="1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E64A8C">
        <w:start w:val="1"/>
        <w:numFmt w:val="lowerRoman"/>
        <w:lvlText w:val="%3."/>
        <w:lvlJc w:val="left"/>
        <w:pPr>
          <w:tabs>
            <w:tab w:val="left" w:pos="360"/>
            <w:tab w:val="left" w:pos="750"/>
            <w:tab w:val="num" w:pos="2160"/>
          </w:tabs>
          <w:ind w:left="2550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B4D54C">
        <w:start w:val="1"/>
        <w:numFmt w:val="decimal"/>
        <w:lvlText w:val="%4."/>
        <w:lvlJc w:val="left"/>
        <w:pPr>
          <w:tabs>
            <w:tab w:val="left" w:pos="360"/>
            <w:tab w:val="left" w:pos="750"/>
            <w:tab w:val="num" w:pos="2880"/>
          </w:tabs>
          <w:ind w:left="3270" w:hanging="1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502890">
        <w:start w:val="1"/>
        <w:numFmt w:val="lowerLetter"/>
        <w:lvlText w:val="%5."/>
        <w:lvlJc w:val="left"/>
        <w:pPr>
          <w:tabs>
            <w:tab w:val="left" w:pos="360"/>
            <w:tab w:val="left" w:pos="750"/>
            <w:tab w:val="num" w:pos="3600"/>
          </w:tabs>
          <w:ind w:left="3990" w:hanging="1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1C440E">
        <w:start w:val="1"/>
        <w:numFmt w:val="lowerRoman"/>
        <w:lvlText w:val="%6."/>
        <w:lvlJc w:val="left"/>
        <w:pPr>
          <w:tabs>
            <w:tab w:val="left" w:pos="360"/>
            <w:tab w:val="left" w:pos="750"/>
            <w:tab w:val="num" w:pos="4320"/>
          </w:tabs>
          <w:ind w:left="4710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8006FE">
        <w:start w:val="1"/>
        <w:numFmt w:val="decimal"/>
        <w:lvlText w:val="%7."/>
        <w:lvlJc w:val="left"/>
        <w:pPr>
          <w:tabs>
            <w:tab w:val="left" w:pos="360"/>
            <w:tab w:val="left" w:pos="750"/>
            <w:tab w:val="num" w:pos="5040"/>
          </w:tabs>
          <w:ind w:left="5430" w:hanging="1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2840B0">
        <w:start w:val="1"/>
        <w:numFmt w:val="lowerLetter"/>
        <w:lvlText w:val="%8."/>
        <w:lvlJc w:val="left"/>
        <w:pPr>
          <w:tabs>
            <w:tab w:val="left" w:pos="360"/>
            <w:tab w:val="left" w:pos="750"/>
            <w:tab w:val="num" w:pos="5760"/>
          </w:tabs>
          <w:ind w:left="6150" w:hanging="1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3C2F80">
        <w:start w:val="1"/>
        <w:numFmt w:val="lowerRoman"/>
        <w:lvlText w:val="%9."/>
        <w:lvlJc w:val="left"/>
        <w:pPr>
          <w:tabs>
            <w:tab w:val="left" w:pos="360"/>
            <w:tab w:val="left" w:pos="750"/>
            <w:tab w:val="num" w:pos="6480"/>
          </w:tabs>
          <w:ind w:left="6870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7"/>
  </w:num>
  <w:num w:numId="18">
    <w:abstractNumId w:val="18"/>
  </w:num>
  <w:num w:numId="19">
    <w:abstractNumId w:val="5"/>
  </w:num>
  <w:num w:numId="20">
    <w:abstractNumId w:val="2"/>
  </w:num>
  <w:num w:numId="21">
    <w:abstractNumId w:val="18"/>
    <w:lvlOverride w:ilvl="0">
      <w:startOverride w:val="3"/>
    </w:lvlOverride>
  </w:num>
  <w:num w:numId="22">
    <w:abstractNumId w:val="19"/>
  </w:num>
  <w:num w:numId="23">
    <w:abstractNumId w:val="1"/>
  </w:num>
  <w:num w:numId="24">
    <w:abstractNumId w:val="1"/>
    <w:lvlOverride w:ilvl="0">
      <w:lvl w:ilvl="0" w:tplc="41FE3A54">
        <w:start w:val="1"/>
        <w:numFmt w:val="decimal"/>
        <w:lvlText w:val="(%1)"/>
        <w:lvlJc w:val="left"/>
        <w:pPr>
          <w:tabs>
            <w:tab w:val="num" w:pos="1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AAB15C">
        <w:start w:val="1"/>
        <w:numFmt w:val="lowerLetter"/>
        <w:lvlText w:val="%2."/>
        <w:lvlJc w:val="left"/>
        <w:pPr>
          <w:tabs>
            <w:tab w:val="left" w:pos="180"/>
            <w:tab w:val="num" w:pos="1065"/>
          </w:tabs>
          <w:ind w:left="1245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EE4806">
        <w:start w:val="1"/>
        <w:numFmt w:val="lowerRoman"/>
        <w:lvlText w:val="%3."/>
        <w:lvlJc w:val="left"/>
        <w:pPr>
          <w:tabs>
            <w:tab w:val="left" w:pos="180"/>
            <w:tab w:val="num" w:pos="1785"/>
          </w:tabs>
          <w:ind w:left="1965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2E1DB2">
        <w:start w:val="1"/>
        <w:numFmt w:val="decimal"/>
        <w:lvlText w:val="%4."/>
        <w:lvlJc w:val="left"/>
        <w:pPr>
          <w:tabs>
            <w:tab w:val="left" w:pos="180"/>
            <w:tab w:val="num" w:pos="2505"/>
          </w:tabs>
          <w:ind w:left="2685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E0BD2A">
        <w:start w:val="1"/>
        <w:numFmt w:val="lowerLetter"/>
        <w:lvlText w:val="%5."/>
        <w:lvlJc w:val="left"/>
        <w:pPr>
          <w:tabs>
            <w:tab w:val="left" w:pos="180"/>
            <w:tab w:val="num" w:pos="3225"/>
          </w:tabs>
          <w:ind w:left="3405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18D0F0">
        <w:start w:val="1"/>
        <w:numFmt w:val="lowerRoman"/>
        <w:lvlText w:val="%6."/>
        <w:lvlJc w:val="left"/>
        <w:pPr>
          <w:tabs>
            <w:tab w:val="left" w:pos="180"/>
            <w:tab w:val="num" w:pos="3945"/>
          </w:tabs>
          <w:ind w:left="4125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B0A252">
        <w:start w:val="1"/>
        <w:numFmt w:val="decimal"/>
        <w:lvlText w:val="%7."/>
        <w:lvlJc w:val="left"/>
        <w:pPr>
          <w:tabs>
            <w:tab w:val="left" w:pos="180"/>
            <w:tab w:val="num" w:pos="4665"/>
          </w:tabs>
          <w:ind w:left="4845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E29E36">
        <w:start w:val="1"/>
        <w:numFmt w:val="lowerLetter"/>
        <w:lvlText w:val="%8."/>
        <w:lvlJc w:val="left"/>
        <w:pPr>
          <w:tabs>
            <w:tab w:val="left" w:pos="180"/>
            <w:tab w:val="num" w:pos="5385"/>
          </w:tabs>
          <w:ind w:left="5565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16EC76">
        <w:start w:val="1"/>
        <w:numFmt w:val="lowerRoman"/>
        <w:lvlText w:val="%9."/>
        <w:lvlJc w:val="left"/>
        <w:pPr>
          <w:tabs>
            <w:tab w:val="left" w:pos="180"/>
            <w:tab w:val="num" w:pos="6105"/>
          </w:tabs>
          <w:ind w:left="6285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rina Hrdinova">
    <w15:presenceInfo w15:providerId="Windows Live" w15:userId="22c6c098f646c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73"/>
    <w:rsid w:val="00011B71"/>
    <w:rsid w:val="00047DB4"/>
    <w:rsid w:val="000532EF"/>
    <w:rsid w:val="000677C3"/>
    <w:rsid w:val="00073569"/>
    <w:rsid w:val="0007634E"/>
    <w:rsid w:val="0008616F"/>
    <w:rsid w:val="000E2F72"/>
    <w:rsid w:val="000E5A33"/>
    <w:rsid w:val="000E7A77"/>
    <w:rsid w:val="00103E48"/>
    <w:rsid w:val="00137B5D"/>
    <w:rsid w:val="00143FAD"/>
    <w:rsid w:val="00145D38"/>
    <w:rsid w:val="00152FC4"/>
    <w:rsid w:val="001A7CAF"/>
    <w:rsid w:val="001B3BF4"/>
    <w:rsid w:val="001C202D"/>
    <w:rsid w:val="0023321B"/>
    <w:rsid w:val="00255A18"/>
    <w:rsid w:val="002F5581"/>
    <w:rsid w:val="00372ADA"/>
    <w:rsid w:val="003811BF"/>
    <w:rsid w:val="003B505B"/>
    <w:rsid w:val="003C4331"/>
    <w:rsid w:val="003E33FC"/>
    <w:rsid w:val="003F6859"/>
    <w:rsid w:val="00443649"/>
    <w:rsid w:val="004B0E3D"/>
    <w:rsid w:val="004B5D95"/>
    <w:rsid w:val="004E20D8"/>
    <w:rsid w:val="00513E48"/>
    <w:rsid w:val="00591B8B"/>
    <w:rsid w:val="00634546"/>
    <w:rsid w:val="006352CC"/>
    <w:rsid w:val="00675E18"/>
    <w:rsid w:val="006B2ACE"/>
    <w:rsid w:val="006C6FF3"/>
    <w:rsid w:val="006D62A4"/>
    <w:rsid w:val="00715C74"/>
    <w:rsid w:val="0073368B"/>
    <w:rsid w:val="00793305"/>
    <w:rsid w:val="007A1ADE"/>
    <w:rsid w:val="007B30B1"/>
    <w:rsid w:val="007C3C9A"/>
    <w:rsid w:val="007D3EB2"/>
    <w:rsid w:val="007D4BFE"/>
    <w:rsid w:val="007F0504"/>
    <w:rsid w:val="007F19A5"/>
    <w:rsid w:val="00881650"/>
    <w:rsid w:val="008820E8"/>
    <w:rsid w:val="00896D0F"/>
    <w:rsid w:val="008E3F5D"/>
    <w:rsid w:val="008E773E"/>
    <w:rsid w:val="008E7AD8"/>
    <w:rsid w:val="008F161C"/>
    <w:rsid w:val="00932903"/>
    <w:rsid w:val="0096510D"/>
    <w:rsid w:val="009723E3"/>
    <w:rsid w:val="009A441C"/>
    <w:rsid w:val="009D71F7"/>
    <w:rsid w:val="00A34233"/>
    <w:rsid w:val="00A601B2"/>
    <w:rsid w:val="00AC1F49"/>
    <w:rsid w:val="00AE046A"/>
    <w:rsid w:val="00B07BFA"/>
    <w:rsid w:val="00B17C87"/>
    <w:rsid w:val="00B20D14"/>
    <w:rsid w:val="00B31696"/>
    <w:rsid w:val="00B37529"/>
    <w:rsid w:val="00B410CA"/>
    <w:rsid w:val="00B51042"/>
    <w:rsid w:val="00B655C6"/>
    <w:rsid w:val="00B71DCB"/>
    <w:rsid w:val="00BA19E7"/>
    <w:rsid w:val="00BF5B84"/>
    <w:rsid w:val="00C04DB5"/>
    <w:rsid w:val="00C420BF"/>
    <w:rsid w:val="00CB68E7"/>
    <w:rsid w:val="00CC28DA"/>
    <w:rsid w:val="00CE176C"/>
    <w:rsid w:val="00D14673"/>
    <w:rsid w:val="00D155DA"/>
    <w:rsid w:val="00D222C6"/>
    <w:rsid w:val="00D27406"/>
    <w:rsid w:val="00D668DC"/>
    <w:rsid w:val="00DA1372"/>
    <w:rsid w:val="00DA137C"/>
    <w:rsid w:val="00DB68B6"/>
    <w:rsid w:val="00E40073"/>
    <w:rsid w:val="00E44B8C"/>
    <w:rsid w:val="00F26D62"/>
    <w:rsid w:val="00F84E3D"/>
    <w:rsid w:val="00FC7B62"/>
    <w:rsid w:val="00FD5125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7A77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E7A77"/>
    <w:rPr>
      <w:u w:val="single"/>
    </w:rPr>
  </w:style>
  <w:style w:type="table" w:customStyle="1" w:styleId="TableNormal">
    <w:name w:val="Table Normal"/>
    <w:rsid w:val="000E7A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0E7A7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rsid w:val="000E7A77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rsid w:val="000E7A77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character" w:styleId="slostrnky">
    <w:name w:val="page number"/>
    <w:rsid w:val="000E7A77"/>
  </w:style>
  <w:style w:type="paragraph" w:styleId="Zkladntextodsazen">
    <w:name w:val="Body Text Indent"/>
    <w:rsid w:val="000E7A77"/>
    <w:pPr>
      <w:ind w:left="709" w:hanging="425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smlstrana-daje">
    <w:name w:val="sml.strana - údaje"/>
    <w:rsid w:val="000E7A77"/>
    <w:rPr>
      <w:rFonts w:ascii="Tahoma" w:hAnsi="Tahoma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0E7A77"/>
    <w:pPr>
      <w:numPr>
        <w:numId w:val="1"/>
      </w:numPr>
    </w:pPr>
  </w:style>
  <w:style w:type="numbering" w:customStyle="1" w:styleId="Importovanstyl2">
    <w:name w:val="Importovaný styl 2"/>
    <w:rsid w:val="000E7A77"/>
    <w:pPr>
      <w:numPr>
        <w:numId w:val="3"/>
      </w:numPr>
    </w:pPr>
  </w:style>
  <w:style w:type="numbering" w:customStyle="1" w:styleId="Importovanstyl3">
    <w:name w:val="Importovaný styl 3"/>
    <w:rsid w:val="000E7A77"/>
    <w:pPr>
      <w:numPr>
        <w:numId w:val="5"/>
      </w:numPr>
    </w:pPr>
  </w:style>
  <w:style w:type="numbering" w:customStyle="1" w:styleId="Importovanstyl4">
    <w:name w:val="Importovaný styl 4"/>
    <w:rsid w:val="000E7A77"/>
    <w:pPr>
      <w:numPr>
        <w:numId w:val="7"/>
      </w:numPr>
    </w:pPr>
  </w:style>
  <w:style w:type="numbering" w:customStyle="1" w:styleId="Importovanstyl5">
    <w:name w:val="Importovaný styl 5"/>
    <w:rsid w:val="000E7A77"/>
    <w:pPr>
      <w:numPr>
        <w:numId w:val="9"/>
      </w:numPr>
    </w:pPr>
  </w:style>
  <w:style w:type="numbering" w:customStyle="1" w:styleId="Importovanstyl6">
    <w:name w:val="Importovaný styl 6"/>
    <w:rsid w:val="000E7A77"/>
    <w:pPr>
      <w:numPr>
        <w:numId w:val="11"/>
      </w:numPr>
    </w:pPr>
  </w:style>
  <w:style w:type="numbering" w:customStyle="1" w:styleId="Importovanstyl7">
    <w:name w:val="Importovaný styl 7"/>
    <w:rsid w:val="000E7A77"/>
    <w:pPr>
      <w:numPr>
        <w:numId w:val="13"/>
      </w:numPr>
    </w:pPr>
  </w:style>
  <w:style w:type="numbering" w:customStyle="1" w:styleId="Importovanstyl8">
    <w:name w:val="Importovaný styl 8"/>
    <w:rsid w:val="000E7A77"/>
    <w:pPr>
      <w:numPr>
        <w:numId w:val="17"/>
      </w:numPr>
    </w:pPr>
  </w:style>
  <w:style w:type="numbering" w:customStyle="1" w:styleId="Importovanstyl9">
    <w:name w:val="Importovaný styl 9"/>
    <w:rsid w:val="000E7A77"/>
    <w:pPr>
      <w:numPr>
        <w:numId w:val="19"/>
      </w:numPr>
    </w:pPr>
  </w:style>
  <w:style w:type="numbering" w:customStyle="1" w:styleId="Importovanstyl10">
    <w:name w:val="Importovaný styl 10"/>
    <w:rsid w:val="000E7A77"/>
    <w:pPr>
      <w:numPr>
        <w:numId w:val="22"/>
      </w:numPr>
    </w:pPr>
  </w:style>
  <w:style w:type="paragraph" w:styleId="Odstavecseseznamem">
    <w:name w:val="List Paragraph"/>
    <w:rsid w:val="000E7A77"/>
    <w:pPr>
      <w:ind w:left="708"/>
    </w:pPr>
    <w:rPr>
      <w:rFonts w:ascii="Arial" w:hAnsi="Arial" w:cs="Arial Unicode MS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C9A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8Num6z2">
    <w:name w:val="WW8Num6z2"/>
    <w:rsid w:val="00896D0F"/>
    <w:rPr>
      <w:rFonts w:ascii="Wingdings" w:hAnsi="Wingdings"/>
    </w:rPr>
  </w:style>
  <w:style w:type="character" w:customStyle="1" w:styleId="WW8Num6z3">
    <w:name w:val="WW8Num6z3"/>
    <w:rsid w:val="00896D0F"/>
    <w:rPr>
      <w:rFonts w:ascii="Symbol" w:hAnsi="Symbol"/>
    </w:rPr>
  </w:style>
  <w:style w:type="character" w:styleId="Odkaznakoment">
    <w:name w:val="annotation reference"/>
    <w:basedOn w:val="Standardnpsmoodstavce"/>
    <w:uiPriority w:val="99"/>
    <w:semiHidden/>
    <w:unhideWhenUsed/>
    <w:rsid w:val="00F26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D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D6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D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D62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047D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7A77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E7A77"/>
    <w:rPr>
      <w:u w:val="single"/>
    </w:rPr>
  </w:style>
  <w:style w:type="table" w:customStyle="1" w:styleId="TableNormal">
    <w:name w:val="Table Normal"/>
    <w:rsid w:val="000E7A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0E7A7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rsid w:val="000E7A77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rsid w:val="000E7A77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character" w:styleId="slostrnky">
    <w:name w:val="page number"/>
    <w:rsid w:val="000E7A77"/>
  </w:style>
  <w:style w:type="paragraph" w:styleId="Zkladntextodsazen">
    <w:name w:val="Body Text Indent"/>
    <w:rsid w:val="000E7A77"/>
    <w:pPr>
      <w:ind w:left="709" w:hanging="425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smlstrana-daje">
    <w:name w:val="sml.strana - údaje"/>
    <w:rsid w:val="000E7A77"/>
    <w:rPr>
      <w:rFonts w:ascii="Tahoma" w:hAnsi="Tahoma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0E7A77"/>
    <w:pPr>
      <w:numPr>
        <w:numId w:val="1"/>
      </w:numPr>
    </w:pPr>
  </w:style>
  <w:style w:type="numbering" w:customStyle="1" w:styleId="Importovanstyl2">
    <w:name w:val="Importovaný styl 2"/>
    <w:rsid w:val="000E7A77"/>
    <w:pPr>
      <w:numPr>
        <w:numId w:val="3"/>
      </w:numPr>
    </w:pPr>
  </w:style>
  <w:style w:type="numbering" w:customStyle="1" w:styleId="Importovanstyl3">
    <w:name w:val="Importovaný styl 3"/>
    <w:rsid w:val="000E7A77"/>
    <w:pPr>
      <w:numPr>
        <w:numId w:val="5"/>
      </w:numPr>
    </w:pPr>
  </w:style>
  <w:style w:type="numbering" w:customStyle="1" w:styleId="Importovanstyl4">
    <w:name w:val="Importovaný styl 4"/>
    <w:rsid w:val="000E7A77"/>
    <w:pPr>
      <w:numPr>
        <w:numId w:val="7"/>
      </w:numPr>
    </w:pPr>
  </w:style>
  <w:style w:type="numbering" w:customStyle="1" w:styleId="Importovanstyl5">
    <w:name w:val="Importovaný styl 5"/>
    <w:rsid w:val="000E7A77"/>
    <w:pPr>
      <w:numPr>
        <w:numId w:val="9"/>
      </w:numPr>
    </w:pPr>
  </w:style>
  <w:style w:type="numbering" w:customStyle="1" w:styleId="Importovanstyl6">
    <w:name w:val="Importovaný styl 6"/>
    <w:rsid w:val="000E7A77"/>
    <w:pPr>
      <w:numPr>
        <w:numId w:val="11"/>
      </w:numPr>
    </w:pPr>
  </w:style>
  <w:style w:type="numbering" w:customStyle="1" w:styleId="Importovanstyl7">
    <w:name w:val="Importovaný styl 7"/>
    <w:rsid w:val="000E7A77"/>
    <w:pPr>
      <w:numPr>
        <w:numId w:val="13"/>
      </w:numPr>
    </w:pPr>
  </w:style>
  <w:style w:type="numbering" w:customStyle="1" w:styleId="Importovanstyl8">
    <w:name w:val="Importovaný styl 8"/>
    <w:rsid w:val="000E7A77"/>
    <w:pPr>
      <w:numPr>
        <w:numId w:val="17"/>
      </w:numPr>
    </w:pPr>
  </w:style>
  <w:style w:type="numbering" w:customStyle="1" w:styleId="Importovanstyl9">
    <w:name w:val="Importovaný styl 9"/>
    <w:rsid w:val="000E7A77"/>
    <w:pPr>
      <w:numPr>
        <w:numId w:val="19"/>
      </w:numPr>
    </w:pPr>
  </w:style>
  <w:style w:type="numbering" w:customStyle="1" w:styleId="Importovanstyl10">
    <w:name w:val="Importovaný styl 10"/>
    <w:rsid w:val="000E7A77"/>
    <w:pPr>
      <w:numPr>
        <w:numId w:val="22"/>
      </w:numPr>
    </w:pPr>
  </w:style>
  <w:style w:type="paragraph" w:styleId="Odstavecseseznamem">
    <w:name w:val="List Paragraph"/>
    <w:rsid w:val="000E7A77"/>
    <w:pPr>
      <w:ind w:left="708"/>
    </w:pPr>
    <w:rPr>
      <w:rFonts w:ascii="Arial" w:hAnsi="Arial" w:cs="Arial Unicode MS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C9A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8Num6z2">
    <w:name w:val="WW8Num6z2"/>
    <w:rsid w:val="00896D0F"/>
    <w:rPr>
      <w:rFonts w:ascii="Wingdings" w:hAnsi="Wingdings"/>
    </w:rPr>
  </w:style>
  <w:style w:type="character" w:customStyle="1" w:styleId="WW8Num6z3">
    <w:name w:val="WW8Num6z3"/>
    <w:rsid w:val="00896D0F"/>
    <w:rPr>
      <w:rFonts w:ascii="Symbol" w:hAnsi="Symbol"/>
    </w:rPr>
  </w:style>
  <w:style w:type="character" w:styleId="Odkaznakoment">
    <w:name w:val="annotation reference"/>
    <w:basedOn w:val="Standardnpsmoodstavce"/>
    <w:uiPriority w:val="99"/>
    <w:semiHidden/>
    <w:unhideWhenUsed/>
    <w:rsid w:val="00F26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D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D6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D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D62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047D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ntm.cz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akturace@economi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2BE32-D7EA-414A-BD80-6E5BF63915A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A5EA01-184B-4D79-8932-F7427F594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DBFD2E8-15E8-443D-A96F-0C3BD6707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4D230-0B45-430A-B308-CD488E8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Economia, a.s.</Company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Martincekova, Gabriela</dc:creator>
  <cp:lastModifiedBy>Rudolf Biegel</cp:lastModifiedBy>
  <cp:revision>2</cp:revision>
  <cp:lastPrinted>2018-04-17T11:26:00Z</cp:lastPrinted>
  <dcterms:created xsi:type="dcterms:W3CDTF">2018-06-04T07:54:00Z</dcterms:created>
  <dcterms:modified xsi:type="dcterms:W3CDTF">2018-06-04T07:54:00Z</dcterms:modified>
</cp:coreProperties>
</file>