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A3" w:rsidRPr="00C5658A" w:rsidRDefault="009A4DCC" w:rsidP="00C5658A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Seznam </w:t>
      </w:r>
      <w:r w:rsidR="002E2FDB">
        <w:rPr>
          <w:rFonts w:ascii="Arial" w:hAnsi="Arial" w:cs="Arial"/>
          <w:b/>
          <w:bCs/>
          <w:sz w:val="24"/>
          <w:szCs w:val="32"/>
        </w:rPr>
        <w:t>pod</w:t>
      </w:r>
      <w:r>
        <w:rPr>
          <w:rFonts w:ascii="Arial" w:hAnsi="Arial" w:cs="Arial"/>
          <w:b/>
          <w:bCs/>
          <w:sz w:val="24"/>
          <w:szCs w:val="32"/>
        </w:rPr>
        <w:t>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5658A" w:rsidRPr="00CB5F85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:rsidR="00C5658A" w:rsidRPr="00CB5F85" w:rsidRDefault="00D97189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7189">
              <w:rPr>
                <w:rFonts w:ascii="Arial" w:hAnsi="Arial" w:cs="Arial"/>
                <w:b/>
                <w:sz w:val="20"/>
                <w:szCs w:val="20"/>
              </w:rPr>
              <w:t>Zlepšení infrastruktury a inovace vybavení hl. budovy SUPŠ HNN – stavební práce</w:t>
            </w:r>
          </w:p>
        </w:tc>
      </w:tr>
      <w:tr w:rsidR="00F86835" w:rsidRPr="00CB5F85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F86835" w:rsidRPr="00CB5F85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:rsidR="00F86835" w:rsidRPr="00CB5F85" w:rsidRDefault="00F86835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5658A" w:rsidRPr="00CB5F85" w:rsidTr="00C5658A">
        <w:tc>
          <w:tcPr>
            <w:tcW w:w="1367" w:type="pct"/>
            <w:shd w:val="clear" w:color="auto" w:fill="F2F2F2" w:themeFill="background1" w:themeFillShade="F2"/>
          </w:tcPr>
          <w:p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:rsidR="00C5658A" w:rsidRPr="00CB5F85" w:rsidRDefault="00362244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244">
              <w:rPr>
                <w:rFonts w:ascii="Arial" w:hAnsi="Arial" w:cs="Arial"/>
                <w:sz w:val="20"/>
                <w:szCs w:val="20"/>
              </w:rPr>
              <w:t>otevřené řízení veřejné zakázky na stavební práce v nadlimitním režimu</w:t>
            </w:r>
          </w:p>
        </w:tc>
      </w:tr>
    </w:tbl>
    <w:p w:rsidR="00B37081" w:rsidRPr="00CB5F85" w:rsidRDefault="00B37081" w:rsidP="00C66DA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5658A" w:rsidRPr="00CB5F85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="00C5658A" w:rsidRPr="009F4447" w:rsidRDefault="009F4447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PRIMA spol. s r.o.</w:t>
            </w:r>
          </w:p>
        </w:tc>
      </w:tr>
      <w:tr w:rsidR="00C5658A" w:rsidRPr="00CB5F85" w:rsidTr="00936800">
        <w:tc>
          <w:tcPr>
            <w:tcW w:w="1367" w:type="pct"/>
            <w:shd w:val="clear" w:color="auto" w:fill="F2F2F2" w:themeFill="background1" w:themeFillShade="F2"/>
          </w:tcPr>
          <w:p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="00C5658A" w:rsidRPr="009F4447" w:rsidRDefault="009F4447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00486361</w:t>
            </w:r>
          </w:p>
        </w:tc>
      </w:tr>
      <w:tr w:rsidR="00C5658A" w:rsidRPr="00CB5F85" w:rsidTr="00936800">
        <w:tc>
          <w:tcPr>
            <w:tcW w:w="1367" w:type="pct"/>
            <w:shd w:val="clear" w:color="auto" w:fill="F2F2F2" w:themeFill="background1" w:themeFillShade="F2"/>
          </w:tcPr>
          <w:p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="00C5658A" w:rsidRPr="009F4447" w:rsidRDefault="009F4447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Bratří Štefanů 973, 500 03 Hradec Králové</w:t>
            </w:r>
          </w:p>
        </w:tc>
      </w:tr>
    </w:tbl>
    <w:p w:rsidR="009A4DCC" w:rsidRDefault="009A4DCC" w:rsidP="009A4D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9A4DCC" w:rsidRPr="00CB5F85" w:rsidTr="009A4DC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A4DCC" w:rsidRPr="00CB5F85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381F31">
              <w:rPr>
                <w:rFonts w:ascii="Arial" w:hAnsi="Arial" w:cs="Arial"/>
                <w:sz w:val="20"/>
                <w:szCs w:val="20"/>
              </w:rPr>
              <w:t>pod</w:t>
            </w:r>
            <w:r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9A4DCC" w:rsidRPr="00CB5F85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9A4DCC" w:rsidRPr="00CB5F85" w:rsidRDefault="009A4DCC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="009A4DCC" w:rsidRPr="009F4447" w:rsidRDefault="009A4DCC" w:rsidP="009F444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A4DCC" w:rsidRPr="00CB5F85" w:rsidTr="00936800">
        <w:tc>
          <w:tcPr>
            <w:tcW w:w="1367" w:type="pct"/>
            <w:shd w:val="clear" w:color="auto" w:fill="F2F2F2" w:themeFill="background1" w:themeFillShade="F2"/>
          </w:tcPr>
          <w:p w:rsidR="009A4DCC" w:rsidRPr="00CB5F85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="009A4DCC" w:rsidRPr="009F4447" w:rsidRDefault="009F4447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16204557</w:t>
            </w:r>
          </w:p>
        </w:tc>
      </w:tr>
      <w:tr w:rsidR="009A4DCC" w:rsidRPr="00CB5F85" w:rsidTr="00936800">
        <w:tc>
          <w:tcPr>
            <w:tcW w:w="1367" w:type="pct"/>
            <w:shd w:val="clear" w:color="auto" w:fill="F2F2F2" w:themeFill="background1" w:themeFillShade="F2"/>
          </w:tcPr>
          <w:p w:rsidR="009A4DCC" w:rsidRPr="00CB5F85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="009A4DCC" w:rsidRPr="009F4447" w:rsidRDefault="009F4447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503 27, Lhota pod Libčany 41</w:t>
            </w:r>
          </w:p>
        </w:tc>
      </w:tr>
      <w:tr w:rsidR="009A4DCC" w:rsidRPr="00CB5F85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:rsidR="009A4DCC" w:rsidRPr="00CB5F85" w:rsidRDefault="009A4DCC" w:rsidP="00381F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Plnění, které bude </w:t>
            </w:r>
            <w:r w:rsidR="00381F31">
              <w:rPr>
                <w:rFonts w:ascii="Arial" w:hAnsi="Arial" w:cs="Arial"/>
                <w:sz w:val="20"/>
                <w:szCs w:val="20"/>
              </w:rPr>
              <w:t>pod</w:t>
            </w:r>
            <w:r>
              <w:rPr>
                <w:rFonts w:ascii="Arial" w:hAnsi="Arial" w:cs="Arial"/>
                <w:sz w:val="20"/>
                <w:szCs w:val="20"/>
              </w:rPr>
              <w:t>dodavatel realizovat</w:t>
            </w:r>
          </w:p>
        </w:tc>
      </w:tr>
      <w:tr w:rsidR="009A4DCC" w:rsidRPr="00CB5F85" w:rsidTr="009A4DCC">
        <w:tc>
          <w:tcPr>
            <w:tcW w:w="5000" w:type="pct"/>
            <w:gridSpan w:val="2"/>
            <w:shd w:val="clear" w:color="auto" w:fill="FFFFFF" w:themeFill="background1"/>
          </w:tcPr>
          <w:p w:rsidR="009A4DCC" w:rsidRPr="00CB5F85" w:rsidRDefault="009F4447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Elektroinstalace, hromosvod, slaboproud</w:t>
            </w:r>
          </w:p>
        </w:tc>
      </w:tr>
      <w:tr w:rsidR="009A4DCC" w:rsidRPr="00CB5F85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:rsidR="009A4DCC" w:rsidRPr="00CB5F85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 w:rsidR="00381F31"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A4DCC" w:rsidRPr="009A4DCC" w:rsidTr="009A4DCC">
        <w:tc>
          <w:tcPr>
            <w:tcW w:w="5000" w:type="pct"/>
            <w:gridSpan w:val="2"/>
            <w:shd w:val="clear" w:color="auto" w:fill="FFFFFF" w:themeFill="background1"/>
          </w:tcPr>
          <w:p w:rsidR="009A4DCC" w:rsidRPr="009A4DCC" w:rsidRDefault="009F4447" w:rsidP="009A4DC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</w:tbl>
    <w:p w:rsidR="009A4DCC" w:rsidRDefault="009A4DCC" w:rsidP="009A4D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9F4447" w:rsidRPr="00CB5F85" w:rsidTr="000F18F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9F4447" w:rsidRPr="00CB5F85" w:rsidTr="000F18FC">
        <w:tc>
          <w:tcPr>
            <w:tcW w:w="1367" w:type="pct"/>
            <w:shd w:val="clear" w:color="auto" w:fill="F2F2F2" w:themeFill="background1" w:themeFillShade="F2"/>
            <w:vAlign w:val="center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="009F4447" w:rsidRPr="009F4447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Schindler CZ, a.s.</w:t>
            </w:r>
          </w:p>
        </w:tc>
      </w:tr>
      <w:tr w:rsidR="009F4447" w:rsidRPr="00CB5F85" w:rsidTr="000F18FC">
        <w:tc>
          <w:tcPr>
            <w:tcW w:w="1367" w:type="pct"/>
            <w:shd w:val="clear" w:color="auto" w:fill="F2F2F2" w:themeFill="background1" w:themeFillShade="F2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="009F4447" w:rsidRPr="009F4447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27127010</w:t>
            </w:r>
          </w:p>
        </w:tc>
      </w:tr>
      <w:tr w:rsidR="009F4447" w:rsidRPr="00CB5F85" w:rsidTr="000F18FC">
        <w:tc>
          <w:tcPr>
            <w:tcW w:w="1367" w:type="pct"/>
            <w:shd w:val="clear" w:color="auto" w:fill="F2F2F2" w:themeFill="background1" w:themeFillShade="F2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="009F4447" w:rsidRPr="009F4447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Slovanská 30, 463 12 Liberec 25</w:t>
            </w:r>
          </w:p>
        </w:tc>
      </w:tr>
      <w:tr w:rsidR="009F4447" w:rsidRPr="00CB5F85" w:rsidTr="000F18FC">
        <w:tc>
          <w:tcPr>
            <w:tcW w:w="5000" w:type="pct"/>
            <w:gridSpan w:val="2"/>
            <w:shd w:val="clear" w:color="auto" w:fill="D9D9D9" w:themeFill="background1" w:themeFillShade="D9"/>
          </w:tcPr>
          <w:p w:rsidR="009F4447" w:rsidRPr="00CB5F85" w:rsidRDefault="009F4447" w:rsidP="000F18F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9F4447" w:rsidRPr="00CB5F85" w:rsidTr="000F18FC">
        <w:tc>
          <w:tcPr>
            <w:tcW w:w="5000" w:type="pct"/>
            <w:gridSpan w:val="2"/>
            <w:shd w:val="clear" w:color="auto" w:fill="FFFFFF" w:themeFill="background1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447">
              <w:rPr>
                <w:rFonts w:ascii="Arial" w:hAnsi="Arial" w:cs="Arial"/>
                <w:sz w:val="20"/>
                <w:szCs w:val="20"/>
              </w:rPr>
              <w:t>výtah</w:t>
            </w:r>
          </w:p>
        </w:tc>
      </w:tr>
      <w:tr w:rsidR="009F4447" w:rsidRPr="00CB5F85" w:rsidTr="000F18FC">
        <w:tc>
          <w:tcPr>
            <w:tcW w:w="5000" w:type="pct"/>
            <w:gridSpan w:val="2"/>
            <w:shd w:val="clear" w:color="auto" w:fill="D9D9D9" w:themeFill="background1" w:themeFillShade="D9"/>
          </w:tcPr>
          <w:p w:rsidR="009F4447" w:rsidRPr="00CB5F85" w:rsidRDefault="009F4447" w:rsidP="000F18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F4447" w:rsidRPr="009A4DCC" w:rsidTr="000F18FC">
        <w:tc>
          <w:tcPr>
            <w:tcW w:w="5000" w:type="pct"/>
            <w:gridSpan w:val="2"/>
            <w:shd w:val="clear" w:color="auto" w:fill="FFFFFF" w:themeFill="background1"/>
          </w:tcPr>
          <w:p w:rsidR="009F4447" w:rsidRPr="009A4DCC" w:rsidRDefault="009F4447" w:rsidP="000F18F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</w:tbl>
    <w:p w:rsidR="009F4447" w:rsidRDefault="009F4447" w:rsidP="009A4D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:rsidR="00CB5F85" w:rsidRPr="00CB5F85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CB5F85" w:rsidRPr="00CB5F85" w:rsidSect="00EB2B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7E" w:rsidRDefault="00D6707E" w:rsidP="002002D1">
      <w:pPr>
        <w:spacing w:after="0" w:line="240" w:lineRule="auto"/>
      </w:pPr>
      <w:r>
        <w:separator/>
      </w:r>
    </w:p>
  </w:endnote>
  <w:endnote w:type="continuationSeparator" w:id="0">
    <w:p w:rsidR="00D6707E" w:rsidRDefault="00D6707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3F6E3A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7E" w:rsidRDefault="00D6707E" w:rsidP="002002D1">
      <w:pPr>
        <w:spacing w:after="0" w:line="240" w:lineRule="auto"/>
      </w:pPr>
      <w:r>
        <w:separator/>
      </w:r>
    </w:p>
  </w:footnote>
  <w:footnote w:type="continuationSeparator" w:id="0">
    <w:p w:rsidR="00D6707E" w:rsidRDefault="00D6707E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A3"/>
    <w:rsid w:val="00025F66"/>
    <w:rsid w:val="000A4DF6"/>
    <w:rsid w:val="001923B4"/>
    <w:rsid w:val="001A0B02"/>
    <w:rsid w:val="001B0C12"/>
    <w:rsid w:val="001B595C"/>
    <w:rsid w:val="001C572D"/>
    <w:rsid w:val="001D75A6"/>
    <w:rsid w:val="002002D1"/>
    <w:rsid w:val="00250033"/>
    <w:rsid w:val="00262118"/>
    <w:rsid w:val="00270491"/>
    <w:rsid w:val="00280472"/>
    <w:rsid w:val="002951F5"/>
    <w:rsid w:val="002C4D05"/>
    <w:rsid w:val="002D411B"/>
    <w:rsid w:val="002E2FDB"/>
    <w:rsid w:val="00304593"/>
    <w:rsid w:val="00311C50"/>
    <w:rsid w:val="003352C9"/>
    <w:rsid w:val="00362244"/>
    <w:rsid w:val="00375ED8"/>
    <w:rsid w:val="00381F31"/>
    <w:rsid w:val="0038267D"/>
    <w:rsid w:val="003F6E3A"/>
    <w:rsid w:val="00405C94"/>
    <w:rsid w:val="00420897"/>
    <w:rsid w:val="0042601D"/>
    <w:rsid w:val="00431805"/>
    <w:rsid w:val="0046756A"/>
    <w:rsid w:val="00485A87"/>
    <w:rsid w:val="004C5B9C"/>
    <w:rsid w:val="004D7A76"/>
    <w:rsid w:val="00535601"/>
    <w:rsid w:val="005416A7"/>
    <w:rsid w:val="00541786"/>
    <w:rsid w:val="00554011"/>
    <w:rsid w:val="00555ED1"/>
    <w:rsid w:val="0058256D"/>
    <w:rsid w:val="005A071B"/>
    <w:rsid w:val="005D6247"/>
    <w:rsid w:val="005E2A1D"/>
    <w:rsid w:val="00612869"/>
    <w:rsid w:val="00647F39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B26A3"/>
    <w:rsid w:val="007C4F6B"/>
    <w:rsid w:val="007D3A71"/>
    <w:rsid w:val="007E474B"/>
    <w:rsid w:val="007E639A"/>
    <w:rsid w:val="00810230"/>
    <w:rsid w:val="00813E58"/>
    <w:rsid w:val="00865408"/>
    <w:rsid w:val="00866080"/>
    <w:rsid w:val="008B05D1"/>
    <w:rsid w:val="008D47D4"/>
    <w:rsid w:val="00903F99"/>
    <w:rsid w:val="00923085"/>
    <w:rsid w:val="00950059"/>
    <w:rsid w:val="00976161"/>
    <w:rsid w:val="00993B39"/>
    <w:rsid w:val="009A193D"/>
    <w:rsid w:val="009A4DCC"/>
    <w:rsid w:val="009A52FF"/>
    <w:rsid w:val="009E1134"/>
    <w:rsid w:val="009E4542"/>
    <w:rsid w:val="009F4447"/>
    <w:rsid w:val="009F72B3"/>
    <w:rsid w:val="00A04EE3"/>
    <w:rsid w:val="00A1236F"/>
    <w:rsid w:val="00A65597"/>
    <w:rsid w:val="00A91F1E"/>
    <w:rsid w:val="00AA4DD7"/>
    <w:rsid w:val="00AA5718"/>
    <w:rsid w:val="00AF4BFB"/>
    <w:rsid w:val="00AF616A"/>
    <w:rsid w:val="00B33DD3"/>
    <w:rsid w:val="00B37081"/>
    <w:rsid w:val="00BC2CD5"/>
    <w:rsid w:val="00BC586B"/>
    <w:rsid w:val="00BD17CE"/>
    <w:rsid w:val="00BE3237"/>
    <w:rsid w:val="00BE33C2"/>
    <w:rsid w:val="00C20C16"/>
    <w:rsid w:val="00C5658A"/>
    <w:rsid w:val="00C65C2D"/>
    <w:rsid w:val="00C66DA3"/>
    <w:rsid w:val="00C77EBE"/>
    <w:rsid w:val="00CB5F85"/>
    <w:rsid w:val="00CB6A93"/>
    <w:rsid w:val="00CC29FD"/>
    <w:rsid w:val="00CD5C93"/>
    <w:rsid w:val="00CE633E"/>
    <w:rsid w:val="00D445C9"/>
    <w:rsid w:val="00D55238"/>
    <w:rsid w:val="00D66BAF"/>
    <w:rsid w:val="00D6707E"/>
    <w:rsid w:val="00D71F57"/>
    <w:rsid w:val="00D97189"/>
    <w:rsid w:val="00DD2A32"/>
    <w:rsid w:val="00DE61A8"/>
    <w:rsid w:val="00DF1278"/>
    <w:rsid w:val="00DF7A87"/>
    <w:rsid w:val="00E1066F"/>
    <w:rsid w:val="00E750AE"/>
    <w:rsid w:val="00E76680"/>
    <w:rsid w:val="00E83568"/>
    <w:rsid w:val="00EB27FA"/>
    <w:rsid w:val="00EB2BDF"/>
    <w:rsid w:val="00EB56D2"/>
    <w:rsid w:val="00EC77F4"/>
    <w:rsid w:val="00ED76F2"/>
    <w:rsid w:val="00EF5D20"/>
    <w:rsid w:val="00EF71BA"/>
    <w:rsid w:val="00F0477C"/>
    <w:rsid w:val="00F10CE5"/>
    <w:rsid w:val="00F150E9"/>
    <w:rsid w:val="00F53C13"/>
    <w:rsid w:val="00F60F68"/>
    <w:rsid w:val="00F61C11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7F5BA-BA42-4249-B635-ACE7069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1B3E8-F4D0-4CCB-8B6D-B349456E0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FA240-3FD0-4D2A-86AF-688E98407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B1DF0-C5E3-4EE3-8B2D-E44710149D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Nikola Vargová</cp:lastModifiedBy>
  <cp:revision>6</cp:revision>
  <dcterms:created xsi:type="dcterms:W3CDTF">2016-10-02T18:12:00Z</dcterms:created>
  <dcterms:modified xsi:type="dcterms:W3CDTF">2018-06-01T08:20:00Z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