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40" w:rsidRPr="00F26979" w:rsidRDefault="007D2040" w:rsidP="007D2040">
      <w:pPr>
        <w:pStyle w:val="Zhlav"/>
        <w:jc w:val="right"/>
        <w:rPr>
          <w:rFonts w:ascii="Arial" w:hAnsi="Arial" w:cs="Arial"/>
          <w:b/>
          <w:sz w:val="20"/>
          <w:szCs w:val="20"/>
        </w:rPr>
      </w:pPr>
      <w:r w:rsidRPr="00F26979">
        <w:rPr>
          <w:rFonts w:ascii="Arial" w:hAnsi="Arial" w:cs="Arial"/>
          <w:b/>
          <w:sz w:val="20"/>
          <w:szCs w:val="20"/>
        </w:rPr>
        <w:t xml:space="preserve">č.j. </w:t>
      </w:r>
      <w:r w:rsidRPr="00EE5602">
        <w:rPr>
          <w:rFonts w:ascii="Arial" w:hAnsi="Arial" w:cs="Arial"/>
          <w:b/>
          <w:sz w:val="20"/>
          <w:szCs w:val="20"/>
        </w:rPr>
        <w:t>SPU 228077/2018</w:t>
      </w:r>
    </w:p>
    <w:p w:rsidR="005F6AC1" w:rsidRPr="00157129" w:rsidRDefault="005F6AC1" w:rsidP="00BD3BD6">
      <w:pPr>
        <w:jc w:val="right"/>
        <w:rPr>
          <w:rFonts w:ascii="Arial" w:hAnsi="Arial" w:cs="Arial"/>
          <w:bCs/>
          <w:sz w:val="22"/>
          <w:szCs w:val="22"/>
        </w:rPr>
      </w:pPr>
    </w:p>
    <w:p w:rsidR="00DC782C" w:rsidRPr="00157129" w:rsidRDefault="00DC782C" w:rsidP="00DC782C">
      <w:pPr>
        <w:rPr>
          <w:rFonts w:ascii="Arial" w:hAnsi="Arial" w:cs="Arial"/>
          <w:b/>
          <w:bCs/>
          <w:sz w:val="22"/>
          <w:szCs w:val="22"/>
        </w:rPr>
      </w:pPr>
      <w:r w:rsidRPr="0015712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C782C" w:rsidRPr="00157129" w:rsidRDefault="00DC782C" w:rsidP="00DC782C">
      <w:pPr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>Sídlo:  Praha 3, Husinecká 1024/11a, PSČ 130 00</w:t>
      </w:r>
    </w:p>
    <w:p w:rsidR="00DC782C" w:rsidRPr="00157129" w:rsidRDefault="00DC782C" w:rsidP="00DC782C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>IČO: 013 12 774</w:t>
      </w:r>
    </w:p>
    <w:p w:rsidR="00DC782C" w:rsidRPr="00157129" w:rsidRDefault="00DC782C" w:rsidP="00DC782C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>DIČ: CZ01312774</w:t>
      </w:r>
    </w:p>
    <w:p w:rsidR="00DC782C" w:rsidRPr="00157129" w:rsidRDefault="00DC782C" w:rsidP="00DC782C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57129">
        <w:rPr>
          <w:rFonts w:ascii="Arial" w:hAnsi="Arial" w:cs="Arial"/>
          <w:sz w:val="22"/>
          <w:szCs w:val="22"/>
          <w:lang w:eastAsia="cs-CZ"/>
        </w:rPr>
        <w:t xml:space="preserve">Jednající: </w:t>
      </w:r>
      <w:r w:rsidR="00805D4B" w:rsidRPr="00157129">
        <w:rPr>
          <w:rFonts w:ascii="Arial" w:hAnsi="Arial" w:cs="Arial"/>
          <w:sz w:val="22"/>
          <w:szCs w:val="22"/>
        </w:rPr>
        <w:t>Ing. Svatava Maradová</w:t>
      </w:r>
      <w:r w:rsidR="000E49F6" w:rsidRPr="00157129">
        <w:rPr>
          <w:rFonts w:ascii="Arial" w:hAnsi="Arial" w:cs="Arial"/>
          <w:sz w:val="22"/>
          <w:szCs w:val="22"/>
        </w:rPr>
        <w:t>, MBA</w:t>
      </w:r>
      <w:r w:rsidR="00805D4B" w:rsidRPr="00157129">
        <w:rPr>
          <w:rFonts w:ascii="Arial" w:hAnsi="Arial" w:cs="Arial"/>
          <w:sz w:val="22"/>
          <w:szCs w:val="22"/>
        </w:rPr>
        <w:t>, ústřední ředitelka Státního pozemkového úřadu</w:t>
      </w:r>
    </w:p>
    <w:p w:rsidR="00DC782C" w:rsidRPr="00157129" w:rsidRDefault="00DC782C" w:rsidP="00DC782C">
      <w:pPr>
        <w:tabs>
          <w:tab w:val="left" w:pos="120"/>
        </w:tabs>
        <w:rPr>
          <w:rFonts w:ascii="Arial" w:hAnsi="Arial" w:cs="Arial"/>
          <w:sz w:val="22"/>
          <w:szCs w:val="22"/>
        </w:rPr>
      </w:pPr>
    </w:p>
    <w:p w:rsidR="00DC782C" w:rsidRPr="00157129" w:rsidRDefault="00DC782C" w:rsidP="00DC782C">
      <w:pPr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 xml:space="preserve">(dále jen </w:t>
      </w:r>
      <w:r w:rsidR="00805D4B" w:rsidRPr="00157129">
        <w:rPr>
          <w:rFonts w:ascii="Arial" w:hAnsi="Arial" w:cs="Arial"/>
          <w:color w:val="000000"/>
          <w:sz w:val="22"/>
          <w:szCs w:val="22"/>
        </w:rPr>
        <w:t>„</w:t>
      </w:r>
      <w:r w:rsidRPr="00157129">
        <w:rPr>
          <w:rFonts w:ascii="Arial" w:hAnsi="Arial" w:cs="Arial"/>
          <w:color w:val="000000"/>
          <w:sz w:val="22"/>
          <w:szCs w:val="22"/>
        </w:rPr>
        <w:t>oprávněný z věcného předkupního práva”)</w:t>
      </w:r>
      <w:r w:rsidRPr="00157129">
        <w:rPr>
          <w:rFonts w:ascii="Arial" w:hAnsi="Arial" w:cs="Arial"/>
          <w:sz w:val="22"/>
          <w:szCs w:val="22"/>
        </w:rPr>
        <w:t xml:space="preserve">  </w:t>
      </w:r>
    </w:p>
    <w:p w:rsidR="00DC782C" w:rsidRPr="00157129" w:rsidRDefault="00157129" w:rsidP="00DC782C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  <w:r w:rsidR="00DC782C" w:rsidRPr="0015712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DC782C" w:rsidRPr="00157129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DC782C" w:rsidRPr="00157129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A028B5" w:rsidRPr="00157129" w:rsidRDefault="00A028B5">
      <w:pPr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</w:p>
    <w:p w:rsidR="001603A9" w:rsidRPr="00157129" w:rsidRDefault="001603A9" w:rsidP="005E1E01">
      <w:pPr>
        <w:rPr>
          <w:rFonts w:ascii="Arial" w:hAnsi="Arial" w:cs="Arial"/>
          <w:color w:val="000000"/>
          <w:sz w:val="22"/>
          <w:szCs w:val="22"/>
        </w:rPr>
      </w:pPr>
      <w:r w:rsidRPr="00157129">
        <w:rPr>
          <w:rFonts w:ascii="Arial" w:hAnsi="Arial" w:cs="Arial"/>
          <w:color w:val="000000"/>
          <w:sz w:val="22"/>
          <w:szCs w:val="22"/>
        </w:rPr>
        <w:t>a</w:t>
      </w:r>
    </w:p>
    <w:p w:rsidR="00133430" w:rsidRPr="00157129" w:rsidRDefault="00133430">
      <w:pPr>
        <w:pStyle w:val="Nadpis3"/>
        <w:rPr>
          <w:rFonts w:ascii="Arial" w:hAnsi="Arial" w:cs="Arial"/>
          <w:b w:val="0"/>
          <w:sz w:val="22"/>
          <w:szCs w:val="22"/>
        </w:rPr>
      </w:pPr>
    </w:p>
    <w:p w:rsidR="0001707D" w:rsidRPr="00EE5602" w:rsidRDefault="0001707D" w:rsidP="00BD7D2A">
      <w:pPr>
        <w:rPr>
          <w:rStyle w:val="preformatted"/>
          <w:rFonts w:ascii="Arial" w:hAnsi="Arial" w:cs="Arial"/>
          <w:b/>
          <w:sz w:val="22"/>
          <w:szCs w:val="22"/>
        </w:rPr>
      </w:pPr>
      <w:r w:rsidRPr="00EE5602">
        <w:rPr>
          <w:rStyle w:val="preformatted"/>
          <w:rFonts w:ascii="Arial" w:hAnsi="Arial" w:cs="Arial"/>
          <w:b/>
          <w:sz w:val="22"/>
          <w:szCs w:val="22"/>
        </w:rPr>
        <w:t xml:space="preserve">Trutnov Property Development, a.s. </w:t>
      </w:r>
    </w:p>
    <w:p w:rsidR="00BD7D2A" w:rsidRPr="0001707D" w:rsidRDefault="00BD7D2A" w:rsidP="0001707D">
      <w:pPr>
        <w:rPr>
          <w:rStyle w:val="preformatted"/>
          <w:rFonts w:ascii="Arial" w:hAnsi="Arial" w:cs="Arial"/>
          <w:sz w:val="22"/>
          <w:szCs w:val="22"/>
        </w:rPr>
      </w:pPr>
      <w:r w:rsidRPr="00BD7D2A">
        <w:rPr>
          <w:rStyle w:val="preformatted"/>
          <w:rFonts w:ascii="Arial" w:hAnsi="Arial" w:cs="Arial"/>
          <w:sz w:val="22"/>
          <w:szCs w:val="22"/>
        </w:rPr>
        <w:t xml:space="preserve">Sídlo: </w:t>
      </w:r>
      <w:r w:rsidR="00EE5602" w:rsidRPr="0001707D">
        <w:rPr>
          <w:rStyle w:val="preformatted"/>
          <w:rFonts w:ascii="Arial" w:hAnsi="Arial" w:cs="Arial"/>
          <w:sz w:val="22"/>
          <w:szCs w:val="22"/>
        </w:rPr>
        <w:t>Praha 1</w:t>
      </w:r>
      <w:r w:rsidR="00EE5602">
        <w:rPr>
          <w:rStyle w:val="preformatted"/>
          <w:rFonts w:ascii="Arial" w:hAnsi="Arial" w:cs="Arial"/>
          <w:sz w:val="22"/>
          <w:szCs w:val="22"/>
        </w:rPr>
        <w:t xml:space="preserve">, </w:t>
      </w:r>
      <w:r w:rsidR="00EE5602" w:rsidRPr="0001707D">
        <w:rPr>
          <w:rStyle w:val="preformatted"/>
          <w:rFonts w:ascii="Arial" w:hAnsi="Arial" w:cs="Arial"/>
          <w:sz w:val="22"/>
          <w:szCs w:val="22"/>
        </w:rPr>
        <w:t xml:space="preserve">Nové Město, </w:t>
      </w:r>
      <w:r w:rsidR="0001707D" w:rsidRPr="0001707D">
        <w:rPr>
          <w:rStyle w:val="preformatted"/>
          <w:rFonts w:ascii="Arial" w:hAnsi="Arial" w:cs="Arial"/>
          <w:sz w:val="22"/>
          <w:szCs w:val="22"/>
        </w:rPr>
        <w:t xml:space="preserve">Vladislavova 1390/17, </w:t>
      </w:r>
      <w:r w:rsidR="00EE5602">
        <w:rPr>
          <w:rStyle w:val="preformatted"/>
          <w:rFonts w:ascii="Arial" w:hAnsi="Arial" w:cs="Arial"/>
          <w:sz w:val="22"/>
          <w:szCs w:val="22"/>
        </w:rPr>
        <w:t xml:space="preserve">PSČ </w:t>
      </w:r>
      <w:r w:rsidR="0001707D" w:rsidRPr="0001707D">
        <w:rPr>
          <w:rStyle w:val="preformatted"/>
          <w:rFonts w:ascii="Arial" w:hAnsi="Arial" w:cs="Arial"/>
          <w:sz w:val="22"/>
          <w:szCs w:val="22"/>
        </w:rPr>
        <w:t xml:space="preserve">110 00 </w:t>
      </w:r>
    </w:p>
    <w:p w:rsidR="00BD7D2A" w:rsidRPr="0001707D" w:rsidRDefault="00BD7D2A" w:rsidP="0001707D">
      <w:pPr>
        <w:rPr>
          <w:rStyle w:val="preformatted"/>
          <w:rFonts w:ascii="Arial" w:hAnsi="Arial" w:cs="Arial"/>
          <w:sz w:val="22"/>
          <w:szCs w:val="22"/>
        </w:rPr>
      </w:pPr>
      <w:r w:rsidRPr="0001707D">
        <w:rPr>
          <w:rStyle w:val="preformatted"/>
          <w:rFonts w:ascii="Arial" w:hAnsi="Arial" w:cs="Arial"/>
          <w:sz w:val="22"/>
          <w:szCs w:val="22"/>
        </w:rPr>
        <w:t xml:space="preserve">IČO: </w:t>
      </w:r>
      <w:r w:rsidR="0001707D" w:rsidRPr="0001707D">
        <w:rPr>
          <w:rStyle w:val="preformatted"/>
          <w:rFonts w:ascii="Arial" w:hAnsi="Arial" w:cs="Arial"/>
          <w:sz w:val="22"/>
          <w:szCs w:val="22"/>
        </w:rPr>
        <w:t>28164784</w:t>
      </w:r>
    </w:p>
    <w:p w:rsidR="00BD7D2A" w:rsidRPr="0001707D" w:rsidRDefault="00BD7D2A" w:rsidP="00BD7D2A">
      <w:pPr>
        <w:rPr>
          <w:rStyle w:val="preformatted"/>
          <w:rFonts w:ascii="Arial" w:hAnsi="Arial" w:cs="Arial"/>
          <w:sz w:val="22"/>
          <w:szCs w:val="22"/>
        </w:rPr>
      </w:pPr>
      <w:r w:rsidRPr="0001707D">
        <w:rPr>
          <w:rStyle w:val="preformatted"/>
          <w:rFonts w:ascii="Arial" w:hAnsi="Arial" w:cs="Arial"/>
          <w:sz w:val="22"/>
          <w:szCs w:val="22"/>
        </w:rPr>
        <w:t>zapsána v obchodním rejstříku veden</w:t>
      </w:r>
      <w:r w:rsidR="0058379D">
        <w:rPr>
          <w:rStyle w:val="preformatted"/>
          <w:rFonts w:ascii="Arial" w:hAnsi="Arial" w:cs="Arial"/>
          <w:sz w:val="22"/>
          <w:szCs w:val="22"/>
        </w:rPr>
        <w:t>ém</w:t>
      </w:r>
      <w:r w:rsidRPr="0001707D">
        <w:rPr>
          <w:rStyle w:val="preformatted"/>
          <w:rFonts w:ascii="Arial" w:hAnsi="Arial" w:cs="Arial"/>
          <w:sz w:val="22"/>
          <w:szCs w:val="22"/>
        </w:rPr>
        <w:t xml:space="preserve"> </w:t>
      </w:r>
      <w:r w:rsidR="0001707D" w:rsidRPr="0001707D">
        <w:rPr>
          <w:rStyle w:val="preformatted"/>
          <w:rFonts w:ascii="Arial" w:hAnsi="Arial" w:cs="Arial"/>
          <w:sz w:val="22"/>
          <w:szCs w:val="22"/>
        </w:rPr>
        <w:t>u Městského soudu v Praze</w:t>
      </w:r>
      <w:r w:rsidRPr="0001707D">
        <w:rPr>
          <w:rStyle w:val="preformatted"/>
          <w:rFonts w:ascii="Arial" w:hAnsi="Arial" w:cs="Arial"/>
          <w:sz w:val="22"/>
          <w:szCs w:val="22"/>
        </w:rPr>
        <w:t xml:space="preserve">, oddíl </w:t>
      </w:r>
      <w:r w:rsidR="0001707D" w:rsidRPr="0001707D">
        <w:rPr>
          <w:rStyle w:val="preformatted"/>
          <w:rFonts w:ascii="Arial" w:hAnsi="Arial" w:cs="Arial"/>
          <w:sz w:val="22"/>
          <w:szCs w:val="22"/>
        </w:rPr>
        <w:t>B</w:t>
      </w:r>
      <w:r w:rsidRPr="0001707D">
        <w:rPr>
          <w:rStyle w:val="preformatted"/>
          <w:rFonts w:ascii="Arial" w:hAnsi="Arial" w:cs="Arial"/>
          <w:sz w:val="22"/>
          <w:szCs w:val="22"/>
        </w:rPr>
        <w:t xml:space="preserve">, vložka </w:t>
      </w:r>
      <w:r w:rsidR="0001707D" w:rsidRPr="0001707D">
        <w:rPr>
          <w:rStyle w:val="preformatted"/>
          <w:rFonts w:ascii="Arial" w:hAnsi="Arial" w:cs="Arial"/>
          <w:sz w:val="22"/>
          <w:szCs w:val="22"/>
        </w:rPr>
        <w:t xml:space="preserve">12398 </w:t>
      </w:r>
      <w:r w:rsidRPr="0001707D">
        <w:rPr>
          <w:rStyle w:val="preformatted"/>
          <w:rFonts w:ascii="Arial" w:hAnsi="Arial" w:cs="Arial"/>
          <w:sz w:val="22"/>
          <w:szCs w:val="22"/>
        </w:rPr>
        <w:t xml:space="preserve">Jednající: </w:t>
      </w:r>
      <w:r w:rsidR="0001707D" w:rsidRPr="0001707D">
        <w:rPr>
          <w:rStyle w:val="preformatted"/>
          <w:rFonts w:ascii="Arial" w:hAnsi="Arial" w:cs="Arial"/>
          <w:sz w:val="22"/>
          <w:szCs w:val="22"/>
        </w:rPr>
        <w:t>Zdeněk Havelka, člen představenstva</w:t>
      </w:r>
    </w:p>
    <w:p w:rsidR="00BD7D2A" w:rsidRPr="00BD7D2A" w:rsidRDefault="00BD7D2A" w:rsidP="00BD7D2A">
      <w:pPr>
        <w:rPr>
          <w:rFonts w:ascii="Arial" w:hAnsi="Arial" w:cs="Arial"/>
          <w:sz w:val="22"/>
          <w:szCs w:val="22"/>
        </w:rPr>
      </w:pPr>
    </w:p>
    <w:p w:rsidR="001603A9" w:rsidRPr="00157129" w:rsidRDefault="00805D4B" w:rsidP="00A028B5">
      <w:pPr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>(dále jen „</w:t>
      </w:r>
      <w:r w:rsidR="00A028B5" w:rsidRPr="00157129">
        <w:rPr>
          <w:rFonts w:ascii="Arial" w:hAnsi="Arial" w:cs="Arial"/>
          <w:sz w:val="22"/>
          <w:szCs w:val="22"/>
        </w:rPr>
        <w:t xml:space="preserve">vlastník </w:t>
      </w:r>
      <w:r w:rsidRPr="00157129">
        <w:rPr>
          <w:rFonts w:ascii="Arial" w:hAnsi="Arial" w:cs="Arial"/>
          <w:sz w:val="22"/>
          <w:szCs w:val="22"/>
        </w:rPr>
        <w:t>nemovitých věcí</w:t>
      </w:r>
      <w:r w:rsidR="001603A9" w:rsidRPr="00157129">
        <w:rPr>
          <w:rFonts w:ascii="Arial" w:hAnsi="Arial" w:cs="Arial"/>
          <w:sz w:val="22"/>
          <w:szCs w:val="22"/>
        </w:rPr>
        <w:t>”)</w:t>
      </w:r>
    </w:p>
    <w:p w:rsidR="00BD7D2A" w:rsidRPr="00157129" w:rsidRDefault="00BD7D2A" w:rsidP="00BD7D2A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  <w:r w:rsidRPr="0015712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Pr="00157129">
        <w:rPr>
          <w:rFonts w:ascii="Arial" w:hAnsi="Arial" w:cs="Arial"/>
          <w:b w:val="0"/>
          <w:sz w:val="22"/>
          <w:szCs w:val="22"/>
          <w:u w:val="none"/>
        </w:rPr>
        <w:t xml:space="preserve">na straně </w:t>
      </w:r>
      <w:r>
        <w:rPr>
          <w:rFonts w:ascii="Arial" w:hAnsi="Arial" w:cs="Arial"/>
          <w:b w:val="0"/>
          <w:sz w:val="22"/>
          <w:szCs w:val="22"/>
          <w:u w:val="none"/>
        </w:rPr>
        <w:t>druhé</w:t>
      </w:r>
      <w:r w:rsidRPr="00157129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157129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1603A9" w:rsidRPr="00157129" w:rsidRDefault="001603A9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FC42EB" w:rsidRPr="00157129" w:rsidRDefault="001603A9">
      <w:pPr>
        <w:jc w:val="both"/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 xml:space="preserve">uzavírají </w:t>
      </w:r>
      <w:r w:rsidR="00FC42EB" w:rsidRPr="00157129">
        <w:rPr>
          <w:rFonts w:ascii="Arial" w:hAnsi="Arial" w:cs="Arial"/>
          <w:sz w:val="22"/>
          <w:szCs w:val="22"/>
        </w:rPr>
        <w:t>tuto</w:t>
      </w:r>
    </w:p>
    <w:p w:rsidR="0009262B" w:rsidRDefault="0009262B">
      <w:pPr>
        <w:jc w:val="both"/>
        <w:rPr>
          <w:rFonts w:ascii="Arial" w:hAnsi="Arial" w:cs="Arial"/>
          <w:sz w:val="22"/>
          <w:szCs w:val="22"/>
        </w:rPr>
      </w:pPr>
    </w:p>
    <w:p w:rsidR="00FC42EB" w:rsidRPr="00157129" w:rsidRDefault="004C5EC1" w:rsidP="00A028B5">
      <w:pPr>
        <w:jc w:val="center"/>
        <w:rPr>
          <w:rFonts w:ascii="Arial" w:hAnsi="Arial" w:cs="Arial"/>
          <w:b/>
          <w:sz w:val="28"/>
          <w:szCs w:val="28"/>
        </w:rPr>
      </w:pPr>
      <w:r w:rsidRPr="00157129">
        <w:rPr>
          <w:rFonts w:ascii="Arial" w:hAnsi="Arial" w:cs="Arial"/>
          <w:b/>
          <w:sz w:val="28"/>
          <w:szCs w:val="28"/>
        </w:rPr>
        <w:t>Smlouvu o zániku předkupního práva</w:t>
      </w:r>
    </w:p>
    <w:p w:rsidR="00E120BD" w:rsidRPr="00157129" w:rsidRDefault="00E120BD" w:rsidP="00E120BD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16348" w:rsidRPr="00157129" w:rsidRDefault="00416348" w:rsidP="00416348">
      <w:pPr>
        <w:jc w:val="center"/>
        <w:rPr>
          <w:rFonts w:ascii="Arial" w:hAnsi="Arial" w:cs="Arial"/>
          <w:b/>
          <w:sz w:val="22"/>
          <w:szCs w:val="22"/>
        </w:rPr>
      </w:pPr>
      <w:r w:rsidRPr="00157129">
        <w:rPr>
          <w:rFonts w:ascii="Arial" w:hAnsi="Arial" w:cs="Arial"/>
          <w:b/>
          <w:sz w:val="22"/>
          <w:szCs w:val="22"/>
        </w:rPr>
        <w:t>I.</w:t>
      </w:r>
    </w:p>
    <w:p w:rsidR="00416348" w:rsidRPr="00157129" w:rsidRDefault="00416348" w:rsidP="00416348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 xml:space="preserve">Na základě kupní smlouvy č. </w:t>
      </w:r>
      <w:r w:rsidR="0001707D">
        <w:rPr>
          <w:rFonts w:ascii="Arial" w:hAnsi="Arial" w:cs="Arial"/>
          <w:sz w:val="22"/>
          <w:szCs w:val="22"/>
        </w:rPr>
        <w:t>3001K06/54</w:t>
      </w:r>
      <w:r w:rsidRPr="00157129">
        <w:rPr>
          <w:rFonts w:ascii="Arial" w:hAnsi="Arial" w:cs="Arial"/>
          <w:sz w:val="22"/>
          <w:szCs w:val="22"/>
        </w:rPr>
        <w:t xml:space="preserve"> ze dne </w:t>
      </w:r>
      <w:r w:rsidR="0001707D">
        <w:rPr>
          <w:rFonts w:ascii="Arial" w:hAnsi="Arial" w:cs="Arial"/>
          <w:sz w:val="22"/>
          <w:szCs w:val="22"/>
        </w:rPr>
        <w:t>7. 11. 2006</w:t>
      </w:r>
      <w:r w:rsidRPr="00157129">
        <w:rPr>
          <w:rFonts w:ascii="Arial" w:hAnsi="Arial" w:cs="Arial"/>
          <w:sz w:val="22"/>
          <w:szCs w:val="22"/>
        </w:rPr>
        <w:t xml:space="preserve"> uzavřené podle § 17 odst. 3 písm. c) zákona č. 229/1991 Sb., ve znění pozdějších předpisů, bylo zřízeno ve prospěch oprávněného z věcného předkupního práva předkupní právo </w:t>
      </w:r>
      <w:r w:rsidR="00E821F6" w:rsidRPr="00157129">
        <w:rPr>
          <w:rFonts w:ascii="Arial" w:hAnsi="Arial" w:cs="Arial"/>
          <w:sz w:val="22"/>
          <w:szCs w:val="22"/>
        </w:rPr>
        <w:t>jako právo věcné k níže uveden</w:t>
      </w:r>
      <w:r w:rsidR="006821D2">
        <w:rPr>
          <w:rFonts w:ascii="Arial" w:hAnsi="Arial" w:cs="Arial"/>
          <w:sz w:val="22"/>
          <w:szCs w:val="22"/>
        </w:rPr>
        <w:t>ým</w:t>
      </w:r>
      <w:r w:rsidRPr="00157129">
        <w:rPr>
          <w:rFonts w:ascii="Arial" w:hAnsi="Arial" w:cs="Arial"/>
          <w:sz w:val="22"/>
          <w:szCs w:val="22"/>
        </w:rPr>
        <w:t xml:space="preserve"> </w:t>
      </w:r>
      <w:r w:rsidR="00D618A4" w:rsidRPr="00157129">
        <w:rPr>
          <w:rFonts w:ascii="Arial" w:hAnsi="Arial" w:cs="Arial"/>
          <w:sz w:val="22"/>
          <w:szCs w:val="22"/>
        </w:rPr>
        <w:t>nemovit</w:t>
      </w:r>
      <w:r w:rsidR="006821D2">
        <w:rPr>
          <w:rFonts w:ascii="Arial" w:hAnsi="Arial" w:cs="Arial"/>
          <w:sz w:val="22"/>
          <w:szCs w:val="22"/>
        </w:rPr>
        <w:t>ým</w:t>
      </w:r>
      <w:r w:rsidRPr="00157129">
        <w:rPr>
          <w:rFonts w:ascii="Arial" w:hAnsi="Arial" w:cs="Arial"/>
          <w:sz w:val="22"/>
          <w:szCs w:val="22"/>
        </w:rPr>
        <w:t xml:space="preserve"> věc</w:t>
      </w:r>
      <w:r w:rsidR="006821D2">
        <w:rPr>
          <w:rFonts w:ascii="Arial" w:hAnsi="Arial" w:cs="Arial"/>
          <w:sz w:val="22"/>
          <w:szCs w:val="22"/>
        </w:rPr>
        <w:t>em</w:t>
      </w:r>
      <w:r w:rsidRPr="00157129">
        <w:rPr>
          <w:rFonts w:ascii="Arial" w:hAnsi="Arial" w:cs="Arial"/>
          <w:sz w:val="22"/>
          <w:szCs w:val="22"/>
        </w:rPr>
        <w:t xml:space="preserve">:  </w:t>
      </w:r>
    </w:p>
    <w:p w:rsidR="00416348" w:rsidRPr="00157129" w:rsidRDefault="00416348" w:rsidP="00416348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16348" w:rsidRPr="00157129" w:rsidRDefault="00416348" w:rsidP="00416348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>pozem</w:t>
      </w:r>
      <w:r w:rsidR="00527E7C" w:rsidRPr="00157129">
        <w:rPr>
          <w:rFonts w:ascii="Arial" w:hAnsi="Arial" w:cs="Arial"/>
          <w:sz w:val="22"/>
          <w:szCs w:val="22"/>
        </w:rPr>
        <w:t>ky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134"/>
        <w:gridCol w:w="1560"/>
        <w:gridCol w:w="1984"/>
        <w:gridCol w:w="992"/>
      </w:tblGrid>
      <w:tr w:rsidR="00416348" w:rsidRPr="00157129" w:rsidTr="0001707D">
        <w:tc>
          <w:tcPr>
            <w:tcW w:w="1276" w:type="dxa"/>
          </w:tcPr>
          <w:p w:rsidR="00416348" w:rsidRPr="00157129" w:rsidRDefault="00416348" w:rsidP="00416348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57129">
              <w:rPr>
                <w:rFonts w:ascii="Arial" w:hAnsi="Arial" w:cs="Arial"/>
                <w:iCs/>
                <w:sz w:val="22"/>
                <w:szCs w:val="22"/>
              </w:rPr>
              <w:t>obec</w:t>
            </w:r>
          </w:p>
        </w:tc>
        <w:tc>
          <w:tcPr>
            <w:tcW w:w="2126" w:type="dxa"/>
          </w:tcPr>
          <w:p w:rsidR="00416348" w:rsidRPr="00157129" w:rsidRDefault="00416348" w:rsidP="00416348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57129">
              <w:rPr>
                <w:rFonts w:ascii="Arial" w:hAnsi="Arial" w:cs="Arial"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1134" w:type="dxa"/>
          </w:tcPr>
          <w:p w:rsidR="00416348" w:rsidRPr="00157129" w:rsidRDefault="00416348" w:rsidP="00416348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57129">
              <w:rPr>
                <w:rFonts w:ascii="Arial" w:hAnsi="Arial" w:cs="Arial"/>
                <w:iCs/>
                <w:sz w:val="22"/>
                <w:szCs w:val="22"/>
              </w:rPr>
              <w:t>druh evidence</w:t>
            </w:r>
          </w:p>
        </w:tc>
        <w:tc>
          <w:tcPr>
            <w:tcW w:w="1560" w:type="dxa"/>
          </w:tcPr>
          <w:p w:rsidR="00416348" w:rsidRPr="00157129" w:rsidRDefault="00416348" w:rsidP="00416348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57129">
              <w:rPr>
                <w:rFonts w:ascii="Arial" w:hAnsi="Arial" w:cs="Arial"/>
                <w:iCs/>
                <w:sz w:val="22"/>
                <w:szCs w:val="22"/>
              </w:rPr>
              <w:t>parcelní číslo</w:t>
            </w:r>
          </w:p>
        </w:tc>
        <w:tc>
          <w:tcPr>
            <w:tcW w:w="1984" w:type="dxa"/>
          </w:tcPr>
          <w:p w:rsidR="00416348" w:rsidRPr="00157129" w:rsidRDefault="00416348" w:rsidP="00416348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57129">
              <w:rPr>
                <w:rFonts w:ascii="Arial" w:hAnsi="Arial" w:cs="Arial"/>
                <w:iCs/>
                <w:sz w:val="22"/>
                <w:szCs w:val="22"/>
              </w:rPr>
              <w:t>druh pozemku</w:t>
            </w:r>
          </w:p>
        </w:tc>
        <w:tc>
          <w:tcPr>
            <w:tcW w:w="992" w:type="dxa"/>
          </w:tcPr>
          <w:p w:rsidR="00416348" w:rsidRPr="00157129" w:rsidRDefault="00416348" w:rsidP="00416348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57129">
              <w:rPr>
                <w:rFonts w:ascii="Arial" w:hAnsi="Arial" w:cs="Arial"/>
                <w:iCs/>
                <w:sz w:val="22"/>
                <w:szCs w:val="22"/>
              </w:rPr>
              <w:t>LV</w:t>
            </w:r>
          </w:p>
        </w:tc>
      </w:tr>
      <w:tr w:rsidR="00FE432A" w:rsidRPr="00157129" w:rsidTr="0001707D">
        <w:trPr>
          <w:trHeight w:val="385"/>
        </w:trPr>
        <w:tc>
          <w:tcPr>
            <w:tcW w:w="1276" w:type="dxa"/>
          </w:tcPr>
          <w:p w:rsidR="00FE432A" w:rsidRPr="00157129" w:rsidRDefault="0001707D" w:rsidP="00FE432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Trutnov</w:t>
            </w:r>
          </w:p>
        </w:tc>
        <w:tc>
          <w:tcPr>
            <w:tcW w:w="2126" w:type="dxa"/>
          </w:tcPr>
          <w:p w:rsidR="00FE432A" w:rsidRPr="00157129" w:rsidRDefault="0001707D" w:rsidP="00FE432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Dolní Staré Město</w:t>
            </w:r>
          </w:p>
        </w:tc>
        <w:tc>
          <w:tcPr>
            <w:tcW w:w="1134" w:type="dxa"/>
          </w:tcPr>
          <w:p w:rsidR="00FE432A" w:rsidRPr="00157129" w:rsidRDefault="0001707D" w:rsidP="00FE432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60" w:type="dxa"/>
          </w:tcPr>
          <w:p w:rsidR="00FE432A" w:rsidRPr="00157129" w:rsidRDefault="0001707D" w:rsidP="00527E7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496/3</w:t>
            </w:r>
          </w:p>
        </w:tc>
        <w:tc>
          <w:tcPr>
            <w:tcW w:w="1984" w:type="dxa"/>
          </w:tcPr>
          <w:p w:rsidR="00FE432A" w:rsidRPr="00157129" w:rsidRDefault="0001707D" w:rsidP="0086657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orná půda</w:t>
            </w:r>
          </w:p>
        </w:tc>
        <w:tc>
          <w:tcPr>
            <w:tcW w:w="992" w:type="dxa"/>
          </w:tcPr>
          <w:p w:rsidR="00FE432A" w:rsidRPr="00157129" w:rsidRDefault="0001707D" w:rsidP="00FE432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5491</w:t>
            </w:r>
          </w:p>
        </w:tc>
      </w:tr>
      <w:tr w:rsidR="0001707D" w:rsidRPr="00157129" w:rsidTr="0001707D">
        <w:trPr>
          <w:trHeight w:val="385"/>
        </w:trPr>
        <w:tc>
          <w:tcPr>
            <w:tcW w:w="1276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Trutnov</w:t>
            </w:r>
          </w:p>
        </w:tc>
        <w:tc>
          <w:tcPr>
            <w:tcW w:w="2126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Dolní Staré Město</w:t>
            </w:r>
          </w:p>
        </w:tc>
        <w:tc>
          <w:tcPr>
            <w:tcW w:w="1134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60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496/4</w:t>
            </w:r>
          </w:p>
        </w:tc>
        <w:tc>
          <w:tcPr>
            <w:tcW w:w="1984" w:type="dxa"/>
          </w:tcPr>
          <w:p w:rsidR="0001707D" w:rsidRPr="00157129" w:rsidRDefault="0001707D" w:rsidP="0086657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  <w:tc>
          <w:tcPr>
            <w:tcW w:w="992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5491</w:t>
            </w:r>
          </w:p>
        </w:tc>
      </w:tr>
      <w:tr w:rsidR="0001707D" w:rsidRPr="00157129" w:rsidTr="0001707D">
        <w:trPr>
          <w:trHeight w:val="385"/>
        </w:trPr>
        <w:tc>
          <w:tcPr>
            <w:tcW w:w="1276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Trutnov</w:t>
            </w:r>
          </w:p>
        </w:tc>
        <w:tc>
          <w:tcPr>
            <w:tcW w:w="2126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Dolní Staré Město</w:t>
            </w:r>
          </w:p>
        </w:tc>
        <w:tc>
          <w:tcPr>
            <w:tcW w:w="1134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60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496/5</w:t>
            </w:r>
          </w:p>
        </w:tc>
        <w:tc>
          <w:tcPr>
            <w:tcW w:w="1984" w:type="dxa"/>
          </w:tcPr>
          <w:p w:rsidR="0001707D" w:rsidRDefault="0001707D" w:rsidP="00866577">
            <w:pPr>
              <w:jc w:val="center"/>
            </w:pPr>
            <w:r w:rsidRPr="00AF11A9"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  <w:tc>
          <w:tcPr>
            <w:tcW w:w="992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5491</w:t>
            </w:r>
          </w:p>
        </w:tc>
      </w:tr>
      <w:tr w:rsidR="0001707D" w:rsidRPr="00157129" w:rsidTr="0001707D">
        <w:trPr>
          <w:trHeight w:val="385"/>
        </w:trPr>
        <w:tc>
          <w:tcPr>
            <w:tcW w:w="1276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Trutnov</w:t>
            </w:r>
          </w:p>
        </w:tc>
        <w:tc>
          <w:tcPr>
            <w:tcW w:w="2126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Dolní Staré Město</w:t>
            </w:r>
          </w:p>
        </w:tc>
        <w:tc>
          <w:tcPr>
            <w:tcW w:w="1134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60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496/11</w:t>
            </w:r>
          </w:p>
        </w:tc>
        <w:tc>
          <w:tcPr>
            <w:tcW w:w="1984" w:type="dxa"/>
          </w:tcPr>
          <w:p w:rsidR="0001707D" w:rsidRDefault="0001707D" w:rsidP="00866577">
            <w:pPr>
              <w:jc w:val="center"/>
            </w:pPr>
            <w:r w:rsidRPr="00AF11A9"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  <w:tc>
          <w:tcPr>
            <w:tcW w:w="992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5491</w:t>
            </w:r>
          </w:p>
        </w:tc>
      </w:tr>
      <w:tr w:rsidR="0001707D" w:rsidRPr="00157129" w:rsidTr="0001707D">
        <w:trPr>
          <w:trHeight w:val="385"/>
        </w:trPr>
        <w:tc>
          <w:tcPr>
            <w:tcW w:w="1276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Trutnov</w:t>
            </w:r>
          </w:p>
        </w:tc>
        <w:tc>
          <w:tcPr>
            <w:tcW w:w="2126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Dolní Staré Město</w:t>
            </w:r>
          </w:p>
        </w:tc>
        <w:tc>
          <w:tcPr>
            <w:tcW w:w="1134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60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496/12</w:t>
            </w:r>
          </w:p>
        </w:tc>
        <w:tc>
          <w:tcPr>
            <w:tcW w:w="1984" w:type="dxa"/>
          </w:tcPr>
          <w:p w:rsidR="0001707D" w:rsidRDefault="0001707D" w:rsidP="00866577">
            <w:pPr>
              <w:jc w:val="center"/>
            </w:pPr>
            <w:r w:rsidRPr="00AF11A9"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  <w:tc>
          <w:tcPr>
            <w:tcW w:w="992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5491</w:t>
            </w:r>
          </w:p>
        </w:tc>
      </w:tr>
      <w:tr w:rsidR="0001707D" w:rsidRPr="00157129" w:rsidTr="0001707D">
        <w:trPr>
          <w:trHeight w:val="385"/>
        </w:trPr>
        <w:tc>
          <w:tcPr>
            <w:tcW w:w="1276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Trutnov</w:t>
            </w:r>
          </w:p>
        </w:tc>
        <w:tc>
          <w:tcPr>
            <w:tcW w:w="2126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Dolní Staré Město</w:t>
            </w:r>
          </w:p>
        </w:tc>
        <w:tc>
          <w:tcPr>
            <w:tcW w:w="1134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60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496/13</w:t>
            </w:r>
          </w:p>
        </w:tc>
        <w:tc>
          <w:tcPr>
            <w:tcW w:w="1984" w:type="dxa"/>
          </w:tcPr>
          <w:p w:rsidR="0001707D" w:rsidRDefault="0001707D" w:rsidP="00866577">
            <w:pPr>
              <w:jc w:val="center"/>
            </w:pPr>
            <w:r w:rsidRPr="00AF11A9"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  <w:tc>
          <w:tcPr>
            <w:tcW w:w="992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5491</w:t>
            </w:r>
          </w:p>
        </w:tc>
      </w:tr>
      <w:tr w:rsidR="0001707D" w:rsidRPr="00157129" w:rsidTr="0001707D">
        <w:trPr>
          <w:trHeight w:val="385"/>
        </w:trPr>
        <w:tc>
          <w:tcPr>
            <w:tcW w:w="1276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Trutnov</w:t>
            </w:r>
          </w:p>
        </w:tc>
        <w:tc>
          <w:tcPr>
            <w:tcW w:w="2126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Dolní Staré Město</w:t>
            </w:r>
          </w:p>
        </w:tc>
        <w:tc>
          <w:tcPr>
            <w:tcW w:w="1134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560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496/14</w:t>
            </w:r>
          </w:p>
        </w:tc>
        <w:tc>
          <w:tcPr>
            <w:tcW w:w="1984" w:type="dxa"/>
          </w:tcPr>
          <w:p w:rsidR="0001707D" w:rsidRDefault="0001707D" w:rsidP="00866577">
            <w:pPr>
              <w:jc w:val="center"/>
            </w:pPr>
            <w:r w:rsidRPr="00AF11A9"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  <w:tc>
          <w:tcPr>
            <w:tcW w:w="992" w:type="dxa"/>
          </w:tcPr>
          <w:p w:rsidR="0001707D" w:rsidRPr="00157129" w:rsidRDefault="0001707D" w:rsidP="0001707D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5491</w:t>
            </w:r>
          </w:p>
        </w:tc>
      </w:tr>
    </w:tbl>
    <w:p w:rsidR="00416348" w:rsidRPr="00157129" w:rsidRDefault="00527E7C" w:rsidP="00416348">
      <w:pPr>
        <w:jc w:val="both"/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>zapsan</w:t>
      </w:r>
      <w:r w:rsidR="00157129">
        <w:rPr>
          <w:rFonts w:ascii="Arial" w:hAnsi="Arial" w:cs="Arial"/>
          <w:sz w:val="22"/>
          <w:szCs w:val="22"/>
        </w:rPr>
        <w:t>ý</w:t>
      </w:r>
      <w:r w:rsidR="00416348" w:rsidRPr="00157129">
        <w:rPr>
          <w:rFonts w:ascii="Arial" w:hAnsi="Arial" w:cs="Arial"/>
          <w:sz w:val="22"/>
          <w:szCs w:val="22"/>
        </w:rPr>
        <w:t xml:space="preserve"> na výše uvedeném LV u Katastrálního úřadu pro </w:t>
      </w:r>
      <w:r w:rsidR="0001707D">
        <w:rPr>
          <w:rFonts w:ascii="Arial" w:hAnsi="Arial" w:cs="Arial"/>
          <w:sz w:val="22"/>
          <w:szCs w:val="22"/>
        </w:rPr>
        <w:t>Královéhradecký</w:t>
      </w:r>
      <w:r w:rsidR="00416348" w:rsidRPr="00157129">
        <w:rPr>
          <w:rFonts w:ascii="Arial" w:hAnsi="Arial" w:cs="Arial"/>
          <w:sz w:val="22"/>
          <w:szCs w:val="22"/>
        </w:rPr>
        <w:t xml:space="preserve"> kraj, Katastrální pracoviště </w:t>
      </w:r>
      <w:r w:rsidR="0001707D">
        <w:rPr>
          <w:rFonts w:ascii="Arial" w:hAnsi="Arial" w:cs="Arial"/>
          <w:sz w:val="22"/>
          <w:szCs w:val="22"/>
        </w:rPr>
        <w:t>Trutnov</w:t>
      </w:r>
    </w:p>
    <w:p w:rsidR="00416348" w:rsidRPr="00157129" w:rsidRDefault="00416348" w:rsidP="00416348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:rsidR="00416348" w:rsidRPr="00157129" w:rsidRDefault="00416348" w:rsidP="00416348">
      <w:pPr>
        <w:jc w:val="center"/>
        <w:rPr>
          <w:rFonts w:ascii="Arial" w:hAnsi="Arial" w:cs="Arial"/>
          <w:b/>
          <w:sz w:val="22"/>
          <w:szCs w:val="22"/>
        </w:rPr>
      </w:pPr>
      <w:r w:rsidRPr="00157129">
        <w:rPr>
          <w:rFonts w:ascii="Arial" w:hAnsi="Arial" w:cs="Arial"/>
          <w:b/>
          <w:sz w:val="22"/>
          <w:szCs w:val="22"/>
        </w:rPr>
        <w:t>II.</w:t>
      </w:r>
    </w:p>
    <w:p w:rsidR="00416348" w:rsidRPr="00157129" w:rsidRDefault="00416348" w:rsidP="00416348">
      <w:pPr>
        <w:jc w:val="both"/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>Smluvní strany se dohodly, že se ruší předkupní právo jako právo věcné k</w:t>
      </w:r>
      <w:r w:rsidR="00D618A4" w:rsidRPr="00157129">
        <w:rPr>
          <w:rFonts w:ascii="Arial" w:hAnsi="Arial" w:cs="Arial"/>
          <w:sz w:val="22"/>
          <w:szCs w:val="22"/>
        </w:rPr>
        <w:t> pozemk</w:t>
      </w:r>
      <w:r w:rsidR="006821D2">
        <w:rPr>
          <w:rFonts w:ascii="Arial" w:hAnsi="Arial" w:cs="Arial"/>
          <w:sz w:val="22"/>
          <w:szCs w:val="22"/>
        </w:rPr>
        <w:t>ům</w:t>
      </w:r>
      <w:r w:rsidRPr="00157129">
        <w:rPr>
          <w:rFonts w:ascii="Arial" w:hAnsi="Arial" w:cs="Arial"/>
          <w:sz w:val="22"/>
          <w:szCs w:val="22"/>
        </w:rPr>
        <w:t xml:space="preserve"> uveden</w:t>
      </w:r>
      <w:r w:rsidR="006821D2">
        <w:rPr>
          <w:rFonts w:ascii="Arial" w:hAnsi="Arial" w:cs="Arial"/>
          <w:sz w:val="22"/>
          <w:szCs w:val="22"/>
        </w:rPr>
        <w:t>ých</w:t>
      </w:r>
      <w:r w:rsidR="00157129">
        <w:rPr>
          <w:rFonts w:ascii="Arial" w:hAnsi="Arial" w:cs="Arial"/>
          <w:sz w:val="22"/>
          <w:szCs w:val="22"/>
        </w:rPr>
        <w:t xml:space="preserve"> </w:t>
      </w:r>
      <w:r w:rsidRPr="00157129">
        <w:rPr>
          <w:rFonts w:ascii="Arial" w:hAnsi="Arial" w:cs="Arial"/>
          <w:sz w:val="22"/>
          <w:szCs w:val="22"/>
        </w:rPr>
        <w:t xml:space="preserve">v čl. I. této smlouvy. </w:t>
      </w:r>
    </w:p>
    <w:p w:rsidR="00EE5602" w:rsidRPr="00157129" w:rsidRDefault="00EE5602" w:rsidP="00416348">
      <w:pPr>
        <w:jc w:val="both"/>
        <w:rPr>
          <w:rFonts w:ascii="Arial" w:hAnsi="Arial" w:cs="Arial"/>
          <w:sz w:val="22"/>
          <w:szCs w:val="22"/>
        </w:rPr>
      </w:pPr>
    </w:p>
    <w:p w:rsidR="0009262B" w:rsidRPr="00157129" w:rsidRDefault="0009262B" w:rsidP="005E1E01">
      <w:pPr>
        <w:jc w:val="center"/>
        <w:rPr>
          <w:rFonts w:ascii="Arial" w:hAnsi="Arial" w:cs="Arial"/>
          <w:b/>
          <w:sz w:val="22"/>
          <w:szCs w:val="22"/>
        </w:rPr>
      </w:pPr>
      <w:r w:rsidRPr="00157129">
        <w:rPr>
          <w:rFonts w:ascii="Arial" w:hAnsi="Arial" w:cs="Arial"/>
          <w:b/>
          <w:sz w:val="22"/>
          <w:szCs w:val="22"/>
        </w:rPr>
        <w:t>III.</w:t>
      </w:r>
    </w:p>
    <w:p w:rsidR="0009262B" w:rsidRPr="00157129" w:rsidRDefault="0009262B" w:rsidP="00FC42EB">
      <w:pPr>
        <w:jc w:val="both"/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 xml:space="preserve">Smluvní strany se dohodly, že po podpisu této </w:t>
      </w:r>
      <w:r w:rsidR="004C5EC1" w:rsidRPr="00157129">
        <w:rPr>
          <w:rFonts w:ascii="Arial" w:hAnsi="Arial" w:cs="Arial"/>
          <w:sz w:val="22"/>
          <w:szCs w:val="22"/>
        </w:rPr>
        <w:t>smlouvy</w:t>
      </w:r>
      <w:r w:rsidRPr="00157129">
        <w:rPr>
          <w:rFonts w:ascii="Arial" w:hAnsi="Arial" w:cs="Arial"/>
          <w:sz w:val="22"/>
          <w:szCs w:val="22"/>
        </w:rPr>
        <w:t xml:space="preserve"> ji </w:t>
      </w:r>
      <w:r w:rsidR="00D066B1" w:rsidRPr="00157129">
        <w:rPr>
          <w:rFonts w:ascii="Arial" w:hAnsi="Arial" w:cs="Arial"/>
          <w:sz w:val="22"/>
          <w:szCs w:val="22"/>
        </w:rPr>
        <w:t xml:space="preserve">vlastník </w:t>
      </w:r>
      <w:r w:rsidR="00D618A4" w:rsidRPr="00157129">
        <w:rPr>
          <w:rFonts w:ascii="Arial" w:hAnsi="Arial" w:cs="Arial"/>
          <w:sz w:val="22"/>
          <w:szCs w:val="22"/>
        </w:rPr>
        <w:t>nemovité</w:t>
      </w:r>
      <w:r w:rsidR="000A319D" w:rsidRPr="00157129">
        <w:rPr>
          <w:rFonts w:ascii="Arial" w:hAnsi="Arial" w:cs="Arial"/>
          <w:sz w:val="22"/>
          <w:szCs w:val="22"/>
        </w:rPr>
        <w:t xml:space="preserve"> věc</w:t>
      </w:r>
      <w:r w:rsidR="00D618A4" w:rsidRPr="00157129">
        <w:rPr>
          <w:rFonts w:ascii="Arial" w:hAnsi="Arial" w:cs="Arial"/>
          <w:sz w:val="22"/>
          <w:szCs w:val="22"/>
        </w:rPr>
        <w:t>i</w:t>
      </w:r>
      <w:r w:rsidRPr="00157129">
        <w:rPr>
          <w:rFonts w:ascii="Arial" w:hAnsi="Arial" w:cs="Arial"/>
          <w:sz w:val="22"/>
          <w:szCs w:val="22"/>
        </w:rPr>
        <w:t xml:space="preserve"> předloží k výmazu předkupního práva jako práva věcného příslušnému katastrálnímu úřadu v souladu s touto </w:t>
      </w:r>
      <w:r w:rsidR="004C5EC1" w:rsidRPr="00157129">
        <w:rPr>
          <w:rFonts w:ascii="Arial" w:hAnsi="Arial" w:cs="Arial"/>
          <w:sz w:val="22"/>
          <w:szCs w:val="22"/>
        </w:rPr>
        <w:t>smlouvou</w:t>
      </w:r>
      <w:r w:rsidRPr="00157129">
        <w:rPr>
          <w:rFonts w:ascii="Arial" w:hAnsi="Arial" w:cs="Arial"/>
          <w:sz w:val="22"/>
          <w:szCs w:val="22"/>
        </w:rPr>
        <w:t>.</w:t>
      </w:r>
    </w:p>
    <w:p w:rsidR="00BD7D2A" w:rsidRDefault="00BD7D2A" w:rsidP="002B0F1B">
      <w:pPr>
        <w:jc w:val="center"/>
        <w:rPr>
          <w:rFonts w:ascii="Arial" w:hAnsi="Arial" w:cs="Arial"/>
          <w:b/>
          <w:sz w:val="22"/>
          <w:szCs w:val="22"/>
        </w:rPr>
      </w:pPr>
    </w:p>
    <w:p w:rsidR="007C545C" w:rsidRPr="00157129" w:rsidRDefault="007C545C" w:rsidP="002B0F1B">
      <w:pPr>
        <w:jc w:val="center"/>
        <w:rPr>
          <w:rFonts w:ascii="Arial" w:hAnsi="Arial" w:cs="Arial"/>
          <w:b/>
          <w:sz w:val="22"/>
          <w:szCs w:val="22"/>
        </w:rPr>
      </w:pPr>
      <w:r w:rsidRPr="00157129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7C545C" w:rsidRPr="00157129" w:rsidRDefault="007C545C" w:rsidP="007C545C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57129">
        <w:rPr>
          <w:rFonts w:ascii="Arial" w:hAnsi="Arial" w:cs="Arial"/>
          <w:bCs/>
          <w:sz w:val="22"/>
          <w:szCs w:val="22"/>
        </w:rPr>
        <w:t xml:space="preserve">Smluvní strany se dohodly, že jakékoli změny a doplňky této </w:t>
      </w:r>
      <w:r w:rsidR="004C5EC1" w:rsidRPr="00157129">
        <w:rPr>
          <w:rFonts w:ascii="Arial" w:hAnsi="Arial" w:cs="Arial"/>
          <w:bCs/>
          <w:sz w:val="22"/>
          <w:szCs w:val="22"/>
        </w:rPr>
        <w:t>smlouvy</w:t>
      </w:r>
      <w:r w:rsidRPr="00157129">
        <w:rPr>
          <w:rFonts w:ascii="Arial" w:hAnsi="Arial" w:cs="Arial"/>
          <w:bCs/>
          <w:sz w:val="22"/>
          <w:szCs w:val="22"/>
        </w:rPr>
        <w:t xml:space="preserve"> jsou možné pouze písemnou formou na základě dohody </w:t>
      </w:r>
      <w:r w:rsidR="00805D4B" w:rsidRPr="00157129">
        <w:rPr>
          <w:rFonts w:ascii="Arial" w:hAnsi="Arial" w:cs="Arial"/>
          <w:bCs/>
          <w:sz w:val="22"/>
          <w:szCs w:val="22"/>
        </w:rPr>
        <w:t>smluvních stran</w:t>
      </w:r>
      <w:r w:rsidR="00D60D61" w:rsidRPr="00157129">
        <w:rPr>
          <w:rFonts w:ascii="Arial" w:hAnsi="Arial" w:cs="Arial"/>
          <w:bCs/>
          <w:sz w:val="22"/>
          <w:szCs w:val="22"/>
        </w:rPr>
        <w:t>.</w:t>
      </w:r>
    </w:p>
    <w:p w:rsidR="00DE2A39" w:rsidRPr="00157129" w:rsidRDefault="00DE2A39" w:rsidP="002B0F1B">
      <w:pPr>
        <w:jc w:val="center"/>
        <w:rPr>
          <w:rFonts w:ascii="Arial" w:hAnsi="Arial" w:cs="Arial"/>
          <w:b/>
          <w:sz w:val="22"/>
          <w:szCs w:val="22"/>
        </w:rPr>
      </w:pPr>
    </w:p>
    <w:p w:rsidR="0009262B" w:rsidRPr="00157129" w:rsidRDefault="0009262B" w:rsidP="002B0F1B">
      <w:pPr>
        <w:jc w:val="center"/>
        <w:rPr>
          <w:rFonts w:ascii="Arial" w:hAnsi="Arial" w:cs="Arial"/>
          <w:b/>
          <w:sz w:val="22"/>
          <w:szCs w:val="22"/>
        </w:rPr>
      </w:pPr>
      <w:r w:rsidRPr="00157129">
        <w:rPr>
          <w:rFonts w:ascii="Arial" w:hAnsi="Arial" w:cs="Arial"/>
          <w:b/>
          <w:sz w:val="22"/>
          <w:szCs w:val="22"/>
        </w:rPr>
        <w:t>V.</w:t>
      </w:r>
    </w:p>
    <w:p w:rsidR="0009262B" w:rsidRPr="00157129" w:rsidRDefault="00A4547A" w:rsidP="00FC42EB">
      <w:pPr>
        <w:jc w:val="both"/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 xml:space="preserve">Tato </w:t>
      </w:r>
      <w:r w:rsidR="004C5EC1" w:rsidRPr="00157129">
        <w:rPr>
          <w:rFonts w:ascii="Arial" w:hAnsi="Arial" w:cs="Arial"/>
          <w:sz w:val="22"/>
          <w:szCs w:val="22"/>
        </w:rPr>
        <w:t>smlouva</w:t>
      </w:r>
      <w:r w:rsidRPr="00157129">
        <w:rPr>
          <w:rFonts w:ascii="Arial" w:hAnsi="Arial" w:cs="Arial"/>
          <w:sz w:val="22"/>
          <w:szCs w:val="22"/>
        </w:rPr>
        <w:t xml:space="preserve"> je vyhotovena </w:t>
      </w:r>
      <w:r w:rsidR="0009262B" w:rsidRPr="00157129">
        <w:rPr>
          <w:rFonts w:ascii="Arial" w:hAnsi="Arial" w:cs="Arial"/>
          <w:sz w:val="22"/>
          <w:szCs w:val="22"/>
        </w:rPr>
        <w:t>v</w:t>
      </w:r>
      <w:r w:rsidR="00752641" w:rsidRPr="00157129">
        <w:rPr>
          <w:rFonts w:ascii="Arial" w:hAnsi="Arial" w:cs="Arial"/>
          <w:sz w:val="22"/>
          <w:szCs w:val="22"/>
        </w:rPr>
        <w:t>e třech</w:t>
      </w:r>
      <w:r w:rsidR="00F87BD7" w:rsidRPr="00157129">
        <w:rPr>
          <w:rFonts w:ascii="Arial" w:hAnsi="Arial" w:cs="Arial"/>
          <w:sz w:val="22"/>
          <w:szCs w:val="22"/>
        </w:rPr>
        <w:t xml:space="preserve"> </w:t>
      </w:r>
      <w:r w:rsidR="0009262B" w:rsidRPr="00157129">
        <w:rPr>
          <w:rFonts w:ascii="Arial" w:hAnsi="Arial" w:cs="Arial"/>
          <w:sz w:val="22"/>
          <w:szCs w:val="22"/>
        </w:rPr>
        <w:t>stejnopisech, z nichž každý má platnost originálu.</w:t>
      </w:r>
      <w:r w:rsidR="007C545C" w:rsidRPr="00157129">
        <w:rPr>
          <w:rFonts w:ascii="Arial" w:hAnsi="Arial" w:cs="Arial"/>
          <w:sz w:val="22"/>
          <w:szCs w:val="22"/>
        </w:rPr>
        <w:t xml:space="preserve"> </w:t>
      </w:r>
      <w:r w:rsidR="009C3704" w:rsidRPr="00157129">
        <w:rPr>
          <w:rFonts w:ascii="Arial" w:hAnsi="Arial" w:cs="Arial"/>
          <w:sz w:val="22"/>
          <w:szCs w:val="22"/>
        </w:rPr>
        <w:t>Jeden stejnopis je určen</w:t>
      </w:r>
      <w:r w:rsidR="0009262B" w:rsidRPr="00157129">
        <w:rPr>
          <w:rFonts w:ascii="Arial" w:hAnsi="Arial" w:cs="Arial"/>
          <w:sz w:val="22"/>
          <w:szCs w:val="22"/>
        </w:rPr>
        <w:t xml:space="preserve"> pro </w:t>
      </w:r>
      <w:r w:rsidR="007C545C" w:rsidRPr="00157129">
        <w:rPr>
          <w:rFonts w:ascii="Arial" w:hAnsi="Arial" w:cs="Arial"/>
          <w:sz w:val="22"/>
          <w:szCs w:val="22"/>
        </w:rPr>
        <w:t>Státní pozemkový úřad</w:t>
      </w:r>
      <w:r w:rsidR="009C3704" w:rsidRPr="00157129">
        <w:rPr>
          <w:rFonts w:ascii="Arial" w:hAnsi="Arial" w:cs="Arial"/>
          <w:sz w:val="22"/>
          <w:szCs w:val="22"/>
        </w:rPr>
        <w:t xml:space="preserve">, </w:t>
      </w:r>
      <w:r w:rsidR="00752641" w:rsidRPr="00157129">
        <w:rPr>
          <w:rFonts w:ascii="Arial" w:hAnsi="Arial" w:cs="Arial"/>
          <w:sz w:val="22"/>
          <w:szCs w:val="22"/>
        </w:rPr>
        <w:t>dva</w:t>
      </w:r>
      <w:r w:rsidR="0009262B" w:rsidRPr="00157129">
        <w:rPr>
          <w:rFonts w:ascii="Arial" w:hAnsi="Arial" w:cs="Arial"/>
          <w:sz w:val="22"/>
          <w:szCs w:val="22"/>
        </w:rPr>
        <w:t xml:space="preserve"> stejnopis</w:t>
      </w:r>
      <w:r w:rsidR="00752641" w:rsidRPr="00157129">
        <w:rPr>
          <w:rFonts w:ascii="Arial" w:hAnsi="Arial" w:cs="Arial"/>
          <w:sz w:val="22"/>
          <w:szCs w:val="22"/>
        </w:rPr>
        <w:t>y</w:t>
      </w:r>
      <w:r w:rsidR="0009262B" w:rsidRPr="00157129">
        <w:rPr>
          <w:rFonts w:ascii="Arial" w:hAnsi="Arial" w:cs="Arial"/>
          <w:sz w:val="22"/>
          <w:szCs w:val="22"/>
        </w:rPr>
        <w:t xml:space="preserve"> přebírá </w:t>
      </w:r>
      <w:r w:rsidR="00805D4B" w:rsidRPr="00157129">
        <w:rPr>
          <w:rFonts w:ascii="Arial" w:hAnsi="Arial" w:cs="Arial"/>
          <w:sz w:val="22"/>
          <w:szCs w:val="22"/>
        </w:rPr>
        <w:t>vlastník nemovi</w:t>
      </w:r>
      <w:r w:rsidR="00142DCF" w:rsidRPr="00157129">
        <w:rPr>
          <w:rFonts w:ascii="Arial" w:hAnsi="Arial" w:cs="Arial"/>
          <w:sz w:val="22"/>
          <w:szCs w:val="22"/>
        </w:rPr>
        <w:t>t</w:t>
      </w:r>
      <w:r w:rsidR="00157129">
        <w:rPr>
          <w:rFonts w:ascii="Arial" w:hAnsi="Arial" w:cs="Arial"/>
          <w:sz w:val="22"/>
          <w:szCs w:val="22"/>
        </w:rPr>
        <w:t>é věci</w:t>
      </w:r>
      <w:r w:rsidR="0009262B" w:rsidRPr="00157129">
        <w:rPr>
          <w:rFonts w:ascii="Arial" w:hAnsi="Arial" w:cs="Arial"/>
          <w:sz w:val="22"/>
          <w:szCs w:val="22"/>
        </w:rPr>
        <w:t>.</w:t>
      </w:r>
    </w:p>
    <w:p w:rsidR="00122103" w:rsidRDefault="00122103" w:rsidP="0051195D">
      <w:pPr>
        <w:jc w:val="center"/>
        <w:rPr>
          <w:rFonts w:ascii="Arial" w:hAnsi="Arial" w:cs="Arial"/>
          <w:b/>
          <w:sz w:val="22"/>
          <w:szCs w:val="22"/>
        </w:rPr>
      </w:pPr>
    </w:p>
    <w:p w:rsidR="002B0F1B" w:rsidRPr="00157129" w:rsidRDefault="002B0F1B" w:rsidP="0051195D">
      <w:pPr>
        <w:jc w:val="center"/>
        <w:rPr>
          <w:rFonts w:ascii="Arial" w:hAnsi="Arial" w:cs="Arial"/>
          <w:b/>
          <w:sz w:val="22"/>
          <w:szCs w:val="22"/>
        </w:rPr>
      </w:pPr>
      <w:r w:rsidRPr="00157129">
        <w:rPr>
          <w:rFonts w:ascii="Arial" w:hAnsi="Arial" w:cs="Arial"/>
          <w:b/>
          <w:sz w:val="22"/>
          <w:szCs w:val="22"/>
        </w:rPr>
        <w:t>VI.</w:t>
      </w:r>
    </w:p>
    <w:p w:rsidR="002B0F1B" w:rsidRPr="00157129" w:rsidRDefault="002B0F1B" w:rsidP="0051195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  <w:r w:rsidRPr="00157129">
        <w:rPr>
          <w:rFonts w:ascii="Arial" w:hAnsi="Arial" w:cs="Arial"/>
          <w:bCs/>
          <w:sz w:val="22"/>
          <w:szCs w:val="22"/>
          <w:lang w:eastAsia="cs-CZ"/>
        </w:rPr>
        <w:t xml:space="preserve">Tato </w:t>
      </w:r>
      <w:r w:rsidR="004C5EC1" w:rsidRPr="00157129">
        <w:rPr>
          <w:rFonts w:ascii="Arial" w:hAnsi="Arial" w:cs="Arial"/>
          <w:bCs/>
          <w:sz w:val="22"/>
          <w:szCs w:val="22"/>
          <w:lang w:eastAsia="cs-CZ"/>
        </w:rPr>
        <w:t>smlouv</w:t>
      </w:r>
      <w:r w:rsidR="006F39EC" w:rsidRPr="00157129">
        <w:rPr>
          <w:rFonts w:ascii="Arial" w:hAnsi="Arial" w:cs="Arial"/>
          <w:bCs/>
          <w:sz w:val="22"/>
          <w:szCs w:val="22"/>
          <w:lang w:eastAsia="cs-CZ"/>
        </w:rPr>
        <w:t>a</w:t>
      </w:r>
      <w:r w:rsidRPr="00157129">
        <w:rPr>
          <w:rFonts w:ascii="Arial" w:hAnsi="Arial" w:cs="Arial"/>
          <w:bCs/>
          <w:sz w:val="22"/>
          <w:szCs w:val="22"/>
          <w:lang w:eastAsia="cs-CZ"/>
        </w:rPr>
        <w:t xml:space="preserve"> nabývá platnosti a účinnosti dnem jejího podpisu smluvními stranami.</w:t>
      </w:r>
    </w:p>
    <w:p w:rsidR="002B0F1B" w:rsidRPr="00157129" w:rsidRDefault="002B0F1B" w:rsidP="0051195D">
      <w:pPr>
        <w:jc w:val="both"/>
        <w:rPr>
          <w:rFonts w:ascii="Arial" w:hAnsi="Arial" w:cs="Arial"/>
          <w:sz w:val="22"/>
          <w:szCs w:val="22"/>
        </w:rPr>
      </w:pPr>
    </w:p>
    <w:p w:rsidR="0009262B" w:rsidRPr="00157129" w:rsidRDefault="0009262B" w:rsidP="0051195D">
      <w:pPr>
        <w:jc w:val="center"/>
        <w:rPr>
          <w:rFonts w:ascii="Arial" w:hAnsi="Arial" w:cs="Arial"/>
          <w:b/>
          <w:sz w:val="22"/>
          <w:szCs w:val="22"/>
        </w:rPr>
      </w:pPr>
      <w:r w:rsidRPr="00157129">
        <w:rPr>
          <w:rFonts w:ascii="Arial" w:hAnsi="Arial" w:cs="Arial"/>
          <w:b/>
          <w:sz w:val="22"/>
          <w:szCs w:val="22"/>
        </w:rPr>
        <w:t>V</w:t>
      </w:r>
      <w:r w:rsidR="002B0F1B" w:rsidRPr="00157129">
        <w:rPr>
          <w:rFonts w:ascii="Arial" w:hAnsi="Arial" w:cs="Arial"/>
          <w:b/>
          <w:sz w:val="22"/>
          <w:szCs w:val="22"/>
        </w:rPr>
        <w:t>II</w:t>
      </w:r>
      <w:r w:rsidRPr="00157129">
        <w:rPr>
          <w:rFonts w:ascii="Arial" w:hAnsi="Arial" w:cs="Arial"/>
          <w:b/>
          <w:sz w:val="22"/>
          <w:szCs w:val="22"/>
        </w:rPr>
        <w:t>.</w:t>
      </w:r>
    </w:p>
    <w:p w:rsidR="0009262B" w:rsidRPr="00157129" w:rsidRDefault="00805D4B" w:rsidP="0051195D">
      <w:pPr>
        <w:jc w:val="both"/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>Smluvní strany</w:t>
      </w:r>
      <w:r w:rsidR="0009262B" w:rsidRPr="00157129">
        <w:rPr>
          <w:rFonts w:ascii="Arial" w:hAnsi="Arial" w:cs="Arial"/>
          <w:sz w:val="22"/>
          <w:szCs w:val="22"/>
        </w:rPr>
        <w:t xml:space="preserve"> po jejím přečtení prohlašují, že s jejím obsahem souhlasí a že tato </w:t>
      </w:r>
      <w:r w:rsidR="004C5EC1" w:rsidRPr="00157129">
        <w:rPr>
          <w:rFonts w:ascii="Arial" w:hAnsi="Arial" w:cs="Arial"/>
          <w:sz w:val="22"/>
          <w:szCs w:val="22"/>
        </w:rPr>
        <w:t>smlouva</w:t>
      </w:r>
      <w:r w:rsidR="0009262B" w:rsidRPr="00157129">
        <w:rPr>
          <w:rFonts w:ascii="Arial" w:hAnsi="Arial" w:cs="Arial"/>
          <w:sz w:val="22"/>
          <w:szCs w:val="22"/>
        </w:rPr>
        <w:t xml:space="preserve"> je shodným projevem jejich vážné a svobodné vůle a na důkaz toho připojují své podpisy.</w:t>
      </w:r>
    </w:p>
    <w:p w:rsidR="0009262B" w:rsidRPr="00157129" w:rsidRDefault="0009262B" w:rsidP="0051195D">
      <w:pPr>
        <w:jc w:val="both"/>
        <w:rPr>
          <w:rFonts w:ascii="Arial" w:hAnsi="Arial" w:cs="Arial"/>
          <w:sz w:val="22"/>
          <w:szCs w:val="22"/>
        </w:rPr>
      </w:pPr>
    </w:p>
    <w:p w:rsidR="00DB77B2" w:rsidRPr="00157129" w:rsidRDefault="00DB77B2" w:rsidP="00FC42E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9262B" w:rsidRPr="00157129" w:rsidRDefault="00DB77B2" w:rsidP="00FC42EB">
      <w:pPr>
        <w:jc w:val="both"/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>V Praze dne ................</w:t>
      </w:r>
      <w:r w:rsidR="008E136B" w:rsidRPr="00157129">
        <w:rPr>
          <w:rFonts w:ascii="Arial" w:hAnsi="Arial" w:cs="Arial"/>
          <w:sz w:val="22"/>
          <w:szCs w:val="22"/>
        </w:rPr>
        <w:t>..</w:t>
      </w:r>
      <w:r w:rsidRPr="00157129">
        <w:rPr>
          <w:rFonts w:ascii="Arial" w:hAnsi="Arial" w:cs="Arial"/>
          <w:sz w:val="22"/>
          <w:szCs w:val="22"/>
        </w:rPr>
        <w:t>.....</w:t>
      </w:r>
      <w:r w:rsidR="002E0D37" w:rsidRPr="00157129">
        <w:rPr>
          <w:rFonts w:ascii="Arial" w:hAnsi="Arial" w:cs="Arial"/>
          <w:sz w:val="22"/>
          <w:szCs w:val="22"/>
        </w:rPr>
        <w:t>.</w:t>
      </w:r>
      <w:r w:rsidR="00416348" w:rsidRPr="00157129">
        <w:rPr>
          <w:rFonts w:ascii="Arial" w:hAnsi="Arial" w:cs="Arial"/>
          <w:sz w:val="22"/>
          <w:szCs w:val="22"/>
        </w:rPr>
        <w:t>..</w:t>
      </w:r>
      <w:r w:rsidR="002E0D37" w:rsidRPr="00157129">
        <w:rPr>
          <w:rFonts w:ascii="Arial" w:hAnsi="Arial" w:cs="Arial"/>
          <w:sz w:val="22"/>
          <w:szCs w:val="22"/>
        </w:rPr>
        <w:t>.</w:t>
      </w:r>
      <w:r w:rsidR="00AB7B77" w:rsidRPr="00157129">
        <w:rPr>
          <w:rFonts w:ascii="Arial" w:hAnsi="Arial" w:cs="Arial"/>
          <w:sz w:val="22"/>
          <w:szCs w:val="22"/>
        </w:rPr>
        <w:t>...</w:t>
      </w:r>
      <w:r w:rsidR="00AB7B77" w:rsidRPr="00157129">
        <w:rPr>
          <w:rFonts w:ascii="Arial" w:hAnsi="Arial" w:cs="Arial"/>
          <w:sz w:val="22"/>
          <w:szCs w:val="22"/>
        </w:rPr>
        <w:tab/>
      </w:r>
      <w:r w:rsidR="00AB7B77" w:rsidRPr="00157129">
        <w:rPr>
          <w:rFonts w:ascii="Arial" w:hAnsi="Arial" w:cs="Arial"/>
          <w:sz w:val="22"/>
          <w:szCs w:val="22"/>
        </w:rPr>
        <w:tab/>
        <w:t xml:space="preserve">       </w:t>
      </w:r>
      <w:r w:rsidR="008E136B" w:rsidRPr="00157129">
        <w:rPr>
          <w:rFonts w:ascii="Arial" w:hAnsi="Arial" w:cs="Arial"/>
          <w:sz w:val="22"/>
          <w:szCs w:val="22"/>
        </w:rPr>
        <w:t xml:space="preserve">V </w:t>
      </w:r>
      <w:r w:rsidR="0020347F" w:rsidRPr="00157129">
        <w:rPr>
          <w:rFonts w:ascii="Arial" w:hAnsi="Arial" w:cs="Arial"/>
          <w:sz w:val="22"/>
          <w:szCs w:val="22"/>
        </w:rPr>
        <w:t>…………….…….</w:t>
      </w:r>
      <w:r w:rsidR="00416348" w:rsidRPr="00157129">
        <w:rPr>
          <w:rFonts w:ascii="Arial" w:hAnsi="Arial" w:cs="Arial"/>
          <w:sz w:val="22"/>
          <w:szCs w:val="22"/>
        </w:rPr>
        <w:t xml:space="preserve"> </w:t>
      </w:r>
      <w:r w:rsidRPr="00157129">
        <w:rPr>
          <w:rFonts w:ascii="Arial" w:hAnsi="Arial" w:cs="Arial"/>
          <w:sz w:val="22"/>
          <w:szCs w:val="22"/>
        </w:rPr>
        <w:t>dne .........</w:t>
      </w:r>
      <w:r w:rsidR="00416348" w:rsidRPr="00157129">
        <w:rPr>
          <w:rFonts w:ascii="Arial" w:hAnsi="Arial" w:cs="Arial"/>
          <w:sz w:val="22"/>
          <w:szCs w:val="22"/>
        </w:rPr>
        <w:t>...</w:t>
      </w:r>
      <w:r w:rsidRPr="00157129">
        <w:rPr>
          <w:rFonts w:ascii="Arial" w:hAnsi="Arial" w:cs="Arial"/>
          <w:sz w:val="22"/>
          <w:szCs w:val="22"/>
        </w:rPr>
        <w:t>................</w:t>
      </w:r>
    </w:p>
    <w:p w:rsidR="00752641" w:rsidRPr="00157129" w:rsidRDefault="00752641" w:rsidP="00FC42EB">
      <w:pPr>
        <w:jc w:val="both"/>
        <w:rPr>
          <w:rFonts w:ascii="Arial" w:hAnsi="Arial" w:cs="Arial"/>
          <w:sz w:val="22"/>
          <w:szCs w:val="22"/>
        </w:rPr>
      </w:pPr>
    </w:p>
    <w:p w:rsidR="00752641" w:rsidRPr="00157129" w:rsidRDefault="00752641" w:rsidP="00FC42EB">
      <w:pPr>
        <w:jc w:val="both"/>
        <w:rPr>
          <w:rFonts w:ascii="Arial" w:hAnsi="Arial" w:cs="Arial"/>
          <w:sz w:val="22"/>
          <w:szCs w:val="22"/>
        </w:rPr>
      </w:pPr>
    </w:p>
    <w:p w:rsidR="00DB77B2" w:rsidRPr="00157129" w:rsidRDefault="00DB77B2" w:rsidP="00FC42E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752641" w:rsidRPr="00157129" w:rsidRDefault="00752641" w:rsidP="00FC42E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752641" w:rsidRDefault="00752641" w:rsidP="00FC42E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F6AC1" w:rsidRDefault="005F6AC1" w:rsidP="00FC42E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F6AC1" w:rsidRDefault="005F6AC1" w:rsidP="00FC42E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6821D2" w:rsidRDefault="006821D2" w:rsidP="00FC42E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F6AC1" w:rsidRPr="00157129" w:rsidRDefault="005F6AC1" w:rsidP="00FC42E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9262B" w:rsidRPr="00157129" w:rsidRDefault="0009262B" w:rsidP="00FC42EB">
      <w:pPr>
        <w:jc w:val="both"/>
        <w:rPr>
          <w:rFonts w:ascii="Arial" w:hAnsi="Arial" w:cs="Arial"/>
          <w:sz w:val="22"/>
          <w:szCs w:val="22"/>
        </w:rPr>
      </w:pPr>
    </w:p>
    <w:p w:rsidR="00752641" w:rsidRPr="00157129" w:rsidRDefault="00752641" w:rsidP="00752641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157129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E120BD" w:rsidRPr="009A0E0C" w:rsidRDefault="00E120BD" w:rsidP="006821D2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ab/>
        <w:t>Státní pozemkový úřad</w:t>
      </w:r>
      <w:r w:rsidRPr="00157129">
        <w:rPr>
          <w:rFonts w:ascii="Arial" w:hAnsi="Arial" w:cs="Arial"/>
          <w:sz w:val="22"/>
          <w:szCs w:val="22"/>
        </w:rPr>
        <w:tab/>
      </w:r>
      <w:r w:rsidR="006821D2" w:rsidRPr="006821D2">
        <w:rPr>
          <w:rFonts w:ascii="Arial" w:hAnsi="Arial" w:cs="Arial"/>
          <w:sz w:val="22"/>
          <w:szCs w:val="22"/>
        </w:rPr>
        <w:t>Trutnov Property Development, a.</w:t>
      </w:r>
      <w:r w:rsidR="00EE5602">
        <w:rPr>
          <w:rFonts w:ascii="Arial" w:hAnsi="Arial" w:cs="Arial"/>
          <w:sz w:val="22"/>
          <w:szCs w:val="22"/>
        </w:rPr>
        <w:t xml:space="preserve"> </w:t>
      </w:r>
      <w:r w:rsidR="006821D2" w:rsidRPr="006821D2">
        <w:rPr>
          <w:rFonts w:ascii="Arial" w:hAnsi="Arial" w:cs="Arial"/>
          <w:sz w:val="22"/>
          <w:szCs w:val="22"/>
        </w:rPr>
        <w:t>s.</w:t>
      </w:r>
    </w:p>
    <w:p w:rsidR="00752641" w:rsidRPr="00157129" w:rsidRDefault="00752641" w:rsidP="00752641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157129">
        <w:rPr>
          <w:rFonts w:ascii="Arial" w:hAnsi="Arial" w:cs="Arial"/>
          <w:sz w:val="22"/>
          <w:szCs w:val="22"/>
        </w:rPr>
        <w:tab/>
      </w:r>
      <w:r w:rsidR="00805D4B" w:rsidRPr="00157129">
        <w:rPr>
          <w:rFonts w:ascii="Arial" w:hAnsi="Arial" w:cs="Arial"/>
          <w:sz w:val="22"/>
          <w:szCs w:val="22"/>
        </w:rPr>
        <w:t>ústřední ředitelka</w:t>
      </w:r>
      <w:r w:rsidRPr="00157129">
        <w:rPr>
          <w:rFonts w:ascii="Arial" w:hAnsi="Arial" w:cs="Arial"/>
          <w:sz w:val="22"/>
          <w:szCs w:val="22"/>
        </w:rPr>
        <w:tab/>
      </w:r>
      <w:r w:rsidR="006821D2">
        <w:rPr>
          <w:rFonts w:ascii="Arial" w:hAnsi="Arial" w:cs="Arial"/>
          <w:sz w:val="22"/>
          <w:szCs w:val="22"/>
        </w:rPr>
        <w:t>člen představenstva</w:t>
      </w:r>
    </w:p>
    <w:p w:rsidR="005F6AC1" w:rsidRDefault="00E120BD" w:rsidP="00805BF4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157129">
        <w:rPr>
          <w:rFonts w:ascii="Arial" w:hAnsi="Arial" w:cs="Arial"/>
          <w:b/>
          <w:i/>
          <w:sz w:val="22"/>
          <w:szCs w:val="22"/>
        </w:rPr>
        <w:tab/>
        <w:t>Ing. Svatava Maradová</w:t>
      </w:r>
      <w:r w:rsidR="000E49F6" w:rsidRPr="00157129">
        <w:rPr>
          <w:rFonts w:ascii="Arial" w:hAnsi="Arial" w:cs="Arial"/>
          <w:b/>
          <w:i/>
          <w:sz w:val="22"/>
          <w:szCs w:val="22"/>
        </w:rPr>
        <w:t>, MBA</w:t>
      </w:r>
      <w:r w:rsidR="009A0E0C">
        <w:rPr>
          <w:rFonts w:ascii="Arial" w:hAnsi="Arial" w:cs="Arial"/>
          <w:b/>
          <w:i/>
          <w:sz w:val="22"/>
          <w:szCs w:val="22"/>
        </w:rPr>
        <w:tab/>
      </w:r>
      <w:r w:rsidR="006821D2">
        <w:rPr>
          <w:rFonts w:ascii="Arial" w:hAnsi="Arial" w:cs="Arial"/>
          <w:b/>
          <w:i/>
          <w:sz w:val="22"/>
          <w:szCs w:val="22"/>
        </w:rPr>
        <w:t>Zdeněk Havelka</w:t>
      </w:r>
    </w:p>
    <w:p w:rsidR="005F6AC1" w:rsidRDefault="005F6AC1" w:rsidP="00805BF4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</w:p>
    <w:p w:rsidR="005F6AC1" w:rsidRDefault="005F6AC1" w:rsidP="00805BF4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</w:p>
    <w:p w:rsidR="007D2040" w:rsidRDefault="007D2040" w:rsidP="007D2040">
      <w:pPr>
        <w:pStyle w:val="Nadpis3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br w:type="page"/>
      </w:r>
    </w:p>
    <w:p w:rsidR="007D2040" w:rsidRDefault="007D2040" w:rsidP="007D2040">
      <w:pPr>
        <w:pStyle w:val="Nadpis3"/>
      </w:pPr>
      <w:r>
        <w:t xml:space="preserve">Pozemkový fond České republiky </w:t>
      </w:r>
    </w:p>
    <w:p w:rsidR="007D2040" w:rsidRDefault="007D2040" w:rsidP="007D2040">
      <w:pPr>
        <w:rPr>
          <w:color w:val="000000"/>
        </w:rPr>
      </w:pPr>
      <w:r>
        <w:rPr>
          <w:color w:val="000000"/>
        </w:rPr>
        <w:t>Sídlo: Praha 3, Husinecká 1024/11a, PSČ 130 00</w:t>
      </w:r>
    </w:p>
    <w:p w:rsidR="007D2040" w:rsidRDefault="007D2040" w:rsidP="007D2040">
      <w:pPr>
        <w:pStyle w:val="adresa"/>
        <w:tabs>
          <w:tab w:val="clear" w:pos="3402"/>
          <w:tab w:val="clear" w:pos="6237"/>
        </w:tabs>
        <w:rPr>
          <w:color w:val="000000"/>
          <w:lang w:eastAsia="cs-CZ"/>
        </w:rPr>
      </w:pPr>
      <w:r>
        <w:rPr>
          <w:color w:val="000000"/>
          <w:lang w:eastAsia="cs-CZ"/>
        </w:rPr>
        <w:t>Zastoupený: Ing. arch. Jiřinou Böhmovou, předsedkyní výkonného výboru</w:t>
      </w:r>
    </w:p>
    <w:p w:rsidR="007D2040" w:rsidRDefault="007D2040" w:rsidP="007D2040">
      <w:pPr>
        <w:jc w:val="both"/>
        <w:rPr>
          <w:color w:val="000000"/>
        </w:rPr>
      </w:pPr>
      <w:r>
        <w:rPr>
          <w:color w:val="000000"/>
        </w:rPr>
        <w:t xml:space="preserve">a RNDr. Richardem Chvojkou, CSc., členem výkonného výboru </w:t>
      </w:r>
    </w:p>
    <w:p w:rsidR="007D2040" w:rsidRDefault="007D2040" w:rsidP="007D2040">
      <w:pPr>
        <w:tabs>
          <w:tab w:val="left" w:pos="120"/>
        </w:tabs>
        <w:rPr>
          <w:color w:val="000000"/>
        </w:rPr>
      </w:pPr>
      <w:r>
        <w:rPr>
          <w:color w:val="000000"/>
        </w:rPr>
        <w:t>IČ: 457 97 072</w:t>
      </w:r>
    </w:p>
    <w:p w:rsidR="007D2040" w:rsidRDefault="007D2040" w:rsidP="007D2040">
      <w:pPr>
        <w:tabs>
          <w:tab w:val="left" w:pos="120"/>
        </w:tabs>
        <w:rPr>
          <w:color w:val="000000"/>
        </w:rPr>
      </w:pPr>
      <w:r>
        <w:rPr>
          <w:color w:val="000000"/>
        </w:rPr>
        <w:t>DIČ: CZ45797072</w:t>
      </w:r>
    </w:p>
    <w:p w:rsidR="007D2040" w:rsidRDefault="007D2040" w:rsidP="007D2040">
      <w:pPr>
        <w:tabs>
          <w:tab w:val="left" w:pos="120"/>
        </w:tabs>
        <w:rPr>
          <w:color w:val="000000"/>
        </w:rPr>
      </w:pPr>
      <w:r>
        <w:rPr>
          <w:color w:val="000000"/>
        </w:rPr>
        <w:t>Zapsán v obchodním rejstříku vedeném Městským soudem v Praze, odd. A, vložka 6664</w:t>
      </w:r>
    </w:p>
    <w:p w:rsidR="007D2040" w:rsidRDefault="007D2040" w:rsidP="007D2040">
      <w:pPr>
        <w:tabs>
          <w:tab w:val="left" w:pos="120"/>
        </w:tabs>
        <w:rPr>
          <w:color w:val="000000"/>
          <w:sz w:val="8"/>
          <w:szCs w:val="8"/>
        </w:rPr>
      </w:pPr>
    </w:p>
    <w:p w:rsidR="007D2040" w:rsidRDefault="007D2040" w:rsidP="007D2040">
      <w:pPr>
        <w:spacing w:before="60"/>
        <w:rPr>
          <w:color w:val="000000"/>
        </w:rPr>
      </w:pPr>
      <w:r>
        <w:rPr>
          <w:color w:val="000000"/>
        </w:rPr>
        <w:t>(dále jen ” p r o d á v a j í c í ”)</w:t>
      </w:r>
    </w:p>
    <w:p w:rsidR="007D2040" w:rsidRDefault="007D2040" w:rsidP="007D2040">
      <w:pPr>
        <w:spacing w:before="120" w:after="120"/>
        <w:rPr>
          <w:color w:val="000000"/>
        </w:rPr>
      </w:pPr>
      <w:r>
        <w:rPr>
          <w:color w:val="000000"/>
        </w:rPr>
        <w:t>a</w:t>
      </w:r>
    </w:p>
    <w:p w:rsidR="007D2040" w:rsidRDefault="007D2040" w:rsidP="007D2040">
      <w:pPr>
        <w:rPr>
          <w:b/>
          <w:bCs/>
        </w:rPr>
      </w:pPr>
      <w:r>
        <w:rPr>
          <w:b/>
          <w:bCs/>
        </w:rPr>
        <w:t>Město Trutnov</w:t>
      </w:r>
    </w:p>
    <w:p w:rsidR="007D2040" w:rsidRDefault="007D2040" w:rsidP="007D2040">
      <w:r>
        <w:t xml:space="preserve">Sídlo: Trutnov, Slovanské náměstí 165, PSČ 541 16  </w:t>
      </w:r>
    </w:p>
    <w:p w:rsidR="007D2040" w:rsidRDefault="007D2040" w:rsidP="007D2040">
      <w:r>
        <w:t>Zastoupené: Mgr. Ivanem Adamcem, starostou města</w:t>
      </w:r>
    </w:p>
    <w:p w:rsidR="007D2040" w:rsidRDefault="007D2040" w:rsidP="007D2040">
      <w:r>
        <w:t>IČ: 00 27 83 60</w:t>
      </w:r>
    </w:p>
    <w:p w:rsidR="007D2040" w:rsidRDefault="007D2040" w:rsidP="007D2040">
      <w:pPr>
        <w:rPr>
          <w:sz w:val="8"/>
          <w:szCs w:val="8"/>
        </w:rPr>
      </w:pPr>
    </w:p>
    <w:p w:rsidR="007D2040" w:rsidRDefault="007D2040" w:rsidP="007D2040">
      <w:pPr>
        <w:spacing w:before="60"/>
        <w:rPr>
          <w:color w:val="000000"/>
        </w:rPr>
      </w:pPr>
      <w:r>
        <w:rPr>
          <w:color w:val="000000"/>
        </w:rPr>
        <w:t xml:space="preserve"> (dále jen ” k u p u j í c í ”)</w:t>
      </w:r>
    </w:p>
    <w:p w:rsidR="007D2040" w:rsidRDefault="007D2040" w:rsidP="007D2040">
      <w:pPr>
        <w:jc w:val="both"/>
        <w:rPr>
          <w:b/>
          <w:color w:val="000000"/>
          <w:sz w:val="22"/>
        </w:rPr>
      </w:pPr>
    </w:p>
    <w:p w:rsidR="007D2040" w:rsidRDefault="007D2040" w:rsidP="007D2040">
      <w:pPr>
        <w:jc w:val="both"/>
        <w:rPr>
          <w:color w:val="000000"/>
        </w:rPr>
      </w:pPr>
      <w:r>
        <w:rPr>
          <w:color w:val="000000"/>
        </w:rPr>
        <w:cr/>
        <w:t xml:space="preserve">uzavírají podle § 588 a násl. zákona č. 40/1964 Sb., občanský zákoník, ve znění pozdějších předpisů, v souladu s § 17 odst. 3 písmeno c) zákona č. 229/1991 Sb., o úpravě vlastnických vztahů k půdě a jinému zemědělskému majetku, ve znění pozdějších předpisů, tuto </w:t>
      </w:r>
    </w:p>
    <w:p w:rsidR="007D2040" w:rsidRDefault="007D2040" w:rsidP="007D2040">
      <w:pPr>
        <w:jc w:val="both"/>
        <w:rPr>
          <w:b/>
          <w:color w:val="000000"/>
          <w:sz w:val="28"/>
        </w:rPr>
      </w:pPr>
    </w:p>
    <w:p w:rsidR="007D2040" w:rsidRDefault="007D2040" w:rsidP="007D2040">
      <w:pPr>
        <w:jc w:val="both"/>
        <w:rPr>
          <w:b/>
          <w:color w:val="000000"/>
          <w:sz w:val="28"/>
        </w:rPr>
      </w:pPr>
    </w:p>
    <w:p w:rsidR="007D2040" w:rsidRDefault="007D2040" w:rsidP="007D2040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K U P N Í   S M L O U V U</w:t>
      </w:r>
    </w:p>
    <w:p w:rsidR="007D2040" w:rsidRDefault="007D2040" w:rsidP="007D2040">
      <w:pPr>
        <w:jc w:val="center"/>
        <w:rPr>
          <w:b/>
          <w:bCs/>
          <w:color w:val="000000"/>
        </w:rPr>
      </w:pPr>
      <w:r>
        <w:rPr>
          <w:b/>
          <w:color w:val="000000"/>
        </w:rPr>
        <w:t>č.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3 001K06/54</w:t>
      </w:r>
    </w:p>
    <w:p w:rsidR="007D2040" w:rsidRDefault="007D2040" w:rsidP="007D2040">
      <w:pPr>
        <w:jc w:val="center"/>
        <w:rPr>
          <w:color w:val="000000"/>
        </w:rPr>
      </w:pPr>
    </w:p>
    <w:p w:rsidR="007D2040" w:rsidRDefault="007D2040" w:rsidP="007D2040">
      <w:pPr>
        <w:jc w:val="center"/>
        <w:rPr>
          <w:color w:val="000000"/>
        </w:rPr>
      </w:pPr>
    </w:p>
    <w:p w:rsidR="007D2040" w:rsidRDefault="007D2040" w:rsidP="007D2040">
      <w:pPr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I.</w:t>
      </w:r>
    </w:p>
    <w:p w:rsidR="007D2040" w:rsidRDefault="007D2040" w:rsidP="007D2040">
      <w:pPr>
        <w:pStyle w:val="vnintext"/>
        <w:rPr>
          <w:color w:val="000000"/>
        </w:rPr>
      </w:pPr>
      <w:r>
        <w:rPr>
          <w:color w:val="000000"/>
        </w:rPr>
        <w:t>Pozemkový fond České republiky jako prodávající spravuje ve smyslu  zákona č. 229/1991 Sb., o úpravě vlastnických vztahů k půdě a jinému zemědělskému majetku, ve znění pozdějších předpisů, níže uvedené pozemky ve vlastnictví státu:</w:t>
      </w:r>
    </w:p>
    <w:p w:rsidR="007D2040" w:rsidRDefault="007D2040" w:rsidP="007D2040">
      <w:pPr>
        <w:pStyle w:val="vnintex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1979"/>
        <w:gridCol w:w="1295"/>
        <w:gridCol w:w="1535"/>
        <w:gridCol w:w="1536"/>
        <w:gridCol w:w="1536"/>
      </w:tblGrid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obec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katastrální území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druh evidence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16"/>
              </w:rPr>
              <w:t>LV</w:t>
            </w:r>
          </w:p>
        </w:tc>
      </w:tr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2175/2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ttp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2181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ostatní plocha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2183/5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Dolní Staré Město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106/3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Dolní Staré Město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179/28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Dolní Staré Město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179/29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Dolní Staré Město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496/1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</w:tbl>
    <w:p w:rsidR="007D2040" w:rsidRDefault="007D2040" w:rsidP="007D2040">
      <w:pPr>
        <w:pStyle w:val="vnintext"/>
        <w:ind w:firstLine="0"/>
        <w:rPr>
          <w:color w:val="000000"/>
          <w:sz w:val="8"/>
        </w:rPr>
      </w:pPr>
    </w:p>
    <w:p w:rsidR="007D2040" w:rsidRDefault="007D2040" w:rsidP="007D2040">
      <w:pPr>
        <w:pStyle w:val="adresa"/>
        <w:tabs>
          <w:tab w:val="clear" w:pos="3402"/>
          <w:tab w:val="clear" w:pos="6237"/>
        </w:tabs>
        <w:rPr>
          <w:color w:val="000000"/>
          <w:lang w:eastAsia="cs-CZ"/>
        </w:rPr>
      </w:pPr>
      <w:r>
        <w:rPr>
          <w:color w:val="000000"/>
          <w:lang w:eastAsia="cs-CZ"/>
        </w:rPr>
        <w:t xml:space="preserve">zapsané na výše uvedeném LV u Katastrálního úřadu pro Královéhradecký kraj, Katastrální pracoviště Trutnov, </w:t>
      </w:r>
    </w:p>
    <w:p w:rsidR="007D2040" w:rsidRDefault="007D2040" w:rsidP="007D2040">
      <w:pPr>
        <w:pStyle w:val="adresa"/>
        <w:tabs>
          <w:tab w:val="clear" w:pos="3402"/>
          <w:tab w:val="clear" w:pos="6237"/>
        </w:tabs>
        <w:rPr>
          <w:iCs/>
          <w:color w:val="000000"/>
          <w:sz w:val="8"/>
          <w:lang w:eastAsia="cs-CZ"/>
        </w:rPr>
      </w:pPr>
    </w:p>
    <w:p w:rsidR="007D2040" w:rsidRDefault="007D2040" w:rsidP="007D2040">
      <w:pPr>
        <w:pStyle w:val="adresa"/>
        <w:tabs>
          <w:tab w:val="clear" w:pos="3402"/>
          <w:tab w:val="clear" w:pos="6237"/>
        </w:tabs>
        <w:rPr>
          <w:bCs/>
          <w:color w:val="000000"/>
        </w:rPr>
      </w:pPr>
      <w:r>
        <w:rPr>
          <w:iCs/>
          <w:color w:val="000000"/>
          <w:lang w:eastAsia="cs-CZ"/>
        </w:rPr>
        <w:t xml:space="preserve">které vznikly z pozemků parc. č. 2175, 2181, 2182, 2183/1 v katastrálním území Trutnov, obci Trutnov a parc. č. 106/1, 179/1, 179/7, 179/28, 179/29, 181, 488/1, 489, 496/1 v katastrálním území Dolní Staré Město obci Trutnov </w:t>
      </w:r>
      <w:r>
        <w:rPr>
          <w:bCs/>
          <w:color w:val="000000"/>
        </w:rPr>
        <w:t>na základě geometrického plánu č</w:t>
      </w:r>
      <w:r>
        <w:rPr>
          <w:iCs/>
          <w:color w:val="000000"/>
          <w:lang w:eastAsia="cs-CZ"/>
        </w:rPr>
        <w:t xml:space="preserve"> 360-242/2005,3101-242/2005</w:t>
      </w:r>
      <w:r>
        <w:rPr>
          <w:bCs/>
          <w:color w:val="000000"/>
        </w:rPr>
        <w:t xml:space="preserve">, potvrzeného Katastrálním úřadem pro </w:t>
      </w:r>
      <w:r>
        <w:rPr>
          <w:color w:val="000000"/>
          <w:lang w:eastAsia="cs-CZ"/>
        </w:rPr>
        <w:t>Královéhradecký kraj, Katastrální pracoviště Trutnov</w:t>
      </w:r>
      <w:r>
        <w:rPr>
          <w:bCs/>
          <w:color w:val="000000"/>
        </w:rPr>
        <w:t xml:space="preserve">, dne 19.12.2005, který je nedílnou součástí této smlouvy. </w:t>
      </w:r>
    </w:p>
    <w:p w:rsidR="007D2040" w:rsidRDefault="007D2040" w:rsidP="007D2040">
      <w:pPr>
        <w:rPr>
          <w:color w:val="000000"/>
        </w:rPr>
      </w:pPr>
    </w:p>
    <w:p w:rsidR="007D2040" w:rsidRDefault="007D2040" w:rsidP="007D2040">
      <w:pPr>
        <w:rPr>
          <w:color w:val="000000"/>
        </w:rPr>
      </w:pPr>
      <w:r>
        <w:rPr>
          <w:color w:val="000000"/>
        </w:rPr>
        <w:t xml:space="preserve"> (dále jen ”pozemky”)</w:t>
      </w:r>
      <w:bookmarkStart w:id="0" w:name="_GoBack"/>
      <w:bookmarkEnd w:id="0"/>
    </w:p>
    <w:p w:rsidR="007D2040" w:rsidRDefault="007D2040" w:rsidP="007D2040">
      <w:pPr>
        <w:jc w:val="center"/>
        <w:rPr>
          <w:b/>
          <w:bCs/>
          <w:color w:val="000000"/>
        </w:rPr>
      </w:pPr>
    </w:p>
    <w:p w:rsidR="007D2040" w:rsidRDefault="007D2040" w:rsidP="007D2040">
      <w:pPr>
        <w:jc w:val="center"/>
        <w:rPr>
          <w:b/>
          <w:bCs/>
          <w:color w:val="000000"/>
        </w:rPr>
      </w:pPr>
    </w:p>
    <w:p w:rsidR="007D2040" w:rsidRDefault="007D2040" w:rsidP="007D2040">
      <w:pPr>
        <w:jc w:val="center"/>
        <w:rPr>
          <w:b/>
          <w:bCs/>
          <w:color w:val="000000"/>
        </w:rPr>
      </w:pPr>
    </w:p>
    <w:p w:rsidR="007D2040" w:rsidRDefault="007D2040" w:rsidP="007D20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</w:t>
      </w:r>
    </w:p>
    <w:p w:rsidR="007D2040" w:rsidRDefault="007D2040" w:rsidP="007D2040">
      <w:pPr>
        <w:pStyle w:val="vnintext"/>
        <w:ind w:firstLine="0"/>
        <w:rPr>
          <w:color w:val="000000"/>
        </w:rPr>
      </w:pPr>
      <w:r>
        <w:rPr>
          <w:color w:val="000000"/>
        </w:rPr>
        <w:tab/>
        <w:t>Prodávající touto smlouvou prodává kupujícímu pozemky specifikované v čl. I. této smlouvy za  kupní cenu ve výši 1 558 200,- Kč (slovy: jedenmilionpětsetpadesátosmtisíc dvěstě korun českých) a kupující je, ve stavu v jakém se nacházejí ke dni podpisu smlouvy, kupuje. Vlastnické právo k pozemkům přechází na kupujícího vkladem do katastru nemovitostí na základě této smlouvy.</w:t>
      </w:r>
    </w:p>
    <w:p w:rsidR="007D2040" w:rsidRDefault="007D2040" w:rsidP="007D2040">
      <w:pPr>
        <w:jc w:val="center"/>
        <w:rPr>
          <w:color w:val="000000"/>
        </w:rPr>
      </w:pPr>
    </w:p>
    <w:p w:rsidR="007D2040" w:rsidRDefault="007D2040" w:rsidP="007D2040">
      <w:pPr>
        <w:jc w:val="center"/>
        <w:rPr>
          <w:color w:val="000000"/>
        </w:rPr>
      </w:pPr>
    </w:p>
    <w:p w:rsidR="007D2040" w:rsidRDefault="007D2040" w:rsidP="007D2040">
      <w:pPr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III.</w:t>
      </w:r>
    </w:p>
    <w:p w:rsidR="007D2040" w:rsidRDefault="007D2040" w:rsidP="007D2040">
      <w:pPr>
        <w:jc w:val="both"/>
        <w:rPr>
          <w:color w:val="000000"/>
        </w:rPr>
      </w:pPr>
      <w:r>
        <w:rPr>
          <w:color w:val="000000"/>
        </w:rPr>
        <w:tab/>
        <w:t xml:space="preserve">Kupní cenu specifikovanou v čl. II uhradil kupující prodávajícímu na účet PF ČR, vedený u KB Praha 1, č.ú. 10006-119301-011/0100, variabilní symbol 3001480654 v plné výši před podpisem této smlouvy. </w:t>
      </w:r>
    </w:p>
    <w:p w:rsidR="007D2040" w:rsidRDefault="007D2040" w:rsidP="007D2040">
      <w:pPr>
        <w:jc w:val="both"/>
        <w:rPr>
          <w:color w:val="000000"/>
        </w:rPr>
      </w:pPr>
    </w:p>
    <w:p w:rsidR="007D2040" w:rsidRDefault="007D2040" w:rsidP="007D2040">
      <w:pPr>
        <w:jc w:val="both"/>
        <w:rPr>
          <w:color w:val="000000"/>
        </w:rPr>
      </w:pPr>
    </w:p>
    <w:p w:rsidR="007D2040" w:rsidRDefault="007D2040" w:rsidP="007D20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IV.</w:t>
      </w:r>
    </w:p>
    <w:p w:rsidR="007D2040" w:rsidRDefault="007D2040" w:rsidP="007D2040">
      <w:pPr>
        <w:pStyle w:val="Zkladntextodsazen2"/>
        <w:ind w:left="0" w:firstLine="426"/>
      </w:pPr>
      <w: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7D2040" w:rsidRDefault="007D2040" w:rsidP="007D2040">
      <w:pPr>
        <w:pStyle w:val="Zkladntextodsazen2"/>
        <w:ind w:left="0" w:firstLine="426"/>
      </w:pPr>
    </w:p>
    <w:p w:rsidR="007D2040" w:rsidRDefault="007D2040" w:rsidP="007D2040">
      <w:pPr>
        <w:ind w:firstLine="426"/>
        <w:jc w:val="both"/>
        <w:rPr>
          <w:bCs/>
          <w:color w:val="000000"/>
        </w:rPr>
      </w:pPr>
      <w:r>
        <w:rPr>
          <w:color w:val="000000"/>
        </w:rPr>
        <w:t>2) Užívací vztah k pozemkům p.č. 2175, 2183/1 v katastrálním území Trutnov, p.č. 179/1, 179/7, 179/28, 179/29, 181, 488/1, 489 v katastrálním území Dolní Staré Město, ze kterých vznikly prodávané pozemky p.č. 2175/2 a 2138/5 v katastrálním území Trutnov, p.č. 179/28, 179/29 v katastrálním území Dolní Staré Město je řešen nájemní smlouvou č. 4424N05/54, uzavřenou s FARMERS spol. s r.o., jakožto nájemcem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S obsahem nájemní smlouvy byl kupující seznámen před podpisem této smlouvy, </w:t>
      </w:r>
      <w:r>
        <w:rPr>
          <w:bCs/>
          <w:color w:val="000000"/>
        </w:rPr>
        <w:t>což stvrzuje svým podpisem.</w:t>
      </w:r>
    </w:p>
    <w:p w:rsidR="007D2040" w:rsidRDefault="007D2040" w:rsidP="007D2040">
      <w:pPr>
        <w:ind w:firstLine="426"/>
        <w:jc w:val="both"/>
        <w:rPr>
          <w:bCs/>
          <w:color w:val="000000"/>
        </w:rPr>
      </w:pPr>
      <w:r>
        <w:rPr>
          <w:color w:val="000000"/>
        </w:rPr>
        <w:t>Užívací vztah k pozemku p.č. 106/1 v katastrálním území Dolní Staré Město, ze kterého vznikl prodávaný pozemek p.č. 106/3 je řešen nájemní smlouvou č. 5118N06/54, uzavřenou s </w:t>
      </w:r>
      <w:r w:rsidR="001D2979">
        <w:rPr>
          <w:color w:val="000000"/>
        </w:rPr>
        <w:t>xxxxxxx</w:t>
      </w:r>
      <w:r>
        <w:rPr>
          <w:color w:val="000000"/>
        </w:rPr>
        <w:t xml:space="preserve">, jakožto nájemcem. S obsahem nájemní smlouvy byl kupující seznámen před podpisem této smlouvy, </w:t>
      </w:r>
      <w:r>
        <w:rPr>
          <w:bCs/>
          <w:color w:val="000000"/>
        </w:rPr>
        <w:t>což stvrzuje svým podpisem.</w:t>
      </w:r>
    </w:p>
    <w:p w:rsidR="007D2040" w:rsidRDefault="007D2040" w:rsidP="007D2040">
      <w:pPr>
        <w:pStyle w:val="1vnitntext"/>
        <w:rPr>
          <w:color w:val="000000"/>
        </w:rPr>
      </w:pPr>
      <w:r>
        <w:rPr>
          <w:color w:val="000000"/>
        </w:rPr>
        <w:t xml:space="preserve"> Pozemky p.č. 2181, 2182 v katastrálním území Trutnov, ze kterých vznikl prodávaný pozemek p.č. 2181 v katastrálním území Trutnov a pozemek p.č. 496/1 v katastrálním území Dolní Staré Město, ze kterého vznikl prodávaný pozemek p.č. 496/1 nejsou zatíženy užívacími právy třetích osob.</w:t>
      </w:r>
    </w:p>
    <w:p w:rsidR="007D2040" w:rsidRDefault="007D2040" w:rsidP="007D2040">
      <w:pPr>
        <w:pStyle w:val="1vnitntext"/>
        <w:rPr>
          <w:color w:val="000000"/>
        </w:rPr>
      </w:pPr>
    </w:p>
    <w:p w:rsidR="007D2040" w:rsidRDefault="007D2040" w:rsidP="007D2040">
      <w:pPr>
        <w:ind w:right="-1"/>
        <w:jc w:val="both"/>
        <w:rPr>
          <w:color w:val="000000"/>
        </w:rPr>
      </w:pPr>
      <w:r>
        <w:rPr>
          <w:color w:val="000000"/>
        </w:rPr>
        <w:t xml:space="preserve">         3) Prodávající a Lesy České republiky, s.p., uzavřeli dohodu o přičlenění honebních pozemků: </w:t>
      </w:r>
    </w:p>
    <w:p w:rsidR="007D2040" w:rsidRDefault="007D2040" w:rsidP="007D2040">
      <w:pPr>
        <w:ind w:right="-1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1979"/>
        <w:gridCol w:w="1295"/>
        <w:gridCol w:w="1535"/>
        <w:gridCol w:w="1536"/>
        <w:gridCol w:w="1536"/>
      </w:tblGrid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obec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katastrální území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druh evidence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16"/>
              </w:rPr>
              <w:t>LV</w:t>
            </w:r>
          </w:p>
        </w:tc>
      </w:tr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2175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ttp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2182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ostatní plocha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2183/1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Dolní Staré Město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179/1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7D2040" w:rsidTr="0093686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Trutnov</w:t>
            </w:r>
          </w:p>
        </w:tc>
        <w:tc>
          <w:tcPr>
            <w:tcW w:w="1980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Dolní Staré Město</w:t>
            </w:r>
          </w:p>
        </w:tc>
        <w:tc>
          <w:tcPr>
            <w:tcW w:w="129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535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179/7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1536" w:type="dxa"/>
          </w:tcPr>
          <w:p w:rsidR="007D2040" w:rsidRDefault="007D2040" w:rsidP="0093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</w:tbl>
    <w:p w:rsidR="007D2040" w:rsidRDefault="007D2040" w:rsidP="007D2040">
      <w:pPr>
        <w:ind w:right="-1"/>
        <w:jc w:val="both"/>
        <w:rPr>
          <w:color w:val="000000"/>
        </w:rPr>
      </w:pPr>
    </w:p>
    <w:p w:rsidR="007D2040" w:rsidRDefault="007D2040" w:rsidP="007D2040">
      <w:pPr>
        <w:ind w:right="-1"/>
        <w:jc w:val="both"/>
        <w:rPr>
          <w:color w:val="000000"/>
        </w:rPr>
      </w:pPr>
      <w:r>
        <w:rPr>
          <w:color w:val="000000"/>
        </w:rPr>
        <w:t xml:space="preserve">ze kterých vznikly prodávané pozemky p.č. 2175/2, 2183/5 v katastrálním území Trutnov a  p.č. 179/28 v katastrálním území Dolní Staré Město,  ze dne 12.5.2003.  </w:t>
      </w:r>
    </w:p>
    <w:p w:rsidR="007D2040" w:rsidRDefault="007D2040" w:rsidP="007D2040">
      <w:pPr>
        <w:ind w:right="-1"/>
        <w:jc w:val="both"/>
        <w:rPr>
          <w:color w:val="000000"/>
        </w:rPr>
      </w:pPr>
    </w:p>
    <w:p w:rsidR="007D2040" w:rsidRDefault="007D2040" w:rsidP="007D2040">
      <w:pPr>
        <w:ind w:right="-1"/>
        <w:jc w:val="both"/>
        <w:rPr>
          <w:color w:val="000000"/>
        </w:rPr>
      </w:pPr>
    </w:p>
    <w:p w:rsidR="007D2040" w:rsidRDefault="007D2040" w:rsidP="007D2040">
      <w:pPr>
        <w:ind w:right="-1"/>
        <w:jc w:val="both"/>
        <w:rPr>
          <w:color w:val="000000"/>
        </w:rPr>
      </w:pPr>
    </w:p>
    <w:p w:rsidR="007D2040" w:rsidRDefault="007D2040" w:rsidP="007D2040">
      <w:pPr>
        <w:ind w:right="-1"/>
        <w:jc w:val="both"/>
        <w:rPr>
          <w:color w:val="000000"/>
        </w:rPr>
      </w:pPr>
    </w:p>
    <w:p w:rsidR="007D2040" w:rsidRDefault="007D2040" w:rsidP="007D2040">
      <w:pPr>
        <w:ind w:right="-1"/>
        <w:jc w:val="both"/>
        <w:rPr>
          <w:color w:val="000000"/>
        </w:rPr>
      </w:pPr>
    </w:p>
    <w:p w:rsidR="007D2040" w:rsidRDefault="007D2040" w:rsidP="007D2040">
      <w:pPr>
        <w:pStyle w:val="Zkladntext3"/>
        <w:jc w:val="center"/>
        <w:rPr>
          <w:b/>
        </w:rPr>
      </w:pPr>
    </w:p>
    <w:p w:rsidR="007D2040" w:rsidRDefault="007D2040" w:rsidP="007D2040">
      <w:pPr>
        <w:pStyle w:val="Zkladntext3"/>
        <w:jc w:val="center"/>
        <w:rPr>
          <w:b/>
        </w:rPr>
      </w:pPr>
      <w:r>
        <w:rPr>
          <w:b/>
        </w:rPr>
        <w:lastRenderedPageBreak/>
        <w:t>V.</w:t>
      </w:r>
    </w:p>
    <w:p w:rsidR="007D2040" w:rsidRDefault="007D2040" w:rsidP="007D2040">
      <w:pPr>
        <w:pStyle w:val="Zkladntext3"/>
        <w:ind w:firstLine="708"/>
      </w:pPr>
      <w:r>
        <w:t>Kupující výslovně prohlašuje, že je mu znám právní stav převáděných nemovitostí.</w:t>
      </w:r>
    </w:p>
    <w:p w:rsidR="007D2040" w:rsidRDefault="007D2040" w:rsidP="007D2040">
      <w:pPr>
        <w:pStyle w:val="Zkladntext3"/>
        <w:ind w:firstLine="708"/>
        <w:rPr>
          <w:sz w:val="8"/>
        </w:rPr>
      </w:pPr>
    </w:p>
    <w:p w:rsidR="007D2040" w:rsidRPr="007D2040" w:rsidRDefault="007D2040" w:rsidP="007D2040">
      <w:pPr>
        <w:pStyle w:val="vnintext"/>
        <w:rPr>
          <w:color w:val="000000"/>
        </w:rPr>
      </w:pPr>
      <w:r w:rsidRPr="007D2040">
        <w:rPr>
          <w:color w:val="000000"/>
        </w:rPr>
        <w:t>Kupující je zejména srozuměn s tím, že pozemek p.č. 2183/1 v k.ú. Trutnov, ze kterého vznikl prodávaný pozemek p.č. 2183/5 je dotčen žalobou vedenou u Obvodního soudu pro Prahu 3  pod. č.j. 6C 5/2006. Na základě této žaloby se žalobci domáhají převodu tohoto pozemku podle § 11 odst. 2, zákona č. 229/1991 Sb., ve znění pozdějších předpisů, do jeho vlastnictví.</w:t>
      </w:r>
    </w:p>
    <w:p w:rsidR="007D2040" w:rsidRPr="007D2040" w:rsidRDefault="007D2040" w:rsidP="007D2040">
      <w:pPr>
        <w:pStyle w:val="vnintext"/>
        <w:rPr>
          <w:color w:val="000000"/>
        </w:rPr>
      </w:pPr>
    </w:p>
    <w:p w:rsidR="007D2040" w:rsidRPr="007D2040" w:rsidRDefault="007D2040" w:rsidP="007D2040">
      <w:pPr>
        <w:pStyle w:val="vnintext"/>
        <w:rPr>
          <w:color w:val="000000"/>
        </w:rPr>
      </w:pPr>
      <w:r w:rsidRPr="007D2040">
        <w:rPr>
          <w:color w:val="000000"/>
        </w:rPr>
        <w:t>Pro případ, že na základě této smlouvy nebude provedena změna práv v katastru nemovitostí, kupující výslovně prohlašuje, že nebude vůči prodávajícímu požadovat jakoukoli náhradu.</w:t>
      </w:r>
    </w:p>
    <w:p w:rsidR="007D2040" w:rsidRDefault="007D2040" w:rsidP="007D204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VI.</w:t>
      </w:r>
    </w:p>
    <w:p w:rsidR="007D2040" w:rsidRDefault="007D2040" w:rsidP="007D2040">
      <w:pPr>
        <w:ind w:left="-41" w:firstLine="749"/>
        <w:jc w:val="both"/>
      </w:pPr>
      <w:r>
        <w:t xml:space="preserve"> 1) Prodej nemovitostí uvedených v čl. I. se uskutečňuje výhradně za účelem realizace záměru „Průmyslová zóna Trutnov Krkonošská“ na těchto nemovitostech v souladu s Rozhodnutím ministra průmyslu a obchodu č. 8/2006 ze dne 20.1.2006 č.j.: 1344/06/04200/01000 a  č. 132/2006 ze dne 30.6.2006, č.j. 22634/06/04200/01000.</w:t>
      </w:r>
    </w:p>
    <w:p w:rsidR="007D2040" w:rsidRDefault="007D2040" w:rsidP="007D2040">
      <w:pPr>
        <w:ind w:left="-41" w:firstLine="749"/>
        <w:jc w:val="both"/>
      </w:pPr>
    </w:p>
    <w:p w:rsidR="007D2040" w:rsidRDefault="007D2040" w:rsidP="007D2040">
      <w:pPr>
        <w:ind w:left="-41" w:firstLine="749"/>
        <w:jc w:val="both"/>
      </w:pPr>
      <w:r>
        <w:t xml:space="preserve">2) Pro případ, že kupující, příp. další budoucí vlastníci nezískají stavební povolení na výstavbu v souladu s bodem 1) tohoto článku a výstavbu na základě stavebního povolení neuskuteční do deseti let od podpisu smlouvy, zaniknou veškeré právní vztahy touto smlouvou založené a smluvní strany si vydají vše, co podle této smlouvy přijaly či si vzájemně plnily. </w:t>
      </w:r>
    </w:p>
    <w:p w:rsidR="007D2040" w:rsidRDefault="007D2040" w:rsidP="007D2040">
      <w:pPr>
        <w:ind w:firstLine="581"/>
        <w:rPr>
          <w:b/>
          <w:bCs/>
          <w:szCs w:val="22"/>
        </w:rPr>
      </w:pPr>
    </w:p>
    <w:p w:rsidR="007D2040" w:rsidRDefault="007D2040" w:rsidP="007D2040">
      <w:pPr>
        <w:pStyle w:val="para"/>
        <w:tabs>
          <w:tab w:val="clear" w:pos="709"/>
        </w:tabs>
        <w:rPr>
          <w:bCs w:val="0"/>
          <w:szCs w:val="22"/>
          <w:lang w:eastAsia="cs-CZ"/>
        </w:rPr>
      </w:pPr>
      <w:r>
        <w:rPr>
          <w:bCs w:val="0"/>
          <w:szCs w:val="22"/>
          <w:lang w:eastAsia="cs-CZ"/>
        </w:rPr>
        <w:t>VII.</w:t>
      </w:r>
    </w:p>
    <w:p w:rsidR="007D2040" w:rsidRPr="007D2040" w:rsidRDefault="007D2040" w:rsidP="007D2040">
      <w:pPr>
        <w:pStyle w:val="vnintext"/>
        <w:rPr>
          <w:color w:val="000000"/>
        </w:rPr>
      </w:pPr>
      <w:r w:rsidRPr="007D2040">
        <w:rPr>
          <w:color w:val="000000"/>
        </w:rPr>
        <w:t>Prodávající prodává nemovitosti uvedené v článku I. této smlouvy s výhradou, že kupující mu nabídne tyto nemovitosti ke koupi, pokud by je chtěl prodat před splněním povinnosti uvedené v článku VI., a to za cenu uvedenou v článku II. této smlouvy. Toto předkupní právo se vkládá do katastru nemovitostí jako věcné právo.</w:t>
      </w:r>
    </w:p>
    <w:p w:rsidR="007D2040" w:rsidRDefault="007D2040" w:rsidP="007D2040">
      <w:pPr>
        <w:ind w:right="-1"/>
        <w:jc w:val="both"/>
      </w:pPr>
    </w:p>
    <w:p w:rsidR="007D2040" w:rsidRDefault="007D2040" w:rsidP="007D20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VIII.</w:t>
      </w:r>
    </w:p>
    <w:p w:rsidR="007D2040" w:rsidRDefault="007D2040" w:rsidP="007D2040">
      <w:pPr>
        <w:ind w:firstLine="540"/>
        <w:jc w:val="both"/>
      </w:pPr>
      <w:r>
        <w:t xml:space="preserve">1) Smluvní strany se dohodly, že prodávající podá návrh na vklad vlastnického práva </w:t>
      </w:r>
      <w:r>
        <w:br/>
        <w:t xml:space="preserve">na základě této smlouvy u příslušného katastrálního úřadu do </w:t>
      </w:r>
      <w:r>
        <w:rPr>
          <w:bCs/>
        </w:rPr>
        <w:t>30</w:t>
      </w:r>
      <w:r>
        <w:t xml:space="preserve"> dnů od podpisu této smlouvy. </w:t>
      </w:r>
    </w:p>
    <w:p w:rsidR="007D2040" w:rsidRDefault="007D2040" w:rsidP="007D2040">
      <w:pPr>
        <w:ind w:firstLine="540"/>
        <w:jc w:val="both"/>
        <w:rPr>
          <w:b/>
        </w:rPr>
      </w:pPr>
    </w:p>
    <w:p w:rsidR="007D2040" w:rsidRDefault="007D2040" w:rsidP="007D2040">
      <w:pPr>
        <w:ind w:firstLine="540"/>
        <w:jc w:val="both"/>
        <w:rPr>
          <w:bCs/>
        </w:rPr>
      </w:pPr>
      <w:r>
        <w:rPr>
          <w:bCs/>
        </w:rPr>
        <w:t>2) Prodej pozemků dle této smlouvy je ve smyslu zákona č. 357/1992 Sb. o dani dědické, dani darovací a dani z převodu nemovitostí, ve znění pozdějších předpisů, osvobozen od daně z převodu nemovitostí. Daňové přiznání k dani z převodu nemovitostí se nepodává.</w:t>
      </w:r>
    </w:p>
    <w:p w:rsidR="007D2040" w:rsidRDefault="007D2040" w:rsidP="007D2040">
      <w:pPr>
        <w:pStyle w:val="para"/>
        <w:rPr>
          <w:color w:val="000000"/>
        </w:rPr>
      </w:pPr>
    </w:p>
    <w:p w:rsidR="007D2040" w:rsidRDefault="007D2040" w:rsidP="007D2040">
      <w:pPr>
        <w:pStyle w:val="para"/>
        <w:rPr>
          <w:color w:val="000000"/>
        </w:rPr>
      </w:pPr>
      <w:r>
        <w:rPr>
          <w:color w:val="000000"/>
        </w:rPr>
        <w:t>IX.</w:t>
      </w:r>
    </w:p>
    <w:p w:rsidR="007D2040" w:rsidRDefault="007D2040" w:rsidP="007D2040">
      <w:pPr>
        <w:ind w:firstLine="540"/>
        <w:jc w:val="both"/>
      </w:pPr>
      <w:r>
        <w:t>1) Smluvní strany se dohodly, že jakékoliv změny a doplňky této smlouvy jsou možné pouze písemnou formou na základě dohody účastníků smlouvy.</w:t>
      </w:r>
    </w:p>
    <w:p w:rsidR="007D2040" w:rsidRDefault="007D2040" w:rsidP="007D2040">
      <w:pPr>
        <w:ind w:firstLine="540"/>
        <w:jc w:val="both"/>
      </w:pPr>
    </w:p>
    <w:p w:rsidR="007D2040" w:rsidRDefault="007D2040" w:rsidP="007D2040">
      <w:pPr>
        <w:ind w:firstLine="540"/>
        <w:jc w:val="both"/>
      </w:pPr>
      <w:r>
        <w:t>2) Tato smlouva je vyhotovena v šesti stejnopisech, z nichž každý má platnost originálu. Kupující obdrží jeden stejnopis a ostatní jsou určeny pro prodávajícího.</w:t>
      </w:r>
    </w:p>
    <w:p w:rsidR="007D2040" w:rsidRDefault="007D2040" w:rsidP="007D2040">
      <w:pPr>
        <w:ind w:firstLine="540"/>
        <w:jc w:val="both"/>
      </w:pPr>
    </w:p>
    <w:p w:rsidR="007D2040" w:rsidRDefault="007D2040" w:rsidP="007D2040">
      <w:pPr>
        <w:ind w:firstLine="540"/>
        <w:jc w:val="both"/>
      </w:pPr>
      <w:r>
        <w:t>3) Tato smlouva nabývá platnosti  a účinnosti dnem podpisu smluvními stranami.</w:t>
      </w:r>
    </w:p>
    <w:p w:rsidR="007D2040" w:rsidRDefault="007D2040" w:rsidP="007D2040">
      <w:pPr>
        <w:pStyle w:val="para"/>
        <w:rPr>
          <w:color w:val="000000"/>
        </w:rPr>
      </w:pPr>
    </w:p>
    <w:p w:rsidR="007D2040" w:rsidRDefault="007D2040" w:rsidP="007D2040">
      <w:pPr>
        <w:pStyle w:val="para"/>
        <w:rPr>
          <w:color w:val="000000"/>
        </w:rPr>
      </w:pPr>
    </w:p>
    <w:p w:rsidR="007D2040" w:rsidRDefault="007D2040" w:rsidP="007D2040">
      <w:pPr>
        <w:pStyle w:val="para"/>
        <w:rPr>
          <w:color w:val="000000"/>
        </w:rPr>
      </w:pPr>
    </w:p>
    <w:p w:rsidR="007D2040" w:rsidRDefault="007D2040" w:rsidP="007D2040">
      <w:pPr>
        <w:pStyle w:val="para"/>
        <w:rPr>
          <w:color w:val="000000"/>
        </w:rPr>
      </w:pPr>
    </w:p>
    <w:p w:rsidR="007D2040" w:rsidRDefault="007D2040" w:rsidP="007D2040">
      <w:pPr>
        <w:pStyle w:val="para"/>
        <w:rPr>
          <w:color w:val="000000"/>
        </w:rPr>
      </w:pPr>
    </w:p>
    <w:p w:rsidR="007D2040" w:rsidRDefault="007D2040" w:rsidP="007D2040">
      <w:pPr>
        <w:pStyle w:val="para"/>
        <w:rPr>
          <w:color w:val="000000"/>
        </w:rPr>
      </w:pPr>
    </w:p>
    <w:p w:rsidR="007D2040" w:rsidRDefault="007D2040" w:rsidP="007D2040">
      <w:pPr>
        <w:pStyle w:val="para"/>
        <w:rPr>
          <w:color w:val="000000"/>
        </w:rPr>
      </w:pPr>
    </w:p>
    <w:p w:rsidR="007D2040" w:rsidRDefault="007D2040" w:rsidP="007D2040">
      <w:pPr>
        <w:pStyle w:val="para"/>
        <w:rPr>
          <w:color w:val="000000"/>
        </w:rPr>
      </w:pPr>
    </w:p>
    <w:p w:rsidR="007D2040" w:rsidRDefault="007D2040" w:rsidP="007D2040">
      <w:pPr>
        <w:pStyle w:val="para"/>
        <w:rPr>
          <w:b w:val="0"/>
          <w:color w:val="000000"/>
        </w:rPr>
      </w:pPr>
      <w:r>
        <w:rPr>
          <w:color w:val="000000"/>
        </w:rPr>
        <w:lastRenderedPageBreak/>
        <w:t>X.</w:t>
      </w:r>
    </w:p>
    <w:p w:rsidR="007D2040" w:rsidRDefault="007D2040" w:rsidP="007D2040">
      <w:pPr>
        <w:pStyle w:val="vnintext"/>
        <w:rPr>
          <w:color w:val="000000"/>
        </w:rPr>
      </w:pPr>
      <w:r>
        <w:rPr>
          <w:color w:val="000000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7D2040" w:rsidRDefault="007D2040" w:rsidP="007D2040">
      <w:pPr>
        <w:pStyle w:val="adresa"/>
        <w:tabs>
          <w:tab w:val="clear" w:pos="3402"/>
          <w:tab w:val="clear" w:pos="6237"/>
          <w:tab w:val="left" w:pos="4860"/>
        </w:tabs>
        <w:spacing w:before="120"/>
        <w:rPr>
          <w:i/>
          <w:color w:val="000000"/>
          <w:u w:val="single"/>
        </w:rPr>
      </w:pPr>
    </w:p>
    <w:p w:rsidR="007D2040" w:rsidRDefault="007D2040" w:rsidP="007D2040">
      <w:pPr>
        <w:pStyle w:val="adresa"/>
        <w:tabs>
          <w:tab w:val="clear" w:pos="3402"/>
          <w:tab w:val="clear" w:pos="6237"/>
          <w:tab w:val="left" w:pos="4860"/>
        </w:tabs>
        <w:spacing w:before="120"/>
        <w:rPr>
          <w:color w:val="000000"/>
        </w:rPr>
      </w:pPr>
      <w:r>
        <w:rPr>
          <w:i/>
          <w:color w:val="000000"/>
          <w:u w:val="single"/>
        </w:rPr>
        <w:cr/>
      </w:r>
      <w:r>
        <w:rPr>
          <w:color w:val="000000"/>
        </w:rPr>
        <w:t>V Praze dne ...........</w:t>
      </w:r>
      <w:r>
        <w:rPr>
          <w:color w:val="000000"/>
        </w:rPr>
        <w:tab/>
        <w:t>V ..………........ dne ...........</w:t>
      </w:r>
    </w:p>
    <w:p w:rsidR="007D2040" w:rsidRDefault="007D2040" w:rsidP="007D2040">
      <w:pPr>
        <w:pStyle w:val="adresa"/>
        <w:spacing w:before="120"/>
        <w:rPr>
          <w:color w:val="000000"/>
        </w:rPr>
      </w:pPr>
    </w:p>
    <w:p w:rsidR="007D2040" w:rsidRDefault="007D2040" w:rsidP="007D2040">
      <w:pPr>
        <w:pStyle w:val="adresa"/>
        <w:spacing w:before="120"/>
        <w:rPr>
          <w:color w:val="000000"/>
        </w:rPr>
      </w:pPr>
    </w:p>
    <w:p w:rsidR="007D2040" w:rsidRDefault="007D2040" w:rsidP="007D2040">
      <w:pPr>
        <w:pStyle w:val="adresa"/>
        <w:spacing w:before="120"/>
        <w:rPr>
          <w:color w:val="000000"/>
        </w:rPr>
      </w:pPr>
    </w:p>
    <w:p w:rsidR="007D2040" w:rsidRDefault="007D2040" w:rsidP="007D2040">
      <w:pPr>
        <w:pStyle w:val="adresa"/>
        <w:rPr>
          <w:color w:val="000000"/>
        </w:rPr>
      </w:pPr>
    </w:p>
    <w:p w:rsidR="007D2040" w:rsidRDefault="007D2040" w:rsidP="007D2040">
      <w:pPr>
        <w:pStyle w:val="adresa"/>
        <w:rPr>
          <w:color w:val="000000"/>
        </w:rPr>
      </w:pPr>
    </w:p>
    <w:p w:rsidR="007D2040" w:rsidRDefault="007D2040" w:rsidP="007D2040">
      <w:pPr>
        <w:pStyle w:val="adresa"/>
        <w:rPr>
          <w:color w:val="000000"/>
        </w:rPr>
      </w:pPr>
    </w:p>
    <w:p w:rsidR="007D2040" w:rsidRDefault="007D2040" w:rsidP="007D2040">
      <w:pPr>
        <w:pStyle w:val="adresa"/>
        <w:rPr>
          <w:color w:val="000000"/>
        </w:rPr>
      </w:pPr>
    </w:p>
    <w:p w:rsidR="007D2040" w:rsidRDefault="007D2040" w:rsidP="007D2040">
      <w:pPr>
        <w:tabs>
          <w:tab w:val="center" w:pos="1980"/>
          <w:tab w:val="center" w:pos="6660"/>
        </w:tabs>
        <w:rPr>
          <w:color w:val="000000"/>
          <w:sz w:val="22"/>
        </w:rPr>
      </w:pPr>
      <w:r>
        <w:rPr>
          <w:color w:val="000000"/>
          <w:sz w:val="22"/>
        </w:rPr>
        <w:tab/>
        <w:t>….…………............................................</w:t>
      </w:r>
      <w:r>
        <w:rPr>
          <w:color w:val="000000"/>
          <w:sz w:val="22"/>
        </w:rPr>
        <w:tab/>
        <w:t>….…………............................................</w:t>
      </w:r>
    </w:p>
    <w:p w:rsidR="007D2040" w:rsidRDefault="007D2040" w:rsidP="007D2040">
      <w:pPr>
        <w:tabs>
          <w:tab w:val="center" w:pos="1980"/>
          <w:tab w:val="center" w:pos="6660"/>
        </w:tabs>
        <w:rPr>
          <w:color w:val="000000"/>
          <w:sz w:val="22"/>
        </w:rPr>
      </w:pPr>
      <w:r>
        <w:rPr>
          <w:color w:val="000000"/>
          <w:sz w:val="22"/>
        </w:rPr>
        <w:tab/>
        <w:t>Pozemkový fond České republiky</w:t>
      </w:r>
      <w:r>
        <w:rPr>
          <w:color w:val="000000"/>
          <w:sz w:val="22"/>
        </w:rPr>
        <w:tab/>
        <w:t>Město Trutnov</w:t>
      </w:r>
    </w:p>
    <w:p w:rsidR="007D2040" w:rsidRDefault="007D2040" w:rsidP="007D2040">
      <w:pPr>
        <w:tabs>
          <w:tab w:val="center" w:pos="1980"/>
          <w:tab w:val="center" w:pos="6660"/>
        </w:tabs>
        <w:rPr>
          <w:color w:val="000000"/>
          <w:sz w:val="22"/>
        </w:rPr>
      </w:pPr>
      <w:r>
        <w:rPr>
          <w:color w:val="000000"/>
          <w:sz w:val="22"/>
        </w:rPr>
        <w:tab/>
        <w:t>předsedkyně výkonného výboru</w:t>
      </w:r>
      <w:r>
        <w:rPr>
          <w:color w:val="000000"/>
          <w:sz w:val="22"/>
        </w:rPr>
        <w:tab/>
        <w:t>starosta města</w:t>
      </w:r>
    </w:p>
    <w:p w:rsidR="007D2040" w:rsidRDefault="007D2040" w:rsidP="007D2040">
      <w:pPr>
        <w:tabs>
          <w:tab w:val="center" w:pos="1980"/>
          <w:tab w:val="center" w:pos="6660"/>
        </w:tabs>
        <w:rPr>
          <w:b/>
          <w:bCs/>
          <w:i/>
          <w:color w:val="000000"/>
          <w:sz w:val="22"/>
        </w:rPr>
      </w:pPr>
      <w:r>
        <w:rPr>
          <w:b/>
          <w:bCs/>
          <w:i/>
          <w:color w:val="000000"/>
          <w:sz w:val="22"/>
        </w:rPr>
        <w:tab/>
        <w:t>Ing. arch. Jiřina Böhmová</w:t>
      </w:r>
      <w:r>
        <w:rPr>
          <w:b/>
          <w:bCs/>
          <w:i/>
          <w:color w:val="000000"/>
          <w:sz w:val="22"/>
        </w:rPr>
        <w:tab/>
        <w:t>Ing. Ivan Adamec</w:t>
      </w:r>
    </w:p>
    <w:p w:rsidR="007D2040" w:rsidRDefault="007D2040" w:rsidP="007D2040">
      <w:pPr>
        <w:tabs>
          <w:tab w:val="center" w:pos="1980"/>
          <w:tab w:val="center" w:pos="6660"/>
        </w:tabs>
        <w:rPr>
          <w:color w:val="000000"/>
          <w:sz w:val="22"/>
        </w:rPr>
      </w:pPr>
    </w:p>
    <w:p w:rsidR="007D2040" w:rsidRDefault="007D2040" w:rsidP="007D2040">
      <w:pPr>
        <w:tabs>
          <w:tab w:val="center" w:pos="1980"/>
          <w:tab w:val="center" w:pos="666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kupující</w:t>
      </w:r>
    </w:p>
    <w:p w:rsidR="007D2040" w:rsidRDefault="007D2040" w:rsidP="007D2040">
      <w:pPr>
        <w:tabs>
          <w:tab w:val="left" w:pos="360"/>
          <w:tab w:val="center" w:pos="1980"/>
          <w:tab w:val="center" w:pos="6660"/>
        </w:tabs>
        <w:jc w:val="both"/>
        <w:rPr>
          <w:color w:val="000000"/>
        </w:rPr>
      </w:pPr>
    </w:p>
    <w:p w:rsidR="007D2040" w:rsidRDefault="007D2040" w:rsidP="007D2040">
      <w:pPr>
        <w:tabs>
          <w:tab w:val="center" w:pos="1980"/>
          <w:tab w:val="center" w:pos="6660"/>
        </w:tabs>
        <w:jc w:val="both"/>
        <w:rPr>
          <w:color w:val="000000"/>
        </w:rPr>
      </w:pPr>
    </w:p>
    <w:p w:rsidR="007D2040" w:rsidRDefault="007D2040" w:rsidP="007D2040">
      <w:pPr>
        <w:tabs>
          <w:tab w:val="left" w:pos="360"/>
          <w:tab w:val="center" w:pos="1980"/>
          <w:tab w:val="center" w:pos="6660"/>
        </w:tabs>
        <w:jc w:val="both"/>
        <w:rPr>
          <w:color w:val="000000"/>
        </w:rPr>
      </w:pPr>
    </w:p>
    <w:p w:rsidR="007D2040" w:rsidRDefault="007D2040" w:rsidP="007D2040">
      <w:pPr>
        <w:tabs>
          <w:tab w:val="left" w:pos="360"/>
          <w:tab w:val="center" w:pos="1980"/>
          <w:tab w:val="center" w:pos="6660"/>
        </w:tabs>
        <w:jc w:val="both"/>
        <w:rPr>
          <w:color w:val="000000"/>
        </w:rPr>
      </w:pPr>
    </w:p>
    <w:p w:rsidR="007D2040" w:rsidRDefault="007D2040" w:rsidP="007D2040">
      <w:pPr>
        <w:tabs>
          <w:tab w:val="left" w:pos="360"/>
          <w:tab w:val="center" w:pos="1980"/>
          <w:tab w:val="center" w:pos="6660"/>
        </w:tabs>
        <w:jc w:val="both"/>
        <w:rPr>
          <w:color w:val="000000"/>
        </w:rPr>
      </w:pPr>
    </w:p>
    <w:p w:rsidR="007D2040" w:rsidRDefault="007D2040" w:rsidP="007D2040">
      <w:pPr>
        <w:tabs>
          <w:tab w:val="left" w:pos="360"/>
          <w:tab w:val="center" w:pos="1980"/>
          <w:tab w:val="center" w:pos="6660"/>
        </w:tabs>
        <w:jc w:val="both"/>
        <w:rPr>
          <w:color w:val="000000"/>
        </w:rPr>
      </w:pPr>
    </w:p>
    <w:p w:rsidR="007D2040" w:rsidRDefault="007D2040" w:rsidP="007D2040">
      <w:pPr>
        <w:tabs>
          <w:tab w:val="left" w:pos="360"/>
          <w:tab w:val="center" w:pos="1980"/>
          <w:tab w:val="center" w:pos="6660"/>
        </w:tabs>
        <w:jc w:val="both"/>
        <w:rPr>
          <w:color w:val="000000"/>
        </w:rPr>
      </w:pPr>
    </w:p>
    <w:p w:rsidR="007D2040" w:rsidRDefault="007D2040" w:rsidP="007D2040">
      <w:pPr>
        <w:tabs>
          <w:tab w:val="center" w:pos="1980"/>
          <w:tab w:val="center" w:pos="6660"/>
        </w:tabs>
        <w:rPr>
          <w:color w:val="000000"/>
          <w:sz w:val="22"/>
        </w:rPr>
      </w:pPr>
      <w:r>
        <w:rPr>
          <w:color w:val="000000"/>
          <w:sz w:val="22"/>
        </w:rPr>
        <w:tab/>
        <w:t>….…………............................................</w:t>
      </w:r>
    </w:p>
    <w:p w:rsidR="007D2040" w:rsidRDefault="007D2040" w:rsidP="007D2040">
      <w:pPr>
        <w:tabs>
          <w:tab w:val="center" w:pos="1980"/>
          <w:tab w:val="center" w:pos="6660"/>
        </w:tabs>
        <w:rPr>
          <w:color w:val="000000"/>
          <w:sz w:val="22"/>
        </w:rPr>
      </w:pPr>
      <w:r>
        <w:rPr>
          <w:color w:val="000000"/>
          <w:sz w:val="22"/>
        </w:rPr>
        <w:tab/>
        <w:t>Pozemkový fond České republiky</w:t>
      </w:r>
    </w:p>
    <w:p w:rsidR="007D2040" w:rsidRDefault="007D2040" w:rsidP="007D2040">
      <w:pPr>
        <w:tabs>
          <w:tab w:val="center" w:pos="1980"/>
          <w:tab w:val="center" w:pos="6660"/>
        </w:tabs>
        <w:rPr>
          <w:color w:val="000000"/>
          <w:sz w:val="22"/>
        </w:rPr>
      </w:pPr>
      <w:r>
        <w:rPr>
          <w:color w:val="000000"/>
          <w:sz w:val="22"/>
        </w:rPr>
        <w:tab/>
        <w:t>člen výkonného výboru</w:t>
      </w:r>
    </w:p>
    <w:p w:rsidR="007D2040" w:rsidRDefault="007D2040" w:rsidP="007D2040">
      <w:pPr>
        <w:tabs>
          <w:tab w:val="center" w:pos="1980"/>
          <w:tab w:val="center" w:pos="6660"/>
        </w:tabs>
        <w:rPr>
          <w:b/>
          <w:bCs/>
          <w:color w:val="000000"/>
        </w:rPr>
      </w:pPr>
      <w:r>
        <w:rPr>
          <w:b/>
          <w:bCs/>
          <w:i/>
          <w:color w:val="000000"/>
          <w:sz w:val="22"/>
        </w:rPr>
        <w:tab/>
        <w:t xml:space="preserve">RNDr. Richard Chvojka, CSc.  </w:t>
      </w:r>
    </w:p>
    <w:p w:rsidR="007D2040" w:rsidRDefault="007D2040" w:rsidP="007D2040">
      <w:pPr>
        <w:tabs>
          <w:tab w:val="center" w:pos="1980"/>
          <w:tab w:val="center" w:pos="6660"/>
        </w:tabs>
        <w:jc w:val="both"/>
        <w:rPr>
          <w:color w:val="000000"/>
        </w:rPr>
      </w:pPr>
    </w:p>
    <w:p w:rsidR="007D2040" w:rsidRDefault="007D2040" w:rsidP="007D2040">
      <w:pPr>
        <w:tabs>
          <w:tab w:val="center" w:pos="1980"/>
          <w:tab w:val="center" w:pos="6660"/>
        </w:tabs>
        <w:jc w:val="both"/>
      </w:pPr>
      <w:r>
        <w:rPr>
          <w:color w:val="000000"/>
          <w:sz w:val="22"/>
        </w:rPr>
        <w:tab/>
        <w:t>prodávající</w:t>
      </w:r>
    </w:p>
    <w:p w:rsidR="005F6AC1" w:rsidRDefault="005F6AC1" w:rsidP="00805BF4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</w:p>
    <w:p w:rsidR="005F6AC1" w:rsidRDefault="005F6AC1" w:rsidP="00805BF4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</w:p>
    <w:p w:rsidR="005F6AC1" w:rsidRDefault="005F6AC1" w:rsidP="00805BF4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</w:p>
    <w:p w:rsidR="00BD5322" w:rsidRPr="005F6AC1" w:rsidRDefault="005F6AC1" w:rsidP="009A0E0C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BD5322" w:rsidRPr="005F6AC1" w:rsidSect="005F6AC1">
      <w:footerReference w:type="default" r:id="rId8"/>
      <w:footerReference w:type="firs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74" w:rsidRDefault="00D27074">
      <w:r>
        <w:separator/>
      </w:r>
    </w:p>
  </w:endnote>
  <w:endnote w:type="continuationSeparator" w:id="0">
    <w:p w:rsidR="00D27074" w:rsidRDefault="00D2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C1" w:rsidRDefault="005F6AC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D2979">
      <w:rPr>
        <w:noProof/>
      </w:rPr>
      <w:t>6</w:t>
    </w:r>
    <w:r>
      <w:fldChar w:fldCharType="end"/>
    </w:r>
  </w:p>
  <w:p w:rsidR="005F6AC1" w:rsidRDefault="005F6A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C1" w:rsidRDefault="005F6AC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F6AC1" w:rsidRDefault="005F6A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74" w:rsidRDefault="00D27074">
      <w:r>
        <w:separator/>
      </w:r>
    </w:p>
  </w:footnote>
  <w:footnote w:type="continuationSeparator" w:id="0">
    <w:p w:rsidR="00D27074" w:rsidRDefault="00D2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1" w15:restartNumberingAfterBreak="0">
    <w:nsid w:val="43607377"/>
    <w:multiLevelType w:val="hybridMultilevel"/>
    <w:tmpl w:val="32961C48"/>
    <w:lvl w:ilvl="0" w:tplc="5D48E80E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8404F95E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7C1689D"/>
    <w:multiLevelType w:val="hybridMultilevel"/>
    <w:tmpl w:val="204C8F22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0B1"/>
    <w:rsid w:val="00000B4A"/>
    <w:rsid w:val="00014690"/>
    <w:rsid w:val="0001707D"/>
    <w:rsid w:val="000204CB"/>
    <w:rsid w:val="00030059"/>
    <w:rsid w:val="0006687E"/>
    <w:rsid w:val="00082780"/>
    <w:rsid w:val="0009262B"/>
    <w:rsid w:val="000934CD"/>
    <w:rsid w:val="00097037"/>
    <w:rsid w:val="000A0B51"/>
    <w:rsid w:val="000A319D"/>
    <w:rsid w:val="000D2228"/>
    <w:rsid w:val="000D6281"/>
    <w:rsid w:val="000E235F"/>
    <w:rsid w:val="000E49F6"/>
    <w:rsid w:val="000F6601"/>
    <w:rsid w:val="00100E44"/>
    <w:rsid w:val="00107FC6"/>
    <w:rsid w:val="001173DE"/>
    <w:rsid w:val="00122103"/>
    <w:rsid w:val="00133430"/>
    <w:rsid w:val="00142DCF"/>
    <w:rsid w:val="00147A52"/>
    <w:rsid w:val="001531E7"/>
    <w:rsid w:val="00157129"/>
    <w:rsid w:val="001603A9"/>
    <w:rsid w:val="00174748"/>
    <w:rsid w:val="00182B5D"/>
    <w:rsid w:val="001860FE"/>
    <w:rsid w:val="001A03F9"/>
    <w:rsid w:val="001A6671"/>
    <w:rsid w:val="001B69E7"/>
    <w:rsid w:val="001D2979"/>
    <w:rsid w:val="001E4FC9"/>
    <w:rsid w:val="001F70B1"/>
    <w:rsid w:val="00200252"/>
    <w:rsid w:val="0020347F"/>
    <w:rsid w:val="00256666"/>
    <w:rsid w:val="00256FB9"/>
    <w:rsid w:val="00286FBC"/>
    <w:rsid w:val="002B0F1B"/>
    <w:rsid w:val="002E0D37"/>
    <w:rsid w:val="00324C1F"/>
    <w:rsid w:val="00354F24"/>
    <w:rsid w:val="003654A6"/>
    <w:rsid w:val="00366B3D"/>
    <w:rsid w:val="0038333A"/>
    <w:rsid w:val="00394ACC"/>
    <w:rsid w:val="00395272"/>
    <w:rsid w:val="003A151F"/>
    <w:rsid w:val="003A6749"/>
    <w:rsid w:val="003F1626"/>
    <w:rsid w:val="00402EB1"/>
    <w:rsid w:val="00404D65"/>
    <w:rsid w:val="00413690"/>
    <w:rsid w:val="004139C9"/>
    <w:rsid w:val="00416348"/>
    <w:rsid w:val="004177D1"/>
    <w:rsid w:val="004308E3"/>
    <w:rsid w:val="00433A44"/>
    <w:rsid w:val="00435918"/>
    <w:rsid w:val="004554E2"/>
    <w:rsid w:val="00497555"/>
    <w:rsid w:val="004A4DF5"/>
    <w:rsid w:val="004B460B"/>
    <w:rsid w:val="004C5EC1"/>
    <w:rsid w:val="004E3544"/>
    <w:rsid w:val="004F64DD"/>
    <w:rsid w:val="0050195E"/>
    <w:rsid w:val="0051175B"/>
    <w:rsid w:val="0051195D"/>
    <w:rsid w:val="005121EC"/>
    <w:rsid w:val="00527E7C"/>
    <w:rsid w:val="00545116"/>
    <w:rsid w:val="0057598D"/>
    <w:rsid w:val="0058379D"/>
    <w:rsid w:val="00594036"/>
    <w:rsid w:val="005A7831"/>
    <w:rsid w:val="005E1E01"/>
    <w:rsid w:val="005E1E98"/>
    <w:rsid w:val="005E6CA1"/>
    <w:rsid w:val="005F05B9"/>
    <w:rsid w:val="005F05F2"/>
    <w:rsid w:val="005F6AC1"/>
    <w:rsid w:val="00600F07"/>
    <w:rsid w:val="00635D42"/>
    <w:rsid w:val="0063618B"/>
    <w:rsid w:val="00657B0E"/>
    <w:rsid w:val="0066331C"/>
    <w:rsid w:val="006821D2"/>
    <w:rsid w:val="006B33C6"/>
    <w:rsid w:val="006E4BBB"/>
    <w:rsid w:val="006F0295"/>
    <w:rsid w:val="006F39EC"/>
    <w:rsid w:val="00702896"/>
    <w:rsid w:val="007044B5"/>
    <w:rsid w:val="00706B1C"/>
    <w:rsid w:val="007120E8"/>
    <w:rsid w:val="0071658F"/>
    <w:rsid w:val="007218AA"/>
    <w:rsid w:val="00736525"/>
    <w:rsid w:val="00750257"/>
    <w:rsid w:val="00752641"/>
    <w:rsid w:val="00761A68"/>
    <w:rsid w:val="007638D1"/>
    <w:rsid w:val="007C545C"/>
    <w:rsid w:val="007D2040"/>
    <w:rsid w:val="007D3860"/>
    <w:rsid w:val="007E3BD6"/>
    <w:rsid w:val="007F0CBF"/>
    <w:rsid w:val="007F4944"/>
    <w:rsid w:val="007F5B3E"/>
    <w:rsid w:val="00805BF4"/>
    <w:rsid w:val="00805D4B"/>
    <w:rsid w:val="00833A52"/>
    <w:rsid w:val="00841544"/>
    <w:rsid w:val="00863ECA"/>
    <w:rsid w:val="00866577"/>
    <w:rsid w:val="0087100F"/>
    <w:rsid w:val="008B61D7"/>
    <w:rsid w:val="008C3B10"/>
    <w:rsid w:val="008E136B"/>
    <w:rsid w:val="009176BB"/>
    <w:rsid w:val="009A0440"/>
    <w:rsid w:val="009A0E0C"/>
    <w:rsid w:val="009A707B"/>
    <w:rsid w:val="009B60A5"/>
    <w:rsid w:val="009C1114"/>
    <w:rsid w:val="009C3704"/>
    <w:rsid w:val="00A028B5"/>
    <w:rsid w:val="00A04D32"/>
    <w:rsid w:val="00A20CFD"/>
    <w:rsid w:val="00A4547A"/>
    <w:rsid w:val="00A8614A"/>
    <w:rsid w:val="00AB7B77"/>
    <w:rsid w:val="00AC6507"/>
    <w:rsid w:val="00B00C37"/>
    <w:rsid w:val="00B0520D"/>
    <w:rsid w:val="00B10779"/>
    <w:rsid w:val="00B21CF8"/>
    <w:rsid w:val="00B4295F"/>
    <w:rsid w:val="00B454A6"/>
    <w:rsid w:val="00B50AC4"/>
    <w:rsid w:val="00B52187"/>
    <w:rsid w:val="00B620A6"/>
    <w:rsid w:val="00B75209"/>
    <w:rsid w:val="00B85170"/>
    <w:rsid w:val="00BC2875"/>
    <w:rsid w:val="00BD3BD6"/>
    <w:rsid w:val="00BD5322"/>
    <w:rsid w:val="00BD7D2A"/>
    <w:rsid w:val="00BE2640"/>
    <w:rsid w:val="00BE3CAC"/>
    <w:rsid w:val="00BE4F07"/>
    <w:rsid w:val="00C04F31"/>
    <w:rsid w:val="00C14715"/>
    <w:rsid w:val="00C24799"/>
    <w:rsid w:val="00C563C5"/>
    <w:rsid w:val="00CC549C"/>
    <w:rsid w:val="00CC7A8F"/>
    <w:rsid w:val="00CD0FFC"/>
    <w:rsid w:val="00CD1237"/>
    <w:rsid w:val="00CD728D"/>
    <w:rsid w:val="00CE44CF"/>
    <w:rsid w:val="00D066B1"/>
    <w:rsid w:val="00D107A9"/>
    <w:rsid w:val="00D11A0A"/>
    <w:rsid w:val="00D27074"/>
    <w:rsid w:val="00D302BA"/>
    <w:rsid w:val="00D42407"/>
    <w:rsid w:val="00D43711"/>
    <w:rsid w:val="00D60D61"/>
    <w:rsid w:val="00D618A4"/>
    <w:rsid w:val="00D63553"/>
    <w:rsid w:val="00D65B85"/>
    <w:rsid w:val="00D66735"/>
    <w:rsid w:val="00D764EB"/>
    <w:rsid w:val="00DA02CE"/>
    <w:rsid w:val="00DA34D3"/>
    <w:rsid w:val="00DA3646"/>
    <w:rsid w:val="00DB77B2"/>
    <w:rsid w:val="00DC14DB"/>
    <w:rsid w:val="00DC6CC3"/>
    <w:rsid w:val="00DC782C"/>
    <w:rsid w:val="00DE2A39"/>
    <w:rsid w:val="00DE3926"/>
    <w:rsid w:val="00E120BD"/>
    <w:rsid w:val="00E142B2"/>
    <w:rsid w:val="00E31004"/>
    <w:rsid w:val="00E73182"/>
    <w:rsid w:val="00E821F6"/>
    <w:rsid w:val="00E96CAE"/>
    <w:rsid w:val="00EA64B2"/>
    <w:rsid w:val="00EB7A2F"/>
    <w:rsid w:val="00EC7F24"/>
    <w:rsid w:val="00EE0887"/>
    <w:rsid w:val="00EE125D"/>
    <w:rsid w:val="00EE5602"/>
    <w:rsid w:val="00F17B3F"/>
    <w:rsid w:val="00F22C2A"/>
    <w:rsid w:val="00F26979"/>
    <w:rsid w:val="00F335A0"/>
    <w:rsid w:val="00F722B9"/>
    <w:rsid w:val="00F8684E"/>
    <w:rsid w:val="00F86D7D"/>
    <w:rsid w:val="00F87BD7"/>
    <w:rsid w:val="00FC42EB"/>
    <w:rsid w:val="00FD08B9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9CB9A"/>
  <w15:chartTrackingRefBased/>
  <w15:docId w15:val="{2F8D30EA-47F1-4733-98C6-E2E9903E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900"/>
        <w:tab w:val="left" w:pos="108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kladntext">
    <w:name w:val="Body Text"/>
    <w:basedOn w:val="Normln"/>
    <w:pPr>
      <w:jc w:val="both"/>
    </w:pPr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i/>
      <w:iCs/>
      <w:sz w:val="24"/>
      <w:szCs w:val="24"/>
      <w:lang w:val="en-US" w:eastAsia="en-US"/>
    </w:rPr>
  </w:style>
  <w:style w:type="paragraph" w:styleId="Zkladntextodsazen2">
    <w:name w:val="Body Text Indent 2"/>
    <w:basedOn w:val="Normln"/>
    <w:pPr>
      <w:ind w:left="708"/>
    </w:pPr>
  </w:style>
  <w:style w:type="paragraph" w:styleId="Zkladntext3">
    <w:name w:val="Body Text 3"/>
    <w:basedOn w:val="Normln"/>
    <w:rPr>
      <w:lang w:eastAsia="en-US"/>
    </w:rPr>
  </w:style>
  <w:style w:type="paragraph" w:styleId="Zkladntextodsazen">
    <w:name w:val="Body Text Indent"/>
    <w:basedOn w:val="Normln"/>
    <w:pPr>
      <w:ind w:right="-1" w:firstLine="708"/>
      <w:jc w:val="both"/>
    </w:pPr>
    <w:rPr>
      <w:color w:val="FF0000"/>
      <w:lang w:val="de-DE" w:eastAsia="en-US"/>
    </w:rPr>
  </w:style>
  <w:style w:type="paragraph" w:customStyle="1" w:styleId="odrkaA">
    <w:name w:val="odrážkaA"/>
    <w:basedOn w:val="Normln"/>
    <w:next w:val="Normln"/>
    <w:pPr>
      <w:tabs>
        <w:tab w:val="left" w:pos="993"/>
      </w:tabs>
      <w:ind w:firstLine="709"/>
      <w:jc w:val="both"/>
    </w:pPr>
    <w:rPr>
      <w:lang w:eastAsia="en-US"/>
    </w:r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bCs/>
      <w:lang w:eastAsia="en-US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lang w:eastAsia="en-US"/>
    </w:rPr>
  </w:style>
  <w:style w:type="paragraph" w:customStyle="1" w:styleId="kata">
    <w:name w:val="kata"/>
    <w:basedOn w:val="Normln"/>
    <w:pPr>
      <w:tabs>
        <w:tab w:val="left" w:pos="1701"/>
      </w:tabs>
      <w:ind w:left="1695" w:hanging="1695"/>
    </w:pPr>
    <w:rPr>
      <w:lang w:eastAsia="en-US"/>
    </w:rPr>
  </w:style>
  <w:style w:type="paragraph" w:customStyle="1" w:styleId="1vnitntext">
    <w:name w:val="1vnitøní text"/>
    <w:basedOn w:val="Normln"/>
    <w:pPr>
      <w:ind w:firstLine="426"/>
      <w:jc w:val="both"/>
    </w:pPr>
    <w:rPr>
      <w:lang w:eastAsia="en-U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E44CF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C545C"/>
    <w:pPr>
      <w:spacing w:after="120" w:line="480" w:lineRule="auto"/>
    </w:pPr>
  </w:style>
  <w:style w:type="paragraph" w:customStyle="1" w:styleId="Zkladntext21">
    <w:name w:val="Základní text 21"/>
    <w:basedOn w:val="Normln"/>
    <w:rsid w:val="00DC782C"/>
    <w:pPr>
      <w:suppressAutoHyphens/>
    </w:pPr>
    <w:rPr>
      <w:b/>
      <w:bCs/>
      <w:sz w:val="28"/>
      <w:u w:val="single"/>
      <w:lang w:eastAsia="ar-SA"/>
    </w:rPr>
  </w:style>
  <w:style w:type="character" w:customStyle="1" w:styleId="preformatted">
    <w:name w:val="preformatted"/>
    <w:rsid w:val="00435918"/>
  </w:style>
  <w:style w:type="character" w:customStyle="1" w:styleId="nowrap">
    <w:name w:val="nowrap"/>
    <w:rsid w:val="008E136B"/>
  </w:style>
  <w:style w:type="character" w:customStyle="1" w:styleId="ZpatChar">
    <w:name w:val="Zápatí Char"/>
    <w:link w:val="Zpat"/>
    <w:uiPriority w:val="99"/>
    <w:rsid w:val="005F6AC1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7D204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7D2040"/>
    <w:rPr>
      <w:sz w:val="16"/>
      <w:szCs w:val="16"/>
    </w:rPr>
  </w:style>
  <w:style w:type="character" w:customStyle="1" w:styleId="ZhlavChar">
    <w:name w:val="Záhlaví Char"/>
    <w:link w:val="Zhlav"/>
    <w:rsid w:val="007D2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7537C-D851-4B5B-ABD9-91E02F11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1520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Jitka Jakubáčová</dc:creator>
  <cp:keywords/>
  <cp:lastModifiedBy>Jakubáčová Jitka</cp:lastModifiedBy>
  <cp:revision>4</cp:revision>
  <cp:lastPrinted>2015-05-26T08:18:00Z</cp:lastPrinted>
  <dcterms:created xsi:type="dcterms:W3CDTF">2018-05-23T14:39:00Z</dcterms:created>
  <dcterms:modified xsi:type="dcterms:W3CDTF">2018-06-01T09:50:00Z</dcterms:modified>
</cp:coreProperties>
</file>