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0FB7BAB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DF2E50">
        <w:rPr>
          <w:rFonts w:asciiTheme="minorHAnsi" w:hAnsiTheme="minorHAnsi"/>
          <w:b/>
          <w:sz w:val="28"/>
          <w:szCs w:val="28"/>
        </w:rPr>
        <w:t>00168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46F5F967" w14:textId="3FE087DD" w:rsidR="008F0A17" w:rsidRPr="008F0A17" w:rsidRDefault="008F0A17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8F0A17">
        <w:rPr>
          <w:rFonts w:ascii="Calibri" w:hAnsi="Calibri"/>
          <w:color w:val="000000" w:themeColor="text1"/>
          <w:sz w:val="22"/>
          <w:szCs w:val="22"/>
        </w:rPr>
        <w:t>Hvězda Pardubice z.s.</w:t>
      </w:r>
      <w:r w:rsidR="00B9459F" w:rsidRPr="008F0A17">
        <w:rPr>
          <w:rFonts w:ascii="Calibri" w:hAnsi="Calibri"/>
          <w:color w:val="000000" w:themeColor="text1"/>
          <w:sz w:val="22"/>
          <w:szCs w:val="22"/>
        </w:rPr>
        <w:tab/>
      </w:r>
    </w:p>
    <w:p w14:paraId="11298C44" w14:textId="351F2BDA" w:rsidR="00B9459F" w:rsidRPr="008F0A17" w:rsidRDefault="008F0A17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8F0A17">
        <w:rPr>
          <w:rFonts w:ascii="Calibri" w:hAnsi="Calibri"/>
          <w:color w:val="000000" w:themeColor="text1"/>
          <w:sz w:val="22"/>
          <w:szCs w:val="22"/>
        </w:rPr>
        <w:tab/>
      </w:r>
      <w:r w:rsidR="00B9459F" w:rsidRPr="008F0A17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Pr="008F0A17">
        <w:rPr>
          <w:rFonts w:ascii="Calibri" w:hAnsi="Calibri"/>
          <w:color w:val="000000" w:themeColor="text1"/>
          <w:sz w:val="22"/>
          <w:szCs w:val="22"/>
        </w:rPr>
        <w:t>Čs. armády 2515, Zelené Předměstí, 530 02 Pardubice</w:t>
      </w:r>
      <w:r w:rsidR="00B9459F" w:rsidRPr="008F0A17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06F95BDC" w:rsidR="00B9459F" w:rsidRPr="008F0A17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8F0A17">
        <w:rPr>
          <w:rFonts w:ascii="Calibri" w:hAnsi="Calibri"/>
          <w:color w:val="000000" w:themeColor="text1"/>
          <w:sz w:val="22"/>
          <w:szCs w:val="22"/>
        </w:rPr>
        <w:tab/>
        <w:t xml:space="preserve">IČ: </w:t>
      </w:r>
      <w:r w:rsidR="008F0A17" w:rsidRPr="008F0A17">
        <w:rPr>
          <w:rFonts w:ascii="Calibri" w:hAnsi="Calibri"/>
          <w:color w:val="000000" w:themeColor="text1"/>
          <w:sz w:val="22"/>
          <w:szCs w:val="22"/>
        </w:rPr>
        <w:t>26650193</w:t>
      </w:r>
      <w:r w:rsidRPr="008F0A17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8F0A17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5AAE8B2B" w:rsidR="00B9459F" w:rsidRPr="008F0A17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 w:rsidRPr="008F0A17">
        <w:rPr>
          <w:rFonts w:ascii="Calibri" w:hAnsi="Calibri"/>
          <w:color w:val="000000" w:themeColor="text1"/>
          <w:sz w:val="22"/>
          <w:szCs w:val="22"/>
        </w:rPr>
        <w:tab/>
      </w:r>
      <w:r w:rsidRPr="008F0A17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8F0A17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8F0A17" w:rsidRPr="008F0A17">
        <w:rPr>
          <w:rFonts w:ascii="Calibri" w:hAnsi="Calibri"/>
          <w:sz w:val="22"/>
          <w:szCs w:val="22"/>
        </w:rPr>
        <w:t>189185968/0300</w:t>
      </w:r>
      <w:r w:rsidRPr="008F0A17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584FF6D8" w:rsidR="00B9459F" w:rsidRPr="008F0A17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8F0A17">
        <w:rPr>
          <w:rFonts w:ascii="Calibri" w:hAnsi="Calibri"/>
          <w:color w:val="000000" w:themeColor="text1"/>
          <w:sz w:val="22"/>
          <w:szCs w:val="22"/>
        </w:rPr>
        <w:tab/>
        <w:t xml:space="preserve">zastoupený: </w:t>
      </w:r>
      <w:r w:rsidR="008F0A17" w:rsidRPr="008F0A17">
        <w:rPr>
          <w:rFonts w:ascii="Calibri" w:hAnsi="Calibri"/>
          <w:color w:val="000000" w:themeColor="text1"/>
          <w:sz w:val="22"/>
          <w:szCs w:val="22"/>
        </w:rPr>
        <w:t>Ivo</w:t>
      </w:r>
      <w:r w:rsidR="008F0A17">
        <w:rPr>
          <w:rFonts w:ascii="Calibri" w:hAnsi="Calibri"/>
          <w:color w:val="000000" w:themeColor="text1"/>
          <w:sz w:val="22"/>
          <w:szCs w:val="22"/>
        </w:rPr>
        <w:t>u Toušovou, předsedkyní výbor,</w:t>
      </w:r>
      <w:r w:rsidR="008F0A17" w:rsidRPr="008F0A17">
        <w:rPr>
          <w:rFonts w:ascii="Calibri" w:hAnsi="Calibri"/>
          <w:color w:val="000000" w:themeColor="text1"/>
          <w:sz w:val="22"/>
          <w:szCs w:val="22"/>
        </w:rPr>
        <w:t xml:space="preserve"> Ing. Janou Kárníkovou, místopředsedkyní výboru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ab/>
      </w:r>
      <w:r w:rsidRPr="008F0A17">
        <w:rPr>
          <w:rFonts w:asciiTheme="minorHAnsi" w:hAnsiTheme="minorHAnsi"/>
          <w:i/>
          <w:sz w:val="22"/>
          <w:szCs w:val="22"/>
        </w:rPr>
        <w:t>(dále jen „příjemce</w:t>
      </w:r>
      <w:r w:rsidRPr="00BE0522">
        <w:rPr>
          <w:rFonts w:asciiTheme="minorHAnsi" w:hAnsiTheme="minorHAnsi"/>
          <w:i/>
          <w:sz w:val="22"/>
          <w:szCs w:val="22"/>
        </w:rPr>
        <w:t>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60B7A39F" w14:textId="77777777" w:rsidR="00B62520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B62520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3C724B53" w:rsidR="00D14F23" w:rsidRPr="008F0A17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8F0A17">
        <w:rPr>
          <w:rFonts w:asciiTheme="minorHAnsi" w:hAnsiTheme="minorHAnsi"/>
          <w:sz w:val="22"/>
          <w:szCs w:val="22"/>
        </w:rPr>
        <w:t>sportu</w:t>
      </w:r>
      <w:r w:rsidRPr="008F0A17">
        <w:rPr>
          <w:rFonts w:asciiTheme="minorHAnsi" w:hAnsiTheme="minorHAnsi"/>
          <w:sz w:val="22"/>
          <w:szCs w:val="22"/>
        </w:rPr>
        <w:t xml:space="preserve"> pro rok 2018 ve výši</w:t>
      </w:r>
      <w:r w:rsidRPr="008F0A17">
        <w:rPr>
          <w:rFonts w:asciiTheme="minorHAnsi" w:hAnsiTheme="minorHAnsi"/>
          <w:b/>
          <w:sz w:val="22"/>
          <w:szCs w:val="22"/>
        </w:rPr>
        <w:t xml:space="preserve"> </w:t>
      </w:r>
      <w:r w:rsidR="008F0A17" w:rsidRPr="008F0A17">
        <w:rPr>
          <w:rFonts w:asciiTheme="minorHAnsi" w:hAnsiTheme="minorHAnsi"/>
          <w:b/>
          <w:sz w:val="22"/>
          <w:szCs w:val="22"/>
        </w:rPr>
        <w:t>1 918 7</w:t>
      </w:r>
      <w:r w:rsidR="00B9459F" w:rsidRPr="008F0A17">
        <w:rPr>
          <w:rFonts w:asciiTheme="minorHAnsi" w:hAnsiTheme="minorHAnsi"/>
          <w:b/>
          <w:sz w:val="22"/>
          <w:szCs w:val="22"/>
        </w:rPr>
        <w:t>00</w:t>
      </w:r>
      <w:r w:rsidRPr="008F0A17">
        <w:rPr>
          <w:rFonts w:asciiTheme="minorHAnsi" w:hAnsiTheme="minorHAnsi"/>
          <w:b/>
          <w:sz w:val="22"/>
          <w:szCs w:val="22"/>
        </w:rPr>
        <w:t>,</w:t>
      </w:r>
      <w:r w:rsidR="00CE6B8B" w:rsidRPr="008F0A17">
        <w:rPr>
          <w:rFonts w:asciiTheme="minorHAnsi" w:hAnsiTheme="minorHAnsi"/>
          <w:b/>
          <w:sz w:val="22"/>
          <w:szCs w:val="22"/>
        </w:rPr>
        <w:t xml:space="preserve">- </w:t>
      </w:r>
      <w:r w:rsidRPr="008F0A17">
        <w:rPr>
          <w:rFonts w:asciiTheme="minorHAnsi" w:hAnsiTheme="minorHAnsi"/>
          <w:b/>
          <w:sz w:val="22"/>
          <w:szCs w:val="22"/>
        </w:rPr>
        <w:t xml:space="preserve">Kč </w:t>
      </w:r>
      <w:r w:rsidRPr="008F0A17">
        <w:rPr>
          <w:rFonts w:asciiTheme="minorHAnsi" w:hAnsiTheme="minorHAnsi"/>
          <w:sz w:val="22"/>
          <w:szCs w:val="22"/>
        </w:rPr>
        <w:t xml:space="preserve">(slovy: </w:t>
      </w:r>
      <w:r w:rsidR="008F0A17" w:rsidRPr="008F0A17">
        <w:rPr>
          <w:rFonts w:asciiTheme="minorHAnsi" w:hAnsiTheme="minorHAnsi"/>
          <w:sz w:val="22"/>
          <w:szCs w:val="22"/>
        </w:rPr>
        <w:t>jedenmiliondevětsetosmnáct</w:t>
      </w:r>
      <w:r w:rsidRPr="008F0A17">
        <w:rPr>
          <w:rFonts w:asciiTheme="minorHAnsi" w:hAnsiTheme="minorHAnsi"/>
          <w:sz w:val="22"/>
          <w:szCs w:val="22"/>
        </w:rPr>
        <w:t>tisíc</w:t>
      </w:r>
      <w:r w:rsidR="008F0A17" w:rsidRPr="008F0A17">
        <w:rPr>
          <w:rFonts w:asciiTheme="minorHAnsi" w:hAnsiTheme="minorHAnsi"/>
          <w:sz w:val="22"/>
          <w:szCs w:val="22"/>
        </w:rPr>
        <w:t>sedm</w:t>
      </w:r>
      <w:r w:rsidR="00DA1A4F" w:rsidRPr="008F0A17">
        <w:rPr>
          <w:rFonts w:asciiTheme="minorHAnsi" w:hAnsiTheme="minorHAnsi"/>
          <w:sz w:val="22"/>
          <w:szCs w:val="22"/>
        </w:rPr>
        <w:t>set</w:t>
      </w:r>
      <w:r w:rsidRPr="008F0A17">
        <w:rPr>
          <w:rFonts w:asciiTheme="minorHAnsi" w:hAnsiTheme="minorHAnsi"/>
          <w:sz w:val="22"/>
          <w:szCs w:val="22"/>
        </w:rPr>
        <w:t>korunčeských) na realizaci projekt</w:t>
      </w:r>
      <w:r w:rsidR="00D14F23" w:rsidRPr="008F0A17">
        <w:rPr>
          <w:rFonts w:asciiTheme="minorHAnsi" w:hAnsiTheme="minorHAnsi"/>
          <w:sz w:val="22"/>
          <w:szCs w:val="22"/>
        </w:rPr>
        <w:t>ů:</w:t>
      </w:r>
    </w:p>
    <w:p w14:paraId="1862E73D" w14:textId="3BF444FF" w:rsidR="00D14F23" w:rsidRPr="008F0A17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>„</w:t>
      </w:r>
      <w:r w:rsidR="00D14F23" w:rsidRPr="008F0A17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 w:rsidRPr="008F0A17">
        <w:rPr>
          <w:rFonts w:asciiTheme="minorHAnsi" w:hAnsiTheme="minorHAnsi"/>
          <w:b/>
          <w:sz w:val="22"/>
          <w:szCs w:val="22"/>
        </w:rPr>
        <w:t>“</w:t>
      </w:r>
      <w:r w:rsidR="00D14F23" w:rsidRPr="008F0A17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8F0A17">
        <w:rPr>
          <w:rFonts w:asciiTheme="minorHAnsi" w:hAnsiTheme="minorHAnsi"/>
          <w:sz w:val="22"/>
          <w:szCs w:val="22"/>
        </w:rPr>
        <w:t xml:space="preserve">v částce </w:t>
      </w:r>
      <w:r w:rsidR="008F0A17" w:rsidRPr="008F0A17">
        <w:rPr>
          <w:rFonts w:asciiTheme="minorHAnsi" w:hAnsiTheme="minorHAnsi"/>
          <w:b/>
          <w:sz w:val="22"/>
          <w:szCs w:val="22"/>
        </w:rPr>
        <w:t>91 3</w:t>
      </w:r>
      <w:r w:rsidR="00D14F23" w:rsidRPr="008F0A17">
        <w:rPr>
          <w:rFonts w:asciiTheme="minorHAnsi" w:hAnsiTheme="minorHAnsi"/>
          <w:b/>
          <w:sz w:val="22"/>
          <w:szCs w:val="22"/>
        </w:rPr>
        <w:t>00, - Kč</w:t>
      </w:r>
      <w:r w:rsidR="00D14F23" w:rsidRPr="008F0A17">
        <w:rPr>
          <w:rFonts w:asciiTheme="minorHAnsi" w:hAnsiTheme="minorHAnsi"/>
          <w:sz w:val="22"/>
          <w:szCs w:val="22"/>
        </w:rPr>
        <w:t xml:space="preserve"> (slovy: </w:t>
      </w:r>
      <w:r w:rsidR="008F0A17" w:rsidRPr="008F0A17">
        <w:rPr>
          <w:rFonts w:asciiTheme="minorHAnsi" w:hAnsiTheme="minorHAnsi"/>
          <w:sz w:val="22"/>
          <w:szCs w:val="22"/>
        </w:rPr>
        <w:t>devadesátjeden</w:t>
      </w:r>
      <w:r w:rsidR="00D14F23" w:rsidRPr="008F0A17">
        <w:rPr>
          <w:rFonts w:asciiTheme="minorHAnsi" w:hAnsiTheme="minorHAnsi"/>
          <w:sz w:val="22"/>
          <w:szCs w:val="22"/>
        </w:rPr>
        <w:t>tisíc</w:t>
      </w:r>
      <w:r w:rsidR="00DA1A4F" w:rsidRPr="008F0A17">
        <w:rPr>
          <w:rFonts w:asciiTheme="minorHAnsi" w:hAnsiTheme="minorHAnsi"/>
          <w:sz w:val="22"/>
          <w:szCs w:val="22"/>
        </w:rPr>
        <w:t xml:space="preserve"> </w:t>
      </w:r>
      <w:r w:rsidR="00D14F23" w:rsidRPr="008F0A17">
        <w:rPr>
          <w:rFonts w:asciiTheme="minorHAnsi" w:hAnsiTheme="minorHAnsi"/>
          <w:sz w:val="22"/>
          <w:szCs w:val="22"/>
        </w:rPr>
        <w:t>třistakorunčeských);</w:t>
      </w:r>
    </w:p>
    <w:p w14:paraId="37A0F174" w14:textId="1E51A887" w:rsidR="00DA1A4F" w:rsidRPr="008F0A17" w:rsidRDefault="00DA1A4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b/>
          <w:sz w:val="22"/>
          <w:szCs w:val="22"/>
        </w:rPr>
        <w:t>„výkonnostní sport“</w:t>
      </w:r>
      <w:r w:rsidRPr="008F0A17">
        <w:rPr>
          <w:rFonts w:asciiTheme="minorHAnsi" w:hAnsiTheme="minorHAnsi"/>
          <w:sz w:val="22"/>
          <w:szCs w:val="22"/>
        </w:rPr>
        <w:t xml:space="preserve"> v částce </w:t>
      </w:r>
      <w:r w:rsidR="008F0A17" w:rsidRPr="008F0A17">
        <w:rPr>
          <w:rFonts w:asciiTheme="minorHAnsi" w:hAnsiTheme="minorHAnsi"/>
          <w:b/>
          <w:sz w:val="22"/>
          <w:szCs w:val="22"/>
        </w:rPr>
        <w:t>722 8</w:t>
      </w:r>
      <w:r w:rsidRPr="008F0A17">
        <w:rPr>
          <w:rFonts w:asciiTheme="minorHAnsi" w:hAnsiTheme="minorHAnsi"/>
          <w:b/>
          <w:sz w:val="22"/>
          <w:szCs w:val="22"/>
        </w:rPr>
        <w:t>00,- Kč</w:t>
      </w:r>
      <w:r w:rsidRPr="008F0A17">
        <w:rPr>
          <w:rFonts w:asciiTheme="minorHAnsi" w:hAnsiTheme="minorHAnsi"/>
          <w:sz w:val="22"/>
          <w:szCs w:val="22"/>
        </w:rPr>
        <w:t xml:space="preserve"> (slovy: </w:t>
      </w:r>
      <w:r w:rsidR="008F0A17" w:rsidRPr="008F0A17">
        <w:rPr>
          <w:rFonts w:asciiTheme="minorHAnsi" w:hAnsiTheme="minorHAnsi"/>
          <w:sz w:val="22"/>
          <w:szCs w:val="22"/>
        </w:rPr>
        <w:t>sedmsetdvacetdva</w:t>
      </w:r>
      <w:r w:rsidRPr="008F0A17">
        <w:rPr>
          <w:rFonts w:asciiTheme="minorHAnsi" w:hAnsiTheme="minorHAnsi"/>
          <w:sz w:val="22"/>
          <w:szCs w:val="22"/>
        </w:rPr>
        <w:t>tisíc</w:t>
      </w:r>
      <w:r w:rsidR="008F0A17" w:rsidRPr="008F0A17">
        <w:rPr>
          <w:rFonts w:asciiTheme="minorHAnsi" w:hAnsiTheme="minorHAnsi"/>
          <w:sz w:val="22"/>
          <w:szCs w:val="22"/>
        </w:rPr>
        <w:t>eosm</w:t>
      </w:r>
      <w:r w:rsidRPr="008F0A17">
        <w:rPr>
          <w:rFonts w:asciiTheme="minorHAnsi" w:hAnsiTheme="minorHAnsi"/>
          <w:sz w:val="22"/>
          <w:szCs w:val="22"/>
        </w:rPr>
        <w:t>set</w:t>
      </w:r>
      <w:r w:rsidR="008F0A17" w:rsidRPr="008F0A17">
        <w:rPr>
          <w:rFonts w:asciiTheme="minorHAnsi" w:hAnsiTheme="minorHAnsi"/>
          <w:sz w:val="22"/>
          <w:szCs w:val="22"/>
        </w:rPr>
        <w:t xml:space="preserve"> </w:t>
      </w:r>
      <w:r w:rsidRPr="008F0A17">
        <w:rPr>
          <w:rFonts w:asciiTheme="minorHAnsi" w:hAnsiTheme="minorHAnsi"/>
          <w:sz w:val="22"/>
          <w:szCs w:val="22"/>
        </w:rPr>
        <w:t>korunčeských);</w:t>
      </w:r>
    </w:p>
    <w:p w14:paraId="0393A393" w14:textId="37C82E9D" w:rsidR="00DA1A4F" w:rsidRPr="008F0A17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b/>
          <w:sz w:val="22"/>
          <w:szCs w:val="22"/>
        </w:rPr>
        <w:t>„</w:t>
      </w:r>
      <w:r w:rsidR="00D14F23" w:rsidRPr="008F0A17">
        <w:rPr>
          <w:rFonts w:asciiTheme="minorHAnsi" w:hAnsiTheme="minorHAnsi"/>
          <w:b/>
          <w:sz w:val="22"/>
          <w:szCs w:val="22"/>
        </w:rPr>
        <w:t>provoz sportovišť</w:t>
      </w:r>
      <w:r w:rsidRPr="008F0A17">
        <w:rPr>
          <w:rFonts w:asciiTheme="minorHAnsi" w:hAnsiTheme="minorHAnsi"/>
          <w:b/>
          <w:sz w:val="22"/>
          <w:szCs w:val="22"/>
        </w:rPr>
        <w:t>“</w:t>
      </w:r>
      <w:r w:rsidR="00D14F23" w:rsidRPr="008F0A17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8F0A17">
        <w:rPr>
          <w:rFonts w:asciiTheme="minorHAnsi" w:hAnsiTheme="minorHAnsi"/>
          <w:sz w:val="22"/>
          <w:szCs w:val="22"/>
        </w:rPr>
        <w:t xml:space="preserve">v částce </w:t>
      </w:r>
      <w:r w:rsidR="008F0A17" w:rsidRPr="008F0A17">
        <w:rPr>
          <w:rFonts w:asciiTheme="minorHAnsi" w:hAnsiTheme="minorHAnsi"/>
          <w:b/>
          <w:sz w:val="22"/>
          <w:szCs w:val="22"/>
        </w:rPr>
        <w:t>923 6</w:t>
      </w:r>
      <w:r w:rsidR="00D14F23" w:rsidRPr="008F0A17">
        <w:rPr>
          <w:rFonts w:asciiTheme="minorHAnsi" w:hAnsiTheme="minorHAnsi"/>
          <w:b/>
          <w:sz w:val="22"/>
          <w:szCs w:val="22"/>
        </w:rPr>
        <w:t>00, - Kč</w:t>
      </w:r>
      <w:r w:rsidR="00D14F23" w:rsidRPr="008F0A17">
        <w:rPr>
          <w:rFonts w:asciiTheme="minorHAnsi" w:hAnsiTheme="minorHAnsi"/>
          <w:sz w:val="22"/>
          <w:szCs w:val="22"/>
        </w:rPr>
        <w:t xml:space="preserve"> (slovy: </w:t>
      </w:r>
      <w:r w:rsidR="008F0A17" w:rsidRPr="008F0A17">
        <w:rPr>
          <w:rFonts w:asciiTheme="minorHAnsi" w:hAnsiTheme="minorHAnsi"/>
          <w:sz w:val="22"/>
          <w:szCs w:val="22"/>
        </w:rPr>
        <w:t>devětsetdvacettři</w:t>
      </w:r>
      <w:r w:rsidR="00D14F23" w:rsidRPr="008F0A17">
        <w:rPr>
          <w:rFonts w:asciiTheme="minorHAnsi" w:hAnsiTheme="minorHAnsi"/>
          <w:sz w:val="22"/>
          <w:szCs w:val="22"/>
        </w:rPr>
        <w:t>tisíc</w:t>
      </w:r>
      <w:r w:rsidR="008F0A17" w:rsidRPr="008F0A17">
        <w:rPr>
          <w:rFonts w:asciiTheme="minorHAnsi" w:hAnsiTheme="minorHAnsi"/>
          <w:sz w:val="22"/>
          <w:szCs w:val="22"/>
        </w:rPr>
        <w:t>ešest</w:t>
      </w:r>
      <w:r w:rsidR="00D14F23" w:rsidRPr="008F0A17">
        <w:rPr>
          <w:rFonts w:asciiTheme="minorHAnsi" w:hAnsiTheme="minorHAnsi"/>
          <w:sz w:val="22"/>
          <w:szCs w:val="22"/>
        </w:rPr>
        <w:t>setkorunčeských);</w:t>
      </w:r>
    </w:p>
    <w:p w14:paraId="051DC71E" w14:textId="2FCF3915" w:rsidR="00DA1A4F" w:rsidRPr="008F0A17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b/>
          <w:sz w:val="22"/>
          <w:szCs w:val="22"/>
        </w:rPr>
        <w:t xml:space="preserve">„podpora talentovaného sportovce – </w:t>
      </w:r>
      <w:r w:rsidR="008F0A17" w:rsidRPr="008F0A17">
        <w:rPr>
          <w:rFonts w:asciiTheme="minorHAnsi" w:hAnsiTheme="minorHAnsi"/>
          <w:b/>
          <w:sz w:val="22"/>
          <w:szCs w:val="22"/>
        </w:rPr>
        <w:t>Lada Vondrová</w:t>
      </w:r>
      <w:r w:rsidRPr="008F0A17">
        <w:rPr>
          <w:rFonts w:asciiTheme="minorHAnsi" w:hAnsiTheme="minorHAnsi"/>
          <w:b/>
          <w:sz w:val="22"/>
          <w:szCs w:val="22"/>
        </w:rPr>
        <w:t>“</w:t>
      </w:r>
      <w:r w:rsidRPr="008F0A17">
        <w:rPr>
          <w:rFonts w:asciiTheme="minorHAnsi" w:hAnsiTheme="minorHAnsi"/>
          <w:sz w:val="22"/>
          <w:szCs w:val="22"/>
        </w:rPr>
        <w:t xml:space="preserve"> v částce </w:t>
      </w:r>
      <w:r w:rsidRPr="008F0A17">
        <w:rPr>
          <w:rFonts w:asciiTheme="minorHAnsi" w:hAnsiTheme="minorHAnsi"/>
          <w:b/>
          <w:sz w:val="22"/>
          <w:szCs w:val="22"/>
        </w:rPr>
        <w:t>40 000,- Kč</w:t>
      </w:r>
      <w:r w:rsidRPr="008F0A17">
        <w:rPr>
          <w:rFonts w:asciiTheme="minorHAnsi" w:hAnsiTheme="minorHAnsi"/>
          <w:sz w:val="22"/>
          <w:szCs w:val="22"/>
        </w:rPr>
        <w:t xml:space="preserve"> (slovy: čtyřicettisíckorunčeských);</w:t>
      </w:r>
    </w:p>
    <w:p w14:paraId="20783675" w14:textId="0D1863DB" w:rsidR="00DA1A4F" w:rsidRPr="008F0A17" w:rsidRDefault="00DA1A4F" w:rsidP="00DA1A4F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b/>
          <w:sz w:val="22"/>
          <w:szCs w:val="22"/>
        </w:rPr>
        <w:t xml:space="preserve">„podpora talentovaného sportovce – </w:t>
      </w:r>
      <w:r w:rsidR="008F0A17" w:rsidRPr="008F0A17">
        <w:rPr>
          <w:rFonts w:asciiTheme="minorHAnsi" w:hAnsiTheme="minorHAnsi"/>
          <w:b/>
          <w:sz w:val="22"/>
          <w:szCs w:val="22"/>
        </w:rPr>
        <w:t>Jaroslav Jílek</w:t>
      </w:r>
      <w:r w:rsidRPr="008F0A17">
        <w:rPr>
          <w:rFonts w:asciiTheme="minorHAnsi" w:hAnsiTheme="minorHAnsi"/>
          <w:b/>
          <w:sz w:val="22"/>
          <w:szCs w:val="22"/>
        </w:rPr>
        <w:t>“</w:t>
      </w:r>
      <w:r w:rsidRPr="008F0A17">
        <w:rPr>
          <w:rFonts w:asciiTheme="minorHAnsi" w:hAnsiTheme="minorHAnsi"/>
          <w:sz w:val="22"/>
          <w:szCs w:val="22"/>
        </w:rPr>
        <w:t xml:space="preserve"> v částce </w:t>
      </w:r>
      <w:r w:rsidR="008F0A17" w:rsidRPr="008F0A17">
        <w:rPr>
          <w:rFonts w:asciiTheme="minorHAnsi" w:hAnsiTheme="minorHAnsi"/>
          <w:b/>
          <w:sz w:val="22"/>
          <w:szCs w:val="22"/>
        </w:rPr>
        <w:t>35</w:t>
      </w:r>
      <w:r w:rsidRPr="008F0A17">
        <w:rPr>
          <w:rFonts w:asciiTheme="minorHAnsi" w:hAnsiTheme="minorHAnsi"/>
          <w:b/>
          <w:sz w:val="22"/>
          <w:szCs w:val="22"/>
        </w:rPr>
        <w:t> 000,- Kč</w:t>
      </w:r>
      <w:r w:rsidRPr="008F0A17">
        <w:rPr>
          <w:rFonts w:asciiTheme="minorHAnsi" w:hAnsiTheme="minorHAnsi"/>
          <w:sz w:val="22"/>
          <w:szCs w:val="22"/>
        </w:rPr>
        <w:t xml:space="preserve"> (slovy: </w:t>
      </w:r>
      <w:r w:rsidR="008F0A17" w:rsidRPr="008F0A17">
        <w:rPr>
          <w:rFonts w:asciiTheme="minorHAnsi" w:hAnsiTheme="minorHAnsi"/>
          <w:sz w:val="22"/>
          <w:szCs w:val="22"/>
        </w:rPr>
        <w:t>třicetpět</w:t>
      </w:r>
      <w:r w:rsidRPr="008F0A17">
        <w:rPr>
          <w:rFonts w:asciiTheme="minorHAnsi" w:hAnsiTheme="minorHAnsi"/>
          <w:sz w:val="22"/>
          <w:szCs w:val="22"/>
        </w:rPr>
        <w:t>tisíckorunčeských);</w:t>
      </w:r>
    </w:p>
    <w:p w14:paraId="74541F49" w14:textId="77777777" w:rsidR="008F0A17" w:rsidRPr="008F0A17" w:rsidRDefault="008F0A17" w:rsidP="008F0A1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8F0A17">
        <w:rPr>
          <w:rFonts w:asciiTheme="minorHAnsi" w:hAnsiTheme="minorHAnsi"/>
          <w:sz w:val="22"/>
          <w:szCs w:val="22"/>
        </w:rPr>
        <w:t xml:space="preserve">v částce </w:t>
      </w:r>
      <w:r w:rsidRPr="008F0A17">
        <w:rPr>
          <w:rFonts w:asciiTheme="minorHAnsi" w:hAnsiTheme="minorHAnsi"/>
          <w:b/>
          <w:sz w:val="22"/>
          <w:szCs w:val="22"/>
        </w:rPr>
        <w:t>106 000, - Kč</w:t>
      </w:r>
      <w:r w:rsidRPr="008F0A17">
        <w:rPr>
          <w:rFonts w:asciiTheme="minorHAnsi" w:hAnsiTheme="minorHAnsi"/>
          <w:sz w:val="22"/>
          <w:szCs w:val="22"/>
        </w:rPr>
        <w:t xml:space="preserve"> (slovy: jednostošesttisíc korunčeských)</w:t>
      </w:r>
    </w:p>
    <w:p w14:paraId="71D7F950" w14:textId="6C811DF8" w:rsidR="005A34F0" w:rsidRPr="00D14F23" w:rsidRDefault="00D14F23" w:rsidP="008F0A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 xml:space="preserve">(dále jen </w:t>
      </w:r>
      <w:r w:rsidRPr="008F0A17">
        <w:rPr>
          <w:rFonts w:asciiTheme="minorHAnsi" w:hAnsiTheme="minorHAnsi"/>
          <w:i/>
          <w:sz w:val="22"/>
          <w:szCs w:val="22"/>
        </w:rPr>
        <w:t>„projekt“</w:t>
      </w:r>
      <w:r w:rsidRPr="008F0A1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8F0A17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</w:t>
      </w:r>
      <w:r w:rsidRPr="008F0A17">
        <w:rPr>
          <w:rFonts w:asciiTheme="minorHAnsi" w:hAnsiTheme="minorHAnsi"/>
          <w:sz w:val="22"/>
          <w:szCs w:val="22"/>
        </w:rPr>
        <w:t xml:space="preserve">účet a na svou vlastní odpovědnost, </w:t>
      </w:r>
    </w:p>
    <w:p w14:paraId="104431A9" w14:textId="77777777" w:rsidR="005A34F0" w:rsidRPr="008F0A17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3152E806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F0A17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8F0A17" w:rsidRPr="008F0A17">
        <w:rPr>
          <w:rFonts w:asciiTheme="minorHAnsi" w:hAnsiTheme="minorHAnsi"/>
          <w:sz w:val="22"/>
          <w:szCs w:val="22"/>
        </w:rPr>
        <w:t>30</w:t>
      </w:r>
      <w:r w:rsidR="00B9459F" w:rsidRPr="008F0A17">
        <w:rPr>
          <w:rFonts w:asciiTheme="minorHAnsi" w:hAnsiTheme="minorHAnsi"/>
          <w:sz w:val="22"/>
          <w:szCs w:val="22"/>
        </w:rPr>
        <w:t>.</w:t>
      </w:r>
      <w:r w:rsidR="00DA1A4F" w:rsidRPr="008F0A17">
        <w:rPr>
          <w:rFonts w:asciiTheme="minorHAnsi" w:hAnsiTheme="minorHAnsi"/>
          <w:sz w:val="22"/>
          <w:szCs w:val="22"/>
        </w:rPr>
        <w:t xml:space="preserve"> 0</w:t>
      </w:r>
      <w:r w:rsidR="00D14F23" w:rsidRPr="008F0A17">
        <w:rPr>
          <w:rFonts w:asciiTheme="minorHAnsi" w:hAnsiTheme="minorHAnsi"/>
          <w:sz w:val="22"/>
          <w:szCs w:val="22"/>
        </w:rPr>
        <w:t>1</w:t>
      </w:r>
      <w:r w:rsidR="00B9459F" w:rsidRPr="008F0A17">
        <w:rPr>
          <w:rFonts w:asciiTheme="minorHAnsi" w:hAnsiTheme="minorHAnsi"/>
          <w:sz w:val="22"/>
          <w:szCs w:val="22"/>
        </w:rPr>
        <w:t>. 2018</w:t>
      </w:r>
      <w:r w:rsidRPr="008F0A17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85259B" w:rsidRPr="008F0A17">
        <w:rPr>
          <w:rFonts w:asciiTheme="minorHAnsi" w:hAnsiTheme="minorHAnsi"/>
          <w:sz w:val="22"/>
          <w:szCs w:val="22"/>
        </w:rPr>
        <w:t xml:space="preserve">MmP </w:t>
      </w:r>
      <w:r w:rsidR="008F0A17" w:rsidRPr="008F0A17">
        <w:rPr>
          <w:rFonts w:asciiTheme="minorHAnsi" w:hAnsiTheme="minorHAnsi"/>
          <w:sz w:val="22"/>
          <w:szCs w:val="22"/>
        </w:rPr>
        <w:t>7657</w:t>
      </w:r>
      <w:r w:rsidR="0085259B" w:rsidRPr="008F0A17">
        <w:rPr>
          <w:rFonts w:asciiTheme="minorHAnsi" w:hAnsiTheme="minorHAnsi"/>
          <w:sz w:val="22"/>
          <w:szCs w:val="22"/>
        </w:rPr>
        <w:t>/</w:t>
      </w:r>
      <w:r w:rsidR="0085259B">
        <w:rPr>
          <w:rFonts w:asciiTheme="minorHAnsi" w:hAnsiTheme="minorHAnsi"/>
          <w:sz w:val="22"/>
          <w:szCs w:val="22"/>
        </w:rPr>
        <w:t>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</w:t>
      </w:r>
      <w:r w:rsidRPr="001F31C9">
        <w:rPr>
          <w:rFonts w:asciiTheme="minorHAnsi" w:hAnsiTheme="minorHAnsi" w:cstheme="minorHAnsi"/>
          <w:sz w:val="22"/>
          <w:szCs w:val="22"/>
          <w:lang w:eastAsia="en-US"/>
        </w:rPr>
        <w:lastRenderedPageBreak/>
        <w:t xml:space="preserve">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35D81E6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82D17">
        <w:rPr>
          <w:rFonts w:asciiTheme="minorHAnsi" w:hAnsiTheme="minorHAnsi"/>
          <w:sz w:val="22"/>
          <w:szCs w:val="22"/>
        </w:rPr>
        <w:t>1. 6. 2018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11F9DE7B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39D8D44C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4E55499D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38F5FC5A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4FDEED40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364080F3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639FB5CE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010E7D47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23E8AD50" w14:textId="77777777" w:rsidR="008F0A17" w:rsidRDefault="008F0A17" w:rsidP="008F0A17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304DA976" w14:textId="7508FE7A" w:rsidR="008F0A17" w:rsidRDefault="008F0A17" w:rsidP="008F0A17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Iva Toušová</w:t>
      </w:r>
    </w:p>
    <w:p w14:paraId="2E6AD937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541BDDCC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4C18AFE4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6A2098A4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7F8CAB1C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528D41B7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101EDCBB" w14:textId="77777777" w:rsidR="008F0A17" w:rsidRDefault="008F0A17" w:rsidP="008F0A17">
      <w:pPr>
        <w:rPr>
          <w:rFonts w:asciiTheme="minorHAnsi" w:hAnsiTheme="minorHAnsi"/>
          <w:sz w:val="22"/>
          <w:szCs w:val="22"/>
        </w:rPr>
      </w:pPr>
    </w:p>
    <w:p w14:paraId="0B069DD8" w14:textId="77777777" w:rsidR="008F0A17" w:rsidRPr="00515D12" w:rsidRDefault="008F0A17" w:rsidP="008F0A17">
      <w:pPr>
        <w:rPr>
          <w:rFonts w:asciiTheme="minorHAnsi" w:hAnsiTheme="minorHAnsi"/>
          <w:sz w:val="22"/>
          <w:szCs w:val="22"/>
        </w:rPr>
      </w:pPr>
    </w:p>
    <w:p w14:paraId="17E22BE2" w14:textId="77777777" w:rsidR="008F0A17" w:rsidRPr="00515D12" w:rsidRDefault="008F0A17" w:rsidP="008F0A17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5ABA2A5B" w14:textId="6C9BF226" w:rsidR="008F0A17" w:rsidRDefault="008F0A17" w:rsidP="008F0A17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Jana Kárníková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27FE1D1C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DF2E50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082D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082D17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8388" w14:textId="77777777" w:rsidR="00B62520" w:rsidRDefault="00B62520">
    <w:pPr>
      <w:pStyle w:val="Zhlav"/>
    </w:pPr>
  </w:p>
  <w:p w14:paraId="11A44C4E" w14:textId="77777777" w:rsidR="00B62520" w:rsidRDefault="00B62520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82D17"/>
    <w:rsid w:val="000C3316"/>
    <w:rsid w:val="00147813"/>
    <w:rsid w:val="00245B51"/>
    <w:rsid w:val="00341751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8702FD"/>
    <w:rsid w:val="008F0A17"/>
    <w:rsid w:val="00B62520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DF2E50"/>
    <w:rsid w:val="00E23BA7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3DF2E-CB10-42D9-935F-224B50BC834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f30a891-99dc-44a0-9782-3a4c8c525d86"/>
    <ds:schemaRef ds:uri="f94004b3-5c85-4b6f-b2cb-b6e165aced0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2291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6</cp:revision>
  <cp:lastPrinted>2018-04-17T05:54:00Z</cp:lastPrinted>
  <dcterms:created xsi:type="dcterms:W3CDTF">2018-04-10T12:17:00Z</dcterms:created>
  <dcterms:modified xsi:type="dcterms:W3CDTF">2018-06-01T11:04:00Z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