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F7" w:rsidRPr="004F0A6C" w:rsidRDefault="001E28EC">
      <w:pPr>
        <w:spacing w:after="0"/>
        <w:ind w:right="529"/>
        <w:jc w:val="right"/>
        <w:rPr>
          <w:b/>
        </w:rPr>
      </w:pPr>
      <w:r w:rsidRPr="004F0A6C">
        <w:rPr>
          <w:b/>
          <w:sz w:val="46"/>
        </w:rPr>
        <w:t>DODATEK Č. 1</w:t>
      </w:r>
    </w:p>
    <w:p w:rsidR="00643DF7" w:rsidRPr="004F0A6C" w:rsidRDefault="001E28EC">
      <w:pPr>
        <w:spacing w:after="0"/>
        <w:jc w:val="right"/>
        <w:rPr>
          <w:b/>
          <w:sz w:val="28"/>
        </w:rPr>
      </w:pPr>
      <w:r w:rsidRPr="004F0A6C">
        <w:rPr>
          <w:b/>
          <w:sz w:val="28"/>
        </w:rPr>
        <w:t>ke smlouvě o poskytování služeb</w:t>
      </w:r>
    </w:p>
    <w:p w:rsidR="004F0A6C" w:rsidRDefault="004F0A6C">
      <w:pPr>
        <w:spacing w:after="0"/>
        <w:jc w:val="right"/>
      </w:pPr>
    </w:p>
    <w:tbl>
      <w:tblPr>
        <w:tblStyle w:val="TableGrid"/>
        <w:tblW w:w="5113" w:type="dxa"/>
        <w:tblInd w:w="-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143"/>
      </w:tblGrid>
      <w:tr w:rsidR="00643DF7" w:rsidTr="004F0A6C">
        <w:trPr>
          <w:trHeight w:val="2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43DF7" w:rsidRDefault="001E28EC">
            <w:pPr>
              <w:spacing w:after="0"/>
              <w:jc w:val="left"/>
            </w:pPr>
            <w:r>
              <w:t>Číslo smlouvy objednatele: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43DF7" w:rsidRDefault="001E28EC" w:rsidP="004F0A6C">
            <w:pPr>
              <w:spacing w:after="0"/>
              <w:ind w:left="164" w:hanging="145"/>
            </w:pP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1270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06EU-003383</w:t>
            </w:r>
          </w:p>
        </w:tc>
      </w:tr>
      <w:tr w:rsidR="00643DF7" w:rsidRPr="004F0A6C" w:rsidTr="004F0A6C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43DF7" w:rsidRDefault="001E28EC">
            <w:pPr>
              <w:spacing w:after="0"/>
              <w:jc w:val="left"/>
            </w:pPr>
            <w:r>
              <w:t>Číslo smlouvy zhotovitele: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43DF7" w:rsidRDefault="001E28EC">
            <w:pPr>
              <w:spacing w:after="0"/>
              <w:ind w:left="29"/>
              <w:jc w:val="left"/>
            </w:pPr>
            <w:r w:rsidRPr="004F0A6C">
              <w:rPr>
                <w:highlight w:val="black"/>
              </w:rPr>
              <w:t>17W22 031</w:t>
            </w:r>
          </w:p>
        </w:tc>
      </w:tr>
      <w:tr w:rsidR="00643DF7" w:rsidTr="004F0A6C">
        <w:trPr>
          <w:trHeight w:val="241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43DF7" w:rsidRDefault="001E28EC">
            <w:pPr>
              <w:spacing w:after="0"/>
              <w:ind w:left="10"/>
              <w:jc w:val="left"/>
            </w:pPr>
            <w:r>
              <w:rPr>
                <w:sz w:val="28"/>
              </w:rPr>
              <w:t>ISPROFIN/ISPROFOND: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43DF7" w:rsidRPr="004F0A6C" w:rsidRDefault="004F0A6C" w:rsidP="004F0A6C">
            <w:pPr>
              <w:spacing w:after="0"/>
              <w:rPr>
                <w:sz w:val="26"/>
              </w:rPr>
            </w:pPr>
            <w:r w:rsidRPr="004F0A6C">
              <w:rPr>
                <w:sz w:val="26"/>
                <w:highlight w:val="black"/>
              </w:rPr>
              <w:t>500 151 0002</w:t>
            </w:r>
          </w:p>
          <w:p w:rsidR="004F0A6C" w:rsidRPr="004F0A6C" w:rsidRDefault="004F0A6C">
            <w:pPr>
              <w:spacing w:after="0"/>
              <w:ind w:left="10"/>
            </w:pPr>
          </w:p>
        </w:tc>
      </w:tr>
    </w:tbl>
    <w:p w:rsidR="00643DF7" w:rsidRPr="004F0A6C" w:rsidRDefault="001E28EC" w:rsidP="004F0A6C">
      <w:pPr>
        <w:pStyle w:val="Nadpis1"/>
        <w:numPr>
          <w:ilvl w:val="0"/>
          <w:numId w:val="3"/>
        </w:numPr>
        <w:rPr>
          <w:b/>
          <w:sz w:val="28"/>
          <w:szCs w:val="28"/>
        </w:rPr>
      </w:pPr>
      <w:r w:rsidRPr="004F0A6C">
        <w:rPr>
          <w:b/>
          <w:sz w:val="28"/>
          <w:szCs w:val="28"/>
        </w:rPr>
        <w:t>SMLUVNÍ STRANY</w:t>
      </w:r>
    </w:p>
    <w:p w:rsidR="00643DF7" w:rsidRDefault="001E28EC">
      <w:r>
        <w:t>Objednatel:</w:t>
      </w:r>
    </w:p>
    <w:p w:rsidR="00643DF7" w:rsidRDefault="00643DF7">
      <w:pPr>
        <w:sectPr w:rsidR="00643DF7" w:rsidSect="00F957A9">
          <w:pgSz w:w="11920" w:h="16840"/>
          <w:pgMar w:top="709" w:right="4114" w:bottom="240" w:left="1327" w:header="708" w:footer="708" w:gutter="0"/>
          <w:cols w:space="708"/>
        </w:sectPr>
      </w:pPr>
    </w:p>
    <w:p w:rsidR="00643DF7" w:rsidRDefault="001E28EC">
      <w:pPr>
        <w:spacing w:after="0" w:line="265" w:lineRule="auto"/>
        <w:ind w:left="1062" w:right="529" w:hanging="10"/>
        <w:jc w:val="left"/>
      </w:pPr>
      <w:r>
        <w:rPr>
          <w:sz w:val="28"/>
        </w:rPr>
        <w:t>Ředitelství silnic a dálnic ČR</w:t>
      </w:r>
    </w:p>
    <w:p w:rsidR="00643DF7" w:rsidRDefault="001E28EC" w:rsidP="004F0A6C">
      <w:pPr>
        <w:spacing w:after="2" w:line="220" w:lineRule="auto"/>
        <w:ind w:left="1062" w:right="1575" w:firstLine="9"/>
        <w:jc w:val="left"/>
      </w:pPr>
      <w:r>
        <w:rPr>
          <w:sz w:val="26"/>
        </w:rPr>
        <w:t xml:space="preserve">Na Pankráci 56, 140 </w:t>
      </w:r>
      <w:r w:rsidR="004F0A6C">
        <w:rPr>
          <w:sz w:val="26"/>
        </w:rPr>
        <w:t>00</w:t>
      </w:r>
      <w:r>
        <w:rPr>
          <w:sz w:val="26"/>
        </w:rPr>
        <w:t xml:space="preserve"> Praha 4 </w:t>
      </w:r>
      <w:r w:rsidR="004F0A6C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zastoupené: </w:t>
      </w:r>
      <w:r w:rsidRPr="004F0A6C">
        <w:rPr>
          <w:sz w:val="26"/>
          <w:highlight w:val="black"/>
        </w:rPr>
        <w:t xml:space="preserve">Ing. Zdeňkem Kuťákem, pověřeným </w:t>
      </w:r>
      <w:proofErr w:type="spellStart"/>
      <w:r w:rsidRPr="004F0A6C">
        <w:rPr>
          <w:sz w:val="26"/>
          <w:highlight w:val="black"/>
        </w:rPr>
        <w:t>řizenim</w:t>
      </w:r>
      <w:proofErr w:type="spellEnd"/>
      <w:r w:rsidRPr="004F0A6C">
        <w:rPr>
          <w:sz w:val="26"/>
        </w:rPr>
        <w:t xml:space="preserve"> Správy Plzeň,</w:t>
      </w:r>
    </w:p>
    <w:p w:rsidR="00643DF7" w:rsidRDefault="001E28EC" w:rsidP="004F0A6C">
      <w:pPr>
        <w:ind w:left="1052" w:right="4316"/>
        <w:jc w:val="left"/>
      </w:pPr>
      <w:r>
        <w:t xml:space="preserve">Hřímalého 37, 301 </w:t>
      </w:r>
      <w:r w:rsidR="004F0A6C">
        <w:t>00</w:t>
      </w:r>
      <w:r>
        <w:t xml:space="preserve"> Plzeň </w:t>
      </w:r>
      <w:r w:rsidR="004F0A6C">
        <w:t xml:space="preserve">                                                                  </w:t>
      </w:r>
      <w:r>
        <w:t xml:space="preserve">telefon: </w:t>
      </w:r>
      <w:r w:rsidRPr="004F0A6C">
        <w:rPr>
          <w:highlight w:val="black"/>
        </w:rPr>
        <w:t>377 333 705</w:t>
      </w:r>
      <w:r>
        <w:t xml:space="preserve"> </w:t>
      </w:r>
      <w:r w:rsidR="004F0A6C">
        <w:t xml:space="preserve">                                                                        </w:t>
      </w:r>
      <w:r>
        <w:t xml:space="preserve">fax: </w:t>
      </w:r>
      <w:r w:rsidRPr="004F0A6C">
        <w:rPr>
          <w:highlight w:val="black"/>
        </w:rPr>
        <w:t>377 333 619</w:t>
      </w:r>
      <w:r>
        <w:t xml:space="preserve"> </w:t>
      </w:r>
      <w:r w:rsidR="004F0A6C">
        <w:t xml:space="preserve">                                                                       </w:t>
      </w:r>
      <w:r>
        <w:t xml:space="preserve">bankovní spojení: </w:t>
      </w:r>
      <w:r w:rsidRPr="004F0A6C">
        <w:rPr>
          <w:highlight w:val="black"/>
        </w:rPr>
        <w:t xml:space="preserve">Česká </w:t>
      </w:r>
      <w:proofErr w:type="spellStart"/>
      <w:r w:rsidRPr="004F0A6C">
        <w:rPr>
          <w:highlight w:val="black"/>
        </w:rPr>
        <w:t>národni</w:t>
      </w:r>
      <w:proofErr w:type="spellEnd"/>
      <w:r w:rsidRPr="004F0A6C">
        <w:rPr>
          <w:highlight w:val="black"/>
        </w:rPr>
        <w:t xml:space="preserve"> banka</w:t>
      </w:r>
      <w:r>
        <w:t xml:space="preserve"> </w:t>
      </w:r>
      <w:r w:rsidR="004F0A6C">
        <w:t xml:space="preserve">                                   </w:t>
      </w:r>
      <w:r>
        <w:t xml:space="preserve">číslo účtu: </w:t>
      </w:r>
      <w:r w:rsidRPr="004F0A6C">
        <w:rPr>
          <w:highlight w:val="black"/>
        </w:rPr>
        <w:t>20001-15937031/0710</w:t>
      </w:r>
    </w:p>
    <w:p w:rsidR="00643DF7" w:rsidRDefault="004F0A6C">
      <w:pPr>
        <w:spacing w:after="42" w:line="220" w:lineRule="auto"/>
        <w:ind w:left="1062" w:firstLine="9"/>
      </w:pPr>
      <w:r>
        <w:rPr>
          <w:sz w:val="26"/>
        </w:rPr>
        <w:t>IČ : 65993</w:t>
      </w:r>
      <w:r w:rsidR="001E28EC">
        <w:rPr>
          <w:sz w:val="26"/>
        </w:rPr>
        <w:t>390</w:t>
      </w:r>
      <w:r w:rsidR="001E28EC">
        <w:rPr>
          <w:noProof/>
        </w:rPr>
        <w:drawing>
          <wp:inline distT="0" distB="0" distL="0" distR="0">
            <wp:extent cx="6104" cy="6100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F7" w:rsidRDefault="004F0A6C">
      <w:pPr>
        <w:spacing w:after="463" w:line="265" w:lineRule="auto"/>
        <w:ind w:left="1062" w:right="529" w:hanging="10"/>
        <w:jc w:val="left"/>
      </w:pPr>
      <w:r>
        <w:rPr>
          <w:sz w:val="28"/>
        </w:rPr>
        <w:t>DIČ: CZ65993</w:t>
      </w:r>
      <w:r w:rsidR="001E28EC">
        <w:rPr>
          <w:sz w:val="28"/>
        </w:rPr>
        <w:t>390</w:t>
      </w:r>
    </w:p>
    <w:p w:rsidR="00643DF7" w:rsidRDefault="001E28EC">
      <w:pPr>
        <w:spacing w:after="273"/>
        <w:ind w:left="1052"/>
      </w:pPr>
      <w:r>
        <w:t>Zhotovitel:</w:t>
      </w:r>
    </w:p>
    <w:p w:rsidR="00643DF7" w:rsidRDefault="001E28EC" w:rsidP="004F0A6C">
      <w:pPr>
        <w:ind w:left="1052" w:right="-409"/>
      </w:pPr>
      <w:r>
        <w:t xml:space="preserve">obchodní firma: </w:t>
      </w:r>
      <w:r w:rsidRPr="004F0A6C">
        <w:rPr>
          <w:b/>
        </w:rPr>
        <w:t>Woring s.r.o.</w:t>
      </w:r>
    </w:p>
    <w:p w:rsidR="004F0A6C" w:rsidRDefault="001E28EC" w:rsidP="004F0A6C">
      <w:pPr>
        <w:spacing w:after="2" w:line="220" w:lineRule="auto"/>
        <w:ind w:left="1062" w:right="158" w:firstLine="9"/>
        <w:rPr>
          <w:sz w:val="26"/>
        </w:rPr>
      </w:pPr>
      <w:r>
        <w:rPr>
          <w:sz w:val="26"/>
        </w:rPr>
        <w:t xml:space="preserve">zapsána v obchodním rejstříku vedeném: </w:t>
      </w:r>
      <w:r w:rsidRPr="004F0A6C">
        <w:rPr>
          <w:sz w:val="26"/>
          <w:highlight w:val="black"/>
        </w:rPr>
        <w:t>Krajským soudem v Plzni, oddíl C, vložka 27718</w:t>
      </w:r>
      <w:r>
        <w:rPr>
          <w:sz w:val="26"/>
        </w:rPr>
        <w:t xml:space="preserve"> sídlo: Na Roudné 1604/93, 301 </w:t>
      </w:r>
      <w:r w:rsidR="004F0A6C">
        <w:rPr>
          <w:sz w:val="26"/>
        </w:rPr>
        <w:t>00</w:t>
      </w:r>
      <w:r>
        <w:rPr>
          <w:sz w:val="26"/>
        </w:rPr>
        <w:t xml:space="preserve"> Plzeň </w:t>
      </w:r>
    </w:p>
    <w:p w:rsidR="004F0A6C" w:rsidRDefault="001E28EC" w:rsidP="004F0A6C">
      <w:pPr>
        <w:spacing w:after="2" w:line="220" w:lineRule="auto"/>
        <w:ind w:left="1062" w:right="158" w:firstLine="9"/>
        <w:rPr>
          <w:sz w:val="26"/>
        </w:rPr>
      </w:pPr>
      <w:r>
        <w:rPr>
          <w:sz w:val="26"/>
        </w:rPr>
        <w:t>jednaj</w:t>
      </w:r>
      <w:r w:rsidR="004F0A6C">
        <w:rPr>
          <w:sz w:val="26"/>
        </w:rPr>
        <w:t>ící</w:t>
      </w:r>
      <w:r>
        <w:rPr>
          <w:sz w:val="26"/>
        </w:rPr>
        <w:t xml:space="preserve"> (jméno, funkce): </w:t>
      </w:r>
      <w:r w:rsidRPr="004F0A6C">
        <w:rPr>
          <w:sz w:val="26"/>
          <w:highlight w:val="black"/>
        </w:rPr>
        <w:t>Ing. Zbyněk Voříšek, jednatel</w:t>
      </w:r>
    </w:p>
    <w:p w:rsidR="004F0A6C" w:rsidRDefault="004F0A6C" w:rsidP="004F0A6C">
      <w:pPr>
        <w:spacing w:after="2" w:line="220" w:lineRule="auto"/>
        <w:ind w:left="1062" w:right="158" w:firstLine="9"/>
        <w:rPr>
          <w:sz w:val="26"/>
        </w:rPr>
      </w:pPr>
      <w:r>
        <w:rPr>
          <w:sz w:val="26"/>
        </w:rPr>
        <w:t>IČ</w:t>
      </w:r>
      <w:r w:rsidR="001E28EC">
        <w:rPr>
          <w:sz w:val="26"/>
        </w:rPr>
        <w:t xml:space="preserve">: 29159342 </w:t>
      </w:r>
      <w:r w:rsidR="001E28EC">
        <w:rPr>
          <w:noProof/>
        </w:rPr>
        <w:drawing>
          <wp:inline distT="0" distB="0" distL="0" distR="0">
            <wp:extent cx="6104" cy="6100"/>
            <wp:effectExtent l="0" t="0" r="0" b="0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8EC">
        <w:rPr>
          <w:sz w:val="26"/>
        </w:rPr>
        <w:t xml:space="preserve">DIČ: CZ29159342 </w:t>
      </w:r>
    </w:p>
    <w:p w:rsidR="00643DF7" w:rsidRDefault="001E28EC" w:rsidP="004F0A6C">
      <w:pPr>
        <w:spacing w:after="2" w:line="220" w:lineRule="auto"/>
        <w:ind w:left="1062" w:right="158" w:firstLine="9"/>
      </w:pPr>
      <w:r>
        <w:rPr>
          <w:sz w:val="26"/>
        </w:rPr>
        <w:t xml:space="preserve">bankovní spojení: </w:t>
      </w:r>
      <w:proofErr w:type="spellStart"/>
      <w:r w:rsidRPr="004F0A6C">
        <w:rPr>
          <w:sz w:val="26"/>
          <w:highlight w:val="black"/>
        </w:rPr>
        <w:t>RaiffeisenBank</w:t>
      </w:r>
      <w:proofErr w:type="spellEnd"/>
      <w:r w:rsidRPr="004F0A6C">
        <w:rPr>
          <w:sz w:val="26"/>
          <w:highlight w:val="black"/>
        </w:rPr>
        <w:t xml:space="preserve"> a.s.</w:t>
      </w:r>
    </w:p>
    <w:p w:rsidR="00643DF7" w:rsidRDefault="001E28EC" w:rsidP="004F0A6C">
      <w:pPr>
        <w:spacing w:after="411" w:line="220" w:lineRule="auto"/>
        <w:ind w:left="1062" w:right="6614" w:firstLine="9"/>
        <w:jc w:val="left"/>
      </w:pPr>
      <w:r>
        <w:rPr>
          <w:sz w:val="26"/>
        </w:rPr>
        <w:t xml:space="preserve">číslo účtu: </w:t>
      </w:r>
      <w:r w:rsidRPr="00F957A9">
        <w:rPr>
          <w:sz w:val="26"/>
          <w:highlight w:val="black"/>
        </w:rPr>
        <w:t>7095712001/5500</w:t>
      </w:r>
      <w:r>
        <w:rPr>
          <w:sz w:val="26"/>
        </w:rPr>
        <w:t xml:space="preserve"> </w:t>
      </w:r>
      <w:r w:rsidR="00F957A9">
        <w:rPr>
          <w:sz w:val="26"/>
        </w:rPr>
        <w:t xml:space="preserve">                      </w:t>
      </w:r>
      <w:r>
        <w:rPr>
          <w:sz w:val="26"/>
        </w:rPr>
        <w:t xml:space="preserve">tel. </w:t>
      </w:r>
      <w:r w:rsidRPr="00F957A9">
        <w:rPr>
          <w:sz w:val="26"/>
          <w:highlight w:val="black"/>
        </w:rPr>
        <w:t>775 263 503</w:t>
      </w:r>
      <w:r>
        <w:rPr>
          <w:sz w:val="26"/>
        </w:rPr>
        <w:t xml:space="preserve"> </w:t>
      </w:r>
      <w:r w:rsidR="00F957A9">
        <w:rPr>
          <w:sz w:val="26"/>
        </w:rPr>
        <w:t xml:space="preserve">                       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datová schránka: </w:t>
      </w:r>
      <w:r w:rsidRPr="00F957A9">
        <w:rPr>
          <w:sz w:val="26"/>
          <w:highlight w:val="black"/>
        </w:rPr>
        <w:t>zbeiru9</w:t>
      </w:r>
    </w:p>
    <w:p w:rsidR="00643DF7" w:rsidRDefault="001E28EC">
      <w:pPr>
        <w:spacing w:after="159"/>
        <w:ind w:left="1052"/>
      </w:pPr>
      <w:r>
        <w:t xml:space="preserve">Smluvní strany uzavřely dne </w:t>
      </w:r>
      <w:proofErr w:type="gramStart"/>
      <w:r>
        <w:t>23.10.2017</w:t>
      </w:r>
      <w:proofErr w:type="gramEnd"/>
      <w:r>
        <w:t xml:space="preserve"> výše uvedený smluvní vztah, jehož předmětem je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274" name="Picture 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Picture 1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zpracování projektové dokumentace pro územní</w:t>
      </w:r>
      <w:r>
        <w:t xml:space="preserve"> rozhodnuti („DÚR") včetně výkonu inženýrské činnosti k územnímu rozhodnuti („IČ k ÚR") pro stavbu:</w:t>
      </w:r>
    </w:p>
    <w:p w:rsidR="00643DF7" w:rsidRDefault="001E28EC">
      <w:pPr>
        <w:pStyle w:val="Nadpis1"/>
        <w:numPr>
          <w:ilvl w:val="0"/>
          <w:numId w:val="0"/>
        </w:numPr>
        <w:spacing w:after="341"/>
        <w:ind w:left="1048" w:right="0"/>
        <w:jc w:val="center"/>
      </w:pPr>
      <w:r>
        <w:rPr>
          <w:sz w:val="34"/>
          <w:u w:val="none"/>
        </w:rPr>
        <w:t>„</w:t>
      </w:r>
      <w:r w:rsidR="00F957A9">
        <w:rPr>
          <w:sz w:val="34"/>
        </w:rPr>
        <w:t>I/</w:t>
      </w:r>
      <w:r>
        <w:rPr>
          <w:sz w:val="34"/>
        </w:rPr>
        <w:t>22 Zavlekov, úprava trasy.</w:t>
      </w:r>
      <w:r>
        <w:rPr>
          <w:sz w:val="34"/>
          <w:u w:val="none"/>
        </w:rPr>
        <w:t>”</w:t>
      </w:r>
    </w:p>
    <w:p w:rsidR="00643DF7" w:rsidRDefault="001E28EC">
      <w:pPr>
        <w:spacing w:after="42" w:line="220" w:lineRule="auto"/>
        <w:ind w:left="1062" w:firstLine="9"/>
      </w:pPr>
      <w:r>
        <w:rPr>
          <w:sz w:val="26"/>
        </w:rPr>
        <w:t>Tímto dodatkem č. I se mění a doplňuje výše uvedená smlouva o dílo následovně:</w:t>
      </w:r>
    </w:p>
    <w:p w:rsidR="00643DF7" w:rsidRDefault="001E28EC">
      <w:pPr>
        <w:spacing w:after="65"/>
        <w:ind w:left="1052"/>
      </w:pPr>
      <w:r>
        <w:t>Zdůvodnění dodatku:</w:t>
      </w:r>
    </w:p>
    <w:p w:rsidR="00643DF7" w:rsidRDefault="001E28EC">
      <w:pPr>
        <w:ind w:left="1052"/>
      </w:pPr>
      <w:r>
        <w:t>Na konci dubna 2018 byl př</w:t>
      </w:r>
      <w:r>
        <w:t xml:space="preserve">edán předběžný geotechnický průzkum (AZ </w:t>
      </w:r>
      <w:proofErr w:type="spellStart"/>
      <w:r>
        <w:t>Consult</w:t>
      </w:r>
      <w:proofErr w:type="spellEnd"/>
      <w:r>
        <w:t>), jehož součástí bylo nalezení náhradního zdroje pitné vody pro obec Plánička, ovšem s negativním výsledkem. (Stávající studna bude zničena stavbou.) S ohledem na nutnost vyřešení problematiky zásobování obce</w:t>
      </w:r>
      <w:r>
        <w:t xml:space="preserve"> pitnou vodou </w:t>
      </w:r>
      <w:proofErr w:type="gramStart"/>
      <w:r>
        <w:t>je</w:t>
      </w:r>
      <w:proofErr w:type="gramEnd"/>
      <w:r>
        <w:t xml:space="preserve"> nutné dočasně pozastavit pokračováni projektové přípravy do ukončeni doplňujícího hydrogeologického posudku.</w:t>
      </w:r>
    </w:p>
    <w:p w:rsidR="00643DF7" w:rsidRDefault="001E28EC">
      <w:pPr>
        <w:spacing w:after="124" w:line="265" w:lineRule="auto"/>
        <w:ind w:left="1062" w:right="529" w:hanging="10"/>
        <w:jc w:val="left"/>
      </w:pPr>
      <w:r>
        <w:rPr>
          <w:sz w:val="28"/>
        </w:rPr>
        <w:lastRenderedPageBreak/>
        <w:t>ČI. 5. Lhůta plnění se upravuje:</w:t>
      </w:r>
    </w:p>
    <w:p w:rsidR="00643DF7" w:rsidRPr="001E28EC" w:rsidRDefault="001E28EC">
      <w:pPr>
        <w:spacing w:after="0"/>
        <w:ind w:left="1773" w:hanging="10"/>
        <w:jc w:val="left"/>
        <w:rPr>
          <w:u w:val="single"/>
        </w:rPr>
      </w:pPr>
      <w:r w:rsidRPr="001E28EC">
        <w:rPr>
          <w:u w:val="single"/>
        </w:rPr>
        <w:t>Půvo</w:t>
      </w:r>
      <w:r w:rsidRPr="001E28EC">
        <w:rPr>
          <w:u w:val="single"/>
        </w:rPr>
        <w:t xml:space="preserve">dní termíny </w:t>
      </w:r>
      <w:r>
        <w:rPr>
          <w:u w:val="single"/>
        </w:rPr>
        <w:t>:</w:t>
      </w:r>
      <w:bookmarkStart w:id="0" w:name="_GoBack"/>
      <w:bookmarkEnd w:id="0"/>
    </w:p>
    <w:p w:rsidR="00643DF7" w:rsidRDefault="001E28EC">
      <w:pPr>
        <w:ind w:left="1778"/>
      </w:pPr>
      <w:r>
        <w:t xml:space="preserve">DŮR — koncept: Nejpozději do </w:t>
      </w:r>
      <w:proofErr w:type="gramStart"/>
      <w:r>
        <w:t>30.6.2018</w:t>
      </w:r>
      <w:proofErr w:type="gramEnd"/>
      <w:r>
        <w:t>.</w:t>
      </w:r>
    </w:p>
    <w:p w:rsidR="00643DF7" w:rsidRDefault="001E28EC">
      <w:pPr>
        <w:ind w:left="1778"/>
      </w:pPr>
      <w:r>
        <w:t xml:space="preserve">DŮR — čistopis: Nejpozději do </w:t>
      </w:r>
      <w:proofErr w:type="gramStart"/>
      <w:r>
        <w:t>31.8.2018</w:t>
      </w:r>
      <w:proofErr w:type="gramEnd"/>
      <w:r>
        <w:t>.</w:t>
      </w:r>
    </w:p>
    <w:p w:rsidR="00643DF7" w:rsidRDefault="001E28EC">
      <w:pPr>
        <w:spacing w:after="116"/>
        <w:ind w:left="1778"/>
      </w:pPr>
      <w:r>
        <w:t xml:space="preserve">Podání žádosti o vydání územního rozhodnutí: Nejpozději do </w:t>
      </w:r>
      <w:proofErr w:type="gramStart"/>
      <w:r>
        <w:t>30.9.2018</w:t>
      </w:r>
      <w:proofErr w:type="gramEnd"/>
      <w:r>
        <w:t>.</w:t>
      </w:r>
    </w:p>
    <w:p w:rsidR="00643DF7" w:rsidRDefault="001E28EC">
      <w:pPr>
        <w:spacing w:after="0"/>
        <w:ind w:left="1773" w:hanging="10"/>
        <w:jc w:val="left"/>
      </w:pPr>
      <w:r>
        <w:rPr>
          <w:u w:val="single" w:color="000000"/>
        </w:rPr>
        <w:t>Nové upravené termíny</w:t>
      </w:r>
      <w:r>
        <w:t>:</w:t>
      </w:r>
    </w:p>
    <w:p w:rsidR="00643DF7" w:rsidRDefault="00130BA4">
      <w:pPr>
        <w:ind w:left="1778"/>
      </w:pPr>
      <w:r>
        <w:t>DÚ</w:t>
      </w:r>
      <w:r w:rsidR="001E28EC">
        <w:t>R — koncept: 3 měsíce po předání závěrů hydrogeologického posudku.</w:t>
      </w:r>
    </w:p>
    <w:p w:rsidR="00643DF7" w:rsidRDefault="00130BA4">
      <w:pPr>
        <w:ind w:left="3479" w:hanging="1701"/>
      </w:pPr>
      <w:r>
        <w:t>DÚ</w:t>
      </w:r>
      <w:r w:rsidR="001E28EC">
        <w:t>R — čistopis: 2 měsíce od obdržení písemných připomínek ke konceptu dokumentace pro územní r</w:t>
      </w:r>
      <w:r w:rsidR="00F957A9">
        <w:t>ozhodnutí, nejpozději do 30. 11</w:t>
      </w:r>
      <w:r w:rsidR="001E28EC">
        <w:t>.</w:t>
      </w:r>
      <w:r w:rsidR="00F957A9">
        <w:t xml:space="preserve"> </w:t>
      </w:r>
      <w:r w:rsidR="001E28EC">
        <w:t>2018.</w:t>
      </w:r>
    </w:p>
    <w:p w:rsidR="00643DF7" w:rsidRDefault="001E28EC">
      <w:pPr>
        <w:spacing w:after="429"/>
        <w:ind w:left="6757" w:hanging="4979"/>
      </w:pPr>
      <w:r>
        <w:t>Podáni žádosti o vydání územního rozhodnutí: do 2 měsíců od předání majetkových smluv</w:t>
      </w:r>
    </w:p>
    <w:p w:rsidR="00643DF7" w:rsidRDefault="001E28EC">
      <w:pPr>
        <w:spacing w:after="2" w:line="220" w:lineRule="auto"/>
        <w:ind w:left="1062" w:firstLine="9"/>
      </w:pPr>
      <w:r>
        <w:rPr>
          <w:sz w:val="26"/>
        </w:rPr>
        <w:t>Ostatní ujednání předmětné smlouvy o</w:t>
      </w:r>
      <w:r>
        <w:rPr>
          <w:sz w:val="26"/>
        </w:rPr>
        <w:t xml:space="preserve"> poskytování služ</w:t>
      </w:r>
      <w:r w:rsidR="00130BA4">
        <w:rPr>
          <w:sz w:val="26"/>
        </w:rPr>
        <w:t>eb nedotčené tímto Dodatkem č. 1</w:t>
      </w:r>
      <w:r>
        <w:rPr>
          <w:sz w:val="26"/>
        </w:rPr>
        <w:t xml:space="preserve"> se nemění a zůstávají v platnosti.</w:t>
      </w:r>
    </w:p>
    <w:p w:rsidR="00643DF7" w:rsidRDefault="001E28EC">
      <w:pPr>
        <w:spacing w:after="463"/>
        <w:ind w:left="1052"/>
      </w:pPr>
      <w:r>
        <w:t xml:space="preserve">Tento dodatek vstoupí v platnost dnem podpisu posledního smluvního účastníka. Tento dodatek obsahuje 2 strany a je vyhotoven ve čtyřech stejnopisech, z nichž každá strana </w:t>
      </w:r>
      <w:r>
        <w:t>obdrž</w:t>
      </w:r>
      <w:r w:rsidR="00F957A9">
        <w:t>í</w:t>
      </w:r>
      <w:r>
        <w:t xml:space="preserve"> po dvou vyhotoveních.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2646" name="Picture 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F7" w:rsidRDefault="001E28EC">
      <w:pPr>
        <w:tabs>
          <w:tab w:val="center" w:pos="1644"/>
          <w:tab w:val="center" w:pos="3268"/>
        </w:tabs>
        <w:spacing w:after="406" w:line="220" w:lineRule="auto"/>
        <w:jc w:val="left"/>
      </w:pPr>
      <w:r>
        <w:rPr>
          <w:sz w:val="22"/>
        </w:rPr>
        <w:tab/>
        <w:t>V Plzni dne:</w:t>
      </w:r>
      <w:r>
        <w:rPr>
          <w:sz w:val="22"/>
        </w:rPr>
        <w:tab/>
      </w:r>
      <w:r w:rsidR="00F957A9">
        <w:rPr>
          <w:sz w:val="22"/>
        </w:rPr>
        <w:t>- 1</w:t>
      </w:r>
      <w:r>
        <w:rPr>
          <w:sz w:val="22"/>
        </w:rPr>
        <w:t xml:space="preserve"> -06- 2018</w:t>
      </w:r>
    </w:p>
    <w:p w:rsidR="00643DF7" w:rsidRDefault="001E28EC">
      <w:pPr>
        <w:tabs>
          <w:tab w:val="center" w:pos="1812"/>
          <w:tab w:val="center" w:pos="7431"/>
        </w:tabs>
        <w:jc w:val="left"/>
      </w:pPr>
      <w:r>
        <w:tab/>
        <w:t>Za objednatele:</w:t>
      </w:r>
      <w:r>
        <w:tab/>
        <w:t>Za zhotovitele:</w:t>
      </w:r>
    </w:p>
    <w:p w:rsidR="00643DF7" w:rsidRDefault="00643DF7">
      <w:pPr>
        <w:spacing w:after="0"/>
        <w:ind w:left="1067"/>
        <w:jc w:val="left"/>
      </w:pPr>
    </w:p>
    <w:p w:rsidR="00643DF7" w:rsidRDefault="00643DF7">
      <w:pPr>
        <w:spacing w:after="4102"/>
        <w:ind w:left="1452"/>
        <w:jc w:val="left"/>
      </w:pPr>
    </w:p>
    <w:p w:rsidR="00643DF7" w:rsidRDefault="00643DF7">
      <w:pPr>
        <w:spacing w:after="195"/>
        <w:ind w:left="298"/>
        <w:jc w:val="center"/>
      </w:pPr>
    </w:p>
    <w:sectPr w:rsidR="00643DF7">
      <w:type w:val="continuous"/>
      <w:pgSz w:w="11920" w:h="16840"/>
      <w:pgMar w:top="686" w:right="1154" w:bottom="24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135"/>
    <w:multiLevelType w:val="hybridMultilevel"/>
    <w:tmpl w:val="C276D09C"/>
    <w:lvl w:ilvl="0" w:tplc="B068FA5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78B98A">
      <w:start w:val="1"/>
      <w:numFmt w:val="lowerLetter"/>
      <w:lvlText w:val="%2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1238A0">
      <w:start w:val="1"/>
      <w:numFmt w:val="lowerRoman"/>
      <w:lvlText w:val="%3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7C1206">
      <w:start w:val="1"/>
      <w:numFmt w:val="decimal"/>
      <w:lvlText w:val="%4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641B5E">
      <w:start w:val="1"/>
      <w:numFmt w:val="lowerLetter"/>
      <w:lvlText w:val="%5"/>
      <w:lvlJc w:val="left"/>
      <w:pPr>
        <w:ind w:left="7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4EDF8">
      <w:start w:val="1"/>
      <w:numFmt w:val="lowerRoman"/>
      <w:lvlText w:val="%6"/>
      <w:lvlJc w:val="left"/>
      <w:pPr>
        <w:ind w:left="7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0C7720">
      <w:start w:val="1"/>
      <w:numFmt w:val="decimal"/>
      <w:lvlText w:val="%7"/>
      <w:lvlJc w:val="left"/>
      <w:pPr>
        <w:ind w:left="8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5A7A24">
      <w:start w:val="1"/>
      <w:numFmt w:val="lowerLetter"/>
      <w:lvlText w:val="%8"/>
      <w:lvlJc w:val="left"/>
      <w:pPr>
        <w:ind w:left="9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D496A4">
      <w:start w:val="1"/>
      <w:numFmt w:val="lowerRoman"/>
      <w:lvlText w:val="%9"/>
      <w:lvlJc w:val="left"/>
      <w:pPr>
        <w:ind w:left="9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B79DF"/>
    <w:multiLevelType w:val="hybridMultilevel"/>
    <w:tmpl w:val="1138E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54F0"/>
    <w:multiLevelType w:val="hybridMultilevel"/>
    <w:tmpl w:val="D12ADDC4"/>
    <w:lvl w:ilvl="0" w:tplc="AE348D4A">
      <w:start w:val="500"/>
      <w:numFmt w:val="decimal"/>
      <w:lvlText w:val="%1"/>
      <w:lvlJc w:val="left"/>
      <w:pPr>
        <w:ind w:left="41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7"/>
    <w:rsid w:val="00130BA4"/>
    <w:rsid w:val="001E28EC"/>
    <w:rsid w:val="004F0A6C"/>
    <w:rsid w:val="00643DF7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A0AB"/>
  <w15:docId w15:val="{A17A7A9F-A7FB-47FB-8FB8-DA73C8D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583"/>
      <w:ind w:right="385"/>
      <w:jc w:val="right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F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2018-06-01T10:59:00Z</dcterms:created>
  <dcterms:modified xsi:type="dcterms:W3CDTF">2018-06-01T11:01:00Z</dcterms:modified>
</cp:coreProperties>
</file>