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115C58" w:rsidRDefault="00115C58" w:rsidP="004B6CE2">
      <w:pPr>
        <w:pStyle w:val="Nzevsmlouvy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 k</w:t>
      </w:r>
    </w:p>
    <w:p w:rsidR="004B6CE2" w:rsidRDefault="00943C9E" w:rsidP="00943C9E">
      <w:pPr>
        <w:pStyle w:val="Nzevsmlouvy"/>
        <w:spacing w:after="60"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servisní </w:t>
      </w:r>
      <w:r w:rsidR="00115C58" w:rsidRPr="00115C58">
        <w:rPr>
          <w:rFonts w:ascii="Arial" w:hAnsi="Arial" w:cs="Arial"/>
          <w:b w:val="0"/>
          <w:sz w:val="28"/>
          <w:szCs w:val="28"/>
        </w:rPr>
        <w:t>s</w:t>
      </w:r>
      <w:r w:rsidR="00F91F0D" w:rsidRPr="00115C58">
        <w:rPr>
          <w:rFonts w:ascii="Arial" w:hAnsi="Arial" w:cs="Arial"/>
          <w:b w:val="0"/>
          <w:sz w:val="28"/>
          <w:szCs w:val="28"/>
        </w:rPr>
        <w:t>mlouv</w:t>
      </w:r>
      <w:r w:rsidR="00115C58" w:rsidRPr="00115C58">
        <w:rPr>
          <w:rFonts w:ascii="Arial" w:hAnsi="Arial" w:cs="Arial"/>
          <w:b w:val="0"/>
          <w:sz w:val="28"/>
          <w:szCs w:val="28"/>
        </w:rPr>
        <w:t>ě</w:t>
      </w:r>
      <w:r w:rsidR="00F91F0D" w:rsidRPr="00115C58">
        <w:rPr>
          <w:rFonts w:ascii="Arial" w:hAnsi="Arial" w:cs="Arial"/>
          <w:b w:val="0"/>
          <w:sz w:val="28"/>
          <w:szCs w:val="28"/>
        </w:rPr>
        <w:t xml:space="preserve"> </w:t>
      </w:r>
      <w:r w:rsidR="00E260A4">
        <w:rPr>
          <w:rFonts w:ascii="Arial" w:hAnsi="Arial" w:cs="Arial"/>
          <w:b w:val="0"/>
          <w:sz w:val="28"/>
          <w:szCs w:val="28"/>
        </w:rPr>
        <w:t xml:space="preserve">č. OV65-8/16 </w:t>
      </w:r>
      <w:proofErr w:type="spellStart"/>
      <w:r w:rsidR="00E260A4">
        <w:rPr>
          <w:rFonts w:ascii="Arial" w:hAnsi="Arial" w:cs="Arial"/>
          <w:b w:val="0"/>
          <w:sz w:val="28"/>
          <w:szCs w:val="28"/>
        </w:rPr>
        <w:t>obj</w:t>
      </w:r>
      <w:proofErr w:type="spellEnd"/>
      <w:r w:rsidR="00E260A4">
        <w:rPr>
          <w:rFonts w:ascii="Arial" w:hAnsi="Arial" w:cs="Arial"/>
          <w:b w:val="0"/>
          <w:sz w:val="28"/>
          <w:szCs w:val="28"/>
        </w:rPr>
        <w:t>. E</w:t>
      </w:r>
    </w:p>
    <w:p w:rsidR="00943C9E" w:rsidRPr="004B6CE2" w:rsidRDefault="00943C9E" w:rsidP="00943C9E">
      <w:pPr>
        <w:pStyle w:val="Nzevsmlouvy"/>
        <w:spacing w:after="60" w:line="240" w:lineRule="auto"/>
        <w:rPr>
          <w:rFonts w:ascii="Arial" w:hAnsi="Arial" w:cs="Arial"/>
          <w:sz w:val="28"/>
          <w:szCs w:val="28"/>
        </w:rPr>
      </w:pP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</w:rPr>
        <w:t>č.j.</w:t>
      </w:r>
      <w:proofErr w:type="gramEnd"/>
      <w:r w:rsidRPr="00C02289">
        <w:rPr>
          <w:rFonts w:ascii="Arial" w:hAnsi="Arial" w:cs="Arial"/>
          <w:bCs/>
        </w:rPr>
        <w:t xml:space="preserve">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943C9E" w:rsidRDefault="00AB5345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43C9E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943C9E">
        <w:rPr>
          <w:rFonts w:ascii="Arial" w:hAnsi="Arial" w:cs="Arial"/>
          <w:sz w:val="22"/>
          <w:szCs w:val="22"/>
        </w:rPr>
        <w:t>spojení</w:t>
      </w:r>
      <w:proofErr w:type="gramEnd"/>
      <w:r w:rsidRPr="00943C9E">
        <w:rPr>
          <w:rFonts w:ascii="Arial" w:hAnsi="Arial" w:cs="Arial"/>
          <w:sz w:val="22"/>
          <w:szCs w:val="22"/>
        </w:rPr>
        <w:t xml:space="preserve">: </w:t>
      </w:r>
      <w:r w:rsidR="00F91F0D" w:rsidRPr="00943C9E">
        <w:rPr>
          <w:rFonts w:ascii="Arial" w:hAnsi="Arial" w:cs="Arial"/>
          <w:sz w:val="22"/>
          <w:szCs w:val="22"/>
        </w:rPr>
        <w:tab/>
      </w:r>
      <w:r w:rsidR="00F91F0D" w:rsidRPr="00943C9E">
        <w:rPr>
          <w:rFonts w:ascii="Arial" w:hAnsi="Arial" w:cs="Arial"/>
          <w:sz w:val="22"/>
          <w:szCs w:val="22"/>
        </w:rPr>
        <w:tab/>
      </w:r>
      <w:r w:rsidR="00943C9E" w:rsidRPr="00943C9E">
        <w:rPr>
          <w:rFonts w:ascii="Arial" w:hAnsi="Arial" w:cs="Arial"/>
          <w:sz w:val="22"/>
          <w:szCs w:val="22"/>
        </w:rPr>
        <w:tab/>
      </w:r>
      <w:r w:rsidR="00943C9E" w:rsidRPr="00943C9E">
        <w:rPr>
          <w:rFonts w:ascii="Arial" w:hAnsi="Arial" w:cs="Arial"/>
          <w:sz w:val="22"/>
          <w:szCs w:val="22"/>
        </w:rPr>
        <w:tab/>
      </w:r>
      <w:r w:rsidR="00F91F0D" w:rsidRPr="00943C9E">
        <w:rPr>
          <w:rFonts w:ascii="Arial" w:hAnsi="Arial" w:cs="Arial"/>
          <w:sz w:val="22"/>
          <w:szCs w:val="22"/>
        </w:rPr>
        <w:t xml:space="preserve">č. účtu </w:t>
      </w:r>
    </w:p>
    <w:p w:rsidR="003E1849" w:rsidRDefault="00F91F0D" w:rsidP="005479A2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BF22E9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5479A2" w:rsidRDefault="005479A2" w:rsidP="005479A2">
      <w:pPr>
        <w:pStyle w:val="Identifikacestran"/>
        <w:spacing w:line="240" w:lineRule="auto"/>
        <w:jc w:val="left"/>
        <w:rPr>
          <w:rFonts w:ascii="Arial" w:hAnsi="Arial" w:cs="Arial"/>
        </w:rPr>
      </w:pPr>
    </w:p>
    <w:p w:rsidR="00F91F0D" w:rsidRPr="00EF7151" w:rsidRDefault="00F91F0D" w:rsidP="003E18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A6B6D" w:rsidRPr="0057663B" w:rsidRDefault="003A6B6D" w:rsidP="003A6B6D">
      <w:pPr>
        <w:spacing w:after="0" w:line="240" w:lineRule="auto"/>
        <w:jc w:val="both"/>
        <w:rPr>
          <w:rFonts w:ascii="Arial" w:hAnsi="Arial" w:cs="Arial"/>
          <w:b/>
        </w:rPr>
      </w:pPr>
      <w:r w:rsidRPr="0057663B">
        <w:rPr>
          <w:rFonts w:ascii="Arial" w:hAnsi="Arial" w:cs="Arial"/>
          <w:b/>
        </w:rPr>
        <w:t>TECHNISERV, spol. s r. o.</w:t>
      </w:r>
    </w:p>
    <w:p w:rsidR="00943C9E" w:rsidRPr="00C51520" w:rsidRDefault="00943C9E" w:rsidP="00943C9E">
      <w:pPr>
        <w:pStyle w:val="Zkladntext"/>
        <w:tabs>
          <w:tab w:val="left" w:pos="426"/>
          <w:tab w:val="left" w:pos="1560"/>
          <w:tab w:val="left" w:pos="1985"/>
        </w:tabs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zapsaná v obchodním rejstříku Městského soudu v Praze, odd. C, vložka 5239</w:t>
      </w:r>
    </w:p>
    <w:p w:rsidR="003A6B6D" w:rsidRPr="00C51520" w:rsidRDefault="00943C9E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</w:t>
      </w:r>
      <w:r w:rsidR="003A6B6D">
        <w:rPr>
          <w:rFonts w:ascii="Arial" w:hAnsi="Arial"/>
          <w:sz w:val="22"/>
        </w:rPr>
        <w:t>sídl</w:t>
      </w:r>
      <w:r>
        <w:rPr>
          <w:rFonts w:ascii="Arial" w:hAnsi="Arial"/>
          <w:sz w:val="22"/>
        </w:rPr>
        <w:t xml:space="preserve">em </w:t>
      </w:r>
      <w:r w:rsidR="003A6B6D">
        <w:rPr>
          <w:rFonts w:ascii="Arial" w:hAnsi="Arial"/>
          <w:sz w:val="22"/>
        </w:rPr>
        <w:t>Baarova 231/36, 140 00, Praha 4</w:t>
      </w:r>
    </w:p>
    <w:p w:rsidR="003A6B6D" w:rsidRDefault="003A6B6D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IČO: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44264020,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DIČ: </w:t>
      </w:r>
      <w:r w:rsidRPr="00BD425A">
        <w:rPr>
          <w:rFonts w:ascii="Arial" w:hAnsi="Arial"/>
          <w:sz w:val="22"/>
        </w:rPr>
        <w:t>CZ44264020</w:t>
      </w:r>
    </w:p>
    <w:p w:rsidR="00943C9E" w:rsidRPr="00BC127F" w:rsidRDefault="00943C9E" w:rsidP="00943C9E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zastoupená</w:t>
      </w:r>
      <w:r w:rsidRPr="00BC127F">
        <w:rPr>
          <w:rFonts w:ascii="Arial" w:hAnsi="Arial"/>
          <w:sz w:val="22"/>
        </w:rPr>
        <w:t>: Ing. Kar</w:t>
      </w:r>
      <w:r>
        <w:rPr>
          <w:rFonts w:ascii="Arial" w:hAnsi="Arial"/>
          <w:sz w:val="22"/>
        </w:rPr>
        <w:t>lem</w:t>
      </w:r>
      <w:r w:rsidRPr="00BC127F">
        <w:rPr>
          <w:rFonts w:ascii="Arial" w:hAnsi="Arial"/>
          <w:sz w:val="22"/>
        </w:rPr>
        <w:t xml:space="preserve"> Kovář</w:t>
      </w:r>
      <w:r>
        <w:rPr>
          <w:rFonts w:ascii="Arial" w:hAnsi="Arial"/>
          <w:sz w:val="22"/>
        </w:rPr>
        <w:t>em</w:t>
      </w:r>
      <w:r w:rsidRPr="00BC127F">
        <w:rPr>
          <w:rFonts w:ascii="Arial" w:hAnsi="Arial"/>
          <w:sz w:val="22"/>
        </w:rPr>
        <w:t>, jednatel</w:t>
      </w:r>
      <w:r>
        <w:rPr>
          <w:rFonts w:ascii="Arial" w:hAnsi="Arial"/>
          <w:sz w:val="22"/>
        </w:rPr>
        <w:t>em</w:t>
      </w:r>
    </w:p>
    <w:p w:rsidR="003A6B6D" w:rsidRPr="00C51520" w:rsidRDefault="003A6B6D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bank</w:t>
      </w:r>
      <w:r w:rsidR="00943C9E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spojení</w:t>
      </w:r>
      <w:proofErr w:type="gramEnd"/>
      <w:r>
        <w:rPr>
          <w:rFonts w:ascii="Arial" w:hAnsi="Arial"/>
          <w:sz w:val="22"/>
        </w:rPr>
        <w:t>:</w:t>
      </w:r>
      <w:r w:rsidR="00943C9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č</w:t>
      </w:r>
      <w:r w:rsidR="00943C9E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účtu: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4</w:t>
      </w:r>
    </w:p>
    <w:p w:rsidR="003A6B6D" w:rsidRPr="00BF22E9" w:rsidRDefault="003A6B6D" w:rsidP="003A6B6D">
      <w:pPr>
        <w:pStyle w:val="Zkladntext"/>
        <w:tabs>
          <w:tab w:val="left" w:pos="426"/>
        </w:tabs>
        <w:spacing w:before="60"/>
        <w:rPr>
          <w:rFonts w:ascii="Arial" w:hAnsi="Arial" w:cs="Arial"/>
          <w:sz w:val="22"/>
          <w:szCs w:val="22"/>
        </w:rPr>
      </w:pPr>
      <w:r w:rsidRPr="00BF22E9">
        <w:rPr>
          <w:rFonts w:ascii="Arial" w:hAnsi="Arial" w:cs="Arial"/>
          <w:sz w:val="22"/>
          <w:szCs w:val="22"/>
        </w:rPr>
        <w:t>(dále jen „</w:t>
      </w:r>
      <w:r w:rsidR="00BF22E9" w:rsidRPr="00BF22E9">
        <w:rPr>
          <w:rFonts w:ascii="Arial" w:hAnsi="Arial" w:cs="Arial"/>
          <w:sz w:val="22"/>
          <w:szCs w:val="22"/>
        </w:rPr>
        <w:t>Poskytovatel</w:t>
      </w:r>
      <w:r w:rsidRPr="00BF22E9">
        <w:rPr>
          <w:rFonts w:ascii="Arial" w:hAnsi="Arial" w:cs="Arial"/>
          <w:sz w:val="22"/>
          <w:szCs w:val="22"/>
        </w:rPr>
        <w:t>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4B6CE2" w:rsidRPr="00943C9E" w:rsidRDefault="00115C58" w:rsidP="004B6CE2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sz w:val="21"/>
          <w:szCs w:val="21"/>
        </w:rPr>
      </w:pPr>
      <w:r w:rsidRPr="00304F47">
        <w:rPr>
          <w:rFonts w:cs="Arial"/>
          <w:sz w:val="22"/>
        </w:rPr>
        <w:t xml:space="preserve">Smluvní strany konstatují, že uzavřely dne </w:t>
      </w:r>
      <w:r w:rsidR="00114A87">
        <w:rPr>
          <w:rFonts w:cs="Arial"/>
          <w:sz w:val="22"/>
        </w:rPr>
        <w:t>30</w:t>
      </w:r>
      <w:r w:rsidR="003A6B6D">
        <w:rPr>
          <w:rFonts w:cs="Arial"/>
          <w:sz w:val="22"/>
        </w:rPr>
        <w:t xml:space="preserve">. </w:t>
      </w:r>
      <w:r w:rsidR="00114A87">
        <w:rPr>
          <w:rFonts w:cs="Arial"/>
          <w:sz w:val="22"/>
        </w:rPr>
        <w:t>1</w:t>
      </w:r>
      <w:r w:rsidR="003A6B6D">
        <w:rPr>
          <w:rFonts w:cs="Arial"/>
          <w:sz w:val="22"/>
        </w:rPr>
        <w:t>2. 2015</w:t>
      </w:r>
      <w:r w:rsidRPr="00304F47">
        <w:rPr>
          <w:rFonts w:cs="Arial"/>
          <w:sz w:val="22"/>
        </w:rPr>
        <w:t xml:space="preserve"> v souladu s ustanovením</w:t>
      </w:r>
      <w:r w:rsidR="004B6CE2">
        <w:rPr>
          <w:rFonts w:cs="Arial"/>
          <w:sz w:val="22"/>
        </w:rPr>
        <w:t>i</w:t>
      </w:r>
      <w:r w:rsidRPr="00304F47">
        <w:rPr>
          <w:rFonts w:cs="Arial"/>
          <w:sz w:val="22"/>
        </w:rPr>
        <w:t xml:space="preserve"> zákona č. 89/2012, občanský zákoník, </w:t>
      </w:r>
      <w:r w:rsidR="00114A87">
        <w:rPr>
          <w:rFonts w:cs="Arial"/>
          <w:sz w:val="22"/>
        </w:rPr>
        <w:t xml:space="preserve">servisní </w:t>
      </w:r>
      <w:r w:rsidRPr="00304F47">
        <w:rPr>
          <w:rFonts w:cs="Arial"/>
          <w:sz w:val="22"/>
        </w:rPr>
        <w:t xml:space="preserve">smlouvu (dále jen „smlouva“), </w:t>
      </w:r>
      <w:r w:rsidRPr="00BA40E5">
        <w:rPr>
          <w:rFonts w:cs="Arial"/>
          <w:sz w:val="22"/>
        </w:rPr>
        <w:t xml:space="preserve">a </w:t>
      </w:r>
      <w:r w:rsidR="00787D9C" w:rsidRPr="00BA40E5">
        <w:rPr>
          <w:rFonts w:cs="Arial"/>
          <w:sz w:val="22"/>
        </w:rPr>
        <w:t>to</w:t>
      </w:r>
      <w:r w:rsidRPr="00BA40E5">
        <w:rPr>
          <w:rFonts w:cs="Arial"/>
          <w:sz w:val="22"/>
        </w:rPr>
        <w:t xml:space="preserve"> </w:t>
      </w:r>
      <w:r w:rsidR="004B6CE2" w:rsidRPr="004B6CE2">
        <w:rPr>
          <w:sz w:val="21"/>
          <w:szCs w:val="21"/>
        </w:rPr>
        <w:t xml:space="preserve">na základě </w:t>
      </w:r>
      <w:r w:rsidR="004B6CE2">
        <w:rPr>
          <w:sz w:val="21"/>
          <w:szCs w:val="21"/>
        </w:rPr>
        <w:t xml:space="preserve">výsledků </w:t>
      </w:r>
      <w:r w:rsidR="004B6CE2" w:rsidRPr="004B6CE2">
        <w:rPr>
          <w:sz w:val="21"/>
          <w:szCs w:val="21"/>
        </w:rPr>
        <w:t>nadlimitní veřejn</w:t>
      </w:r>
      <w:r w:rsidR="004B6CE2">
        <w:rPr>
          <w:sz w:val="21"/>
          <w:szCs w:val="21"/>
        </w:rPr>
        <w:t>é</w:t>
      </w:r>
      <w:r w:rsidR="004B6CE2" w:rsidRPr="004B6CE2">
        <w:rPr>
          <w:sz w:val="21"/>
          <w:szCs w:val="21"/>
        </w:rPr>
        <w:t xml:space="preserve"> zakázk</w:t>
      </w:r>
      <w:r w:rsidR="004B6CE2">
        <w:rPr>
          <w:sz w:val="21"/>
          <w:szCs w:val="21"/>
        </w:rPr>
        <w:t>y</w:t>
      </w:r>
      <w:r w:rsidR="004B6CE2" w:rsidRPr="004B6CE2">
        <w:rPr>
          <w:sz w:val="21"/>
          <w:szCs w:val="21"/>
        </w:rPr>
        <w:t xml:space="preserve"> na dodávku</w:t>
      </w:r>
      <w:r w:rsidR="004B6CE2">
        <w:rPr>
          <w:sz w:val="21"/>
          <w:szCs w:val="21"/>
        </w:rPr>
        <w:t>,</w:t>
      </w:r>
      <w:r w:rsidR="004B6CE2" w:rsidRPr="004B6CE2">
        <w:rPr>
          <w:sz w:val="21"/>
          <w:szCs w:val="21"/>
        </w:rPr>
        <w:t xml:space="preserve"> </w:t>
      </w:r>
      <w:r w:rsidR="0056472F">
        <w:rPr>
          <w:sz w:val="21"/>
          <w:szCs w:val="21"/>
        </w:rPr>
        <w:t>vedené</w:t>
      </w:r>
      <w:r w:rsidR="004B6CE2" w:rsidRPr="004B6CE2">
        <w:rPr>
          <w:sz w:val="21"/>
          <w:szCs w:val="21"/>
        </w:rPr>
        <w:t xml:space="preserve"> u </w:t>
      </w:r>
      <w:r w:rsidR="004B6CE2">
        <w:rPr>
          <w:sz w:val="21"/>
          <w:szCs w:val="21"/>
        </w:rPr>
        <w:t>o</w:t>
      </w:r>
      <w:r w:rsidR="004B6CE2" w:rsidRPr="004B6CE2">
        <w:rPr>
          <w:sz w:val="21"/>
          <w:szCs w:val="21"/>
        </w:rPr>
        <w:t>bjednatele pod č. 2014/</w:t>
      </w:r>
      <w:r w:rsidR="004B6CE2" w:rsidRPr="00943C9E">
        <w:rPr>
          <w:sz w:val="21"/>
          <w:szCs w:val="21"/>
        </w:rPr>
        <w:t>19</w:t>
      </w:r>
      <w:r w:rsidR="004B6CE2" w:rsidRPr="004B6CE2">
        <w:rPr>
          <w:sz w:val="21"/>
          <w:szCs w:val="21"/>
        </w:rPr>
        <w:t xml:space="preserve"> a pod názvem “IKEM Praha – Výměna systémů EPS a ER”, evidenční číslo zakázky: </w:t>
      </w:r>
      <w:r w:rsidR="004B6CE2" w:rsidRPr="00943C9E">
        <w:rPr>
          <w:sz w:val="21"/>
          <w:szCs w:val="21"/>
        </w:rPr>
        <w:t>483720.</w:t>
      </w:r>
    </w:p>
    <w:p w:rsidR="00BF22E9" w:rsidRPr="00BF22E9" w:rsidRDefault="00BF22E9" w:rsidP="00A668EC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rFonts w:cs="Arial"/>
          <w:sz w:val="22"/>
        </w:rPr>
      </w:pPr>
      <w:r w:rsidRPr="00BF22E9">
        <w:rPr>
          <w:sz w:val="21"/>
          <w:szCs w:val="21"/>
        </w:rPr>
        <w:t xml:space="preserve">Předmětem plnění podle uvedené smlouvy je závazek Poskytovatele provádět pro Objednatele pravidelné kontroly a revize </w:t>
      </w:r>
      <w:r w:rsidR="00C55CB3">
        <w:rPr>
          <w:sz w:val="21"/>
          <w:szCs w:val="21"/>
        </w:rPr>
        <w:t xml:space="preserve">již dokončené části </w:t>
      </w:r>
      <w:r w:rsidRPr="00BF22E9">
        <w:rPr>
          <w:sz w:val="21"/>
          <w:szCs w:val="21"/>
        </w:rPr>
        <w:t>systému elektronické požární signalizace (EPS) a evakuačního rozhlasu (</w:t>
      </w:r>
      <w:proofErr w:type="gramStart"/>
      <w:r w:rsidRPr="00BF22E9">
        <w:rPr>
          <w:sz w:val="21"/>
          <w:szCs w:val="21"/>
        </w:rPr>
        <w:t>ER) (</w:t>
      </w:r>
      <w:r w:rsidRPr="00BF22E9">
        <w:rPr>
          <w:bCs/>
          <w:sz w:val="21"/>
          <w:szCs w:val="21"/>
        </w:rPr>
        <w:t>podle</w:t>
      </w:r>
      <w:proofErr w:type="gramEnd"/>
      <w:r w:rsidRPr="00BF22E9">
        <w:rPr>
          <w:bCs/>
          <w:sz w:val="21"/>
          <w:szCs w:val="21"/>
        </w:rPr>
        <w:t xml:space="preserve"> vyhlášky Ministerstva vnitra č. 246/2001 Sb., o stanovení podmínek požární bezpečnosti a výkonu státního požárního dozoru /vyhláška o požární prevenci/, v platném znění), </w:t>
      </w:r>
      <w:r w:rsidRPr="00BF22E9">
        <w:rPr>
          <w:sz w:val="21"/>
          <w:szCs w:val="21"/>
        </w:rPr>
        <w:t>v </w:t>
      </w:r>
      <w:r w:rsidRPr="00C55CB3">
        <w:rPr>
          <w:sz w:val="21"/>
          <w:szCs w:val="21"/>
          <w:u w:val="single"/>
        </w:rPr>
        <w:t xml:space="preserve">objektu </w:t>
      </w:r>
      <w:r w:rsidR="00896825">
        <w:rPr>
          <w:sz w:val="21"/>
          <w:szCs w:val="21"/>
          <w:u w:val="single"/>
        </w:rPr>
        <w:t>E</w:t>
      </w:r>
      <w:r w:rsidRPr="00BF22E9">
        <w:rPr>
          <w:sz w:val="21"/>
          <w:szCs w:val="21"/>
        </w:rPr>
        <w:t xml:space="preserve"> v areálu Objednatele.</w:t>
      </w:r>
    </w:p>
    <w:p w:rsidR="00BF22E9" w:rsidRDefault="00BA219F" w:rsidP="004B6CE2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rFonts w:cs="Arial"/>
          <w:sz w:val="22"/>
        </w:rPr>
      </w:pPr>
      <w:r w:rsidRPr="00BA219F">
        <w:rPr>
          <w:rFonts w:cs="Arial"/>
          <w:sz w:val="22"/>
        </w:rPr>
        <w:t>V</w:t>
      </w:r>
      <w:r w:rsidR="00BF22E9">
        <w:rPr>
          <w:rFonts w:cs="Arial"/>
          <w:sz w:val="22"/>
        </w:rPr>
        <w:t>zhledem k tomu, že byly dokončeny další úseky v </w:t>
      </w:r>
      <w:r w:rsidR="00BF22E9">
        <w:rPr>
          <w:sz w:val="21"/>
          <w:szCs w:val="21"/>
        </w:rPr>
        <w:t>o</w:t>
      </w:r>
      <w:r w:rsidR="00BF22E9" w:rsidRPr="00BF22E9">
        <w:rPr>
          <w:sz w:val="21"/>
          <w:szCs w:val="21"/>
        </w:rPr>
        <w:t xml:space="preserve">bjektu </w:t>
      </w:r>
      <w:r w:rsidR="00896825">
        <w:rPr>
          <w:sz w:val="21"/>
          <w:szCs w:val="21"/>
        </w:rPr>
        <w:t>E</w:t>
      </w:r>
      <w:r w:rsidR="00BF22E9">
        <w:rPr>
          <w:sz w:val="21"/>
          <w:szCs w:val="21"/>
        </w:rPr>
        <w:t>, které nebyly součástí p</w:t>
      </w:r>
      <w:r w:rsidR="00115C58" w:rsidRPr="00BA219F">
        <w:rPr>
          <w:rFonts w:cs="Arial"/>
          <w:sz w:val="22"/>
        </w:rPr>
        <w:t>ů</w:t>
      </w:r>
      <w:r w:rsidR="00BF22E9">
        <w:rPr>
          <w:rFonts w:cs="Arial"/>
          <w:sz w:val="22"/>
        </w:rPr>
        <w:t>vodní servisní smlouvy, dohodly se smluvní strany na tomto dodatku.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15C58" w:rsidRDefault="00701FC8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E7C83" w:rsidRPr="00BE7C83" w:rsidRDefault="00BE7C83" w:rsidP="00304F47">
      <w:pPr>
        <w:pStyle w:val="Odstavecseseznamem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b/>
          <w:sz w:val="22"/>
        </w:rPr>
      </w:pPr>
      <w:r>
        <w:rPr>
          <w:rFonts w:cs="Arial"/>
          <w:sz w:val="22"/>
        </w:rPr>
        <w:t>V č</w:t>
      </w:r>
      <w:r w:rsidR="0067467A">
        <w:rPr>
          <w:rFonts w:cs="Arial"/>
          <w:sz w:val="22"/>
        </w:rPr>
        <w:t>lánk</w:t>
      </w:r>
      <w:r>
        <w:rPr>
          <w:rFonts w:cs="Arial"/>
          <w:sz w:val="22"/>
        </w:rPr>
        <w:t>u</w:t>
      </w:r>
      <w:r w:rsidR="0067467A">
        <w:rPr>
          <w:rFonts w:cs="Arial"/>
          <w:sz w:val="22"/>
        </w:rPr>
        <w:t xml:space="preserve"> </w:t>
      </w:r>
      <w:r>
        <w:rPr>
          <w:rFonts w:cs="Arial"/>
          <w:sz w:val="22"/>
        </w:rPr>
        <w:t>1</w:t>
      </w:r>
      <w:r w:rsidR="0067467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se </w:t>
      </w:r>
      <w:r w:rsidR="0067467A">
        <w:rPr>
          <w:rFonts w:cs="Arial"/>
          <w:sz w:val="22"/>
        </w:rPr>
        <w:t xml:space="preserve">odst. </w:t>
      </w:r>
      <w:r>
        <w:rPr>
          <w:rFonts w:cs="Arial"/>
          <w:sz w:val="22"/>
        </w:rPr>
        <w:t xml:space="preserve">1.2 a odst. </w:t>
      </w:r>
      <w:proofErr w:type="gramStart"/>
      <w:r>
        <w:rPr>
          <w:rFonts w:cs="Arial"/>
          <w:sz w:val="22"/>
        </w:rPr>
        <w:t>1.3. ruší</w:t>
      </w:r>
      <w:proofErr w:type="gramEnd"/>
      <w:r>
        <w:rPr>
          <w:rFonts w:cs="Arial"/>
          <w:sz w:val="22"/>
        </w:rPr>
        <w:t xml:space="preserve"> a nahrazují se novými odstavci následujícího znění:</w:t>
      </w:r>
    </w:p>
    <w:p w:rsidR="00BE7C83" w:rsidRDefault="00BE7C83" w:rsidP="00BE7C83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sz w:val="22"/>
        </w:rPr>
      </w:pPr>
    </w:p>
    <w:p w:rsidR="003D0784" w:rsidRPr="00C64604" w:rsidRDefault="003D0784" w:rsidP="003D0784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cs="Arial"/>
          <w:i/>
          <w:sz w:val="22"/>
        </w:rPr>
      </w:pPr>
      <w:r w:rsidRPr="00C64604">
        <w:rPr>
          <w:rFonts w:cs="Arial"/>
          <w:bCs/>
          <w:i/>
          <w:sz w:val="22"/>
        </w:rPr>
        <w:t>Systém</w:t>
      </w:r>
      <w:r w:rsidRPr="00C64604">
        <w:rPr>
          <w:rFonts w:cs="Arial"/>
          <w:i/>
          <w:sz w:val="22"/>
        </w:rPr>
        <w:t xml:space="preserve"> EPS v Objektu tvoří:</w:t>
      </w:r>
    </w:p>
    <w:p w:rsidR="003D0784" w:rsidRPr="00C64604" w:rsidRDefault="003D0784" w:rsidP="003D0784">
      <w:pPr>
        <w:pStyle w:val="Odstavecseseznamem"/>
        <w:spacing w:after="0" w:line="240" w:lineRule="auto"/>
        <w:ind w:left="1068"/>
        <w:jc w:val="both"/>
        <w:rPr>
          <w:rFonts w:cs="Arial"/>
          <w:i/>
          <w:sz w:val="22"/>
        </w:rPr>
      </w:pPr>
    </w:p>
    <w:tbl>
      <w:tblPr>
        <w:tblW w:w="510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62"/>
      </w:tblGrid>
      <w:tr w:rsidR="00C64604" w:rsidRPr="00896825" w:rsidTr="003D0784">
        <w:trPr>
          <w:cantSplit/>
          <w:trHeight w:hRule="exact" w:val="624"/>
        </w:trPr>
        <w:tc>
          <w:tcPr>
            <w:tcW w:w="2541" w:type="dxa"/>
            <w:shd w:val="clear" w:color="auto" w:fill="auto"/>
            <w:vAlign w:val="center"/>
            <w:hideMark/>
          </w:tcPr>
          <w:p w:rsidR="003D0784" w:rsidRPr="00896825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896825">
              <w:rPr>
                <w:rFonts w:ascii="Arial" w:hAnsi="Arial" w:cs="Arial"/>
                <w:i/>
              </w:rPr>
              <w:t>Počty hlásičů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D0784" w:rsidRPr="00896825" w:rsidRDefault="003D0784" w:rsidP="00896825">
            <w:pPr>
              <w:jc w:val="center"/>
              <w:rPr>
                <w:rFonts w:ascii="Arial" w:hAnsi="Arial" w:cs="Arial"/>
                <w:i/>
              </w:rPr>
            </w:pPr>
            <w:r w:rsidRPr="00896825">
              <w:rPr>
                <w:rFonts w:ascii="Arial" w:hAnsi="Arial" w:cs="Arial"/>
                <w:i/>
              </w:rPr>
              <w:t xml:space="preserve">Objekt </w:t>
            </w:r>
            <w:r w:rsidR="00896825" w:rsidRPr="00896825">
              <w:rPr>
                <w:rFonts w:ascii="Arial" w:hAnsi="Arial" w:cs="Arial"/>
                <w:i/>
              </w:rPr>
              <w:t>E</w:t>
            </w:r>
            <w:r w:rsidRPr="00896825">
              <w:rPr>
                <w:rFonts w:ascii="Arial" w:hAnsi="Arial" w:cs="Arial"/>
                <w:i/>
              </w:rPr>
              <w:t xml:space="preserve"> – dílčí plnění dle bodu č. 2.5 smlouvy</w:t>
            </w:r>
          </w:p>
        </w:tc>
      </w:tr>
      <w:tr w:rsidR="00C64604" w:rsidRPr="00C64604" w:rsidTr="007F6B59">
        <w:trPr>
          <w:trHeight w:val="138"/>
        </w:trPr>
        <w:tc>
          <w:tcPr>
            <w:tcW w:w="2541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64604">
              <w:rPr>
                <w:rFonts w:ascii="Arial" w:hAnsi="Arial" w:cs="Arial"/>
                <w:b/>
                <w:bCs/>
                <w:i/>
              </w:rPr>
              <w:t>EPS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D0784" w:rsidRPr="00C64604" w:rsidRDefault="00896825" w:rsidP="007F6B5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317</w:t>
            </w:r>
          </w:p>
        </w:tc>
      </w:tr>
    </w:tbl>
    <w:p w:rsidR="003D0784" w:rsidRDefault="003D0784" w:rsidP="003D0784">
      <w:pPr>
        <w:pStyle w:val="Odstavecseseznamem"/>
        <w:rPr>
          <w:rFonts w:cs="Arial"/>
          <w:i/>
          <w:sz w:val="22"/>
        </w:rPr>
      </w:pPr>
    </w:p>
    <w:p w:rsidR="00C55CB3" w:rsidRPr="00C64604" w:rsidRDefault="00C55CB3" w:rsidP="003D0784">
      <w:pPr>
        <w:pStyle w:val="Odstavecseseznamem"/>
        <w:rPr>
          <w:rFonts w:cs="Arial"/>
          <w:i/>
          <w:sz w:val="22"/>
        </w:rPr>
      </w:pPr>
    </w:p>
    <w:p w:rsidR="003D0784" w:rsidRPr="00C64604" w:rsidRDefault="003D0784" w:rsidP="003D0784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cs="Arial"/>
          <w:bCs/>
          <w:i/>
          <w:sz w:val="22"/>
        </w:rPr>
      </w:pPr>
      <w:r w:rsidRPr="00C64604">
        <w:rPr>
          <w:rFonts w:cs="Arial"/>
          <w:bCs/>
          <w:i/>
          <w:sz w:val="22"/>
        </w:rPr>
        <w:lastRenderedPageBreak/>
        <w:t>Evakuační rozhlas v objektu tvoří:</w:t>
      </w:r>
    </w:p>
    <w:p w:rsidR="003D0784" w:rsidRPr="00C64604" w:rsidRDefault="003D0784" w:rsidP="003D0784">
      <w:pPr>
        <w:pStyle w:val="Odstavecseseznamem"/>
        <w:spacing w:after="0" w:line="240" w:lineRule="auto"/>
        <w:ind w:left="1068"/>
        <w:jc w:val="both"/>
        <w:rPr>
          <w:rFonts w:cs="Arial"/>
          <w:bCs/>
          <w:i/>
          <w:sz w:val="22"/>
        </w:rPr>
      </w:pPr>
    </w:p>
    <w:tbl>
      <w:tblPr>
        <w:tblW w:w="510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561"/>
      </w:tblGrid>
      <w:tr w:rsidR="00C64604" w:rsidRPr="00896825" w:rsidTr="003D0784">
        <w:trPr>
          <w:cantSplit/>
          <w:trHeight w:hRule="exact" w:val="624"/>
        </w:trPr>
        <w:tc>
          <w:tcPr>
            <w:tcW w:w="2542" w:type="dxa"/>
            <w:shd w:val="clear" w:color="auto" w:fill="auto"/>
            <w:vAlign w:val="center"/>
            <w:hideMark/>
          </w:tcPr>
          <w:p w:rsidR="003D0784" w:rsidRPr="00896825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896825">
              <w:rPr>
                <w:rFonts w:ascii="Arial" w:hAnsi="Arial" w:cs="Arial"/>
                <w:i/>
              </w:rPr>
              <w:t>Počty reproduktorů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0784" w:rsidRPr="00896825" w:rsidRDefault="003D0784" w:rsidP="00896825">
            <w:pPr>
              <w:jc w:val="center"/>
              <w:rPr>
                <w:rFonts w:ascii="Arial" w:hAnsi="Arial" w:cs="Arial"/>
                <w:i/>
              </w:rPr>
            </w:pPr>
            <w:r w:rsidRPr="00896825">
              <w:rPr>
                <w:rFonts w:ascii="Arial" w:hAnsi="Arial" w:cs="Arial"/>
                <w:i/>
              </w:rPr>
              <w:t xml:space="preserve">Objekt </w:t>
            </w:r>
            <w:r w:rsidR="00896825" w:rsidRPr="00896825">
              <w:rPr>
                <w:rFonts w:ascii="Arial" w:hAnsi="Arial" w:cs="Arial"/>
                <w:i/>
              </w:rPr>
              <w:t>E</w:t>
            </w:r>
            <w:r w:rsidRPr="00896825">
              <w:rPr>
                <w:rFonts w:ascii="Arial" w:hAnsi="Arial" w:cs="Arial"/>
                <w:i/>
              </w:rPr>
              <w:t xml:space="preserve"> – dílčí plnění dle bodu č. 2.5 smlouvy</w:t>
            </w:r>
          </w:p>
        </w:tc>
      </w:tr>
      <w:tr w:rsidR="00C64604" w:rsidRPr="00C64604" w:rsidTr="007F6B59">
        <w:trPr>
          <w:trHeight w:val="102"/>
        </w:trPr>
        <w:tc>
          <w:tcPr>
            <w:tcW w:w="2542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64604">
              <w:rPr>
                <w:rFonts w:ascii="Arial" w:hAnsi="Arial" w:cs="Arial"/>
                <w:b/>
                <w:bCs/>
                <w:i/>
              </w:rPr>
              <w:t>ERO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0784" w:rsidRPr="00C64604" w:rsidRDefault="00896825" w:rsidP="007F6B5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304</w:t>
            </w:r>
          </w:p>
        </w:tc>
      </w:tr>
    </w:tbl>
    <w:p w:rsidR="003D0784" w:rsidRDefault="003D0784" w:rsidP="00BE7C83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sz w:val="22"/>
        </w:rPr>
      </w:pPr>
    </w:p>
    <w:p w:rsidR="00C64604" w:rsidRDefault="00C64604" w:rsidP="00CD2F71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V článku </w:t>
      </w:r>
      <w:r w:rsidR="00C55CB3">
        <w:rPr>
          <w:rFonts w:cs="Arial"/>
          <w:sz w:val="22"/>
        </w:rPr>
        <w:t>2</w:t>
      </w:r>
      <w:r>
        <w:rPr>
          <w:rFonts w:cs="Arial"/>
          <w:sz w:val="22"/>
        </w:rPr>
        <w:t xml:space="preserve"> se odstavec 2.5 ruší a nahrazuje se novým, následujícího znění:</w:t>
      </w:r>
    </w:p>
    <w:p w:rsid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</w:p>
    <w:p w:rsidR="00FA59DF" w:rsidRPr="00896825" w:rsidRDefault="00C64604" w:rsidP="005E11E9">
      <w:pPr>
        <w:pStyle w:val="Odstavecseseznamem"/>
        <w:widowControl w:val="0"/>
        <w:numPr>
          <w:ilvl w:val="1"/>
          <w:numId w:val="46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i/>
          <w:sz w:val="22"/>
        </w:rPr>
      </w:pPr>
      <w:r w:rsidRPr="00896825">
        <w:rPr>
          <w:rFonts w:cs="Arial"/>
          <w:i/>
          <w:sz w:val="22"/>
        </w:rPr>
        <w:t xml:space="preserve">Místem plnění </w:t>
      </w:r>
      <w:proofErr w:type="gramStart"/>
      <w:r w:rsidRPr="00896825">
        <w:rPr>
          <w:rFonts w:cs="Arial"/>
          <w:i/>
          <w:sz w:val="22"/>
        </w:rPr>
        <w:t>je</w:t>
      </w:r>
      <w:proofErr w:type="gramEnd"/>
      <w:r w:rsidRPr="00896825">
        <w:rPr>
          <w:rFonts w:cs="Arial"/>
          <w:i/>
          <w:sz w:val="22"/>
        </w:rPr>
        <w:t xml:space="preserve"> Objekt </w:t>
      </w:r>
      <w:r w:rsidR="00896825" w:rsidRPr="00896825">
        <w:rPr>
          <w:rFonts w:cs="Arial"/>
          <w:i/>
          <w:sz w:val="22"/>
        </w:rPr>
        <w:t>E</w:t>
      </w:r>
      <w:r w:rsidRPr="00896825">
        <w:rPr>
          <w:rFonts w:cs="Arial"/>
          <w:i/>
          <w:sz w:val="22"/>
        </w:rPr>
        <w:t xml:space="preserve">. Týká se těchto podlaží v rámci dílčího plnění: </w:t>
      </w:r>
    </w:p>
    <w:p w:rsidR="00C64604" w:rsidRPr="00FA59DF" w:rsidRDefault="00C64604" w:rsidP="00FA59DF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cs="Arial"/>
          <w:i/>
          <w:sz w:val="22"/>
        </w:rPr>
      </w:pPr>
      <w:proofErr w:type="gramStart"/>
      <w:r w:rsidRPr="009A26E4">
        <w:rPr>
          <w:rFonts w:cs="Arial"/>
          <w:i/>
          <w:sz w:val="22"/>
        </w:rPr>
        <w:t>2.PP</w:t>
      </w:r>
      <w:proofErr w:type="gramEnd"/>
      <w:r w:rsidRPr="009A26E4">
        <w:rPr>
          <w:rFonts w:cs="Arial"/>
          <w:i/>
          <w:sz w:val="22"/>
        </w:rPr>
        <w:t>, 1.NP,</w:t>
      </w:r>
      <w:r w:rsidR="00FA59DF" w:rsidRPr="009A26E4">
        <w:rPr>
          <w:rFonts w:cs="Arial"/>
          <w:i/>
          <w:sz w:val="22"/>
        </w:rPr>
        <w:t xml:space="preserve"> 2.NP,</w:t>
      </w:r>
      <w:r w:rsidRPr="009A26E4">
        <w:rPr>
          <w:rFonts w:cs="Arial"/>
          <w:i/>
          <w:sz w:val="22"/>
        </w:rPr>
        <w:t xml:space="preserve"> 3.NP, 4.NP, 5.NP a 6.NP</w:t>
      </w:r>
    </w:p>
    <w:p w:rsidR="00C64604" w:rsidRP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cs="Arial"/>
          <w:i/>
          <w:sz w:val="22"/>
        </w:rPr>
      </w:pPr>
    </w:p>
    <w:p w:rsidR="00C64604" w:rsidRDefault="00C64604" w:rsidP="00C64604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V článku 3 se v odstavci 3.1 ruší poslední věta a nahrazuje se novou ve znění:</w:t>
      </w:r>
    </w:p>
    <w:p w:rsidR="00115C58" w:rsidRDefault="00C64604" w:rsidP="00C64604">
      <w:pPr>
        <w:spacing w:after="120" w:line="240" w:lineRule="auto"/>
        <w:ind w:left="708"/>
        <w:jc w:val="both"/>
        <w:rPr>
          <w:rFonts w:ascii="Arial" w:hAnsi="Arial" w:cs="Arial"/>
          <w:i/>
        </w:rPr>
      </w:pPr>
      <w:r w:rsidRPr="00C64604">
        <w:rPr>
          <w:rFonts w:ascii="Arial" w:hAnsi="Arial" w:cs="Arial"/>
          <w:i/>
        </w:rPr>
        <w:t xml:space="preserve">Maximální částka vyplacená po dobu trvání této smlouvy za revize nesmí přesáhnout </w:t>
      </w:r>
      <w:r w:rsidR="00896825">
        <w:rPr>
          <w:rFonts w:ascii="Arial" w:hAnsi="Arial" w:cs="Arial"/>
          <w:i/>
        </w:rPr>
        <w:t>183</w:t>
      </w:r>
      <w:r w:rsidR="00FA59DF">
        <w:rPr>
          <w:rFonts w:ascii="Arial" w:hAnsi="Arial" w:cs="Arial"/>
          <w:i/>
        </w:rPr>
        <w:t>.</w:t>
      </w:r>
      <w:r w:rsidR="00896825">
        <w:rPr>
          <w:rFonts w:ascii="Arial" w:hAnsi="Arial" w:cs="Arial"/>
          <w:i/>
        </w:rPr>
        <w:t>077</w:t>
      </w:r>
      <w:r w:rsidRPr="00C64604">
        <w:rPr>
          <w:rFonts w:ascii="Arial" w:hAnsi="Arial" w:cs="Arial"/>
          <w:i/>
        </w:rPr>
        <w:t>,-Kč bez DPH.</w:t>
      </w:r>
    </w:p>
    <w:p w:rsidR="00F86491" w:rsidRPr="00F86491" w:rsidRDefault="00F86491" w:rsidP="00F86491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 w:rsidRPr="00F86491">
        <w:rPr>
          <w:rFonts w:cs="Arial"/>
          <w:sz w:val="22"/>
        </w:rPr>
        <w:t xml:space="preserve">Příloha č. 1 </w:t>
      </w:r>
      <w:r>
        <w:rPr>
          <w:rFonts w:cs="Arial"/>
          <w:sz w:val="22"/>
        </w:rPr>
        <w:t>servisní smlouvy se ruší a nahrazuje se novou Přílohou č. 1, která je nedílnou součástí tohoto dodatku.</w:t>
      </w:r>
    </w:p>
    <w:p w:rsidR="00614C4F" w:rsidRDefault="00614C4F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04F47" w:rsidRPr="00304F47" w:rsidRDefault="00304F47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04F47">
        <w:rPr>
          <w:rFonts w:ascii="Arial" w:eastAsia="Times New Roman" w:hAnsi="Arial" w:cs="Arial"/>
          <w:b/>
          <w:bCs/>
        </w:rPr>
        <w:t>Čl. I</w:t>
      </w:r>
      <w:r w:rsidR="00E911D5">
        <w:rPr>
          <w:rFonts w:ascii="Arial" w:eastAsia="Times New Roman" w:hAnsi="Arial" w:cs="Arial"/>
          <w:b/>
          <w:bCs/>
        </w:rPr>
        <w:t>II</w:t>
      </w:r>
      <w:r w:rsidRPr="00304F47">
        <w:rPr>
          <w:rFonts w:ascii="Arial" w:eastAsia="Times New Roman" w:hAnsi="Arial" w:cs="Arial"/>
          <w:b/>
          <w:bCs/>
        </w:rPr>
        <w:t>.</w:t>
      </w:r>
    </w:p>
    <w:p w:rsidR="00115C58" w:rsidRPr="00EC314F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 xml:space="preserve">Ostatní ustanovení </w:t>
      </w:r>
      <w:r>
        <w:rPr>
          <w:rFonts w:cs="Arial"/>
          <w:sz w:val="22"/>
        </w:rPr>
        <w:t>s</w:t>
      </w:r>
      <w:r w:rsidRPr="00EC314F">
        <w:rPr>
          <w:rFonts w:cs="Arial"/>
          <w:sz w:val="22"/>
        </w:rPr>
        <w:t xml:space="preserve">mlouvy nedotčená tímto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odatkem zůstávají v plné platnosti a účinnosti a vztahují se v </w:t>
      </w:r>
      <w:r>
        <w:rPr>
          <w:rFonts w:cs="Arial"/>
          <w:sz w:val="22"/>
        </w:rPr>
        <w:t>celém</w:t>
      </w:r>
      <w:r w:rsidRPr="00EC314F">
        <w:rPr>
          <w:rFonts w:cs="Arial"/>
          <w:sz w:val="22"/>
        </w:rPr>
        <w:t xml:space="preserve"> rozsahu na tento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odatek.</w:t>
      </w:r>
    </w:p>
    <w:p w:rsidR="00115C58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>Tento dodatek nabývá platnosti a účinnosti dnem podpisu obou smluvních stran a je vyhotoven ve dvou stejnopisech, z nichž každá ze smluvních stran obdrží po jednom.</w:t>
      </w:r>
    </w:p>
    <w:p w:rsidR="00115C58" w:rsidRDefault="00115C58" w:rsidP="00115C58">
      <w:pPr>
        <w:tabs>
          <w:tab w:val="left" w:pos="360"/>
        </w:tabs>
        <w:spacing w:after="0" w:line="240" w:lineRule="auto"/>
        <w:jc w:val="both"/>
        <w:rPr>
          <w:rFonts w:cs="Arial"/>
        </w:rPr>
      </w:pPr>
    </w:p>
    <w:p w:rsidR="00F86491" w:rsidRDefault="00F86491" w:rsidP="00F8649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Přílohy:</w:t>
      </w:r>
    </w:p>
    <w:p w:rsidR="00F86491" w:rsidRPr="00F86491" w:rsidRDefault="00F86491" w:rsidP="00F8649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F86491">
        <w:rPr>
          <w:rFonts w:ascii="Arial" w:eastAsia="Times New Roman" w:hAnsi="Arial" w:cs="Arial"/>
          <w:i/>
        </w:rPr>
        <w:t>Příloha č. 1</w:t>
      </w:r>
      <w:r>
        <w:rPr>
          <w:rFonts w:ascii="Arial" w:eastAsia="Times New Roman" w:hAnsi="Arial" w:cs="Arial"/>
          <w:i/>
        </w:rPr>
        <w:t xml:space="preserve"> servisní smlouvy</w:t>
      </w:r>
      <w:r w:rsidRPr="00F86491">
        <w:rPr>
          <w:rFonts w:ascii="Arial" w:eastAsia="Times New Roman" w:hAnsi="Arial" w:cs="Arial"/>
          <w:i/>
        </w:rPr>
        <w:tab/>
      </w:r>
    </w:p>
    <w:tbl>
      <w:tblPr>
        <w:tblW w:w="9220" w:type="dxa"/>
        <w:tblLayout w:type="fixed"/>
        <w:tblLook w:val="04A0" w:firstRow="1" w:lastRow="0" w:firstColumn="1" w:lastColumn="0" w:noHBand="0" w:noVBand="1"/>
      </w:tblPr>
      <w:tblGrid>
        <w:gridCol w:w="1246"/>
        <w:gridCol w:w="412"/>
        <w:gridCol w:w="7562"/>
      </w:tblGrid>
      <w:tr w:rsidR="00115C58" w:rsidRPr="00701FC8" w:rsidTr="0067467A">
        <w:tc>
          <w:tcPr>
            <w:tcW w:w="1246" w:type="dxa"/>
          </w:tcPr>
          <w:p w:rsidR="00115C58" w:rsidRPr="00701FC8" w:rsidRDefault="00115C58" w:rsidP="00A7787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2" w:type="dxa"/>
          </w:tcPr>
          <w:p w:rsidR="00115C58" w:rsidRPr="00701FC8" w:rsidRDefault="00115C58" w:rsidP="00A77874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115C58" w:rsidRPr="00701FC8" w:rsidRDefault="00115C58" w:rsidP="00A77874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15C58" w:rsidRPr="00701FC8" w:rsidRDefault="00115C58" w:rsidP="00115C5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r w:rsidR="00614C4F">
        <w:rPr>
          <w:rFonts w:ascii="Arial" w:eastAsia="Times New Roman" w:hAnsi="Arial" w:cs="Arial"/>
        </w:rPr>
        <w:t>20. 9.</w:t>
      </w:r>
      <w:r w:rsidR="000B17CF">
        <w:rPr>
          <w:rFonts w:ascii="Arial" w:eastAsia="Times New Roman" w:hAnsi="Arial" w:cs="Arial"/>
        </w:rPr>
        <w:t xml:space="preserve"> 2016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115C58" w:rsidRDefault="00115C58" w:rsidP="00115C5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15C58" w:rsidRPr="00115C58" w:rsidRDefault="00115C58" w:rsidP="00115C58">
      <w:pPr>
        <w:spacing w:after="120" w:line="240" w:lineRule="auto"/>
        <w:jc w:val="both"/>
        <w:rPr>
          <w:rFonts w:cs="Arial"/>
        </w:rPr>
      </w:pPr>
    </w:p>
    <w:p w:rsidR="00D7121E" w:rsidRPr="00701FC8" w:rsidRDefault="00D7121E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F41B05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1B05">
        <w:rPr>
          <w:rFonts w:ascii="Arial" w:eastAsia="Times New Roman" w:hAnsi="Arial" w:cs="Arial"/>
        </w:rPr>
        <w:t xml:space="preserve">za </w:t>
      </w:r>
      <w:r w:rsidR="00F41B05" w:rsidRPr="00F41B05">
        <w:rPr>
          <w:rFonts w:ascii="Arial" w:hAnsi="Arial" w:cs="Arial"/>
        </w:rPr>
        <w:t>Institut klinické a experimentální medicíny</w:t>
      </w:r>
      <w:r w:rsidRPr="00F41B05">
        <w:rPr>
          <w:rFonts w:ascii="Arial" w:eastAsia="Times New Roman" w:hAnsi="Arial" w:cs="Arial"/>
        </w:rPr>
        <w:t>:</w:t>
      </w:r>
      <w:r w:rsidRPr="00F41B05">
        <w:rPr>
          <w:rFonts w:ascii="Arial" w:eastAsia="Times New Roman" w:hAnsi="Arial" w:cs="Arial"/>
        </w:rPr>
        <w:tab/>
        <w:t xml:space="preserve">za </w:t>
      </w:r>
      <w:r w:rsidR="00E44F11" w:rsidRPr="00E44F11">
        <w:rPr>
          <w:rFonts w:ascii="Arial" w:hAnsi="Arial" w:cs="Arial"/>
        </w:rPr>
        <w:t>TECHNISERV, spol. s r. o.</w:t>
      </w:r>
      <w:r w:rsidR="005479A2">
        <w:rPr>
          <w:rFonts w:ascii="Arial" w:eastAsia="Times New Roman" w:hAnsi="Arial" w:cs="Arial"/>
        </w:rPr>
        <w:t>: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701FC8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0" w:name="Text27"/>
    </w:p>
    <w:bookmarkEnd w:id="0"/>
    <w:p w:rsidR="00F41B05" w:rsidRDefault="00701FC8" w:rsidP="005479A2">
      <w:pPr>
        <w:tabs>
          <w:tab w:val="left" w:pos="5145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E44F11">
        <w:rPr>
          <w:rFonts w:ascii="Arial" w:eastAsia="Times New Roman" w:hAnsi="Arial" w:cs="Arial"/>
        </w:rPr>
        <w:tab/>
      </w:r>
      <w:r w:rsidR="00E44F11">
        <w:rPr>
          <w:rFonts w:ascii="Arial" w:hAnsi="Arial"/>
        </w:rPr>
        <w:t>Ing. Karel Kovář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820497">
        <w:tc>
          <w:tcPr>
            <w:tcW w:w="1246" w:type="dxa"/>
          </w:tcPr>
          <w:p w:rsidR="00701FC8" w:rsidRPr="00701FC8" w:rsidRDefault="005479A2" w:rsidP="00AB53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701FC8" w:rsidRPr="00701FC8">
              <w:rPr>
                <w:rFonts w:ascii="Arial" w:eastAsia="Times New Roman" w:hAnsi="Arial" w:cs="Arial"/>
              </w:rPr>
              <w:t>ředitel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E44F11" w:rsidP="00E44F11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5479A2">
              <w:rPr>
                <w:rFonts w:ascii="Arial" w:eastAsia="Times New Roman" w:hAnsi="Arial" w:cs="Arial"/>
              </w:rPr>
              <w:t xml:space="preserve">jednatel </w:t>
            </w:r>
          </w:p>
        </w:tc>
      </w:tr>
      <w:tr w:rsidR="00701FC8" w:rsidRPr="00701FC8" w:rsidTr="00820497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bookmarkStart w:id="1" w:name="_GoBack"/>
      <w:bookmarkEnd w:id="1"/>
      <w:permStart w:id="647195659" w:edGrp="everyone"/>
      <w:permEnd w:id="647195659"/>
    </w:p>
    <w:sectPr w:rsidR="00701FC8" w:rsidRPr="00701FC8" w:rsidSect="00D173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65" w:rsidRDefault="00E97065" w:rsidP="004D7CB5">
      <w:pPr>
        <w:spacing w:after="0" w:line="240" w:lineRule="auto"/>
      </w:pPr>
      <w:r>
        <w:separator/>
      </w:r>
    </w:p>
  </w:endnote>
  <w:endnote w:type="continuationSeparator" w:id="0">
    <w:p w:rsidR="00E97065" w:rsidRDefault="00E97065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65" w:rsidRDefault="00E97065" w:rsidP="004D7CB5">
      <w:pPr>
        <w:spacing w:after="0" w:line="240" w:lineRule="auto"/>
      </w:pPr>
      <w:r>
        <w:separator/>
      </w:r>
    </w:p>
  </w:footnote>
  <w:footnote w:type="continuationSeparator" w:id="0">
    <w:p w:rsidR="00E97065" w:rsidRDefault="00E97065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E2" w:rsidRPr="004B6CE2" w:rsidRDefault="004D7CB5" w:rsidP="004B6CE2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Pr="004B6CE2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4B6CE2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4B6CE2" w:rsidRPr="004B6CE2">
      <w:rPr>
        <w:rFonts w:ascii="Arial" w:hAnsi="Arial" w:cs="Arial"/>
        <w:sz w:val="16"/>
        <w:szCs w:val="16"/>
      </w:rPr>
      <w:t>“IKEM Praha – Výměna systémů EPS a ER”</w:t>
    </w:r>
  </w:p>
  <w:p w:rsidR="004D7CB5" w:rsidRDefault="004D7CB5" w:rsidP="004B6CE2">
    <w:pPr>
      <w:pStyle w:val="Zhlav"/>
      <w:jc w:val="right"/>
    </w:pPr>
    <w:r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="00114A87">
      <w:rPr>
        <w:rFonts w:ascii="Arial" w:eastAsia="Times New Roman" w:hAnsi="Arial" w:cs="Arial"/>
        <w:sz w:val="16"/>
        <w:szCs w:val="16"/>
      </w:rPr>
      <w:t>D</w:t>
    </w:r>
    <w:r w:rsidR="00115C58">
      <w:rPr>
        <w:rFonts w:ascii="Arial" w:eastAsia="Times New Roman" w:hAnsi="Arial" w:cs="Arial"/>
        <w:sz w:val="16"/>
        <w:szCs w:val="16"/>
      </w:rPr>
      <w:t>odatek č. 1</w:t>
    </w:r>
    <w:r w:rsidRPr="00A331B1">
      <w:rPr>
        <w:rFonts w:ascii="Arial" w:eastAsia="Times New Roman" w:hAnsi="Arial" w:cs="Arial"/>
        <w:sz w:val="16"/>
        <w:szCs w:val="16"/>
      </w:rPr>
      <w:t xml:space="preserve"> </w:t>
    </w:r>
    <w:r w:rsidR="00114A87">
      <w:rPr>
        <w:rFonts w:ascii="Arial" w:eastAsia="Times New Roman" w:hAnsi="Arial" w:cs="Arial"/>
        <w:sz w:val="16"/>
        <w:szCs w:val="16"/>
      </w:rPr>
      <w:t>k servisní smlouvě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49110F8"/>
    <w:multiLevelType w:val="hybridMultilevel"/>
    <w:tmpl w:val="2B48D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098"/>
    <w:multiLevelType w:val="hybridMultilevel"/>
    <w:tmpl w:val="6928B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2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8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9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0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F829C1"/>
    <w:multiLevelType w:val="multilevel"/>
    <w:tmpl w:val="3DECF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2DE7BAA"/>
    <w:multiLevelType w:val="hybridMultilevel"/>
    <w:tmpl w:val="4BC2D044"/>
    <w:lvl w:ilvl="0" w:tplc="45DA09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329E0"/>
    <w:multiLevelType w:val="multilevel"/>
    <w:tmpl w:val="3D207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AF0209A"/>
    <w:multiLevelType w:val="hybridMultilevel"/>
    <w:tmpl w:val="E1F6323E"/>
    <w:lvl w:ilvl="0" w:tplc="D52EC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35AC1"/>
    <w:multiLevelType w:val="hybridMultilevel"/>
    <w:tmpl w:val="9CB428D6"/>
    <w:lvl w:ilvl="0" w:tplc="1D9AFEF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E4C9A"/>
    <w:multiLevelType w:val="multilevel"/>
    <w:tmpl w:val="09DA4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2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B4EDC"/>
    <w:multiLevelType w:val="multilevel"/>
    <w:tmpl w:val="2F181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703B5F0C"/>
    <w:multiLevelType w:val="singleLevel"/>
    <w:tmpl w:val="B4F0022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7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73914CB5"/>
    <w:multiLevelType w:val="hybridMultilevel"/>
    <w:tmpl w:val="0F28C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0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5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11"/>
  </w:num>
  <w:num w:numId="9">
    <w:abstractNumId w:val="30"/>
  </w:num>
  <w:num w:numId="10">
    <w:abstractNumId w:val="12"/>
  </w:num>
  <w:num w:numId="11">
    <w:abstractNumId w:val="14"/>
  </w:num>
  <w:num w:numId="12">
    <w:abstractNumId w:val="37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36"/>
  </w:num>
  <w:num w:numId="17">
    <w:abstractNumId w:val="19"/>
  </w:num>
  <w:num w:numId="18">
    <w:abstractNumId w:val="18"/>
  </w:num>
  <w:num w:numId="19">
    <w:abstractNumId w:val="28"/>
  </w:num>
  <w:num w:numId="20">
    <w:abstractNumId w:val="21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32"/>
    <w:lvlOverride w:ilvl="0">
      <w:startOverride w:val="1"/>
    </w:lvlOverride>
  </w:num>
  <w:num w:numId="23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31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40"/>
  </w:num>
  <w:num w:numId="29">
    <w:abstractNumId w:val="2"/>
  </w:num>
  <w:num w:numId="30">
    <w:abstractNumId w:val="4"/>
  </w:num>
  <w:num w:numId="31">
    <w:abstractNumId w:val="25"/>
  </w:num>
  <w:num w:numId="32">
    <w:abstractNumId w:val="20"/>
  </w:num>
  <w:num w:numId="33">
    <w:abstractNumId w:val="16"/>
  </w:num>
  <w:num w:numId="34">
    <w:abstractNumId w:val="34"/>
  </w:num>
  <w:num w:numId="35">
    <w:abstractNumId w:val="27"/>
  </w:num>
  <w:num w:numId="36">
    <w:abstractNumId w:val="5"/>
  </w:num>
  <w:num w:numId="37">
    <w:abstractNumId w:val="13"/>
  </w:num>
  <w:num w:numId="38">
    <w:abstractNumId w:val="23"/>
  </w:num>
  <w:num w:numId="39">
    <w:abstractNumId w:val="38"/>
  </w:num>
  <w:num w:numId="40">
    <w:abstractNumId w:val="26"/>
  </w:num>
  <w:num w:numId="41">
    <w:abstractNumId w:val="10"/>
  </w:num>
  <w:num w:numId="42">
    <w:abstractNumId w:val="9"/>
  </w:num>
  <w:num w:numId="43">
    <w:abstractNumId w:val="24"/>
  </w:num>
  <w:num w:numId="44">
    <w:abstractNumId w:val="29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54F45"/>
    <w:rsid w:val="000767F7"/>
    <w:rsid w:val="00080D12"/>
    <w:rsid w:val="00083D2B"/>
    <w:rsid w:val="00086194"/>
    <w:rsid w:val="000A5207"/>
    <w:rsid w:val="000B17CF"/>
    <w:rsid w:val="000C1E74"/>
    <w:rsid w:val="0010324A"/>
    <w:rsid w:val="00114A87"/>
    <w:rsid w:val="00115C58"/>
    <w:rsid w:val="00127DE8"/>
    <w:rsid w:val="001711F6"/>
    <w:rsid w:val="00195A07"/>
    <w:rsid w:val="001D138D"/>
    <w:rsid w:val="001D70AD"/>
    <w:rsid w:val="001E3EAE"/>
    <w:rsid w:val="0021750E"/>
    <w:rsid w:val="00220A24"/>
    <w:rsid w:val="00237FF6"/>
    <w:rsid w:val="00255F25"/>
    <w:rsid w:val="00286CF6"/>
    <w:rsid w:val="002B7AEA"/>
    <w:rsid w:val="002E52BF"/>
    <w:rsid w:val="002F58F6"/>
    <w:rsid w:val="00304F47"/>
    <w:rsid w:val="00305A5D"/>
    <w:rsid w:val="00354796"/>
    <w:rsid w:val="0035664D"/>
    <w:rsid w:val="00361A84"/>
    <w:rsid w:val="003A6485"/>
    <w:rsid w:val="003A6B6D"/>
    <w:rsid w:val="003B4C6C"/>
    <w:rsid w:val="003D0637"/>
    <w:rsid w:val="003D0784"/>
    <w:rsid w:val="003E0A98"/>
    <w:rsid w:val="003E1849"/>
    <w:rsid w:val="00452B0B"/>
    <w:rsid w:val="004662D8"/>
    <w:rsid w:val="00481306"/>
    <w:rsid w:val="004B6CE2"/>
    <w:rsid w:val="004C0BBB"/>
    <w:rsid w:val="004C3546"/>
    <w:rsid w:val="004D7CB5"/>
    <w:rsid w:val="005069D6"/>
    <w:rsid w:val="00521F31"/>
    <w:rsid w:val="00532453"/>
    <w:rsid w:val="00536ADB"/>
    <w:rsid w:val="005479A2"/>
    <w:rsid w:val="0055685E"/>
    <w:rsid w:val="00560576"/>
    <w:rsid w:val="0056472F"/>
    <w:rsid w:val="005A49ED"/>
    <w:rsid w:val="005A50F9"/>
    <w:rsid w:val="005A50FD"/>
    <w:rsid w:val="005B0A1B"/>
    <w:rsid w:val="005C61BA"/>
    <w:rsid w:val="00610EA2"/>
    <w:rsid w:val="00614C4F"/>
    <w:rsid w:val="006327FB"/>
    <w:rsid w:val="00632912"/>
    <w:rsid w:val="00635E36"/>
    <w:rsid w:val="00653858"/>
    <w:rsid w:val="00656FBD"/>
    <w:rsid w:val="0067467A"/>
    <w:rsid w:val="00694332"/>
    <w:rsid w:val="006A29EA"/>
    <w:rsid w:val="006A706B"/>
    <w:rsid w:val="006B3039"/>
    <w:rsid w:val="006D02D1"/>
    <w:rsid w:val="006F4A77"/>
    <w:rsid w:val="00701FC8"/>
    <w:rsid w:val="007764AF"/>
    <w:rsid w:val="00786125"/>
    <w:rsid w:val="00787D9C"/>
    <w:rsid w:val="007C1035"/>
    <w:rsid w:val="007D0B56"/>
    <w:rsid w:val="007D1917"/>
    <w:rsid w:val="00820497"/>
    <w:rsid w:val="00830E3E"/>
    <w:rsid w:val="00896825"/>
    <w:rsid w:val="008A3CF5"/>
    <w:rsid w:val="008C4E90"/>
    <w:rsid w:val="008D3094"/>
    <w:rsid w:val="008F6C19"/>
    <w:rsid w:val="009042D5"/>
    <w:rsid w:val="00943C9E"/>
    <w:rsid w:val="00944575"/>
    <w:rsid w:val="00955F31"/>
    <w:rsid w:val="00966565"/>
    <w:rsid w:val="00970C80"/>
    <w:rsid w:val="009A0064"/>
    <w:rsid w:val="009A26E4"/>
    <w:rsid w:val="009E3B27"/>
    <w:rsid w:val="009E5FCF"/>
    <w:rsid w:val="00A12A8C"/>
    <w:rsid w:val="00A15054"/>
    <w:rsid w:val="00A32DF9"/>
    <w:rsid w:val="00A331B1"/>
    <w:rsid w:val="00A61E5D"/>
    <w:rsid w:val="00A623CC"/>
    <w:rsid w:val="00A62571"/>
    <w:rsid w:val="00A669E6"/>
    <w:rsid w:val="00AA364E"/>
    <w:rsid w:val="00AB144C"/>
    <w:rsid w:val="00AB5345"/>
    <w:rsid w:val="00B03A9C"/>
    <w:rsid w:val="00B249B8"/>
    <w:rsid w:val="00B313E1"/>
    <w:rsid w:val="00B37640"/>
    <w:rsid w:val="00B55C21"/>
    <w:rsid w:val="00B76636"/>
    <w:rsid w:val="00B82BB7"/>
    <w:rsid w:val="00B86877"/>
    <w:rsid w:val="00B870E2"/>
    <w:rsid w:val="00BA219F"/>
    <w:rsid w:val="00BA40E5"/>
    <w:rsid w:val="00BE4DB6"/>
    <w:rsid w:val="00BE7C83"/>
    <w:rsid w:val="00BF22E9"/>
    <w:rsid w:val="00C061B0"/>
    <w:rsid w:val="00C135B3"/>
    <w:rsid w:val="00C20435"/>
    <w:rsid w:val="00C55CB3"/>
    <w:rsid w:val="00C64604"/>
    <w:rsid w:val="00C64A77"/>
    <w:rsid w:val="00C64DC7"/>
    <w:rsid w:val="00CE56CB"/>
    <w:rsid w:val="00D03A0D"/>
    <w:rsid w:val="00D04ADA"/>
    <w:rsid w:val="00D17308"/>
    <w:rsid w:val="00D7121E"/>
    <w:rsid w:val="00DB0749"/>
    <w:rsid w:val="00DB0C3D"/>
    <w:rsid w:val="00DC13EB"/>
    <w:rsid w:val="00DC1BCF"/>
    <w:rsid w:val="00DE65A0"/>
    <w:rsid w:val="00DF2B6E"/>
    <w:rsid w:val="00DF6556"/>
    <w:rsid w:val="00DF6B4A"/>
    <w:rsid w:val="00E240E8"/>
    <w:rsid w:val="00E260A4"/>
    <w:rsid w:val="00E27B76"/>
    <w:rsid w:val="00E44F11"/>
    <w:rsid w:val="00E911D5"/>
    <w:rsid w:val="00E97065"/>
    <w:rsid w:val="00EB52CB"/>
    <w:rsid w:val="00EC5B24"/>
    <w:rsid w:val="00ED1B0F"/>
    <w:rsid w:val="00ED44B4"/>
    <w:rsid w:val="00F10528"/>
    <w:rsid w:val="00F21467"/>
    <w:rsid w:val="00F24FC5"/>
    <w:rsid w:val="00F41B05"/>
    <w:rsid w:val="00F76CD1"/>
    <w:rsid w:val="00F86491"/>
    <w:rsid w:val="00F91F0D"/>
    <w:rsid w:val="00F969BB"/>
    <w:rsid w:val="00F9736E"/>
    <w:rsid w:val="00FA59DF"/>
    <w:rsid w:val="00FB1ADF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3A6B6D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A6B6D"/>
    <w:rPr>
      <w:rFonts w:ascii="Tms Rmn" w:eastAsia="Times New Roman" w:hAnsi="Tms Rm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3A6B6D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A6B6D"/>
    <w:rPr>
      <w:rFonts w:ascii="Tms Rmn" w:eastAsia="Times New Roman" w:hAnsi="Tms Rm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F0D0-CCD2-41B5-BF74-77E23797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2608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2014-12-17T08:04:00Z</cp:lastPrinted>
  <dcterms:created xsi:type="dcterms:W3CDTF">2016-10-13T13:12:00Z</dcterms:created>
  <dcterms:modified xsi:type="dcterms:W3CDTF">2016-10-13T13:12:00Z</dcterms:modified>
</cp:coreProperties>
</file>