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B3" w:rsidRDefault="00F669B3" w:rsidP="009765FB">
      <w:pPr>
        <w:jc w:val="center"/>
        <w:rPr>
          <w:rFonts w:cs="Arial"/>
          <w:b/>
          <w:sz w:val="28"/>
          <w:szCs w:val="28"/>
        </w:rPr>
      </w:pPr>
    </w:p>
    <w:p w:rsidR="009765FB" w:rsidRPr="00175BF3" w:rsidRDefault="009765FB" w:rsidP="009765FB">
      <w:pPr>
        <w:jc w:val="center"/>
        <w:rPr>
          <w:rFonts w:cs="Arial"/>
          <w:b/>
          <w:sz w:val="28"/>
          <w:szCs w:val="28"/>
        </w:rPr>
      </w:pPr>
      <w:r w:rsidRPr="00175BF3">
        <w:rPr>
          <w:rFonts w:cs="Arial"/>
          <w:b/>
          <w:sz w:val="28"/>
          <w:szCs w:val="28"/>
        </w:rPr>
        <w:t xml:space="preserve">SMLOUVA O </w:t>
      </w:r>
      <w:r w:rsidR="00800922">
        <w:rPr>
          <w:rFonts w:cs="Arial"/>
          <w:b/>
          <w:sz w:val="28"/>
          <w:szCs w:val="28"/>
        </w:rPr>
        <w:t>PROVEDENÍ STAVEBNĚTECHNICKÉHO PRŮZKUMU</w:t>
      </w:r>
    </w:p>
    <w:p w:rsidR="009765FB" w:rsidRPr="00DA50C4" w:rsidRDefault="009765FB" w:rsidP="009765FB">
      <w:pPr>
        <w:jc w:val="center"/>
        <w:rPr>
          <w:rFonts w:cs="Arial"/>
          <w:sz w:val="16"/>
          <w:szCs w:val="16"/>
        </w:rPr>
      </w:pPr>
      <w:r w:rsidRPr="00DA50C4">
        <w:rPr>
          <w:rFonts w:cs="Arial"/>
          <w:sz w:val="16"/>
          <w:szCs w:val="16"/>
        </w:rPr>
        <w:t>uzavřená dle ustanovení § 2586 a násl. zákona č. 89/2012Sb., občanský zákoník</w:t>
      </w:r>
      <w:r w:rsidR="009C3A88">
        <w:rPr>
          <w:rFonts w:cs="Arial"/>
          <w:sz w:val="16"/>
          <w:szCs w:val="16"/>
        </w:rPr>
        <w:t>, ve znění pozdějších předpisů (dále jen „OZ“),</w:t>
      </w:r>
    </w:p>
    <w:p w:rsidR="009765FB" w:rsidRDefault="009765FB" w:rsidP="009765FB">
      <w:pPr>
        <w:spacing w:before="120"/>
        <w:jc w:val="center"/>
        <w:rPr>
          <w:rFonts w:cs="Arial"/>
          <w:b/>
          <w:sz w:val="20"/>
        </w:rPr>
      </w:pPr>
    </w:p>
    <w:p w:rsidR="009765FB" w:rsidRPr="0040463F" w:rsidRDefault="009765FB" w:rsidP="009765FB">
      <w:pPr>
        <w:spacing w:before="120"/>
        <w:jc w:val="center"/>
        <w:rPr>
          <w:rFonts w:cs="Arial"/>
          <w:b/>
          <w:sz w:val="20"/>
        </w:rPr>
      </w:pPr>
      <w:r>
        <w:rPr>
          <w:rFonts w:cs="Arial"/>
          <w:b/>
          <w:sz w:val="20"/>
        </w:rPr>
        <w:t>Smluvní strany</w:t>
      </w:r>
    </w:p>
    <w:p w:rsidR="009765FB" w:rsidRPr="0040463F" w:rsidRDefault="009765FB" w:rsidP="009765FB">
      <w:pPr>
        <w:jc w:val="center"/>
        <w:rPr>
          <w:rFonts w:cs="Arial"/>
          <w:b/>
          <w:sz w:val="20"/>
        </w:rPr>
      </w:pPr>
    </w:p>
    <w:tbl>
      <w:tblPr>
        <w:tblW w:w="9180" w:type="dxa"/>
        <w:tblLook w:val="04A0"/>
      </w:tblPr>
      <w:tblGrid>
        <w:gridCol w:w="2268"/>
        <w:gridCol w:w="6912"/>
      </w:tblGrid>
      <w:tr w:rsidR="009765FB" w:rsidRPr="0040463F" w:rsidTr="0014623B">
        <w:tc>
          <w:tcPr>
            <w:tcW w:w="2268" w:type="dxa"/>
            <w:shd w:val="clear" w:color="auto" w:fill="auto"/>
          </w:tcPr>
          <w:p w:rsidR="009765FB" w:rsidRPr="0040463F" w:rsidRDefault="009765FB" w:rsidP="0014623B">
            <w:pPr>
              <w:rPr>
                <w:rFonts w:cs="Arial"/>
                <w:b/>
                <w:sz w:val="20"/>
              </w:rPr>
            </w:pPr>
            <w:r w:rsidRPr="0040463F">
              <w:rPr>
                <w:rFonts w:cs="Arial"/>
                <w:b/>
                <w:sz w:val="20"/>
              </w:rPr>
              <w:t>Objednatel:</w:t>
            </w:r>
          </w:p>
        </w:tc>
        <w:tc>
          <w:tcPr>
            <w:tcW w:w="6912" w:type="dxa"/>
            <w:shd w:val="clear" w:color="auto" w:fill="auto"/>
          </w:tcPr>
          <w:p w:rsidR="009765FB" w:rsidRPr="0040463F" w:rsidRDefault="00A33AE3" w:rsidP="00A33AE3">
            <w:pPr>
              <w:rPr>
                <w:rFonts w:cs="Arial"/>
                <w:b/>
                <w:sz w:val="20"/>
              </w:rPr>
            </w:pPr>
            <w:r>
              <w:rPr>
                <w:rFonts w:cs="Arial"/>
                <w:b/>
                <w:sz w:val="20"/>
              </w:rPr>
              <w:t>Akademie řemesel Praha – Střední škola technická</w:t>
            </w:r>
          </w:p>
        </w:tc>
      </w:tr>
      <w:tr w:rsidR="009765FB" w:rsidRPr="0040463F" w:rsidTr="0014623B">
        <w:tc>
          <w:tcPr>
            <w:tcW w:w="2268" w:type="dxa"/>
            <w:shd w:val="clear" w:color="auto" w:fill="auto"/>
          </w:tcPr>
          <w:p w:rsidR="009765FB" w:rsidRPr="0040463F" w:rsidRDefault="009765FB" w:rsidP="0014623B">
            <w:pPr>
              <w:rPr>
                <w:rFonts w:cs="Arial"/>
                <w:b/>
                <w:sz w:val="20"/>
              </w:rPr>
            </w:pPr>
            <w:r w:rsidRPr="0040463F">
              <w:rPr>
                <w:rFonts w:cs="Arial"/>
                <w:sz w:val="20"/>
              </w:rPr>
              <w:t xml:space="preserve">Sídlo:              </w:t>
            </w:r>
          </w:p>
        </w:tc>
        <w:tc>
          <w:tcPr>
            <w:tcW w:w="6912" w:type="dxa"/>
            <w:shd w:val="clear" w:color="auto" w:fill="auto"/>
          </w:tcPr>
          <w:p w:rsidR="009765FB" w:rsidRPr="0040463F" w:rsidRDefault="00A33AE3" w:rsidP="00D73A24">
            <w:pPr>
              <w:jc w:val="both"/>
              <w:rPr>
                <w:rFonts w:cs="Arial"/>
                <w:sz w:val="20"/>
              </w:rPr>
            </w:pPr>
            <w:r>
              <w:rPr>
                <w:rFonts w:cs="Arial"/>
                <w:sz w:val="20"/>
              </w:rPr>
              <w:t>Zelený Pruh 1294/52, 147</w:t>
            </w:r>
            <w:r w:rsidR="003971F8">
              <w:rPr>
                <w:rFonts w:cs="Arial"/>
                <w:sz w:val="20"/>
              </w:rPr>
              <w:t xml:space="preserve"> 08</w:t>
            </w:r>
            <w:r w:rsidR="00D20DF1">
              <w:rPr>
                <w:rFonts w:cs="Arial"/>
                <w:sz w:val="20"/>
              </w:rPr>
              <w:t xml:space="preserve"> Praha 4</w:t>
            </w:r>
          </w:p>
        </w:tc>
      </w:tr>
      <w:tr w:rsidR="009765FB" w:rsidRPr="0040463F" w:rsidTr="0014623B">
        <w:tc>
          <w:tcPr>
            <w:tcW w:w="2268" w:type="dxa"/>
            <w:shd w:val="clear" w:color="auto" w:fill="auto"/>
          </w:tcPr>
          <w:p w:rsidR="009765FB" w:rsidRPr="0040463F" w:rsidRDefault="009765FB" w:rsidP="0014623B">
            <w:pPr>
              <w:rPr>
                <w:rFonts w:cs="Arial"/>
                <w:b/>
                <w:sz w:val="20"/>
              </w:rPr>
            </w:pPr>
            <w:r>
              <w:rPr>
                <w:rFonts w:cs="Arial"/>
                <w:sz w:val="20"/>
              </w:rPr>
              <w:t>Jednající z pověření</w:t>
            </w:r>
            <w:r w:rsidRPr="0040463F">
              <w:rPr>
                <w:rFonts w:cs="Arial"/>
                <w:sz w:val="20"/>
              </w:rPr>
              <w:t>:</w:t>
            </w:r>
          </w:p>
        </w:tc>
        <w:tc>
          <w:tcPr>
            <w:tcW w:w="6912" w:type="dxa"/>
            <w:shd w:val="clear" w:color="auto" w:fill="auto"/>
          </w:tcPr>
          <w:p w:rsidR="009765FB" w:rsidRPr="0040463F" w:rsidRDefault="002476C1" w:rsidP="00D20DF1">
            <w:pPr>
              <w:rPr>
                <w:rFonts w:cs="Arial"/>
                <w:b/>
                <w:sz w:val="20"/>
              </w:rPr>
            </w:pPr>
            <w:r>
              <w:rPr>
                <w:rFonts w:cs="Arial"/>
                <w:sz w:val="20"/>
              </w:rPr>
              <w:t xml:space="preserve">Ing. </w:t>
            </w:r>
            <w:r w:rsidR="00B706C6">
              <w:rPr>
                <w:rFonts w:cs="Arial"/>
                <w:sz w:val="20"/>
              </w:rPr>
              <w:t xml:space="preserve">Drahoslava </w:t>
            </w:r>
            <w:proofErr w:type="spellStart"/>
            <w:r w:rsidR="00B706C6">
              <w:rPr>
                <w:rFonts w:cs="Arial"/>
                <w:sz w:val="20"/>
              </w:rPr>
              <w:t>Maton</w:t>
            </w:r>
            <w:r w:rsidR="00A33AE3">
              <w:rPr>
                <w:rFonts w:cs="Arial"/>
                <w:sz w:val="20"/>
              </w:rPr>
              <w:t>ohy</w:t>
            </w:r>
            <w:proofErr w:type="spellEnd"/>
            <w:r w:rsidR="004C07A9">
              <w:rPr>
                <w:rFonts w:cs="Arial"/>
                <w:sz w:val="20"/>
              </w:rPr>
              <w:t xml:space="preserve">, ředitele  </w:t>
            </w:r>
          </w:p>
        </w:tc>
      </w:tr>
      <w:tr w:rsidR="009765FB" w:rsidRPr="0040463F" w:rsidTr="0014623B">
        <w:tc>
          <w:tcPr>
            <w:tcW w:w="2268" w:type="dxa"/>
            <w:shd w:val="clear" w:color="auto" w:fill="auto"/>
          </w:tcPr>
          <w:p w:rsidR="009765FB" w:rsidRPr="0040463F" w:rsidRDefault="009765FB" w:rsidP="0014623B">
            <w:pPr>
              <w:rPr>
                <w:rFonts w:cs="Arial"/>
                <w:b/>
                <w:sz w:val="20"/>
              </w:rPr>
            </w:pPr>
            <w:r w:rsidRPr="0040463F">
              <w:rPr>
                <w:rFonts w:cs="Arial"/>
                <w:sz w:val="20"/>
              </w:rPr>
              <w:t>IČO:</w:t>
            </w:r>
          </w:p>
        </w:tc>
        <w:tc>
          <w:tcPr>
            <w:tcW w:w="6912" w:type="dxa"/>
            <w:shd w:val="clear" w:color="auto" w:fill="auto"/>
          </w:tcPr>
          <w:p w:rsidR="009765FB" w:rsidRPr="00DF7E9D" w:rsidRDefault="00A33AE3" w:rsidP="00D20DF1">
            <w:pPr>
              <w:rPr>
                <w:rFonts w:cs="Arial"/>
                <w:sz w:val="20"/>
              </w:rPr>
            </w:pPr>
            <w:r w:rsidRPr="00A33AE3">
              <w:rPr>
                <w:rFonts w:cs="Arial"/>
                <w:sz w:val="20"/>
                <w:shd w:val="clear" w:color="auto" w:fill="FFFFFF"/>
              </w:rPr>
              <w:t>14891522</w:t>
            </w:r>
          </w:p>
        </w:tc>
      </w:tr>
      <w:tr w:rsidR="009765FB" w:rsidRPr="0040463F" w:rsidTr="0014623B">
        <w:tc>
          <w:tcPr>
            <w:tcW w:w="2268" w:type="dxa"/>
            <w:shd w:val="clear" w:color="auto" w:fill="auto"/>
          </w:tcPr>
          <w:p w:rsidR="009765FB" w:rsidRPr="0040463F" w:rsidRDefault="009765FB" w:rsidP="0014623B">
            <w:pPr>
              <w:rPr>
                <w:rFonts w:cs="Arial"/>
                <w:b/>
                <w:sz w:val="20"/>
              </w:rPr>
            </w:pPr>
            <w:r w:rsidRPr="0040463F">
              <w:rPr>
                <w:rFonts w:cs="Arial"/>
                <w:sz w:val="20"/>
              </w:rPr>
              <w:t>DIČ:</w:t>
            </w:r>
          </w:p>
        </w:tc>
        <w:tc>
          <w:tcPr>
            <w:tcW w:w="6912" w:type="dxa"/>
            <w:shd w:val="clear" w:color="auto" w:fill="auto"/>
          </w:tcPr>
          <w:p w:rsidR="009765FB" w:rsidRPr="00D73A24" w:rsidRDefault="004C07A9" w:rsidP="004C07A9">
            <w:pPr>
              <w:rPr>
                <w:sz w:val="20"/>
              </w:rPr>
            </w:pPr>
            <w:r>
              <w:rPr>
                <w:sz w:val="20"/>
              </w:rPr>
              <w:t>CZ</w:t>
            </w:r>
            <w:r w:rsidR="00A33AE3" w:rsidRPr="00A33AE3">
              <w:rPr>
                <w:rFonts w:cs="Arial"/>
                <w:sz w:val="20"/>
                <w:shd w:val="clear" w:color="auto" w:fill="FFFFFF"/>
              </w:rPr>
              <w:t>14891522</w:t>
            </w:r>
          </w:p>
        </w:tc>
      </w:tr>
    </w:tbl>
    <w:p w:rsidR="009765FB" w:rsidRPr="0040463F" w:rsidRDefault="009765FB" w:rsidP="009765FB">
      <w:pPr>
        <w:jc w:val="both"/>
        <w:rPr>
          <w:rFonts w:cs="Arial"/>
          <w:sz w:val="20"/>
        </w:rPr>
      </w:pPr>
      <w:r w:rsidRPr="0040463F">
        <w:rPr>
          <w:rFonts w:cs="Arial"/>
          <w:sz w:val="20"/>
        </w:rPr>
        <w:t xml:space="preserve"> </w:t>
      </w:r>
    </w:p>
    <w:p w:rsidR="009765FB" w:rsidRPr="0040463F" w:rsidRDefault="009765FB" w:rsidP="009765FB">
      <w:pPr>
        <w:jc w:val="both"/>
        <w:rPr>
          <w:rFonts w:cs="Arial"/>
          <w:b/>
          <w:sz w:val="20"/>
        </w:rPr>
      </w:pPr>
      <w:r w:rsidRPr="0040463F">
        <w:rPr>
          <w:rFonts w:cs="Arial"/>
          <w:sz w:val="20"/>
        </w:rPr>
        <w:t xml:space="preserve">v dalším textu smlouvy uváděna rovněž jako </w:t>
      </w:r>
      <w:r w:rsidRPr="0040463F">
        <w:rPr>
          <w:rFonts w:cs="Arial"/>
          <w:b/>
          <w:sz w:val="20"/>
        </w:rPr>
        <w:t>„objednatel“</w:t>
      </w:r>
    </w:p>
    <w:p w:rsidR="009765FB" w:rsidRDefault="009765FB" w:rsidP="009765FB">
      <w:pPr>
        <w:rPr>
          <w:rFonts w:cs="Arial"/>
          <w:sz w:val="20"/>
        </w:rPr>
      </w:pPr>
    </w:p>
    <w:p w:rsidR="00896FBA" w:rsidRDefault="00896FBA" w:rsidP="009765FB">
      <w:pPr>
        <w:rPr>
          <w:rFonts w:cs="Arial"/>
          <w:sz w:val="20"/>
        </w:rPr>
      </w:pPr>
      <w:r>
        <w:rPr>
          <w:rFonts w:cs="Arial"/>
          <w:sz w:val="20"/>
        </w:rPr>
        <w:t xml:space="preserve">a </w:t>
      </w:r>
    </w:p>
    <w:p w:rsidR="00896FBA" w:rsidRPr="0040463F" w:rsidRDefault="00896FBA" w:rsidP="009765FB">
      <w:pPr>
        <w:rPr>
          <w:rFonts w:cs="Arial"/>
          <w:sz w:val="20"/>
        </w:rPr>
      </w:pPr>
    </w:p>
    <w:tbl>
      <w:tblPr>
        <w:tblW w:w="0" w:type="auto"/>
        <w:tblLook w:val="04A0"/>
      </w:tblPr>
      <w:tblGrid>
        <w:gridCol w:w="2249"/>
        <w:gridCol w:w="6823"/>
      </w:tblGrid>
      <w:tr w:rsidR="009765FB" w:rsidRPr="0040463F" w:rsidTr="00FD0C95">
        <w:tc>
          <w:tcPr>
            <w:tcW w:w="2249" w:type="dxa"/>
            <w:shd w:val="clear" w:color="auto" w:fill="auto"/>
          </w:tcPr>
          <w:p w:rsidR="009765FB" w:rsidRPr="0040463F" w:rsidRDefault="009765FB" w:rsidP="0014623B">
            <w:pPr>
              <w:rPr>
                <w:rFonts w:cs="Arial"/>
                <w:sz w:val="20"/>
              </w:rPr>
            </w:pPr>
            <w:r w:rsidRPr="0040463F">
              <w:rPr>
                <w:rFonts w:cs="Arial"/>
                <w:b/>
                <w:sz w:val="20"/>
              </w:rPr>
              <w:t>Zhotovitel:</w:t>
            </w:r>
          </w:p>
        </w:tc>
        <w:tc>
          <w:tcPr>
            <w:tcW w:w="6823" w:type="dxa"/>
            <w:shd w:val="clear" w:color="auto" w:fill="auto"/>
          </w:tcPr>
          <w:p w:rsidR="009765FB" w:rsidRPr="00BF7BDC" w:rsidRDefault="00BF7BDC" w:rsidP="0014623B">
            <w:pPr>
              <w:rPr>
                <w:rFonts w:cs="Arial"/>
                <w:sz w:val="20"/>
              </w:rPr>
            </w:pPr>
            <w:r w:rsidRPr="00BF7BDC">
              <w:rPr>
                <w:rFonts w:cs="Arial"/>
                <w:b/>
                <w:sz w:val="20"/>
              </w:rPr>
              <w:t>ProjektyZeman.cz – Projektová a konstrukční kancelář, s.r.o</w:t>
            </w:r>
            <w:r w:rsidRPr="00BF7BDC">
              <w:rPr>
                <w:rFonts w:cs="Arial"/>
                <w:sz w:val="20"/>
              </w:rPr>
              <w:t>.</w:t>
            </w:r>
          </w:p>
        </w:tc>
      </w:tr>
      <w:tr w:rsidR="009765FB" w:rsidRPr="0040463F" w:rsidTr="00FD0C95">
        <w:tc>
          <w:tcPr>
            <w:tcW w:w="2249" w:type="dxa"/>
            <w:shd w:val="clear" w:color="auto" w:fill="auto"/>
          </w:tcPr>
          <w:p w:rsidR="009765FB" w:rsidRPr="0040463F" w:rsidRDefault="009765FB" w:rsidP="0014623B">
            <w:pPr>
              <w:rPr>
                <w:rFonts w:cs="Arial"/>
                <w:sz w:val="20"/>
              </w:rPr>
            </w:pPr>
            <w:r w:rsidRPr="0040463F">
              <w:rPr>
                <w:rFonts w:cs="Arial"/>
                <w:sz w:val="20"/>
              </w:rPr>
              <w:t>Sídlo:</w:t>
            </w:r>
          </w:p>
        </w:tc>
        <w:tc>
          <w:tcPr>
            <w:tcW w:w="6823" w:type="dxa"/>
            <w:shd w:val="clear" w:color="auto" w:fill="auto"/>
          </w:tcPr>
          <w:p w:rsidR="009765FB" w:rsidRPr="00BF7BDC" w:rsidRDefault="00BF7BDC" w:rsidP="0014623B">
            <w:pPr>
              <w:rPr>
                <w:rFonts w:cs="Arial"/>
                <w:sz w:val="20"/>
              </w:rPr>
            </w:pPr>
            <w:r w:rsidRPr="00BF7BDC">
              <w:rPr>
                <w:rFonts w:cs="Arial"/>
                <w:sz w:val="20"/>
              </w:rPr>
              <w:t>Bojanovická 2715/11, 141 00 Praha 4 - Záběhlice</w:t>
            </w:r>
          </w:p>
        </w:tc>
      </w:tr>
      <w:tr w:rsidR="009765FB" w:rsidRPr="0040463F" w:rsidTr="00FD0C95">
        <w:tc>
          <w:tcPr>
            <w:tcW w:w="2249" w:type="dxa"/>
            <w:shd w:val="clear" w:color="auto" w:fill="auto"/>
          </w:tcPr>
          <w:p w:rsidR="009765FB" w:rsidRPr="0040463F" w:rsidRDefault="009765FB" w:rsidP="0014623B">
            <w:pPr>
              <w:rPr>
                <w:rFonts w:cs="Arial"/>
                <w:sz w:val="20"/>
              </w:rPr>
            </w:pPr>
            <w:r w:rsidRPr="0040463F">
              <w:rPr>
                <w:rFonts w:cs="Arial"/>
                <w:sz w:val="20"/>
              </w:rPr>
              <w:t>Statutární zástupce:</w:t>
            </w:r>
          </w:p>
        </w:tc>
        <w:tc>
          <w:tcPr>
            <w:tcW w:w="6823" w:type="dxa"/>
            <w:shd w:val="clear" w:color="auto" w:fill="auto"/>
          </w:tcPr>
          <w:p w:rsidR="009765FB" w:rsidRPr="00BF7BDC" w:rsidRDefault="00B706C6" w:rsidP="0014623B">
            <w:pPr>
              <w:rPr>
                <w:rFonts w:cs="Arial"/>
                <w:sz w:val="20"/>
              </w:rPr>
            </w:pPr>
            <w:r>
              <w:rPr>
                <w:rFonts w:cs="Arial"/>
                <w:sz w:val="20"/>
              </w:rPr>
              <w:t>XXXXXXXXXX</w:t>
            </w:r>
          </w:p>
        </w:tc>
      </w:tr>
      <w:tr w:rsidR="009765FB" w:rsidRPr="0040463F" w:rsidTr="00FD0C95">
        <w:tc>
          <w:tcPr>
            <w:tcW w:w="2249" w:type="dxa"/>
            <w:shd w:val="clear" w:color="auto" w:fill="auto"/>
          </w:tcPr>
          <w:p w:rsidR="009765FB" w:rsidRPr="0040463F" w:rsidRDefault="009765FB" w:rsidP="0014623B">
            <w:pPr>
              <w:rPr>
                <w:rFonts w:cs="Arial"/>
                <w:sz w:val="20"/>
              </w:rPr>
            </w:pPr>
            <w:r w:rsidRPr="0040463F">
              <w:rPr>
                <w:rFonts w:cs="Arial"/>
                <w:sz w:val="20"/>
              </w:rPr>
              <w:t>IČO:</w:t>
            </w:r>
          </w:p>
        </w:tc>
        <w:tc>
          <w:tcPr>
            <w:tcW w:w="6823" w:type="dxa"/>
            <w:shd w:val="clear" w:color="auto" w:fill="auto"/>
          </w:tcPr>
          <w:p w:rsidR="009765FB" w:rsidRPr="00BF7BDC" w:rsidRDefault="00BF7BDC" w:rsidP="0014623B">
            <w:pPr>
              <w:rPr>
                <w:rFonts w:cs="Arial"/>
                <w:sz w:val="20"/>
              </w:rPr>
            </w:pPr>
            <w:r w:rsidRPr="00BF7BDC">
              <w:rPr>
                <w:rFonts w:cs="Arial"/>
                <w:sz w:val="20"/>
              </w:rPr>
              <w:t>24242462</w:t>
            </w:r>
          </w:p>
        </w:tc>
      </w:tr>
      <w:tr w:rsidR="009765FB" w:rsidRPr="0040463F" w:rsidTr="00FD0C95">
        <w:tc>
          <w:tcPr>
            <w:tcW w:w="2249" w:type="dxa"/>
            <w:shd w:val="clear" w:color="auto" w:fill="auto"/>
          </w:tcPr>
          <w:p w:rsidR="009765FB" w:rsidRPr="0040463F" w:rsidRDefault="009765FB" w:rsidP="0014623B">
            <w:pPr>
              <w:rPr>
                <w:rFonts w:cs="Arial"/>
                <w:sz w:val="20"/>
              </w:rPr>
            </w:pPr>
            <w:r w:rsidRPr="0040463F">
              <w:rPr>
                <w:rFonts w:cs="Arial"/>
                <w:sz w:val="20"/>
              </w:rPr>
              <w:t>DIČ:</w:t>
            </w:r>
          </w:p>
        </w:tc>
        <w:tc>
          <w:tcPr>
            <w:tcW w:w="6823" w:type="dxa"/>
            <w:shd w:val="clear" w:color="auto" w:fill="auto"/>
          </w:tcPr>
          <w:p w:rsidR="009765FB" w:rsidRPr="00BF7BDC" w:rsidRDefault="00BF7BDC" w:rsidP="0014623B">
            <w:pPr>
              <w:rPr>
                <w:rFonts w:cs="Arial"/>
                <w:sz w:val="20"/>
              </w:rPr>
            </w:pPr>
            <w:r w:rsidRPr="00BF7BDC">
              <w:rPr>
                <w:rFonts w:cs="Arial"/>
                <w:sz w:val="20"/>
              </w:rPr>
              <w:t>CZ24242462</w:t>
            </w:r>
          </w:p>
        </w:tc>
      </w:tr>
    </w:tbl>
    <w:p w:rsidR="009765FB" w:rsidRPr="0040463F" w:rsidRDefault="009765FB" w:rsidP="009765FB">
      <w:pPr>
        <w:ind w:firstLine="708"/>
        <w:jc w:val="both"/>
        <w:rPr>
          <w:rFonts w:cs="Arial"/>
          <w:sz w:val="20"/>
        </w:rPr>
      </w:pPr>
      <w:r w:rsidRPr="0040463F">
        <w:rPr>
          <w:rFonts w:cs="Arial"/>
          <w:b/>
          <w:sz w:val="20"/>
        </w:rPr>
        <w:tab/>
      </w:r>
      <w:r w:rsidRPr="0040463F">
        <w:rPr>
          <w:rFonts w:cs="Arial"/>
          <w:b/>
          <w:sz w:val="20"/>
        </w:rPr>
        <w:tab/>
      </w:r>
    </w:p>
    <w:p w:rsidR="009765FB" w:rsidRPr="0040463F" w:rsidRDefault="009765FB" w:rsidP="009765FB">
      <w:pPr>
        <w:jc w:val="both"/>
        <w:rPr>
          <w:rFonts w:cs="Arial"/>
          <w:sz w:val="20"/>
        </w:rPr>
      </w:pPr>
      <w:r w:rsidRPr="0040463F">
        <w:rPr>
          <w:rFonts w:cs="Arial"/>
          <w:sz w:val="20"/>
        </w:rPr>
        <w:t xml:space="preserve">v dalším textu smlouvy uváděna rovněž jako </w:t>
      </w:r>
      <w:r w:rsidRPr="0040463F">
        <w:rPr>
          <w:rFonts w:cs="Arial"/>
          <w:b/>
          <w:sz w:val="20"/>
        </w:rPr>
        <w:t>„zhotovitel“</w:t>
      </w:r>
      <w:r w:rsidRPr="0040463F">
        <w:rPr>
          <w:rFonts w:cs="Arial"/>
          <w:sz w:val="20"/>
        </w:rPr>
        <w:t xml:space="preserve">, společně s objednatelem dále jen </w:t>
      </w:r>
      <w:r w:rsidRPr="0040463F">
        <w:rPr>
          <w:rFonts w:cs="Arial"/>
          <w:b/>
          <w:sz w:val="20"/>
        </w:rPr>
        <w:t>„smluvní strany“</w:t>
      </w:r>
    </w:p>
    <w:p w:rsidR="009765FB" w:rsidRPr="0040463F" w:rsidRDefault="009765FB" w:rsidP="009765FB">
      <w:pPr>
        <w:spacing w:before="240"/>
        <w:jc w:val="center"/>
        <w:rPr>
          <w:rFonts w:cs="Arial"/>
          <w:b/>
          <w:sz w:val="20"/>
        </w:rPr>
      </w:pPr>
      <w:r w:rsidRPr="0040463F">
        <w:rPr>
          <w:rFonts w:cs="Arial"/>
          <w:b/>
          <w:sz w:val="20"/>
        </w:rPr>
        <w:t>I.</w:t>
      </w:r>
    </w:p>
    <w:p w:rsidR="009765FB" w:rsidRDefault="009765FB" w:rsidP="009765FB">
      <w:pPr>
        <w:spacing w:after="60"/>
        <w:jc w:val="center"/>
        <w:rPr>
          <w:rFonts w:cs="Arial"/>
          <w:b/>
          <w:sz w:val="20"/>
          <w:u w:val="single"/>
        </w:rPr>
      </w:pPr>
      <w:r w:rsidRPr="0040463F">
        <w:rPr>
          <w:rFonts w:cs="Arial"/>
          <w:b/>
          <w:sz w:val="20"/>
          <w:u w:val="single"/>
        </w:rPr>
        <w:t xml:space="preserve">Předmět </w:t>
      </w:r>
      <w:r w:rsidR="00800922">
        <w:rPr>
          <w:rFonts w:cs="Arial"/>
          <w:b/>
          <w:sz w:val="20"/>
          <w:u w:val="single"/>
        </w:rPr>
        <w:t>plnění</w:t>
      </w:r>
    </w:p>
    <w:p w:rsidR="00D73A24" w:rsidRPr="0040463F" w:rsidRDefault="00D73A24" w:rsidP="009765FB">
      <w:pPr>
        <w:spacing w:after="60"/>
        <w:jc w:val="center"/>
        <w:rPr>
          <w:rFonts w:cs="Arial"/>
          <w:b/>
          <w:sz w:val="20"/>
          <w:u w:val="single"/>
        </w:rPr>
      </w:pPr>
    </w:p>
    <w:p w:rsidR="009765FB" w:rsidRPr="00B22D8E" w:rsidRDefault="009765FB" w:rsidP="009765FB">
      <w:pPr>
        <w:keepNext/>
        <w:numPr>
          <w:ilvl w:val="0"/>
          <w:numId w:val="15"/>
        </w:numPr>
        <w:overflowPunct w:val="0"/>
        <w:autoSpaceDE w:val="0"/>
        <w:autoSpaceDN w:val="0"/>
        <w:adjustRightInd w:val="0"/>
        <w:ind w:left="284" w:hanging="284"/>
        <w:jc w:val="both"/>
        <w:textAlignment w:val="baseline"/>
        <w:outlineLvl w:val="2"/>
        <w:rPr>
          <w:rFonts w:cs="Arial"/>
          <w:b/>
          <w:color w:val="000000"/>
          <w:sz w:val="20"/>
        </w:rPr>
      </w:pPr>
      <w:r w:rsidRPr="00675E7B">
        <w:rPr>
          <w:rFonts w:cs="Arial"/>
          <w:sz w:val="20"/>
        </w:rPr>
        <w:t xml:space="preserve">Smluvní strany se dohodly na uzavření této smlouvy </w:t>
      </w:r>
      <w:r w:rsidR="00800922">
        <w:rPr>
          <w:rFonts w:cs="Arial"/>
          <w:sz w:val="20"/>
        </w:rPr>
        <w:t>o provedení stavebnětechnické průzkumu</w:t>
      </w:r>
      <w:r w:rsidRPr="00675E7B">
        <w:rPr>
          <w:rFonts w:cs="Arial"/>
          <w:sz w:val="20"/>
        </w:rPr>
        <w:t xml:space="preserve"> (dále </w:t>
      </w:r>
      <w:r w:rsidRPr="006B2C49">
        <w:rPr>
          <w:rFonts w:cs="Arial"/>
          <w:sz w:val="20"/>
        </w:rPr>
        <w:t>označována jen jako „</w:t>
      </w:r>
      <w:r w:rsidRPr="006B2C49">
        <w:rPr>
          <w:rFonts w:cs="Arial"/>
          <w:b/>
          <w:sz w:val="20"/>
        </w:rPr>
        <w:t>smlouva</w:t>
      </w:r>
      <w:r w:rsidRPr="006B2C49">
        <w:rPr>
          <w:rFonts w:cs="Arial"/>
          <w:sz w:val="20"/>
        </w:rPr>
        <w:t xml:space="preserve">“), na základě které se zhotovitel zavazuje </w:t>
      </w:r>
      <w:r w:rsidR="00E33C8E" w:rsidRPr="006B2C49">
        <w:rPr>
          <w:rFonts w:cs="Arial"/>
          <w:sz w:val="20"/>
        </w:rPr>
        <w:t xml:space="preserve">realizovat </w:t>
      </w:r>
      <w:r w:rsidR="00E33C8E" w:rsidRPr="006B2C49">
        <w:rPr>
          <w:rFonts w:cs="Arial"/>
          <w:color w:val="000000"/>
          <w:sz w:val="20"/>
        </w:rPr>
        <w:t>plnění</w:t>
      </w:r>
      <w:r w:rsidRPr="006B2C49">
        <w:rPr>
          <w:rFonts w:cs="Arial"/>
          <w:color w:val="000000"/>
          <w:sz w:val="20"/>
        </w:rPr>
        <w:t xml:space="preserve"> s názvem </w:t>
      </w:r>
      <w:r w:rsidR="00120A80" w:rsidRPr="006B2C49">
        <w:rPr>
          <w:b/>
          <w:bCs/>
          <w:sz w:val="20"/>
        </w:rPr>
        <w:t>„Stavebnětechnický průzkum</w:t>
      </w:r>
      <w:r w:rsidR="00A33AE3" w:rsidRPr="006B2C49">
        <w:rPr>
          <w:b/>
          <w:bCs/>
          <w:sz w:val="20"/>
        </w:rPr>
        <w:t xml:space="preserve"> na Akademii řemesel Praha – Střední škole technické</w:t>
      </w:r>
      <w:r w:rsidR="00165596">
        <w:rPr>
          <w:b/>
          <w:bCs/>
          <w:sz w:val="20"/>
        </w:rPr>
        <w:t xml:space="preserve"> II</w:t>
      </w:r>
      <w:r w:rsidRPr="006B2C49">
        <w:rPr>
          <w:b/>
          <w:color w:val="000000"/>
          <w:sz w:val="20"/>
        </w:rPr>
        <w:t>“.</w:t>
      </w:r>
    </w:p>
    <w:p w:rsidR="009765FB" w:rsidRPr="00B22D8E" w:rsidRDefault="009765FB" w:rsidP="009765FB">
      <w:pPr>
        <w:keepNext/>
        <w:numPr>
          <w:ilvl w:val="0"/>
          <w:numId w:val="15"/>
        </w:numPr>
        <w:overflowPunct w:val="0"/>
        <w:autoSpaceDE w:val="0"/>
        <w:autoSpaceDN w:val="0"/>
        <w:adjustRightInd w:val="0"/>
        <w:spacing w:before="60"/>
        <w:ind w:left="284" w:hanging="284"/>
        <w:jc w:val="both"/>
        <w:textAlignment w:val="baseline"/>
        <w:outlineLvl w:val="2"/>
        <w:rPr>
          <w:sz w:val="20"/>
        </w:rPr>
      </w:pPr>
      <w:r w:rsidRPr="00191E21">
        <w:rPr>
          <w:sz w:val="20"/>
        </w:rPr>
        <w:t xml:space="preserve">Předmětem </w:t>
      </w:r>
      <w:r w:rsidR="00293B85">
        <w:rPr>
          <w:sz w:val="20"/>
        </w:rPr>
        <w:t xml:space="preserve">plnění </w:t>
      </w:r>
      <w:r>
        <w:rPr>
          <w:sz w:val="20"/>
        </w:rPr>
        <w:t>této smlouvy</w:t>
      </w:r>
      <w:r w:rsidRPr="00191E21">
        <w:rPr>
          <w:sz w:val="20"/>
        </w:rPr>
        <w:t xml:space="preserve"> je</w:t>
      </w:r>
      <w:r>
        <w:rPr>
          <w:sz w:val="20"/>
        </w:rPr>
        <w:t xml:space="preserve"> </w:t>
      </w:r>
      <w:r w:rsidRPr="00B22D8E">
        <w:rPr>
          <w:sz w:val="20"/>
        </w:rPr>
        <w:t>stavebně technický průzkum a zajištění podkladových dat pro reálné posouzení stávajícího stavu objektu</w:t>
      </w:r>
      <w:r w:rsidR="00D73A24">
        <w:rPr>
          <w:sz w:val="20"/>
        </w:rPr>
        <w:t xml:space="preserve"> </w:t>
      </w:r>
      <w:r w:rsidR="00DF7E9D" w:rsidRPr="006B2C49">
        <w:rPr>
          <w:sz w:val="20"/>
        </w:rPr>
        <w:t>v</w:t>
      </w:r>
      <w:r w:rsidR="00A33AE3" w:rsidRPr="006B2C49">
        <w:rPr>
          <w:sz w:val="20"/>
        </w:rPr>
        <w:t> </w:t>
      </w:r>
      <w:r w:rsidR="00A33AE3" w:rsidRPr="006B2C49">
        <w:rPr>
          <w:b/>
          <w:sz w:val="20"/>
        </w:rPr>
        <w:t>Akademie řemesel Praha – Střední škole technické</w:t>
      </w:r>
      <w:r w:rsidR="00120A80">
        <w:rPr>
          <w:sz w:val="20"/>
        </w:rPr>
        <w:t>.</w:t>
      </w:r>
    </w:p>
    <w:p w:rsidR="009765FB" w:rsidRDefault="009765FB" w:rsidP="009765FB">
      <w:pPr>
        <w:keepNext/>
        <w:numPr>
          <w:ilvl w:val="0"/>
          <w:numId w:val="15"/>
        </w:numPr>
        <w:overflowPunct w:val="0"/>
        <w:autoSpaceDE w:val="0"/>
        <w:autoSpaceDN w:val="0"/>
        <w:adjustRightInd w:val="0"/>
        <w:spacing w:before="60"/>
        <w:ind w:left="284" w:hanging="284"/>
        <w:jc w:val="both"/>
        <w:textAlignment w:val="baseline"/>
        <w:outlineLvl w:val="2"/>
        <w:rPr>
          <w:sz w:val="20"/>
        </w:rPr>
      </w:pPr>
      <w:r w:rsidRPr="00B22D8E">
        <w:rPr>
          <w:sz w:val="20"/>
        </w:rPr>
        <w:t>Podrobná specifikace rozsah</w:t>
      </w:r>
      <w:r>
        <w:rPr>
          <w:sz w:val="20"/>
        </w:rPr>
        <w:t>u</w:t>
      </w:r>
      <w:r w:rsidRPr="00B22D8E">
        <w:rPr>
          <w:sz w:val="20"/>
        </w:rPr>
        <w:t xml:space="preserve"> prací je uveden</w:t>
      </w:r>
      <w:r>
        <w:rPr>
          <w:sz w:val="20"/>
        </w:rPr>
        <w:t>a</w:t>
      </w:r>
      <w:r w:rsidRPr="00B22D8E">
        <w:rPr>
          <w:sz w:val="20"/>
        </w:rPr>
        <w:t xml:space="preserve"> v příloze č. 1 </w:t>
      </w:r>
      <w:r>
        <w:rPr>
          <w:sz w:val="20"/>
        </w:rPr>
        <w:t>této smlouvy</w:t>
      </w:r>
      <w:r w:rsidRPr="00B22D8E">
        <w:rPr>
          <w:sz w:val="20"/>
        </w:rPr>
        <w:t>.</w:t>
      </w:r>
    </w:p>
    <w:p w:rsidR="00D73A24" w:rsidRPr="00B22D8E" w:rsidRDefault="00D73A24" w:rsidP="00D73A24">
      <w:pPr>
        <w:keepNext/>
        <w:overflowPunct w:val="0"/>
        <w:autoSpaceDE w:val="0"/>
        <w:autoSpaceDN w:val="0"/>
        <w:adjustRightInd w:val="0"/>
        <w:spacing w:before="60"/>
        <w:ind w:left="284"/>
        <w:jc w:val="both"/>
        <w:textAlignment w:val="baseline"/>
        <w:outlineLvl w:val="2"/>
        <w:rPr>
          <w:sz w:val="20"/>
        </w:rPr>
      </w:pPr>
    </w:p>
    <w:p w:rsidR="009765FB" w:rsidRPr="00660933" w:rsidRDefault="009765FB" w:rsidP="009765FB">
      <w:pPr>
        <w:autoSpaceDE w:val="0"/>
        <w:autoSpaceDN w:val="0"/>
        <w:adjustRightInd w:val="0"/>
        <w:spacing w:before="120"/>
        <w:ind w:left="284"/>
        <w:jc w:val="center"/>
        <w:rPr>
          <w:rFonts w:cs="Arial"/>
          <w:b/>
          <w:sz w:val="20"/>
        </w:rPr>
      </w:pPr>
      <w:r w:rsidRPr="00660933">
        <w:rPr>
          <w:rFonts w:cs="Arial"/>
          <w:b/>
          <w:sz w:val="20"/>
        </w:rPr>
        <w:t>II.</w:t>
      </w:r>
    </w:p>
    <w:p w:rsidR="009765FB" w:rsidRDefault="009765FB" w:rsidP="009765FB">
      <w:pPr>
        <w:spacing w:after="60"/>
        <w:jc w:val="center"/>
        <w:rPr>
          <w:rFonts w:cs="Arial"/>
          <w:b/>
          <w:sz w:val="20"/>
          <w:u w:val="single"/>
        </w:rPr>
      </w:pPr>
      <w:r w:rsidRPr="00660933">
        <w:rPr>
          <w:rFonts w:cs="Arial"/>
          <w:b/>
          <w:sz w:val="20"/>
          <w:u w:val="single"/>
        </w:rPr>
        <w:t>P</w:t>
      </w:r>
      <w:r>
        <w:rPr>
          <w:rFonts w:cs="Arial"/>
          <w:b/>
          <w:sz w:val="20"/>
          <w:u w:val="single"/>
        </w:rPr>
        <w:t xml:space="preserve">odmínky zhotovování </w:t>
      </w:r>
      <w:r w:rsidR="00800922">
        <w:rPr>
          <w:rFonts w:cs="Arial"/>
          <w:b/>
          <w:sz w:val="20"/>
          <w:u w:val="single"/>
        </w:rPr>
        <w:t>plnění</w:t>
      </w:r>
    </w:p>
    <w:p w:rsidR="00D73A24" w:rsidRPr="00660933" w:rsidRDefault="00D73A24" w:rsidP="009765FB">
      <w:pPr>
        <w:spacing w:after="60"/>
        <w:jc w:val="center"/>
        <w:rPr>
          <w:rFonts w:cs="Arial"/>
          <w:b/>
          <w:sz w:val="20"/>
          <w:u w:val="single"/>
        </w:rPr>
      </w:pPr>
    </w:p>
    <w:p w:rsidR="009765FB" w:rsidRPr="005758C2" w:rsidRDefault="009765FB" w:rsidP="009765FB">
      <w:pPr>
        <w:numPr>
          <w:ilvl w:val="0"/>
          <w:numId w:val="6"/>
        </w:numPr>
        <w:suppressAutoHyphens/>
        <w:spacing w:before="60" w:after="60"/>
        <w:ind w:left="284" w:hanging="284"/>
        <w:jc w:val="both"/>
        <w:rPr>
          <w:rFonts w:eastAsia="Times New Roman" w:cs="Arial"/>
          <w:sz w:val="20"/>
        </w:rPr>
      </w:pPr>
      <w:r w:rsidRPr="005758C2">
        <w:rPr>
          <w:rFonts w:eastAsia="Times New Roman" w:cs="Arial"/>
          <w:sz w:val="20"/>
        </w:rPr>
        <w:t xml:space="preserve">Zhotovitel je povinen při provádění </w:t>
      </w:r>
      <w:r w:rsidR="00293B85">
        <w:rPr>
          <w:rFonts w:eastAsia="Times New Roman" w:cs="Arial"/>
          <w:sz w:val="20"/>
        </w:rPr>
        <w:t>plnění</w:t>
      </w:r>
      <w:r w:rsidRPr="005758C2">
        <w:rPr>
          <w:rFonts w:eastAsia="Times New Roman" w:cs="Arial"/>
          <w:sz w:val="20"/>
        </w:rPr>
        <w:t>:</w:t>
      </w:r>
    </w:p>
    <w:p w:rsidR="009765FB" w:rsidRPr="005758C2" w:rsidRDefault="009765FB" w:rsidP="009765FB">
      <w:pPr>
        <w:numPr>
          <w:ilvl w:val="0"/>
          <w:numId w:val="17"/>
        </w:numPr>
        <w:suppressAutoHyphens/>
        <w:spacing w:before="60"/>
        <w:ind w:left="709" w:hanging="425"/>
        <w:jc w:val="both"/>
        <w:rPr>
          <w:rFonts w:eastAsia="Times New Roman" w:cs="Arial"/>
          <w:sz w:val="20"/>
        </w:rPr>
      </w:pPr>
      <w:r w:rsidRPr="005758C2">
        <w:rPr>
          <w:rFonts w:eastAsia="Times New Roman" w:cs="Arial"/>
          <w:sz w:val="20"/>
        </w:rPr>
        <w:t>postupovat s odbornou péčí,</w:t>
      </w:r>
    </w:p>
    <w:p w:rsidR="009765FB" w:rsidRPr="005758C2" w:rsidRDefault="009765FB" w:rsidP="009765FB">
      <w:pPr>
        <w:numPr>
          <w:ilvl w:val="0"/>
          <w:numId w:val="17"/>
        </w:numPr>
        <w:suppressAutoHyphens/>
        <w:spacing w:before="60"/>
        <w:ind w:left="709" w:hanging="425"/>
        <w:jc w:val="both"/>
        <w:rPr>
          <w:rFonts w:eastAsia="Times New Roman" w:cs="Arial"/>
          <w:sz w:val="20"/>
        </w:rPr>
      </w:pPr>
      <w:r w:rsidRPr="005758C2">
        <w:rPr>
          <w:rFonts w:eastAsia="Times New Roman" w:cs="Arial"/>
          <w:sz w:val="20"/>
        </w:rPr>
        <w:t>dodržovat platné právní předpisy, technické normy, interní předpisy objednatele a podmínky této smlouvy, normy, směrnice, předpisy, právní předpisy, rozhodnutí, post</w:t>
      </w:r>
      <w:r w:rsidR="00800922">
        <w:rPr>
          <w:rFonts w:eastAsia="Times New Roman" w:cs="Arial"/>
          <w:sz w:val="20"/>
        </w:rPr>
        <w:t>upy platné v době provádění plnění</w:t>
      </w:r>
      <w:r w:rsidRPr="005758C2">
        <w:rPr>
          <w:rFonts w:eastAsia="Times New Roman" w:cs="Arial"/>
          <w:sz w:val="20"/>
        </w:rPr>
        <w:t xml:space="preserve">, </w:t>
      </w:r>
    </w:p>
    <w:p w:rsidR="009765FB" w:rsidRPr="005758C2" w:rsidRDefault="009765FB" w:rsidP="009765FB">
      <w:pPr>
        <w:numPr>
          <w:ilvl w:val="0"/>
          <w:numId w:val="17"/>
        </w:numPr>
        <w:suppressAutoHyphens/>
        <w:spacing w:before="60"/>
        <w:ind w:left="709" w:hanging="425"/>
        <w:jc w:val="both"/>
        <w:rPr>
          <w:rFonts w:eastAsia="Times New Roman" w:cs="Arial"/>
          <w:sz w:val="20"/>
        </w:rPr>
      </w:pPr>
      <w:r w:rsidRPr="005758C2">
        <w:rPr>
          <w:rFonts w:eastAsia="Times New Roman" w:cs="Arial"/>
          <w:sz w:val="20"/>
        </w:rPr>
        <w:t>vzniklé odpady likvidov</w:t>
      </w:r>
      <w:r>
        <w:rPr>
          <w:rFonts w:eastAsia="Times New Roman" w:cs="Arial"/>
          <w:sz w:val="20"/>
        </w:rPr>
        <w:t>at</w:t>
      </w:r>
      <w:r w:rsidRPr="005758C2">
        <w:rPr>
          <w:rFonts w:eastAsia="Times New Roman" w:cs="Arial"/>
          <w:sz w:val="20"/>
        </w:rPr>
        <w:t xml:space="preserve"> v souladu s platnou legislativou,</w:t>
      </w:r>
    </w:p>
    <w:p w:rsidR="009765FB" w:rsidRPr="005758C2" w:rsidRDefault="009765FB" w:rsidP="009765FB">
      <w:pPr>
        <w:numPr>
          <w:ilvl w:val="0"/>
          <w:numId w:val="17"/>
        </w:numPr>
        <w:suppressAutoHyphens/>
        <w:spacing w:before="60"/>
        <w:ind w:left="709" w:hanging="425"/>
        <w:jc w:val="both"/>
        <w:rPr>
          <w:rFonts w:eastAsia="Times New Roman" w:cs="Arial"/>
          <w:sz w:val="20"/>
        </w:rPr>
      </w:pPr>
      <w:r w:rsidRPr="005758C2">
        <w:rPr>
          <w:rFonts w:eastAsia="Times New Roman" w:cs="Arial"/>
          <w:sz w:val="20"/>
        </w:rPr>
        <w:t>řídit se výchozími podklady objednatele, jeho pokyny, zápisy a dohodami oprávněných pracovníků smluvních stran,</w:t>
      </w:r>
    </w:p>
    <w:p w:rsidR="009765FB" w:rsidRDefault="009765FB" w:rsidP="009765FB">
      <w:pPr>
        <w:numPr>
          <w:ilvl w:val="0"/>
          <w:numId w:val="17"/>
        </w:numPr>
        <w:suppressAutoHyphens/>
        <w:spacing w:before="60"/>
        <w:ind w:left="709" w:hanging="425"/>
        <w:jc w:val="both"/>
        <w:rPr>
          <w:rFonts w:eastAsia="Times New Roman" w:cs="Arial"/>
          <w:sz w:val="20"/>
        </w:rPr>
      </w:pPr>
      <w:r>
        <w:rPr>
          <w:rFonts w:eastAsia="Times New Roman" w:cs="Arial"/>
          <w:sz w:val="20"/>
        </w:rPr>
        <w:t>v</w:t>
      </w:r>
      <w:r w:rsidRPr="005758C2">
        <w:rPr>
          <w:rFonts w:eastAsia="Times New Roman" w:cs="Arial"/>
          <w:sz w:val="20"/>
        </w:rPr>
        <w:t>ždy neprodleně poté, co od objednatele nebo třetí osoby obdrží jakékoli podklady a pokyny vztahující se k jeho plněním dle této smlouvy, nejpozději však před zahájením poskytování příslušného plnění (nebo jeho části), prověřit zda podklady a pokyny objednatele nemají vady pro účel jeho plnění dle této smlouvy a v případě, že takové vady zjistí, neprodleně o tom objednatele písemně vyrozumět. Objednatel je na požádání zhotovitele povinen k tomu v odpovídající obvyklé lhůtě, dodatečně požadované dokumenty předložit nebo zajistit.</w:t>
      </w:r>
    </w:p>
    <w:p w:rsidR="009765FB" w:rsidRPr="005758C2" w:rsidRDefault="009765FB" w:rsidP="009765FB">
      <w:pPr>
        <w:suppressAutoHyphens/>
        <w:spacing w:before="60"/>
        <w:jc w:val="both"/>
        <w:rPr>
          <w:rFonts w:eastAsia="Times New Roman" w:cs="Arial"/>
          <w:sz w:val="20"/>
        </w:rPr>
      </w:pPr>
    </w:p>
    <w:p w:rsidR="009765FB" w:rsidRPr="005758C2" w:rsidRDefault="009765FB" w:rsidP="009765FB">
      <w:pPr>
        <w:numPr>
          <w:ilvl w:val="0"/>
          <w:numId w:val="6"/>
        </w:numPr>
        <w:suppressAutoHyphens/>
        <w:spacing w:before="60" w:after="60"/>
        <w:ind w:left="284" w:hanging="284"/>
        <w:jc w:val="both"/>
        <w:rPr>
          <w:rFonts w:eastAsia="Times New Roman" w:cs="Arial"/>
          <w:sz w:val="20"/>
        </w:rPr>
      </w:pPr>
      <w:r w:rsidRPr="005758C2">
        <w:rPr>
          <w:rFonts w:eastAsia="Times New Roman" w:cs="Arial"/>
          <w:sz w:val="20"/>
        </w:rPr>
        <w:t>Předmět</w:t>
      </w:r>
      <w:r w:rsidR="00293B85">
        <w:rPr>
          <w:rFonts w:eastAsia="Times New Roman" w:cs="Arial"/>
          <w:sz w:val="20"/>
        </w:rPr>
        <w:t xml:space="preserve"> plnění</w:t>
      </w:r>
      <w:r w:rsidRPr="005758C2">
        <w:rPr>
          <w:rFonts w:eastAsia="Times New Roman" w:cs="Arial"/>
          <w:sz w:val="20"/>
        </w:rPr>
        <w:t xml:space="preserve"> musí splňovat:</w:t>
      </w:r>
    </w:p>
    <w:p w:rsidR="009765FB" w:rsidRPr="005758C2" w:rsidRDefault="009765FB" w:rsidP="009765FB">
      <w:pPr>
        <w:numPr>
          <w:ilvl w:val="0"/>
          <w:numId w:val="18"/>
        </w:numPr>
        <w:suppressAutoHyphens/>
        <w:spacing w:before="60"/>
        <w:ind w:left="709" w:hanging="425"/>
        <w:jc w:val="both"/>
        <w:rPr>
          <w:rFonts w:eastAsia="Times New Roman" w:cs="Arial"/>
          <w:sz w:val="20"/>
        </w:rPr>
      </w:pPr>
      <w:r>
        <w:rPr>
          <w:rFonts w:eastAsia="Times New Roman" w:cs="Arial"/>
          <w:sz w:val="20"/>
        </w:rPr>
        <w:t xml:space="preserve">všechny podmínky uvedené v </w:t>
      </w:r>
      <w:r w:rsidRPr="005758C2">
        <w:rPr>
          <w:rFonts w:eastAsia="Times New Roman" w:cs="Arial"/>
          <w:sz w:val="20"/>
        </w:rPr>
        <w:t>právních předpisech platných p</w:t>
      </w:r>
      <w:r w:rsidR="00800922">
        <w:rPr>
          <w:rFonts w:eastAsia="Times New Roman" w:cs="Arial"/>
          <w:sz w:val="20"/>
        </w:rPr>
        <w:t>ro daný typ plnění</w:t>
      </w:r>
      <w:r w:rsidRPr="005758C2">
        <w:rPr>
          <w:rFonts w:eastAsia="Times New Roman" w:cs="Arial"/>
          <w:sz w:val="20"/>
        </w:rPr>
        <w:t xml:space="preserve"> v době jeho realizace, </w:t>
      </w:r>
    </w:p>
    <w:p w:rsidR="009765FB" w:rsidRPr="005758C2" w:rsidRDefault="009765FB" w:rsidP="009765FB">
      <w:pPr>
        <w:numPr>
          <w:ilvl w:val="0"/>
          <w:numId w:val="18"/>
        </w:numPr>
        <w:suppressAutoHyphens/>
        <w:spacing w:before="60"/>
        <w:ind w:left="709" w:hanging="425"/>
        <w:jc w:val="both"/>
        <w:rPr>
          <w:rFonts w:eastAsia="Times New Roman" w:cs="Arial"/>
          <w:sz w:val="20"/>
        </w:rPr>
      </w:pPr>
      <w:r w:rsidRPr="005758C2">
        <w:rPr>
          <w:rFonts w:eastAsia="Times New Roman" w:cs="Arial"/>
          <w:sz w:val="20"/>
        </w:rPr>
        <w:t xml:space="preserve">všechny normy, směrnice, předpisy, zákony, rozhodnutí, podmínky uvedené v podkladech, které objednatel zhotoviteli předal, </w:t>
      </w:r>
    </w:p>
    <w:p w:rsidR="009765FB" w:rsidRPr="005758C2" w:rsidRDefault="009765FB" w:rsidP="009765FB">
      <w:pPr>
        <w:numPr>
          <w:ilvl w:val="0"/>
          <w:numId w:val="18"/>
        </w:numPr>
        <w:suppressAutoHyphens/>
        <w:spacing w:before="60"/>
        <w:ind w:left="709" w:hanging="425"/>
        <w:jc w:val="both"/>
        <w:rPr>
          <w:rFonts w:eastAsia="Times New Roman" w:cs="Arial"/>
          <w:sz w:val="20"/>
        </w:rPr>
      </w:pPr>
      <w:r w:rsidRPr="005758C2">
        <w:rPr>
          <w:rFonts w:eastAsia="Times New Roman" w:cs="Arial"/>
          <w:sz w:val="20"/>
        </w:rPr>
        <w:t>ustanovení této smlouvy.</w:t>
      </w:r>
    </w:p>
    <w:p w:rsidR="009765FB" w:rsidRPr="005758C2" w:rsidRDefault="009765FB" w:rsidP="009765FB">
      <w:pPr>
        <w:numPr>
          <w:ilvl w:val="0"/>
          <w:numId w:val="6"/>
        </w:numPr>
        <w:suppressAutoHyphens/>
        <w:spacing w:before="60" w:after="60"/>
        <w:ind w:left="284" w:hanging="284"/>
        <w:jc w:val="both"/>
        <w:rPr>
          <w:rFonts w:eastAsia="Times New Roman" w:cs="Arial"/>
          <w:sz w:val="20"/>
        </w:rPr>
      </w:pPr>
      <w:r w:rsidRPr="005758C2">
        <w:rPr>
          <w:rFonts w:eastAsia="Times New Roman" w:cs="Arial"/>
          <w:sz w:val="20"/>
        </w:rPr>
        <w:t xml:space="preserve">Výkon speciálních činností, může zhotovitel zabezpečovat formou </w:t>
      </w:r>
      <w:r>
        <w:rPr>
          <w:rFonts w:eastAsia="Times New Roman" w:cs="Arial"/>
          <w:sz w:val="20"/>
        </w:rPr>
        <w:t>pod</w:t>
      </w:r>
      <w:r w:rsidRPr="005758C2">
        <w:rPr>
          <w:rFonts w:eastAsia="Times New Roman" w:cs="Arial"/>
          <w:sz w:val="20"/>
        </w:rPr>
        <w:t xml:space="preserve">dodávky. V tomto případě ručí za řádné plnění stejně, jako kdyby příslušné plnění prováděl sám. Objednatel si vyhrazuje právo na odsouhlasení jakýchkoliv poddodavatelů zhotovitele, včetně práva předem odmítnout plnění zhotovitele prostřednictvím konkrétně určeného poddodavatele. Zhotovitel odpovídá přímo za výběr a řádnou koordinaci všech </w:t>
      </w:r>
      <w:r>
        <w:rPr>
          <w:rFonts w:eastAsia="Times New Roman" w:cs="Arial"/>
          <w:sz w:val="20"/>
        </w:rPr>
        <w:t>pod</w:t>
      </w:r>
      <w:r w:rsidRPr="005758C2">
        <w:rPr>
          <w:rFonts w:eastAsia="Times New Roman" w:cs="Arial"/>
          <w:sz w:val="20"/>
        </w:rPr>
        <w:t xml:space="preserve">dodavatelů a je povinen vést a průběžně aktualizovat reálný seznam všech </w:t>
      </w:r>
      <w:r>
        <w:rPr>
          <w:rFonts w:eastAsia="Times New Roman" w:cs="Arial"/>
          <w:sz w:val="20"/>
        </w:rPr>
        <w:t>pod</w:t>
      </w:r>
      <w:r w:rsidRPr="005758C2">
        <w:rPr>
          <w:rFonts w:eastAsia="Times New Roman" w:cs="Arial"/>
          <w:sz w:val="20"/>
        </w:rPr>
        <w:t xml:space="preserve">dodavatelů včetně výše jejich podílu na plnění smlouvy. </w:t>
      </w:r>
    </w:p>
    <w:p w:rsidR="009765FB" w:rsidRPr="005758C2" w:rsidRDefault="009765FB" w:rsidP="009765FB">
      <w:pPr>
        <w:numPr>
          <w:ilvl w:val="0"/>
          <w:numId w:val="6"/>
        </w:numPr>
        <w:suppressAutoHyphens/>
        <w:spacing w:before="60" w:after="60"/>
        <w:ind w:left="284" w:hanging="284"/>
        <w:jc w:val="both"/>
        <w:rPr>
          <w:rFonts w:eastAsia="Times New Roman" w:cs="Arial"/>
          <w:sz w:val="20"/>
        </w:rPr>
      </w:pPr>
      <w:r w:rsidRPr="005758C2">
        <w:rPr>
          <w:rFonts w:eastAsia="Times New Roman" w:cs="Arial"/>
          <w:sz w:val="20"/>
        </w:rPr>
        <w:t xml:space="preserve">Zhotovitel prohlašuje, že si veškeré podklady pro provedení </w:t>
      </w:r>
      <w:r w:rsidR="00293B85">
        <w:rPr>
          <w:rFonts w:eastAsia="Times New Roman" w:cs="Arial"/>
          <w:sz w:val="20"/>
        </w:rPr>
        <w:t xml:space="preserve">plnění </w:t>
      </w:r>
      <w:r w:rsidR="00293B85" w:rsidRPr="005758C2">
        <w:rPr>
          <w:rFonts w:eastAsia="Times New Roman" w:cs="Arial"/>
          <w:sz w:val="20"/>
        </w:rPr>
        <w:t>dle</w:t>
      </w:r>
      <w:r w:rsidRPr="005758C2">
        <w:rPr>
          <w:rFonts w:eastAsia="Times New Roman" w:cs="Arial"/>
          <w:sz w:val="20"/>
        </w:rPr>
        <w:t xml:space="preserve"> této smlouvy uvedené shora </w:t>
      </w:r>
      <w:r>
        <w:rPr>
          <w:rFonts w:eastAsia="Times New Roman" w:cs="Arial"/>
          <w:sz w:val="20"/>
        </w:rPr>
        <w:br/>
      </w:r>
      <w:r w:rsidRPr="005758C2">
        <w:rPr>
          <w:rFonts w:eastAsia="Times New Roman" w:cs="Arial"/>
          <w:sz w:val="20"/>
        </w:rPr>
        <w:t xml:space="preserve">v tomto odstavci řádně prostudoval ještě před uzavřením této smlouvy a že shora uvedené podklady dostatečně specifikují předmět </w:t>
      </w:r>
      <w:r w:rsidR="00293B85">
        <w:rPr>
          <w:rFonts w:eastAsia="Times New Roman" w:cs="Arial"/>
          <w:sz w:val="20"/>
        </w:rPr>
        <w:t>plnění</w:t>
      </w:r>
      <w:r w:rsidRPr="005758C2">
        <w:rPr>
          <w:rFonts w:eastAsia="Times New Roman" w:cs="Arial"/>
          <w:sz w:val="20"/>
        </w:rPr>
        <w:t xml:space="preserve"> tak, že je zhotovitel schopen podle shora uvedených podkladů realizovat bezvadné </w:t>
      </w:r>
      <w:r w:rsidR="00293B85">
        <w:rPr>
          <w:rFonts w:eastAsia="Times New Roman" w:cs="Arial"/>
          <w:sz w:val="20"/>
        </w:rPr>
        <w:t>plnění</w:t>
      </w:r>
      <w:r w:rsidRPr="005758C2">
        <w:rPr>
          <w:rFonts w:eastAsia="Times New Roman" w:cs="Arial"/>
          <w:sz w:val="20"/>
        </w:rPr>
        <w:t>. Jestliže se i přes toto prohlášení z</w:t>
      </w:r>
      <w:r w:rsidR="00293B85">
        <w:rPr>
          <w:rFonts w:eastAsia="Times New Roman" w:cs="Arial"/>
          <w:sz w:val="20"/>
        </w:rPr>
        <w:t xml:space="preserve">hotovitele v průběhu provádění plnění </w:t>
      </w:r>
      <w:r w:rsidRPr="005758C2">
        <w:rPr>
          <w:rFonts w:eastAsia="Times New Roman" w:cs="Arial"/>
          <w:sz w:val="20"/>
        </w:rPr>
        <w:t xml:space="preserve">ukáže, že podklady specifikující předmět </w:t>
      </w:r>
      <w:r w:rsidR="00293B85">
        <w:rPr>
          <w:rFonts w:eastAsia="Times New Roman" w:cs="Arial"/>
          <w:sz w:val="20"/>
        </w:rPr>
        <w:t xml:space="preserve">plnění </w:t>
      </w:r>
      <w:r w:rsidR="00293B85" w:rsidRPr="005758C2">
        <w:rPr>
          <w:rFonts w:eastAsia="Times New Roman" w:cs="Arial"/>
          <w:sz w:val="20"/>
        </w:rPr>
        <w:t>jsou</w:t>
      </w:r>
      <w:r w:rsidRPr="005758C2">
        <w:rPr>
          <w:rFonts w:eastAsia="Times New Roman" w:cs="Arial"/>
          <w:sz w:val="20"/>
        </w:rPr>
        <w:t xml:space="preserve"> nedostatečné nebo nevhodné, zavazuje se zhotovitel na takové vady podkladů specifikujících </w:t>
      </w:r>
      <w:r w:rsidR="00293B85" w:rsidRPr="005758C2">
        <w:rPr>
          <w:rFonts w:eastAsia="Times New Roman" w:cs="Arial"/>
          <w:sz w:val="20"/>
        </w:rPr>
        <w:t xml:space="preserve">předmět </w:t>
      </w:r>
      <w:r w:rsidR="00293B85">
        <w:rPr>
          <w:rFonts w:eastAsia="Times New Roman" w:cs="Arial"/>
          <w:sz w:val="20"/>
        </w:rPr>
        <w:t>plnění</w:t>
      </w:r>
      <w:r w:rsidRPr="005758C2">
        <w:rPr>
          <w:rFonts w:eastAsia="Times New Roman" w:cs="Arial"/>
          <w:sz w:val="20"/>
        </w:rPr>
        <w:t xml:space="preserve"> upozornit bezodkladně objednatele a vyčkat jeho písemného pokynu. V případě, že objednatel nedá zhotoviteli písemný pokyn do 5 pracovních dnů, sjednaná doba pro provedení</w:t>
      </w:r>
      <w:r w:rsidR="00293B85">
        <w:rPr>
          <w:rFonts w:eastAsia="Times New Roman" w:cs="Arial"/>
          <w:sz w:val="20"/>
        </w:rPr>
        <w:t xml:space="preserve"> plnění</w:t>
      </w:r>
      <w:r w:rsidRPr="005758C2">
        <w:rPr>
          <w:rFonts w:eastAsia="Times New Roman" w:cs="Arial"/>
          <w:sz w:val="20"/>
        </w:rPr>
        <w:t xml:space="preserve"> se prodlužuje o počet dní prodlení objednatele s udělením pokynu.</w:t>
      </w:r>
    </w:p>
    <w:p w:rsidR="009765FB" w:rsidRDefault="009765FB" w:rsidP="009765FB">
      <w:pPr>
        <w:numPr>
          <w:ilvl w:val="0"/>
          <w:numId w:val="6"/>
        </w:numPr>
        <w:suppressAutoHyphens/>
        <w:spacing w:before="60" w:after="60"/>
        <w:ind w:left="284" w:hanging="284"/>
        <w:jc w:val="both"/>
        <w:rPr>
          <w:rFonts w:eastAsia="Times New Roman" w:cs="Arial"/>
          <w:sz w:val="20"/>
        </w:rPr>
      </w:pPr>
      <w:r w:rsidRPr="005758C2">
        <w:rPr>
          <w:rFonts w:eastAsia="Times New Roman" w:cs="Arial"/>
          <w:sz w:val="20"/>
        </w:rPr>
        <w:t xml:space="preserve">Zhotovitel se zavazuje realizovat </w:t>
      </w:r>
      <w:r w:rsidR="00293B85">
        <w:rPr>
          <w:rFonts w:eastAsia="Times New Roman" w:cs="Arial"/>
          <w:sz w:val="20"/>
        </w:rPr>
        <w:t>plnění</w:t>
      </w:r>
      <w:r w:rsidRPr="005758C2">
        <w:rPr>
          <w:rFonts w:eastAsia="Times New Roman" w:cs="Arial"/>
          <w:sz w:val="20"/>
        </w:rPr>
        <w:t xml:space="preserve"> prostřednictvím odborně z</w:t>
      </w:r>
      <w:r w:rsidR="00833E28">
        <w:rPr>
          <w:rFonts w:eastAsia="Times New Roman" w:cs="Arial"/>
          <w:sz w:val="20"/>
        </w:rPr>
        <w:t>působilé osoby</w:t>
      </w:r>
      <w:r w:rsidR="003971F8">
        <w:rPr>
          <w:rFonts w:eastAsia="Times New Roman" w:cs="Arial"/>
          <w:sz w:val="20"/>
        </w:rPr>
        <w:t xml:space="preserve">: </w:t>
      </w:r>
      <w:r w:rsidR="00B706C6">
        <w:rPr>
          <w:rFonts w:cs="Arial"/>
          <w:sz w:val="20"/>
        </w:rPr>
        <w:t>XXXXXXXXXX</w:t>
      </w:r>
      <w:r w:rsidR="00BF7BDC">
        <w:rPr>
          <w:rFonts w:eastAsia="Times New Roman" w:cs="Arial"/>
          <w:sz w:val="20"/>
        </w:rPr>
        <w:t xml:space="preserve"> </w:t>
      </w:r>
      <w:r w:rsidRPr="005758C2">
        <w:rPr>
          <w:rFonts w:eastAsia="Times New Roman" w:cs="Arial"/>
          <w:sz w:val="20"/>
        </w:rPr>
        <w:t>Zhotovitel je oprávněn nahradit tuto osobu jinou osobou s tím, že nová odpovědná osoba musí splňovat odbornou způsobilost v minimálním rozsahu jako původní oprávněná osoba. Změna osoby musí být předem projednána a odsouhlasena objednatelem.</w:t>
      </w:r>
    </w:p>
    <w:p w:rsidR="00D73A24" w:rsidRDefault="00D73A24" w:rsidP="00D73A24">
      <w:pPr>
        <w:suppressAutoHyphens/>
        <w:spacing w:before="60" w:after="60"/>
        <w:ind w:left="284"/>
        <w:jc w:val="both"/>
        <w:rPr>
          <w:rFonts w:eastAsia="Times New Roman" w:cs="Arial"/>
          <w:sz w:val="20"/>
        </w:rPr>
      </w:pPr>
    </w:p>
    <w:p w:rsidR="00896FBA" w:rsidRDefault="00896FBA" w:rsidP="00D73A24">
      <w:pPr>
        <w:suppressAutoHyphens/>
        <w:spacing w:before="60" w:after="60"/>
        <w:ind w:left="284"/>
        <w:jc w:val="both"/>
        <w:rPr>
          <w:rFonts w:eastAsia="Times New Roman" w:cs="Arial"/>
          <w:sz w:val="20"/>
        </w:rPr>
      </w:pPr>
    </w:p>
    <w:p w:rsidR="009765FB" w:rsidRPr="005758C2" w:rsidRDefault="009765FB" w:rsidP="009765FB">
      <w:pPr>
        <w:spacing w:after="60"/>
        <w:jc w:val="center"/>
        <w:rPr>
          <w:rFonts w:cs="Arial"/>
          <w:b/>
          <w:sz w:val="20"/>
          <w:u w:val="single"/>
        </w:rPr>
      </w:pPr>
      <w:r w:rsidRPr="005758C2">
        <w:rPr>
          <w:rFonts w:cs="Arial"/>
          <w:b/>
          <w:sz w:val="20"/>
        </w:rPr>
        <w:t>III.</w:t>
      </w:r>
    </w:p>
    <w:p w:rsidR="009765FB" w:rsidRDefault="004C07A9" w:rsidP="009765FB">
      <w:pPr>
        <w:spacing w:after="60"/>
        <w:jc w:val="center"/>
        <w:rPr>
          <w:rFonts w:cs="Arial"/>
          <w:b/>
          <w:sz w:val="20"/>
          <w:u w:val="single"/>
        </w:rPr>
      </w:pPr>
      <w:r>
        <w:rPr>
          <w:rFonts w:cs="Arial"/>
          <w:b/>
          <w:sz w:val="20"/>
          <w:u w:val="single"/>
        </w:rPr>
        <w:t>Součinnost objednatele</w:t>
      </w:r>
    </w:p>
    <w:p w:rsidR="004C07A9" w:rsidRPr="005758C2" w:rsidRDefault="004C07A9" w:rsidP="009765FB">
      <w:pPr>
        <w:spacing w:after="60"/>
        <w:jc w:val="center"/>
        <w:rPr>
          <w:rFonts w:cs="Arial"/>
          <w:b/>
          <w:sz w:val="20"/>
          <w:u w:val="single"/>
        </w:rPr>
      </w:pPr>
    </w:p>
    <w:p w:rsidR="009765FB" w:rsidRPr="00DA3CB7" w:rsidRDefault="009765FB" w:rsidP="009765FB">
      <w:pPr>
        <w:numPr>
          <w:ilvl w:val="0"/>
          <w:numId w:val="16"/>
        </w:numPr>
        <w:suppressAutoHyphens/>
        <w:spacing w:before="60" w:after="60"/>
        <w:ind w:left="284" w:hanging="284"/>
        <w:jc w:val="both"/>
        <w:rPr>
          <w:rFonts w:eastAsia="Times New Roman" w:cs="Arial"/>
          <w:sz w:val="20"/>
        </w:rPr>
      </w:pPr>
      <w:r w:rsidRPr="00DA3CB7">
        <w:rPr>
          <w:rFonts w:eastAsia="Times New Roman" w:cs="Arial"/>
          <w:sz w:val="20"/>
        </w:rPr>
        <w:t xml:space="preserve">Objednatel je povinen poskytnout zhotoviteli informace, týkající se zhotovitelem realizovaného předmětu </w:t>
      </w:r>
      <w:r w:rsidR="00293B85">
        <w:rPr>
          <w:rFonts w:eastAsia="Times New Roman" w:cs="Arial"/>
          <w:sz w:val="20"/>
        </w:rPr>
        <w:t>plnění</w:t>
      </w:r>
      <w:r w:rsidRPr="00DA3CB7">
        <w:rPr>
          <w:rFonts w:eastAsia="Times New Roman" w:cs="Arial"/>
          <w:sz w:val="20"/>
        </w:rPr>
        <w:t xml:space="preserve">, a součinnost při získávání případných dalších nutných podkladů pro </w:t>
      </w:r>
      <w:r w:rsidR="00293B85">
        <w:rPr>
          <w:rFonts w:eastAsia="Times New Roman" w:cs="Arial"/>
          <w:sz w:val="20"/>
        </w:rPr>
        <w:t>provádění plnění</w:t>
      </w:r>
      <w:r w:rsidRPr="00DA3CB7">
        <w:rPr>
          <w:rFonts w:eastAsia="Times New Roman" w:cs="Arial"/>
          <w:sz w:val="20"/>
        </w:rPr>
        <w:t>. Objednatel zajistí poskytnutí potřebné součinnosti bez zbytečného odkladu na písemnou žádost zhotovitele. V případě, že objednatel takové podklady nebude vlastnit, uvědomí o tomto do tří dnů zhotovitele.</w:t>
      </w:r>
    </w:p>
    <w:p w:rsidR="009765FB" w:rsidRDefault="009765FB" w:rsidP="009765FB">
      <w:pPr>
        <w:numPr>
          <w:ilvl w:val="0"/>
          <w:numId w:val="16"/>
        </w:numPr>
        <w:suppressAutoHyphens/>
        <w:spacing w:before="60" w:after="60"/>
        <w:ind w:left="284" w:hanging="284"/>
        <w:jc w:val="both"/>
        <w:rPr>
          <w:rFonts w:eastAsia="Times New Roman" w:cs="Arial"/>
          <w:sz w:val="20"/>
        </w:rPr>
      </w:pPr>
      <w:r w:rsidRPr="00DA3CB7">
        <w:rPr>
          <w:rFonts w:eastAsia="Times New Roman" w:cs="Arial"/>
          <w:sz w:val="20"/>
        </w:rPr>
        <w:t>Včasné neplnění povinností objednatele má za následek adekvátní posun termínu plnění zhotovitele.</w:t>
      </w:r>
    </w:p>
    <w:p w:rsidR="00293B85" w:rsidRDefault="00293B85" w:rsidP="00293B85">
      <w:pPr>
        <w:suppressAutoHyphens/>
        <w:spacing w:before="60" w:after="60"/>
        <w:ind w:left="284"/>
        <w:jc w:val="both"/>
        <w:rPr>
          <w:rFonts w:eastAsia="Times New Roman" w:cs="Arial"/>
          <w:sz w:val="20"/>
        </w:rPr>
      </w:pPr>
    </w:p>
    <w:p w:rsidR="00896FBA" w:rsidRPr="00DA3CB7" w:rsidRDefault="00896FBA" w:rsidP="00293B85">
      <w:pPr>
        <w:suppressAutoHyphens/>
        <w:spacing w:before="60" w:after="60"/>
        <w:ind w:left="284"/>
        <w:jc w:val="both"/>
        <w:rPr>
          <w:rFonts w:eastAsia="Times New Roman" w:cs="Arial"/>
          <w:sz w:val="20"/>
        </w:rPr>
      </w:pPr>
    </w:p>
    <w:p w:rsidR="009765FB" w:rsidRPr="0040463F" w:rsidRDefault="009765FB" w:rsidP="009765FB">
      <w:pPr>
        <w:spacing w:before="120"/>
        <w:jc w:val="center"/>
        <w:rPr>
          <w:rFonts w:cs="Arial"/>
          <w:b/>
          <w:sz w:val="20"/>
        </w:rPr>
      </w:pPr>
      <w:r>
        <w:rPr>
          <w:rFonts w:cs="Arial"/>
          <w:b/>
          <w:sz w:val="20"/>
        </w:rPr>
        <w:t>IV</w:t>
      </w:r>
      <w:r w:rsidRPr="0040463F">
        <w:rPr>
          <w:rFonts w:cs="Arial"/>
          <w:b/>
          <w:sz w:val="20"/>
        </w:rPr>
        <w:t>.</w:t>
      </w:r>
    </w:p>
    <w:p w:rsidR="009765FB" w:rsidRDefault="009765FB" w:rsidP="009765FB">
      <w:pPr>
        <w:spacing w:after="60"/>
        <w:jc w:val="center"/>
        <w:rPr>
          <w:rFonts w:cs="Arial"/>
          <w:b/>
          <w:sz w:val="20"/>
          <w:u w:val="single"/>
        </w:rPr>
      </w:pPr>
      <w:r w:rsidRPr="0040463F">
        <w:rPr>
          <w:rFonts w:cs="Arial"/>
          <w:b/>
          <w:sz w:val="20"/>
          <w:u w:val="single"/>
        </w:rPr>
        <w:t xml:space="preserve">Doba provedení </w:t>
      </w:r>
      <w:r w:rsidR="00800922">
        <w:rPr>
          <w:rFonts w:cs="Arial"/>
          <w:b/>
          <w:sz w:val="20"/>
          <w:u w:val="single"/>
        </w:rPr>
        <w:t>plnění</w:t>
      </w:r>
      <w:r w:rsidRPr="0040463F">
        <w:rPr>
          <w:rFonts w:cs="Arial"/>
          <w:b/>
          <w:sz w:val="20"/>
          <w:u w:val="single"/>
        </w:rPr>
        <w:t xml:space="preserve"> zhotovitelem</w:t>
      </w:r>
    </w:p>
    <w:p w:rsidR="004C07A9" w:rsidRPr="0040463F" w:rsidRDefault="004C07A9" w:rsidP="009765FB">
      <w:pPr>
        <w:spacing w:after="60"/>
        <w:jc w:val="center"/>
        <w:rPr>
          <w:rFonts w:cs="Arial"/>
          <w:b/>
          <w:sz w:val="20"/>
          <w:u w:val="single"/>
        </w:rPr>
      </w:pPr>
    </w:p>
    <w:p w:rsidR="009765FB" w:rsidRPr="006B2C49" w:rsidRDefault="00293B85" w:rsidP="009765FB">
      <w:pPr>
        <w:numPr>
          <w:ilvl w:val="0"/>
          <w:numId w:val="7"/>
        </w:numPr>
        <w:suppressAutoHyphens/>
        <w:spacing w:before="60" w:after="60" w:line="240" w:lineRule="atLeast"/>
        <w:ind w:left="284" w:hanging="284"/>
        <w:jc w:val="both"/>
        <w:rPr>
          <w:rFonts w:eastAsia="Times New Roman" w:cs="Arial"/>
          <w:sz w:val="20"/>
          <w:lang w:eastAsia="ar-SA"/>
        </w:rPr>
      </w:pPr>
      <w:r>
        <w:rPr>
          <w:rFonts w:eastAsia="Times New Roman" w:cs="Arial"/>
          <w:sz w:val="20"/>
          <w:lang w:eastAsia="ar-SA"/>
        </w:rPr>
        <w:t xml:space="preserve">Provádění plnění zhotovitele </w:t>
      </w:r>
      <w:r w:rsidR="009765FB" w:rsidRPr="007D4BB1">
        <w:rPr>
          <w:rFonts w:eastAsia="Times New Roman" w:cs="Arial"/>
          <w:sz w:val="20"/>
          <w:lang w:eastAsia="ar-SA"/>
        </w:rPr>
        <w:t xml:space="preserve">bude </w:t>
      </w:r>
      <w:r w:rsidR="009765FB" w:rsidRPr="006B2C49">
        <w:rPr>
          <w:rFonts w:eastAsia="Times New Roman" w:cs="Arial"/>
          <w:sz w:val="20"/>
          <w:lang w:eastAsia="ar-SA"/>
        </w:rPr>
        <w:t xml:space="preserve">zahájeno do 5 dnů od doručení </w:t>
      </w:r>
      <w:r w:rsidRPr="006B2C49">
        <w:rPr>
          <w:rFonts w:eastAsia="Times New Roman" w:cs="Arial"/>
          <w:sz w:val="20"/>
          <w:lang w:eastAsia="ar-SA"/>
        </w:rPr>
        <w:t>písemné výzvy ze strany objednatele</w:t>
      </w:r>
      <w:r w:rsidR="009765FB" w:rsidRPr="006B2C49">
        <w:rPr>
          <w:rFonts w:eastAsia="Times New Roman" w:cs="Arial"/>
          <w:sz w:val="20"/>
          <w:lang w:eastAsia="ar-SA"/>
        </w:rPr>
        <w:t xml:space="preserve"> </w:t>
      </w:r>
    </w:p>
    <w:p w:rsidR="009765FB" w:rsidRPr="007D4BB1" w:rsidRDefault="009765FB" w:rsidP="009765FB">
      <w:pPr>
        <w:numPr>
          <w:ilvl w:val="0"/>
          <w:numId w:val="7"/>
        </w:numPr>
        <w:suppressAutoHyphens/>
        <w:spacing w:before="60" w:after="60" w:line="240" w:lineRule="atLeast"/>
        <w:ind w:left="284" w:hanging="284"/>
        <w:jc w:val="both"/>
        <w:rPr>
          <w:rFonts w:eastAsia="Times New Roman" w:cs="Arial"/>
          <w:sz w:val="20"/>
          <w:lang w:eastAsia="ar-SA"/>
        </w:rPr>
      </w:pPr>
      <w:r w:rsidRPr="007D4BB1">
        <w:rPr>
          <w:rFonts w:eastAsia="Times New Roman" w:cs="Arial"/>
          <w:sz w:val="20"/>
          <w:lang w:eastAsia="ar-SA"/>
        </w:rPr>
        <w:t xml:space="preserve">Zhotovitel je povinen provést </w:t>
      </w:r>
      <w:r w:rsidR="00293B85">
        <w:rPr>
          <w:rFonts w:eastAsia="Times New Roman" w:cs="Arial"/>
          <w:sz w:val="20"/>
          <w:lang w:eastAsia="ar-SA"/>
        </w:rPr>
        <w:t>předmět plnění</w:t>
      </w:r>
      <w:r w:rsidRPr="007D4BB1">
        <w:rPr>
          <w:rFonts w:eastAsia="Times New Roman" w:cs="Arial"/>
          <w:sz w:val="20"/>
          <w:lang w:eastAsia="ar-SA"/>
        </w:rPr>
        <w:t xml:space="preserve"> dle této smlouvy </w:t>
      </w:r>
      <w:r w:rsidRPr="006B2C49">
        <w:rPr>
          <w:rFonts w:eastAsia="Times New Roman" w:cs="Arial"/>
          <w:sz w:val="20"/>
          <w:lang w:eastAsia="ar-SA"/>
        </w:rPr>
        <w:t>nejpozději do 60 dnů od zahájení</w:t>
      </w:r>
      <w:r w:rsidRPr="007D4BB1">
        <w:rPr>
          <w:rFonts w:eastAsia="Times New Roman" w:cs="Arial"/>
          <w:sz w:val="20"/>
          <w:lang w:eastAsia="ar-SA"/>
        </w:rPr>
        <w:t xml:space="preserve"> </w:t>
      </w:r>
      <w:r w:rsidR="00293B85">
        <w:rPr>
          <w:rFonts w:eastAsia="Times New Roman" w:cs="Arial"/>
          <w:sz w:val="20"/>
          <w:lang w:eastAsia="ar-SA"/>
        </w:rPr>
        <w:t>plnění</w:t>
      </w:r>
      <w:r w:rsidRPr="007D4BB1">
        <w:rPr>
          <w:rFonts w:eastAsia="Times New Roman" w:cs="Arial"/>
          <w:sz w:val="20"/>
          <w:lang w:eastAsia="ar-SA"/>
        </w:rPr>
        <w:t xml:space="preserve">. </w:t>
      </w:r>
    </w:p>
    <w:p w:rsidR="009765FB" w:rsidRDefault="009765FB" w:rsidP="009765FB">
      <w:pPr>
        <w:pStyle w:val="Odstavecseseznamem"/>
        <w:numPr>
          <w:ilvl w:val="0"/>
          <w:numId w:val="7"/>
        </w:numPr>
        <w:spacing w:before="60" w:after="60"/>
        <w:ind w:left="284" w:hanging="284"/>
        <w:jc w:val="both"/>
        <w:rPr>
          <w:rFonts w:cs="Arial"/>
          <w:sz w:val="20"/>
        </w:rPr>
      </w:pPr>
      <w:r w:rsidRPr="0040463F">
        <w:rPr>
          <w:rFonts w:cs="Arial"/>
          <w:sz w:val="20"/>
        </w:rPr>
        <w:t xml:space="preserve">Objednatel je povinen převzít od zhotovitele řádně dokončené </w:t>
      </w:r>
      <w:r w:rsidR="00293B85">
        <w:rPr>
          <w:rFonts w:cs="Arial"/>
          <w:sz w:val="20"/>
        </w:rPr>
        <w:t>plnění</w:t>
      </w:r>
      <w:r w:rsidRPr="0040463F">
        <w:rPr>
          <w:rFonts w:cs="Arial"/>
          <w:sz w:val="20"/>
        </w:rPr>
        <w:t xml:space="preserve"> i před termínem dokončení, který je sjednán v čl. </w:t>
      </w:r>
      <w:r>
        <w:rPr>
          <w:rFonts w:cs="Arial"/>
          <w:sz w:val="20"/>
        </w:rPr>
        <w:t>IV</w:t>
      </w:r>
      <w:r w:rsidRPr="0040463F">
        <w:rPr>
          <w:rFonts w:cs="Arial"/>
          <w:sz w:val="20"/>
        </w:rPr>
        <w:t xml:space="preserve"> odst. </w:t>
      </w:r>
      <w:r>
        <w:rPr>
          <w:rFonts w:cs="Arial"/>
          <w:sz w:val="20"/>
        </w:rPr>
        <w:t>2</w:t>
      </w:r>
      <w:r w:rsidRPr="0040463F">
        <w:rPr>
          <w:rFonts w:cs="Arial"/>
          <w:sz w:val="20"/>
        </w:rPr>
        <w:t xml:space="preserve">. této smlouvy, a to na základě písemné výzvy zhotovitele, kde bude stanoven termín předání minimálně </w:t>
      </w:r>
      <w:r>
        <w:rPr>
          <w:rFonts w:cs="Arial"/>
          <w:sz w:val="20"/>
        </w:rPr>
        <w:t>5</w:t>
      </w:r>
      <w:r w:rsidRPr="0040463F">
        <w:rPr>
          <w:rFonts w:cs="Arial"/>
          <w:sz w:val="20"/>
        </w:rPr>
        <w:t xml:space="preserve"> dnů od jejího odeslání.</w:t>
      </w:r>
    </w:p>
    <w:p w:rsidR="00111739" w:rsidRDefault="00111739" w:rsidP="00111739">
      <w:pPr>
        <w:pStyle w:val="Odstavecseseznamem"/>
        <w:spacing w:before="60" w:after="60"/>
        <w:ind w:left="284"/>
        <w:jc w:val="both"/>
        <w:rPr>
          <w:rFonts w:cs="Arial"/>
          <w:sz w:val="20"/>
        </w:rPr>
      </w:pPr>
    </w:p>
    <w:p w:rsidR="00896FBA" w:rsidRPr="0040463F" w:rsidRDefault="00896FBA" w:rsidP="00111739">
      <w:pPr>
        <w:pStyle w:val="Odstavecseseznamem"/>
        <w:spacing w:before="60" w:after="60"/>
        <w:ind w:left="284"/>
        <w:jc w:val="both"/>
        <w:rPr>
          <w:rFonts w:cs="Arial"/>
          <w:sz w:val="20"/>
        </w:rPr>
      </w:pPr>
    </w:p>
    <w:p w:rsidR="009765FB" w:rsidRPr="0040463F" w:rsidRDefault="009765FB" w:rsidP="009765FB">
      <w:pPr>
        <w:spacing w:before="120"/>
        <w:jc w:val="center"/>
        <w:rPr>
          <w:rFonts w:cs="Arial"/>
          <w:b/>
          <w:sz w:val="20"/>
        </w:rPr>
      </w:pPr>
      <w:r>
        <w:rPr>
          <w:rFonts w:cs="Arial"/>
          <w:b/>
          <w:sz w:val="20"/>
        </w:rPr>
        <w:t>V</w:t>
      </w:r>
      <w:r w:rsidRPr="0040463F">
        <w:rPr>
          <w:rFonts w:cs="Arial"/>
          <w:b/>
          <w:sz w:val="20"/>
        </w:rPr>
        <w:t>.</w:t>
      </w:r>
    </w:p>
    <w:p w:rsidR="009765FB" w:rsidRDefault="009765FB" w:rsidP="009765FB">
      <w:pPr>
        <w:spacing w:after="60"/>
        <w:jc w:val="center"/>
        <w:rPr>
          <w:rFonts w:cs="Arial"/>
          <w:b/>
          <w:sz w:val="20"/>
          <w:u w:val="single"/>
        </w:rPr>
      </w:pPr>
      <w:r w:rsidRPr="0040463F">
        <w:rPr>
          <w:rFonts w:cs="Arial"/>
          <w:b/>
          <w:sz w:val="20"/>
          <w:u w:val="single"/>
        </w:rPr>
        <w:t>Místo plnění zhotovitele</w:t>
      </w:r>
    </w:p>
    <w:p w:rsidR="004C07A9" w:rsidRDefault="004C07A9" w:rsidP="009765FB">
      <w:pPr>
        <w:spacing w:after="60"/>
        <w:jc w:val="center"/>
        <w:rPr>
          <w:rFonts w:cs="Arial"/>
          <w:b/>
          <w:sz w:val="20"/>
          <w:u w:val="single"/>
        </w:rPr>
      </w:pPr>
    </w:p>
    <w:p w:rsidR="00896FBA" w:rsidRPr="00896FBA" w:rsidRDefault="009765FB" w:rsidP="00896FBA">
      <w:pPr>
        <w:pStyle w:val="Odstavecseseznamem"/>
        <w:numPr>
          <w:ilvl w:val="0"/>
          <w:numId w:val="20"/>
        </w:numPr>
        <w:autoSpaceDE w:val="0"/>
        <w:autoSpaceDN w:val="0"/>
        <w:adjustRightInd w:val="0"/>
        <w:spacing w:before="120"/>
        <w:jc w:val="both"/>
        <w:rPr>
          <w:sz w:val="20"/>
        </w:rPr>
      </w:pPr>
      <w:r w:rsidRPr="00120A80">
        <w:rPr>
          <w:sz w:val="20"/>
        </w:rPr>
        <w:t xml:space="preserve">Místem realizace </w:t>
      </w:r>
      <w:r w:rsidR="00293B85">
        <w:rPr>
          <w:sz w:val="20"/>
        </w:rPr>
        <w:t xml:space="preserve">plnění </w:t>
      </w:r>
      <w:r w:rsidRPr="00120A80">
        <w:rPr>
          <w:sz w:val="20"/>
        </w:rPr>
        <w:t xml:space="preserve">je </w:t>
      </w:r>
      <w:r w:rsidR="004C07A9">
        <w:rPr>
          <w:sz w:val="20"/>
        </w:rPr>
        <w:t>sídlo objednatele.</w:t>
      </w:r>
    </w:p>
    <w:p w:rsidR="009765FB" w:rsidRPr="0040463F" w:rsidRDefault="009765FB" w:rsidP="009765FB">
      <w:pPr>
        <w:spacing w:before="120"/>
        <w:jc w:val="center"/>
        <w:rPr>
          <w:rFonts w:cs="Arial"/>
          <w:b/>
          <w:sz w:val="20"/>
        </w:rPr>
      </w:pPr>
      <w:r w:rsidRPr="0040463F">
        <w:rPr>
          <w:rFonts w:cs="Arial"/>
          <w:b/>
          <w:sz w:val="20"/>
        </w:rPr>
        <w:t>V</w:t>
      </w:r>
      <w:r>
        <w:rPr>
          <w:rFonts w:cs="Arial"/>
          <w:b/>
          <w:sz w:val="20"/>
        </w:rPr>
        <w:t>I</w:t>
      </w:r>
      <w:r w:rsidRPr="0040463F">
        <w:rPr>
          <w:rFonts w:cs="Arial"/>
          <w:b/>
          <w:sz w:val="20"/>
        </w:rPr>
        <w:t>.</w:t>
      </w:r>
    </w:p>
    <w:p w:rsidR="009765FB" w:rsidRDefault="009765FB" w:rsidP="009765FB">
      <w:pPr>
        <w:spacing w:after="60"/>
        <w:jc w:val="center"/>
        <w:rPr>
          <w:rFonts w:cs="Arial"/>
          <w:b/>
          <w:sz w:val="20"/>
          <w:u w:val="single"/>
        </w:rPr>
      </w:pPr>
      <w:r w:rsidRPr="0040463F">
        <w:rPr>
          <w:rFonts w:cs="Arial"/>
          <w:b/>
          <w:sz w:val="20"/>
          <w:u w:val="single"/>
        </w:rPr>
        <w:t xml:space="preserve">Cena za </w:t>
      </w:r>
      <w:r w:rsidR="00800922">
        <w:rPr>
          <w:rFonts w:cs="Arial"/>
          <w:b/>
          <w:sz w:val="20"/>
          <w:u w:val="single"/>
        </w:rPr>
        <w:t>plnění</w:t>
      </w:r>
    </w:p>
    <w:p w:rsidR="004C07A9" w:rsidRPr="0040463F" w:rsidRDefault="004C07A9" w:rsidP="009765FB">
      <w:pPr>
        <w:spacing w:after="60"/>
        <w:jc w:val="center"/>
        <w:rPr>
          <w:rFonts w:cs="Arial"/>
          <w:b/>
          <w:sz w:val="20"/>
          <w:u w:val="single"/>
        </w:rPr>
      </w:pPr>
    </w:p>
    <w:p w:rsidR="009765FB" w:rsidRPr="00311B4C" w:rsidRDefault="00293B85" w:rsidP="009765FB">
      <w:pPr>
        <w:pStyle w:val="Zkladntext"/>
        <w:numPr>
          <w:ilvl w:val="0"/>
          <w:numId w:val="2"/>
        </w:numPr>
        <w:tabs>
          <w:tab w:val="clear" w:pos="360"/>
        </w:tabs>
        <w:spacing w:before="60"/>
        <w:ind w:left="284" w:hanging="284"/>
        <w:rPr>
          <w:rFonts w:ascii="Arial" w:hAnsi="Arial" w:cs="Arial"/>
        </w:rPr>
      </w:pPr>
      <w:r>
        <w:rPr>
          <w:rFonts w:ascii="Arial" w:hAnsi="Arial" w:cs="Arial"/>
        </w:rPr>
        <w:t xml:space="preserve">Cena </w:t>
      </w:r>
      <w:r>
        <w:rPr>
          <w:rFonts w:ascii="Arial" w:hAnsi="Arial" w:cs="Arial"/>
          <w:lang w:val="cs-CZ"/>
        </w:rPr>
        <w:t xml:space="preserve">za předmět </w:t>
      </w:r>
      <w:r>
        <w:rPr>
          <w:rFonts w:ascii="Arial" w:hAnsi="Arial" w:cs="Arial"/>
        </w:rPr>
        <w:t xml:space="preserve">plnění </w:t>
      </w:r>
      <w:r w:rsidR="009765FB" w:rsidRPr="0040463F">
        <w:rPr>
          <w:rFonts w:ascii="Arial" w:hAnsi="Arial" w:cs="Arial"/>
        </w:rPr>
        <w:t xml:space="preserve">dle této smlouvy byla stanovena dohodou obou smluvních stran v celkové </w:t>
      </w:r>
    </w:p>
    <w:p w:rsidR="009765FB" w:rsidRPr="0040463F" w:rsidRDefault="009765FB" w:rsidP="009765FB">
      <w:pPr>
        <w:pStyle w:val="Zkladntext"/>
        <w:ind w:left="284"/>
        <w:rPr>
          <w:rFonts w:ascii="Arial" w:hAnsi="Arial" w:cs="Arial"/>
        </w:rPr>
      </w:pPr>
      <w:r w:rsidRPr="0040463F">
        <w:rPr>
          <w:rFonts w:ascii="Arial" w:hAnsi="Arial" w:cs="Arial"/>
        </w:rPr>
        <w:t xml:space="preserve">výši </w:t>
      </w:r>
    </w:p>
    <w:tbl>
      <w:tblPr>
        <w:tblW w:w="0" w:type="auto"/>
        <w:tblInd w:w="959" w:type="dxa"/>
        <w:tblLook w:val="04A0"/>
      </w:tblPr>
      <w:tblGrid>
        <w:gridCol w:w="2410"/>
        <w:gridCol w:w="5811"/>
      </w:tblGrid>
      <w:tr w:rsidR="009765FB" w:rsidRPr="005E50FB" w:rsidTr="0014623B">
        <w:tc>
          <w:tcPr>
            <w:tcW w:w="2410" w:type="dxa"/>
          </w:tcPr>
          <w:p w:rsidR="009765FB" w:rsidRPr="00BC7EB8" w:rsidRDefault="00BC7EB8" w:rsidP="0014623B">
            <w:pPr>
              <w:pStyle w:val="Zkladntext"/>
              <w:spacing w:before="60"/>
              <w:rPr>
                <w:rFonts w:ascii="Arial" w:hAnsi="Arial" w:cs="Arial"/>
                <w:b/>
                <w:lang w:val="cs-CZ"/>
              </w:rPr>
            </w:pPr>
            <w:r w:rsidRPr="00BC7EB8">
              <w:rPr>
                <w:rFonts w:ascii="Arial" w:hAnsi="Arial" w:cs="Arial"/>
                <w:b/>
                <w:lang w:val="cs-CZ"/>
              </w:rPr>
              <w:t>57.500,-</w:t>
            </w:r>
          </w:p>
        </w:tc>
        <w:tc>
          <w:tcPr>
            <w:tcW w:w="5811" w:type="dxa"/>
          </w:tcPr>
          <w:p w:rsidR="009765FB" w:rsidRPr="005E50FB" w:rsidRDefault="009765FB" w:rsidP="0014623B">
            <w:pPr>
              <w:pStyle w:val="Zkladntext"/>
              <w:spacing w:before="60"/>
              <w:rPr>
                <w:rFonts w:ascii="Arial" w:hAnsi="Arial" w:cs="Arial"/>
                <w:b/>
              </w:rPr>
            </w:pPr>
            <w:r w:rsidRPr="005E50FB">
              <w:rPr>
                <w:rFonts w:ascii="Arial" w:hAnsi="Arial" w:cs="Arial"/>
                <w:b/>
              </w:rPr>
              <w:t>Kč bez DPH</w:t>
            </w:r>
          </w:p>
        </w:tc>
      </w:tr>
      <w:tr w:rsidR="009765FB" w:rsidRPr="005E50FB" w:rsidTr="0014623B">
        <w:tc>
          <w:tcPr>
            <w:tcW w:w="2410" w:type="dxa"/>
          </w:tcPr>
          <w:p w:rsidR="009765FB" w:rsidRPr="00BC7EB8" w:rsidRDefault="00BC7EB8" w:rsidP="0014623B">
            <w:pPr>
              <w:pStyle w:val="Zkladntext"/>
              <w:spacing w:before="60"/>
              <w:rPr>
                <w:rFonts w:ascii="Arial" w:hAnsi="Arial" w:cs="Arial"/>
                <w:b/>
                <w:lang w:val="cs-CZ"/>
              </w:rPr>
            </w:pPr>
            <w:r w:rsidRPr="00BC7EB8">
              <w:rPr>
                <w:rFonts w:ascii="Arial" w:hAnsi="Arial" w:cs="Arial"/>
                <w:b/>
                <w:lang w:val="cs-CZ"/>
              </w:rPr>
              <w:t>12.075,-</w:t>
            </w:r>
          </w:p>
        </w:tc>
        <w:tc>
          <w:tcPr>
            <w:tcW w:w="5811" w:type="dxa"/>
          </w:tcPr>
          <w:p w:rsidR="009765FB" w:rsidRPr="005E50FB" w:rsidRDefault="009765FB" w:rsidP="0014623B">
            <w:pPr>
              <w:pStyle w:val="Zkladntext"/>
              <w:spacing w:before="60"/>
              <w:rPr>
                <w:rFonts w:ascii="Arial" w:hAnsi="Arial" w:cs="Arial"/>
                <w:b/>
                <w:lang w:val="cs-CZ"/>
              </w:rPr>
            </w:pPr>
            <w:r w:rsidRPr="005E50FB">
              <w:rPr>
                <w:rFonts w:ascii="Arial" w:hAnsi="Arial" w:cs="Arial"/>
                <w:b/>
                <w:lang w:val="cs-CZ"/>
              </w:rPr>
              <w:t>DPH</w:t>
            </w:r>
          </w:p>
        </w:tc>
      </w:tr>
      <w:tr w:rsidR="009765FB" w:rsidRPr="005E50FB" w:rsidTr="0014623B">
        <w:tc>
          <w:tcPr>
            <w:tcW w:w="2410" w:type="dxa"/>
          </w:tcPr>
          <w:p w:rsidR="009765FB" w:rsidRPr="00BC7EB8" w:rsidRDefault="00BC7EB8" w:rsidP="0014623B">
            <w:pPr>
              <w:pStyle w:val="Zkladntext"/>
              <w:spacing w:before="60"/>
              <w:rPr>
                <w:rFonts w:ascii="Arial" w:hAnsi="Arial" w:cs="Arial"/>
                <w:b/>
                <w:lang w:val="cs-CZ"/>
              </w:rPr>
            </w:pPr>
            <w:r w:rsidRPr="00BC7EB8">
              <w:rPr>
                <w:rFonts w:ascii="Arial" w:hAnsi="Arial" w:cs="Arial"/>
                <w:b/>
                <w:lang w:val="cs-CZ"/>
              </w:rPr>
              <w:t>69.575,-</w:t>
            </w:r>
          </w:p>
        </w:tc>
        <w:tc>
          <w:tcPr>
            <w:tcW w:w="5811" w:type="dxa"/>
          </w:tcPr>
          <w:p w:rsidR="009765FB" w:rsidRPr="005E50FB" w:rsidRDefault="009765FB" w:rsidP="0014623B">
            <w:pPr>
              <w:pStyle w:val="Zkladntext"/>
              <w:spacing w:before="60"/>
              <w:rPr>
                <w:rFonts w:ascii="Arial" w:hAnsi="Arial" w:cs="Arial"/>
                <w:b/>
                <w:lang w:val="cs-CZ"/>
              </w:rPr>
            </w:pPr>
            <w:r w:rsidRPr="005E50FB">
              <w:rPr>
                <w:rFonts w:ascii="Arial" w:hAnsi="Arial" w:cs="Arial"/>
                <w:b/>
                <w:lang w:val="cs-CZ"/>
              </w:rPr>
              <w:t>Kč včetně DPH</w:t>
            </w:r>
          </w:p>
        </w:tc>
      </w:tr>
    </w:tbl>
    <w:p w:rsidR="009765FB" w:rsidRDefault="009765FB" w:rsidP="009765FB">
      <w:pPr>
        <w:pStyle w:val="Zkladntext"/>
        <w:spacing w:before="120"/>
        <w:ind w:left="284"/>
        <w:rPr>
          <w:rFonts w:ascii="Arial" w:hAnsi="Arial" w:cs="Arial"/>
          <w:b/>
          <w:lang w:val="cs-CZ"/>
        </w:rPr>
      </w:pPr>
      <w:r w:rsidRPr="0040463F">
        <w:rPr>
          <w:rFonts w:ascii="Arial" w:hAnsi="Arial" w:cs="Arial"/>
          <w:b/>
        </w:rPr>
        <w:t xml:space="preserve">(slovy: </w:t>
      </w:r>
      <w:proofErr w:type="spellStart"/>
      <w:r w:rsidR="00BC7EB8">
        <w:rPr>
          <w:rFonts w:ascii="Arial" w:hAnsi="Arial" w:cs="Arial"/>
          <w:b/>
          <w:lang w:val="cs-CZ"/>
        </w:rPr>
        <w:t>padesátsedmtisícpětset</w:t>
      </w:r>
      <w:proofErr w:type="spellEnd"/>
      <w:r w:rsidR="00BC7EB8">
        <w:rPr>
          <w:rFonts w:ascii="Arial" w:hAnsi="Arial" w:cs="Arial"/>
          <w:b/>
          <w:lang w:val="cs-CZ"/>
        </w:rPr>
        <w:t xml:space="preserve"> </w:t>
      </w:r>
      <w:r w:rsidRPr="0040463F">
        <w:rPr>
          <w:rFonts w:ascii="Arial" w:hAnsi="Arial" w:cs="Arial"/>
          <w:b/>
        </w:rPr>
        <w:t>korun českých bez DPH).</w:t>
      </w:r>
    </w:p>
    <w:p w:rsidR="009765FB" w:rsidRPr="0040463F" w:rsidRDefault="009765FB" w:rsidP="009765FB">
      <w:pPr>
        <w:pStyle w:val="Zkladntext"/>
        <w:numPr>
          <w:ilvl w:val="0"/>
          <w:numId w:val="2"/>
        </w:numPr>
        <w:tabs>
          <w:tab w:val="clear" w:pos="360"/>
        </w:tabs>
        <w:spacing w:before="60"/>
        <w:ind w:left="284" w:hanging="284"/>
        <w:rPr>
          <w:rFonts w:ascii="Arial" w:hAnsi="Arial" w:cs="Arial"/>
          <w:iCs/>
        </w:rPr>
      </w:pPr>
      <w:r w:rsidRPr="0040463F">
        <w:rPr>
          <w:rFonts w:ascii="Arial" w:hAnsi="Arial" w:cs="Arial"/>
        </w:rPr>
        <w:t xml:space="preserve">K ceně </w:t>
      </w:r>
      <w:r w:rsidR="00293B85">
        <w:rPr>
          <w:rFonts w:ascii="Arial" w:hAnsi="Arial" w:cs="Arial"/>
          <w:lang w:val="cs-CZ"/>
        </w:rPr>
        <w:t xml:space="preserve">předmětu plní </w:t>
      </w:r>
      <w:r w:rsidRPr="0040463F">
        <w:rPr>
          <w:rFonts w:ascii="Arial" w:hAnsi="Arial" w:cs="Arial"/>
        </w:rPr>
        <w:t xml:space="preserve"> je zhotovitel oprávněn účtovat daň z přidané hodnoty v souladu s příslušnými právními předpisy.</w:t>
      </w:r>
    </w:p>
    <w:p w:rsidR="009765FB" w:rsidRPr="0040463F" w:rsidRDefault="009765FB" w:rsidP="009765FB">
      <w:pPr>
        <w:pStyle w:val="Zkladntext"/>
        <w:numPr>
          <w:ilvl w:val="0"/>
          <w:numId w:val="2"/>
        </w:numPr>
        <w:tabs>
          <w:tab w:val="clear" w:pos="360"/>
        </w:tabs>
        <w:spacing w:before="60"/>
        <w:ind w:left="284" w:hanging="284"/>
        <w:rPr>
          <w:rFonts w:ascii="Arial" w:hAnsi="Arial" w:cs="Arial"/>
        </w:rPr>
      </w:pPr>
      <w:r w:rsidRPr="00E20DD4">
        <w:rPr>
          <w:rFonts w:ascii="Arial" w:hAnsi="Arial" w:cs="Arial"/>
        </w:rPr>
        <w:t xml:space="preserve">Zhotovitel ručí za kompletní provedení </w:t>
      </w:r>
      <w:r w:rsidR="00293B85">
        <w:rPr>
          <w:rFonts w:ascii="Arial" w:hAnsi="Arial" w:cs="Arial"/>
          <w:lang w:val="cs-CZ"/>
        </w:rPr>
        <w:t xml:space="preserve">předmětu plnění </w:t>
      </w:r>
      <w:r>
        <w:rPr>
          <w:rFonts w:ascii="Arial" w:hAnsi="Arial" w:cs="Arial"/>
        </w:rPr>
        <w:t xml:space="preserve">za cenu stanovenou dle čl. </w:t>
      </w:r>
      <w:r w:rsidRPr="00E20DD4">
        <w:rPr>
          <w:rFonts w:ascii="Arial" w:hAnsi="Arial" w:cs="Arial"/>
        </w:rPr>
        <w:t>V</w:t>
      </w:r>
      <w:r>
        <w:rPr>
          <w:rFonts w:ascii="Arial" w:hAnsi="Arial" w:cs="Arial"/>
          <w:lang w:val="cs-CZ"/>
        </w:rPr>
        <w:t>I</w:t>
      </w:r>
      <w:r w:rsidRPr="00E20DD4">
        <w:rPr>
          <w:rFonts w:ascii="Arial" w:hAnsi="Arial" w:cs="Arial"/>
        </w:rPr>
        <w:t xml:space="preserve">. odst. 1 této smlouvy. Cena za </w:t>
      </w:r>
      <w:r w:rsidR="00293B85">
        <w:rPr>
          <w:rFonts w:ascii="Arial" w:hAnsi="Arial" w:cs="Arial"/>
          <w:lang w:val="cs-CZ"/>
        </w:rPr>
        <w:t xml:space="preserve">předmět plnění </w:t>
      </w:r>
      <w:r w:rsidRPr="00E20DD4">
        <w:rPr>
          <w:rFonts w:ascii="Arial" w:hAnsi="Arial" w:cs="Arial"/>
        </w:rPr>
        <w:t xml:space="preserve">kryje veškeré náklady, které jsou potřebné pro řádné dokončení </w:t>
      </w:r>
      <w:r w:rsidR="00293B85">
        <w:rPr>
          <w:rFonts w:ascii="Arial" w:hAnsi="Arial" w:cs="Arial"/>
          <w:lang w:val="cs-CZ"/>
        </w:rPr>
        <w:t xml:space="preserve">plnění </w:t>
      </w:r>
      <w:r w:rsidRPr="00E20DD4">
        <w:rPr>
          <w:rFonts w:ascii="Arial" w:hAnsi="Arial" w:cs="Arial"/>
        </w:rPr>
        <w:t xml:space="preserve"> dle této smlouvy a je tedy cenou pevnou a maximálně přípustnou, kterou je možné měnit jen postupy výslovně předvídanými v této smlouvě. </w:t>
      </w:r>
    </w:p>
    <w:p w:rsidR="009765FB" w:rsidRDefault="009765FB" w:rsidP="009765FB">
      <w:pPr>
        <w:numPr>
          <w:ilvl w:val="0"/>
          <w:numId w:val="2"/>
        </w:numPr>
        <w:tabs>
          <w:tab w:val="clear" w:pos="360"/>
        </w:tabs>
        <w:suppressAutoHyphens/>
        <w:spacing w:before="60"/>
        <w:ind w:left="284" w:hanging="284"/>
        <w:jc w:val="both"/>
        <w:rPr>
          <w:rFonts w:eastAsia="Times New Roman" w:cs="Arial"/>
          <w:sz w:val="20"/>
          <w:lang w:eastAsia="ar-SA"/>
        </w:rPr>
      </w:pPr>
      <w:r w:rsidRPr="00AE67DD">
        <w:rPr>
          <w:rFonts w:eastAsia="Times New Roman" w:cs="Arial"/>
          <w:sz w:val="20"/>
          <w:lang w:eastAsia="ar-SA"/>
        </w:rPr>
        <w:t xml:space="preserve">Veškeré náklady Zhotovitele při provádění </w:t>
      </w:r>
      <w:r w:rsidR="00293B85">
        <w:rPr>
          <w:rFonts w:eastAsia="Times New Roman" w:cs="Arial"/>
          <w:sz w:val="20"/>
          <w:lang w:eastAsia="ar-SA"/>
        </w:rPr>
        <w:t>plnění</w:t>
      </w:r>
      <w:r w:rsidRPr="00AE67DD">
        <w:rPr>
          <w:rFonts w:eastAsia="Times New Roman" w:cs="Arial"/>
          <w:sz w:val="20"/>
          <w:lang w:eastAsia="ar-SA"/>
        </w:rPr>
        <w:t>, jakož i zkoušky, atesty</w:t>
      </w:r>
      <w:r>
        <w:rPr>
          <w:rFonts w:eastAsia="Times New Roman" w:cs="Arial"/>
          <w:sz w:val="20"/>
          <w:lang w:eastAsia="ar-SA"/>
        </w:rPr>
        <w:t>,</w:t>
      </w:r>
      <w:r w:rsidRPr="00AE67DD">
        <w:rPr>
          <w:rFonts w:eastAsia="Times New Roman" w:cs="Arial"/>
          <w:sz w:val="20"/>
          <w:lang w:eastAsia="ar-SA"/>
        </w:rPr>
        <w:t xml:space="preserve"> osvědčení a s nimi související náklady, které v souvislosti s real</w:t>
      </w:r>
      <w:r>
        <w:rPr>
          <w:rFonts w:eastAsia="Times New Roman" w:cs="Arial"/>
          <w:sz w:val="20"/>
          <w:lang w:eastAsia="ar-SA"/>
        </w:rPr>
        <w:t xml:space="preserve">izací </w:t>
      </w:r>
      <w:r w:rsidR="00293B85">
        <w:rPr>
          <w:rFonts w:eastAsia="Times New Roman" w:cs="Arial"/>
          <w:sz w:val="20"/>
          <w:lang w:eastAsia="ar-SA"/>
        </w:rPr>
        <w:t>plnění</w:t>
      </w:r>
      <w:r>
        <w:rPr>
          <w:rFonts w:eastAsia="Times New Roman" w:cs="Arial"/>
          <w:sz w:val="20"/>
          <w:lang w:eastAsia="ar-SA"/>
        </w:rPr>
        <w:t xml:space="preserve"> dle této smlouvy jsou</w:t>
      </w:r>
      <w:r w:rsidRPr="00E50FFC">
        <w:rPr>
          <w:rFonts w:eastAsia="Times New Roman" w:cs="Arial"/>
          <w:sz w:val="20"/>
          <w:lang w:eastAsia="ar-SA"/>
        </w:rPr>
        <w:t xml:space="preserve"> </w:t>
      </w:r>
      <w:r w:rsidRPr="00AE67DD">
        <w:rPr>
          <w:rFonts w:eastAsia="Times New Roman" w:cs="Arial"/>
          <w:sz w:val="20"/>
          <w:lang w:eastAsia="ar-SA"/>
        </w:rPr>
        <w:t>zakalkulován</w:t>
      </w:r>
      <w:r>
        <w:rPr>
          <w:rFonts w:eastAsia="Times New Roman" w:cs="Arial"/>
          <w:sz w:val="20"/>
          <w:lang w:eastAsia="ar-SA"/>
        </w:rPr>
        <w:t xml:space="preserve">y </w:t>
      </w:r>
      <w:r>
        <w:rPr>
          <w:rFonts w:eastAsia="Times New Roman" w:cs="Arial"/>
          <w:sz w:val="20"/>
          <w:lang w:eastAsia="ar-SA"/>
        </w:rPr>
        <w:br/>
      </w:r>
      <w:r w:rsidRPr="00AE67DD">
        <w:rPr>
          <w:rFonts w:eastAsia="Times New Roman" w:cs="Arial"/>
          <w:sz w:val="20"/>
          <w:lang w:eastAsia="ar-SA"/>
        </w:rPr>
        <w:t xml:space="preserve">v ceně za realizaci </w:t>
      </w:r>
      <w:r w:rsidR="00293B85">
        <w:rPr>
          <w:rFonts w:eastAsia="Times New Roman" w:cs="Arial"/>
          <w:sz w:val="20"/>
          <w:lang w:eastAsia="ar-SA"/>
        </w:rPr>
        <w:t>plnění</w:t>
      </w:r>
      <w:r>
        <w:rPr>
          <w:rFonts w:eastAsia="Times New Roman" w:cs="Arial"/>
          <w:sz w:val="20"/>
          <w:lang w:eastAsia="ar-SA"/>
        </w:rPr>
        <w:t>.</w:t>
      </w:r>
    </w:p>
    <w:p w:rsidR="009765FB" w:rsidRDefault="009765FB" w:rsidP="009765FB">
      <w:pPr>
        <w:pStyle w:val="Zkladntext"/>
        <w:numPr>
          <w:ilvl w:val="0"/>
          <w:numId w:val="2"/>
        </w:numPr>
        <w:tabs>
          <w:tab w:val="clear" w:pos="360"/>
        </w:tabs>
        <w:spacing w:before="60"/>
        <w:ind w:left="284" w:hanging="284"/>
        <w:rPr>
          <w:rFonts w:ascii="Arial" w:hAnsi="Arial" w:cs="Arial"/>
        </w:rPr>
      </w:pPr>
      <w:r w:rsidRPr="0040463F">
        <w:rPr>
          <w:rFonts w:ascii="Arial" w:hAnsi="Arial" w:cs="Arial"/>
        </w:rPr>
        <w:t xml:space="preserve">Cena za </w:t>
      </w:r>
      <w:r w:rsidR="00293B85">
        <w:rPr>
          <w:rFonts w:ascii="Arial" w:hAnsi="Arial" w:cs="Arial"/>
          <w:lang w:val="cs-CZ"/>
        </w:rPr>
        <w:t>předmět plnění</w:t>
      </w:r>
      <w:r w:rsidRPr="0040463F">
        <w:rPr>
          <w:rFonts w:ascii="Arial" w:hAnsi="Arial" w:cs="Arial"/>
        </w:rPr>
        <w:t xml:space="preserve"> je platná po celou dobu realizace </w:t>
      </w:r>
      <w:r w:rsidR="00293B85">
        <w:rPr>
          <w:rFonts w:ascii="Arial" w:hAnsi="Arial" w:cs="Arial"/>
          <w:lang w:val="cs-CZ"/>
        </w:rPr>
        <w:t>plnění.</w:t>
      </w:r>
    </w:p>
    <w:p w:rsidR="00D73A24" w:rsidRDefault="00D73A24" w:rsidP="00D73A24">
      <w:pPr>
        <w:pStyle w:val="Zkladntext"/>
        <w:spacing w:before="60"/>
        <w:ind w:left="284"/>
        <w:rPr>
          <w:rFonts w:ascii="Arial" w:hAnsi="Arial" w:cs="Arial"/>
        </w:rPr>
      </w:pPr>
    </w:p>
    <w:p w:rsidR="00896FBA" w:rsidRPr="00622F07" w:rsidRDefault="00896FBA" w:rsidP="00D73A24">
      <w:pPr>
        <w:pStyle w:val="Zkladntext"/>
        <w:spacing w:before="60"/>
        <w:ind w:left="284"/>
        <w:rPr>
          <w:rFonts w:ascii="Arial" w:hAnsi="Arial" w:cs="Arial"/>
        </w:rPr>
      </w:pPr>
    </w:p>
    <w:p w:rsidR="009765FB" w:rsidRPr="0040463F" w:rsidRDefault="009765FB" w:rsidP="009765FB">
      <w:pPr>
        <w:spacing w:before="120"/>
        <w:jc w:val="center"/>
        <w:rPr>
          <w:rFonts w:cs="Arial"/>
          <w:b/>
          <w:sz w:val="20"/>
        </w:rPr>
      </w:pPr>
      <w:r w:rsidRPr="0040463F">
        <w:rPr>
          <w:rFonts w:cs="Arial"/>
          <w:b/>
          <w:sz w:val="20"/>
        </w:rPr>
        <w:t>V</w:t>
      </w:r>
      <w:r>
        <w:rPr>
          <w:rFonts w:cs="Arial"/>
          <w:b/>
          <w:sz w:val="20"/>
        </w:rPr>
        <w:t>II</w:t>
      </w:r>
      <w:r w:rsidRPr="0040463F">
        <w:rPr>
          <w:rFonts w:cs="Arial"/>
          <w:b/>
          <w:sz w:val="20"/>
        </w:rPr>
        <w:t>.</w:t>
      </w:r>
    </w:p>
    <w:p w:rsidR="009765FB" w:rsidRDefault="009765FB" w:rsidP="009765FB">
      <w:pPr>
        <w:spacing w:after="60"/>
        <w:jc w:val="center"/>
        <w:rPr>
          <w:rFonts w:cs="Arial"/>
          <w:b/>
          <w:sz w:val="20"/>
          <w:u w:val="single"/>
        </w:rPr>
      </w:pPr>
      <w:r w:rsidRPr="0040463F">
        <w:rPr>
          <w:rFonts w:cs="Arial"/>
          <w:b/>
          <w:sz w:val="20"/>
          <w:u w:val="single"/>
        </w:rPr>
        <w:t>Platební podmínky</w:t>
      </w:r>
    </w:p>
    <w:p w:rsidR="004C07A9" w:rsidRDefault="004C07A9" w:rsidP="009765FB">
      <w:pPr>
        <w:spacing w:after="60"/>
        <w:jc w:val="center"/>
        <w:rPr>
          <w:rFonts w:cs="Arial"/>
          <w:b/>
          <w:sz w:val="20"/>
          <w:u w:val="single"/>
        </w:rPr>
      </w:pPr>
    </w:p>
    <w:p w:rsidR="009765FB" w:rsidRPr="00217734" w:rsidRDefault="009765FB" w:rsidP="009765FB">
      <w:pPr>
        <w:pStyle w:val="Normln0"/>
        <w:numPr>
          <w:ilvl w:val="0"/>
          <w:numId w:val="8"/>
        </w:numPr>
        <w:spacing w:before="60" w:after="60"/>
        <w:ind w:left="284" w:hanging="284"/>
        <w:jc w:val="both"/>
        <w:rPr>
          <w:rFonts w:ascii="Arial" w:hAnsi="Arial" w:cs="Arial"/>
          <w:sz w:val="20"/>
        </w:rPr>
      </w:pPr>
      <w:r w:rsidRPr="00217734">
        <w:rPr>
          <w:rFonts w:ascii="Arial" w:hAnsi="Arial" w:cs="Arial"/>
          <w:sz w:val="20"/>
        </w:rPr>
        <w:t xml:space="preserve">Smluvní strany se dohodly, že </w:t>
      </w:r>
      <w:r>
        <w:rPr>
          <w:rFonts w:ascii="Arial" w:hAnsi="Arial" w:cs="Arial"/>
          <w:sz w:val="20"/>
        </w:rPr>
        <w:t xml:space="preserve">platba za provedené </w:t>
      </w:r>
      <w:r w:rsidR="00293B85">
        <w:rPr>
          <w:rFonts w:ascii="Arial" w:hAnsi="Arial" w:cs="Arial"/>
          <w:sz w:val="20"/>
        </w:rPr>
        <w:t>plnění</w:t>
      </w:r>
      <w:r w:rsidRPr="00217734">
        <w:rPr>
          <w:rFonts w:ascii="Arial" w:hAnsi="Arial" w:cs="Arial"/>
          <w:sz w:val="20"/>
        </w:rPr>
        <w:t xml:space="preserve"> bude objednatelem uhrazena bezhotovostním převodem na účet zhotovitele uvedený v záhlaví smlouvy, přičemž za den úhrady je považován den, kdy jsou finanční prostředky připsány na účet zhotovitele.</w:t>
      </w:r>
      <w:r w:rsidR="003971F8">
        <w:rPr>
          <w:rFonts w:ascii="Arial" w:hAnsi="Arial" w:cs="Arial"/>
          <w:sz w:val="20"/>
        </w:rPr>
        <w:t xml:space="preserve"> Číslo účtu zhotovitele je následující: </w:t>
      </w:r>
      <w:r w:rsidR="00B706C6">
        <w:rPr>
          <w:rFonts w:cs="Arial"/>
          <w:sz w:val="20"/>
        </w:rPr>
        <w:t>XXXXXXXXXX</w:t>
      </w:r>
    </w:p>
    <w:p w:rsidR="009765FB" w:rsidRPr="00902339" w:rsidRDefault="009765FB" w:rsidP="009765FB">
      <w:pPr>
        <w:pStyle w:val="Normln0"/>
        <w:numPr>
          <w:ilvl w:val="0"/>
          <w:numId w:val="8"/>
        </w:numPr>
        <w:spacing w:before="60" w:after="60"/>
        <w:ind w:left="284" w:hanging="284"/>
        <w:jc w:val="both"/>
        <w:rPr>
          <w:rFonts w:ascii="Arial" w:hAnsi="Arial" w:cs="Arial"/>
          <w:color w:val="000000"/>
          <w:sz w:val="20"/>
        </w:rPr>
      </w:pPr>
      <w:r w:rsidRPr="00902339">
        <w:rPr>
          <w:rFonts w:ascii="Arial" w:hAnsi="Arial" w:cs="Arial"/>
          <w:color w:val="000000"/>
          <w:sz w:val="20"/>
        </w:rPr>
        <w:t xml:space="preserve">Objednatel uhradí zhotoviteli celou cenu </w:t>
      </w:r>
      <w:r w:rsidR="00293B85">
        <w:rPr>
          <w:rFonts w:ascii="Arial" w:hAnsi="Arial" w:cs="Arial"/>
          <w:color w:val="000000"/>
          <w:sz w:val="20"/>
        </w:rPr>
        <w:t xml:space="preserve">plnněí </w:t>
      </w:r>
      <w:r w:rsidRPr="00902339">
        <w:rPr>
          <w:rFonts w:ascii="Arial" w:hAnsi="Arial" w:cs="Arial"/>
          <w:color w:val="000000"/>
          <w:sz w:val="20"/>
        </w:rPr>
        <w:t>až poté, co zhotovitel předá objednateli celé</w:t>
      </w:r>
      <w:r w:rsidR="00293B85">
        <w:rPr>
          <w:rFonts w:ascii="Arial" w:hAnsi="Arial" w:cs="Arial"/>
          <w:color w:val="000000"/>
          <w:sz w:val="20"/>
        </w:rPr>
        <w:t xml:space="preserve"> plnění</w:t>
      </w:r>
      <w:r w:rsidRPr="00902339">
        <w:rPr>
          <w:rFonts w:ascii="Arial" w:hAnsi="Arial" w:cs="Arial"/>
          <w:color w:val="000000"/>
          <w:sz w:val="20"/>
        </w:rPr>
        <w:t xml:space="preserve"> bez jakýchkoli vad a nedodělků na základě </w:t>
      </w:r>
      <w:r w:rsidRPr="00902339">
        <w:rPr>
          <w:rFonts w:ascii="Arial" w:hAnsi="Arial" w:cs="Arial"/>
          <w:color w:val="000000"/>
          <w:sz w:val="20"/>
          <w:lang w:eastAsia="ar-SA"/>
        </w:rPr>
        <w:t>písemného předávacího  protokolu uzavřeného mezi smluvními stranami.</w:t>
      </w:r>
    </w:p>
    <w:p w:rsidR="009765FB" w:rsidRPr="00D32F3E" w:rsidRDefault="009765FB" w:rsidP="009765FB">
      <w:pPr>
        <w:pStyle w:val="Normln0"/>
        <w:numPr>
          <w:ilvl w:val="0"/>
          <w:numId w:val="8"/>
        </w:numPr>
        <w:spacing w:before="60" w:after="60"/>
        <w:ind w:left="284" w:hanging="284"/>
        <w:jc w:val="both"/>
        <w:rPr>
          <w:rFonts w:ascii="Arial" w:hAnsi="Arial" w:cs="Arial"/>
          <w:iCs/>
          <w:spacing w:val="-5"/>
          <w:sz w:val="20"/>
          <w:lang w:eastAsia="ar-SA"/>
        </w:rPr>
      </w:pPr>
      <w:r w:rsidRPr="00217734">
        <w:rPr>
          <w:rFonts w:ascii="Arial" w:hAnsi="Arial" w:cs="Arial"/>
          <w:sz w:val="20"/>
        </w:rPr>
        <w:t xml:space="preserve">Objednatel se zavazuje uhradit cenu </w:t>
      </w:r>
      <w:r w:rsidR="00293B85">
        <w:rPr>
          <w:rFonts w:ascii="Arial" w:hAnsi="Arial" w:cs="Arial"/>
          <w:sz w:val="20"/>
        </w:rPr>
        <w:t>plnění</w:t>
      </w:r>
      <w:r w:rsidRPr="00217734">
        <w:rPr>
          <w:rFonts w:ascii="Arial" w:hAnsi="Arial" w:cs="Arial"/>
          <w:sz w:val="20"/>
        </w:rPr>
        <w:t xml:space="preserve"> </w:t>
      </w:r>
      <w:r w:rsidRPr="006B2C49">
        <w:rPr>
          <w:rFonts w:ascii="Arial" w:hAnsi="Arial" w:cs="Arial"/>
          <w:sz w:val="20"/>
        </w:rPr>
        <w:t xml:space="preserve">zhotoviteli </w:t>
      </w:r>
      <w:r w:rsidR="004C07A9" w:rsidRPr="006B2C49">
        <w:rPr>
          <w:rFonts w:ascii="Arial" w:hAnsi="Arial" w:cs="Arial"/>
          <w:sz w:val="20"/>
        </w:rPr>
        <w:t>do 30</w:t>
      </w:r>
      <w:r w:rsidRPr="006B2C49">
        <w:rPr>
          <w:rFonts w:ascii="Arial" w:hAnsi="Arial" w:cs="Arial"/>
          <w:sz w:val="20"/>
        </w:rPr>
        <w:t xml:space="preserve"> dnů ode dne doručení</w:t>
      </w:r>
      <w:r w:rsidRPr="00217734">
        <w:rPr>
          <w:rFonts w:ascii="Arial" w:hAnsi="Arial" w:cs="Arial"/>
          <w:sz w:val="20"/>
        </w:rPr>
        <w:t xml:space="preserve"> řádného daňového dokladu</w:t>
      </w:r>
      <w:r>
        <w:rPr>
          <w:rFonts w:ascii="Arial" w:hAnsi="Arial" w:cs="Arial"/>
          <w:sz w:val="20"/>
        </w:rPr>
        <w:t>/</w:t>
      </w:r>
      <w:r w:rsidRPr="00217734">
        <w:rPr>
          <w:rFonts w:ascii="Arial" w:hAnsi="Arial" w:cs="Arial"/>
          <w:sz w:val="20"/>
        </w:rPr>
        <w:t xml:space="preserve">faktury na výše uvedenou cenu </w:t>
      </w:r>
      <w:r w:rsidR="00800922">
        <w:rPr>
          <w:rFonts w:ascii="Arial" w:hAnsi="Arial" w:cs="Arial"/>
          <w:sz w:val="20"/>
        </w:rPr>
        <w:t>plnění</w:t>
      </w:r>
      <w:r>
        <w:rPr>
          <w:rFonts w:ascii="Arial" w:hAnsi="Arial" w:cs="Arial"/>
          <w:sz w:val="20"/>
        </w:rPr>
        <w:t>.</w:t>
      </w:r>
      <w:r w:rsidRPr="00217734">
        <w:rPr>
          <w:rFonts w:ascii="Arial" w:hAnsi="Arial" w:cs="Arial"/>
          <w:sz w:val="20"/>
        </w:rPr>
        <w:t xml:space="preserve"> Zhotovitel je oprávněn daňový doklad, kterým uplatní cenu </w:t>
      </w:r>
      <w:r w:rsidR="00FB4CC1">
        <w:rPr>
          <w:rFonts w:ascii="Arial" w:hAnsi="Arial" w:cs="Arial"/>
          <w:sz w:val="20"/>
        </w:rPr>
        <w:t xml:space="preserve">plnění </w:t>
      </w:r>
      <w:r w:rsidRPr="00217734">
        <w:rPr>
          <w:rFonts w:ascii="Arial" w:hAnsi="Arial" w:cs="Arial"/>
          <w:sz w:val="20"/>
        </w:rPr>
        <w:t xml:space="preserve">vystavit a odeslat objednateli nejdříve 10 dnů ode dne předání bezvadného a úplného </w:t>
      </w:r>
      <w:r w:rsidR="00FB4CC1">
        <w:rPr>
          <w:rFonts w:ascii="Arial" w:hAnsi="Arial" w:cs="Arial"/>
          <w:sz w:val="20"/>
        </w:rPr>
        <w:t>plnění</w:t>
      </w:r>
      <w:r w:rsidRPr="00217734">
        <w:rPr>
          <w:rFonts w:ascii="Arial" w:hAnsi="Arial" w:cs="Arial"/>
          <w:sz w:val="20"/>
        </w:rPr>
        <w:t xml:space="preserve"> dle této smlouvy objednateli. Přílohou daňového dokladu musí být předávací protokol podepsaný objednatelem osvědčující předání bezvadného a úplného </w:t>
      </w:r>
      <w:r w:rsidR="00FB4CC1">
        <w:rPr>
          <w:rFonts w:ascii="Arial" w:hAnsi="Arial" w:cs="Arial"/>
          <w:sz w:val="20"/>
        </w:rPr>
        <w:t xml:space="preserve">plnění </w:t>
      </w:r>
      <w:r w:rsidRPr="00217734">
        <w:rPr>
          <w:rFonts w:ascii="Arial" w:hAnsi="Arial" w:cs="Arial"/>
          <w:sz w:val="20"/>
        </w:rPr>
        <w:t xml:space="preserve">zhotovitelem objednateli. </w:t>
      </w:r>
    </w:p>
    <w:p w:rsidR="009765FB" w:rsidRPr="0040463F" w:rsidRDefault="009765FB" w:rsidP="009765FB">
      <w:pPr>
        <w:numPr>
          <w:ilvl w:val="0"/>
          <w:numId w:val="8"/>
        </w:numPr>
        <w:spacing w:before="60" w:after="60"/>
        <w:ind w:left="284" w:hanging="284"/>
        <w:jc w:val="both"/>
        <w:rPr>
          <w:rFonts w:cs="Arial"/>
          <w:sz w:val="20"/>
        </w:rPr>
      </w:pPr>
      <w:r w:rsidRPr="0040463F">
        <w:rPr>
          <w:rFonts w:cs="Arial"/>
          <w:sz w:val="20"/>
        </w:rPr>
        <w:t xml:space="preserve">Podmínkou úhrady jakékoliv částky objednatelem zhotoviteli je věcná správnost všech údajů uvedených na daňových dokladech a účetní úplnost vyžadovaná zákonem o účetnictví. </w:t>
      </w:r>
    </w:p>
    <w:p w:rsidR="009765FB" w:rsidRDefault="009765FB" w:rsidP="009765FB">
      <w:pPr>
        <w:numPr>
          <w:ilvl w:val="0"/>
          <w:numId w:val="8"/>
        </w:numPr>
        <w:spacing w:before="60" w:after="60"/>
        <w:ind w:left="284" w:hanging="284"/>
        <w:jc w:val="both"/>
        <w:rPr>
          <w:rFonts w:cs="Arial"/>
          <w:sz w:val="20"/>
        </w:rPr>
      </w:pPr>
      <w:r w:rsidRPr="0040463F">
        <w:rPr>
          <w:rFonts w:cs="Arial"/>
          <w:sz w:val="20"/>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rsidR="00D73A24" w:rsidRDefault="00D73A24" w:rsidP="00D73A24">
      <w:pPr>
        <w:spacing w:before="60" w:after="60"/>
        <w:ind w:left="284"/>
        <w:jc w:val="both"/>
        <w:rPr>
          <w:rFonts w:cs="Arial"/>
          <w:sz w:val="20"/>
        </w:rPr>
      </w:pPr>
    </w:p>
    <w:p w:rsidR="00896FBA" w:rsidRDefault="00896FBA" w:rsidP="00D73A24">
      <w:pPr>
        <w:spacing w:before="60" w:after="60"/>
        <w:ind w:left="284"/>
        <w:jc w:val="both"/>
        <w:rPr>
          <w:rFonts w:cs="Arial"/>
          <w:sz w:val="20"/>
        </w:rPr>
      </w:pPr>
    </w:p>
    <w:p w:rsidR="009765FB" w:rsidRPr="0040463F" w:rsidRDefault="009765FB" w:rsidP="009765FB">
      <w:pPr>
        <w:spacing w:before="120"/>
        <w:jc w:val="center"/>
        <w:rPr>
          <w:rFonts w:cs="Arial"/>
          <w:b/>
          <w:sz w:val="20"/>
        </w:rPr>
      </w:pPr>
      <w:r w:rsidRPr="0040463F">
        <w:rPr>
          <w:rFonts w:cs="Arial"/>
          <w:b/>
          <w:sz w:val="20"/>
        </w:rPr>
        <w:t>V</w:t>
      </w:r>
      <w:r>
        <w:rPr>
          <w:rFonts w:cs="Arial"/>
          <w:b/>
          <w:sz w:val="20"/>
        </w:rPr>
        <w:t>II</w:t>
      </w:r>
      <w:r w:rsidRPr="0040463F">
        <w:rPr>
          <w:rFonts w:cs="Arial"/>
          <w:b/>
          <w:sz w:val="20"/>
        </w:rPr>
        <w:t>I.</w:t>
      </w:r>
    </w:p>
    <w:p w:rsidR="009765FB" w:rsidRDefault="009765FB" w:rsidP="009765FB">
      <w:pPr>
        <w:spacing w:after="60"/>
        <w:jc w:val="center"/>
        <w:rPr>
          <w:rFonts w:cs="Arial"/>
          <w:b/>
          <w:sz w:val="20"/>
          <w:u w:val="single"/>
        </w:rPr>
      </w:pPr>
      <w:r w:rsidRPr="0040463F">
        <w:rPr>
          <w:rFonts w:cs="Arial"/>
          <w:b/>
          <w:sz w:val="20"/>
          <w:u w:val="single"/>
        </w:rPr>
        <w:t>Předání a převzetí</w:t>
      </w:r>
    </w:p>
    <w:p w:rsidR="004C07A9" w:rsidRPr="0040463F" w:rsidRDefault="004C07A9" w:rsidP="009765FB">
      <w:pPr>
        <w:spacing w:after="60"/>
        <w:jc w:val="center"/>
        <w:rPr>
          <w:rFonts w:cs="Arial"/>
          <w:b/>
          <w:sz w:val="20"/>
          <w:u w:val="single"/>
        </w:rPr>
      </w:pPr>
    </w:p>
    <w:p w:rsidR="009765FB" w:rsidRPr="00AE67DD" w:rsidRDefault="009765FB" w:rsidP="009765FB">
      <w:pPr>
        <w:numPr>
          <w:ilvl w:val="0"/>
          <w:numId w:val="9"/>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Objednatel se z</w:t>
      </w:r>
      <w:r w:rsidR="00800922">
        <w:rPr>
          <w:rFonts w:eastAsia="Times New Roman" w:cs="Arial"/>
          <w:sz w:val="20"/>
          <w:lang w:eastAsia="ar-SA"/>
        </w:rPr>
        <w:t>avazuje, že řádně dokončené plnění</w:t>
      </w:r>
      <w:r w:rsidRPr="00AE67DD">
        <w:rPr>
          <w:rFonts w:eastAsia="Times New Roman" w:cs="Arial"/>
          <w:sz w:val="20"/>
          <w:lang w:eastAsia="ar-SA"/>
        </w:rPr>
        <w:t>, za podmínek touto smlouvou stanovených, převezme a zaplatí za jeho zhotovení dohodnutou cenu.</w:t>
      </w:r>
      <w:r w:rsidRPr="00AE67DD">
        <w:rPr>
          <w:rFonts w:eastAsia="Times New Roman" w:cs="Arial"/>
          <w:snapToGrid w:val="0"/>
          <w:sz w:val="20"/>
          <w:szCs w:val="24"/>
          <w:lang w:eastAsia="ar-SA"/>
        </w:rPr>
        <w:t xml:space="preserve"> </w:t>
      </w:r>
      <w:r w:rsidR="00800922">
        <w:rPr>
          <w:rFonts w:eastAsia="Times New Roman" w:cs="Arial"/>
          <w:snapToGrid w:val="0"/>
          <w:sz w:val="20"/>
          <w:szCs w:val="24"/>
          <w:lang w:eastAsia="ar-SA"/>
        </w:rPr>
        <w:t>Plnění</w:t>
      </w:r>
      <w:r w:rsidRPr="00AE67DD">
        <w:rPr>
          <w:rFonts w:eastAsia="Times New Roman" w:cs="Arial"/>
          <w:snapToGrid w:val="0"/>
          <w:sz w:val="20"/>
          <w:szCs w:val="24"/>
          <w:lang w:eastAsia="ar-SA"/>
        </w:rPr>
        <w:t xml:space="preserve"> je řádně ukončeno, jestliže je provedeno v souladu s touto smlouvou.</w:t>
      </w:r>
    </w:p>
    <w:p w:rsidR="009765FB" w:rsidRPr="00AE67DD" w:rsidRDefault="009765FB" w:rsidP="009765FB">
      <w:pPr>
        <w:numPr>
          <w:ilvl w:val="0"/>
          <w:numId w:val="9"/>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lastRenderedPageBreak/>
        <w:t xml:space="preserve">Objednatel není povinen převzít </w:t>
      </w:r>
      <w:r w:rsidR="00800922">
        <w:rPr>
          <w:rFonts w:eastAsia="Times New Roman" w:cs="Arial"/>
          <w:sz w:val="20"/>
          <w:lang w:eastAsia="ar-SA"/>
        </w:rPr>
        <w:t>plnění</w:t>
      </w:r>
      <w:r w:rsidRPr="00AE67DD">
        <w:rPr>
          <w:rFonts w:eastAsia="Times New Roman" w:cs="Arial"/>
          <w:sz w:val="20"/>
          <w:lang w:eastAsia="ar-SA"/>
        </w:rPr>
        <w:t xml:space="preserve">, které vykazuje jakékoli vady. Objednatel však může převzít předmět </w:t>
      </w:r>
      <w:r w:rsidR="00800922">
        <w:rPr>
          <w:rFonts w:eastAsia="Times New Roman" w:cs="Arial"/>
          <w:sz w:val="20"/>
          <w:lang w:eastAsia="ar-SA"/>
        </w:rPr>
        <w:t>plnění</w:t>
      </w:r>
      <w:r w:rsidRPr="00AE67DD">
        <w:rPr>
          <w:rFonts w:eastAsia="Times New Roman" w:cs="Arial"/>
          <w:sz w:val="20"/>
          <w:lang w:eastAsia="ar-SA"/>
        </w:rPr>
        <w:t xml:space="preserve">, který vykazuje drobné vady či nedodělky, které samy o sobě ani ve spojení s jinými nebrání řádnému užívání předmětu </w:t>
      </w:r>
      <w:r w:rsidR="00800922">
        <w:rPr>
          <w:rFonts w:eastAsia="Times New Roman" w:cs="Arial"/>
          <w:sz w:val="20"/>
          <w:lang w:eastAsia="ar-SA"/>
        </w:rPr>
        <w:t>plnění</w:t>
      </w:r>
      <w:r w:rsidRPr="00AE67DD">
        <w:rPr>
          <w:rFonts w:eastAsia="Times New Roman" w:cs="Arial"/>
          <w:sz w:val="20"/>
          <w:lang w:eastAsia="ar-SA"/>
        </w:rPr>
        <w:t>.</w:t>
      </w:r>
    </w:p>
    <w:p w:rsidR="009765FB" w:rsidRPr="00AE67DD" w:rsidRDefault="009765FB" w:rsidP="009765FB">
      <w:pPr>
        <w:numPr>
          <w:ilvl w:val="0"/>
          <w:numId w:val="9"/>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 xml:space="preserve">Pokud se objednatel rozhodne převzít předmět </w:t>
      </w:r>
      <w:r w:rsidR="00800922">
        <w:rPr>
          <w:rFonts w:eastAsia="Times New Roman" w:cs="Arial"/>
          <w:sz w:val="20"/>
          <w:lang w:eastAsia="ar-SA"/>
        </w:rPr>
        <w:t>plnění</w:t>
      </w:r>
      <w:r w:rsidRPr="00AE67DD">
        <w:rPr>
          <w:rFonts w:eastAsia="Times New Roman" w:cs="Arial"/>
          <w:sz w:val="20"/>
          <w:lang w:eastAsia="ar-SA"/>
        </w:rPr>
        <w:t xml:space="preserve"> s vadami a nedodělky bude součástí zápisu specifikace vad a nedodělků včetně stanovení lhůt pro jejich odstranění.</w:t>
      </w:r>
      <w:r w:rsidRPr="00AE67DD">
        <w:rPr>
          <w:rFonts w:eastAsia="Times New Roman" w:cs="Arial"/>
          <w:snapToGrid w:val="0"/>
          <w:sz w:val="20"/>
          <w:szCs w:val="24"/>
          <w:lang w:eastAsia="ar-SA"/>
        </w:rPr>
        <w:t xml:space="preserve"> Pokud by k dohodě </w:t>
      </w:r>
      <w:r>
        <w:rPr>
          <w:rFonts w:eastAsia="Times New Roman" w:cs="Arial"/>
          <w:snapToGrid w:val="0"/>
          <w:sz w:val="20"/>
          <w:szCs w:val="24"/>
          <w:lang w:eastAsia="ar-SA"/>
        </w:rPr>
        <w:br/>
      </w:r>
      <w:r w:rsidRPr="00AE67DD">
        <w:rPr>
          <w:rFonts w:eastAsia="Times New Roman" w:cs="Arial"/>
          <w:snapToGrid w:val="0"/>
          <w:sz w:val="20"/>
          <w:szCs w:val="24"/>
          <w:lang w:eastAsia="ar-SA"/>
        </w:rPr>
        <w:t>o termínu odstranění vad a nedodělků nedošlo, je zhotovitel povinen tyto vady a nedodělky odstranit nejpozději ve lhůtě stanovené objednatelem.</w:t>
      </w:r>
    </w:p>
    <w:p w:rsidR="009765FB" w:rsidRPr="00AE67DD" w:rsidRDefault="009765FB" w:rsidP="009765FB">
      <w:pPr>
        <w:numPr>
          <w:ilvl w:val="0"/>
          <w:numId w:val="9"/>
        </w:numPr>
        <w:suppressAutoHyphens/>
        <w:spacing w:before="60" w:after="60"/>
        <w:ind w:left="284" w:hanging="284"/>
        <w:jc w:val="both"/>
        <w:rPr>
          <w:rFonts w:eastAsia="Times New Roman" w:cs="Arial"/>
          <w:sz w:val="20"/>
          <w:lang w:eastAsia="ar-SA"/>
        </w:rPr>
      </w:pPr>
      <w:r>
        <w:rPr>
          <w:rFonts w:eastAsia="Times New Roman" w:cs="Arial"/>
          <w:sz w:val="20"/>
          <w:lang w:eastAsia="ar-SA"/>
        </w:rPr>
        <w:t>J</w:t>
      </w:r>
      <w:r w:rsidRPr="00AE67DD">
        <w:rPr>
          <w:rFonts w:eastAsia="Times New Roman" w:cs="Arial"/>
          <w:sz w:val="20"/>
          <w:lang w:eastAsia="ar-SA"/>
        </w:rPr>
        <w:t xml:space="preserve">estliže zhotovitel připraví předmět </w:t>
      </w:r>
      <w:r w:rsidR="00800922">
        <w:rPr>
          <w:rFonts w:eastAsia="Times New Roman" w:cs="Arial"/>
          <w:sz w:val="20"/>
          <w:lang w:eastAsia="ar-SA"/>
        </w:rPr>
        <w:t>plnění</w:t>
      </w:r>
      <w:r w:rsidRPr="00AE67DD">
        <w:rPr>
          <w:rFonts w:eastAsia="Times New Roman" w:cs="Arial"/>
          <w:sz w:val="20"/>
          <w:lang w:eastAsia="ar-SA"/>
        </w:rPr>
        <w:t xml:space="preserve"> nebo jeho dohodnutou část k předání a převzetí před dohodnutým termínem, je objednatel oprávněn a povinen toto plnění převzít i v dřívějším nabídnutém termínu.</w:t>
      </w:r>
    </w:p>
    <w:p w:rsidR="009765FB" w:rsidRPr="00AE67DD" w:rsidRDefault="003971F8" w:rsidP="009765FB">
      <w:pPr>
        <w:numPr>
          <w:ilvl w:val="0"/>
          <w:numId w:val="9"/>
        </w:numPr>
        <w:suppressAutoHyphens/>
        <w:spacing w:before="60" w:after="60"/>
        <w:ind w:left="284" w:hanging="284"/>
        <w:jc w:val="both"/>
        <w:rPr>
          <w:rFonts w:eastAsia="Times New Roman" w:cs="Arial"/>
          <w:sz w:val="20"/>
          <w:lang w:eastAsia="ar-SA"/>
        </w:rPr>
      </w:pPr>
      <w:r>
        <w:rPr>
          <w:rFonts w:eastAsia="Times New Roman" w:cs="Arial"/>
          <w:sz w:val="20"/>
          <w:lang w:eastAsia="ar-SA"/>
        </w:rPr>
        <w:t>O p</w:t>
      </w:r>
      <w:r w:rsidR="009765FB" w:rsidRPr="00AE67DD">
        <w:rPr>
          <w:rFonts w:eastAsia="Times New Roman" w:cs="Arial"/>
          <w:sz w:val="20"/>
          <w:lang w:eastAsia="ar-SA"/>
        </w:rPr>
        <w:t xml:space="preserve">ředání a převzetí ukončeného </w:t>
      </w:r>
      <w:r w:rsidR="00800922">
        <w:rPr>
          <w:rFonts w:eastAsia="Times New Roman" w:cs="Arial"/>
          <w:sz w:val="20"/>
          <w:lang w:eastAsia="ar-SA"/>
        </w:rPr>
        <w:t>plnění</w:t>
      </w:r>
      <w:r w:rsidR="009765FB" w:rsidRPr="00AE67DD">
        <w:rPr>
          <w:rFonts w:eastAsia="Times New Roman" w:cs="Arial"/>
          <w:sz w:val="20"/>
          <w:lang w:eastAsia="ar-SA"/>
        </w:rPr>
        <w:t xml:space="preserve"> bude proveden písemný předávací protokol mezi smluvními stranami. Zhotovitel je povinen k předání a </w:t>
      </w:r>
      <w:r w:rsidR="00800922" w:rsidRPr="00AE67DD">
        <w:rPr>
          <w:rFonts w:eastAsia="Times New Roman" w:cs="Arial"/>
          <w:sz w:val="20"/>
          <w:lang w:eastAsia="ar-SA"/>
        </w:rPr>
        <w:t xml:space="preserve">převzetí </w:t>
      </w:r>
      <w:r w:rsidR="00800922">
        <w:rPr>
          <w:rFonts w:eastAsia="Times New Roman" w:cs="Arial"/>
          <w:sz w:val="20"/>
          <w:lang w:eastAsia="ar-SA"/>
        </w:rPr>
        <w:t xml:space="preserve">plnění </w:t>
      </w:r>
      <w:r w:rsidR="009765FB" w:rsidRPr="00AE67DD">
        <w:rPr>
          <w:rFonts w:eastAsia="Times New Roman" w:cs="Arial"/>
          <w:sz w:val="20"/>
          <w:lang w:eastAsia="ar-SA"/>
        </w:rPr>
        <w:t xml:space="preserve">vyzvat objednatele písemně nejméně </w:t>
      </w:r>
      <w:r w:rsidR="009765FB">
        <w:rPr>
          <w:rFonts w:eastAsia="Times New Roman" w:cs="Arial"/>
          <w:sz w:val="20"/>
          <w:lang w:eastAsia="ar-SA"/>
        </w:rPr>
        <w:br/>
      </w:r>
      <w:r w:rsidR="009765FB" w:rsidRPr="00AE67DD">
        <w:rPr>
          <w:rFonts w:eastAsia="Times New Roman" w:cs="Arial"/>
          <w:sz w:val="20"/>
          <w:lang w:eastAsia="ar-SA"/>
        </w:rPr>
        <w:t>5 pracovních dnů před navrhovaným dnem předání.</w:t>
      </w:r>
    </w:p>
    <w:p w:rsidR="009765FB" w:rsidRPr="00902339" w:rsidRDefault="009765FB" w:rsidP="009765FB">
      <w:pPr>
        <w:numPr>
          <w:ilvl w:val="0"/>
          <w:numId w:val="9"/>
        </w:numPr>
        <w:suppressAutoHyphens/>
        <w:spacing w:before="60" w:after="60"/>
        <w:ind w:left="284" w:hanging="284"/>
        <w:jc w:val="both"/>
        <w:rPr>
          <w:rFonts w:eastAsia="Times New Roman" w:cs="Arial"/>
          <w:color w:val="000000"/>
          <w:sz w:val="20"/>
          <w:lang w:eastAsia="ar-SA"/>
        </w:rPr>
      </w:pPr>
      <w:r w:rsidRPr="00902339">
        <w:rPr>
          <w:rFonts w:eastAsia="Times New Roman" w:cs="Arial"/>
          <w:color w:val="000000"/>
          <w:sz w:val="20"/>
          <w:lang w:eastAsia="ar-SA"/>
        </w:rPr>
        <w:t xml:space="preserve">Při konečném předání předmětu </w:t>
      </w:r>
      <w:r w:rsidR="00800922">
        <w:rPr>
          <w:rFonts w:eastAsia="Times New Roman" w:cs="Arial"/>
          <w:color w:val="000000"/>
          <w:sz w:val="20"/>
          <w:lang w:eastAsia="ar-SA"/>
        </w:rPr>
        <w:t xml:space="preserve">plnění </w:t>
      </w:r>
      <w:r w:rsidRPr="00902339">
        <w:rPr>
          <w:rFonts w:eastAsia="Times New Roman" w:cs="Arial"/>
          <w:color w:val="000000"/>
          <w:sz w:val="20"/>
          <w:lang w:eastAsia="ar-SA"/>
        </w:rPr>
        <w:t xml:space="preserve">zhotovitel předá nejpozději do 10 dnů od data předání </w:t>
      </w:r>
      <w:r w:rsidR="00800922">
        <w:rPr>
          <w:rFonts w:eastAsia="Times New Roman" w:cs="Arial"/>
          <w:color w:val="000000"/>
          <w:sz w:val="20"/>
          <w:lang w:eastAsia="ar-SA"/>
        </w:rPr>
        <w:t>předmětu plnění</w:t>
      </w:r>
      <w:r w:rsidRPr="00902339">
        <w:rPr>
          <w:rFonts w:eastAsia="Times New Roman" w:cs="Arial"/>
          <w:color w:val="000000"/>
          <w:sz w:val="20"/>
          <w:lang w:eastAsia="ar-SA"/>
        </w:rPr>
        <w:t xml:space="preserve"> objednateli veškeré související doklady a dokumenty, které se k </w:t>
      </w:r>
      <w:r w:rsidR="00800922">
        <w:rPr>
          <w:rFonts w:eastAsia="Times New Roman" w:cs="Arial"/>
          <w:color w:val="000000"/>
          <w:sz w:val="20"/>
          <w:lang w:eastAsia="ar-SA"/>
        </w:rPr>
        <w:t>plnění</w:t>
      </w:r>
      <w:r w:rsidRPr="00902339">
        <w:rPr>
          <w:rFonts w:eastAsia="Times New Roman" w:cs="Arial"/>
          <w:color w:val="000000"/>
          <w:sz w:val="20"/>
          <w:lang w:eastAsia="ar-SA"/>
        </w:rPr>
        <w:t xml:space="preserve"> dle této smlouvy vztahují a jež jsou obvyklé, nutné či vhodné k převzetí a k využití předmětu </w:t>
      </w:r>
      <w:r w:rsidR="00800922">
        <w:rPr>
          <w:rFonts w:eastAsia="Times New Roman" w:cs="Arial"/>
          <w:color w:val="000000"/>
          <w:sz w:val="20"/>
          <w:lang w:eastAsia="ar-SA"/>
        </w:rPr>
        <w:t xml:space="preserve">plnění </w:t>
      </w:r>
      <w:r w:rsidRPr="00902339">
        <w:rPr>
          <w:rFonts w:eastAsia="Times New Roman" w:cs="Arial"/>
          <w:color w:val="000000"/>
          <w:sz w:val="20"/>
          <w:lang w:eastAsia="ar-SA"/>
        </w:rPr>
        <w:t xml:space="preserve">včetně seznamu všech </w:t>
      </w:r>
      <w:r>
        <w:rPr>
          <w:rFonts w:eastAsia="Times New Roman" w:cs="Arial"/>
          <w:color w:val="000000"/>
          <w:sz w:val="20"/>
          <w:lang w:eastAsia="ar-SA"/>
        </w:rPr>
        <w:t>pod</w:t>
      </w:r>
      <w:r w:rsidRPr="00902339">
        <w:rPr>
          <w:rFonts w:eastAsia="Times New Roman" w:cs="Arial"/>
          <w:color w:val="000000"/>
          <w:sz w:val="20"/>
          <w:lang w:eastAsia="ar-SA"/>
        </w:rPr>
        <w:t xml:space="preserve">dodavatelů, kteří se na </w:t>
      </w:r>
      <w:r w:rsidR="00800922">
        <w:rPr>
          <w:rFonts w:eastAsia="Times New Roman" w:cs="Arial"/>
          <w:color w:val="000000"/>
          <w:sz w:val="20"/>
          <w:lang w:eastAsia="ar-SA"/>
        </w:rPr>
        <w:t>plnění</w:t>
      </w:r>
      <w:r w:rsidRPr="00902339">
        <w:rPr>
          <w:rFonts w:eastAsia="Times New Roman" w:cs="Arial"/>
          <w:color w:val="000000"/>
          <w:sz w:val="20"/>
          <w:lang w:eastAsia="ar-SA"/>
        </w:rPr>
        <w:t xml:space="preserve"> podíleli více jak z deseti procent z celkové ceny </w:t>
      </w:r>
      <w:r w:rsidR="00800922">
        <w:rPr>
          <w:rFonts w:eastAsia="Times New Roman" w:cs="Arial"/>
          <w:color w:val="000000"/>
          <w:sz w:val="20"/>
          <w:lang w:eastAsia="ar-SA"/>
        </w:rPr>
        <w:t>plnění</w:t>
      </w:r>
      <w:r w:rsidRPr="00902339">
        <w:rPr>
          <w:rFonts w:eastAsia="Times New Roman" w:cs="Arial"/>
          <w:color w:val="000000"/>
          <w:sz w:val="20"/>
          <w:lang w:eastAsia="ar-SA"/>
        </w:rPr>
        <w:t>. Přílohou zápisu o předání a převzetí bude soupis předávaných nebo již předaných dokladů.</w:t>
      </w:r>
    </w:p>
    <w:p w:rsidR="009765FB" w:rsidRDefault="009765FB" w:rsidP="009765FB">
      <w:pPr>
        <w:numPr>
          <w:ilvl w:val="0"/>
          <w:numId w:val="9"/>
        </w:numPr>
        <w:suppressAutoHyphens/>
        <w:spacing w:before="60" w:after="60"/>
        <w:ind w:left="284" w:hanging="284"/>
        <w:jc w:val="both"/>
        <w:rPr>
          <w:rFonts w:eastAsia="Times New Roman" w:cs="Arial"/>
          <w:color w:val="000000"/>
          <w:sz w:val="20"/>
          <w:lang w:eastAsia="ar-SA"/>
        </w:rPr>
      </w:pPr>
      <w:r>
        <w:rPr>
          <w:rFonts w:eastAsia="Times New Roman" w:cs="Arial"/>
          <w:color w:val="000000"/>
          <w:sz w:val="20"/>
          <w:lang w:eastAsia="ar-SA"/>
        </w:rPr>
        <w:t>Celkové</w:t>
      </w:r>
      <w:r w:rsidRPr="00F52657">
        <w:rPr>
          <w:rFonts w:eastAsia="Times New Roman" w:cs="Arial"/>
          <w:color w:val="000000"/>
          <w:sz w:val="20"/>
          <w:lang w:eastAsia="ar-SA"/>
        </w:rPr>
        <w:t xml:space="preserve"> </w:t>
      </w:r>
      <w:r w:rsidR="00800922">
        <w:rPr>
          <w:rFonts w:eastAsia="Times New Roman" w:cs="Arial"/>
          <w:color w:val="000000"/>
          <w:sz w:val="20"/>
          <w:lang w:eastAsia="ar-SA"/>
        </w:rPr>
        <w:t>plnění</w:t>
      </w:r>
      <w:r w:rsidRPr="00F52657">
        <w:rPr>
          <w:rFonts w:eastAsia="Times New Roman" w:cs="Arial"/>
          <w:color w:val="000000"/>
          <w:sz w:val="20"/>
          <w:lang w:eastAsia="ar-SA"/>
        </w:rPr>
        <w:t xml:space="preserve"> bude vyhotoveno a předáno</w:t>
      </w:r>
      <w:r>
        <w:rPr>
          <w:rFonts w:eastAsia="Times New Roman" w:cs="Arial"/>
          <w:color w:val="000000"/>
          <w:sz w:val="20"/>
          <w:lang w:eastAsia="ar-SA"/>
        </w:rPr>
        <w:t xml:space="preserve"> objednateli</w:t>
      </w:r>
      <w:r w:rsidRPr="00F52657">
        <w:rPr>
          <w:rFonts w:eastAsia="Times New Roman" w:cs="Arial"/>
          <w:color w:val="000000"/>
          <w:sz w:val="20"/>
          <w:lang w:eastAsia="ar-SA"/>
        </w:rPr>
        <w:t xml:space="preserve"> v</w:t>
      </w:r>
      <w:r>
        <w:rPr>
          <w:rFonts w:eastAsia="Times New Roman" w:cs="Arial"/>
          <w:color w:val="000000"/>
          <w:sz w:val="20"/>
          <w:lang w:eastAsia="ar-SA"/>
        </w:rPr>
        <w:t>e</w:t>
      </w:r>
      <w:r w:rsidRPr="00F52657">
        <w:rPr>
          <w:rFonts w:eastAsia="Times New Roman" w:cs="Arial"/>
          <w:color w:val="000000"/>
          <w:sz w:val="20"/>
          <w:lang w:eastAsia="ar-SA"/>
        </w:rPr>
        <w:t> </w:t>
      </w:r>
      <w:r>
        <w:rPr>
          <w:rFonts w:eastAsia="Times New Roman" w:cs="Arial"/>
          <w:color w:val="000000"/>
          <w:sz w:val="20"/>
          <w:lang w:eastAsia="ar-SA"/>
        </w:rPr>
        <w:t>3</w:t>
      </w:r>
      <w:r w:rsidRPr="00F52657">
        <w:rPr>
          <w:rFonts w:eastAsia="Times New Roman" w:cs="Arial"/>
          <w:color w:val="000000"/>
          <w:sz w:val="20"/>
          <w:lang w:eastAsia="ar-SA"/>
        </w:rPr>
        <w:t xml:space="preserve"> </w:t>
      </w:r>
      <w:r w:rsidR="003971F8">
        <w:rPr>
          <w:rFonts w:eastAsia="Times New Roman" w:cs="Arial"/>
          <w:color w:val="000000"/>
          <w:sz w:val="20"/>
          <w:lang w:eastAsia="ar-SA"/>
        </w:rPr>
        <w:t xml:space="preserve">písemných </w:t>
      </w:r>
      <w:r w:rsidRPr="00F52657">
        <w:rPr>
          <w:rFonts w:eastAsia="Times New Roman" w:cs="Arial"/>
          <w:color w:val="000000"/>
          <w:sz w:val="20"/>
          <w:lang w:eastAsia="ar-SA"/>
        </w:rPr>
        <w:t>vyhotoveních a v 1 vyhotovení v el</w:t>
      </w:r>
      <w:r w:rsidR="003971F8">
        <w:rPr>
          <w:rFonts w:eastAsia="Times New Roman" w:cs="Arial"/>
          <w:color w:val="000000"/>
          <w:sz w:val="20"/>
          <w:lang w:eastAsia="ar-SA"/>
        </w:rPr>
        <w:t xml:space="preserve">ektronické podobě na nosiči dat ve formátu </w:t>
      </w:r>
      <w:proofErr w:type="spellStart"/>
      <w:r w:rsidR="003971F8">
        <w:rPr>
          <w:rFonts w:eastAsia="Times New Roman" w:cs="Arial"/>
          <w:color w:val="000000"/>
          <w:sz w:val="20"/>
          <w:lang w:eastAsia="ar-SA"/>
        </w:rPr>
        <w:t>pdf</w:t>
      </w:r>
      <w:proofErr w:type="spellEnd"/>
      <w:r w:rsidR="003971F8">
        <w:rPr>
          <w:rFonts w:eastAsia="Times New Roman" w:cs="Arial"/>
          <w:color w:val="000000"/>
          <w:sz w:val="20"/>
          <w:lang w:eastAsia="ar-SA"/>
        </w:rPr>
        <w:t xml:space="preserve">. a </w:t>
      </w:r>
      <w:proofErr w:type="spellStart"/>
      <w:r w:rsidR="003971F8">
        <w:rPr>
          <w:rFonts w:eastAsia="Times New Roman" w:cs="Arial"/>
          <w:color w:val="000000"/>
          <w:sz w:val="20"/>
          <w:lang w:eastAsia="ar-SA"/>
        </w:rPr>
        <w:t>docx</w:t>
      </w:r>
      <w:proofErr w:type="spellEnd"/>
      <w:r w:rsidR="003971F8">
        <w:rPr>
          <w:rFonts w:eastAsia="Times New Roman" w:cs="Arial"/>
          <w:color w:val="000000"/>
          <w:sz w:val="20"/>
          <w:lang w:eastAsia="ar-SA"/>
        </w:rPr>
        <w:t>.</w:t>
      </w:r>
    </w:p>
    <w:p w:rsidR="00D73A24" w:rsidRDefault="00D73A24" w:rsidP="00D73A24">
      <w:pPr>
        <w:suppressAutoHyphens/>
        <w:spacing w:before="60" w:after="60"/>
        <w:ind w:left="284"/>
        <w:jc w:val="both"/>
        <w:rPr>
          <w:rFonts w:eastAsia="Times New Roman" w:cs="Arial"/>
          <w:color w:val="000000"/>
          <w:sz w:val="20"/>
          <w:lang w:eastAsia="ar-SA"/>
        </w:rPr>
      </w:pPr>
    </w:p>
    <w:p w:rsidR="00896FBA" w:rsidRDefault="00896FBA" w:rsidP="00D73A24">
      <w:pPr>
        <w:suppressAutoHyphens/>
        <w:spacing w:before="60" w:after="60"/>
        <w:ind w:left="284"/>
        <w:jc w:val="both"/>
        <w:rPr>
          <w:rFonts w:eastAsia="Times New Roman" w:cs="Arial"/>
          <w:color w:val="000000"/>
          <w:sz w:val="20"/>
          <w:lang w:eastAsia="ar-SA"/>
        </w:rPr>
      </w:pPr>
    </w:p>
    <w:p w:rsidR="009765FB" w:rsidRPr="0040463F" w:rsidRDefault="009765FB" w:rsidP="009765FB">
      <w:pPr>
        <w:spacing w:before="120"/>
        <w:jc w:val="center"/>
        <w:rPr>
          <w:rFonts w:cs="Arial"/>
          <w:b/>
          <w:sz w:val="20"/>
        </w:rPr>
      </w:pPr>
      <w:r>
        <w:rPr>
          <w:rFonts w:cs="Arial"/>
          <w:b/>
          <w:sz w:val="20"/>
        </w:rPr>
        <w:t>IX</w:t>
      </w:r>
      <w:r w:rsidRPr="0040463F">
        <w:rPr>
          <w:rFonts w:cs="Arial"/>
          <w:b/>
          <w:sz w:val="20"/>
        </w:rPr>
        <w:t>.</w:t>
      </w:r>
    </w:p>
    <w:p w:rsidR="009765FB" w:rsidRDefault="009765FB" w:rsidP="009765FB">
      <w:pPr>
        <w:pStyle w:val="Zkladntext"/>
        <w:spacing w:after="60"/>
        <w:jc w:val="center"/>
        <w:rPr>
          <w:rFonts w:ascii="Arial" w:hAnsi="Arial" w:cs="Arial"/>
          <w:b/>
          <w:u w:val="single"/>
        </w:rPr>
      </w:pPr>
      <w:r w:rsidRPr="0040463F">
        <w:rPr>
          <w:rFonts w:ascii="Arial" w:hAnsi="Arial" w:cs="Arial"/>
          <w:b/>
          <w:u w:val="single"/>
        </w:rPr>
        <w:t xml:space="preserve">Vady </w:t>
      </w:r>
      <w:r w:rsidR="00800922">
        <w:rPr>
          <w:rFonts w:ascii="Arial" w:hAnsi="Arial" w:cs="Arial"/>
          <w:b/>
          <w:u w:val="single"/>
          <w:lang w:val="cs-CZ"/>
        </w:rPr>
        <w:t>plnění</w:t>
      </w:r>
      <w:r w:rsidRPr="0040463F">
        <w:rPr>
          <w:rFonts w:ascii="Arial" w:hAnsi="Arial" w:cs="Arial"/>
          <w:b/>
          <w:u w:val="single"/>
        </w:rPr>
        <w:t xml:space="preserve"> a záruky za předmět plnění</w:t>
      </w:r>
    </w:p>
    <w:p w:rsidR="004C07A9" w:rsidRDefault="004C07A9" w:rsidP="009765FB">
      <w:pPr>
        <w:pStyle w:val="Zkladntext"/>
        <w:spacing w:after="60"/>
        <w:jc w:val="center"/>
        <w:rPr>
          <w:rFonts w:ascii="Arial" w:hAnsi="Arial" w:cs="Arial"/>
          <w:b/>
          <w:u w:val="single"/>
          <w:lang w:val="cs-CZ"/>
        </w:rPr>
      </w:pPr>
    </w:p>
    <w:p w:rsidR="009765FB" w:rsidRPr="00AE67DD" w:rsidRDefault="009765FB" w:rsidP="009765FB">
      <w:pPr>
        <w:numPr>
          <w:ilvl w:val="0"/>
          <w:numId w:val="10"/>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 xml:space="preserve">Zhotovitel se zavazuje, že </w:t>
      </w:r>
      <w:r w:rsidR="00800922">
        <w:rPr>
          <w:rFonts w:eastAsia="Times New Roman" w:cs="Arial"/>
          <w:sz w:val="20"/>
          <w:lang w:eastAsia="ar-SA"/>
        </w:rPr>
        <w:t xml:space="preserve">plnění </w:t>
      </w:r>
      <w:r w:rsidRPr="00AE67DD">
        <w:rPr>
          <w:rFonts w:eastAsia="Times New Roman" w:cs="Arial"/>
          <w:sz w:val="20"/>
          <w:lang w:eastAsia="ar-SA"/>
        </w:rPr>
        <w:t>bude odpovídat smlouvě po dobu 2 let.</w:t>
      </w:r>
    </w:p>
    <w:p w:rsidR="009765FB" w:rsidRPr="00AE67DD" w:rsidRDefault="009765FB" w:rsidP="009765FB">
      <w:pPr>
        <w:numPr>
          <w:ilvl w:val="0"/>
          <w:numId w:val="10"/>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Záruka počíná běžet dnem, kdy bude</w:t>
      </w:r>
      <w:r w:rsidR="00800922">
        <w:rPr>
          <w:rFonts w:eastAsia="Times New Roman" w:cs="Arial"/>
          <w:sz w:val="20"/>
          <w:lang w:eastAsia="ar-SA"/>
        </w:rPr>
        <w:t xml:space="preserve"> plnění</w:t>
      </w:r>
      <w:r w:rsidRPr="00AE67DD">
        <w:rPr>
          <w:rFonts w:eastAsia="Times New Roman" w:cs="Arial"/>
          <w:sz w:val="20"/>
          <w:lang w:eastAsia="ar-SA"/>
        </w:rPr>
        <w:t xml:space="preserve"> dle této smlouvy kompletně provedeno a předáno objednateli bez vad a nedodělků.</w:t>
      </w:r>
    </w:p>
    <w:p w:rsidR="009765FB" w:rsidRPr="00AE67DD" w:rsidRDefault="009765FB" w:rsidP="009765FB">
      <w:pPr>
        <w:numPr>
          <w:ilvl w:val="0"/>
          <w:numId w:val="10"/>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 xml:space="preserve">Objednatel se zavazuje, že případnou reklamaci vady </w:t>
      </w:r>
      <w:r w:rsidR="00800922">
        <w:rPr>
          <w:rFonts w:eastAsia="Times New Roman" w:cs="Arial"/>
          <w:sz w:val="20"/>
          <w:lang w:eastAsia="ar-SA"/>
        </w:rPr>
        <w:t>plnění</w:t>
      </w:r>
      <w:r w:rsidRPr="00AE67DD">
        <w:rPr>
          <w:rFonts w:eastAsia="Times New Roman" w:cs="Arial"/>
          <w:sz w:val="20"/>
          <w:lang w:eastAsia="ar-SA"/>
        </w:rPr>
        <w:t xml:space="preserve">, která je předmětem záruky zhotovitele dle této smlouvy, uplatní písemnou formou do rukou oprávněného pracovníka zhotovitele podle této smlouvy, </w:t>
      </w:r>
      <w:r w:rsidRPr="004B494A">
        <w:rPr>
          <w:rFonts w:eastAsia="Times New Roman" w:cs="Arial"/>
          <w:sz w:val="20"/>
          <w:lang w:eastAsia="ar-SA"/>
        </w:rPr>
        <w:t>užití § 2618</w:t>
      </w:r>
      <w:r w:rsidRPr="00AE67DD">
        <w:rPr>
          <w:rFonts w:eastAsia="Times New Roman" w:cs="Arial"/>
          <w:sz w:val="20"/>
          <w:lang w:eastAsia="ar-SA"/>
        </w:rPr>
        <w:t xml:space="preserve"> </w:t>
      </w:r>
      <w:r w:rsidR="009C3A88">
        <w:rPr>
          <w:rFonts w:eastAsia="Times New Roman" w:cs="Arial"/>
          <w:sz w:val="20"/>
          <w:lang w:eastAsia="ar-SA"/>
        </w:rPr>
        <w:t>OZ</w:t>
      </w:r>
      <w:r w:rsidRPr="00AE67DD">
        <w:rPr>
          <w:rFonts w:eastAsia="Times New Roman" w:cs="Arial"/>
          <w:sz w:val="20"/>
          <w:lang w:eastAsia="ar-SA"/>
        </w:rPr>
        <w:t xml:space="preserve"> se vylučuje.</w:t>
      </w:r>
    </w:p>
    <w:p w:rsidR="009765FB" w:rsidRPr="00AE67DD" w:rsidRDefault="009765FB" w:rsidP="009765FB">
      <w:pPr>
        <w:numPr>
          <w:ilvl w:val="0"/>
          <w:numId w:val="10"/>
        </w:numPr>
        <w:suppressAutoHyphens/>
        <w:spacing w:before="60" w:after="60"/>
        <w:ind w:left="284" w:hanging="284"/>
        <w:jc w:val="both"/>
        <w:rPr>
          <w:rFonts w:eastAsia="Times New Roman" w:cs="Arial"/>
          <w:sz w:val="20"/>
          <w:lang w:eastAsia="ar-SA"/>
        </w:rPr>
      </w:pPr>
      <w:r w:rsidRPr="00AE67DD">
        <w:rPr>
          <w:rFonts w:eastAsia="Times New Roman" w:cs="Arial"/>
          <w:snapToGrid w:val="0"/>
          <w:sz w:val="20"/>
          <w:lang w:eastAsia="ar-SA"/>
        </w:rPr>
        <w:t xml:space="preserve">Zhotovitel je povinen bezplatně na svůj náklad odstranit vady </w:t>
      </w:r>
      <w:r w:rsidR="00800922">
        <w:rPr>
          <w:rFonts w:eastAsia="Times New Roman" w:cs="Arial"/>
          <w:snapToGrid w:val="0"/>
          <w:sz w:val="20"/>
          <w:lang w:eastAsia="ar-SA"/>
        </w:rPr>
        <w:t>plnění</w:t>
      </w:r>
      <w:r w:rsidRPr="00AE67DD">
        <w:rPr>
          <w:rFonts w:eastAsia="Times New Roman" w:cs="Arial"/>
          <w:snapToGrid w:val="0"/>
          <w:sz w:val="20"/>
          <w:lang w:eastAsia="ar-SA"/>
        </w:rPr>
        <w:t xml:space="preserve">, které bude objednatel písemně reklamovat. Zhotovitel se zavazuje zaslat objednateli své písemné vyjádření k uplatněné reklamaci do </w:t>
      </w:r>
      <w:r w:rsidR="003971F8">
        <w:rPr>
          <w:rFonts w:eastAsia="Times New Roman" w:cs="Arial"/>
          <w:snapToGrid w:val="0"/>
          <w:sz w:val="20"/>
          <w:lang w:eastAsia="ar-SA"/>
        </w:rPr>
        <w:t>1</w:t>
      </w:r>
      <w:r w:rsidRPr="00AE67DD">
        <w:rPr>
          <w:rFonts w:eastAsia="Times New Roman" w:cs="Arial"/>
          <w:snapToGrid w:val="0"/>
          <w:sz w:val="20"/>
          <w:lang w:eastAsia="ar-SA"/>
        </w:rPr>
        <w:t>0 pracovních dnů po jejím obdržení</w:t>
      </w:r>
      <w:r w:rsidRPr="00AE67DD">
        <w:rPr>
          <w:rFonts w:eastAsia="Times New Roman" w:cs="Arial"/>
          <w:sz w:val="20"/>
          <w:lang w:eastAsia="ar-SA"/>
        </w:rPr>
        <w:t>.</w:t>
      </w:r>
    </w:p>
    <w:p w:rsidR="009765FB" w:rsidRDefault="009765FB" w:rsidP="009765FB">
      <w:pPr>
        <w:numPr>
          <w:ilvl w:val="0"/>
          <w:numId w:val="10"/>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Zhotovitel je povinen uhradit potřebné náklady spojené s odstraněním oprávněně reklamované vady.</w:t>
      </w:r>
    </w:p>
    <w:p w:rsidR="00D73A24" w:rsidRDefault="00D73A24" w:rsidP="00D73A24">
      <w:pPr>
        <w:suppressAutoHyphens/>
        <w:spacing w:before="60" w:after="60"/>
        <w:ind w:left="284"/>
        <w:jc w:val="both"/>
        <w:rPr>
          <w:rFonts w:eastAsia="Times New Roman" w:cs="Arial"/>
          <w:sz w:val="20"/>
          <w:lang w:eastAsia="ar-SA"/>
        </w:rPr>
      </w:pPr>
    </w:p>
    <w:p w:rsidR="00896FBA" w:rsidRDefault="00896FBA" w:rsidP="00D73A24">
      <w:pPr>
        <w:suppressAutoHyphens/>
        <w:spacing w:before="60" w:after="60"/>
        <w:ind w:left="284"/>
        <w:jc w:val="both"/>
        <w:rPr>
          <w:rFonts w:eastAsia="Times New Roman" w:cs="Arial"/>
          <w:sz w:val="20"/>
          <w:lang w:eastAsia="ar-SA"/>
        </w:rPr>
      </w:pPr>
    </w:p>
    <w:p w:rsidR="009765FB" w:rsidRPr="0040463F" w:rsidRDefault="009765FB" w:rsidP="009765FB">
      <w:pPr>
        <w:spacing w:before="120"/>
        <w:jc w:val="center"/>
        <w:rPr>
          <w:rFonts w:cs="Arial"/>
          <w:b/>
          <w:sz w:val="20"/>
        </w:rPr>
      </w:pPr>
      <w:r>
        <w:rPr>
          <w:rFonts w:cs="Arial"/>
          <w:b/>
          <w:sz w:val="20"/>
        </w:rPr>
        <w:t>X</w:t>
      </w:r>
      <w:r w:rsidRPr="0040463F">
        <w:rPr>
          <w:rFonts w:cs="Arial"/>
          <w:b/>
          <w:sz w:val="20"/>
        </w:rPr>
        <w:t>.</w:t>
      </w:r>
    </w:p>
    <w:p w:rsidR="009765FB" w:rsidRDefault="009765FB" w:rsidP="009765FB">
      <w:pPr>
        <w:pStyle w:val="Nadpis1"/>
        <w:numPr>
          <w:ilvl w:val="0"/>
          <w:numId w:val="0"/>
        </w:numPr>
        <w:spacing w:after="60"/>
        <w:rPr>
          <w:rFonts w:ascii="Arial" w:hAnsi="Arial" w:cs="Arial"/>
          <w:u w:val="single"/>
        </w:rPr>
      </w:pPr>
      <w:r w:rsidRPr="0040463F">
        <w:rPr>
          <w:rFonts w:ascii="Arial" w:hAnsi="Arial" w:cs="Arial"/>
          <w:u w:val="single"/>
        </w:rPr>
        <w:t xml:space="preserve">Vlastnictví </w:t>
      </w:r>
      <w:r w:rsidR="00800922">
        <w:rPr>
          <w:rFonts w:ascii="Arial" w:hAnsi="Arial" w:cs="Arial"/>
          <w:u w:val="single"/>
        </w:rPr>
        <w:t xml:space="preserve">plnění </w:t>
      </w:r>
      <w:r w:rsidRPr="0040463F">
        <w:rPr>
          <w:rFonts w:ascii="Arial" w:hAnsi="Arial" w:cs="Arial"/>
          <w:u w:val="single"/>
        </w:rPr>
        <w:t>a odpovědnost za škodu</w:t>
      </w:r>
    </w:p>
    <w:p w:rsidR="004C07A9" w:rsidRPr="004C07A9" w:rsidRDefault="004C07A9" w:rsidP="004C07A9"/>
    <w:p w:rsidR="009765FB" w:rsidRPr="004C07A9" w:rsidRDefault="009765FB" w:rsidP="004C07A9">
      <w:pPr>
        <w:pStyle w:val="Odstavecseseznamem"/>
        <w:numPr>
          <w:ilvl w:val="0"/>
          <w:numId w:val="21"/>
        </w:numPr>
        <w:suppressAutoHyphens/>
        <w:jc w:val="both"/>
        <w:rPr>
          <w:rFonts w:eastAsia="Times New Roman" w:cs="Arial"/>
          <w:sz w:val="20"/>
          <w:szCs w:val="24"/>
          <w:lang w:eastAsia="ar-SA"/>
        </w:rPr>
      </w:pPr>
      <w:r w:rsidRPr="004C07A9">
        <w:rPr>
          <w:rFonts w:eastAsia="Times New Roman" w:cs="Arial"/>
          <w:sz w:val="20"/>
          <w:szCs w:val="24"/>
          <w:lang w:eastAsia="ar-SA"/>
        </w:rPr>
        <w:t xml:space="preserve">Vlastnictví </w:t>
      </w:r>
      <w:r w:rsidR="00800922">
        <w:rPr>
          <w:rFonts w:eastAsia="Times New Roman" w:cs="Arial"/>
          <w:sz w:val="20"/>
          <w:szCs w:val="24"/>
          <w:lang w:eastAsia="ar-SA"/>
        </w:rPr>
        <w:t>plnění</w:t>
      </w:r>
      <w:r w:rsidRPr="004C07A9">
        <w:rPr>
          <w:rFonts w:eastAsia="Times New Roman" w:cs="Arial"/>
          <w:sz w:val="20"/>
          <w:szCs w:val="24"/>
          <w:lang w:eastAsia="ar-SA"/>
        </w:rPr>
        <w:t xml:space="preserve">, jakož i časově a územně neomezené právo užít </w:t>
      </w:r>
      <w:r w:rsidR="00800922">
        <w:rPr>
          <w:rFonts w:eastAsia="Times New Roman" w:cs="Arial"/>
          <w:sz w:val="20"/>
          <w:szCs w:val="24"/>
          <w:lang w:eastAsia="ar-SA"/>
        </w:rPr>
        <w:t>plnění</w:t>
      </w:r>
      <w:r w:rsidRPr="004C07A9">
        <w:rPr>
          <w:rFonts w:eastAsia="Times New Roman" w:cs="Arial"/>
          <w:sz w:val="20"/>
          <w:szCs w:val="24"/>
          <w:lang w:eastAsia="ar-SA"/>
        </w:rPr>
        <w:t xml:space="preserve">, </w:t>
      </w:r>
      <w:r w:rsidR="00800922">
        <w:rPr>
          <w:rFonts w:eastAsia="Times New Roman" w:cs="Arial"/>
          <w:sz w:val="20"/>
          <w:szCs w:val="24"/>
          <w:lang w:eastAsia="ar-SA"/>
        </w:rPr>
        <w:t>nálež</w:t>
      </w:r>
      <w:r w:rsidR="004C07A9">
        <w:rPr>
          <w:rFonts w:eastAsia="Times New Roman" w:cs="Arial"/>
          <w:sz w:val="20"/>
          <w:szCs w:val="24"/>
          <w:lang w:eastAsia="ar-SA"/>
        </w:rPr>
        <w:t>í objednateli.</w:t>
      </w:r>
      <w:r w:rsidRPr="004C07A9">
        <w:rPr>
          <w:rFonts w:eastAsia="Times New Roman" w:cs="Arial"/>
          <w:sz w:val="20"/>
          <w:szCs w:val="24"/>
          <w:lang w:eastAsia="ar-SA"/>
        </w:rPr>
        <w:t xml:space="preserve"> Nebezpečí škody na zhotovovaném předmětu </w:t>
      </w:r>
      <w:r w:rsidR="00800922">
        <w:rPr>
          <w:rFonts w:eastAsia="Times New Roman" w:cs="Arial"/>
          <w:sz w:val="20"/>
          <w:szCs w:val="24"/>
          <w:lang w:eastAsia="ar-SA"/>
        </w:rPr>
        <w:t>plnění</w:t>
      </w:r>
      <w:r w:rsidRPr="004C07A9">
        <w:rPr>
          <w:rFonts w:eastAsia="Times New Roman" w:cs="Arial"/>
          <w:sz w:val="20"/>
          <w:szCs w:val="24"/>
          <w:lang w:eastAsia="ar-SA"/>
        </w:rPr>
        <w:t xml:space="preserve"> nese do doby jeho předání objednateli zhotovitel.</w:t>
      </w:r>
    </w:p>
    <w:p w:rsidR="00D73A24" w:rsidRDefault="00D73A24" w:rsidP="00D73A24">
      <w:pPr>
        <w:suppressAutoHyphens/>
        <w:jc w:val="both"/>
        <w:rPr>
          <w:rFonts w:eastAsia="Times New Roman" w:cs="Arial"/>
          <w:sz w:val="20"/>
          <w:szCs w:val="24"/>
          <w:lang w:eastAsia="ar-SA"/>
        </w:rPr>
      </w:pPr>
    </w:p>
    <w:p w:rsidR="00896FBA" w:rsidRDefault="00896FBA" w:rsidP="00D73A24">
      <w:pPr>
        <w:suppressAutoHyphens/>
        <w:jc w:val="both"/>
        <w:rPr>
          <w:rFonts w:eastAsia="Times New Roman" w:cs="Arial"/>
          <w:sz w:val="20"/>
          <w:szCs w:val="24"/>
          <w:lang w:eastAsia="ar-SA"/>
        </w:rPr>
      </w:pPr>
    </w:p>
    <w:p w:rsidR="009765FB" w:rsidRPr="0040463F" w:rsidRDefault="009765FB" w:rsidP="009765FB">
      <w:pPr>
        <w:spacing w:before="120"/>
        <w:jc w:val="center"/>
        <w:rPr>
          <w:rFonts w:cs="Arial"/>
          <w:b/>
          <w:sz w:val="20"/>
        </w:rPr>
      </w:pPr>
      <w:r>
        <w:rPr>
          <w:rFonts w:cs="Arial"/>
          <w:b/>
          <w:sz w:val="20"/>
        </w:rPr>
        <w:t>XI</w:t>
      </w:r>
      <w:r w:rsidRPr="0040463F">
        <w:rPr>
          <w:rFonts w:cs="Arial"/>
          <w:b/>
          <w:sz w:val="20"/>
        </w:rPr>
        <w:t>.</w:t>
      </w:r>
    </w:p>
    <w:p w:rsidR="009765FB" w:rsidRDefault="009765FB" w:rsidP="009765FB">
      <w:pPr>
        <w:spacing w:after="60"/>
        <w:jc w:val="center"/>
        <w:rPr>
          <w:rFonts w:cs="Arial"/>
          <w:b/>
          <w:sz w:val="20"/>
          <w:u w:val="single"/>
        </w:rPr>
      </w:pPr>
      <w:r w:rsidRPr="0040463F">
        <w:rPr>
          <w:rFonts w:cs="Arial"/>
          <w:b/>
          <w:sz w:val="20"/>
          <w:u w:val="single"/>
        </w:rPr>
        <w:t>Smluvní pokuty</w:t>
      </w:r>
      <w:r>
        <w:rPr>
          <w:rFonts w:cs="Arial"/>
          <w:b/>
          <w:sz w:val="20"/>
          <w:u w:val="single"/>
        </w:rPr>
        <w:t xml:space="preserve"> a odstoupení od smlouvy</w:t>
      </w:r>
    </w:p>
    <w:p w:rsidR="004C07A9" w:rsidRDefault="004C07A9" w:rsidP="009765FB">
      <w:pPr>
        <w:spacing w:after="60"/>
        <w:jc w:val="center"/>
        <w:rPr>
          <w:rFonts w:cs="Arial"/>
          <w:b/>
          <w:sz w:val="20"/>
          <w:u w:val="single"/>
        </w:rPr>
      </w:pPr>
    </w:p>
    <w:p w:rsidR="009765FB" w:rsidRPr="0040463F" w:rsidRDefault="009765FB" w:rsidP="009765FB">
      <w:pPr>
        <w:pStyle w:val="Zkladntext2"/>
        <w:numPr>
          <w:ilvl w:val="0"/>
          <w:numId w:val="11"/>
        </w:numPr>
        <w:spacing w:before="60" w:after="60"/>
        <w:ind w:left="284" w:hanging="284"/>
        <w:rPr>
          <w:rFonts w:ascii="Arial" w:hAnsi="Arial" w:cs="Arial"/>
          <w:sz w:val="20"/>
        </w:rPr>
      </w:pPr>
      <w:r w:rsidRPr="0040463F">
        <w:rPr>
          <w:rFonts w:ascii="Arial" w:hAnsi="Arial" w:cs="Arial"/>
          <w:sz w:val="20"/>
        </w:rPr>
        <w:t xml:space="preserve">V případě, že zhotovitel nesplní svůj závazek provést </w:t>
      </w:r>
      <w:r w:rsidR="00800922">
        <w:rPr>
          <w:rFonts w:ascii="Arial" w:hAnsi="Arial" w:cs="Arial"/>
          <w:sz w:val="20"/>
        </w:rPr>
        <w:t>plnění</w:t>
      </w:r>
      <w:r w:rsidRPr="0040463F">
        <w:rPr>
          <w:rFonts w:ascii="Arial" w:hAnsi="Arial" w:cs="Arial"/>
          <w:sz w:val="20"/>
        </w:rPr>
        <w:t xml:space="preserve"> dle </w:t>
      </w:r>
      <w:r w:rsidRPr="00B30B0B">
        <w:rPr>
          <w:rFonts w:ascii="Arial" w:hAnsi="Arial" w:cs="Arial"/>
          <w:sz w:val="20"/>
        </w:rPr>
        <w:t>čl</w:t>
      </w:r>
      <w:r w:rsidR="003971F8">
        <w:rPr>
          <w:rFonts w:ascii="Arial" w:hAnsi="Arial" w:cs="Arial"/>
          <w:sz w:val="20"/>
        </w:rPr>
        <w:t>.</w:t>
      </w:r>
      <w:r w:rsidRPr="00B30B0B">
        <w:rPr>
          <w:rFonts w:ascii="Arial" w:hAnsi="Arial" w:cs="Arial"/>
          <w:sz w:val="20"/>
        </w:rPr>
        <w:t xml:space="preserve"> </w:t>
      </w:r>
      <w:r>
        <w:rPr>
          <w:rFonts w:ascii="Arial" w:hAnsi="Arial" w:cs="Arial"/>
          <w:sz w:val="20"/>
        </w:rPr>
        <w:t>IV</w:t>
      </w:r>
      <w:r w:rsidRPr="00B30B0B">
        <w:rPr>
          <w:rFonts w:ascii="Arial" w:hAnsi="Arial" w:cs="Arial"/>
          <w:sz w:val="20"/>
        </w:rPr>
        <w:t xml:space="preserve">. </w:t>
      </w:r>
      <w:r w:rsidRPr="003971F8">
        <w:rPr>
          <w:rFonts w:ascii="Arial" w:hAnsi="Arial" w:cs="Arial"/>
          <w:sz w:val="20"/>
        </w:rPr>
        <w:t xml:space="preserve">odst. 2 </w:t>
      </w:r>
      <w:r w:rsidR="003971F8" w:rsidRPr="003971F8">
        <w:rPr>
          <w:rFonts w:ascii="Arial" w:hAnsi="Arial" w:cs="Arial"/>
          <w:sz w:val="20"/>
        </w:rPr>
        <w:t>a dle čl. IX. odst. 4</w:t>
      </w:r>
      <w:r w:rsidR="003971F8" w:rsidRPr="00C57D1E">
        <w:rPr>
          <w:rFonts w:cs="Arial"/>
          <w:sz w:val="20"/>
        </w:rPr>
        <w:t xml:space="preserve"> </w:t>
      </w:r>
      <w:r w:rsidRPr="0040463F">
        <w:rPr>
          <w:rFonts w:ascii="Arial" w:hAnsi="Arial" w:cs="Arial"/>
          <w:sz w:val="20"/>
        </w:rPr>
        <w:t>této smlouvy, uhradí zhotovitel objednateli smluvní pokutu ve výši 0,</w:t>
      </w:r>
      <w:r>
        <w:rPr>
          <w:rFonts w:ascii="Arial" w:hAnsi="Arial" w:cs="Arial"/>
          <w:sz w:val="20"/>
        </w:rPr>
        <w:t>5</w:t>
      </w:r>
      <w:r w:rsidRPr="0040463F">
        <w:rPr>
          <w:rFonts w:ascii="Arial" w:hAnsi="Arial" w:cs="Arial"/>
          <w:sz w:val="20"/>
        </w:rPr>
        <w:t xml:space="preserve"> % z celkové ceny </w:t>
      </w:r>
      <w:r w:rsidR="00800922">
        <w:rPr>
          <w:rFonts w:ascii="Arial" w:hAnsi="Arial" w:cs="Arial"/>
          <w:sz w:val="20"/>
        </w:rPr>
        <w:t>plnění</w:t>
      </w:r>
      <w:r w:rsidRPr="0040463F">
        <w:rPr>
          <w:rFonts w:ascii="Arial" w:hAnsi="Arial" w:cs="Arial"/>
          <w:sz w:val="20"/>
        </w:rPr>
        <w:t xml:space="preserve"> (bez DPH) za každý den prodlení se splněním tohoto závazku. Vyúčtovaná smluvní pokuta může být uhrazena formou započtení oproti vyúčtované ceně </w:t>
      </w:r>
      <w:r w:rsidR="00800922">
        <w:rPr>
          <w:rFonts w:ascii="Arial" w:hAnsi="Arial" w:cs="Arial"/>
          <w:sz w:val="20"/>
        </w:rPr>
        <w:t>plnění</w:t>
      </w:r>
      <w:r w:rsidRPr="0040463F">
        <w:rPr>
          <w:rFonts w:ascii="Arial" w:hAnsi="Arial" w:cs="Arial"/>
          <w:sz w:val="20"/>
        </w:rPr>
        <w:t xml:space="preserve">. </w:t>
      </w:r>
    </w:p>
    <w:p w:rsidR="009765FB" w:rsidRPr="00AE67DD" w:rsidRDefault="009765FB" w:rsidP="009765FB">
      <w:pPr>
        <w:numPr>
          <w:ilvl w:val="0"/>
          <w:numId w:val="11"/>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lastRenderedPageBreak/>
        <w:t>Smluvní pokutou není dotčeno právo objednatele na náhradu škody, kterou zhotovitel způsobil objednateli nesplněním svých povinností, ke kterým se zho</w:t>
      </w:r>
      <w:r w:rsidR="003971F8">
        <w:rPr>
          <w:rFonts w:eastAsia="Times New Roman" w:cs="Arial"/>
          <w:sz w:val="20"/>
          <w:lang w:eastAsia="ar-SA"/>
        </w:rPr>
        <w:t>tovitel zavázal v této smlouvě.</w:t>
      </w:r>
    </w:p>
    <w:p w:rsidR="009765FB" w:rsidRPr="0040463F" w:rsidRDefault="009765FB" w:rsidP="009765FB">
      <w:pPr>
        <w:numPr>
          <w:ilvl w:val="0"/>
          <w:numId w:val="11"/>
        </w:numPr>
        <w:spacing w:before="60" w:after="60"/>
        <w:ind w:left="284" w:hanging="284"/>
        <w:jc w:val="both"/>
        <w:rPr>
          <w:rFonts w:cs="Arial"/>
          <w:sz w:val="20"/>
        </w:rPr>
      </w:pPr>
      <w:r w:rsidRPr="0040463F">
        <w:rPr>
          <w:rFonts w:cs="Arial"/>
          <w:sz w:val="20"/>
        </w:rPr>
        <w:t xml:space="preserve">V případě prodlení zhotovitele s odstraněním vad v záruční době uhradí zhotovitel objednateli smluvní pokutu ve výši 500 Kč za nedodržení této povinnosti za každý započatý den prodlení. </w:t>
      </w:r>
    </w:p>
    <w:p w:rsidR="009765FB" w:rsidRPr="00AE67DD" w:rsidRDefault="009765FB" w:rsidP="009765FB">
      <w:pPr>
        <w:numPr>
          <w:ilvl w:val="0"/>
          <w:numId w:val="11"/>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Zhotovitel je povinen uhradit smluvní pokutu do 30 dnů po odeslání faktury vystavené objednatelem.</w:t>
      </w:r>
    </w:p>
    <w:p w:rsidR="004C07A9" w:rsidRPr="004C07A9" w:rsidRDefault="009765FB" w:rsidP="009765FB">
      <w:pPr>
        <w:numPr>
          <w:ilvl w:val="0"/>
          <w:numId w:val="11"/>
        </w:numPr>
        <w:spacing w:before="60" w:after="60"/>
        <w:ind w:left="284" w:hanging="284"/>
        <w:jc w:val="both"/>
        <w:rPr>
          <w:rFonts w:cs="Arial"/>
          <w:color w:val="000000"/>
          <w:sz w:val="20"/>
        </w:rPr>
      </w:pPr>
      <w:r w:rsidRPr="004C07A9">
        <w:rPr>
          <w:rFonts w:cs="Arial"/>
          <w:sz w:val="20"/>
        </w:rPr>
        <w:t xml:space="preserve">Pro případ prodlení objednatele s úhradou ceny </w:t>
      </w:r>
      <w:r w:rsidR="00800922">
        <w:rPr>
          <w:rFonts w:cs="Arial"/>
          <w:sz w:val="20"/>
        </w:rPr>
        <w:t xml:space="preserve">plnění </w:t>
      </w:r>
      <w:r w:rsidRPr="004C07A9">
        <w:rPr>
          <w:rFonts w:cs="Arial"/>
          <w:sz w:val="20"/>
        </w:rPr>
        <w:t>se strany dohodly na tom, že zhotoviteli náleží úrok z pr</w:t>
      </w:r>
      <w:r w:rsidR="004C07A9" w:rsidRPr="004C07A9">
        <w:rPr>
          <w:rFonts w:cs="Arial"/>
          <w:sz w:val="20"/>
        </w:rPr>
        <w:t>od</w:t>
      </w:r>
      <w:r w:rsidR="003971F8">
        <w:rPr>
          <w:rFonts w:cs="Arial"/>
          <w:sz w:val="20"/>
        </w:rPr>
        <w:t>lení z dlužné částky ve výši 0,05</w:t>
      </w:r>
      <w:r w:rsidRPr="004C07A9">
        <w:rPr>
          <w:rFonts w:cs="Arial"/>
          <w:sz w:val="20"/>
        </w:rPr>
        <w:t xml:space="preserve"> % </w:t>
      </w:r>
      <w:proofErr w:type="spellStart"/>
      <w:proofErr w:type="gramStart"/>
      <w:r w:rsidRPr="004C07A9">
        <w:rPr>
          <w:rFonts w:cs="Arial"/>
          <w:sz w:val="20"/>
        </w:rPr>
        <w:t>p.a</w:t>
      </w:r>
      <w:proofErr w:type="spellEnd"/>
      <w:r w:rsidRPr="004C07A9">
        <w:rPr>
          <w:rFonts w:cs="Arial"/>
          <w:sz w:val="20"/>
        </w:rPr>
        <w:t>.</w:t>
      </w:r>
      <w:proofErr w:type="gramEnd"/>
      <w:r w:rsidRPr="004C07A9">
        <w:rPr>
          <w:rFonts w:cs="Arial"/>
          <w:sz w:val="20"/>
        </w:rPr>
        <w:t xml:space="preserve"> </w:t>
      </w:r>
      <w:r w:rsidR="004C07A9" w:rsidRPr="004C07A9">
        <w:rPr>
          <w:rFonts w:cs="Arial"/>
          <w:sz w:val="20"/>
        </w:rPr>
        <w:t xml:space="preserve">za každý den </w:t>
      </w:r>
      <w:r w:rsidRPr="004C07A9">
        <w:rPr>
          <w:rFonts w:cs="Arial"/>
          <w:sz w:val="20"/>
        </w:rPr>
        <w:t xml:space="preserve"> prodlení </w:t>
      </w:r>
      <w:r w:rsidR="004C07A9">
        <w:rPr>
          <w:rFonts w:cs="Arial"/>
          <w:sz w:val="20"/>
        </w:rPr>
        <w:t xml:space="preserve">objednatele s úhradou ceny </w:t>
      </w:r>
      <w:r w:rsidR="00800922">
        <w:rPr>
          <w:rFonts w:cs="Arial"/>
          <w:sz w:val="20"/>
        </w:rPr>
        <w:t>plnění</w:t>
      </w:r>
      <w:r w:rsidR="004C07A9">
        <w:rPr>
          <w:rFonts w:cs="Arial"/>
          <w:sz w:val="20"/>
        </w:rPr>
        <w:t>.</w:t>
      </w:r>
    </w:p>
    <w:p w:rsidR="009765FB" w:rsidRPr="004C07A9" w:rsidRDefault="009765FB" w:rsidP="009765FB">
      <w:pPr>
        <w:numPr>
          <w:ilvl w:val="0"/>
          <w:numId w:val="11"/>
        </w:numPr>
        <w:spacing w:before="60" w:after="60"/>
        <w:ind w:left="284" w:hanging="284"/>
        <w:jc w:val="both"/>
        <w:rPr>
          <w:rFonts w:cs="Arial"/>
          <w:color w:val="000000"/>
          <w:sz w:val="20"/>
        </w:rPr>
      </w:pPr>
      <w:r w:rsidRPr="004C07A9">
        <w:rPr>
          <w:rFonts w:cs="Arial"/>
          <w:color w:val="000000"/>
          <w:sz w:val="20"/>
        </w:rPr>
        <w:t xml:space="preserve">Objednatel může odstoupit od smlouvy v případě nedodržení ustanovení čl. II odst. 5 </w:t>
      </w:r>
      <w:r w:rsidR="004C07A9">
        <w:rPr>
          <w:rFonts w:cs="Arial"/>
          <w:color w:val="000000"/>
          <w:sz w:val="20"/>
        </w:rPr>
        <w:t xml:space="preserve">této smlouvy </w:t>
      </w:r>
      <w:r w:rsidRPr="004C07A9">
        <w:rPr>
          <w:rFonts w:cs="Arial"/>
          <w:color w:val="000000"/>
          <w:sz w:val="20"/>
        </w:rPr>
        <w:t xml:space="preserve">a to jednostranným krokem. V tomto případě nemá zhotovitel nárok na náhradu škody. </w:t>
      </w:r>
    </w:p>
    <w:p w:rsidR="00D73A24" w:rsidRDefault="00D73A24" w:rsidP="00D73A24">
      <w:pPr>
        <w:spacing w:before="60" w:after="60"/>
        <w:ind w:left="284"/>
        <w:jc w:val="both"/>
        <w:rPr>
          <w:rFonts w:cs="Arial"/>
          <w:color w:val="000000"/>
          <w:sz w:val="20"/>
        </w:rPr>
      </w:pPr>
    </w:p>
    <w:p w:rsidR="00896FBA" w:rsidRPr="00065201" w:rsidRDefault="00896FBA" w:rsidP="00D73A24">
      <w:pPr>
        <w:spacing w:before="60" w:after="60"/>
        <w:ind w:left="284"/>
        <w:jc w:val="both"/>
        <w:rPr>
          <w:rFonts w:cs="Arial"/>
          <w:color w:val="000000"/>
          <w:sz w:val="20"/>
        </w:rPr>
      </w:pPr>
    </w:p>
    <w:p w:rsidR="009765FB" w:rsidRPr="00A07CF1" w:rsidRDefault="009765FB" w:rsidP="009765FB">
      <w:pPr>
        <w:spacing w:before="120"/>
        <w:jc w:val="center"/>
        <w:rPr>
          <w:rFonts w:cs="Arial"/>
          <w:b/>
          <w:sz w:val="20"/>
        </w:rPr>
      </w:pPr>
      <w:r w:rsidRPr="00A07CF1">
        <w:rPr>
          <w:rFonts w:cs="Arial"/>
          <w:b/>
          <w:sz w:val="20"/>
        </w:rPr>
        <w:t>XII.</w:t>
      </w:r>
    </w:p>
    <w:p w:rsidR="009765FB" w:rsidRDefault="009765FB" w:rsidP="009765FB">
      <w:pPr>
        <w:suppressAutoHyphens/>
        <w:jc w:val="center"/>
        <w:rPr>
          <w:rFonts w:eastAsia="Times New Roman" w:cs="Arial"/>
          <w:b/>
          <w:sz w:val="20"/>
          <w:u w:val="single"/>
          <w:lang w:eastAsia="ar-SA"/>
        </w:rPr>
      </w:pPr>
      <w:r w:rsidRPr="00A07CF1">
        <w:rPr>
          <w:rFonts w:eastAsia="Times New Roman" w:cs="Arial"/>
          <w:b/>
          <w:sz w:val="20"/>
          <w:u w:val="single"/>
          <w:lang w:eastAsia="ar-SA"/>
        </w:rPr>
        <w:t xml:space="preserve">Spolupůsobení zhotovitele </w:t>
      </w:r>
    </w:p>
    <w:p w:rsidR="004C07A9" w:rsidRPr="00A07CF1" w:rsidRDefault="004C07A9" w:rsidP="009765FB">
      <w:pPr>
        <w:suppressAutoHyphens/>
        <w:jc w:val="center"/>
        <w:rPr>
          <w:rFonts w:eastAsia="Times New Roman" w:cs="Arial"/>
          <w:b/>
          <w:sz w:val="20"/>
          <w:lang w:eastAsia="ar-SA"/>
        </w:rPr>
      </w:pPr>
    </w:p>
    <w:p w:rsidR="009765FB" w:rsidRPr="00AE67DD" w:rsidRDefault="009765FB" w:rsidP="009765FB">
      <w:pPr>
        <w:numPr>
          <w:ilvl w:val="0"/>
          <w:numId w:val="12"/>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Zhotovitel je povinen včas písemně upozornit objednatele na nevhodnost jeho pokynů, jejichž následkem může vzniknout škoda, ohrožení termínů plnění stanovené touto smlouvou nebo nesoulad s právními předpisy. Pokud objednatel navzdory upozornění zhotovitele dle tohoto odst. smlouvy písemně trvá na svých pokynech, zhotovitel neodpovídá za jakoukoli škodu v důsledku takových pokynů vzniklou.</w:t>
      </w:r>
    </w:p>
    <w:p w:rsidR="009765FB" w:rsidRPr="00AE67DD" w:rsidRDefault="009765FB" w:rsidP="009765FB">
      <w:pPr>
        <w:numPr>
          <w:ilvl w:val="0"/>
          <w:numId w:val="12"/>
        </w:numPr>
        <w:suppressAutoHyphens/>
        <w:spacing w:before="60" w:after="60"/>
        <w:ind w:left="284" w:hanging="284"/>
        <w:jc w:val="both"/>
        <w:rPr>
          <w:rFonts w:eastAsia="Times New Roman" w:cs="Arial"/>
          <w:sz w:val="20"/>
          <w:lang w:eastAsia="ar-SA"/>
        </w:rPr>
      </w:pPr>
      <w:r w:rsidRPr="00AE67DD">
        <w:rPr>
          <w:rFonts w:eastAsia="Times New Roman" w:cs="Arial"/>
          <w:sz w:val="20"/>
          <w:lang w:eastAsia="ar-SA"/>
        </w:rPr>
        <w:t>Zhotovitel potvrzuje, že před podpisem této smlouvy řádně s nejlepší odbornou péčí:</w:t>
      </w:r>
    </w:p>
    <w:p w:rsidR="009765FB" w:rsidRPr="00AE67DD" w:rsidRDefault="009765FB" w:rsidP="009765FB">
      <w:pPr>
        <w:numPr>
          <w:ilvl w:val="0"/>
          <w:numId w:val="13"/>
        </w:numPr>
        <w:spacing w:before="60"/>
        <w:ind w:left="714" w:hanging="357"/>
        <w:jc w:val="both"/>
        <w:outlineLvl w:val="3"/>
        <w:rPr>
          <w:rFonts w:eastAsia="Arial Unicode MS" w:cs="Arial"/>
          <w:sz w:val="20"/>
        </w:rPr>
      </w:pPr>
      <w:r w:rsidRPr="00AE67DD">
        <w:rPr>
          <w:rFonts w:eastAsia="Arial Unicode MS" w:cs="Arial"/>
          <w:sz w:val="20"/>
        </w:rPr>
        <w:t xml:space="preserve">zkontroloval veškeré informace týkající se provedení </w:t>
      </w:r>
      <w:r w:rsidR="00800922">
        <w:rPr>
          <w:rFonts w:eastAsia="Arial Unicode MS" w:cs="Arial"/>
          <w:sz w:val="20"/>
        </w:rPr>
        <w:t>plnění</w:t>
      </w:r>
      <w:r>
        <w:rPr>
          <w:rFonts w:eastAsia="Arial Unicode MS" w:cs="Arial"/>
          <w:sz w:val="20"/>
        </w:rPr>
        <w:t>,</w:t>
      </w:r>
    </w:p>
    <w:p w:rsidR="009765FB" w:rsidRPr="00AE67DD" w:rsidRDefault="009765FB" w:rsidP="009765FB">
      <w:pPr>
        <w:numPr>
          <w:ilvl w:val="0"/>
          <w:numId w:val="13"/>
        </w:numPr>
        <w:spacing w:before="60"/>
        <w:ind w:left="714" w:hanging="357"/>
        <w:jc w:val="both"/>
        <w:outlineLvl w:val="3"/>
        <w:rPr>
          <w:rFonts w:eastAsia="Arial Unicode MS" w:cs="Arial"/>
          <w:sz w:val="20"/>
        </w:rPr>
      </w:pPr>
      <w:r w:rsidRPr="00AE67DD">
        <w:rPr>
          <w:rFonts w:eastAsia="Arial Unicode MS" w:cs="Arial"/>
          <w:sz w:val="20"/>
        </w:rPr>
        <w:t xml:space="preserve">prostudoval smluvní dokumenty a výchozí podklady jednotlivě i v jejich vzájemné souvislosti </w:t>
      </w:r>
      <w:r>
        <w:rPr>
          <w:rFonts w:eastAsia="Arial Unicode MS" w:cs="Arial"/>
          <w:sz w:val="20"/>
        </w:rPr>
        <w:br/>
      </w:r>
      <w:r w:rsidRPr="00AE67DD">
        <w:rPr>
          <w:rFonts w:eastAsia="Arial Unicode MS" w:cs="Arial"/>
          <w:sz w:val="20"/>
        </w:rPr>
        <w:t xml:space="preserve">a přijal je jako správné, úplné, určité a neobsahující chyby, neúplnosti, rozpory a neurčitosti </w:t>
      </w:r>
      <w:r>
        <w:rPr>
          <w:rFonts w:eastAsia="Arial Unicode MS" w:cs="Arial"/>
          <w:sz w:val="20"/>
        </w:rPr>
        <w:br/>
      </w:r>
      <w:r w:rsidRPr="00AE67DD">
        <w:rPr>
          <w:rFonts w:eastAsia="Arial Unicode MS" w:cs="Arial"/>
          <w:sz w:val="20"/>
        </w:rPr>
        <w:t xml:space="preserve">a jako dostatečný podklad pro provedení </w:t>
      </w:r>
      <w:r w:rsidR="00800922">
        <w:rPr>
          <w:rFonts w:eastAsia="Arial Unicode MS" w:cs="Arial"/>
          <w:sz w:val="20"/>
        </w:rPr>
        <w:t>plnění</w:t>
      </w:r>
      <w:r w:rsidRPr="00AE67DD">
        <w:rPr>
          <w:rFonts w:eastAsia="Arial Unicode MS" w:cs="Arial"/>
          <w:sz w:val="20"/>
        </w:rPr>
        <w:t xml:space="preserve"> a ocenění </w:t>
      </w:r>
      <w:r w:rsidR="00800922">
        <w:rPr>
          <w:rFonts w:eastAsia="Arial Unicode MS" w:cs="Arial"/>
          <w:sz w:val="20"/>
        </w:rPr>
        <w:t xml:space="preserve">plnění </w:t>
      </w:r>
      <w:r w:rsidRPr="00AE67DD">
        <w:rPr>
          <w:rFonts w:eastAsia="Arial Unicode MS" w:cs="Arial"/>
          <w:sz w:val="20"/>
        </w:rPr>
        <w:t>a dostatečně jim porozuměl</w:t>
      </w:r>
      <w:r>
        <w:rPr>
          <w:rFonts w:eastAsia="Arial Unicode MS" w:cs="Arial"/>
          <w:sz w:val="20"/>
        </w:rPr>
        <w:t>,</w:t>
      </w:r>
    </w:p>
    <w:p w:rsidR="009765FB" w:rsidRDefault="009765FB" w:rsidP="009765FB">
      <w:pPr>
        <w:numPr>
          <w:ilvl w:val="0"/>
          <w:numId w:val="13"/>
        </w:numPr>
        <w:spacing w:before="60"/>
        <w:ind w:left="714" w:hanging="357"/>
        <w:jc w:val="both"/>
        <w:outlineLvl w:val="3"/>
        <w:rPr>
          <w:rFonts w:eastAsia="Arial Unicode MS" w:cs="Arial"/>
          <w:sz w:val="20"/>
        </w:rPr>
      </w:pPr>
      <w:r w:rsidRPr="00AE67DD">
        <w:rPr>
          <w:rFonts w:eastAsia="Arial Unicode MS" w:cs="Arial"/>
          <w:sz w:val="20"/>
        </w:rPr>
        <w:t xml:space="preserve">vyžádal a obdržel vyjasnění nejasností a zjistil si veškeré podrobnosti týkající se povahy </w:t>
      </w:r>
      <w:r>
        <w:rPr>
          <w:rFonts w:eastAsia="Arial Unicode MS" w:cs="Arial"/>
          <w:sz w:val="20"/>
        </w:rPr>
        <w:br/>
      </w:r>
      <w:r w:rsidRPr="00AE67DD">
        <w:rPr>
          <w:rFonts w:eastAsia="Arial Unicode MS" w:cs="Arial"/>
          <w:sz w:val="20"/>
        </w:rPr>
        <w:t xml:space="preserve">a </w:t>
      </w:r>
      <w:r w:rsidR="00800922" w:rsidRPr="00AE67DD">
        <w:rPr>
          <w:rFonts w:eastAsia="Arial Unicode MS" w:cs="Arial"/>
          <w:sz w:val="20"/>
        </w:rPr>
        <w:t xml:space="preserve">proveditelnosti </w:t>
      </w:r>
      <w:r w:rsidR="00800922">
        <w:rPr>
          <w:rFonts w:eastAsia="Arial Unicode MS" w:cs="Arial"/>
          <w:sz w:val="20"/>
        </w:rPr>
        <w:t>plnění</w:t>
      </w:r>
      <w:r w:rsidRPr="00AE67DD">
        <w:rPr>
          <w:rFonts w:eastAsia="Arial Unicode MS" w:cs="Arial"/>
          <w:sz w:val="20"/>
        </w:rPr>
        <w:t xml:space="preserve"> a vyjasnil si tak všechny záležitosti, které mají vliv na provedení </w:t>
      </w:r>
      <w:r w:rsidR="00800922">
        <w:rPr>
          <w:rFonts w:eastAsia="Arial Unicode MS" w:cs="Arial"/>
          <w:sz w:val="20"/>
        </w:rPr>
        <w:t>plnění</w:t>
      </w:r>
      <w:r>
        <w:rPr>
          <w:rFonts w:eastAsia="Arial Unicode MS" w:cs="Arial"/>
          <w:sz w:val="20"/>
        </w:rPr>
        <w:t>.</w:t>
      </w:r>
    </w:p>
    <w:p w:rsidR="009765FB" w:rsidRDefault="009765FB" w:rsidP="009765FB">
      <w:pPr>
        <w:spacing w:before="60"/>
        <w:jc w:val="both"/>
        <w:outlineLvl w:val="3"/>
        <w:rPr>
          <w:rFonts w:eastAsia="Arial Unicode MS" w:cs="Arial"/>
          <w:sz w:val="20"/>
        </w:rPr>
      </w:pPr>
    </w:p>
    <w:p w:rsidR="009765FB" w:rsidRPr="00AE67DD" w:rsidRDefault="009765FB" w:rsidP="009765FB">
      <w:pPr>
        <w:spacing w:before="60"/>
        <w:jc w:val="both"/>
        <w:outlineLvl w:val="3"/>
        <w:rPr>
          <w:rFonts w:eastAsia="Arial Unicode MS" w:cs="Arial"/>
          <w:sz w:val="20"/>
        </w:rPr>
      </w:pPr>
    </w:p>
    <w:p w:rsidR="009765FB" w:rsidRPr="0040463F" w:rsidRDefault="009765FB" w:rsidP="009765FB">
      <w:pPr>
        <w:spacing w:before="120"/>
        <w:jc w:val="center"/>
        <w:rPr>
          <w:rFonts w:cs="Arial"/>
          <w:b/>
          <w:sz w:val="20"/>
        </w:rPr>
      </w:pPr>
      <w:r w:rsidRPr="0040463F">
        <w:rPr>
          <w:rFonts w:cs="Arial"/>
          <w:b/>
          <w:sz w:val="20"/>
        </w:rPr>
        <w:t>X</w:t>
      </w:r>
      <w:r>
        <w:rPr>
          <w:rFonts w:cs="Arial"/>
          <w:b/>
          <w:sz w:val="20"/>
        </w:rPr>
        <w:t>III</w:t>
      </w:r>
      <w:r w:rsidRPr="0040463F">
        <w:rPr>
          <w:rFonts w:cs="Arial"/>
          <w:b/>
          <w:sz w:val="20"/>
        </w:rPr>
        <w:t>.</w:t>
      </w:r>
    </w:p>
    <w:p w:rsidR="009765FB" w:rsidRDefault="009765FB" w:rsidP="009765FB">
      <w:pPr>
        <w:spacing w:after="60"/>
        <w:jc w:val="center"/>
        <w:rPr>
          <w:rFonts w:cs="Arial"/>
          <w:b/>
          <w:sz w:val="20"/>
          <w:u w:val="single"/>
        </w:rPr>
      </w:pPr>
      <w:r w:rsidRPr="0040463F">
        <w:rPr>
          <w:rFonts w:cs="Arial"/>
          <w:b/>
          <w:sz w:val="20"/>
          <w:u w:val="single"/>
        </w:rPr>
        <w:t>Ostatní ujednání</w:t>
      </w:r>
    </w:p>
    <w:p w:rsidR="004C07A9" w:rsidRPr="0040463F" w:rsidRDefault="004C07A9" w:rsidP="009765FB">
      <w:pPr>
        <w:spacing w:after="60"/>
        <w:jc w:val="center"/>
        <w:rPr>
          <w:rFonts w:cs="Arial"/>
          <w:b/>
          <w:sz w:val="20"/>
          <w:u w:val="single"/>
        </w:rPr>
      </w:pPr>
    </w:p>
    <w:p w:rsidR="009765FB" w:rsidRPr="00F45922" w:rsidRDefault="00F45922" w:rsidP="00F45922">
      <w:pPr>
        <w:pStyle w:val="Odstavecseseznamem"/>
        <w:numPr>
          <w:ilvl w:val="0"/>
          <w:numId w:val="3"/>
        </w:numPr>
        <w:jc w:val="both"/>
        <w:rPr>
          <w:sz w:val="20"/>
        </w:rPr>
      </w:pPr>
      <w:r w:rsidRPr="00F45922">
        <w:rPr>
          <w:rFonts w:eastAsia="Times New Roman" w:cs="Arial"/>
          <w:sz w:val="20"/>
          <w:lang w:eastAsia="ar-SA"/>
        </w:rPr>
        <w:t>Smluvní</w:t>
      </w:r>
      <w:r w:rsidRPr="00F45922">
        <w:rPr>
          <w:rFonts w:cs="Arial"/>
          <w:color w:val="000000"/>
          <w:sz w:val="20"/>
        </w:rPr>
        <w:t xml:space="preserve"> strany </w:t>
      </w:r>
      <w:r w:rsidRPr="00F45922">
        <w:rPr>
          <w:sz w:val="20"/>
        </w:rPr>
        <w:t>shodně konstatují, že tato smlouva podléhá režimu zákona č. 340/2015 Sb. o zvláštních podmínkách účinnosti některých smluv, uveřejňování těchto smluv a o registru smluv (zákon o registru smluv). Zveřejnění této smlouvy v registru smluv provede objednatel.</w:t>
      </w:r>
    </w:p>
    <w:p w:rsidR="009765FB" w:rsidRPr="0040463F" w:rsidRDefault="009765FB" w:rsidP="009765FB">
      <w:pPr>
        <w:numPr>
          <w:ilvl w:val="0"/>
          <w:numId w:val="3"/>
        </w:numPr>
        <w:spacing w:before="60"/>
        <w:ind w:left="284" w:hanging="284"/>
        <w:jc w:val="both"/>
        <w:rPr>
          <w:rFonts w:cs="Arial"/>
          <w:sz w:val="20"/>
        </w:rPr>
      </w:pPr>
      <w:r w:rsidRPr="0040463F">
        <w:rPr>
          <w:rFonts w:cs="Arial"/>
          <w:sz w:val="20"/>
        </w:rPr>
        <w:t>Zástupci smluvních stran ve věcech smluvních:</w:t>
      </w:r>
    </w:p>
    <w:tbl>
      <w:tblPr>
        <w:tblW w:w="0" w:type="auto"/>
        <w:tblInd w:w="360" w:type="dxa"/>
        <w:tblLook w:val="04A0"/>
      </w:tblPr>
      <w:tblGrid>
        <w:gridCol w:w="2300"/>
        <w:gridCol w:w="6628"/>
      </w:tblGrid>
      <w:tr w:rsidR="009765FB" w:rsidRPr="0040463F" w:rsidTr="0014623B">
        <w:tc>
          <w:tcPr>
            <w:tcW w:w="2300" w:type="dxa"/>
            <w:shd w:val="clear" w:color="auto" w:fill="auto"/>
          </w:tcPr>
          <w:p w:rsidR="009765FB" w:rsidRDefault="009765FB" w:rsidP="0014623B">
            <w:pPr>
              <w:ind w:left="284" w:hanging="284"/>
              <w:jc w:val="both"/>
              <w:rPr>
                <w:rFonts w:cs="Arial"/>
                <w:sz w:val="20"/>
              </w:rPr>
            </w:pPr>
            <w:r w:rsidRPr="0040463F">
              <w:rPr>
                <w:rFonts w:cs="Arial"/>
                <w:sz w:val="20"/>
              </w:rPr>
              <w:t>- za zhotovitele:</w:t>
            </w:r>
          </w:p>
          <w:p w:rsidR="009765FB" w:rsidRPr="0040463F" w:rsidRDefault="009765FB" w:rsidP="0014623B">
            <w:pPr>
              <w:ind w:left="284" w:hanging="284"/>
              <w:jc w:val="both"/>
              <w:rPr>
                <w:rFonts w:cs="Arial"/>
                <w:sz w:val="20"/>
              </w:rPr>
            </w:pPr>
            <w:r>
              <w:rPr>
                <w:rFonts w:cs="Arial"/>
                <w:sz w:val="20"/>
              </w:rPr>
              <w:t>- za objednatele:</w:t>
            </w:r>
          </w:p>
        </w:tc>
        <w:tc>
          <w:tcPr>
            <w:tcW w:w="6628" w:type="dxa"/>
            <w:shd w:val="clear" w:color="auto" w:fill="auto"/>
          </w:tcPr>
          <w:p w:rsidR="00B706C6" w:rsidRDefault="00B706C6" w:rsidP="00D20DF1">
            <w:pPr>
              <w:ind w:left="284" w:hanging="284"/>
              <w:jc w:val="both"/>
              <w:rPr>
                <w:rFonts w:cs="Arial"/>
                <w:sz w:val="20"/>
              </w:rPr>
            </w:pPr>
            <w:r>
              <w:rPr>
                <w:rFonts w:cs="Arial"/>
                <w:sz w:val="20"/>
              </w:rPr>
              <w:t xml:space="preserve">XXXXXXXXXX </w:t>
            </w:r>
          </w:p>
          <w:p w:rsidR="009765FB" w:rsidRPr="00D73A24" w:rsidRDefault="00B706C6" w:rsidP="00D20DF1">
            <w:pPr>
              <w:ind w:left="284" w:hanging="284"/>
              <w:jc w:val="both"/>
              <w:rPr>
                <w:rFonts w:cs="Arial"/>
                <w:sz w:val="20"/>
              </w:rPr>
            </w:pPr>
            <w:r>
              <w:rPr>
                <w:rFonts w:cs="Arial"/>
                <w:sz w:val="20"/>
              </w:rPr>
              <w:t>XXXXXXXXXX</w:t>
            </w:r>
          </w:p>
        </w:tc>
      </w:tr>
    </w:tbl>
    <w:p w:rsidR="009765FB" w:rsidRPr="0040463F" w:rsidRDefault="009765FB" w:rsidP="009765FB">
      <w:pPr>
        <w:numPr>
          <w:ilvl w:val="0"/>
          <w:numId w:val="3"/>
        </w:numPr>
        <w:spacing w:before="60"/>
        <w:ind w:left="284" w:hanging="284"/>
        <w:jc w:val="both"/>
        <w:rPr>
          <w:rFonts w:cs="Arial"/>
          <w:sz w:val="20"/>
        </w:rPr>
      </w:pPr>
      <w:r w:rsidRPr="0040463F">
        <w:rPr>
          <w:rFonts w:cs="Arial"/>
          <w:sz w:val="20"/>
        </w:rPr>
        <w:t>Zástupci smluvních stran ve věcech technických:</w:t>
      </w:r>
    </w:p>
    <w:tbl>
      <w:tblPr>
        <w:tblW w:w="0" w:type="auto"/>
        <w:tblInd w:w="360" w:type="dxa"/>
        <w:tblLook w:val="04A0"/>
      </w:tblPr>
      <w:tblGrid>
        <w:gridCol w:w="2300"/>
        <w:gridCol w:w="6628"/>
      </w:tblGrid>
      <w:tr w:rsidR="009765FB" w:rsidRPr="0040463F" w:rsidTr="0014623B">
        <w:tc>
          <w:tcPr>
            <w:tcW w:w="2300" w:type="dxa"/>
            <w:shd w:val="clear" w:color="auto" w:fill="auto"/>
          </w:tcPr>
          <w:p w:rsidR="009765FB" w:rsidRPr="0040463F" w:rsidRDefault="009765FB" w:rsidP="0014623B">
            <w:pPr>
              <w:ind w:left="284" w:hanging="284"/>
              <w:jc w:val="both"/>
              <w:rPr>
                <w:rFonts w:cs="Arial"/>
                <w:sz w:val="20"/>
              </w:rPr>
            </w:pPr>
            <w:r w:rsidRPr="0040463F">
              <w:rPr>
                <w:rFonts w:cs="Arial"/>
                <w:sz w:val="20"/>
              </w:rPr>
              <w:t>- za zhotovitele:</w:t>
            </w:r>
          </w:p>
        </w:tc>
        <w:tc>
          <w:tcPr>
            <w:tcW w:w="6628" w:type="dxa"/>
            <w:shd w:val="clear" w:color="auto" w:fill="auto"/>
          </w:tcPr>
          <w:p w:rsidR="00BC7EB8" w:rsidRPr="00D73A24" w:rsidRDefault="00B706C6" w:rsidP="00BC7EB8">
            <w:pPr>
              <w:ind w:left="284" w:hanging="284"/>
              <w:jc w:val="both"/>
              <w:rPr>
                <w:rFonts w:cs="Arial"/>
                <w:sz w:val="20"/>
              </w:rPr>
            </w:pPr>
            <w:r>
              <w:rPr>
                <w:rFonts w:cs="Arial"/>
                <w:sz w:val="20"/>
              </w:rPr>
              <w:t>XXXXXXXXXX</w:t>
            </w:r>
            <w:r w:rsidR="00BC7EB8" w:rsidRPr="00BC7EB8">
              <w:rPr>
                <w:rFonts w:cs="Arial"/>
                <w:sz w:val="20"/>
              </w:rPr>
              <w:t>, jednatel</w:t>
            </w:r>
            <w:r w:rsidR="00BC7EB8">
              <w:rPr>
                <w:rFonts w:cs="Arial"/>
                <w:sz w:val="20"/>
              </w:rPr>
              <w:t xml:space="preserve">, tel: </w:t>
            </w:r>
            <w:r>
              <w:rPr>
                <w:rFonts w:cs="Arial"/>
                <w:sz w:val="20"/>
              </w:rPr>
              <w:t>XXXXXXXXXX</w:t>
            </w:r>
          </w:p>
          <w:p w:rsidR="009765FB" w:rsidRPr="0040463F" w:rsidRDefault="00BC7EB8" w:rsidP="00BC7EB8">
            <w:pPr>
              <w:ind w:left="284" w:hanging="284"/>
              <w:jc w:val="both"/>
              <w:rPr>
                <w:rFonts w:cs="Arial"/>
                <w:sz w:val="20"/>
              </w:rPr>
            </w:pPr>
            <w:r>
              <w:rPr>
                <w:rFonts w:cs="Arial"/>
                <w:sz w:val="20"/>
              </w:rPr>
              <w:t xml:space="preserve">email: </w:t>
            </w:r>
            <w:r w:rsidR="00B706C6">
              <w:rPr>
                <w:rFonts w:cs="Arial"/>
                <w:sz w:val="20"/>
              </w:rPr>
              <w:t>XXXXXXXXXX</w:t>
            </w:r>
          </w:p>
        </w:tc>
      </w:tr>
      <w:tr w:rsidR="009765FB" w:rsidRPr="0040463F" w:rsidTr="0014623B">
        <w:tc>
          <w:tcPr>
            <w:tcW w:w="2300" w:type="dxa"/>
            <w:shd w:val="clear" w:color="auto" w:fill="auto"/>
          </w:tcPr>
          <w:p w:rsidR="009765FB" w:rsidRPr="0040463F" w:rsidRDefault="009765FB" w:rsidP="0014623B">
            <w:pPr>
              <w:ind w:left="284" w:hanging="284"/>
              <w:jc w:val="both"/>
              <w:rPr>
                <w:rFonts w:cs="Arial"/>
                <w:sz w:val="20"/>
              </w:rPr>
            </w:pPr>
            <w:r w:rsidRPr="0040463F">
              <w:rPr>
                <w:rFonts w:cs="Arial"/>
                <w:sz w:val="20"/>
              </w:rPr>
              <w:t>- za objednatele:</w:t>
            </w:r>
          </w:p>
        </w:tc>
        <w:tc>
          <w:tcPr>
            <w:tcW w:w="6628" w:type="dxa"/>
            <w:shd w:val="clear" w:color="auto" w:fill="auto"/>
          </w:tcPr>
          <w:p w:rsidR="009765FB" w:rsidRPr="00082B53" w:rsidRDefault="00B706C6" w:rsidP="0014623B">
            <w:pPr>
              <w:jc w:val="both"/>
              <w:rPr>
                <w:sz w:val="20"/>
              </w:rPr>
            </w:pPr>
            <w:r>
              <w:rPr>
                <w:rFonts w:cs="Arial"/>
                <w:sz w:val="20"/>
              </w:rPr>
              <w:t>XXXXXXXXXX</w:t>
            </w:r>
            <w:r w:rsidR="00082B53" w:rsidRPr="00082B53">
              <w:rPr>
                <w:rFonts w:cs="Arial"/>
                <w:color w:val="000000"/>
                <w:sz w:val="20"/>
              </w:rPr>
              <w:t>, tel</w:t>
            </w:r>
            <w:r w:rsidR="00082B53" w:rsidRPr="00082B53">
              <w:t>:</w:t>
            </w:r>
            <w:r w:rsidR="00082B53" w:rsidRPr="00082B53">
              <w:rPr>
                <w:sz w:val="20"/>
              </w:rPr>
              <w:t xml:space="preserve"> </w:t>
            </w:r>
            <w:r>
              <w:rPr>
                <w:rFonts w:cs="Arial"/>
                <w:sz w:val="20"/>
              </w:rPr>
              <w:t>XXXXXXXXXX</w:t>
            </w:r>
          </w:p>
          <w:p w:rsidR="009765FB" w:rsidRPr="00006E39" w:rsidRDefault="00082B53" w:rsidP="0014623B">
            <w:pPr>
              <w:spacing w:after="60"/>
              <w:jc w:val="both"/>
              <w:rPr>
                <w:sz w:val="20"/>
              </w:rPr>
            </w:pPr>
            <w:r>
              <w:rPr>
                <w:sz w:val="20"/>
              </w:rPr>
              <w:t>e</w:t>
            </w:r>
            <w:r w:rsidRPr="00082B53">
              <w:rPr>
                <w:sz w:val="20"/>
              </w:rPr>
              <w:t xml:space="preserve">mail: </w:t>
            </w:r>
            <w:r w:rsidR="00B706C6">
              <w:rPr>
                <w:rFonts w:cs="Arial"/>
                <w:sz w:val="20"/>
              </w:rPr>
              <w:t>XXXXXXXXXX</w:t>
            </w:r>
            <w:r w:rsidR="009765FB">
              <w:rPr>
                <w:sz w:val="20"/>
              </w:rPr>
              <w:t xml:space="preserve"> </w:t>
            </w:r>
          </w:p>
        </w:tc>
      </w:tr>
    </w:tbl>
    <w:p w:rsidR="009765FB" w:rsidRDefault="009765FB" w:rsidP="009765FB">
      <w:pPr>
        <w:numPr>
          <w:ilvl w:val="0"/>
          <w:numId w:val="19"/>
        </w:numPr>
        <w:spacing w:before="60"/>
        <w:ind w:left="284" w:hanging="284"/>
        <w:jc w:val="both"/>
        <w:rPr>
          <w:rFonts w:eastAsia="Times New Roman" w:cs="Arial"/>
          <w:sz w:val="20"/>
          <w:lang w:eastAsia="ar-SA"/>
        </w:rPr>
      </w:pPr>
      <w:r w:rsidRPr="00AE67DD">
        <w:rPr>
          <w:rFonts w:eastAsia="Times New Roman" w:cs="Arial"/>
          <w:sz w:val="20"/>
          <w:lang w:eastAsia="ar-SA"/>
        </w:rPr>
        <w:t xml:space="preserve">Zhotovitel prohlašuje, že mu byla udělena všechna oprávnění k provádění činností, které jsou předmětem této smlouvy. </w:t>
      </w:r>
    </w:p>
    <w:p w:rsidR="00111739" w:rsidRDefault="00111739" w:rsidP="00111739">
      <w:pPr>
        <w:spacing w:before="60"/>
        <w:ind w:left="284"/>
        <w:jc w:val="both"/>
        <w:rPr>
          <w:rFonts w:eastAsia="Times New Roman" w:cs="Arial"/>
          <w:sz w:val="20"/>
          <w:lang w:eastAsia="ar-SA"/>
        </w:rPr>
      </w:pPr>
    </w:p>
    <w:p w:rsidR="009765FB" w:rsidRPr="0040463F" w:rsidRDefault="009765FB" w:rsidP="009765FB">
      <w:pPr>
        <w:tabs>
          <w:tab w:val="center" w:pos="4536"/>
        </w:tabs>
        <w:spacing w:before="120"/>
        <w:rPr>
          <w:rFonts w:cs="Arial"/>
          <w:b/>
          <w:sz w:val="20"/>
        </w:rPr>
      </w:pPr>
      <w:r>
        <w:rPr>
          <w:rFonts w:cs="Arial"/>
          <w:b/>
          <w:sz w:val="20"/>
        </w:rPr>
        <w:tab/>
      </w:r>
      <w:r w:rsidRPr="0040463F">
        <w:rPr>
          <w:rFonts w:cs="Arial"/>
          <w:b/>
          <w:sz w:val="20"/>
        </w:rPr>
        <w:t>X</w:t>
      </w:r>
      <w:r>
        <w:rPr>
          <w:rFonts w:cs="Arial"/>
          <w:b/>
          <w:sz w:val="20"/>
        </w:rPr>
        <w:t>IV</w:t>
      </w:r>
      <w:r w:rsidRPr="0040463F">
        <w:rPr>
          <w:rFonts w:cs="Arial"/>
          <w:b/>
          <w:sz w:val="20"/>
        </w:rPr>
        <w:t>.</w:t>
      </w:r>
    </w:p>
    <w:p w:rsidR="009765FB" w:rsidRDefault="009765FB" w:rsidP="009765FB">
      <w:pPr>
        <w:spacing w:after="60"/>
        <w:jc w:val="center"/>
        <w:rPr>
          <w:rFonts w:cs="Arial"/>
          <w:b/>
          <w:sz w:val="20"/>
          <w:u w:val="single"/>
        </w:rPr>
      </w:pPr>
      <w:r w:rsidRPr="0040463F">
        <w:rPr>
          <w:rFonts w:cs="Arial"/>
          <w:b/>
          <w:sz w:val="20"/>
          <w:u w:val="single"/>
        </w:rPr>
        <w:t>Závěrečná ustanovení</w:t>
      </w:r>
    </w:p>
    <w:p w:rsidR="004C07A9" w:rsidRPr="0040463F" w:rsidRDefault="004C07A9" w:rsidP="009765FB">
      <w:pPr>
        <w:spacing w:after="60"/>
        <w:jc w:val="center"/>
        <w:rPr>
          <w:rFonts w:cs="Arial"/>
          <w:sz w:val="20"/>
          <w:u w:val="single"/>
        </w:rPr>
      </w:pPr>
    </w:p>
    <w:p w:rsidR="009765FB" w:rsidRPr="0040463F" w:rsidRDefault="009765FB" w:rsidP="009765FB">
      <w:pPr>
        <w:numPr>
          <w:ilvl w:val="0"/>
          <w:numId w:val="4"/>
        </w:numPr>
        <w:spacing w:before="60" w:after="60"/>
        <w:ind w:left="283" w:hanging="289"/>
        <w:jc w:val="both"/>
        <w:rPr>
          <w:rFonts w:cs="Arial"/>
          <w:sz w:val="20"/>
        </w:rPr>
      </w:pPr>
      <w:r w:rsidRPr="0040463F">
        <w:rPr>
          <w:rFonts w:cs="Arial"/>
          <w:sz w:val="20"/>
        </w:rPr>
        <w:t xml:space="preserve">Smlouvu lze měnit nebo doplňovat pouze písemnými dodatky podepsanými oprávněnými zástupci obou smluvních stran. </w:t>
      </w:r>
    </w:p>
    <w:p w:rsidR="009765FB" w:rsidRPr="0040463F" w:rsidRDefault="009765FB" w:rsidP="009765FB">
      <w:pPr>
        <w:numPr>
          <w:ilvl w:val="0"/>
          <w:numId w:val="4"/>
        </w:numPr>
        <w:spacing w:before="60" w:after="60"/>
        <w:ind w:left="283" w:hanging="289"/>
        <w:jc w:val="both"/>
        <w:rPr>
          <w:rFonts w:cs="Arial"/>
          <w:sz w:val="20"/>
        </w:rPr>
      </w:pPr>
      <w:r w:rsidRPr="0040463F">
        <w:rPr>
          <w:rFonts w:cs="Arial"/>
          <w:sz w:val="20"/>
        </w:rPr>
        <w:lastRenderedPageBreak/>
        <w:t xml:space="preserve">V náležitostech, které nejsou touto smlouvou včetně všech jejích jednotlivých příloh výslovně řešeny, platí příslušná ustanovení </w:t>
      </w:r>
      <w:r w:rsidR="009C3A88">
        <w:rPr>
          <w:rFonts w:cs="Arial"/>
          <w:sz w:val="20"/>
        </w:rPr>
        <w:t>OZ</w:t>
      </w:r>
      <w:r w:rsidRPr="0040463F">
        <w:rPr>
          <w:rFonts w:cs="Arial"/>
          <w:sz w:val="20"/>
        </w:rPr>
        <w:t xml:space="preserve"> v platném znění ke dni uzavření smlouvy.</w:t>
      </w:r>
    </w:p>
    <w:p w:rsidR="009765FB" w:rsidRPr="0040463F" w:rsidRDefault="009765FB" w:rsidP="009765FB">
      <w:pPr>
        <w:numPr>
          <w:ilvl w:val="0"/>
          <w:numId w:val="4"/>
        </w:numPr>
        <w:spacing w:before="60" w:after="60"/>
        <w:ind w:left="283" w:hanging="289"/>
        <w:jc w:val="both"/>
        <w:rPr>
          <w:rFonts w:cs="Arial"/>
          <w:sz w:val="20"/>
        </w:rPr>
      </w:pPr>
      <w:r w:rsidRPr="0040463F">
        <w:rPr>
          <w:rFonts w:cs="Arial"/>
          <w:sz w:val="20"/>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9765FB" w:rsidRPr="00F45922" w:rsidRDefault="00F45922" w:rsidP="00F45922">
      <w:pPr>
        <w:pStyle w:val="Odstavecseseznamem"/>
        <w:numPr>
          <w:ilvl w:val="0"/>
          <w:numId w:val="4"/>
        </w:numPr>
        <w:jc w:val="both"/>
        <w:rPr>
          <w:sz w:val="20"/>
        </w:rPr>
      </w:pPr>
      <w:r w:rsidRPr="00F45922">
        <w:rPr>
          <w:sz w:val="20"/>
        </w:rPr>
        <w:t>Smlouva nabývá platnosti okamžikem podpisu smluvních stran a účinnosti okamžikem její registrace v Registru smluv po jejím podpisu smluvními stranami.</w:t>
      </w:r>
      <w:r>
        <w:rPr>
          <w:sz w:val="20"/>
        </w:rPr>
        <w:t xml:space="preserve"> </w:t>
      </w:r>
      <w:r w:rsidR="009765FB" w:rsidRPr="00F45922">
        <w:rPr>
          <w:rFonts w:cs="Arial"/>
          <w:sz w:val="20"/>
        </w:rPr>
        <w:t>Smlouva je vyhotovena ve čtyřech (4) výtiscích, z nichž tři (3) vyhotovení obdrží objednatel a jedno (1) zhotovitel.</w:t>
      </w:r>
    </w:p>
    <w:p w:rsidR="009765FB" w:rsidRDefault="009765FB" w:rsidP="009765FB">
      <w:pPr>
        <w:numPr>
          <w:ilvl w:val="0"/>
          <w:numId w:val="4"/>
        </w:numPr>
        <w:spacing w:before="120"/>
        <w:ind w:left="283" w:hanging="289"/>
        <w:jc w:val="both"/>
        <w:rPr>
          <w:rFonts w:cs="Arial"/>
          <w:sz w:val="20"/>
        </w:rPr>
      </w:pPr>
      <w:r w:rsidRPr="00EE7C9E">
        <w:rPr>
          <w:rFonts w:cs="Arial"/>
          <w:sz w:val="20"/>
        </w:rPr>
        <w:t>Nedílnou součástí této smlouvy je a bud</w:t>
      </w:r>
      <w:r>
        <w:rPr>
          <w:rFonts w:cs="Arial"/>
          <w:sz w:val="20"/>
        </w:rPr>
        <w:t>ou</w:t>
      </w:r>
      <w:r w:rsidRPr="00EE7C9E">
        <w:rPr>
          <w:rFonts w:cs="Arial"/>
          <w:sz w:val="20"/>
        </w:rPr>
        <w:t xml:space="preserve"> t</w:t>
      </w:r>
      <w:r>
        <w:rPr>
          <w:rFonts w:cs="Arial"/>
          <w:sz w:val="20"/>
        </w:rPr>
        <w:t>y</w:t>
      </w:r>
      <w:r w:rsidRPr="00EE7C9E">
        <w:rPr>
          <w:rFonts w:cs="Arial"/>
          <w:sz w:val="20"/>
        </w:rPr>
        <w:t>to příloh</w:t>
      </w:r>
      <w:r>
        <w:rPr>
          <w:rFonts w:cs="Arial"/>
          <w:sz w:val="20"/>
        </w:rPr>
        <w:t>y</w:t>
      </w:r>
      <w:r w:rsidRPr="00EE7C9E">
        <w:rPr>
          <w:rFonts w:cs="Arial"/>
          <w:sz w:val="20"/>
        </w:rPr>
        <w:t>:</w:t>
      </w:r>
    </w:p>
    <w:p w:rsidR="00111739" w:rsidRDefault="009765FB" w:rsidP="00800922">
      <w:pPr>
        <w:numPr>
          <w:ilvl w:val="0"/>
          <w:numId w:val="14"/>
        </w:numPr>
        <w:spacing w:before="60"/>
        <w:ind w:left="709" w:hanging="425"/>
        <w:jc w:val="both"/>
        <w:rPr>
          <w:rFonts w:cs="Arial"/>
          <w:sz w:val="20"/>
        </w:rPr>
      </w:pPr>
      <w:r>
        <w:rPr>
          <w:rFonts w:cs="Arial"/>
          <w:sz w:val="20"/>
        </w:rPr>
        <w:t>p</w:t>
      </w:r>
      <w:r w:rsidRPr="00454FC5">
        <w:rPr>
          <w:rFonts w:cs="Arial"/>
          <w:sz w:val="20"/>
        </w:rPr>
        <w:t>odrobná specifikace rozsahu prací</w:t>
      </w:r>
    </w:p>
    <w:p w:rsidR="000B1054" w:rsidRPr="000B1054" w:rsidRDefault="000B1054" w:rsidP="000B1054">
      <w:pPr>
        <w:pStyle w:val="Odstavecseseznamem"/>
        <w:numPr>
          <w:ilvl w:val="0"/>
          <w:numId w:val="4"/>
        </w:numPr>
        <w:spacing w:before="60"/>
        <w:jc w:val="both"/>
        <w:rPr>
          <w:rFonts w:cs="Arial"/>
          <w:sz w:val="20"/>
        </w:rPr>
      </w:pPr>
      <w:r>
        <w:rPr>
          <w:sz w:val="20"/>
        </w:rPr>
        <w:t xml:space="preserve">Zhotovitel je povinen umožnit v plném rozsahu objednateli, resp. jiným kontrolním orgánům, provedení kontroly účetnictví a realizace projektu, jak vyplývá ze zákona č. 320/2001 Sb., o finanční kontrole ve veřejné správě, ve znění pozdějších předpisů. Zhotovitel je dále povinen zajistit poskytnutí informací kontrolním orgánům informace a doklady týkající se dodavatelských činností souvisejících s realizací plnění (dle </w:t>
      </w:r>
      <w:proofErr w:type="spellStart"/>
      <w:r>
        <w:rPr>
          <w:sz w:val="20"/>
        </w:rPr>
        <w:t>ust</w:t>
      </w:r>
      <w:proofErr w:type="spellEnd"/>
      <w:r>
        <w:rPr>
          <w:sz w:val="20"/>
        </w:rPr>
        <w:t>. § 2 e) zákona č. 320/2001 Sb., o finanční kontrole ve veřejné správě.</w:t>
      </w:r>
    </w:p>
    <w:p w:rsidR="00A13E5C" w:rsidRDefault="00A13E5C" w:rsidP="00111739">
      <w:pPr>
        <w:ind w:left="284"/>
        <w:jc w:val="both"/>
        <w:rPr>
          <w:rFonts w:cs="Arial"/>
          <w:sz w:val="20"/>
        </w:rPr>
      </w:pPr>
    </w:p>
    <w:p w:rsidR="00800922" w:rsidRDefault="00800922" w:rsidP="00111739">
      <w:pPr>
        <w:ind w:left="284"/>
        <w:jc w:val="both"/>
        <w:rPr>
          <w:rFonts w:cs="Arial"/>
          <w:sz w:val="20"/>
        </w:rPr>
      </w:pPr>
    </w:p>
    <w:p w:rsidR="009765FB" w:rsidRPr="0040463F" w:rsidRDefault="009765FB" w:rsidP="009765FB">
      <w:pPr>
        <w:spacing w:before="120"/>
        <w:jc w:val="center"/>
        <w:rPr>
          <w:rFonts w:cs="Arial"/>
          <w:b/>
          <w:sz w:val="20"/>
        </w:rPr>
      </w:pPr>
      <w:r w:rsidRPr="0040463F">
        <w:rPr>
          <w:rFonts w:cs="Arial"/>
          <w:b/>
          <w:sz w:val="20"/>
        </w:rPr>
        <w:t>XV.</w:t>
      </w:r>
    </w:p>
    <w:p w:rsidR="009765FB" w:rsidRDefault="009765FB" w:rsidP="009765FB">
      <w:pPr>
        <w:spacing w:after="60"/>
        <w:jc w:val="center"/>
        <w:rPr>
          <w:rFonts w:cs="Arial"/>
          <w:b/>
          <w:sz w:val="20"/>
          <w:u w:val="single"/>
        </w:rPr>
      </w:pPr>
      <w:r w:rsidRPr="0040463F">
        <w:rPr>
          <w:rFonts w:cs="Arial"/>
          <w:b/>
          <w:sz w:val="20"/>
          <w:u w:val="single"/>
        </w:rPr>
        <w:t>Závěrečná prohlášení smluvních stran</w:t>
      </w:r>
    </w:p>
    <w:p w:rsidR="004C07A9" w:rsidRPr="0040463F" w:rsidRDefault="004C07A9" w:rsidP="009765FB">
      <w:pPr>
        <w:spacing w:after="60"/>
        <w:jc w:val="center"/>
        <w:rPr>
          <w:rFonts w:cs="Arial"/>
          <w:b/>
          <w:sz w:val="20"/>
          <w:u w:val="single"/>
        </w:rPr>
      </w:pPr>
    </w:p>
    <w:p w:rsidR="009765FB" w:rsidRPr="0040463F" w:rsidRDefault="009765FB" w:rsidP="009765FB">
      <w:pPr>
        <w:widowControl w:val="0"/>
        <w:numPr>
          <w:ilvl w:val="0"/>
          <w:numId w:val="5"/>
        </w:numPr>
        <w:tabs>
          <w:tab w:val="clear" w:pos="360"/>
        </w:tabs>
        <w:spacing w:before="60" w:after="60"/>
        <w:ind w:left="284" w:hanging="284"/>
        <w:jc w:val="both"/>
        <w:rPr>
          <w:rFonts w:cs="Arial"/>
          <w:sz w:val="20"/>
        </w:rPr>
      </w:pPr>
      <w:r w:rsidRPr="0040463F">
        <w:rPr>
          <w:rFonts w:cs="Arial"/>
          <w:sz w:val="20"/>
        </w:rPr>
        <w:t>Smluvní strany prohlašují, že jsou způsobilé k právním úkonům, a že tato smlouva byla sepsána dle jejich svobodně a vážně projevené vůle, nikoli v tísni za nápadně nevýhodných podmínek.</w:t>
      </w:r>
    </w:p>
    <w:p w:rsidR="009765FB" w:rsidRPr="0040463F" w:rsidRDefault="009765FB" w:rsidP="009765FB">
      <w:pPr>
        <w:widowControl w:val="0"/>
        <w:numPr>
          <w:ilvl w:val="0"/>
          <w:numId w:val="5"/>
        </w:numPr>
        <w:tabs>
          <w:tab w:val="clear" w:pos="360"/>
        </w:tabs>
        <w:spacing w:before="60" w:after="60"/>
        <w:ind w:left="284" w:hanging="284"/>
        <w:jc w:val="both"/>
        <w:rPr>
          <w:rFonts w:cs="Arial"/>
          <w:sz w:val="20"/>
        </w:rPr>
      </w:pPr>
      <w:r w:rsidRPr="0040463F">
        <w:rPr>
          <w:rFonts w:cs="Arial"/>
          <w:sz w:val="20"/>
        </w:rPr>
        <w:t xml:space="preserve">Smluvní strany potvrzují rovněž převzetí všech dokumentů nebo podkladů, ať už uvedených nebo neuvedených v této smlouvě, vyžadovaných k řádnému provedení plnění dle této smlouvy. </w:t>
      </w:r>
    </w:p>
    <w:p w:rsidR="009765FB" w:rsidRPr="0040463F" w:rsidRDefault="009765FB" w:rsidP="009765FB">
      <w:pPr>
        <w:widowControl w:val="0"/>
        <w:numPr>
          <w:ilvl w:val="0"/>
          <w:numId w:val="5"/>
        </w:numPr>
        <w:tabs>
          <w:tab w:val="clear" w:pos="360"/>
        </w:tabs>
        <w:spacing w:before="60" w:after="60"/>
        <w:ind w:left="284" w:hanging="284"/>
        <w:jc w:val="both"/>
        <w:rPr>
          <w:rFonts w:cs="Arial"/>
          <w:sz w:val="20"/>
        </w:rPr>
      </w:pPr>
      <w:r w:rsidRPr="0040463F">
        <w:rPr>
          <w:rFonts w:cs="Arial"/>
          <w:sz w:val="20"/>
        </w:rPr>
        <w:t>Na důkaz bezvýhradného souhlasu se všemi ustanoveními této smlouvy připojují smluvní strany, po jejím důkladném přečtení, své vlastnoruční podpisy.</w:t>
      </w:r>
    </w:p>
    <w:p w:rsidR="009765FB" w:rsidRPr="0040463F" w:rsidRDefault="009765FB" w:rsidP="009765FB">
      <w:pPr>
        <w:jc w:val="both"/>
        <w:rPr>
          <w:rFonts w:cs="Arial"/>
          <w:sz w:val="20"/>
        </w:rPr>
      </w:pPr>
    </w:p>
    <w:p w:rsidR="009765FB" w:rsidRDefault="009765FB" w:rsidP="009765FB">
      <w:pPr>
        <w:jc w:val="both"/>
        <w:rPr>
          <w:rFonts w:cs="Arial"/>
          <w:sz w:val="20"/>
        </w:rPr>
      </w:pPr>
    </w:p>
    <w:p w:rsidR="009765FB" w:rsidRPr="0040463F" w:rsidRDefault="009765FB" w:rsidP="009765FB">
      <w:pPr>
        <w:jc w:val="both"/>
        <w:rPr>
          <w:rFonts w:cs="Arial"/>
          <w:sz w:val="20"/>
        </w:rPr>
      </w:pPr>
      <w:r w:rsidRPr="0040463F">
        <w:rPr>
          <w:rFonts w:cs="Arial"/>
          <w:sz w:val="20"/>
        </w:rPr>
        <w:t>V </w:t>
      </w:r>
      <w:r w:rsidR="00D73A24">
        <w:rPr>
          <w:rFonts w:cs="Arial"/>
          <w:sz w:val="20"/>
        </w:rPr>
        <w:t>Praze</w:t>
      </w:r>
      <w:r w:rsidRPr="0040463F">
        <w:rPr>
          <w:rFonts w:cs="Arial"/>
          <w:sz w:val="20"/>
        </w:rPr>
        <w:t xml:space="preserve"> dne</w:t>
      </w:r>
      <w:r w:rsidRPr="0040463F">
        <w:rPr>
          <w:rFonts w:cs="Arial"/>
          <w:sz w:val="20"/>
        </w:rPr>
        <w:tab/>
      </w:r>
      <w:r w:rsidRPr="0040463F">
        <w:rPr>
          <w:rFonts w:cs="Arial"/>
          <w:sz w:val="20"/>
        </w:rPr>
        <w:tab/>
      </w:r>
      <w:r w:rsidRPr="0040463F">
        <w:rPr>
          <w:rFonts w:cs="Arial"/>
          <w:sz w:val="20"/>
        </w:rPr>
        <w:tab/>
      </w:r>
      <w:r w:rsidRPr="0040463F">
        <w:rPr>
          <w:rFonts w:cs="Arial"/>
          <w:sz w:val="20"/>
        </w:rPr>
        <w:tab/>
      </w:r>
      <w:r w:rsidRPr="0040463F">
        <w:rPr>
          <w:rFonts w:cs="Arial"/>
          <w:sz w:val="20"/>
        </w:rPr>
        <w:tab/>
      </w:r>
      <w:r w:rsidRPr="0040463F">
        <w:rPr>
          <w:rFonts w:cs="Arial"/>
          <w:sz w:val="20"/>
        </w:rPr>
        <w:tab/>
      </w:r>
      <w:r w:rsidR="00BC7EB8">
        <w:rPr>
          <w:rFonts w:cs="Arial"/>
          <w:sz w:val="20"/>
        </w:rPr>
        <w:tab/>
      </w:r>
      <w:r w:rsidRPr="0040463F">
        <w:rPr>
          <w:rFonts w:cs="Arial"/>
          <w:sz w:val="20"/>
        </w:rPr>
        <w:t>V</w:t>
      </w:r>
      <w:r w:rsidR="00B706C6">
        <w:rPr>
          <w:rFonts w:cs="Arial"/>
          <w:sz w:val="20"/>
        </w:rPr>
        <w:t xml:space="preserve"> Praze dne </w:t>
      </w:r>
    </w:p>
    <w:p w:rsidR="009765FB" w:rsidRPr="0040463F" w:rsidRDefault="009765FB" w:rsidP="009765FB">
      <w:pPr>
        <w:jc w:val="both"/>
        <w:rPr>
          <w:rFonts w:cs="Arial"/>
          <w:sz w:val="20"/>
        </w:rPr>
      </w:pPr>
    </w:p>
    <w:p w:rsidR="009765FB" w:rsidRDefault="009765FB" w:rsidP="009765FB">
      <w:pPr>
        <w:jc w:val="both"/>
        <w:rPr>
          <w:rFonts w:cs="Arial"/>
          <w:sz w:val="20"/>
        </w:rPr>
      </w:pPr>
    </w:p>
    <w:p w:rsidR="009765FB" w:rsidRDefault="009765FB" w:rsidP="009765FB">
      <w:pPr>
        <w:jc w:val="both"/>
        <w:rPr>
          <w:rFonts w:cs="Arial"/>
          <w:sz w:val="20"/>
        </w:rPr>
      </w:pPr>
    </w:p>
    <w:p w:rsidR="009765FB" w:rsidRDefault="009765FB" w:rsidP="009765FB">
      <w:pPr>
        <w:jc w:val="both"/>
        <w:rPr>
          <w:rFonts w:cs="Arial"/>
          <w:sz w:val="20"/>
        </w:rPr>
      </w:pPr>
    </w:p>
    <w:p w:rsidR="009765FB" w:rsidRDefault="009765FB" w:rsidP="009765FB">
      <w:pPr>
        <w:jc w:val="both"/>
        <w:rPr>
          <w:rFonts w:cs="Arial"/>
          <w:sz w:val="20"/>
        </w:rPr>
      </w:pPr>
    </w:p>
    <w:p w:rsidR="009765FB" w:rsidRPr="0040463F" w:rsidRDefault="009765FB" w:rsidP="009765FB">
      <w:pPr>
        <w:jc w:val="both"/>
        <w:rPr>
          <w:rFonts w:cs="Arial"/>
          <w:sz w:val="20"/>
        </w:rPr>
      </w:pPr>
    </w:p>
    <w:p w:rsidR="009765FB" w:rsidRPr="0040463F" w:rsidRDefault="009765FB" w:rsidP="009765FB">
      <w:pPr>
        <w:jc w:val="both"/>
        <w:rPr>
          <w:rFonts w:cs="Arial"/>
          <w:sz w:val="20"/>
        </w:rPr>
      </w:pPr>
    </w:p>
    <w:p w:rsidR="009765FB" w:rsidRPr="0040463F" w:rsidRDefault="009765FB" w:rsidP="009765FB">
      <w:pPr>
        <w:rPr>
          <w:rFonts w:cs="Arial"/>
          <w:b/>
          <w:sz w:val="20"/>
        </w:rPr>
      </w:pPr>
      <w:r w:rsidRPr="0040463F">
        <w:rPr>
          <w:rFonts w:cs="Arial"/>
          <w:b/>
          <w:sz w:val="20"/>
        </w:rPr>
        <w:t>....................................................</w:t>
      </w:r>
      <w:r w:rsidRPr="0040463F">
        <w:rPr>
          <w:rFonts w:cs="Arial"/>
          <w:b/>
          <w:sz w:val="20"/>
        </w:rPr>
        <w:tab/>
        <w:t xml:space="preserve">         </w:t>
      </w:r>
      <w:r w:rsidRPr="0040463F">
        <w:rPr>
          <w:rFonts w:cs="Arial"/>
          <w:b/>
          <w:sz w:val="20"/>
        </w:rPr>
        <w:tab/>
      </w:r>
      <w:r w:rsidRPr="0040463F">
        <w:rPr>
          <w:rFonts w:cs="Arial"/>
          <w:b/>
          <w:sz w:val="20"/>
        </w:rPr>
        <w:tab/>
      </w:r>
      <w:r w:rsidRPr="0040463F">
        <w:rPr>
          <w:rFonts w:cs="Arial"/>
          <w:b/>
          <w:sz w:val="20"/>
        </w:rPr>
        <w:tab/>
        <w:t xml:space="preserve"> .................................................</w:t>
      </w:r>
    </w:p>
    <w:p w:rsidR="004852F6" w:rsidRDefault="00B706C6" w:rsidP="004852F6">
      <w:pPr>
        <w:ind w:left="284" w:hanging="284"/>
        <w:jc w:val="both"/>
        <w:rPr>
          <w:rFonts w:cs="Arial"/>
          <w:sz w:val="20"/>
        </w:rPr>
      </w:pPr>
      <w:r>
        <w:rPr>
          <w:rFonts w:cs="Arial"/>
          <w:sz w:val="20"/>
        </w:rPr>
        <w:t>XXXXXXXXXX</w:t>
      </w:r>
      <w:r w:rsidR="004852F6">
        <w:rPr>
          <w:rFonts w:cs="Arial"/>
          <w:sz w:val="20"/>
        </w:rPr>
        <w:tab/>
      </w:r>
      <w:r w:rsidR="004852F6">
        <w:rPr>
          <w:rFonts w:cs="Arial"/>
          <w:sz w:val="20"/>
        </w:rPr>
        <w:tab/>
      </w:r>
      <w:r w:rsidR="004852F6">
        <w:rPr>
          <w:rFonts w:cs="Arial"/>
          <w:sz w:val="20"/>
        </w:rPr>
        <w:tab/>
      </w:r>
      <w:r>
        <w:rPr>
          <w:rFonts w:cs="Arial"/>
          <w:sz w:val="20"/>
        </w:rPr>
        <w:tab/>
      </w:r>
      <w:r>
        <w:rPr>
          <w:rFonts w:cs="Arial"/>
          <w:sz w:val="20"/>
        </w:rPr>
        <w:tab/>
      </w:r>
      <w:r w:rsidR="004852F6">
        <w:rPr>
          <w:rFonts w:cs="Arial"/>
          <w:sz w:val="20"/>
        </w:rPr>
        <w:tab/>
      </w:r>
      <w:r w:rsidR="004852F6">
        <w:rPr>
          <w:rFonts w:cs="Arial"/>
          <w:sz w:val="20"/>
        </w:rPr>
        <w:tab/>
      </w:r>
      <w:r>
        <w:rPr>
          <w:rFonts w:cs="Arial"/>
          <w:sz w:val="20"/>
        </w:rPr>
        <w:t>XXXXXXXXXX</w:t>
      </w:r>
    </w:p>
    <w:p w:rsidR="009765FB" w:rsidRPr="0040463F" w:rsidRDefault="004852F6" w:rsidP="009765FB">
      <w:pPr>
        <w:rPr>
          <w:rFonts w:cs="Arial"/>
          <w:sz w:val="20"/>
        </w:rPr>
      </w:pPr>
      <w:r>
        <w:rPr>
          <w:rFonts w:cs="Arial"/>
          <w:sz w:val="20"/>
        </w:rPr>
        <w:t>ředitel</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jednatel</w:t>
      </w:r>
    </w:p>
    <w:p w:rsidR="00D73A24" w:rsidRDefault="00D73A24" w:rsidP="009765FB">
      <w:pPr>
        <w:rPr>
          <w:rFonts w:cs="Arial"/>
          <w:b/>
          <w:sz w:val="20"/>
        </w:rPr>
      </w:pPr>
    </w:p>
    <w:p w:rsidR="00F669B3" w:rsidRDefault="00F669B3" w:rsidP="009765FB">
      <w:pPr>
        <w:rPr>
          <w:rFonts w:cs="Arial"/>
          <w:b/>
          <w:sz w:val="20"/>
          <w:highlight w:val="yellow"/>
        </w:rPr>
      </w:pPr>
    </w:p>
    <w:p w:rsidR="004852F6" w:rsidRDefault="004852F6" w:rsidP="009765FB">
      <w:pPr>
        <w:rPr>
          <w:rFonts w:cs="Arial"/>
          <w:b/>
          <w:sz w:val="20"/>
        </w:rPr>
      </w:pPr>
      <w:bookmarkStart w:id="0" w:name="_GoBack"/>
      <w:bookmarkEnd w:id="0"/>
    </w:p>
    <w:p w:rsidR="009765FB" w:rsidRPr="006B2C49" w:rsidRDefault="009765FB" w:rsidP="009765FB">
      <w:pPr>
        <w:rPr>
          <w:rFonts w:cs="Arial"/>
          <w:b/>
          <w:sz w:val="20"/>
        </w:rPr>
      </w:pPr>
      <w:r w:rsidRPr="006B2C49">
        <w:rPr>
          <w:rFonts w:cs="Arial"/>
          <w:b/>
          <w:sz w:val="20"/>
        </w:rPr>
        <w:t>Příloha č. 1</w:t>
      </w:r>
      <w:r w:rsidRPr="006B2C49">
        <w:t xml:space="preserve"> - </w:t>
      </w:r>
      <w:r w:rsidRPr="006B2C49">
        <w:rPr>
          <w:b/>
          <w:sz w:val="20"/>
        </w:rPr>
        <w:t>p</w:t>
      </w:r>
      <w:r w:rsidRPr="006B2C49">
        <w:rPr>
          <w:rFonts w:cs="Arial"/>
          <w:b/>
          <w:sz w:val="20"/>
        </w:rPr>
        <w:t>odrobná specifikace rozsahu prací</w:t>
      </w:r>
    </w:p>
    <w:p w:rsidR="00E96F89" w:rsidRDefault="00E96F89"/>
    <w:sectPr w:rsidR="00E96F89" w:rsidSect="00BF612A">
      <w:footerReference w:type="even" r:id="rId8"/>
      <w:footerReference w:type="default" r:id="rId9"/>
      <w:headerReference w:type="first" r:id="rId10"/>
      <w:footerReference w:type="first" r:id="rId11"/>
      <w:pgSz w:w="11906" w:h="16838"/>
      <w:pgMar w:top="1276" w:right="1417" w:bottom="1418" w:left="1417" w:header="426"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583" w:rsidRDefault="00E62583">
      <w:r>
        <w:separator/>
      </w:r>
    </w:p>
  </w:endnote>
  <w:endnote w:type="continuationSeparator" w:id="0">
    <w:p w:rsidR="00E62583" w:rsidRDefault="00E625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65" w:rsidRDefault="00C94366" w:rsidP="00013E06">
    <w:pPr>
      <w:pStyle w:val="Zpat"/>
      <w:framePr w:wrap="around" w:vAnchor="text" w:hAnchor="margin" w:xAlign="right" w:y="1"/>
      <w:rPr>
        <w:rStyle w:val="slostrnky"/>
      </w:rPr>
    </w:pPr>
    <w:r>
      <w:rPr>
        <w:rStyle w:val="slostrnky"/>
      </w:rPr>
      <w:fldChar w:fldCharType="begin"/>
    </w:r>
    <w:r w:rsidR="009C3A88">
      <w:rPr>
        <w:rStyle w:val="slostrnky"/>
      </w:rPr>
      <w:instrText xml:space="preserve">PAGE  </w:instrText>
    </w:r>
    <w:r>
      <w:rPr>
        <w:rStyle w:val="slostrnky"/>
      </w:rPr>
      <w:fldChar w:fldCharType="end"/>
    </w:r>
  </w:p>
  <w:p w:rsidR="00655965" w:rsidRDefault="00B706C6" w:rsidP="00013E0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13" w:rsidRPr="00BF7313" w:rsidRDefault="009C3A88">
    <w:pPr>
      <w:pStyle w:val="Zpat"/>
      <w:jc w:val="right"/>
      <w:rPr>
        <w:sz w:val="18"/>
        <w:szCs w:val="18"/>
      </w:rPr>
    </w:pPr>
    <w:r w:rsidRPr="00BF7313">
      <w:rPr>
        <w:sz w:val="18"/>
        <w:szCs w:val="18"/>
      </w:rPr>
      <w:t xml:space="preserve">Stránka </w:t>
    </w:r>
    <w:r w:rsidR="00C94366" w:rsidRPr="00BF7313">
      <w:rPr>
        <w:b/>
        <w:sz w:val="18"/>
        <w:szCs w:val="18"/>
      </w:rPr>
      <w:fldChar w:fldCharType="begin"/>
    </w:r>
    <w:r w:rsidRPr="00BF7313">
      <w:rPr>
        <w:b/>
        <w:sz w:val="18"/>
        <w:szCs w:val="18"/>
      </w:rPr>
      <w:instrText>PAGE</w:instrText>
    </w:r>
    <w:r w:rsidR="00C94366" w:rsidRPr="00BF7313">
      <w:rPr>
        <w:b/>
        <w:sz w:val="18"/>
        <w:szCs w:val="18"/>
      </w:rPr>
      <w:fldChar w:fldCharType="separate"/>
    </w:r>
    <w:r w:rsidR="00B706C6">
      <w:rPr>
        <w:b/>
        <w:noProof/>
        <w:sz w:val="18"/>
        <w:szCs w:val="18"/>
      </w:rPr>
      <w:t>6</w:t>
    </w:r>
    <w:r w:rsidR="00C94366" w:rsidRPr="00BF7313">
      <w:rPr>
        <w:b/>
        <w:sz w:val="18"/>
        <w:szCs w:val="18"/>
      </w:rPr>
      <w:fldChar w:fldCharType="end"/>
    </w:r>
    <w:r w:rsidRPr="00BF7313">
      <w:rPr>
        <w:sz w:val="18"/>
        <w:szCs w:val="18"/>
      </w:rPr>
      <w:t xml:space="preserve"> z </w:t>
    </w:r>
    <w:r w:rsidR="00C94366" w:rsidRPr="00BF7313">
      <w:rPr>
        <w:b/>
        <w:sz w:val="18"/>
        <w:szCs w:val="18"/>
      </w:rPr>
      <w:fldChar w:fldCharType="begin"/>
    </w:r>
    <w:r w:rsidRPr="00BF7313">
      <w:rPr>
        <w:b/>
        <w:sz w:val="18"/>
        <w:szCs w:val="18"/>
      </w:rPr>
      <w:instrText>NUMPAGES</w:instrText>
    </w:r>
    <w:r w:rsidR="00C94366" w:rsidRPr="00BF7313">
      <w:rPr>
        <w:b/>
        <w:sz w:val="18"/>
        <w:szCs w:val="18"/>
      </w:rPr>
      <w:fldChar w:fldCharType="separate"/>
    </w:r>
    <w:r w:rsidR="00B706C6">
      <w:rPr>
        <w:b/>
        <w:noProof/>
        <w:sz w:val="18"/>
        <w:szCs w:val="18"/>
      </w:rPr>
      <w:t>6</w:t>
    </w:r>
    <w:r w:rsidR="00C94366" w:rsidRPr="00BF7313">
      <w:rPr>
        <w:b/>
        <w:sz w:val="18"/>
        <w:szCs w:val="18"/>
      </w:rPr>
      <w:fldChar w:fldCharType="end"/>
    </w:r>
  </w:p>
  <w:p w:rsidR="00655965" w:rsidRDefault="00B706C6" w:rsidP="00013E06">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13" w:rsidRPr="00BF7313" w:rsidRDefault="009C3A88">
    <w:pPr>
      <w:pStyle w:val="Zpat"/>
      <w:jc w:val="right"/>
      <w:rPr>
        <w:sz w:val="18"/>
        <w:szCs w:val="18"/>
      </w:rPr>
    </w:pPr>
    <w:r w:rsidRPr="00BF7313">
      <w:rPr>
        <w:sz w:val="18"/>
        <w:szCs w:val="18"/>
      </w:rPr>
      <w:t xml:space="preserve">Stránka </w:t>
    </w:r>
    <w:r w:rsidR="00C94366" w:rsidRPr="00BF7313">
      <w:rPr>
        <w:b/>
        <w:sz w:val="18"/>
        <w:szCs w:val="18"/>
      </w:rPr>
      <w:fldChar w:fldCharType="begin"/>
    </w:r>
    <w:r w:rsidRPr="00BF7313">
      <w:rPr>
        <w:b/>
        <w:sz w:val="18"/>
        <w:szCs w:val="18"/>
      </w:rPr>
      <w:instrText>PAGE</w:instrText>
    </w:r>
    <w:r w:rsidR="00C94366" w:rsidRPr="00BF7313">
      <w:rPr>
        <w:b/>
        <w:sz w:val="18"/>
        <w:szCs w:val="18"/>
      </w:rPr>
      <w:fldChar w:fldCharType="separate"/>
    </w:r>
    <w:r w:rsidR="00B706C6">
      <w:rPr>
        <w:b/>
        <w:noProof/>
        <w:sz w:val="18"/>
        <w:szCs w:val="18"/>
      </w:rPr>
      <w:t>1</w:t>
    </w:r>
    <w:r w:rsidR="00C94366" w:rsidRPr="00BF7313">
      <w:rPr>
        <w:b/>
        <w:sz w:val="18"/>
        <w:szCs w:val="18"/>
      </w:rPr>
      <w:fldChar w:fldCharType="end"/>
    </w:r>
    <w:r w:rsidRPr="00BF7313">
      <w:rPr>
        <w:sz w:val="18"/>
        <w:szCs w:val="18"/>
      </w:rPr>
      <w:t xml:space="preserve"> z </w:t>
    </w:r>
    <w:r w:rsidR="00C94366" w:rsidRPr="00BF7313">
      <w:rPr>
        <w:b/>
        <w:sz w:val="18"/>
        <w:szCs w:val="18"/>
      </w:rPr>
      <w:fldChar w:fldCharType="begin"/>
    </w:r>
    <w:r w:rsidRPr="00BF7313">
      <w:rPr>
        <w:b/>
        <w:sz w:val="18"/>
        <w:szCs w:val="18"/>
      </w:rPr>
      <w:instrText>NUMPAGES</w:instrText>
    </w:r>
    <w:r w:rsidR="00C94366" w:rsidRPr="00BF7313">
      <w:rPr>
        <w:b/>
        <w:sz w:val="18"/>
        <w:szCs w:val="18"/>
      </w:rPr>
      <w:fldChar w:fldCharType="separate"/>
    </w:r>
    <w:r w:rsidR="00B706C6">
      <w:rPr>
        <w:b/>
        <w:noProof/>
        <w:sz w:val="18"/>
        <w:szCs w:val="18"/>
      </w:rPr>
      <w:t>6</w:t>
    </w:r>
    <w:r w:rsidR="00C94366" w:rsidRPr="00BF7313">
      <w:rPr>
        <w:b/>
        <w:sz w:val="18"/>
        <w:szCs w:val="18"/>
      </w:rPr>
      <w:fldChar w:fldCharType="end"/>
    </w:r>
  </w:p>
  <w:p w:rsidR="00BF7313" w:rsidRPr="00BF7313" w:rsidRDefault="00B706C6" w:rsidP="00BF7313">
    <w:pPr>
      <w:pStyle w:val="Zpat"/>
      <w:jc w:val="right"/>
      <w:rPr>
        <w:sz w:val="18"/>
        <w:szCs w:val="18"/>
      </w:rPr>
    </w:pPr>
  </w:p>
  <w:p w:rsidR="00BF7313" w:rsidRDefault="00B706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583" w:rsidRDefault="00E62583">
      <w:r>
        <w:separator/>
      </w:r>
    </w:p>
  </w:footnote>
  <w:footnote w:type="continuationSeparator" w:id="0">
    <w:p w:rsidR="00E62583" w:rsidRDefault="00E625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9B3" w:rsidRDefault="00F669B3">
    <w:pPr>
      <w:pStyle w:val="Zhlav"/>
    </w:pPr>
    <w:r>
      <w:rPr>
        <w:noProof/>
      </w:rPr>
      <w:drawing>
        <wp:inline distT="0" distB="0" distL="0" distR="0">
          <wp:extent cx="3305175" cy="666750"/>
          <wp:effectExtent l="0" t="0" r="9525" b="0"/>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5175" cy="6667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138C"/>
    <w:multiLevelType w:val="hybridMultilevel"/>
    <w:tmpl w:val="D88044F6"/>
    <w:lvl w:ilvl="0" w:tplc="AA9E178A">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F54727"/>
    <w:multiLevelType w:val="singleLevel"/>
    <w:tmpl w:val="0405000F"/>
    <w:lvl w:ilvl="0">
      <w:start w:val="1"/>
      <w:numFmt w:val="decimal"/>
      <w:lvlText w:val="%1."/>
      <w:lvlJc w:val="left"/>
      <w:pPr>
        <w:ind w:left="360" w:hanging="360"/>
      </w:pPr>
      <w:rPr>
        <w:rFonts w:hint="default"/>
      </w:rPr>
    </w:lvl>
  </w:abstractNum>
  <w:abstractNum w:abstractNumId="2">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nsid w:val="11940CD6"/>
    <w:multiLevelType w:val="hybridMultilevel"/>
    <w:tmpl w:val="FE362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632E7F"/>
    <w:multiLevelType w:val="hybridMultilevel"/>
    <w:tmpl w:val="087CCFFA"/>
    <w:lvl w:ilvl="0" w:tplc="AA9E178A">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268B560A"/>
    <w:multiLevelType w:val="hybridMultilevel"/>
    <w:tmpl w:val="7FEC2620"/>
    <w:lvl w:ilvl="0" w:tplc="AA9E178A">
      <w:start w:val="1"/>
      <w:numFmt w:val="decimal"/>
      <w:lvlText w:val="%1."/>
      <w:lvlJc w:val="left"/>
      <w:pPr>
        <w:ind w:left="1146" w:hanging="360"/>
      </w:pPr>
      <w:rPr>
        <w:rFonts w:ascii="Arial" w:hAnsi="Arial" w:cs="Arial" w:hint="default"/>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2B0475E8"/>
    <w:multiLevelType w:val="hybridMultilevel"/>
    <w:tmpl w:val="57DE69EE"/>
    <w:lvl w:ilvl="0" w:tplc="AA9E178A">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40FD795F"/>
    <w:multiLevelType w:val="singleLevel"/>
    <w:tmpl w:val="0688CEDA"/>
    <w:lvl w:ilvl="0">
      <w:start w:val="1"/>
      <w:numFmt w:val="decimal"/>
      <w:lvlText w:val="%1."/>
      <w:lvlJc w:val="left"/>
      <w:pPr>
        <w:ind w:left="360" w:hanging="360"/>
      </w:pPr>
      <w:rPr>
        <w:rFonts w:hint="default"/>
      </w:rPr>
    </w:lvl>
  </w:abstractNum>
  <w:abstractNum w:abstractNumId="8">
    <w:nsid w:val="424F13EA"/>
    <w:multiLevelType w:val="hybridMultilevel"/>
    <w:tmpl w:val="A4C6EAD2"/>
    <w:lvl w:ilvl="0" w:tplc="AA9E178A">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10">
    <w:nsid w:val="552B0BA1"/>
    <w:multiLevelType w:val="hybridMultilevel"/>
    <w:tmpl w:val="F1FC0764"/>
    <w:lvl w:ilvl="0" w:tplc="2A3C9DA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nsid w:val="5F84190C"/>
    <w:multiLevelType w:val="hybridMultilevel"/>
    <w:tmpl w:val="7F96302A"/>
    <w:lvl w:ilvl="0" w:tplc="45D2F1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6A63C6"/>
    <w:multiLevelType w:val="hybridMultilevel"/>
    <w:tmpl w:val="2AE4BC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666D23CA"/>
    <w:multiLevelType w:val="hybridMultilevel"/>
    <w:tmpl w:val="8122630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A410CEF"/>
    <w:multiLevelType w:val="hybridMultilevel"/>
    <w:tmpl w:val="D0AE480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16">
    <w:nsid w:val="6B1A18FB"/>
    <w:multiLevelType w:val="hybridMultilevel"/>
    <w:tmpl w:val="2C02B1FA"/>
    <w:lvl w:ilvl="0" w:tplc="26D8AD64">
      <w:start w:val="3"/>
      <w:numFmt w:val="bullet"/>
      <w:lvlText w:val="-"/>
      <w:lvlJc w:val="left"/>
      <w:pPr>
        <w:ind w:left="1363" w:hanging="360"/>
      </w:pPr>
      <w:rPr>
        <w:rFonts w:ascii="Arial" w:eastAsia="Calibri" w:hAnsi="Arial" w:cs="Arial" w:hint="default"/>
      </w:rPr>
    </w:lvl>
    <w:lvl w:ilvl="1" w:tplc="04050003" w:tentative="1">
      <w:start w:val="1"/>
      <w:numFmt w:val="bullet"/>
      <w:lvlText w:val="o"/>
      <w:lvlJc w:val="left"/>
      <w:pPr>
        <w:ind w:left="2083" w:hanging="360"/>
      </w:pPr>
      <w:rPr>
        <w:rFonts w:ascii="Courier New" w:hAnsi="Courier New" w:cs="Courier New" w:hint="default"/>
      </w:rPr>
    </w:lvl>
    <w:lvl w:ilvl="2" w:tplc="04050005" w:tentative="1">
      <w:start w:val="1"/>
      <w:numFmt w:val="bullet"/>
      <w:lvlText w:val=""/>
      <w:lvlJc w:val="left"/>
      <w:pPr>
        <w:ind w:left="2803" w:hanging="360"/>
      </w:pPr>
      <w:rPr>
        <w:rFonts w:ascii="Wingdings" w:hAnsi="Wingdings" w:hint="default"/>
      </w:rPr>
    </w:lvl>
    <w:lvl w:ilvl="3" w:tplc="04050001" w:tentative="1">
      <w:start w:val="1"/>
      <w:numFmt w:val="bullet"/>
      <w:lvlText w:val=""/>
      <w:lvlJc w:val="left"/>
      <w:pPr>
        <w:ind w:left="3523" w:hanging="360"/>
      </w:pPr>
      <w:rPr>
        <w:rFonts w:ascii="Symbol" w:hAnsi="Symbol" w:hint="default"/>
      </w:rPr>
    </w:lvl>
    <w:lvl w:ilvl="4" w:tplc="04050003" w:tentative="1">
      <w:start w:val="1"/>
      <w:numFmt w:val="bullet"/>
      <w:lvlText w:val="o"/>
      <w:lvlJc w:val="left"/>
      <w:pPr>
        <w:ind w:left="4243" w:hanging="360"/>
      </w:pPr>
      <w:rPr>
        <w:rFonts w:ascii="Courier New" w:hAnsi="Courier New" w:cs="Courier New" w:hint="default"/>
      </w:rPr>
    </w:lvl>
    <w:lvl w:ilvl="5" w:tplc="04050005" w:tentative="1">
      <w:start w:val="1"/>
      <w:numFmt w:val="bullet"/>
      <w:lvlText w:val=""/>
      <w:lvlJc w:val="left"/>
      <w:pPr>
        <w:ind w:left="4963" w:hanging="360"/>
      </w:pPr>
      <w:rPr>
        <w:rFonts w:ascii="Wingdings" w:hAnsi="Wingdings" w:hint="default"/>
      </w:rPr>
    </w:lvl>
    <w:lvl w:ilvl="6" w:tplc="04050001" w:tentative="1">
      <w:start w:val="1"/>
      <w:numFmt w:val="bullet"/>
      <w:lvlText w:val=""/>
      <w:lvlJc w:val="left"/>
      <w:pPr>
        <w:ind w:left="5683" w:hanging="360"/>
      </w:pPr>
      <w:rPr>
        <w:rFonts w:ascii="Symbol" w:hAnsi="Symbol" w:hint="default"/>
      </w:rPr>
    </w:lvl>
    <w:lvl w:ilvl="7" w:tplc="04050003" w:tentative="1">
      <w:start w:val="1"/>
      <w:numFmt w:val="bullet"/>
      <w:lvlText w:val="o"/>
      <w:lvlJc w:val="left"/>
      <w:pPr>
        <w:ind w:left="6403" w:hanging="360"/>
      </w:pPr>
      <w:rPr>
        <w:rFonts w:ascii="Courier New" w:hAnsi="Courier New" w:cs="Courier New" w:hint="default"/>
      </w:rPr>
    </w:lvl>
    <w:lvl w:ilvl="8" w:tplc="04050005" w:tentative="1">
      <w:start w:val="1"/>
      <w:numFmt w:val="bullet"/>
      <w:lvlText w:val=""/>
      <w:lvlJc w:val="left"/>
      <w:pPr>
        <w:ind w:left="7123" w:hanging="360"/>
      </w:pPr>
      <w:rPr>
        <w:rFonts w:ascii="Wingdings" w:hAnsi="Wingdings" w:hint="default"/>
      </w:rPr>
    </w:lvl>
  </w:abstractNum>
  <w:abstractNum w:abstractNumId="17">
    <w:nsid w:val="6D860B59"/>
    <w:multiLevelType w:val="hybridMultilevel"/>
    <w:tmpl w:val="ED8A7628"/>
    <w:lvl w:ilvl="0" w:tplc="BE346616">
      <w:start w:val="4"/>
      <w:numFmt w:val="decimal"/>
      <w:lvlText w:val="%1."/>
      <w:lvlJc w:val="left"/>
      <w:pPr>
        <w:ind w:left="1146"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2FA3A9E"/>
    <w:multiLevelType w:val="hybridMultilevel"/>
    <w:tmpl w:val="57DE69EE"/>
    <w:lvl w:ilvl="0" w:tplc="AA9E178A">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nsid w:val="73C52E67"/>
    <w:multiLevelType w:val="hybridMultilevel"/>
    <w:tmpl w:val="65A87EC8"/>
    <w:lvl w:ilvl="0" w:tplc="AA9E178A">
      <w:start w:val="1"/>
      <w:numFmt w:val="decimal"/>
      <w:lvlText w:val="%1."/>
      <w:lvlJc w:val="left"/>
      <w:pPr>
        <w:ind w:left="1004" w:hanging="360"/>
      </w:pPr>
      <w:rPr>
        <w:rFonts w:ascii="Arial" w:hAnsi="Arial" w:cs="Arial"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nsid w:val="796E3EFF"/>
    <w:multiLevelType w:val="hybridMultilevel"/>
    <w:tmpl w:val="A4F4A9F8"/>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11"/>
  </w:num>
  <w:num w:numId="6">
    <w:abstractNumId w:val="6"/>
  </w:num>
  <w:num w:numId="7">
    <w:abstractNumId w:val="4"/>
  </w:num>
  <w:num w:numId="8">
    <w:abstractNumId w:val="10"/>
  </w:num>
  <w:num w:numId="9">
    <w:abstractNumId w:val="0"/>
  </w:num>
  <w:num w:numId="10">
    <w:abstractNumId w:val="8"/>
  </w:num>
  <w:num w:numId="11">
    <w:abstractNumId w:val="19"/>
  </w:num>
  <w:num w:numId="12">
    <w:abstractNumId w:val="5"/>
  </w:num>
  <w:num w:numId="13">
    <w:abstractNumId w:val="3"/>
  </w:num>
  <w:num w:numId="14">
    <w:abstractNumId w:val="16"/>
  </w:num>
  <w:num w:numId="15">
    <w:abstractNumId w:val="12"/>
  </w:num>
  <w:num w:numId="16">
    <w:abstractNumId w:val="18"/>
  </w:num>
  <w:num w:numId="17">
    <w:abstractNumId w:val="20"/>
  </w:num>
  <w:num w:numId="18">
    <w:abstractNumId w:val="15"/>
  </w:num>
  <w:num w:numId="19">
    <w:abstractNumId w:val="17"/>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9765FB"/>
    <w:rsid w:val="00082B53"/>
    <w:rsid w:val="000B1054"/>
    <w:rsid w:val="00111739"/>
    <w:rsid w:val="00120A80"/>
    <w:rsid w:val="0015328A"/>
    <w:rsid w:val="00165596"/>
    <w:rsid w:val="001F4CB3"/>
    <w:rsid w:val="002476C1"/>
    <w:rsid w:val="00293B85"/>
    <w:rsid w:val="00342655"/>
    <w:rsid w:val="003971F8"/>
    <w:rsid w:val="003E13EE"/>
    <w:rsid w:val="0046320E"/>
    <w:rsid w:val="004852F6"/>
    <w:rsid w:val="004C07A9"/>
    <w:rsid w:val="006B2C49"/>
    <w:rsid w:val="00732C95"/>
    <w:rsid w:val="00800922"/>
    <w:rsid w:val="00833E28"/>
    <w:rsid w:val="00896FBA"/>
    <w:rsid w:val="00922F7E"/>
    <w:rsid w:val="009765FB"/>
    <w:rsid w:val="009C3A88"/>
    <w:rsid w:val="009C59F3"/>
    <w:rsid w:val="00A13E5C"/>
    <w:rsid w:val="00A33AE3"/>
    <w:rsid w:val="00B706C6"/>
    <w:rsid w:val="00BC7EB8"/>
    <w:rsid w:val="00BF7BDC"/>
    <w:rsid w:val="00C77FEF"/>
    <w:rsid w:val="00C94366"/>
    <w:rsid w:val="00D20DF1"/>
    <w:rsid w:val="00D73A24"/>
    <w:rsid w:val="00D90EAC"/>
    <w:rsid w:val="00DF7E9D"/>
    <w:rsid w:val="00E33C8E"/>
    <w:rsid w:val="00E62583"/>
    <w:rsid w:val="00E83C98"/>
    <w:rsid w:val="00E96F89"/>
    <w:rsid w:val="00F45922"/>
    <w:rsid w:val="00F669B3"/>
    <w:rsid w:val="00F816AB"/>
    <w:rsid w:val="00F97A9E"/>
    <w:rsid w:val="00FB4CC1"/>
    <w:rsid w:val="00FB50BC"/>
    <w:rsid w:val="00FD0C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imes New Roman"/>
        <w:b/>
        <w:bCs/>
        <w:color w:val="0000FF"/>
        <w:sz w:val="22"/>
        <w:u w:val="single"/>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65FB"/>
    <w:pPr>
      <w:spacing w:after="0" w:line="240" w:lineRule="auto"/>
    </w:pPr>
    <w:rPr>
      <w:rFonts w:ascii="Arial" w:eastAsia="Calibri" w:hAnsi="Arial"/>
      <w:b w:val="0"/>
      <w:bCs w:val="0"/>
      <w:color w:val="auto"/>
      <w:sz w:val="24"/>
      <w:u w:val="none"/>
      <w:lang w:eastAsia="cs-CZ"/>
    </w:rPr>
  </w:style>
  <w:style w:type="paragraph" w:styleId="Nadpis1">
    <w:name w:val="heading 1"/>
    <w:basedOn w:val="Normln"/>
    <w:next w:val="Normln"/>
    <w:link w:val="Nadpis1Char"/>
    <w:qFormat/>
    <w:rsid w:val="009765FB"/>
    <w:pPr>
      <w:keepNext/>
      <w:numPr>
        <w:numId w:val="1"/>
      </w:numPr>
      <w:jc w:val="center"/>
      <w:outlineLvl w:val="0"/>
    </w:pPr>
    <w:rPr>
      <w:rFonts w:ascii="Times New Roman" w:hAnsi="Times New Roman"/>
      <w:b/>
      <w:sz w:val="20"/>
    </w:rPr>
  </w:style>
  <w:style w:type="paragraph" w:styleId="Nadpis2">
    <w:name w:val="heading 2"/>
    <w:basedOn w:val="Normln"/>
    <w:next w:val="Normln"/>
    <w:link w:val="Nadpis2Char"/>
    <w:qFormat/>
    <w:rsid w:val="009765FB"/>
    <w:pPr>
      <w:keepNext/>
      <w:numPr>
        <w:ilvl w:val="1"/>
        <w:numId w:val="1"/>
      </w:numPr>
      <w:spacing w:before="240" w:after="60"/>
      <w:outlineLvl w:val="1"/>
    </w:pPr>
    <w:rPr>
      <w:b/>
      <w:i/>
    </w:rPr>
  </w:style>
  <w:style w:type="paragraph" w:styleId="Nadpis3">
    <w:name w:val="heading 3"/>
    <w:basedOn w:val="Normln"/>
    <w:next w:val="Normln"/>
    <w:link w:val="Nadpis3Char"/>
    <w:qFormat/>
    <w:rsid w:val="009765FB"/>
    <w:pPr>
      <w:keepNext/>
      <w:numPr>
        <w:ilvl w:val="2"/>
        <w:numId w:val="1"/>
      </w:numPr>
      <w:spacing w:before="240" w:after="60"/>
      <w:outlineLvl w:val="2"/>
    </w:pPr>
  </w:style>
  <w:style w:type="paragraph" w:styleId="Nadpis4">
    <w:name w:val="heading 4"/>
    <w:basedOn w:val="Normln"/>
    <w:next w:val="Normln"/>
    <w:link w:val="Nadpis4Char"/>
    <w:qFormat/>
    <w:rsid w:val="009765FB"/>
    <w:pPr>
      <w:keepNext/>
      <w:numPr>
        <w:ilvl w:val="3"/>
        <w:numId w:val="1"/>
      </w:numPr>
      <w:spacing w:before="240" w:after="60"/>
      <w:outlineLvl w:val="3"/>
    </w:pPr>
    <w:rPr>
      <w:b/>
    </w:rPr>
  </w:style>
  <w:style w:type="paragraph" w:styleId="Nadpis5">
    <w:name w:val="heading 5"/>
    <w:basedOn w:val="Normln"/>
    <w:next w:val="Normln"/>
    <w:link w:val="Nadpis5Char"/>
    <w:qFormat/>
    <w:rsid w:val="009765FB"/>
    <w:pPr>
      <w:numPr>
        <w:ilvl w:val="4"/>
        <w:numId w:val="1"/>
      </w:numPr>
      <w:spacing w:before="240" w:after="60"/>
      <w:outlineLvl w:val="4"/>
    </w:pPr>
    <w:rPr>
      <w:rFonts w:ascii="Times New Roman" w:hAnsi="Times New Roman"/>
      <w:sz w:val="22"/>
    </w:rPr>
  </w:style>
  <w:style w:type="paragraph" w:styleId="Nadpis6">
    <w:name w:val="heading 6"/>
    <w:basedOn w:val="Normln"/>
    <w:next w:val="Normln"/>
    <w:link w:val="Nadpis6Char"/>
    <w:qFormat/>
    <w:rsid w:val="009765FB"/>
    <w:pPr>
      <w:numPr>
        <w:ilvl w:val="5"/>
        <w:numId w:val="1"/>
      </w:numPr>
      <w:spacing w:before="240" w:after="60"/>
      <w:outlineLvl w:val="5"/>
    </w:pPr>
    <w:rPr>
      <w:rFonts w:ascii="Times New Roman" w:hAnsi="Times New Roman"/>
      <w:i/>
      <w:sz w:val="22"/>
    </w:rPr>
  </w:style>
  <w:style w:type="paragraph" w:styleId="Nadpis7">
    <w:name w:val="heading 7"/>
    <w:basedOn w:val="Normln"/>
    <w:next w:val="Normln"/>
    <w:link w:val="Nadpis7Char"/>
    <w:qFormat/>
    <w:rsid w:val="009765FB"/>
    <w:pPr>
      <w:numPr>
        <w:ilvl w:val="6"/>
        <w:numId w:val="1"/>
      </w:numPr>
      <w:spacing w:before="240" w:after="60"/>
      <w:outlineLvl w:val="6"/>
    </w:pPr>
    <w:rPr>
      <w:sz w:val="20"/>
    </w:rPr>
  </w:style>
  <w:style w:type="paragraph" w:styleId="Nadpis8">
    <w:name w:val="heading 8"/>
    <w:basedOn w:val="Normln"/>
    <w:next w:val="Normln"/>
    <w:link w:val="Nadpis8Char"/>
    <w:qFormat/>
    <w:rsid w:val="009765FB"/>
    <w:pPr>
      <w:numPr>
        <w:ilvl w:val="7"/>
        <w:numId w:val="1"/>
      </w:numPr>
      <w:spacing w:before="240" w:after="60"/>
      <w:outlineLvl w:val="7"/>
    </w:pPr>
    <w:rPr>
      <w:i/>
      <w:sz w:val="20"/>
    </w:rPr>
  </w:style>
  <w:style w:type="paragraph" w:styleId="Nadpis9">
    <w:name w:val="heading 9"/>
    <w:basedOn w:val="Normln"/>
    <w:next w:val="Normln"/>
    <w:link w:val="Nadpis9Char"/>
    <w:qFormat/>
    <w:rsid w:val="009765FB"/>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765FB"/>
    <w:rPr>
      <w:rFonts w:ascii="Times New Roman" w:eastAsia="Calibri" w:hAnsi="Times New Roman"/>
      <w:bCs w:val="0"/>
      <w:color w:val="auto"/>
      <w:sz w:val="20"/>
      <w:u w:val="none"/>
      <w:lang w:eastAsia="cs-CZ"/>
    </w:rPr>
  </w:style>
  <w:style w:type="character" w:customStyle="1" w:styleId="Nadpis2Char">
    <w:name w:val="Nadpis 2 Char"/>
    <w:basedOn w:val="Standardnpsmoodstavce"/>
    <w:link w:val="Nadpis2"/>
    <w:rsid w:val="009765FB"/>
    <w:rPr>
      <w:rFonts w:ascii="Arial" w:eastAsia="Calibri" w:hAnsi="Arial"/>
      <w:bCs w:val="0"/>
      <w:i/>
      <w:color w:val="auto"/>
      <w:sz w:val="24"/>
      <w:u w:val="none"/>
      <w:lang w:eastAsia="cs-CZ"/>
    </w:rPr>
  </w:style>
  <w:style w:type="character" w:customStyle="1" w:styleId="Nadpis3Char">
    <w:name w:val="Nadpis 3 Char"/>
    <w:basedOn w:val="Standardnpsmoodstavce"/>
    <w:link w:val="Nadpis3"/>
    <w:rsid w:val="009765FB"/>
    <w:rPr>
      <w:rFonts w:ascii="Arial" w:eastAsia="Calibri" w:hAnsi="Arial"/>
      <w:b w:val="0"/>
      <w:bCs w:val="0"/>
      <w:color w:val="auto"/>
      <w:sz w:val="24"/>
      <w:u w:val="none"/>
      <w:lang w:eastAsia="cs-CZ"/>
    </w:rPr>
  </w:style>
  <w:style w:type="character" w:customStyle="1" w:styleId="Nadpis4Char">
    <w:name w:val="Nadpis 4 Char"/>
    <w:basedOn w:val="Standardnpsmoodstavce"/>
    <w:link w:val="Nadpis4"/>
    <w:rsid w:val="009765FB"/>
    <w:rPr>
      <w:rFonts w:ascii="Arial" w:eastAsia="Calibri" w:hAnsi="Arial"/>
      <w:bCs w:val="0"/>
      <w:color w:val="auto"/>
      <w:sz w:val="24"/>
      <w:u w:val="none"/>
      <w:lang w:eastAsia="cs-CZ"/>
    </w:rPr>
  </w:style>
  <w:style w:type="character" w:customStyle="1" w:styleId="Nadpis5Char">
    <w:name w:val="Nadpis 5 Char"/>
    <w:basedOn w:val="Standardnpsmoodstavce"/>
    <w:link w:val="Nadpis5"/>
    <w:rsid w:val="009765FB"/>
    <w:rPr>
      <w:rFonts w:ascii="Times New Roman" w:eastAsia="Calibri" w:hAnsi="Times New Roman"/>
      <w:b w:val="0"/>
      <w:bCs w:val="0"/>
      <w:color w:val="auto"/>
      <w:u w:val="none"/>
      <w:lang w:eastAsia="cs-CZ"/>
    </w:rPr>
  </w:style>
  <w:style w:type="character" w:customStyle="1" w:styleId="Nadpis6Char">
    <w:name w:val="Nadpis 6 Char"/>
    <w:basedOn w:val="Standardnpsmoodstavce"/>
    <w:link w:val="Nadpis6"/>
    <w:rsid w:val="009765FB"/>
    <w:rPr>
      <w:rFonts w:ascii="Times New Roman" w:eastAsia="Calibri" w:hAnsi="Times New Roman"/>
      <w:b w:val="0"/>
      <w:bCs w:val="0"/>
      <w:i/>
      <w:color w:val="auto"/>
      <w:u w:val="none"/>
      <w:lang w:eastAsia="cs-CZ"/>
    </w:rPr>
  </w:style>
  <w:style w:type="character" w:customStyle="1" w:styleId="Nadpis7Char">
    <w:name w:val="Nadpis 7 Char"/>
    <w:basedOn w:val="Standardnpsmoodstavce"/>
    <w:link w:val="Nadpis7"/>
    <w:rsid w:val="009765FB"/>
    <w:rPr>
      <w:rFonts w:ascii="Arial" w:eastAsia="Calibri" w:hAnsi="Arial"/>
      <w:b w:val="0"/>
      <w:bCs w:val="0"/>
      <w:color w:val="auto"/>
      <w:sz w:val="20"/>
      <w:u w:val="none"/>
      <w:lang w:eastAsia="cs-CZ"/>
    </w:rPr>
  </w:style>
  <w:style w:type="character" w:customStyle="1" w:styleId="Nadpis8Char">
    <w:name w:val="Nadpis 8 Char"/>
    <w:basedOn w:val="Standardnpsmoodstavce"/>
    <w:link w:val="Nadpis8"/>
    <w:rsid w:val="009765FB"/>
    <w:rPr>
      <w:rFonts w:ascii="Arial" w:eastAsia="Calibri" w:hAnsi="Arial"/>
      <w:b w:val="0"/>
      <w:bCs w:val="0"/>
      <w:i/>
      <w:color w:val="auto"/>
      <w:sz w:val="20"/>
      <w:u w:val="none"/>
      <w:lang w:eastAsia="cs-CZ"/>
    </w:rPr>
  </w:style>
  <w:style w:type="character" w:customStyle="1" w:styleId="Nadpis9Char">
    <w:name w:val="Nadpis 9 Char"/>
    <w:basedOn w:val="Standardnpsmoodstavce"/>
    <w:link w:val="Nadpis9"/>
    <w:rsid w:val="009765FB"/>
    <w:rPr>
      <w:rFonts w:ascii="Arial" w:eastAsia="Calibri" w:hAnsi="Arial"/>
      <w:bCs w:val="0"/>
      <w:i/>
      <w:color w:val="auto"/>
      <w:sz w:val="18"/>
      <w:u w:val="none"/>
      <w:lang w:eastAsia="cs-CZ"/>
    </w:rPr>
  </w:style>
  <w:style w:type="paragraph" w:styleId="Zkladntext">
    <w:name w:val="Body Text"/>
    <w:basedOn w:val="Normln"/>
    <w:link w:val="ZkladntextChar"/>
    <w:rsid w:val="009765FB"/>
    <w:pPr>
      <w:jc w:val="both"/>
    </w:pPr>
    <w:rPr>
      <w:rFonts w:ascii="Times New Roman" w:hAnsi="Times New Roman"/>
      <w:sz w:val="20"/>
      <w:lang/>
    </w:rPr>
  </w:style>
  <w:style w:type="character" w:customStyle="1" w:styleId="ZkladntextChar">
    <w:name w:val="Základní text Char"/>
    <w:basedOn w:val="Standardnpsmoodstavce"/>
    <w:link w:val="Zkladntext"/>
    <w:rsid w:val="009765FB"/>
    <w:rPr>
      <w:rFonts w:ascii="Times New Roman" w:eastAsia="Calibri" w:hAnsi="Times New Roman"/>
      <w:b w:val="0"/>
      <w:bCs w:val="0"/>
      <w:color w:val="auto"/>
      <w:sz w:val="20"/>
      <w:u w:val="none"/>
      <w:lang/>
    </w:rPr>
  </w:style>
  <w:style w:type="paragraph" w:styleId="Zkladntext2">
    <w:name w:val="Body Text 2"/>
    <w:basedOn w:val="Normln"/>
    <w:link w:val="Zkladntext2Char"/>
    <w:rsid w:val="009765FB"/>
    <w:pPr>
      <w:jc w:val="both"/>
    </w:pPr>
    <w:rPr>
      <w:rFonts w:ascii="Garamond" w:hAnsi="Garamond"/>
    </w:rPr>
  </w:style>
  <w:style w:type="character" w:customStyle="1" w:styleId="Zkladntext2Char">
    <w:name w:val="Základní text 2 Char"/>
    <w:basedOn w:val="Standardnpsmoodstavce"/>
    <w:link w:val="Zkladntext2"/>
    <w:rsid w:val="009765FB"/>
    <w:rPr>
      <w:rFonts w:ascii="Garamond" w:eastAsia="Calibri" w:hAnsi="Garamond"/>
      <w:b w:val="0"/>
      <w:bCs w:val="0"/>
      <w:color w:val="auto"/>
      <w:sz w:val="24"/>
      <w:u w:val="none"/>
      <w:lang w:eastAsia="cs-CZ"/>
    </w:rPr>
  </w:style>
  <w:style w:type="paragraph" w:styleId="Zpat">
    <w:name w:val="footer"/>
    <w:basedOn w:val="Normln"/>
    <w:link w:val="ZpatChar"/>
    <w:uiPriority w:val="99"/>
    <w:rsid w:val="009765FB"/>
    <w:pPr>
      <w:tabs>
        <w:tab w:val="center" w:pos="4536"/>
        <w:tab w:val="right" w:pos="9072"/>
      </w:tabs>
    </w:pPr>
    <w:rPr>
      <w:lang/>
    </w:rPr>
  </w:style>
  <w:style w:type="character" w:customStyle="1" w:styleId="ZpatChar">
    <w:name w:val="Zápatí Char"/>
    <w:basedOn w:val="Standardnpsmoodstavce"/>
    <w:link w:val="Zpat"/>
    <w:uiPriority w:val="99"/>
    <w:rsid w:val="009765FB"/>
    <w:rPr>
      <w:rFonts w:ascii="Arial" w:eastAsia="Calibri" w:hAnsi="Arial"/>
      <w:b w:val="0"/>
      <w:bCs w:val="0"/>
      <w:color w:val="auto"/>
      <w:sz w:val="24"/>
      <w:u w:val="none"/>
      <w:lang/>
    </w:rPr>
  </w:style>
  <w:style w:type="character" w:styleId="slostrnky">
    <w:name w:val="page number"/>
    <w:basedOn w:val="Standardnpsmoodstavce"/>
    <w:rsid w:val="009765FB"/>
  </w:style>
  <w:style w:type="paragraph" w:styleId="Odstavecseseznamem">
    <w:name w:val="List Paragraph"/>
    <w:basedOn w:val="Normln"/>
    <w:uiPriority w:val="99"/>
    <w:qFormat/>
    <w:rsid w:val="009765FB"/>
    <w:pPr>
      <w:ind w:left="708"/>
    </w:pPr>
  </w:style>
  <w:style w:type="character" w:styleId="Hypertextovodkaz">
    <w:name w:val="Hyperlink"/>
    <w:uiPriority w:val="99"/>
    <w:unhideWhenUsed/>
    <w:rsid w:val="009765FB"/>
    <w:rPr>
      <w:color w:val="0000FF"/>
      <w:u w:val="single"/>
    </w:rPr>
  </w:style>
  <w:style w:type="paragraph" w:customStyle="1" w:styleId="Normln0">
    <w:name w:val="Normální~"/>
    <w:basedOn w:val="Normln"/>
    <w:uiPriority w:val="99"/>
    <w:rsid w:val="009765FB"/>
    <w:pPr>
      <w:widowControl w:val="0"/>
    </w:pPr>
    <w:rPr>
      <w:rFonts w:ascii="Times New Roman" w:eastAsia="Times New Roman" w:hAnsi="Times New Roman"/>
      <w:noProof/>
    </w:rPr>
  </w:style>
  <w:style w:type="character" w:styleId="Odkaznakoment">
    <w:name w:val="annotation reference"/>
    <w:basedOn w:val="Standardnpsmoodstavce"/>
    <w:uiPriority w:val="99"/>
    <w:semiHidden/>
    <w:unhideWhenUsed/>
    <w:rsid w:val="00293B85"/>
    <w:rPr>
      <w:sz w:val="16"/>
      <w:szCs w:val="16"/>
    </w:rPr>
  </w:style>
  <w:style w:type="paragraph" w:styleId="Textkomente">
    <w:name w:val="annotation text"/>
    <w:basedOn w:val="Normln"/>
    <w:link w:val="TextkomenteChar"/>
    <w:uiPriority w:val="99"/>
    <w:semiHidden/>
    <w:unhideWhenUsed/>
    <w:rsid w:val="00293B85"/>
    <w:rPr>
      <w:sz w:val="20"/>
    </w:rPr>
  </w:style>
  <w:style w:type="character" w:customStyle="1" w:styleId="TextkomenteChar">
    <w:name w:val="Text komentáře Char"/>
    <w:basedOn w:val="Standardnpsmoodstavce"/>
    <w:link w:val="Textkomente"/>
    <w:uiPriority w:val="99"/>
    <w:semiHidden/>
    <w:rsid w:val="00293B85"/>
    <w:rPr>
      <w:rFonts w:ascii="Arial" w:eastAsia="Calibri" w:hAnsi="Arial"/>
      <w:b w:val="0"/>
      <w:bCs w:val="0"/>
      <w:color w:val="auto"/>
      <w:sz w:val="20"/>
      <w:u w:val="none"/>
      <w:lang w:eastAsia="cs-CZ"/>
    </w:rPr>
  </w:style>
  <w:style w:type="paragraph" w:styleId="Pedmtkomente">
    <w:name w:val="annotation subject"/>
    <w:basedOn w:val="Textkomente"/>
    <w:next w:val="Textkomente"/>
    <w:link w:val="PedmtkomenteChar"/>
    <w:uiPriority w:val="99"/>
    <w:semiHidden/>
    <w:unhideWhenUsed/>
    <w:rsid w:val="00293B85"/>
    <w:rPr>
      <w:b/>
      <w:bCs/>
    </w:rPr>
  </w:style>
  <w:style w:type="character" w:customStyle="1" w:styleId="PedmtkomenteChar">
    <w:name w:val="Předmět komentáře Char"/>
    <w:basedOn w:val="TextkomenteChar"/>
    <w:link w:val="Pedmtkomente"/>
    <w:uiPriority w:val="99"/>
    <w:semiHidden/>
    <w:rsid w:val="00293B85"/>
    <w:rPr>
      <w:rFonts w:ascii="Arial" w:eastAsia="Calibri" w:hAnsi="Arial"/>
      <w:b/>
      <w:bCs/>
      <w:color w:val="auto"/>
      <w:sz w:val="20"/>
      <w:u w:val="none"/>
      <w:lang w:eastAsia="cs-CZ"/>
    </w:rPr>
  </w:style>
  <w:style w:type="paragraph" w:styleId="Textbubliny">
    <w:name w:val="Balloon Text"/>
    <w:basedOn w:val="Normln"/>
    <w:link w:val="TextbublinyChar"/>
    <w:uiPriority w:val="99"/>
    <w:semiHidden/>
    <w:unhideWhenUsed/>
    <w:rsid w:val="00293B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3B85"/>
    <w:rPr>
      <w:rFonts w:ascii="Segoe UI" w:eastAsia="Calibri" w:hAnsi="Segoe UI" w:cs="Segoe UI"/>
      <w:b w:val="0"/>
      <w:bCs w:val="0"/>
      <w:color w:val="auto"/>
      <w:sz w:val="18"/>
      <w:szCs w:val="18"/>
      <w:u w:val="none"/>
      <w:lang w:eastAsia="cs-CZ"/>
    </w:rPr>
  </w:style>
  <w:style w:type="paragraph" w:styleId="Zhlav">
    <w:name w:val="header"/>
    <w:basedOn w:val="Normln"/>
    <w:link w:val="ZhlavChar"/>
    <w:uiPriority w:val="99"/>
    <w:unhideWhenUsed/>
    <w:rsid w:val="00F669B3"/>
    <w:pPr>
      <w:tabs>
        <w:tab w:val="center" w:pos="4536"/>
        <w:tab w:val="right" w:pos="9072"/>
      </w:tabs>
    </w:pPr>
  </w:style>
  <w:style w:type="character" w:customStyle="1" w:styleId="ZhlavChar">
    <w:name w:val="Záhlaví Char"/>
    <w:basedOn w:val="Standardnpsmoodstavce"/>
    <w:link w:val="Zhlav"/>
    <w:uiPriority w:val="99"/>
    <w:rsid w:val="00F669B3"/>
    <w:rPr>
      <w:rFonts w:ascii="Arial" w:eastAsia="Calibri" w:hAnsi="Arial"/>
      <w:b w:val="0"/>
      <w:bCs w:val="0"/>
      <w:color w:val="auto"/>
      <w:sz w:val="24"/>
      <w:u w:val="none"/>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9861E-5644-429B-8DF3-0DBABBBC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2353</Words>
  <Characters>13884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Stredni skola technicka</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Lukovic</dc:creator>
  <cp:lastModifiedBy>vkarafiatova</cp:lastModifiedBy>
  <cp:revision>2</cp:revision>
  <dcterms:created xsi:type="dcterms:W3CDTF">2018-05-31T12:45:00Z</dcterms:created>
  <dcterms:modified xsi:type="dcterms:W3CDTF">2018-05-31T12:45:00Z</dcterms:modified>
</cp:coreProperties>
</file>