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0" w:rsidRPr="006B717A" w:rsidRDefault="00D17820" w:rsidP="00D17820">
      <w:pPr>
        <w:jc w:val="right"/>
        <w:rPr>
          <w:rFonts w:cs="Calibri"/>
          <w:b/>
          <w:color w:val="000000" w:themeColor="text1"/>
          <w:szCs w:val="24"/>
          <w:lang w:eastAsia="cs-CZ"/>
        </w:rPr>
      </w:pPr>
    </w:p>
    <w:p w:rsidR="00D17820" w:rsidRPr="006B717A" w:rsidRDefault="007E1675" w:rsidP="00D17820">
      <w:pPr>
        <w:shd w:val="clear" w:color="auto" w:fill="DBE5F1"/>
        <w:spacing w:after="0" w:line="240" w:lineRule="auto"/>
        <w:jc w:val="center"/>
        <w:rPr>
          <w:rFonts w:cs="Calibri"/>
          <w:bCs/>
          <w:color w:val="000000" w:themeColor="text1"/>
          <w:sz w:val="28"/>
          <w:szCs w:val="24"/>
          <w:lang w:eastAsia="cs-CZ"/>
        </w:rPr>
      </w:pPr>
      <w:r w:rsidRPr="006B717A">
        <w:rPr>
          <w:rFonts w:cs="Calibri"/>
          <w:b/>
          <w:color w:val="000000" w:themeColor="text1"/>
          <w:sz w:val="28"/>
          <w:szCs w:val="24"/>
          <w:lang w:eastAsia="cs-CZ"/>
        </w:rPr>
        <w:t>Kupní smlouva</w:t>
      </w:r>
      <w:r w:rsidR="00734F48" w:rsidRPr="006B717A">
        <w:rPr>
          <w:rFonts w:cs="Calibri"/>
          <w:b/>
          <w:color w:val="000000" w:themeColor="text1"/>
          <w:sz w:val="28"/>
          <w:szCs w:val="24"/>
          <w:lang w:eastAsia="cs-CZ"/>
        </w:rPr>
        <w:t xml:space="preserve"> </w:t>
      </w:r>
    </w:p>
    <w:p w:rsidR="00D17820" w:rsidRPr="006B717A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  <w:lang w:eastAsia="cs-CZ"/>
        </w:rPr>
      </w:pPr>
    </w:p>
    <w:p w:rsidR="004727C3" w:rsidRPr="006B717A" w:rsidRDefault="004727C3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  <w:lang w:eastAsia="cs-CZ"/>
        </w:rPr>
      </w:pPr>
      <w:r w:rsidRPr="006B717A">
        <w:rPr>
          <w:rFonts w:asciiTheme="minorHAnsi" w:hAnsiTheme="minorHAnsi" w:cs="Calibri"/>
          <w:b/>
          <w:color w:val="000000" w:themeColor="text1"/>
          <w:sz w:val="28"/>
          <w:szCs w:val="28"/>
          <w:lang w:eastAsia="cs-CZ"/>
        </w:rPr>
        <w:t>evidenční číslo smlouvy u kupujícího  6155/06/2018</w:t>
      </w:r>
    </w:p>
    <w:p w:rsidR="007E1675" w:rsidRPr="006B717A" w:rsidRDefault="007E1675" w:rsidP="007E1675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 w:themeColor="text1"/>
        </w:rPr>
      </w:pPr>
      <w:r w:rsidRPr="006B717A">
        <w:rPr>
          <w:rFonts w:cs="Garamond"/>
          <w:i/>
          <w:iCs/>
          <w:color w:val="000000" w:themeColor="text1"/>
        </w:rPr>
        <w:t>uzavřená ve smyslu ust. § 2  2079 a násl. zákona č. 89/2012 Sb.,</w:t>
      </w:r>
    </w:p>
    <w:p w:rsidR="00D17820" w:rsidRPr="006B717A" w:rsidRDefault="00D17820" w:rsidP="007E1675">
      <w:pPr>
        <w:spacing w:after="0"/>
        <w:jc w:val="center"/>
        <w:rPr>
          <w:rFonts w:asciiTheme="minorHAnsi" w:hAnsiTheme="minorHAnsi" w:cs="Arial"/>
          <w:i/>
          <w:color w:val="000000" w:themeColor="text1"/>
          <w:szCs w:val="24"/>
        </w:rPr>
      </w:pPr>
      <w:r w:rsidRPr="006B717A">
        <w:rPr>
          <w:rFonts w:asciiTheme="minorHAnsi" w:hAnsiTheme="minorHAnsi" w:cs="Arial"/>
          <w:i/>
          <w:color w:val="000000" w:themeColor="text1"/>
          <w:szCs w:val="24"/>
        </w:rPr>
        <w:t xml:space="preserve"> občanský zákoník v účinném znění (dále jen „NOZ“ nebo občanský zákoník“)</w:t>
      </w:r>
    </w:p>
    <w:p w:rsidR="00D17820" w:rsidRPr="006B717A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color w:val="000000" w:themeColor="text1"/>
          <w:szCs w:val="24"/>
          <w:lang w:eastAsia="cs-CZ"/>
        </w:rPr>
      </w:pPr>
    </w:p>
    <w:p w:rsidR="00774085" w:rsidRPr="006B717A" w:rsidRDefault="00DD482F" w:rsidP="00734F48">
      <w:pPr>
        <w:spacing w:after="0"/>
        <w:jc w:val="center"/>
        <w:rPr>
          <w:rFonts w:cs="Calibri"/>
          <w:b/>
          <w:color w:val="000000" w:themeColor="text1"/>
          <w:sz w:val="26"/>
          <w:szCs w:val="26"/>
        </w:rPr>
      </w:pPr>
      <w:r w:rsidRPr="006B717A">
        <w:rPr>
          <w:rFonts w:cs="Calibri"/>
          <w:b/>
          <w:color w:val="000000" w:themeColor="text1"/>
          <w:sz w:val="26"/>
          <w:szCs w:val="26"/>
        </w:rPr>
        <w:t>„</w:t>
      </w:r>
      <w:r w:rsidR="00734F48" w:rsidRPr="006B717A">
        <w:rPr>
          <w:rFonts w:cs="Calibri"/>
          <w:b/>
          <w:color w:val="000000" w:themeColor="text1"/>
          <w:sz w:val="26"/>
          <w:szCs w:val="26"/>
        </w:rPr>
        <w:t>Nákup automatického prachoměru Mladá Boleslav“</w:t>
      </w:r>
    </w:p>
    <w:p w:rsidR="00616597" w:rsidRPr="006B717A" w:rsidRDefault="00616597" w:rsidP="00734F48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D17820" w:rsidRPr="006B717A" w:rsidRDefault="00D17820" w:rsidP="00D17820">
      <w:pPr>
        <w:rPr>
          <w:rFonts w:asciiTheme="minorHAnsi" w:hAnsiTheme="minorHAnsi"/>
          <w:color w:val="000000" w:themeColor="text1"/>
          <w:sz w:val="22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6B717A">
        <w:rPr>
          <w:rFonts w:asciiTheme="minorHAnsi" w:hAnsiTheme="minorHAnsi"/>
          <w:color w:val="000000" w:themeColor="text1"/>
          <w:sz w:val="22"/>
        </w:rPr>
        <w:t>Smluvní strany</w:t>
      </w:r>
      <w:bookmarkEnd w:id="0"/>
      <w:bookmarkEnd w:id="1"/>
      <w:bookmarkEnd w:id="2"/>
      <w:bookmarkEnd w:id="3"/>
      <w:bookmarkEnd w:id="4"/>
      <w:bookmarkEnd w:id="5"/>
    </w:p>
    <w:p w:rsidR="00D17820" w:rsidRPr="006B717A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hAnsiTheme="minorHAnsi" w:cs="Tahoma"/>
          <w:b/>
          <w:color w:val="000000" w:themeColor="text1"/>
          <w:sz w:val="22"/>
        </w:rPr>
      </w:pPr>
      <w:r w:rsidRPr="006B717A">
        <w:rPr>
          <w:rFonts w:asciiTheme="minorHAnsi" w:hAnsiTheme="minorHAnsi" w:cs="Tahoma"/>
          <w:b/>
          <w:color w:val="000000" w:themeColor="text1"/>
          <w:sz w:val="22"/>
        </w:rPr>
        <w:t>Český hydrometeorologický ústav (dále též „ČHMÚ“)</w:t>
      </w:r>
    </w:p>
    <w:p w:rsidR="00D17820" w:rsidRPr="006B717A" w:rsidRDefault="00D17820" w:rsidP="00616597">
      <w:pPr>
        <w:spacing w:after="0" w:line="240" w:lineRule="auto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>se sídlem:</w:t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FD73AB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 xml:space="preserve"> </w:t>
      </w:r>
      <w:r w:rsidR="00616597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  <w:t xml:space="preserve"> </w:t>
      </w:r>
      <w:r w:rsidR="00616597" w:rsidRPr="006B717A">
        <w:rPr>
          <w:rFonts w:asciiTheme="minorHAnsi" w:hAnsiTheme="minorHAnsi" w:cs="Arial"/>
          <w:color w:val="000000" w:themeColor="text1"/>
          <w:sz w:val="22"/>
        </w:rPr>
        <w:t>Na Šabatce 2050/17, 143 06 Praha 412 – Komořany</w:t>
      </w:r>
    </w:p>
    <w:p w:rsidR="00D17820" w:rsidRPr="006B717A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 w:cs="Arial"/>
          <w:bCs/>
          <w:color w:val="000000" w:themeColor="text1"/>
          <w:sz w:val="22"/>
        </w:rPr>
      </w:pPr>
      <w:r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>IČ:</w:t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>00020699</w:t>
      </w:r>
    </w:p>
    <w:p w:rsidR="00D17820" w:rsidRPr="006B717A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 w:cs="Arial"/>
          <w:bCs/>
          <w:color w:val="000000" w:themeColor="text1"/>
          <w:sz w:val="22"/>
        </w:rPr>
      </w:pPr>
      <w:r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>DIČ:</w:t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>CZ00020699</w:t>
      </w:r>
    </w:p>
    <w:p w:rsidR="00D17820" w:rsidRPr="006B717A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 w:cs="Arial"/>
          <w:bCs/>
          <w:color w:val="000000" w:themeColor="text1"/>
          <w:sz w:val="22"/>
        </w:rPr>
      </w:pPr>
      <w:r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>Statutární or</w:t>
      </w:r>
      <w:r w:rsidR="00DD482F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 xml:space="preserve">gán: </w:t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4775CD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734F48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>Mgr. Mark Rieder</w:t>
      </w:r>
      <w:r w:rsidR="00DD482F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>,</w:t>
      </w:r>
      <w:r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 xml:space="preserve"> ředitel </w:t>
      </w:r>
    </w:p>
    <w:p w:rsidR="00C61110" w:rsidRPr="006B717A" w:rsidRDefault="00C61110" w:rsidP="00C61110">
      <w:pPr>
        <w:tabs>
          <w:tab w:val="left" w:pos="252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t xml:space="preserve">bankovní spojení: </w:t>
      </w:r>
      <w:r w:rsidRPr="006B717A">
        <w:rPr>
          <w:rFonts w:asciiTheme="minorHAnsi" w:hAnsiTheme="minorHAnsi" w:cs="Arial"/>
          <w:color w:val="000000" w:themeColor="text1"/>
          <w:sz w:val="22"/>
        </w:rPr>
        <w:tab/>
      </w:r>
      <w:r w:rsidRPr="006B717A">
        <w:rPr>
          <w:rFonts w:asciiTheme="minorHAnsi" w:hAnsiTheme="minorHAnsi" w:cs="Arial"/>
          <w:color w:val="000000" w:themeColor="text1"/>
          <w:sz w:val="22"/>
        </w:rPr>
        <w:tab/>
      </w:r>
      <w:r w:rsidRPr="006B717A">
        <w:rPr>
          <w:rFonts w:asciiTheme="minorHAnsi" w:hAnsiTheme="minorHAnsi" w:cs="Arial"/>
          <w:color w:val="000000" w:themeColor="text1"/>
          <w:sz w:val="22"/>
        </w:rPr>
        <w:tab/>
      </w:r>
      <w:r w:rsidRPr="006B717A">
        <w:rPr>
          <w:rFonts w:asciiTheme="minorHAnsi" w:hAnsiTheme="minorHAnsi" w:cs="Arial"/>
          <w:color w:val="000000" w:themeColor="text1"/>
          <w:sz w:val="22"/>
        </w:rPr>
        <w:tab/>
        <w:t xml:space="preserve"> </w:t>
      </w:r>
      <w:r w:rsidR="004C4B21">
        <w:rPr>
          <w:rFonts w:asciiTheme="minorHAnsi" w:hAnsiTheme="minorHAnsi" w:cs="Arial"/>
          <w:color w:val="000000" w:themeColor="text1"/>
          <w:sz w:val="22"/>
        </w:rPr>
        <w:t>xxx</w:t>
      </w:r>
      <w:bookmarkStart w:id="6" w:name="_GoBack"/>
      <w:bookmarkEnd w:id="6"/>
    </w:p>
    <w:p w:rsidR="00C61110" w:rsidRPr="006B717A" w:rsidRDefault="00C61110" w:rsidP="00C61110">
      <w:pPr>
        <w:spacing w:after="0" w:line="240" w:lineRule="auto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t xml:space="preserve">číslo účtu: </w:t>
      </w:r>
      <w:r w:rsidRPr="006B717A">
        <w:rPr>
          <w:rFonts w:asciiTheme="minorHAnsi" w:hAnsiTheme="minorHAnsi" w:cs="Arial"/>
          <w:color w:val="000000" w:themeColor="text1"/>
          <w:sz w:val="22"/>
        </w:rPr>
        <w:tab/>
      </w:r>
      <w:r w:rsidRPr="006B717A">
        <w:rPr>
          <w:rFonts w:asciiTheme="minorHAnsi" w:hAnsiTheme="minorHAnsi" w:cs="Arial"/>
          <w:color w:val="000000" w:themeColor="text1"/>
          <w:sz w:val="22"/>
        </w:rPr>
        <w:tab/>
      </w:r>
      <w:r w:rsidRPr="006B717A">
        <w:rPr>
          <w:rFonts w:asciiTheme="minorHAnsi" w:hAnsiTheme="minorHAnsi" w:cs="Arial"/>
          <w:color w:val="000000" w:themeColor="text1"/>
          <w:sz w:val="22"/>
        </w:rPr>
        <w:tab/>
      </w:r>
      <w:r w:rsidRPr="006B717A">
        <w:rPr>
          <w:rFonts w:asciiTheme="minorHAnsi" w:hAnsiTheme="minorHAnsi" w:cs="Arial"/>
          <w:color w:val="000000" w:themeColor="text1"/>
          <w:sz w:val="22"/>
        </w:rPr>
        <w:tab/>
      </w:r>
      <w:r w:rsidRPr="006B717A">
        <w:rPr>
          <w:rFonts w:asciiTheme="minorHAnsi" w:hAnsiTheme="minorHAnsi" w:cs="Arial"/>
          <w:color w:val="000000" w:themeColor="text1"/>
          <w:sz w:val="22"/>
        </w:rPr>
        <w:tab/>
      </w:r>
      <w:r w:rsidR="004727C3" w:rsidRPr="006B717A">
        <w:rPr>
          <w:rFonts w:asciiTheme="minorHAnsi" w:hAnsiTheme="minorHAnsi" w:cs="Arial"/>
          <w:color w:val="000000" w:themeColor="text1"/>
          <w:sz w:val="22"/>
        </w:rPr>
        <w:t xml:space="preserve"> </w:t>
      </w:r>
      <w:proofErr w:type="spellStart"/>
      <w:r w:rsidR="005B361A">
        <w:rPr>
          <w:rFonts w:asciiTheme="minorHAnsi" w:hAnsiTheme="minorHAnsi" w:cs="Arial"/>
          <w:color w:val="000000" w:themeColor="text1"/>
          <w:sz w:val="22"/>
        </w:rPr>
        <w:t>xxx</w:t>
      </w:r>
      <w:proofErr w:type="spellEnd"/>
    </w:p>
    <w:p w:rsidR="00D17820" w:rsidRPr="006B717A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 w:cs="Arial"/>
          <w:bCs/>
          <w:color w:val="000000" w:themeColor="text1"/>
          <w:sz w:val="22"/>
        </w:rPr>
      </w:pPr>
      <w:r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>Zastoupený</w:t>
      </w:r>
      <w:r w:rsidR="003E7771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 xml:space="preserve"> ve věcech technických</w:t>
      </w:r>
      <w:r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>:</w:t>
      </w:r>
      <w:r w:rsidR="003E7771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 xml:space="preserve"> </w:t>
      </w:r>
      <w:r w:rsidR="00B715C5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B715C5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ab/>
      </w:r>
      <w:r w:rsidR="00B978BE">
        <w:rPr>
          <w:rFonts w:asciiTheme="minorHAnsi" w:eastAsia="Batang" w:hAnsiTheme="minorHAnsi" w:cs="Arial"/>
          <w:bCs/>
          <w:color w:val="000000" w:themeColor="text1"/>
          <w:sz w:val="22"/>
        </w:rPr>
        <w:t>xxx</w:t>
      </w:r>
    </w:p>
    <w:p w:rsidR="00B715C5" w:rsidRPr="006B717A" w:rsidRDefault="00B978BE" w:rsidP="00E5740E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48"/>
        <w:jc w:val="left"/>
        <w:rPr>
          <w:rFonts w:asciiTheme="minorHAnsi" w:eastAsia="Batang" w:hAnsiTheme="minorHAnsi" w:cs="Arial"/>
          <w:bCs/>
          <w:color w:val="000000" w:themeColor="text1"/>
          <w:sz w:val="22"/>
        </w:rPr>
      </w:pPr>
      <w:r>
        <w:rPr>
          <w:rFonts w:asciiTheme="minorHAnsi" w:eastAsia="Batang" w:hAnsiTheme="minorHAnsi" w:cs="Arial"/>
          <w:bCs/>
          <w:color w:val="000000" w:themeColor="text1"/>
          <w:sz w:val="22"/>
        </w:rPr>
        <w:tab/>
        <w:t>tel.: xxx</w:t>
      </w:r>
      <w:r w:rsidR="00734F48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br/>
        <w:t xml:space="preserve"> </w:t>
      </w:r>
      <w:r w:rsidR="00B715C5" w:rsidRPr="006B717A">
        <w:rPr>
          <w:rFonts w:asciiTheme="minorHAnsi" w:eastAsia="Batang" w:hAnsiTheme="minorHAnsi" w:cs="Arial"/>
          <w:bCs/>
          <w:color w:val="000000" w:themeColor="text1"/>
          <w:sz w:val="22"/>
        </w:rPr>
        <w:t xml:space="preserve">e-mail: </w:t>
      </w:r>
      <w:r>
        <w:rPr>
          <w:rFonts w:asciiTheme="minorHAnsi" w:eastAsia="Batang" w:hAnsiTheme="minorHAnsi" w:cs="Arial"/>
          <w:bCs/>
          <w:color w:val="000000" w:themeColor="text1"/>
          <w:sz w:val="22"/>
        </w:rPr>
        <w:t>xxxx</w:t>
      </w:r>
    </w:p>
    <w:p w:rsidR="00D17820" w:rsidRPr="006B717A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color w:val="000000" w:themeColor="text1"/>
          <w:sz w:val="22"/>
        </w:rPr>
      </w:pPr>
      <w:r w:rsidRPr="006B717A">
        <w:rPr>
          <w:rFonts w:asciiTheme="minorHAnsi" w:hAnsiTheme="minorHAnsi"/>
          <w:color w:val="000000" w:themeColor="text1"/>
          <w:sz w:val="22"/>
        </w:rPr>
        <w:t>dále jen „</w:t>
      </w:r>
      <w:r w:rsidR="007E1675" w:rsidRPr="006B717A">
        <w:rPr>
          <w:rFonts w:asciiTheme="minorHAnsi" w:hAnsiTheme="minorHAnsi"/>
          <w:b/>
          <w:color w:val="000000" w:themeColor="text1"/>
          <w:sz w:val="22"/>
        </w:rPr>
        <w:t>kupující</w:t>
      </w:r>
      <w:r w:rsidRPr="006B717A">
        <w:rPr>
          <w:rFonts w:asciiTheme="minorHAnsi" w:hAnsiTheme="minorHAnsi"/>
          <w:color w:val="000000" w:themeColor="text1"/>
          <w:sz w:val="22"/>
        </w:rPr>
        <w:t>“</w:t>
      </w:r>
    </w:p>
    <w:p w:rsidR="00D17820" w:rsidRPr="006B717A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color w:val="000000" w:themeColor="text1"/>
          <w:sz w:val="22"/>
        </w:rPr>
      </w:pPr>
      <w:r w:rsidRPr="006B717A">
        <w:rPr>
          <w:rFonts w:asciiTheme="minorHAnsi" w:hAnsiTheme="minorHAnsi" w:cs="Calibri"/>
          <w:color w:val="000000" w:themeColor="text1"/>
          <w:sz w:val="22"/>
        </w:rPr>
        <w:t>a</w:t>
      </w:r>
    </w:p>
    <w:p w:rsidR="00D17820" w:rsidRPr="006B717A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color w:val="000000" w:themeColor="text1"/>
          <w:sz w:val="22"/>
        </w:rPr>
      </w:pPr>
    </w:p>
    <w:p w:rsidR="00D17820" w:rsidRPr="006B717A" w:rsidRDefault="009357A3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b/>
          <w:color w:val="000000" w:themeColor="text1"/>
          <w:sz w:val="22"/>
        </w:rPr>
      </w:pPr>
      <w:r w:rsidRPr="006B717A">
        <w:rPr>
          <w:rFonts w:asciiTheme="minorHAnsi" w:hAnsiTheme="minorHAnsi" w:cs="Calibri"/>
          <w:b/>
          <w:color w:val="000000" w:themeColor="text1"/>
          <w:sz w:val="22"/>
        </w:rPr>
        <w:t>ENVItech Bohemia s.r.o.</w:t>
      </w:r>
      <w:r w:rsidR="00D17820" w:rsidRPr="006B717A">
        <w:rPr>
          <w:rFonts w:asciiTheme="minorHAnsi" w:hAnsiTheme="minorHAnsi" w:cs="Arial"/>
          <w:b/>
          <w:color w:val="000000" w:themeColor="text1"/>
          <w:sz w:val="22"/>
        </w:rPr>
        <w:t xml:space="preserve">   </w:t>
      </w:r>
    </w:p>
    <w:p w:rsidR="00D17820" w:rsidRPr="006B717A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Arial"/>
          <w:bCs/>
          <w:color w:val="000000" w:themeColor="text1"/>
          <w:sz w:val="22"/>
        </w:rPr>
        <w:t xml:space="preserve">se sídlem: </w:t>
      </w:r>
      <w:r w:rsidR="009357A3" w:rsidRPr="006B717A">
        <w:rPr>
          <w:rFonts w:asciiTheme="minorHAnsi" w:hAnsiTheme="minorHAnsi" w:cs="Arial"/>
          <w:bCs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bCs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bCs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bCs/>
          <w:color w:val="000000" w:themeColor="text1"/>
          <w:sz w:val="22"/>
        </w:rPr>
        <w:tab/>
        <w:t>Ovocná 1021/34, 161 00 Praha 6</w:t>
      </w:r>
    </w:p>
    <w:p w:rsidR="00D17820" w:rsidRPr="006B717A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t xml:space="preserve">IČ: </w:t>
      </w:r>
      <w:r w:rsidR="009357A3" w:rsidRPr="006B717A">
        <w:rPr>
          <w:rFonts w:asciiTheme="minorHAnsi" w:hAnsiTheme="minorHAnsi" w:cs="Arial"/>
          <w:bCs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bCs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bCs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bCs/>
          <w:color w:val="000000" w:themeColor="text1"/>
          <w:sz w:val="22"/>
        </w:rPr>
        <w:tab/>
        <w:t>47119209</w:t>
      </w:r>
    </w:p>
    <w:p w:rsidR="00D17820" w:rsidRPr="006B717A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eastAsia="Batang" w:hAnsiTheme="minorHAnsi"/>
          <w:bCs/>
          <w:color w:val="000000" w:themeColor="text1"/>
          <w:sz w:val="22"/>
        </w:rPr>
        <w:t>DIČ:</w:t>
      </w:r>
      <w:r w:rsidR="007A53A7" w:rsidRPr="006B717A">
        <w:rPr>
          <w:rFonts w:asciiTheme="minorHAnsi" w:eastAsia="Batang" w:hAnsiTheme="minorHAnsi"/>
          <w:bCs/>
          <w:color w:val="000000" w:themeColor="text1"/>
          <w:sz w:val="22"/>
        </w:rPr>
        <w:t xml:space="preserve">  </w:t>
      </w:r>
      <w:r w:rsidR="009357A3" w:rsidRPr="006B717A">
        <w:rPr>
          <w:rFonts w:asciiTheme="minorHAnsi" w:eastAsia="Batang" w:hAnsiTheme="minorHAnsi"/>
          <w:bCs/>
          <w:color w:val="000000" w:themeColor="text1"/>
          <w:sz w:val="22"/>
        </w:rPr>
        <w:tab/>
      </w:r>
      <w:r w:rsidR="009357A3" w:rsidRPr="006B717A">
        <w:rPr>
          <w:rFonts w:asciiTheme="minorHAnsi" w:eastAsia="Batang" w:hAnsiTheme="minorHAnsi"/>
          <w:bCs/>
          <w:color w:val="000000" w:themeColor="text1"/>
          <w:sz w:val="22"/>
        </w:rPr>
        <w:tab/>
      </w:r>
      <w:r w:rsidR="009357A3" w:rsidRPr="006B717A">
        <w:rPr>
          <w:rFonts w:asciiTheme="minorHAnsi" w:eastAsia="Batang" w:hAnsiTheme="minorHAnsi"/>
          <w:bCs/>
          <w:color w:val="000000" w:themeColor="text1"/>
          <w:sz w:val="22"/>
        </w:rPr>
        <w:tab/>
      </w:r>
      <w:r w:rsidR="009357A3" w:rsidRPr="006B717A">
        <w:rPr>
          <w:rFonts w:asciiTheme="minorHAnsi" w:eastAsia="Batang" w:hAnsiTheme="minorHAnsi"/>
          <w:bCs/>
          <w:color w:val="000000" w:themeColor="text1"/>
          <w:sz w:val="22"/>
        </w:rPr>
        <w:tab/>
        <w:t>CZ</w:t>
      </w:r>
      <w:r w:rsidR="009357A3" w:rsidRPr="006B717A">
        <w:rPr>
          <w:rFonts w:asciiTheme="minorHAnsi" w:hAnsiTheme="minorHAnsi" w:cs="Arial"/>
          <w:bCs/>
          <w:color w:val="000000" w:themeColor="text1"/>
          <w:sz w:val="22"/>
        </w:rPr>
        <w:t>47119209</w:t>
      </w:r>
    </w:p>
    <w:p w:rsidR="00D17820" w:rsidRPr="006B717A" w:rsidRDefault="00FD73A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color w:val="000000" w:themeColor="text1"/>
          <w:sz w:val="22"/>
        </w:rPr>
      </w:pPr>
      <w:r w:rsidRPr="006B717A">
        <w:rPr>
          <w:rFonts w:asciiTheme="minorHAnsi" w:hAnsiTheme="minorHAnsi" w:cs="Arial"/>
          <w:bCs/>
          <w:color w:val="000000" w:themeColor="text1"/>
          <w:sz w:val="22"/>
        </w:rPr>
        <w:t xml:space="preserve">Statutární orgán </w:t>
      </w:r>
      <w:r w:rsidR="009357A3" w:rsidRPr="006B717A">
        <w:rPr>
          <w:rFonts w:asciiTheme="minorHAnsi" w:hAnsiTheme="minorHAnsi" w:cs="Arial"/>
          <w:bCs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bCs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bCs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bCs/>
          <w:color w:val="000000" w:themeColor="text1"/>
          <w:sz w:val="22"/>
        </w:rPr>
        <w:tab/>
        <w:t>Ing. Zdeněk Grepl, ředitel společnosti</w:t>
      </w:r>
      <w:r w:rsidR="00D17820" w:rsidRPr="006B717A">
        <w:rPr>
          <w:rFonts w:asciiTheme="minorHAnsi" w:hAnsiTheme="minorHAnsi" w:cs="Arial"/>
          <w:color w:val="000000" w:themeColor="text1"/>
          <w:sz w:val="22"/>
        </w:rPr>
        <w:t xml:space="preserve">   </w:t>
      </w:r>
    </w:p>
    <w:p w:rsidR="009357A3" w:rsidRPr="006B717A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t xml:space="preserve">bankovní spojení: </w:t>
      </w:r>
      <w:r w:rsidR="009357A3" w:rsidRPr="006B717A">
        <w:rPr>
          <w:rFonts w:asciiTheme="minorHAnsi" w:hAnsiTheme="minorHAnsi" w:cs="Arial"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color w:val="000000" w:themeColor="text1"/>
          <w:sz w:val="22"/>
        </w:rPr>
        <w:tab/>
      </w:r>
      <w:r w:rsidR="00B978BE">
        <w:rPr>
          <w:rFonts w:asciiTheme="minorHAnsi" w:hAnsiTheme="minorHAnsi" w:cs="Arial"/>
          <w:color w:val="000000" w:themeColor="text1"/>
          <w:sz w:val="22"/>
        </w:rPr>
        <w:t>xxx</w:t>
      </w:r>
    </w:p>
    <w:p w:rsidR="00D17820" w:rsidRPr="006B717A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/>
          <w:color w:val="000000" w:themeColor="text1"/>
          <w:sz w:val="22"/>
        </w:rPr>
        <w:t>účet</w:t>
      </w:r>
      <w:r w:rsidRPr="006B717A">
        <w:rPr>
          <w:rFonts w:asciiTheme="minorHAnsi" w:hAnsiTheme="minorHAnsi" w:cs="Arial"/>
          <w:color w:val="000000" w:themeColor="text1"/>
          <w:sz w:val="22"/>
        </w:rPr>
        <w:t xml:space="preserve">: </w:t>
      </w:r>
      <w:r w:rsidR="009357A3" w:rsidRPr="006B717A">
        <w:rPr>
          <w:rFonts w:asciiTheme="minorHAnsi" w:hAnsiTheme="minorHAnsi" w:cs="Arial"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color w:val="000000" w:themeColor="text1"/>
          <w:sz w:val="22"/>
        </w:rPr>
        <w:tab/>
      </w:r>
      <w:r w:rsidR="009357A3" w:rsidRPr="006B717A">
        <w:rPr>
          <w:rFonts w:asciiTheme="minorHAnsi" w:hAnsiTheme="minorHAnsi" w:cs="Arial"/>
          <w:color w:val="000000" w:themeColor="text1"/>
          <w:sz w:val="22"/>
        </w:rPr>
        <w:tab/>
      </w:r>
      <w:r w:rsidR="00B978BE">
        <w:rPr>
          <w:rFonts w:asciiTheme="minorHAnsi" w:hAnsiTheme="minorHAnsi" w:cs="Arial"/>
          <w:color w:val="000000" w:themeColor="text1"/>
          <w:sz w:val="22"/>
        </w:rPr>
        <w:t>xxx</w:t>
      </w:r>
      <w:r w:rsidRPr="006B717A">
        <w:rPr>
          <w:rFonts w:asciiTheme="minorHAnsi" w:hAnsiTheme="minorHAnsi" w:cs="Arial"/>
          <w:color w:val="000000" w:themeColor="text1"/>
          <w:sz w:val="22"/>
        </w:rPr>
        <w:t xml:space="preserve"> </w:t>
      </w:r>
    </w:p>
    <w:p w:rsidR="00FD73AB" w:rsidRPr="006B717A" w:rsidRDefault="00FD73AB" w:rsidP="00FD73A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color w:val="000000" w:themeColor="text1"/>
          <w:sz w:val="22"/>
        </w:rPr>
      </w:pPr>
      <w:r w:rsidRPr="006B717A">
        <w:rPr>
          <w:rFonts w:asciiTheme="minorHAnsi" w:hAnsiTheme="minorHAnsi"/>
          <w:color w:val="000000" w:themeColor="text1"/>
          <w:sz w:val="22"/>
        </w:rPr>
        <w:t xml:space="preserve">Zastoupený ve věcech technických: </w:t>
      </w:r>
      <w:r w:rsidRPr="006B717A">
        <w:rPr>
          <w:rFonts w:asciiTheme="minorHAnsi" w:hAnsiTheme="minorHAnsi"/>
          <w:color w:val="000000" w:themeColor="text1"/>
          <w:sz w:val="22"/>
        </w:rPr>
        <w:tab/>
      </w:r>
      <w:r w:rsidRPr="006B717A">
        <w:rPr>
          <w:rFonts w:asciiTheme="minorHAnsi" w:hAnsiTheme="minorHAnsi"/>
          <w:color w:val="000000" w:themeColor="text1"/>
          <w:sz w:val="22"/>
        </w:rPr>
        <w:tab/>
      </w:r>
      <w:r w:rsidR="005D777C">
        <w:rPr>
          <w:rFonts w:asciiTheme="minorHAnsi" w:hAnsiTheme="minorHAnsi"/>
          <w:color w:val="000000" w:themeColor="text1"/>
          <w:sz w:val="22"/>
        </w:rPr>
        <w:t>xxxx</w:t>
      </w:r>
    </w:p>
    <w:p w:rsidR="00FD73AB" w:rsidRPr="006B717A" w:rsidRDefault="00FD73AB" w:rsidP="00FD73A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color w:val="000000" w:themeColor="text1"/>
          <w:sz w:val="22"/>
        </w:rPr>
      </w:pPr>
      <w:r w:rsidRPr="006B717A">
        <w:rPr>
          <w:rFonts w:asciiTheme="minorHAnsi" w:hAnsiTheme="minorHAnsi"/>
          <w:color w:val="000000" w:themeColor="text1"/>
          <w:sz w:val="22"/>
        </w:rPr>
        <w:tab/>
      </w:r>
      <w:r w:rsidRPr="006B717A">
        <w:rPr>
          <w:rFonts w:asciiTheme="minorHAnsi" w:hAnsiTheme="minorHAnsi"/>
          <w:color w:val="000000" w:themeColor="text1"/>
          <w:sz w:val="22"/>
        </w:rPr>
        <w:tab/>
      </w:r>
      <w:r w:rsidRPr="006B717A">
        <w:rPr>
          <w:rFonts w:asciiTheme="minorHAnsi" w:hAnsiTheme="minorHAnsi"/>
          <w:color w:val="000000" w:themeColor="text1"/>
          <w:sz w:val="22"/>
        </w:rPr>
        <w:tab/>
      </w:r>
      <w:r w:rsidRPr="006B717A">
        <w:rPr>
          <w:rFonts w:asciiTheme="minorHAnsi" w:hAnsiTheme="minorHAnsi"/>
          <w:color w:val="000000" w:themeColor="text1"/>
          <w:sz w:val="22"/>
        </w:rPr>
        <w:tab/>
        <w:t>tel.: +</w:t>
      </w:r>
      <w:r w:rsidR="005D777C">
        <w:rPr>
          <w:rFonts w:asciiTheme="minorHAnsi" w:hAnsiTheme="minorHAnsi"/>
          <w:color w:val="000000" w:themeColor="text1"/>
          <w:sz w:val="22"/>
        </w:rPr>
        <w:t>xxx</w:t>
      </w:r>
      <w:r w:rsidRPr="006B717A"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682F9F" w:rsidRPr="006B717A" w:rsidRDefault="00FD73AB" w:rsidP="00FD73A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color w:val="000000" w:themeColor="text1"/>
          <w:sz w:val="22"/>
        </w:rPr>
      </w:pPr>
      <w:r w:rsidRPr="006B717A">
        <w:rPr>
          <w:rFonts w:asciiTheme="minorHAnsi" w:hAnsiTheme="minorHAnsi"/>
          <w:color w:val="000000" w:themeColor="text1"/>
          <w:sz w:val="22"/>
        </w:rPr>
        <w:tab/>
      </w:r>
      <w:r w:rsidRPr="006B717A">
        <w:rPr>
          <w:rFonts w:asciiTheme="minorHAnsi" w:hAnsiTheme="minorHAnsi"/>
          <w:color w:val="000000" w:themeColor="text1"/>
          <w:sz w:val="22"/>
        </w:rPr>
        <w:tab/>
      </w:r>
      <w:r w:rsidRPr="006B717A">
        <w:rPr>
          <w:rFonts w:asciiTheme="minorHAnsi" w:hAnsiTheme="minorHAnsi"/>
          <w:color w:val="000000" w:themeColor="text1"/>
          <w:sz w:val="22"/>
        </w:rPr>
        <w:tab/>
      </w:r>
      <w:r w:rsidRPr="006B717A">
        <w:rPr>
          <w:rFonts w:asciiTheme="minorHAnsi" w:hAnsiTheme="minorHAnsi"/>
          <w:color w:val="000000" w:themeColor="text1"/>
          <w:sz w:val="22"/>
        </w:rPr>
        <w:tab/>
        <w:t xml:space="preserve">e-mail: </w:t>
      </w:r>
      <w:r w:rsidR="005D777C">
        <w:rPr>
          <w:rFonts w:asciiTheme="minorHAnsi" w:hAnsiTheme="minorHAnsi"/>
          <w:color w:val="000000" w:themeColor="text1"/>
          <w:sz w:val="22"/>
        </w:rPr>
        <w:t>xxxx</w:t>
      </w:r>
    </w:p>
    <w:p w:rsidR="00D17820" w:rsidRPr="006B717A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color w:val="000000" w:themeColor="text1"/>
          <w:sz w:val="22"/>
        </w:rPr>
      </w:pPr>
      <w:r w:rsidRPr="006B717A">
        <w:rPr>
          <w:rFonts w:asciiTheme="minorHAnsi" w:hAnsiTheme="minorHAnsi"/>
          <w:color w:val="000000" w:themeColor="text1"/>
          <w:sz w:val="22"/>
        </w:rPr>
        <w:t>dále jen „</w:t>
      </w:r>
      <w:r w:rsidR="007E1675" w:rsidRPr="006B717A">
        <w:rPr>
          <w:rFonts w:asciiTheme="minorHAnsi" w:hAnsiTheme="minorHAnsi"/>
          <w:b/>
          <w:color w:val="000000" w:themeColor="text1"/>
          <w:sz w:val="22"/>
        </w:rPr>
        <w:t>prodávající</w:t>
      </w:r>
      <w:r w:rsidRPr="006B717A">
        <w:rPr>
          <w:rFonts w:asciiTheme="minorHAnsi" w:hAnsiTheme="minorHAnsi"/>
          <w:color w:val="000000" w:themeColor="text1"/>
          <w:sz w:val="22"/>
        </w:rPr>
        <w:t>“</w:t>
      </w:r>
    </w:p>
    <w:p w:rsidR="00B46D5B" w:rsidRPr="006B717A" w:rsidRDefault="00B46D5B" w:rsidP="00C31ABF">
      <w:pPr>
        <w:spacing w:after="0"/>
        <w:ind w:right="-24"/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386666" w:rsidRPr="006B717A" w:rsidRDefault="00386666" w:rsidP="00C31ABF">
      <w:pPr>
        <w:spacing w:after="0"/>
        <w:ind w:right="-24"/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386666" w:rsidRPr="006B717A" w:rsidRDefault="00386666" w:rsidP="00C31ABF">
      <w:pPr>
        <w:spacing w:after="0"/>
        <w:ind w:right="-24"/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386666" w:rsidRPr="006B717A" w:rsidRDefault="00386666" w:rsidP="00C31ABF">
      <w:pPr>
        <w:spacing w:after="0"/>
        <w:ind w:right="-24"/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951ECD" w:rsidRPr="006B717A" w:rsidRDefault="00951ECD" w:rsidP="00C31ABF">
      <w:pPr>
        <w:spacing w:after="0"/>
        <w:ind w:right="-24"/>
        <w:jc w:val="center"/>
        <w:rPr>
          <w:rFonts w:asciiTheme="minorHAnsi" w:hAnsiTheme="minorHAnsi" w:cs="Arial"/>
          <w:b/>
          <w:color w:val="000000" w:themeColor="text1"/>
          <w:szCs w:val="24"/>
        </w:rPr>
      </w:pPr>
      <w:r w:rsidRPr="006B717A">
        <w:rPr>
          <w:rFonts w:asciiTheme="minorHAnsi" w:hAnsiTheme="minorHAnsi" w:cs="Arial"/>
          <w:b/>
          <w:color w:val="000000" w:themeColor="text1"/>
          <w:szCs w:val="24"/>
        </w:rPr>
        <w:t>Článek I.</w:t>
      </w:r>
    </w:p>
    <w:p w:rsidR="00951ECD" w:rsidRPr="006B717A" w:rsidRDefault="00951ECD" w:rsidP="00C31ABF">
      <w:pPr>
        <w:pStyle w:val="Nadpis2"/>
        <w:spacing w:before="0"/>
        <w:ind w:left="142"/>
        <w:jc w:val="center"/>
        <w:rPr>
          <w:rFonts w:asciiTheme="minorHAnsi" w:hAnsiTheme="minorHAnsi"/>
          <w:color w:val="000000" w:themeColor="text1"/>
          <w:szCs w:val="24"/>
        </w:rPr>
      </w:pPr>
      <w:r w:rsidRPr="006B717A">
        <w:rPr>
          <w:rFonts w:asciiTheme="minorHAnsi" w:hAnsiTheme="minorHAnsi"/>
          <w:color w:val="000000" w:themeColor="text1"/>
          <w:szCs w:val="24"/>
        </w:rPr>
        <w:lastRenderedPageBreak/>
        <w:t>Předmět a účel smlouvy</w:t>
      </w:r>
    </w:p>
    <w:p w:rsidR="00042489" w:rsidRPr="006B717A" w:rsidRDefault="00BC21A8" w:rsidP="005F2B13">
      <w:pPr>
        <w:spacing w:after="0" w:line="240" w:lineRule="auto"/>
        <w:rPr>
          <w:rFonts w:asciiTheme="minorHAnsi" w:hAnsiTheme="minorHAnsi" w:cs="Calibri"/>
          <w:b/>
          <w:color w:val="000000" w:themeColor="text1"/>
          <w:sz w:val="22"/>
        </w:rPr>
      </w:pPr>
      <w:bookmarkStart w:id="7" w:name="_Ref374724298"/>
      <w:r w:rsidRPr="006B717A">
        <w:rPr>
          <w:rFonts w:asciiTheme="minorHAnsi" w:hAnsiTheme="minorHAnsi" w:cs="Arial"/>
          <w:color w:val="000000" w:themeColor="text1"/>
          <w:sz w:val="22"/>
        </w:rPr>
        <w:t xml:space="preserve">Tato </w:t>
      </w:r>
      <w:r w:rsidR="007E1675" w:rsidRPr="006B717A">
        <w:rPr>
          <w:rFonts w:asciiTheme="minorHAnsi" w:hAnsiTheme="minorHAnsi" w:cs="Arial"/>
          <w:color w:val="000000" w:themeColor="text1"/>
          <w:sz w:val="22"/>
        </w:rPr>
        <w:t>Kupní s</w:t>
      </w:r>
      <w:r w:rsidRPr="006B717A">
        <w:rPr>
          <w:rFonts w:asciiTheme="minorHAnsi" w:hAnsiTheme="minorHAnsi" w:cs="Arial"/>
          <w:color w:val="000000" w:themeColor="text1"/>
          <w:sz w:val="22"/>
        </w:rPr>
        <w:t xml:space="preserve">mlouva </w:t>
      </w:r>
      <w:r w:rsidR="007E1675" w:rsidRPr="006B717A">
        <w:rPr>
          <w:rFonts w:asciiTheme="minorHAnsi" w:hAnsiTheme="minorHAnsi" w:cs="Arial"/>
          <w:color w:val="000000" w:themeColor="text1"/>
          <w:sz w:val="22"/>
        </w:rPr>
        <w:t>(</w:t>
      </w:r>
      <w:r w:rsidR="00C81F99" w:rsidRPr="006B717A">
        <w:rPr>
          <w:rFonts w:asciiTheme="minorHAnsi" w:hAnsiTheme="minorHAnsi" w:cs="Arial"/>
          <w:color w:val="000000" w:themeColor="text1"/>
          <w:sz w:val="22"/>
        </w:rPr>
        <w:t xml:space="preserve">dále jen „Smlouva“) </w:t>
      </w:r>
      <w:r w:rsidRPr="006B717A">
        <w:rPr>
          <w:rFonts w:asciiTheme="minorHAnsi" w:hAnsiTheme="minorHAnsi" w:cs="Arial"/>
          <w:color w:val="000000" w:themeColor="text1"/>
          <w:sz w:val="22"/>
        </w:rPr>
        <w:t xml:space="preserve">je uzavírána na základě výsledků zadávacího řízení </w:t>
      </w:r>
      <w:r w:rsidR="00DB1548" w:rsidRPr="006B717A">
        <w:rPr>
          <w:rFonts w:asciiTheme="minorHAnsi" w:hAnsiTheme="minorHAnsi" w:cs="Arial"/>
          <w:color w:val="000000" w:themeColor="text1"/>
          <w:sz w:val="22"/>
        </w:rPr>
        <w:t>na veřejnou zakázku malého rozsahu</w:t>
      </w:r>
      <w:r w:rsidR="006847F1" w:rsidRPr="006B717A">
        <w:rPr>
          <w:rFonts w:asciiTheme="minorHAnsi" w:hAnsiTheme="minorHAnsi" w:cs="Arial"/>
          <w:color w:val="000000" w:themeColor="text1"/>
          <w:sz w:val="22"/>
        </w:rPr>
        <w:t xml:space="preserve"> s </w:t>
      </w:r>
      <w:r w:rsidR="005F2B13" w:rsidRPr="006B717A">
        <w:rPr>
          <w:rFonts w:asciiTheme="minorHAnsi" w:hAnsiTheme="minorHAnsi" w:cs="Arial"/>
          <w:color w:val="000000" w:themeColor="text1"/>
          <w:sz w:val="22"/>
        </w:rPr>
        <w:t xml:space="preserve">názvem </w:t>
      </w:r>
      <w:r w:rsidR="00DB1548" w:rsidRPr="006B717A">
        <w:rPr>
          <w:rFonts w:asciiTheme="minorHAnsi" w:hAnsiTheme="minorHAnsi" w:cs="Arial"/>
          <w:color w:val="000000" w:themeColor="text1"/>
          <w:sz w:val="22"/>
        </w:rPr>
        <w:t>„Nákup automatického prachoměru Mladá Boleslav“.</w:t>
      </w:r>
      <w:r w:rsidR="00DB1548" w:rsidRPr="006B717A" w:rsidDel="00DB1548">
        <w:rPr>
          <w:rFonts w:asciiTheme="minorHAnsi" w:hAnsiTheme="minorHAnsi" w:cs="Arial"/>
          <w:color w:val="000000" w:themeColor="text1"/>
          <w:sz w:val="22"/>
        </w:rPr>
        <w:t xml:space="preserve"> </w:t>
      </w:r>
    </w:p>
    <w:bookmarkEnd w:id="7"/>
    <w:p w:rsidR="00DB1548" w:rsidRPr="006B717A" w:rsidRDefault="00DB154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color w:val="000000" w:themeColor="text1"/>
          <w:sz w:val="22"/>
        </w:rPr>
      </w:pPr>
    </w:p>
    <w:p w:rsidR="00B612BC" w:rsidRPr="006B717A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color w:val="000000" w:themeColor="text1"/>
          <w:sz w:val="22"/>
        </w:rPr>
      </w:pPr>
      <w:r w:rsidRPr="006B717A">
        <w:rPr>
          <w:rFonts w:asciiTheme="minorHAnsi" w:hAnsiTheme="minorHAnsi" w:cs="Arial"/>
          <w:b/>
          <w:color w:val="000000" w:themeColor="text1"/>
          <w:sz w:val="22"/>
        </w:rPr>
        <w:t>V</w:t>
      </w:r>
      <w:r w:rsidR="0085305A" w:rsidRPr="006B717A">
        <w:rPr>
          <w:rFonts w:asciiTheme="minorHAnsi" w:hAnsiTheme="minorHAnsi" w:cs="Arial"/>
          <w:b/>
          <w:color w:val="000000" w:themeColor="text1"/>
          <w:sz w:val="22"/>
        </w:rPr>
        <w:t>ymezení předmětu plnění</w:t>
      </w:r>
    </w:p>
    <w:p w:rsidR="007E1675" w:rsidRPr="006B717A" w:rsidRDefault="007E1675" w:rsidP="00184315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t>Na základě této Smlouvy se Prodávající zavazuje</w:t>
      </w:r>
      <w:r w:rsidR="00023FC1" w:rsidRPr="006B717A">
        <w:rPr>
          <w:rFonts w:asciiTheme="minorHAnsi" w:hAnsiTheme="minorHAnsi" w:cs="Arial"/>
          <w:color w:val="000000" w:themeColor="text1"/>
          <w:sz w:val="22"/>
        </w:rPr>
        <w:t xml:space="preserve"> odevzdat K</w:t>
      </w:r>
      <w:r w:rsidRPr="006B717A">
        <w:rPr>
          <w:rFonts w:asciiTheme="minorHAnsi" w:hAnsiTheme="minorHAnsi" w:cs="Arial"/>
          <w:color w:val="000000" w:themeColor="text1"/>
          <w:sz w:val="22"/>
        </w:rPr>
        <w:t>upujícímu</w:t>
      </w:r>
      <w:r w:rsidR="00DB1548" w:rsidRPr="006B717A">
        <w:rPr>
          <w:rFonts w:asciiTheme="minorHAnsi" w:hAnsiTheme="minorHAnsi" w:cs="Arial"/>
          <w:color w:val="000000" w:themeColor="text1"/>
          <w:sz w:val="22"/>
        </w:rPr>
        <w:t xml:space="preserve"> věc</w:t>
      </w:r>
      <w:r w:rsidRPr="006B717A">
        <w:rPr>
          <w:rFonts w:asciiTheme="minorHAnsi" w:hAnsiTheme="minorHAnsi" w:cs="Arial"/>
          <w:color w:val="000000" w:themeColor="text1"/>
          <w:sz w:val="22"/>
        </w:rPr>
        <w:t>, která je předmětem koupě a umožní mu nabýt k ní vlastnické právo, a Kupující se zavazuje, že věc převezme a zaplatí Prodávající</w:t>
      </w:r>
      <w:r w:rsidR="00023FC1" w:rsidRPr="006B717A">
        <w:rPr>
          <w:rFonts w:asciiTheme="minorHAnsi" w:hAnsiTheme="minorHAnsi" w:cs="Arial"/>
          <w:color w:val="000000" w:themeColor="text1"/>
          <w:sz w:val="22"/>
        </w:rPr>
        <w:t>mu</w:t>
      </w:r>
      <w:r w:rsidRPr="006B717A">
        <w:rPr>
          <w:rFonts w:asciiTheme="minorHAnsi" w:hAnsiTheme="minorHAnsi" w:cs="Arial"/>
          <w:color w:val="000000" w:themeColor="text1"/>
          <w:sz w:val="22"/>
        </w:rPr>
        <w:t xml:space="preserve"> kupní cenu stanovenou touto Smlouvou. </w:t>
      </w:r>
    </w:p>
    <w:p w:rsidR="00184315" w:rsidRPr="006B717A" w:rsidRDefault="00184315" w:rsidP="00184315">
      <w:pPr>
        <w:pStyle w:val="Odstavecseseznamem"/>
        <w:tabs>
          <w:tab w:val="left" w:pos="142"/>
        </w:tabs>
        <w:spacing w:after="0" w:line="240" w:lineRule="auto"/>
        <w:ind w:left="284"/>
        <w:rPr>
          <w:rFonts w:asciiTheme="minorHAnsi" w:hAnsiTheme="minorHAnsi" w:cs="Arial"/>
          <w:color w:val="000000" w:themeColor="text1"/>
          <w:sz w:val="22"/>
        </w:rPr>
      </w:pPr>
    </w:p>
    <w:p w:rsidR="00AE49A9" w:rsidRPr="006B717A" w:rsidRDefault="007E1675" w:rsidP="00E5740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 w:themeColor="text1"/>
          <w:sz w:val="22"/>
        </w:rPr>
      </w:pPr>
      <w:r w:rsidRPr="006B717A">
        <w:rPr>
          <w:rFonts w:asciiTheme="minorHAnsi" w:hAnsiTheme="minorHAnsi" w:cs="Garamond"/>
          <w:color w:val="000000" w:themeColor="text1"/>
          <w:sz w:val="22"/>
        </w:rPr>
        <w:t>Předmětem koupě dle této Smlouvy je dodávka</w:t>
      </w:r>
      <w:r w:rsidR="00042489" w:rsidRPr="006B717A">
        <w:rPr>
          <w:rFonts w:asciiTheme="minorHAnsi" w:hAnsiTheme="minorHAnsi" w:cs="Garamond"/>
          <w:color w:val="000000" w:themeColor="text1"/>
          <w:sz w:val="22"/>
        </w:rPr>
        <w:t>, instalace a zprovoznění</w:t>
      </w:r>
      <w:r w:rsidR="000E14CB" w:rsidRPr="006B717A">
        <w:rPr>
          <w:rFonts w:asciiTheme="minorHAnsi" w:hAnsiTheme="minorHAnsi" w:cs="Garamond"/>
          <w:color w:val="000000" w:themeColor="text1"/>
          <w:sz w:val="22"/>
        </w:rPr>
        <w:t xml:space="preserve"> </w:t>
      </w:r>
      <w:r w:rsidR="00DB1548" w:rsidRPr="006B717A">
        <w:rPr>
          <w:rFonts w:asciiTheme="minorHAnsi" w:hAnsiTheme="minorHAnsi" w:cs="Garamond"/>
          <w:color w:val="000000" w:themeColor="text1"/>
          <w:sz w:val="22"/>
        </w:rPr>
        <w:t>automatického beta – prachoměru plně v souladu s technickou specifikací uvedenou v zadání</w:t>
      </w:r>
      <w:r w:rsidR="00AE49A9" w:rsidRPr="006B717A">
        <w:rPr>
          <w:rFonts w:asciiTheme="minorHAnsi" w:hAnsiTheme="minorHAnsi" w:cs="Garamond"/>
          <w:color w:val="000000" w:themeColor="text1"/>
          <w:sz w:val="22"/>
        </w:rPr>
        <w:t>:</w:t>
      </w:r>
    </w:p>
    <w:p w:rsidR="00B51FE0" w:rsidRPr="006B717A" w:rsidRDefault="00DB1548" w:rsidP="00AE49A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color w:val="000000" w:themeColor="text1"/>
          <w:sz w:val="22"/>
        </w:rPr>
      </w:pPr>
      <w:r w:rsidRPr="006B717A">
        <w:rPr>
          <w:rFonts w:asciiTheme="minorHAnsi" w:hAnsiTheme="minorHAnsi" w:cs="Garamond"/>
          <w:color w:val="000000" w:themeColor="text1"/>
          <w:sz w:val="22"/>
        </w:rPr>
        <w:t>AUTOMATICKÝ BETA – PRACHOMĚR ENVIRONNEMENT S.A. MODEL MP101M – specifikace předmětu plnění je uvedena v příloze č. 1 této smlouvy</w:t>
      </w:r>
    </w:p>
    <w:p w:rsidR="009A6E04" w:rsidRPr="006B717A" w:rsidRDefault="009A6E04" w:rsidP="00E5740E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 w:themeColor="text1"/>
          <w:sz w:val="22"/>
        </w:rPr>
      </w:pPr>
    </w:p>
    <w:p w:rsidR="007E1675" w:rsidRPr="006B717A" w:rsidRDefault="007E1675" w:rsidP="005B1C3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 w:themeColor="text1"/>
          <w:sz w:val="22"/>
        </w:rPr>
      </w:pPr>
      <w:r w:rsidRPr="006B717A">
        <w:rPr>
          <w:rFonts w:asciiTheme="minorHAnsi" w:hAnsiTheme="minorHAnsi" w:cs="Garamond"/>
          <w:color w:val="000000" w:themeColor="text1"/>
          <w:sz w:val="22"/>
        </w:rPr>
        <w:t xml:space="preserve">Součástí Dodávky do místa plnění, je nastavení včetně prověření bezchybné funkčnosti </w:t>
      </w:r>
      <w:r w:rsidR="009A6E04" w:rsidRPr="006B717A">
        <w:rPr>
          <w:rFonts w:asciiTheme="minorHAnsi" w:hAnsiTheme="minorHAnsi" w:cs="Garamond"/>
          <w:color w:val="000000" w:themeColor="text1"/>
          <w:sz w:val="22"/>
        </w:rPr>
        <w:t>dodávaných zařízení</w:t>
      </w:r>
      <w:r w:rsidRPr="006B717A">
        <w:rPr>
          <w:rFonts w:asciiTheme="minorHAnsi" w:hAnsiTheme="minorHAnsi" w:cs="Garamond"/>
          <w:color w:val="000000" w:themeColor="text1"/>
          <w:sz w:val="22"/>
        </w:rPr>
        <w:t xml:space="preserve">. Součástí </w:t>
      </w:r>
      <w:r w:rsidR="009A6E04" w:rsidRPr="006B717A">
        <w:rPr>
          <w:rFonts w:asciiTheme="minorHAnsi" w:hAnsiTheme="minorHAnsi" w:cs="Garamond"/>
          <w:color w:val="000000" w:themeColor="text1"/>
          <w:sz w:val="22"/>
        </w:rPr>
        <w:t xml:space="preserve">Dodávky </w:t>
      </w:r>
      <w:r w:rsidRPr="006B717A">
        <w:rPr>
          <w:rFonts w:asciiTheme="minorHAnsi" w:hAnsiTheme="minorHAnsi" w:cs="Garamond"/>
          <w:color w:val="000000" w:themeColor="text1"/>
          <w:sz w:val="22"/>
        </w:rPr>
        <w:t>je také dodání veškerých technických dokumentací a uživatelských příruček Kupujícímu</w:t>
      </w:r>
      <w:r w:rsidR="0070319F" w:rsidRPr="006B717A">
        <w:rPr>
          <w:rFonts w:asciiTheme="minorHAnsi" w:hAnsiTheme="minorHAnsi" w:cs="Garamond"/>
          <w:color w:val="000000" w:themeColor="text1"/>
          <w:sz w:val="22"/>
        </w:rPr>
        <w:t xml:space="preserve"> v českém jazyce</w:t>
      </w:r>
      <w:r w:rsidRPr="006B717A">
        <w:rPr>
          <w:rFonts w:asciiTheme="minorHAnsi" w:hAnsiTheme="minorHAnsi" w:cs="Garamond"/>
          <w:color w:val="000000" w:themeColor="text1"/>
          <w:sz w:val="22"/>
        </w:rPr>
        <w:t xml:space="preserve"> </w:t>
      </w:r>
      <w:r w:rsidR="0070319F" w:rsidRPr="006B717A">
        <w:rPr>
          <w:rFonts w:asciiTheme="minorHAnsi" w:hAnsiTheme="minorHAnsi" w:cs="Garamond"/>
          <w:color w:val="000000" w:themeColor="text1"/>
          <w:sz w:val="22"/>
        </w:rPr>
        <w:t xml:space="preserve">(je-li originál v anglickém jazyce, bude kromě překladu předložena i původní verze) </w:t>
      </w:r>
      <w:r w:rsidRPr="006B717A">
        <w:rPr>
          <w:rFonts w:asciiTheme="minorHAnsi" w:hAnsiTheme="minorHAnsi" w:cs="Garamond"/>
          <w:color w:val="000000" w:themeColor="text1"/>
          <w:sz w:val="22"/>
        </w:rPr>
        <w:t xml:space="preserve">a </w:t>
      </w:r>
      <w:r w:rsidR="000E14CB" w:rsidRPr="006B717A">
        <w:rPr>
          <w:rFonts w:asciiTheme="minorHAnsi" w:hAnsiTheme="minorHAnsi" w:cs="Garamond"/>
          <w:color w:val="000000" w:themeColor="text1"/>
          <w:sz w:val="22"/>
        </w:rPr>
        <w:t xml:space="preserve">seznámení </w:t>
      </w:r>
      <w:r w:rsidRPr="006B717A">
        <w:rPr>
          <w:rFonts w:asciiTheme="minorHAnsi" w:hAnsiTheme="minorHAnsi" w:cs="Garamond"/>
          <w:color w:val="000000" w:themeColor="text1"/>
          <w:sz w:val="22"/>
        </w:rPr>
        <w:t>příslušného personálu</w:t>
      </w:r>
      <w:r w:rsidR="007C3903" w:rsidRPr="006B717A">
        <w:rPr>
          <w:rFonts w:asciiTheme="minorHAnsi" w:hAnsiTheme="minorHAnsi" w:cs="Garamond"/>
          <w:color w:val="000000" w:themeColor="text1"/>
          <w:sz w:val="22"/>
        </w:rPr>
        <w:t xml:space="preserve"> Kupujícího </w:t>
      </w:r>
      <w:r w:rsidR="00C32666" w:rsidRPr="006B717A">
        <w:rPr>
          <w:rFonts w:asciiTheme="minorHAnsi" w:hAnsiTheme="minorHAnsi" w:cs="Garamond"/>
          <w:color w:val="000000" w:themeColor="text1"/>
          <w:sz w:val="22"/>
        </w:rPr>
        <w:t xml:space="preserve">s obsluhou </w:t>
      </w:r>
      <w:r w:rsidRPr="006B717A">
        <w:rPr>
          <w:rFonts w:asciiTheme="minorHAnsi" w:hAnsiTheme="minorHAnsi" w:cs="Garamond"/>
          <w:color w:val="000000" w:themeColor="text1"/>
          <w:sz w:val="22"/>
        </w:rPr>
        <w:t xml:space="preserve">předmětu koupě. Součástí Dodávky jsou rovněž související veškeré práce, které jsou blíže </w:t>
      </w:r>
      <w:r w:rsidR="00B33D9B" w:rsidRPr="006B717A">
        <w:rPr>
          <w:rFonts w:asciiTheme="minorHAnsi" w:hAnsiTheme="minorHAnsi" w:cs="Garamond"/>
          <w:color w:val="000000" w:themeColor="text1"/>
          <w:sz w:val="22"/>
        </w:rPr>
        <w:t xml:space="preserve">specifikovány v Příloze </w:t>
      </w:r>
      <w:r w:rsidR="002337C9" w:rsidRPr="006B717A">
        <w:rPr>
          <w:rFonts w:asciiTheme="minorHAnsi" w:hAnsiTheme="minorHAnsi" w:cs="Garamond"/>
          <w:color w:val="000000" w:themeColor="text1"/>
          <w:sz w:val="22"/>
        </w:rPr>
        <w:t>1 této</w:t>
      </w:r>
      <w:r w:rsidRPr="006B717A">
        <w:rPr>
          <w:rFonts w:asciiTheme="minorHAnsi" w:hAnsiTheme="minorHAnsi" w:cs="Garamond"/>
          <w:color w:val="000000" w:themeColor="text1"/>
          <w:sz w:val="22"/>
        </w:rPr>
        <w:t xml:space="preserve"> Smlouvy a které mají zabezpečit řádné uvedení předmětu koupě do provozu.</w:t>
      </w:r>
    </w:p>
    <w:p w:rsidR="006575DA" w:rsidRPr="006B717A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CE3349" w:rsidRPr="006B717A" w:rsidRDefault="00CE3349" w:rsidP="00C31ABF">
      <w:pPr>
        <w:spacing w:after="0"/>
        <w:ind w:right="-24"/>
        <w:jc w:val="center"/>
        <w:rPr>
          <w:rFonts w:asciiTheme="minorHAnsi" w:hAnsiTheme="minorHAnsi" w:cs="Arial"/>
          <w:b/>
          <w:color w:val="000000" w:themeColor="text1"/>
          <w:szCs w:val="24"/>
        </w:rPr>
      </w:pPr>
      <w:r w:rsidRPr="006B717A">
        <w:rPr>
          <w:rFonts w:asciiTheme="minorHAnsi" w:hAnsiTheme="minorHAnsi" w:cs="Arial"/>
          <w:b/>
          <w:color w:val="000000" w:themeColor="text1"/>
          <w:szCs w:val="24"/>
        </w:rPr>
        <w:t>Článek II.</w:t>
      </w:r>
    </w:p>
    <w:p w:rsidR="00682F9F" w:rsidRPr="006B717A" w:rsidRDefault="00AF0FC7" w:rsidP="00CE3349">
      <w:pPr>
        <w:spacing w:after="0"/>
        <w:ind w:right="-24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6B717A">
        <w:rPr>
          <w:rFonts w:asciiTheme="minorHAnsi" w:hAnsiTheme="minorHAnsi"/>
          <w:color w:val="000000" w:themeColor="text1"/>
          <w:szCs w:val="24"/>
        </w:rPr>
        <w:t xml:space="preserve"> </w:t>
      </w:r>
      <w:r w:rsidR="00DB51B0" w:rsidRPr="006B717A">
        <w:rPr>
          <w:rFonts w:asciiTheme="minorHAnsi" w:hAnsiTheme="minorHAnsi"/>
          <w:b/>
          <w:color w:val="000000" w:themeColor="text1"/>
          <w:szCs w:val="24"/>
        </w:rPr>
        <w:t>Místo a doba plnění</w:t>
      </w:r>
    </w:p>
    <w:p w:rsidR="00682F9F" w:rsidRPr="006B717A" w:rsidRDefault="00682F9F" w:rsidP="005B1C38">
      <w:pPr>
        <w:pStyle w:val="Odstavecseseznamem"/>
        <w:numPr>
          <w:ilvl w:val="0"/>
          <w:numId w:val="11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t xml:space="preserve">Místo plnění: </w:t>
      </w:r>
      <w:r w:rsidR="009A6E04" w:rsidRPr="006B717A">
        <w:rPr>
          <w:rFonts w:asciiTheme="minorHAnsi" w:hAnsiTheme="minorHAnsi" w:cs="Arial"/>
          <w:color w:val="000000" w:themeColor="text1"/>
          <w:sz w:val="22"/>
        </w:rPr>
        <w:t>stanice AIM Mladá Boleslav</w:t>
      </w:r>
      <w:r w:rsidR="00CE3349" w:rsidRPr="006B717A">
        <w:rPr>
          <w:rFonts w:asciiTheme="minorHAnsi" w:hAnsiTheme="minorHAnsi" w:cs="Arial"/>
          <w:color w:val="000000" w:themeColor="text1"/>
          <w:sz w:val="22"/>
        </w:rPr>
        <w:t xml:space="preserve"> </w:t>
      </w:r>
    </w:p>
    <w:p w:rsidR="00DB51B0" w:rsidRPr="006B717A" w:rsidRDefault="007C2110" w:rsidP="00E5740E">
      <w:pPr>
        <w:pStyle w:val="Odstavecseseznamem"/>
        <w:numPr>
          <w:ilvl w:val="0"/>
          <w:numId w:val="11"/>
        </w:numPr>
        <w:tabs>
          <w:tab w:val="left" w:pos="4035"/>
        </w:tabs>
        <w:spacing w:line="240" w:lineRule="auto"/>
        <w:ind w:left="284" w:hanging="284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t>Doba plnění</w:t>
      </w:r>
      <w:r w:rsidR="00D77C00" w:rsidRPr="006B717A">
        <w:rPr>
          <w:rFonts w:asciiTheme="minorHAnsi" w:hAnsiTheme="minorHAnsi" w:cs="Arial"/>
          <w:color w:val="000000" w:themeColor="text1"/>
          <w:sz w:val="22"/>
        </w:rPr>
        <w:t>:</w:t>
      </w:r>
      <w:r w:rsidR="009A6E04" w:rsidRPr="006B717A">
        <w:rPr>
          <w:rFonts w:asciiTheme="minorHAnsi" w:hAnsiTheme="minorHAnsi" w:cs="Arial"/>
          <w:color w:val="000000" w:themeColor="text1"/>
          <w:sz w:val="22"/>
        </w:rPr>
        <w:t xml:space="preserve"> od podpisu této smlouvy</w:t>
      </w:r>
      <w:r w:rsidR="00D42968" w:rsidRPr="006B717A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Pr="006B717A">
        <w:rPr>
          <w:rFonts w:asciiTheme="minorHAnsi" w:hAnsiTheme="minorHAnsi" w:cs="Arial"/>
          <w:color w:val="000000" w:themeColor="text1"/>
          <w:sz w:val="22"/>
        </w:rPr>
        <w:t>do 31. 8. 2018</w:t>
      </w:r>
    </w:p>
    <w:p w:rsidR="001A76FC" w:rsidRPr="006B717A" w:rsidRDefault="001A76FC" w:rsidP="005B1C3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 w:themeColor="text1"/>
          <w:sz w:val="22"/>
        </w:rPr>
      </w:pPr>
      <w:r w:rsidRPr="006B717A">
        <w:rPr>
          <w:rFonts w:asciiTheme="minorHAnsi" w:hAnsiTheme="minorHAnsi" w:cs="Garamond"/>
          <w:color w:val="000000" w:themeColor="text1"/>
          <w:sz w:val="22"/>
        </w:rPr>
        <w:t>Dnem</w:t>
      </w:r>
      <w:r w:rsidR="00176AD4" w:rsidRPr="006B717A">
        <w:rPr>
          <w:rFonts w:asciiTheme="minorHAnsi" w:hAnsiTheme="minorHAnsi" w:cs="Garamond"/>
          <w:color w:val="000000" w:themeColor="text1"/>
          <w:sz w:val="22"/>
        </w:rPr>
        <w:t xml:space="preserve"> po</w:t>
      </w:r>
      <w:r w:rsidRPr="006B717A">
        <w:rPr>
          <w:rFonts w:asciiTheme="minorHAnsi" w:hAnsiTheme="minorHAnsi" w:cs="Garamond"/>
          <w:color w:val="000000" w:themeColor="text1"/>
          <w:sz w:val="22"/>
        </w:rPr>
        <w:t xml:space="preserve"> podpisu Protokolu o předání a převzetí </w:t>
      </w:r>
      <w:r w:rsidR="00212D9F" w:rsidRPr="006B717A">
        <w:rPr>
          <w:rFonts w:asciiTheme="minorHAnsi" w:hAnsiTheme="minorHAnsi" w:cs="Garamond"/>
          <w:color w:val="000000" w:themeColor="text1"/>
          <w:sz w:val="22"/>
        </w:rPr>
        <w:t>plnění</w:t>
      </w:r>
      <w:r w:rsidRPr="006B717A">
        <w:rPr>
          <w:rFonts w:asciiTheme="minorHAnsi" w:hAnsiTheme="minorHAnsi" w:cs="Garamond"/>
          <w:color w:val="000000" w:themeColor="text1"/>
          <w:sz w:val="22"/>
        </w:rPr>
        <w:t xml:space="preserve"> dle Smlouvy smluvními stranami přechází z Prodávajícího na Kupujícího vlastnické právo k  předmětu koupě. Nebezpečí škody na </w:t>
      </w:r>
      <w:r w:rsidR="00212D9F" w:rsidRPr="006B717A">
        <w:rPr>
          <w:rFonts w:asciiTheme="minorHAnsi" w:hAnsiTheme="minorHAnsi" w:cs="Garamond"/>
          <w:color w:val="000000" w:themeColor="text1"/>
          <w:sz w:val="22"/>
        </w:rPr>
        <w:t xml:space="preserve">dané </w:t>
      </w:r>
      <w:r w:rsidRPr="006B717A">
        <w:rPr>
          <w:rFonts w:asciiTheme="minorHAnsi" w:hAnsiTheme="minorHAnsi" w:cs="Garamond"/>
          <w:color w:val="000000" w:themeColor="text1"/>
          <w:sz w:val="22"/>
        </w:rPr>
        <w:t xml:space="preserve">Dodávce nese až do přechodu vlastnického práva na Kupujícího Prodávající. </w:t>
      </w:r>
    </w:p>
    <w:p w:rsidR="00C31ABF" w:rsidRPr="006B717A" w:rsidRDefault="00C31ABF" w:rsidP="00C31ABF">
      <w:pPr>
        <w:spacing w:after="0" w:line="240" w:lineRule="auto"/>
        <w:ind w:right="-24"/>
        <w:rPr>
          <w:rFonts w:asciiTheme="minorHAnsi" w:hAnsiTheme="minorHAnsi" w:cs="Arial"/>
          <w:color w:val="000000" w:themeColor="text1"/>
          <w:szCs w:val="24"/>
        </w:rPr>
      </w:pPr>
    </w:p>
    <w:p w:rsidR="0085305A" w:rsidRPr="006B717A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color w:val="000000" w:themeColor="text1"/>
          <w:szCs w:val="24"/>
        </w:rPr>
      </w:pPr>
      <w:r w:rsidRPr="006B717A">
        <w:rPr>
          <w:rFonts w:asciiTheme="minorHAnsi" w:hAnsiTheme="minorHAnsi" w:cs="Arial"/>
          <w:b/>
          <w:color w:val="000000" w:themeColor="text1"/>
          <w:szCs w:val="24"/>
        </w:rPr>
        <w:t xml:space="preserve">Článek </w:t>
      </w:r>
      <w:r w:rsidR="008E038A" w:rsidRPr="006B717A">
        <w:rPr>
          <w:rFonts w:asciiTheme="minorHAnsi" w:hAnsiTheme="minorHAnsi" w:cs="Arial"/>
          <w:b/>
          <w:color w:val="000000" w:themeColor="text1"/>
          <w:szCs w:val="24"/>
        </w:rPr>
        <w:t>I</w:t>
      </w:r>
      <w:r w:rsidRPr="006B717A">
        <w:rPr>
          <w:rFonts w:asciiTheme="minorHAnsi" w:hAnsiTheme="minorHAnsi" w:cs="Arial"/>
          <w:b/>
          <w:color w:val="000000" w:themeColor="text1"/>
          <w:szCs w:val="24"/>
        </w:rPr>
        <w:t>II.</w:t>
      </w:r>
    </w:p>
    <w:p w:rsidR="008E038A" w:rsidRPr="006B717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 w:themeColor="text1"/>
        </w:rPr>
      </w:pPr>
      <w:r w:rsidRPr="006B717A">
        <w:rPr>
          <w:rFonts w:cs="Garamond"/>
          <w:b/>
          <w:bCs/>
          <w:color w:val="000000" w:themeColor="text1"/>
        </w:rPr>
        <w:t>Kupní cena a platební podmínky</w:t>
      </w:r>
    </w:p>
    <w:p w:rsidR="0063638D" w:rsidRPr="006B717A" w:rsidRDefault="0063638D" w:rsidP="005B1C38">
      <w:pPr>
        <w:pStyle w:val="Odstavecseseznamem"/>
        <w:numPr>
          <w:ilvl w:val="0"/>
          <w:numId w:val="3"/>
        </w:numPr>
        <w:spacing w:after="0" w:line="240" w:lineRule="auto"/>
        <w:ind w:left="357" w:right="-23" w:hanging="357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t xml:space="preserve">Cena, kterou je </w:t>
      </w:r>
      <w:r w:rsidR="00A6668A" w:rsidRPr="006B717A">
        <w:rPr>
          <w:rFonts w:asciiTheme="minorHAnsi" w:hAnsiTheme="minorHAnsi" w:cs="Arial"/>
          <w:color w:val="000000" w:themeColor="text1"/>
          <w:sz w:val="22"/>
        </w:rPr>
        <w:t>Kupující povinen</w:t>
      </w:r>
      <w:r w:rsidRPr="006B717A">
        <w:rPr>
          <w:rFonts w:asciiTheme="minorHAnsi" w:hAnsiTheme="minorHAnsi" w:cs="Arial"/>
          <w:color w:val="000000" w:themeColor="text1"/>
          <w:sz w:val="22"/>
        </w:rPr>
        <w:t xml:space="preserve"> zaplatit </w:t>
      </w:r>
      <w:r w:rsidR="00023FC1" w:rsidRPr="006B717A">
        <w:rPr>
          <w:rFonts w:asciiTheme="minorHAnsi" w:hAnsiTheme="minorHAnsi" w:cs="Arial"/>
          <w:color w:val="000000" w:themeColor="text1"/>
          <w:sz w:val="22"/>
        </w:rPr>
        <w:t>P</w:t>
      </w:r>
      <w:r w:rsidR="00B612BC" w:rsidRPr="006B717A">
        <w:rPr>
          <w:rFonts w:asciiTheme="minorHAnsi" w:hAnsiTheme="minorHAnsi" w:cs="Arial"/>
          <w:color w:val="000000" w:themeColor="text1"/>
          <w:sz w:val="22"/>
        </w:rPr>
        <w:t>rodávajícímu</w:t>
      </w:r>
      <w:r w:rsidRPr="006B717A">
        <w:rPr>
          <w:rFonts w:asciiTheme="minorHAnsi" w:hAnsiTheme="minorHAnsi" w:cs="Arial"/>
          <w:color w:val="000000" w:themeColor="text1"/>
          <w:sz w:val="22"/>
        </w:rPr>
        <w:t xml:space="preserve"> za </w:t>
      </w:r>
      <w:r w:rsidR="00023FC1" w:rsidRPr="006B717A">
        <w:rPr>
          <w:rFonts w:asciiTheme="minorHAnsi" w:hAnsiTheme="minorHAnsi" w:cs="Arial"/>
          <w:color w:val="000000" w:themeColor="text1"/>
          <w:sz w:val="22"/>
        </w:rPr>
        <w:t>funkční Dodávku</w:t>
      </w:r>
      <w:r w:rsidRPr="006B717A">
        <w:rPr>
          <w:rFonts w:asciiTheme="minorHAnsi" w:hAnsiTheme="minorHAnsi" w:cs="Arial"/>
          <w:color w:val="000000" w:themeColor="text1"/>
          <w:sz w:val="22"/>
        </w:rPr>
        <w:t xml:space="preserve"> dle článku 1 této smlouvy, činí dle dohody smluvních stran celkem</w:t>
      </w:r>
      <w:r w:rsidR="00023FC1" w:rsidRPr="006B717A">
        <w:rPr>
          <w:rFonts w:asciiTheme="minorHAnsi" w:hAnsiTheme="minorHAnsi" w:cs="Arial"/>
          <w:color w:val="000000" w:themeColor="text1"/>
          <w:sz w:val="22"/>
        </w:rPr>
        <w:t>:</w:t>
      </w:r>
    </w:p>
    <w:p w:rsidR="009B0042" w:rsidRPr="006B717A" w:rsidRDefault="007C2110">
      <w:pPr>
        <w:spacing w:after="0" w:line="240" w:lineRule="auto"/>
        <w:ind w:left="360" w:right="-24"/>
        <w:rPr>
          <w:rFonts w:asciiTheme="minorHAnsi" w:hAnsiTheme="minorHAnsi" w:cs="Arial"/>
          <w:b/>
          <w:color w:val="000000" w:themeColor="text1"/>
          <w:sz w:val="22"/>
        </w:rPr>
      </w:pPr>
      <w:r w:rsidRPr="006B717A">
        <w:rPr>
          <w:rFonts w:asciiTheme="minorHAnsi" w:hAnsiTheme="minorHAnsi" w:cs="Arial"/>
          <w:b/>
          <w:bCs/>
          <w:color w:val="000000" w:themeColor="text1"/>
          <w:sz w:val="22"/>
        </w:rPr>
        <w:t>601.730,00 Kč</w:t>
      </w:r>
      <w:r w:rsidRPr="006B717A" w:rsidDel="003D7544">
        <w:rPr>
          <w:rFonts w:asciiTheme="minorHAnsi" w:hAnsiTheme="minorHAnsi" w:cs="Arial"/>
          <w:b/>
          <w:bCs/>
          <w:color w:val="000000" w:themeColor="text1"/>
          <w:sz w:val="22"/>
        </w:rPr>
        <w:t xml:space="preserve"> </w:t>
      </w:r>
      <w:r w:rsidR="009B0042" w:rsidRPr="006B717A">
        <w:rPr>
          <w:rFonts w:asciiTheme="minorHAnsi" w:hAnsiTheme="minorHAnsi" w:cs="Arial"/>
          <w:b/>
          <w:color w:val="000000" w:themeColor="text1"/>
          <w:sz w:val="22"/>
        </w:rPr>
        <w:t>bez DPH</w:t>
      </w:r>
    </w:p>
    <w:p w:rsidR="009B0042" w:rsidRPr="006B717A" w:rsidRDefault="007C2110" w:rsidP="009B0042">
      <w:pPr>
        <w:spacing w:after="0" w:line="240" w:lineRule="auto"/>
        <w:ind w:left="360" w:right="-24"/>
        <w:rPr>
          <w:rFonts w:asciiTheme="minorHAnsi" w:hAnsiTheme="minorHAnsi" w:cs="Arial"/>
          <w:b/>
          <w:color w:val="000000" w:themeColor="text1"/>
          <w:sz w:val="22"/>
        </w:rPr>
      </w:pPr>
      <w:r w:rsidRPr="006B717A">
        <w:rPr>
          <w:rFonts w:asciiTheme="minorHAnsi" w:hAnsiTheme="minorHAnsi" w:cs="Arial"/>
          <w:b/>
          <w:bCs/>
          <w:color w:val="000000" w:themeColor="text1"/>
          <w:sz w:val="22"/>
        </w:rPr>
        <w:t>126.363,30 Kč</w:t>
      </w:r>
      <w:r w:rsidRPr="006B717A" w:rsidDel="003D7544">
        <w:rPr>
          <w:rFonts w:asciiTheme="minorHAnsi" w:hAnsiTheme="minorHAnsi" w:cs="Arial"/>
          <w:b/>
          <w:bCs/>
          <w:color w:val="000000" w:themeColor="text1"/>
          <w:sz w:val="22"/>
        </w:rPr>
        <w:t xml:space="preserve"> </w:t>
      </w:r>
      <w:r w:rsidR="009B0042" w:rsidRPr="006B717A">
        <w:rPr>
          <w:rFonts w:asciiTheme="minorHAnsi" w:hAnsiTheme="minorHAnsi" w:cs="Arial"/>
          <w:b/>
          <w:color w:val="000000" w:themeColor="text1"/>
          <w:sz w:val="22"/>
        </w:rPr>
        <w:t xml:space="preserve">DPH </w:t>
      </w:r>
      <w:r w:rsidR="003D7544" w:rsidRPr="006B717A">
        <w:rPr>
          <w:rFonts w:asciiTheme="minorHAnsi" w:hAnsiTheme="minorHAnsi" w:cs="Arial"/>
          <w:b/>
          <w:color w:val="000000" w:themeColor="text1"/>
          <w:sz w:val="22"/>
        </w:rPr>
        <w:t xml:space="preserve">(21%) </w:t>
      </w:r>
    </w:p>
    <w:p w:rsidR="009B0042" w:rsidRPr="006B717A" w:rsidRDefault="007C2110" w:rsidP="009B0042">
      <w:pPr>
        <w:spacing w:after="0" w:line="240" w:lineRule="auto"/>
        <w:ind w:left="360" w:right="-24"/>
        <w:rPr>
          <w:rFonts w:asciiTheme="minorHAnsi" w:hAnsiTheme="minorHAnsi" w:cs="Arial"/>
          <w:b/>
          <w:color w:val="000000" w:themeColor="text1"/>
          <w:sz w:val="22"/>
        </w:rPr>
      </w:pPr>
      <w:r w:rsidRPr="006B717A">
        <w:rPr>
          <w:rFonts w:asciiTheme="minorHAnsi" w:hAnsiTheme="minorHAnsi" w:cs="Arial"/>
          <w:b/>
          <w:bCs/>
          <w:color w:val="000000" w:themeColor="text1"/>
          <w:sz w:val="22"/>
        </w:rPr>
        <w:t>728.093,30 Kč</w:t>
      </w:r>
      <w:r w:rsidRPr="006B717A" w:rsidDel="003D7544">
        <w:rPr>
          <w:rFonts w:asciiTheme="minorHAnsi" w:hAnsiTheme="minorHAnsi" w:cs="Arial"/>
          <w:b/>
          <w:bCs/>
          <w:color w:val="000000" w:themeColor="text1"/>
          <w:sz w:val="22"/>
        </w:rPr>
        <w:t xml:space="preserve"> </w:t>
      </w:r>
      <w:r w:rsidR="009B0042" w:rsidRPr="006B717A">
        <w:rPr>
          <w:rFonts w:asciiTheme="minorHAnsi" w:hAnsiTheme="minorHAnsi" w:cs="Arial"/>
          <w:b/>
          <w:color w:val="000000" w:themeColor="text1"/>
          <w:sz w:val="22"/>
        </w:rPr>
        <w:t>včetně DPH</w:t>
      </w:r>
      <w:r w:rsidR="00212D9F" w:rsidRPr="006B717A">
        <w:rPr>
          <w:rFonts w:asciiTheme="minorHAnsi" w:hAnsiTheme="minorHAnsi" w:cs="Arial"/>
          <w:b/>
          <w:color w:val="000000" w:themeColor="text1"/>
          <w:sz w:val="22"/>
        </w:rPr>
        <w:t xml:space="preserve"> </w:t>
      </w:r>
    </w:p>
    <w:p w:rsidR="0063638D" w:rsidRPr="006B717A" w:rsidRDefault="00D67B24" w:rsidP="0056586A">
      <w:pPr>
        <w:spacing w:after="0" w:line="240" w:lineRule="auto"/>
        <w:ind w:left="360" w:right="-24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br/>
      </w:r>
      <w:r w:rsidR="0063638D" w:rsidRPr="006B717A">
        <w:rPr>
          <w:rFonts w:asciiTheme="minorHAnsi" w:hAnsiTheme="minorHAnsi" w:cs="Arial"/>
          <w:color w:val="000000" w:themeColor="text1"/>
          <w:sz w:val="22"/>
        </w:rPr>
        <w:t>T</w:t>
      </w:r>
      <w:r w:rsidR="007C2110" w:rsidRPr="006B717A">
        <w:rPr>
          <w:rFonts w:asciiTheme="minorHAnsi" w:hAnsiTheme="minorHAnsi" w:cs="Arial"/>
          <w:color w:val="000000" w:themeColor="text1"/>
          <w:sz w:val="22"/>
        </w:rPr>
        <w:t>a</w:t>
      </w:r>
      <w:r w:rsidR="0063638D" w:rsidRPr="006B717A">
        <w:rPr>
          <w:rFonts w:asciiTheme="minorHAnsi" w:hAnsiTheme="minorHAnsi" w:cs="Arial"/>
          <w:color w:val="000000" w:themeColor="text1"/>
          <w:sz w:val="22"/>
        </w:rPr>
        <w:t xml:space="preserve">to </w:t>
      </w:r>
      <w:r w:rsidR="007C2110" w:rsidRPr="006B717A">
        <w:rPr>
          <w:rFonts w:asciiTheme="minorHAnsi" w:hAnsiTheme="minorHAnsi" w:cs="Arial"/>
          <w:color w:val="000000" w:themeColor="text1"/>
          <w:sz w:val="22"/>
        </w:rPr>
        <w:t xml:space="preserve">cena je </w:t>
      </w:r>
      <w:r w:rsidR="0063638D" w:rsidRPr="006B717A">
        <w:rPr>
          <w:rFonts w:asciiTheme="minorHAnsi" w:hAnsiTheme="minorHAnsi" w:cs="Arial"/>
          <w:color w:val="000000" w:themeColor="text1"/>
          <w:sz w:val="22"/>
        </w:rPr>
        <w:t xml:space="preserve">cena </w:t>
      </w:r>
      <w:r w:rsidRPr="006B717A">
        <w:rPr>
          <w:rFonts w:asciiTheme="minorHAnsi" w:hAnsiTheme="minorHAnsi" w:cs="Arial"/>
          <w:color w:val="000000" w:themeColor="text1"/>
          <w:sz w:val="22"/>
        </w:rPr>
        <w:t xml:space="preserve">definitivní a </w:t>
      </w:r>
      <w:r w:rsidR="0063638D" w:rsidRPr="006B717A">
        <w:rPr>
          <w:rFonts w:asciiTheme="minorHAnsi" w:hAnsiTheme="minorHAnsi" w:cs="Arial"/>
          <w:color w:val="000000" w:themeColor="text1"/>
          <w:sz w:val="22"/>
        </w:rPr>
        <w:t xml:space="preserve">nejvýše </w:t>
      </w:r>
      <w:r w:rsidR="007C2110" w:rsidRPr="006B717A">
        <w:rPr>
          <w:rFonts w:asciiTheme="minorHAnsi" w:hAnsiTheme="minorHAnsi" w:cs="Arial"/>
          <w:color w:val="000000" w:themeColor="text1"/>
          <w:sz w:val="22"/>
        </w:rPr>
        <w:t xml:space="preserve">přípustná </w:t>
      </w:r>
      <w:r w:rsidR="0063638D" w:rsidRPr="006B717A">
        <w:rPr>
          <w:rFonts w:asciiTheme="minorHAnsi" w:hAnsiTheme="minorHAnsi" w:cs="Arial"/>
          <w:color w:val="000000" w:themeColor="text1"/>
          <w:sz w:val="22"/>
        </w:rPr>
        <w:t xml:space="preserve">a </w:t>
      </w:r>
      <w:r w:rsidR="007C2110" w:rsidRPr="006B717A">
        <w:rPr>
          <w:rFonts w:asciiTheme="minorHAnsi" w:hAnsiTheme="minorHAnsi" w:cs="Arial"/>
          <w:color w:val="000000" w:themeColor="text1"/>
          <w:sz w:val="22"/>
        </w:rPr>
        <w:t xml:space="preserve">zahrnuje </w:t>
      </w:r>
      <w:r w:rsidR="0063638D" w:rsidRPr="006B717A">
        <w:rPr>
          <w:rFonts w:asciiTheme="minorHAnsi" w:hAnsiTheme="minorHAnsi" w:cs="Arial"/>
          <w:color w:val="000000" w:themeColor="text1"/>
          <w:sz w:val="22"/>
        </w:rPr>
        <w:t xml:space="preserve">veškeré náklady </w:t>
      </w:r>
      <w:r w:rsidR="00023FC1" w:rsidRPr="006B717A">
        <w:rPr>
          <w:rFonts w:asciiTheme="minorHAnsi" w:hAnsiTheme="minorHAnsi" w:cs="Arial"/>
          <w:color w:val="000000" w:themeColor="text1"/>
          <w:sz w:val="22"/>
        </w:rPr>
        <w:t>P</w:t>
      </w:r>
      <w:r w:rsidR="008E038A" w:rsidRPr="006B717A">
        <w:rPr>
          <w:rFonts w:asciiTheme="minorHAnsi" w:hAnsiTheme="minorHAnsi" w:cs="Arial"/>
          <w:color w:val="000000" w:themeColor="text1"/>
          <w:sz w:val="22"/>
        </w:rPr>
        <w:t>rodávajícího</w:t>
      </w:r>
      <w:r w:rsidR="0063638D" w:rsidRPr="006B717A">
        <w:rPr>
          <w:rFonts w:asciiTheme="minorHAnsi" w:hAnsiTheme="minorHAnsi" w:cs="Arial"/>
          <w:color w:val="000000" w:themeColor="text1"/>
          <w:sz w:val="22"/>
        </w:rPr>
        <w:t xml:space="preserve"> vzniklé v souvislosti s </w:t>
      </w:r>
      <w:r w:rsidR="008E038A" w:rsidRPr="006B717A">
        <w:rPr>
          <w:rFonts w:asciiTheme="minorHAnsi" w:hAnsiTheme="minorHAnsi" w:cs="Arial"/>
          <w:color w:val="000000" w:themeColor="text1"/>
          <w:sz w:val="22"/>
        </w:rPr>
        <w:t>dodávkou</w:t>
      </w:r>
      <w:r w:rsidR="0063638D" w:rsidRPr="006B717A">
        <w:rPr>
          <w:rFonts w:asciiTheme="minorHAnsi" w:hAnsiTheme="minorHAnsi" w:cs="Arial"/>
          <w:color w:val="000000" w:themeColor="text1"/>
          <w:sz w:val="22"/>
        </w:rPr>
        <w:t xml:space="preserve"> předmětu díla popsaného v čl. I. této Smlouvy.</w:t>
      </w:r>
      <w:r w:rsidR="00804D04" w:rsidRPr="006B717A">
        <w:rPr>
          <w:rFonts w:asciiTheme="minorHAnsi" w:hAnsiTheme="minorHAnsi" w:cs="Arial"/>
          <w:color w:val="000000" w:themeColor="text1"/>
          <w:sz w:val="22"/>
        </w:rPr>
        <w:t xml:space="preserve"> Podrobný rozpis cen je v Příloze </w:t>
      </w:r>
      <w:r w:rsidR="007C2110" w:rsidRPr="006B717A">
        <w:rPr>
          <w:rFonts w:asciiTheme="minorHAnsi" w:hAnsiTheme="minorHAnsi" w:cs="Arial"/>
          <w:color w:val="000000" w:themeColor="text1"/>
          <w:sz w:val="22"/>
        </w:rPr>
        <w:t xml:space="preserve">2 </w:t>
      </w:r>
      <w:r w:rsidR="00804D04" w:rsidRPr="006B717A">
        <w:rPr>
          <w:rFonts w:asciiTheme="minorHAnsi" w:hAnsiTheme="minorHAnsi" w:cs="Arial"/>
          <w:color w:val="000000" w:themeColor="text1"/>
          <w:sz w:val="22"/>
        </w:rPr>
        <w:t>této Smlouvy</w:t>
      </w:r>
      <w:r w:rsidR="00C32666" w:rsidRPr="006B717A">
        <w:rPr>
          <w:rFonts w:asciiTheme="minorHAnsi" w:hAnsiTheme="minorHAnsi" w:cs="Arial"/>
          <w:color w:val="000000" w:themeColor="text1"/>
          <w:sz w:val="22"/>
        </w:rPr>
        <w:t xml:space="preserve"> – </w:t>
      </w:r>
      <w:r w:rsidR="007C2110" w:rsidRPr="006B717A">
        <w:rPr>
          <w:rFonts w:asciiTheme="minorHAnsi" w:hAnsiTheme="minorHAnsi" w:cs="Arial"/>
          <w:color w:val="000000" w:themeColor="text1"/>
          <w:sz w:val="22"/>
        </w:rPr>
        <w:t>„Cena předmětu plnění zakázky“</w:t>
      </w:r>
      <w:r w:rsidR="00804D04" w:rsidRPr="006B717A">
        <w:rPr>
          <w:rFonts w:asciiTheme="minorHAnsi" w:hAnsiTheme="minorHAnsi" w:cs="Arial"/>
          <w:color w:val="000000" w:themeColor="text1"/>
          <w:sz w:val="22"/>
        </w:rPr>
        <w:t>.</w:t>
      </w:r>
    </w:p>
    <w:p w:rsidR="0063638D" w:rsidRPr="006B717A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color w:val="000000" w:themeColor="text1"/>
          <w:sz w:val="22"/>
        </w:rPr>
      </w:pPr>
    </w:p>
    <w:p w:rsidR="00F008BC" w:rsidRPr="006B717A" w:rsidRDefault="008E038A" w:rsidP="0056586A">
      <w:pPr>
        <w:spacing w:after="0" w:line="240" w:lineRule="auto"/>
        <w:ind w:left="360" w:right="-24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t>Kupní c</w:t>
      </w:r>
      <w:r w:rsidR="00F008BC" w:rsidRPr="006B717A">
        <w:rPr>
          <w:rFonts w:asciiTheme="minorHAnsi" w:hAnsiTheme="minorHAnsi" w:cs="Arial"/>
          <w:color w:val="000000" w:themeColor="text1"/>
          <w:sz w:val="22"/>
        </w:rPr>
        <w:t>enu lze překročit jen za těchto podmínek:</w:t>
      </w:r>
    </w:p>
    <w:p w:rsidR="009B48BC" w:rsidRPr="006B717A" w:rsidRDefault="00F008BC" w:rsidP="005B1C38">
      <w:pPr>
        <w:numPr>
          <w:ilvl w:val="0"/>
          <w:numId w:val="1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t xml:space="preserve">pokud v průběhu </w:t>
      </w:r>
      <w:r w:rsidR="008E038A" w:rsidRPr="006B717A">
        <w:rPr>
          <w:rFonts w:asciiTheme="minorHAnsi" w:hAnsiTheme="minorHAnsi" w:cs="Arial"/>
          <w:color w:val="000000" w:themeColor="text1"/>
          <w:sz w:val="22"/>
        </w:rPr>
        <w:t>plnění dodávky</w:t>
      </w:r>
      <w:r w:rsidRPr="006B717A">
        <w:rPr>
          <w:rFonts w:asciiTheme="minorHAnsi" w:hAnsiTheme="minorHAnsi" w:cs="Arial"/>
          <w:color w:val="000000" w:themeColor="text1"/>
          <w:sz w:val="22"/>
        </w:rPr>
        <w:t xml:space="preserve"> dojde ke změnám sazeb daně z přidané hodnoty</w:t>
      </w:r>
    </w:p>
    <w:p w:rsidR="00184315" w:rsidRPr="006B717A" w:rsidRDefault="00184315" w:rsidP="00184315">
      <w:pPr>
        <w:suppressAutoHyphens/>
        <w:spacing w:after="0" w:line="240" w:lineRule="auto"/>
        <w:ind w:left="426" w:right="-24"/>
        <w:jc w:val="left"/>
        <w:rPr>
          <w:rFonts w:asciiTheme="minorHAnsi" w:hAnsiTheme="minorHAnsi" w:cs="Arial"/>
          <w:color w:val="000000" w:themeColor="text1"/>
          <w:sz w:val="22"/>
        </w:rPr>
      </w:pPr>
    </w:p>
    <w:p w:rsidR="00C6309D" w:rsidRPr="006B717A" w:rsidRDefault="00C6309D" w:rsidP="005B1C3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4" w:hanging="426"/>
        <w:jc w:val="left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Garamond"/>
          <w:color w:val="000000" w:themeColor="text1"/>
          <w:sz w:val="22"/>
        </w:rPr>
        <w:lastRenderedPageBreak/>
        <w:t>Kupující neposkytuje zálohy na úhradu ceny plnění.</w:t>
      </w:r>
    </w:p>
    <w:p w:rsidR="00184315" w:rsidRPr="006B717A" w:rsidRDefault="00184315" w:rsidP="00184315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  <w:color w:val="000000" w:themeColor="text1"/>
          <w:sz w:val="22"/>
        </w:rPr>
      </w:pPr>
    </w:p>
    <w:p w:rsidR="009B48BC" w:rsidRPr="006B717A" w:rsidRDefault="008E038A" w:rsidP="005F66DA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t>Kupující</w:t>
      </w:r>
      <w:r w:rsidR="00F008BC" w:rsidRPr="006B717A">
        <w:rPr>
          <w:rFonts w:asciiTheme="minorHAnsi" w:hAnsiTheme="minorHAnsi" w:cs="Arial"/>
          <w:color w:val="000000" w:themeColor="text1"/>
          <w:sz w:val="22"/>
        </w:rPr>
        <w:t xml:space="preserve"> se zavazuje uhradit </w:t>
      </w:r>
      <w:r w:rsidRPr="006B717A">
        <w:rPr>
          <w:rFonts w:asciiTheme="minorHAnsi" w:hAnsiTheme="minorHAnsi" w:cs="Arial"/>
          <w:color w:val="000000" w:themeColor="text1"/>
          <w:sz w:val="22"/>
        </w:rPr>
        <w:t>prodávajícímu</w:t>
      </w:r>
      <w:r w:rsidR="00F008BC" w:rsidRPr="006B717A">
        <w:rPr>
          <w:rFonts w:asciiTheme="minorHAnsi" w:hAnsiTheme="minorHAnsi" w:cs="Arial"/>
          <w:color w:val="000000" w:themeColor="text1"/>
          <w:sz w:val="22"/>
        </w:rPr>
        <w:t xml:space="preserve"> celkovou </w:t>
      </w:r>
      <w:r w:rsidRPr="006B717A">
        <w:rPr>
          <w:rFonts w:asciiTheme="minorHAnsi" w:hAnsiTheme="minorHAnsi" w:cs="Arial"/>
          <w:color w:val="000000" w:themeColor="text1"/>
          <w:sz w:val="22"/>
        </w:rPr>
        <w:t>kupní cenu</w:t>
      </w:r>
      <w:r w:rsidR="00F008BC" w:rsidRPr="006B717A">
        <w:rPr>
          <w:rFonts w:asciiTheme="minorHAnsi" w:hAnsiTheme="minorHAnsi" w:cs="Arial"/>
          <w:color w:val="000000" w:themeColor="text1"/>
          <w:sz w:val="22"/>
        </w:rPr>
        <w:t xml:space="preserve"> uvedenou v</w:t>
      </w:r>
      <w:r w:rsidR="009B48BC" w:rsidRPr="006B717A">
        <w:rPr>
          <w:rFonts w:asciiTheme="minorHAnsi" w:hAnsiTheme="minorHAnsi" w:cs="Arial"/>
          <w:color w:val="000000" w:themeColor="text1"/>
          <w:sz w:val="22"/>
        </w:rPr>
        <w:t> </w:t>
      </w:r>
      <w:r w:rsidR="00F008BC" w:rsidRPr="006B717A">
        <w:rPr>
          <w:rFonts w:asciiTheme="minorHAnsi" w:hAnsiTheme="minorHAnsi" w:cs="Arial"/>
          <w:color w:val="000000" w:themeColor="text1"/>
          <w:sz w:val="22"/>
        </w:rPr>
        <w:t>bodě</w:t>
      </w:r>
      <w:r w:rsidR="009B48BC" w:rsidRPr="006B717A">
        <w:rPr>
          <w:rFonts w:asciiTheme="minorHAnsi" w:hAnsiTheme="minorHAnsi" w:cs="Arial"/>
          <w:color w:val="000000" w:themeColor="text1"/>
          <w:sz w:val="22"/>
        </w:rPr>
        <w:t xml:space="preserve"> 1</w:t>
      </w:r>
      <w:r w:rsidR="00F008BC" w:rsidRPr="006B717A">
        <w:rPr>
          <w:rFonts w:asciiTheme="minorHAnsi" w:hAnsiTheme="minorHAnsi" w:cs="Arial"/>
          <w:color w:val="000000" w:themeColor="text1"/>
          <w:sz w:val="22"/>
        </w:rPr>
        <w:t> tohoto článku na základě jeho</w:t>
      </w:r>
      <w:r w:rsidR="00302F08" w:rsidRPr="006B717A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="00F008BC" w:rsidRPr="006B717A">
        <w:rPr>
          <w:rFonts w:asciiTheme="minorHAnsi" w:hAnsiTheme="minorHAnsi" w:cs="Arial"/>
          <w:color w:val="000000" w:themeColor="text1"/>
          <w:sz w:val="22"/>
        </w:rPr>
        <w:t>faktur</w:t>
      </w:r>
      <w:r w:rsidR="00D67B24" w:rsidRPr="006B717A">
        <w:rPr>
          <w:rFonts w:asciiTheme="minorHAnsi" w:hAnsiTheme="minorHAnsi" w:cs="Arial"/>
          <w:color w:val="000000" w:themeColor="text1"/>
          <w:sz w:val="22"/>
        </w:rPr>
        <w:t>y</w:t>
      </w:r>
      <w:r w:rsidR="00F008BC" w:rsidRPr="006B717A">
        <w:rPr>
          <w:rFonts w:asciiTheme="minorHAnsi" w:hAnsiTheme="minorHAnsi" w:cs="Arial"/>
          <w:color w:val="000000" w:themeColor="text1"/>
          <w:sz w:val="22"/>
        </w:rPr>
        <w:t xml:space="preserve"> v souladu s dalšími podmínkami stanovenými touto smlouvou.</w:t>
      </w:r>
    </w:p>
    <w:p w:rsidR="00184315" w:rsidRPr="006B717A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color w:val="000000" w:themeColor="text1"/>
          <w:sz w:val="22"/>
        </w:rPr>
      </w:pPr>
    </w:p>
    <w:p w:rsidR="00176AD4" w:rsidRPr="006B717A" w:rsidRDefault="00176AD4" w:rsidP="005E322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t xml:space="preserve">Fakturace proběhne po předání dodávky na základě podpisu předávacího protokolu Objednatelem, který musí být součástí vydané faktury. </w:t>
      </w:r>
    </w:p>
    <w:p w:rsidR="00184315" w:rsidRPr="006B717A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color w:val="000000" w:themeColor="text1"/>
          <w:sz w:val="22"/>
        </w:rPr>
      </w:pPr>
    </w:p>
    <w:p w:rsidR="009B48BC" w:rsidRPr="006B717A" w:rsidRDefault="00F008BC" w:rsidP="005E322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color w:val="000000" w:themeColor="text1"/>
          <w:sz w:val="22"/>
        </w:rPr>
      </w:pPr>
      <w:r w:rsidRPr="006B717A">
        <w:rPr>
          <w:rFonts w:asciiTheme="minorHAnsi" w:hAnsiTheme="minorHAnsi" w:cs="Arial"/>
          <w:color w:val="000000" w:themeColor="text1"/>
          <w:sz w:val="22"/>
        </w:rPr>
        <w:t xml:space="preserve">Se sjednanou cenou </w:t>
      </w:r>
      <w:r w:rsidR="008E038A" w:rsidRPr="006B717A">
        <w:rPr>
          <w:rFonts w:asciiTheme="minorHAnsi" w:hAnsiTheme="minorHAnsi" w:cs="Arial"/>
          <w:color w:val="000000" w:themeColor="text1"/>
          <w:sz w:val="22"/>
        </w:rPr>
        <w:t>prodávající</w:t>
      </w:r>
      <w:r w:rsidRPr="006B717A">
        <w:rPr>
          <w:rFonts w:asciiTheme="minorHAnsi" w:hAnsiTheme="minorHAnsi" w:cs="Arial"/>
          <w:color w:val="000000" w:themeColor="text1"/>
          <w:sz w:val="22"/>
        </w:rPr>
        <w:t xml:space="preserve"> při fakturaci vyúčtuje také daň z přidané hodnoty v procentní sazbě odpovídající zákonné úpravě k datu uskutečnění zdanitelného plnění, je-li </w:t>
      </w:r>
      <w:r w:rsidR="008E038A" w:rsidRPr="006B717A">
        <w:rPr>
          <w:rFonts w:asciiTheme="minorHAnsi" w:hAnsiTheme="minorHAnsi" w:cs="Arial"/>
          <w:color w:val="000000" w:themeColor="text1"/>
          <w:sz w:val="22"/>
        </w:rPr>
        <w:t>prodávající</w:t>
      </w:r>
      <w:r w:rsidRPr="006B717A">
        <w:rPr>
          <w:rFonts w:asciiTheme="minorHAnsi" w:hAnsiTheme="minorHAnsi" w:cs="Arial"/>
          <w:color w:val="000000" w:themeColor="text1"/>
          <w:sz w:val="22"/>
        </w:rPr>
        <w:t xml:space="preserve"> plátcem DPH.</w:t>
      </w:r>
    </w:p>
    <w:p w:rsidR="00D67B24" w:rsidRPr="006B717A" w:rsidRDefault="00D67B24" w:rsidP="00E5740E">
      <w:pPr>
        <w:pStyle w:val="Odstavecseseznamem"/>
        <w:autoSpaceDE w:val="0"/>
        <w:autoSpaceDN w:val="0"/>
        <w:adjustRightInd w:val="0"/>
        <w:spacing w:before="120" w:after="0" w:line="240" w:lineRule="auto"/>
        <w:ind w:left="426"/>
        <w:rPr>
          <w:rFonts w:asciiTheme="minorHAnsi" w:hAnsiTheme="minorHAnsi" w:cs="Garamond"/>
          <w:color w:val="000000" w:themeColor="text1"/>
          <w:sz w:val="22"/>
        </w:rPr>
      </w:pPr>
    </w:p>
    <w:p w:rsidR="008E038A" w:rsidRPr="006B717A" w:rsidRDefault="008E038A" w:rsidP="005B1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 w:themeColor="text1"/>
          <w:sz w:val="22"/>
        </w:rPr>
      </w:pPr>
      <w:r w:rsidRPr="006B717A">
        <w:rPr>
          <w:rFonts w:asciiTheme="minorHAnsi" w:hAnsiTheme="minorHAnsi" w:cs="Garamond"/>
          <w:color w:val="000000" w:themeColor="text1"/>
          <w:sz w:val="22"/>
        </w:rPr>
        <w:t xml:space="preserve">Kupní cena je sjednána jako nejvýše přípustná, včetně všech poplatků a veškerých dalších nákladů spojených s plněním dodávky a její součástí, jejím odevzdáním a poskytnutím veškerých souvisejících úkonů této Smlouvy. Cena též zahrnuje zejména dopravu včetně pojištění, předvedení veškerých požadovaných funkcí a parametrů jednotlivých dodávek vymezených v této Smlouvě, jakož i </w:t>
      </w:r>
      <w:r w:rsidR="00F17B84" w:rsidRPr="006B717A">
        <w:rPr>
          <w:rFonts w:asciiTheme="minorHAnsi" w:hAnsiTheme="minorHAnsi" w:cs="Garamond"/>
          <w:color w:val="000000" w:themeColor="text1"/>
          <w:sz w:val="22"/>
        </w:rPr>
        <w:t>seznámení příslušného personálu s</w:t>
      </w:r>
      <w:r w:rsidRPr="006B717A">
        <w:rPr>
          <w:rFonts w:asciiTheme="minorHAnsi" w:hAnsiTheme="minorHAnsi" w:cs="Garamond"/>
          <w:color w:val="000000" w:themeColor="text1"/>
          <w:sz w:val="22"/>
        </w:rPr>
        <w:t xml:space="preserve"> </w:t>
      </w:r>
      <w:r w:rsidR="00F17B84" w:rsidRPr="006B717A">
        <w:rPr>
          <w:rFonts w:asciiTheme="minorHAnsi" w:hAnsiTheme="minorHAnsi" w:cs="Garamond"/>
          <w:color w:val="000000" w:themeColor="text1"/>
          <w:sz w:val="22"/>
        </w:rPr>
        <w:t>obsluhou předmětu</w:t>
      </w:r>
      <w:r w:rsidRPr="006B717A">
        <w:rPr>
          <w:rFonts w:asciiTheme="minorHAnsi" w:hAnsiTheme="minorHAnsi" w:cs="Garamond"/>
          <w:color w:val="000000" w:themeColor="text1"/>
          <w:sz w:val="22"/>
        </w:rPr>
        <w:t xml:space="preserve"> koupě, dodání technické dokumentace a uživatelské příručky, dále rovněž náklady na zabezpečení prohlášení o shodě, certifikáty, atesty a převod práv apod. </w:t>
      </w:r>
    </w:p>
    <w:p w:rsidR="00D67B24" w:rsidRPr="006B717A" w:rsidRDefault="00D67B24" w:rsidP="00E5740E">
      <w:pPr>
        <w:pStyle w:val="Odstavecseseznamem"/>
        <w:autoSpaceDE w:val="0"/>
        <w:autoSpaceDN w:val="0"/>
        <w:adjustRightInd w:val="0"/>
        <w:spacing w:before="120" w:after="0" w:line="240" w:lineRule="auto"/>
        <w:ind w:left="426"/>
        <w:rPr>
          <w:rFonts w:asciiTheme="minorHAnsi" w:hAnsiTheme="minorHAnsi" w:cs="Garamond"/>
          <w:color w:val="000000" w:themeColor="text1"/>
          <w:sz w:val="22"/>
        </w:rPr>
      </w:pPr>
    </w:p>
    <w:p w:rsidR="00C6309D" w:rsidRPr="006B717A" w:rsidRDefault="00C6309D" w:rsidP="005B1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 w:themeColor="text1"/>
          <w:sz w:val="22"/>
        </w:rPr>
      </w:pPr>
      <w:r w:rsidRPr="006B717A">
        <w:rPr>
          <w:rFonts w:asciiTheme="minorHAnsi" w:hAnsiTheme="minorHAnsi" w:cs="Garamond"/>
          <w:color w:val="000000" w:themeColor="text1"/>
          <w:sz w:val="22"/>
        </w:rPr>
        <w:t>Kupní cena bude Kupujícím uhrazena na bankovní účet Prodávajícího uvedený v záhlaví této Smlouvy.</w:t>
      </w:r>
    </w:p>
    <w:p w:rsidR="00D67B24" w:rsidRPr="006B717A" w:rsidRDefault="00D67B24" w:rsidP="00E5740E">
      <w:pPr>
        <w:pStyle w:val="Zkladntext"/>
        <w:suppressAutoHyphens/>
        <w:spacing w:after="0" w:line="240" w:lineRule="auto"/>
        <w:ind w:left="357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CF67CB" w:rsidRPr="006B717A" w:rsidRDefault="0063638D" w:rsidP="00E5740E">
      <w:pPr>
        <w:pStyle w:val="Zkladntext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  <w:r w:rsidRPr="006B717A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Splatnost faktur</w:t>
      </w:r>
      <w:r w:rsidR="009B0042" w:rsidRPr="006B717A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y</w:t>
      </w:r>
      <w:r w:rsidR="0056586A" w:rsidRPr="006B717A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je </w:t>
      </w:r>
      <w:r w:rsidR="00D67B24" w:rsidRPr="006B717A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30 kalendářních dnů od jejich doručení zadavateli. Poslední daňový doklad v kalendářním roce musí být zadavateli doručen nejpozději 10. prosince příslušného roku.</w:t>
      </w:r>
    </w:p>
    <w:p w:rsidR="00184315" w:rsidRPr="006B717A" w:rsidRDefault="00184315" w:rsidP="00184315">
      <w:pPr>
        <w:pStyle w:val="Zkladntext"/>
        <w:suppressAutoHyphens/>
        <w:spacing w:after="0" w:line="240" w:lineRule="auto"/>
        <w:jc w:val="left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63638D" w:rsidRPr="006B717A" w:rsidRDefault="0063638D" w:rsidP="004703EB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  <w:r w:rsidRPr="006B717A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</w:t>
      </w:r>
      <w:r w:rsidR="00C6309D" w:rsidRPr="006B717A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Prodávajícího</w:t>
      </w:r>
      <w:r w:rsidRPr="006B717A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, předmět Smlouvy</w:t>
      </w:r>
      <w:r w:rsidR="00D67B24" w:rsidRPr="006B717A"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t>,</w:t>
      </w:r>
      <w:r w:rsidRPr="006B717A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0A091E" w:rsidRPr="006B717A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číslo smlouvy, </w:t>
      </w:r>
      <w:r w:rsidRPr="006B717A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bankovní spojení, fakturovanou částku bez/včetně DPH) a bude mít náležitosti obchodní listiny dle § 435 Občanského zákoníku. </w:t>
      </w:r>
    </w:p>
    <w:p w:rsidR="00CF67CB" w:rsidRPr="006B717A" w:rsidRDefault="00CF67CB" w:rsidP="008945E1">
      <w:pPr>
        <w:pStyle w:val="Zkladntext"/>
        <w:suppressAutoHyphens/>
        <w:spacing w:after="0"/>
        <w:ind w:left="284"/>
        <w:jc w:val="left"/>
        <w:rPr>
          <w:rFonts w:asciiTheme="minorHAnsi" w:hAnsiTheme="minorHAnsi" w:cs="Arial"/>
          <w:color w:val="000000" w:themeColor="text1"/>
          <w:lang w:val="cs-CZ"/>
        </w:rPr>
      </w:pPr>
    </w:p>
    <w:p w:rsidR="00CF67CB" w:rsidRPr="006B717A" w:rsidRDefault="00C31ABF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color w:val="000000" w:themeColor="text1"/>
          <w:lang w:val="cs-CZ"/>
        </w:rPr>
      </w:pPr>
      <w:r w:rsidRPr="006B717A">
        <w:rPr>
          <w:rFonts w:asciiTheme="minorHAnsi" w:hAnsiTheme="minorHAnsi" w:cs="Arial"/>
          <w:b/>
          <w:color w:val="000000" w:themeColor="text1"/>
          <w:lang w:val="cs-CZ"/>
        </w:rPr>
        <w:t>Článek IV</w:t>
      </w:r>
      <w:r w:rsidR="00CF67CB" w:rsidRPr="006B717A">
        <w:rPr>
          <w:rFonts w:asciiTheme="minorHAnsi" w:hAnsiTheme="minorHAnsi" w:cs="Arial"/>
          <w:b/>
          <w:color w:val="000000" w:themeColor="text1"/>
          <w:lang w:val="cs-CZ"/>
        </w:rPr>
        <w:t>.</w:t>
      </w:r>
    </w:p>
    <w:p w:rsidR="00EA2418" w:rsidRPr="006B717A" w:rsidRDefault="00CF67CB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color w:val="000000" w:themeColor="text1"/>
          <w:szCs w:val="24"/>
        </w:rPr>
      </w:pPr>
      <w:r w:rsidRPr="006B717A">
        <w:rPr>
          <w:rFonts w:asciiTheme="minorHAnsi" w:hAnsiTheme="minorHAnsi" w:cs="Arial"/>
          <w:color w:val="000000" w:themeColor="text1"/>
          <w:szCs w:val="24"/>
        </w:rPr>
        <w:t>Smluvní pokuty</w:t>
      </w:r>
    </w:p>
    <w:p w:rsidR="00CF67CB" w:rsidRPr="006B717A" w:rsidRDefault="00EA2418" w:rsidP="00082161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color w:val="000000" w:themeColor="text1"/>
          <w:sz w:val="22"/>
          <w:szCs w:val="22"/>
          <w:lang w:val="cs-CZ"/>
        </w:rPr>
      </w:pPr>
      <w:r w:rsidRPr="006B717A">
        <w:rPr>
          <w:rFonts w:ascii="Calibri" w:hAnsi="Calibri" w:cs="Arial"/>
          <w:color w:val="000000" w:themeColor="text1"/>
          <w:sz w:val="22"/>
          <w:szCs w:val="22"/>
          <w:lang w:val="cs-CZ"/>
        </w:rPr>
        <w:t xml:space="preserve">Pro případ prodlení </w:t>
      </w:r>
      <w:r w:rsidR="00C6309D" w:rsidRPr="006B717A">
        <w:rPr>
          <w:rFonts w:ascii="Calibri" w:hAnsi="Calibri" w:cs="Arial"/>
          <w:color w:val="000000" w:themeColor="text1"/>
          <w:sz w:val="22"/>
          <w:szCs w:val="22"/>
          <w:lang w:val="cs-CZ"/>
        </w:rPr>
        <w:t>kupujícího</w:t>
      </w:r>
      <w:r w:rsidRPr="006B717A">
        <w:rPr>
          <w:rFonts w:ascii="Calibri" w:hAnsi="Calibri" w:cs="Arial"/>
          <w:color w:val="000000" w:themeColor="text1"/>
          <w:sz w:val="22"/>
          <w:szCs w:val="22"/>
          <w:lang w:val="cs-CZ"/>
        </w:rPr>
        <w:t xml:space="preserve"> s placením oprávněně fakturovaných částek</w:t>
      </w:r>
      <w:r w:rsidRPr="006B717A">
        <w:rPr>
          <w:rFonts w:ascii="Calibri" w:hAnsi="Calibri" w:cs="Arial"/>
          <w:b/>
          <w:color w:val="000000" w:themeColor="text1"/>
          <w:sz w:val="22"/>
          <w:szCs w:val="22"/>
          <w:lang w:val="cs-CZ"/>
        </w:rPr>
        <w:t xml:space="preserve">, </w:t>
      </w:r>
      <w:r w:rsidRPr="006B717A">
        <w:rPr>
          <w:rFonts w:ascii="Calibri" w:hAnsi="Calibri" w:cs="Arial"/>
          <w:color w:val="000000" w:themeColor="text1"/>
          <w:sz w:val="22"/>
          <w:szCs w:val="22"/>
          <w:lang w:val="cs-CZ"/>
        </w:rPr>
        <w:t>sjednávají Smluvní strany smluvní pokutu ve výši 0,05% z dlužné částky bez DPH za každý započatý den prodlení.</w:t>
      </w:r>
    </w:p>
    <w:p w:rsidR="00184315" w:rsidRPr="006B717A" w:rsidRDefault="00184315" w:rsidP="00184315">
      <w:pPr>
        <w:pStyle w:val="Zkladntext"/>
        <w:suppressAutoHyphens/>
        <w:spacing w:after="0" w:line="240" w:lineRule="auto"/>
        <w:rPr>
          <w:rFonts w:ascii="Calibri" w:hAnsi="Calibri" w:cs="Arial"/>
          <w:color w:val="000000" w:themeColor="text1"/>
          <w:sz w:val="22"/>
          <w:szCs w:val="22"/>
          <w:lang w:val="cs-CZ"/>
        </w:rPr>
      </w:pPr>
    </w:p>
    <w:p w:rsidR="00CF67CB" w:rsidRPr="006B717A" w:rsidRDefault="00C6309D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color w:val="000000" w:themeColor="text1"/>
          <w:sz w:val="22"/>
          <w:szCs w:val="22"/>
          <w:lang w:val="cs-CZ"/>
        </w:rPr>
      </w:pPr>
      <w:r w:rsidRPr="006B717A">
        <w:rPr>
          <w:rFonts w:ascii="Calibri" w:hAnsi="Calibri" w:cs="Arial"/>
          <w:color w:val="000000" w:themeColor="text1"/>
          <w:sz w:val="22"/>
          <w:szCs w:val="22"/>
          <w:lang w:val="cs-CZ"/>
        </w:rPr>
        <w:t>Pro p</w:t>
      </w:r>
      <w:r w:rsidR="00EA2418" w:rsidRPr="006B717A">
        <w:rPr>
          <w:rFonts w:ascii="Calibri" w:hAnsi="Calibri" w:cs="Arial"/>
          <w:color w:val="000000" w:themeColor="text1"/>
          <w:sz w:val="22"/>
          <w:szCs w:val="22"/>
          <w:lang w:val="cs-CZ"/>
        </w:rPr>
        <w:t xml:space="preserve">řípad prodlení </w:t>
      </w:r>
      <w:r w:rsidRPr="006B717A">
        <w:rPr>
          <w:rFonts w:ascii="Calibri" w:hAnsi="Calibri" w:cs="Arial"/>
          <w:color w:val="000000" w:themeColor="text1"/>
          <w:sz w:val="22"/>
          <w:szCs w:val="22"/>
          <w:lang w:val="cs-CZ"/>
        </w:rPr>
        <w:t>prodávajícího</w:t>
      </w:r>
      <w:r w:rsidR="00EA2418" w:rsidRPr="006B717A">
        <w:rPr>
          <w:rFonts w:ascii="Calibri" w:hAnsi="Calibri" w:cs="Arial"/>
          <w:color w:val="000000" w:themeColor="text1"/>
          <w:sz w:val="22"/>
          <w:szCs w:val="22"/>
          <w:lang w:val="cs-CZ"/>
        </w:rPr>
        <w:t xml:space="preserve"> s dodávkami předmětu plnění, sjednávají Smluvní strany smluvní pokutu ve výši 0,05% z ceny včas nedodaného plnění za každý započatý den prodlení.</w:t>
      </w:r>
    </w:p>
    <w:p w:rsidR="00184315" w:rsidRPr="006B717A" w:rsidRDefault="00184315" w:rsidP="00184315">
      <w:pPr>
        <w:pStyle w:val="Zkladntext"/>
        <w:suppressAutoHyphens/>
        <w:spacing w:after="0" w:line="240" w:lineRule="auto"/>
        <w:rPr>
          <w:rFonts w:ascii="Calibri" w:hAnsi="Calibri" w:cs="Arial"/>
          <w:color w:val="000000" w:themeColor="text1"/>
          <w:sz w:val="22"/>
          <w:szCs w:val="22"/>
          <w:lang w:val="cs-CZ"/>
        </w:rPr>
      </w:pPr>
    </w:p>
    <w:p w:rsidR="00EA2418" w:rsidRPr="006B717A" w:rsidRDefault="00EA2418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color w:val="000000" w:themeColor="text1"/>
          <w:sz w:val="22"/>
          <w:szCs w:val="22"/>
          <w:lang w:val="cs-CZ"/>
        </w:rPr>
      </w:pPr>
      <w:r w:rsidRPr="006B717A">
        <w:rPr>
          <w:rFonts w:ascii="Calibri" w:hAnsi="Calibri" w:cs="Arial"/>
          <w:color w:val="000000" w:themeColor="text1"/>
          <w:sz w:val="22"/>
          <w:szCs w:val="22"/>
          <w:lang w:val="cs-CZ"/>
        </w:rPr>
        <w:t>Uhrazením smluvních pokut dle tohoto článku není dotčen nárok Smluvních stran na náhradu prokázané škody způsobené prodlením druhé smluvní strany.</w:t>
      </w:r>
    </w:p>
    <w:p w:rsidR="008945E1" w:rsidRPr="006B717A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color w:val="000000" w:themeColor="text1"/>
          <w:lang w:val="cs-CZ"/>
        </w:rPr>
      </w:pPr>
    </w:p>
    <w:p w:rsidR="008945E1" w:rsidRPr="006B717A" w:rsidRDefault="008945E1" w:rsidP="00C31ABF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color w:val="000000" w:themeColor="text1"/>
          <w:lang w:val="cs-CZ"/>
        </w:rPr>
      </w:pPr>
      <w:r w:rsidRPr="006B717A">
        <w:rPr>
          <w:rFonts w:asciiTheme="minorHAnsi" w:hAnsiTheme="minorHAnsi" w:cs="Arial"/>
          <w:b/>
          <w:color w:val="000000" w:themeColor="text1"/>
          <w:lang w:val="cs-CZ"/>
        </w:rPr>
        <w:t>Článek V.</w:t>
      </w:r>
    </w:p>
    <w:p w:rsidR="008945E1" w:rsidRPr="006B717A" w:rsidRDefault="00EA2418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color w:val="000000" w:themeColor="text1"/>
          <w:szCs w:val="24"/>
        </w:rPr>
      </w:pPr>
      <w:r w:rsidRPr="006B717A">
        <w:rPr>
          <w:rFonts w:asciiTheme="minorHAnsi" w:hAnsiTheme="minorHAnsi" w:cs="Arial"/>
          <w:color w:val="000000" w:themeColor="text1"/>
          <w:szCs w:val="24"/>
        </w:rPr>
        <w:lastRenderedPageBreak/>
        <w:t>T</w:t>
      </w:r>
      <w:r w:rsidR="008945E1" w:rsidRPr="006B717A">
        <w:rPr>
          <w:rFonts w:asciiTheme="minorHAnsi" w:hAnsiTheme="minorHAnsi" w:cs="Arial"/>
          <w:color w:val="000000" w:themeColor="text1"/>
          <w:szCs w:val="24"/>
        </w:rPr>
        <w:t>echnické požadavky a záruční podmínky</w:t>
      </w:r>
    </w:p>
    <w:p w:rsidR="00971328" w:rsidRPr="006B717A" w:rsidRDefault="00971328" w:rsidP="00E5740E">
      <w:pPr>
        <w:pStyle w:val="Odstavecseseznamem"/>
        <w:numPr>
          <w:ilvl w:val="0"/>
          <w:numId w:val="31"/>
        </w:numPr>
        <w:tabs>
          <w:tab w:val="clear" w:pos="1080"/>
          <w:tab w:val="left" w:pos="720"/>
        </w:tabs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 w:themeColor="text1"/>
          <w:sz w:val="22"/>
        </w:rPr>
      </w:pPr>
      <w:r w:rsidRPr="006B717A">
        <w:rPr>
          <w:rFonts w:cs="Garamond"/>
          <w:color w:val="000000" w:themeColor="text1"/>
          <w:sz w:val="22"/>
        </w:rPr>
        <w:t xml:space="preserve">Prodávající poskytuje na základě této Smlouvy na předmětu koupě záruku za jakost v délce </w:t>
      </w:r>
      <w:r w:rsidR="00D67B24" w:rsidRPr="006B717A">
        <w:rPr>
          <w:rFonts w:asciiTheme="minorHAnsi" w:hAnsiTheme="minorHAnsi" w:cs="Arial"/>
          <w:bCs/>
          <w:color w:val="000000" w:themeColor="text1"/>
          <w:sz w:val="22"/>
        </w:rPr>
        <w:t>24 měsíců ode dne následujícího po dni předání a převzetí předmětu zakázky</w:t>
      </w:r>
      <w:r w:rsidRPr="006B717A">
        <w:rPr>
          <w:rFonts w:cs="Garamond"/>
          <w:color w:val="000000" w:themeColor="text1"/>
          <w:sz w:val="22"/>
        </w:rPr>
        <w:t xml:space="preserve">. </w:t>
      </w:r>
    </w:p>
    <w:p w:rsidR="000412EA" w:rsidRPr="006B717A" w:rsidRDefault="000412EA" w:rsidP="000412EA">
      <w:pPr>
        <w:numPr>
          <w:ilvl w:val="0"/>
          <w:numId w:val="31"/>
        </w:numPr>
        <w:tabs>
          <w:tab w:val="num" w:pos="360"/>
        </w:tabs>
        <w:spacing w:line="240" w:lineRule="auto"/>
        <w:ind w:left="357" w:hanging="357"/>
        <w:rPr>
          <w:rFonts w:cs="Calibri"/>
          <w:color w:val="000000" w:themeColor="text1"/>
          <w:sz w:val="22"/>
        </w:rPr>
      </w:pPr>
      <w:r w:rsidRPr="006B717A">
        <w:rPr>
          <w:rFonts w:cs="Calibri"/>
          <w:color w:val="000000" w:themeColor="text1"/>
          <w:sz w:val="22"/>
        </w:rPr>
        <w:t>Prodávající prohlašuje, že zařízení mají životnost stanovenou výrobcem na dobu nejméně 10 let a tudíž po dobu jejich užívání garantuje, že v případě oprav a údržby, budou zajištěny a dostupné veškeré náhradní díly a nezbytný servis a podpora po takto stanovenou dobu, jejíž běh počíná běžet od předání posledního plnění a budou zajišťovány na základě požadavků kupujícího, který s prodávajícím bude uzavírán na základě odlišného smluvního vztahu.</w:t>
      </w:r>
    </w:p>
    <w:p w:rsidR="000412EA" w:rsidRPr="006B717A" w:rsidRDefault="000412EA" w:rsidP="000412EA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</w:pPr>
      <w:r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 xml:space="preserve">Závady na zboží v záruce uplatňuje zástupce kupujícího u prodávajícího bezodkladně po zjištění vady na zboží a to písemnou formou </w:t>
      </w:r>
      <w:r w:rsidRPr="006B717A">
        <w:rPr>
          <w:rFonts w:ascii="Calibri" w:hAnsi="Calibri" w:cs="Calibri"/>
          <w:iCs/>
          <w:color w:val="000000" w:themeColor="text1"/>
          <w:spacing w:val="-6"/>
          <w:sz w:val="22"/>
          <w:szCs w:val="22"/>
          <w:lang w:val="cs-CZ"/>
        </w:rPr>
        <w:t>e-mailem:</w:t>
      </w:r>
      <w:r w:rsidR="008419B5" w:rsidRPr="006B717A">
        <w:rPr>
          <w:rFonts w:asciiTheme="minorHAnsi" w:hAnsiTheme="minorHAnsi" w:cs="Arial"/>
          <w:bCs/>
          <w:color w:val="000000" w:themeColor="text1"/>
          <w:sz w:val="22"/>
          <w:lang w:val="cs-CZ"/>
        </w:rPr>
        <w:t xml:space="preserve"> na adresu</w:t>
      </w:r>
      <w:r w:rsidR="005D777C">
        <w:t>xxxx</w:t>
      </w:r>
      <w:r w:rsidR="008419B5" w:rsidRPr="006B717A">
        <w:rPr>
          <w:rFonts w:asciiTheme="minorHAnsi" w:hAnsiTheme="minorHAnsi" w:cs="Arial"/>
          <w:bCs/>
          <w:color w:val="000000" w:themeColor="text1"/>
          <w:sz w:val="22"/>
          <w:lang w:val="cs-CZ"/>
        </w:rPr>
        <w:t xml:space="preserve">. </w:t>
      </w:r>
      <w:r w:rsidRPr="006B717A">
        <w:rPr>
          <w:rFonts w:ascii="Calibri" w:hAnsi="Calibri" w:cs="Calibri"/>
          <w:color w:val="000000" w:themeColor="text1"/>
          <w:sz w:val="22"/>
          <w:szCs w:val="22"/>
          <w:lang w:val="cs-CZ"/>
        </w:rPr>
        <w:t>R</w:t>
      </w:r>
      <w:r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 xml:space="preserve">eakce na oznámenou závadu nejpozději </w:t>
      </w:r>
      <w:r w:rsidR="00D67B24"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>do 2 pracovních dní</w:t>
      </w:r>
      <w:r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 xml:space="preserve"> a zajištění záruční i mimozáruční opravy do </w:t>
      </w:r>
      <w:r w:rsidR="00D67B24"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 xml:space="preserve">čtyř </w:t>
      </w:r>
      <w:r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>pracovních dní, pokud se strany nedohodnou jinak.</w:t>
      </w:r>
    </w:p>
    <w:p w:rsidR="00B715C5" w:rsidRPr="006B717A" w:rsidRDefault="000412EA" w:rsidP="00B715C5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color w:val="000000" w:themeColor="text1"/>
          <w:sz w:val="22"/>
          <w:lang w:val="cs-CZ"/>
        </w:rPr>
      </w:pPr>
      <w:r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>Prodávající se zavazuje převzít od kupujícího zboží k odstranění závady v</w:t>
      </w:r>
      <w:r w:rsidR="00977BFA"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> </w:t>
      </w:r>
      <w:r w:rsidR="00A6668A"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>záruce</w:t>
      </w:r>
      <w:r w:rsidR="00977BFA"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 xml:space="preserve"> za </w:t>
      </w:r>
      <w:r w:rsidR="00971328"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>jakost v místě</w:t>
      </w:r>
      <w:r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 xml:space="preserve"> plnění dle čl. II odst. </w:t>
      </w:r>
      <w:r w:rsidR="00A6668A"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 xml:space="preserve">1 </w:t>
      </w:r>
      <w:r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>smlouvy a po odstranění vady předat kupujícímu v tomto místě plnění zboží zpět</w:t>
      </w:r>
      <w:r w:rsidR="00A6668A"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>, pokud se s Kupujícím nedohodne jinak</w:t>
      </w:r>
      <w:r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 xml:space="preserve">. </w:t>
      </w:r>
      <w:r w:rsidR="00A6668A" w:rsidRPr="006B717A">
        <w:rPr>
          <w:rFonts w:ascii="Calibri" w:hAnsi="Calibri" w:cs="Calibri"/>
          <w:iCs/>
          <w:color w:val="000000" w:themeColor="text1"/>
          <w:sz w:val="22"/>
          <w:szCs w:val="22"/>
          <w:lang w:val="cs-CZ"/>
        </w:rPr>
        <w:t>Veškeré náklady prodávajícího spojené s odstraňováním oprávněně reklamované vady zboží v záruce za jakost nese prodávající (tj. např. doprava do místa plnění apod.).</w:t>
      </w:r>
    </w:p>
    <w:p w:rsidR="00982C2B" w:rsidRPr="006B717A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color w:val="000000" w:themeColor="text1"/>
          <w:szCs w:val="24"/>
          <w:lang w:eastAsia="cs-CZ"/>
        </w:rPr>
      </w:pPr>
    </w:p>
    <w:p w:rsidR="00982C2B" w:rsidRPr="006B717A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color w:val="000000" w:themeColor="text1"/>
          <w:szCs w:val="24"/>
          <w:lang w:eastAsia="cs-CZ"/>
        </w:rPr>
      </w:pPr>
      <w:r w:rsidRPr="006B717A">
        <w:rPr>
          <w:rFonts w:asciiTheme="minorHAnsi" w:hAnsiTheme="minorHAnsi" w:cs="Arial"/>
          <w:b/>
          <w:color w:val="000000" w:themeColor="text1"/>
          <w:szCs w:val="24"/>
          <w:lang w:eastAsia="cs-CZ"/>
        </w:rPr>
        <w:t>Článek VI.</w:t>
      </w:r>
    </w:p>
    <w:p w:rsidR="00982C2B" w:rsidRPr="006B717A" w:rsidRDefault="00982C2B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color w:val="000000" w:themeColor="text1"/>
          <w:szCs w:val="24"/>
          <w:lang w:eastAsia="cs-CZ"/>
        </w:rPr>
      </w:pPr>
      <w:r w:rsidRPr="006B717A">
        <w:rPr>
          <w:rFonts w:asciiTheme="minorHAnsi" w:hAnsiTheme="minorHAnsi" w:cs="Arial"/>
          <w:b/>
          <w:color w:val="000000" w:themeColor="text1"/>
          <w:szCs w:val="24"/>
          <w:lang w:eastAsia="cs-CZ"/>
        </w:rPr>
        <w:t>Odstoupení od Smlouvy</w:t>
      </w:r>
    </w:p>
    <w:p w:rsidR="00D67B24" w:rsidRPr="006B717A" w:rsidRDefault="00C81F99" w:rsidP="00E5740E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cs="Arial"/>
          <w:color w:val="000000" w:themeColor="text1"/>
          <w:sz w:val="22"/>
          <w:lang w:eastAsia="cs-CZ"/>
        </w:rPr>
      </w:pPr>
      <w:r w:rsidRPr="006B717A">
        <w:rPr>
          <w:rFonts w:cs="Arial"/>
          <w:color w:val="000000" w:themeColor="text1"/>
          <w:sz w:val="22"/>
          <w:lang w:eastAsia="cs-CZ"/>
        </w:rPr>
        <w:t>Smluvní strany mohou odstoupit od smlouvy pouze z důvodu podstatného porušení smlouvy, pokud tak sta</w:t>
      </w:r>
      <w:r w:rsidR="00B53ACB" w:rsidRPr="006B717A">
        <w:rPr>
          <w:rFonts w:cs="Arial"/>
          <w:color w:val="000000" w:themeColor="text1"/>
          <w:sz w:val="22"/>
          <w:lang w:eastAsia="cs-CZ"/>
        </w:rPr>
        <w:t>noví zákon, nebo si tak ujednaly</w:t>
      </w:r>
      <w:r w:rsidRPr="006B717A">
        <w:rPr>
          <w:rFonts w:cs="Arial"/>
          <w:color w:val="000000" w:themeColor="text1"/>
          <w:sz w:val="22"/>
          <w:lang w:eastAsia="cs-CZ"/>
        </w:rPr>
        <w:t>.</w:t>
      </w:r>
    </w:p>
    <w:p w:rsidR="00D67B24" w:rsidRPr="006B717A" w:rsidRDefault="00D67B24" w:rsidP="00E5740E">
      <w:pPr>
        <w:ind w:left="426" w:hanging="426"/>
        <w:rPr>
          <w:color w:val="000000" w:themeColor="text1"/>
          <w:sz w:val="22"/>
          <w:lang w:eastAsia="cs-CZ"/>
        </w:rPr>
      </w:pPr>
      <w:r w:rsidRPr="006B717A">
        <w:rPr>
          <w:rFonts w:cs="Arial"/>
          <w:color w:val="000000" w:themeColor="text1"/>
          <w:sz w:val="22"/>
          <w:lang w:eastAsia="cs-CZ"/>
        </w:rPr>
        <w:t xml:space="preserve">2. </w:t>
      </w:r>
      <w:r w:rsidRPr="006B717A">
        <w:rPr>
          <w:color w:val="000000" w:themeColor="text1"/>
          <w:sz w:val="22"/>
          <w:lang w:eastAsia="cs-CZ"/>
        </w:rPr>
        <w:t>Kupující je oprávněn odstoupit od smlouvy, jestliže zjistí, že Prodávající:</w:t>
      </w:r>
      <w:r w:rsidRPr="006B717A">
        <w:rPr>
          <w:color w:val="000000" w:themeColor="text1"/>
          <w:sz w:val="22"/>
          <w:lang w:eastAsia="cs-CZ"/>
        </w:rPr>
        <w:br/>
        <w:t xml:space="preserve"> </w:t>
      </w:r>
      <w:r w:rsidRPr="006B717A">
        <w:rPr>
          <w:color w:val="000000" w:themeColor="text1"/>
          <w:sz w:val="22"/>
          <w:lang w:eastAsia="cs-CZ"/>
        </w:rPr>
        <w:tab/>
        <w:t xml:space="preserve">i) nabízel, dával, přijímal nebo zprostředkovával nějaké hodnoty s cílem ovlivnit chování nebo jednání kohokoliv, ať již státního úředníka nebo někoho jiného, přímo nebo nepřímo, v zadávacím řízení nebo při provádění smlouvy; nebo </w:t>
      </w:r>
    </w:p>
    <w:p w:rsidR="00184315" w:rsidRPr="006B717A" w:rsidRDefault="00D67B24" w:rsidP="00E5740E">
      <w:pPr>
        <w:ind w:left="426" w:hanging="426"/>
        <w:rPr>
          <w:color w:val="000000" w:themeColor="text1"/>
          <w:lang w:eastAsia="cs-CZ"/>
        </w:rPr>
      </w:pPr>
      <w:r w:rsidRPr="006B717A">
        <w:rPr>
          <w:color w:val="000000" w:themeColor="text1"/>
          <w:sz w:val="22"/>
          <w:lang w:eastAsia="cs-CZ"/>
        </w:rPr>
        <w:t xml:space="preserve"> </w:t>
      </w:r>
      <w:r w:rsidRPr="006B717A">
        <w:rPr>
          <w:color w:val="000000" w:themeColor="text1"/>
          <w:sz w:val="22"/>
          <w:lang w:eastAsia="cs-CZ"/>
        </w:rPr>
        <w:tab/>
        <w:t xml:space="preserve"> </w:t>
      </w:r>
      <w:r w:rsidRPr="006B717A">
        <w:rPr>
          <w:color w:val="000000" w:themeColor="text1"/>
          <w:sz w:val="22"/>
          <w:lang w:eastAsia="cs-CZ"/>
        </w:rPr>
        <w:tab/>
        <w:t>ii) zkresloval skutečnosti za účelem ovlivnění zadávacího řízení nebo provádění smlouvy ke škodě objednatele, včetně užití podvodných praktik k potlačení a snížení výhod volné a otevřené soutěže.“</w:t>
      </w:r>
    </w:p>
    <w:p w:rsidR="00982C2B" w:rsidRPr="006B717A" w:rsidRDefault="00C129FF" w:rsidP="00C129FF">
      <w:pPr>
        <w:tabs>
          <w:tab w:val="left" w:pos="426"/>
        </w:tabs>
        <w:spacing w:after="0" w:line="240" w:lineRule="auto"/>
        <w:ind w:left="357" w:hanging="357"/>
        <w:rPr>
          <w:rFonts w:cs="Arial"/>
          <w:color w:val="000000" w:themeColor="text1"/>
          <w:sz w:val="22"/>
          <w:lang w:eastAsia="cs-CZ"/>
        </w:rPr>
      </w:pPr>
      <w:r w:rsidRPr="006B717A">
        <w:rPr>
          <w:rFonts w:cs="Garamond"/>
          <w:color w:val="000000" w:themeColor="text1"/>
          <w:sz w:val="22"/>
        </w:rPr>
        <w:t>3.</w:t>
      </w:r>
      <w:r w:rsidRPr="006B717A">
        <w:rPr>
          <w:rFonts w:cs="Garamond"/>
          <w:color w:val="000000" w:themeColor="text1"/>
          <w:sz w:val="22"/>
        </w:rPr>
        <w:tab/>
      </w:r>
      <w:r w:rsidR="001A76FC" w:rsidRPr="006B717A">
        <w:rPr>
          <w:rFonts w:cs="Garamond"/>
          <w:color w:val="000000" w:themeColor="text1"/>
          <w:sz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 w:rsidR="003407B0" w:rsidRPr="006B717A">
        <w:rPr>
          <w:rFonts w:cs="Arial"/>
          <w:color w:val="000000" w:themeColor="text1"/>
          <w:sz w:val="22"/>
          <w:lang w:eastAsia="cs-CZ"/>
        </w:rPr>
        <w:t>.</w:t>
      </w:r>
    </w:p>
    <w:p w:rsidR="00BE4689" w:rsidRPr="006B717A" w:rsidRDefault="00C31A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color w:val="000000" w:themeColor="text1"/>
          <w:szCs w:val="24"/>
          <w:lang w:eastAsia="cs-CZ"/>
        </w:rPr>
      </w:pPr>
      <w:r w:rsidRPr="006B717A">
        <w:rPr>
          <w:rFonts w:asciiTheme="minorHAnsi" w:hAnsiTheme="minorHAnsi" w:cs="Calibri"/>
          <w:b/>
          <w:color w:val="000000" w:themeColor="text1"/>
          <w:szCs w:val="24"/>
          <w:lang w:eastAsia="cs-CZ"/>
        </w:rPr>
        <w:t>Článek VII</w:t>
      </w:r>
      <w:r w:rsidR="00BE4689" w:rsidRPr="006B717A">
        <w:rPr>
          <w:rFonts w:asciiTheme="minorHAnsi" w:hAnsiTheme="minorHAnsi" w:cs="Calibri"/>
          <w:b/>
          <w:color w:val="000000" w:themeColor="text1"/>
          <w:szCs w:val="24"/>
          <w:lang w:eastAsia="cs-CZ"/>
        </w:rPr>
        <w:t>.</w:t>
      </w:r>
    </w:p>
    <w:p w:rsidR="00BE4689" w:rsidRPr="006B717A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color w:val="000000" w:themeColor="text1"/>
          <w:szCs w:val="24"/>
          <w:lang w:eastAsia="cs-CZ"/>
        </w:rPr>
      </w:pPr>
      <w:r w:rsidRPr="006B717A">
        <w:rPr>
          <w:rFonts w:asciiTheme="minorHAnsi" w:hAnsiTheme="minorHAnsi" w:cs="Arial"/>
          <w:b/>
          <w:color w:val="000000" w:themeColor="text1"/>
          <w:szCs w:val="24"/>
          <w:lang w:eastAsia="cs-CZ"/>
        </w:rPr>
        <w:t>Postoupení práv ze smlouvy</w:t>
      </w:r>
    </w:p>
    <w:p w:rsidR="00BE4689" w:rsidRPr="006B717A" w:rsidRDefault="00BE4689" w:rsidP="0056586A">
      <w:pPr>
        <w:spacing w:after="0" w:line="240" w:lineRule="auto"/>
        <w:ind w:left="357" w:hanging="357"/>
        <w:rPr>
          <w:rFonts w:asciiTheme="minorHAnsi" w:hAnsiTheme="minorHAnsi"/>
          <w:color w:val="000000" w:themeColor="text1"/>
          <w:szCs w:val="24"/>
          <w:lang w:eastAsia="cs-CZ"/>
        </w:rPr>
      </w:pPr>
    </w:p>
    <w:p w:rsidR="00BE4689" w:rsidRPr="006B717A" w:rsidRDefault="001A76FC" w:rsidP="0018300A">
      <w:pPr>
        <w:spacing w:after="0" w:line="240" w:lineRule="auto"/>
        <w:ind w:left="357"/>
        <w:rPr>
          <w:rFonts w:cs="Calibri"/>
          <w:color w:val="000000" w:themeColor="text1"/>
          <w:sz w:val="22"/>
          <w:lang w:eastAsia="cs-CZ"/>
        </w:rPr>
      </w:pPr>
      <w:r w:rsidRPr="006B717A">
        <w:rPr>
          <w:rFonts w:cs="Calibri"/>
          <w:color w:val="000000" w:themeColor="text1"/>
          <w:sz w:val="22"/>
          <w:lang w:eastAsia="cs-CZ"/>
        </w:rPr>
        <w:t>Prodávající</w:t>
      </w:r>
      <w:r w:rsidR="00BE4689" w:rsidRPr="006B717A">
        <w:rPr>
          <w:rFonts w:cs="Calibri"/>
          <w:color w:val="000000" w:themeColor="text1"/>
          <w:sz w:val="22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6B717A">
        <w:rPr>
          <w:rFonts w:cs="Calibri"/>
          <w:color w:val="000000" w:themeColor="text1"/>
          <w:sz w:val="22"/>
          <w:lang w:eastAsia="cs-CZ"/>
        </w:rPr>
        <w:t>Kupujícího</w:t>
      </w:r>
      <w:r w:rsidR="00BE4689" w:rsidRPr="006B717A">
        <w:rPr>
          <w:rFonts w:cs="Calibri"/>
          <w:color w:val="000000" w:themeColor="text1"/>
          <w:sz w:val="22"/>
          <w:lang w:eastAsia="cs-CZ"/>
        </w:rPr>
        <w:t xml:space="preserve">. </w:t>
      </w:r>
    </w:p>
    <w:p w:rsidR="00774085" w:rsidRPr="006B717A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color w:val="000000" w:themeColor="text1"/>
          <w:szCs w:val="24"/>
          <w:lang w:eastAsia="cs-CZ"/>
        </w:rPr>
      </w:pPr>
    </w:p>
    <w:p w:rsidR="00214D24" w:rsidRPr="006B717A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color w:val="000000" w:themeColor="text1"/>
          <w:szCs w:val="24"/>
          <w:lang w:eastAsia="cs-CZ"/>
        </w:rPr>
      </w:pPr>
    </w:p>
    <w:p w:rsidR="00BE4689" w:rsidRPr="006B717A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color w:val="000000" w:themeColor="text1"/>
          <w:szCs w:val="24"/>
          <w:lang w:eastAsia="cs-CZ"/>
        </w:rPr>
      </w:pPr>
      <w:bookmarkStart w:id="8" w:name="_Toc520713871"/>
      <w:bookmarkStart w:id="9" w:name="_Toc520714008"/>
      <w:bookmarkStart w:id="10" w:name="_Toc41058890"/>
      <w:r w:rsidRPr="006B717A">
        <w:rPr>
          <w:rFonts w:asciiTheme="minorHAnsi" w:hAnsiTheme="minorHAnsi" w:cs="Calibri"/>
          <w:b/>
          <w:color w:val="000000" w:themeColor="text1"/>
          <w:szCs w:val="24"/>
          <w:lang w:eastAsia="cs-CZ"/>
        </w:rPr>
        <w:t xml:space="preserve">Článek </w:t>
      </w:r>
      <w:r w:rsidR="00C31ABF" w:rsidRPr="006B717A">
        <w:rPr>
          <w:rFonts w:asciiTheme="minorHAnsi" w:hAnsiTheme="minorHAnsi" w:cs="Calibri"/>
          <w:b/>
          <w:color w:val="000000" w:themeColor="text1"/>
          <w:szCs w:val="24"/>
          <w:lang w:eastAsia="cs-CZ"/>
        </w:rPr>
        <w:t>VIII</w:t>
      </w:r>
      <w:r w:rsidR="00BE4689" w:rsidRPr="006B717A">
        <w:rPr>
          <w:rFonts w:asciiTheme="minorHAnsi" w:hAnsiTheme="minorHAnsi" w:cs="Calibri"/>
          <w:b/>
          <w:color w:val="000000" w:themeColor="text1"/>
          <w:szCs w:val="24"/>
          <w:lang w:eastAsia="cs-CZ"/>
        </w:rPr>
        <w:t>.</w:t>
      </w:r>
    </w:p>
    <w:p w:rsidR="00BE4689" w:rsidRPr="006B717A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color w:val="000000" w:themeColor="text1"/>
          <w:szCs w:val="24"/>
          <w:lang w:eastAsia="cs-CZ"/>
        </w:rPr>
      </w:pPr>
      <w:r w:rsidRPr="006B717A">
        <w:rPr>
          <w:rFonts w:asciiTheme="minorHAnsi" w:hAnsiTheme="minorHAnsi" w:cs="Arial"/>
          <w:b/>
          <w:color w:val="000000" w:themeColor="text1"/>
          <w:szCs w:val="24"/>
          <w:lang w:eastAsia="cs-CZ"/>
        </w:rPr>
        <w:lastRenderedPageBreak/>
        <w:t>Závěrečná ustanovení</w:t>
      </w:r>
      <w:bookmarkEnd w:id="8"/>
      <w:bookmarkEnd w:id="9"/>
      <w:bookmarkEnd w:id="10"/>
    </w:p>
    <w:p w:rsidR="00BE4689" w:rsidRPr="006B717A" w:rsidRDefault="00BE4689" w:rsidP="0056586A">
      <w:pPr>
        <w:spacing w:after="0" w:line="240" w:lineRule="auto"/>
        <w:ind w:left="357" w:hanging="357"/>
        <w:rPr>
          <w:rFonts w:asciiTheme="minorHAnsi" w:hAnsiTheme="minorHAnsi" w:cs="Calibri"/>
          <w:color w:val="000000" w:themeColor="text1"/>
          <w:szCs w:val="24"/>
        </w:rPr>
      </w:pPr>
    </w:p>
    <w:p w:rsidR="00BE4689" w:rsidRPr="006B717A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color w:val="000000" w:themeColor="text1"/>
          <w:sz w:val="22"/>
          <w:lang w:eastAsia="cs-CZ"/>
        </w:rPr>
      </w:pPr>
      <w:r w:rsidRPr="006B717A">
        <w:rPr>
          <w:rFonts w:cs="Calibri"/>
          <w:color w:val="000000" w:themeColor="text1"/>
          <w:sz w:val="22"/>
          <w:lang w:eastAsia="cs-CZ"/>
        </w:rPr>
        <w:t>Smlouva se řídí právním řádem České republiky. Vztahy mezi stranami se řídí občanským zákoníkem, pokud smlouva nestanoví jinak.</w:t>
      </w:r>
    </w:p>
    <w:p w:rsidR="00184315" w:rsidRPr="006B717A" w:rsidRDefault="00184315" w:rsidP="00184315">
      <w:pPr>
        <w:spacing w:after="0" w:line="240" w:lineRule="auto"/>
        <w:rPr>
          <w:rFonts w:cs="Calibri"/>
          <w:color w:val="000000" w:themeColor="text1"/>
          <w:sz w:val="22"/>
          <w:lang w:eastAsia="cs-CZ"/>
        </w:rPr>
      </w:pPr>
    </w:p>
    <w:p w:rsidR="00184315" w:rsidRPr="006B717A" w:rsidRDefault="0069249F" w:rsidP="004727C3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color w:val="000000" w:themeColor="text1"/>
          <w:sz w:val="22"/>
          <w:lang w:eastAsia="cs-CZ"/>
        </w:rPr>
      </w:pPr>
      <w:r w:rsidRPr="006B717A">
        <w:rPr>
          <w:rFonts w:cs="Calibri"/>
          <w:color w:val="000000" w:themeColor="text1"/>
          <w:sz w:val="22"/>
          <w:lang w:eastAsia="cs-CZ"/>
        </w:rPr>
        <w:t>Jazyk smlouvy: český jazyk.</w:t>
      </w:r>
    </w:p>
    <w:p w:rsidR="004727C3" w:rsidRPr="006B717A" w:rsidRDefault="004727C3" w:rsidP="004727C3">
      <w:pPr>
        <w:pStyle w:val="Odstavecseseznamem"/>
        <w:rPr>
          <w:rFonts w:cs="Calibri"/>
          <w:color w:val="000000" w:themeColor="text1"/>
          <w:sz w:val="22"/>
          <w:lang w:eastAsia="cs-CZ"/>
        </w:rPr>
      </w:pPr>
    </w:p>
    <w:p w:rsidR="004727C3" w:rsidRPr="006B717A" w:rsidRDefault="004727C3" w:rsidP="004727C3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color w:val="000000" w:themeColor="text1"/>
          <w:sz w:val="22"/>
          <w:lang w:eastAsia="cs-CZ"/>
        </w:rPr>
      </w:pPr>
      <w:r w:rsidRPr="006B717A">
        <w:rPr>
          <w:rFonts w:cs="Calibri"/>
          <w:color w:val="000000" w:themeColor="text1"/>
          <w:sz w:val="22"/>
          <w:lang w:eastAsia="cs-CZ"/>
        </w:rPr>
        <w:t>ČHMÚ je povinen ve smyslu ustanovení § 2 odst. 1 zákona číslo 340/2015 Sb., o zvláštních podmínkách účinnosti některých smluv a o registru smluv(zákon o registru smluv) a zákona číslo 134/2016 Sb. o zadávání veřejných zakázek, zveřejnit obsah této smlouvy ve veřejných seznamech za podmínek příslušných zákonů.</w:t>
      </w:r>
    </w:p>
    <w:p w:rsidR="004727C3" w:rsidRPr="006B717A" w:rsidRDefault="004727C3" w:rsidP="004727C3">
      <w:pPr>
        <w:pStyle w:val="Odstavecseseznamem"/>
        <w:rPr>
          <w:rFonts w:cs="Calibri"/>
          <w:color w:val="000000" w:themeColor="text1"/>
          <w:sz w:val="22"/>
          <w:lang w:eastAsia="cs-CZ"/>
        </w:rPr>
      </w:pPr>
    </w:p>
    <w:p w:rsidR="004727C3" w:rsidRPr="006B717A" w:rsidRDefault="004727C3" w:rsidP="004727C3">
      <w:pPr>
        <w:pStyle w:val="Odstavecseseznamem"/>
        <w:spacing w:after="0" w:line="240" w:lineRule="auto"/>
        <w:ind w:left="426"/>
        <w:rPr>
          <w:rFonts w:cs="Calibri"/>
          <w:color w:val="000000" w:themeColor="text1"/>
          <w:sz w:val="22"/>
          <w:lang w:eastAsia="cs-CZ"/>
        </w:rPr>
      </w:pPr>
    </w:p>
    <w:p w:rsidR="00015E64" w:rsidRPr="006B717A" w:rsidRDefault="00BE4689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color w:val="000000" w:themeColor="text1"/>
          <w:sz w:val="22"/>
          <w:lang w:eastAsia="cs-CZ"/>
        </w:rPr>
      </w:pPr>
      <w:r w:rsidRPr="006B717A">
        <w:rPr>
          <w:rFonts w:cs="Calibri"/>
          <w:color w:val="000000" w:themeColor="text1"/>
          <w:sz w:val="22"/>
          <w:lang w:eastAsia="cs-CZ"/>
        </w:rPr>
        <w:t>Nestanoví-li smlouva jinak, lze ji měnit pouze písemně formou číslovaných dodatků podepsaných oběma smluvními stranami</w:t>
      </w:r>
      <w:r w:rsidR="00C96D3B" w:rsidRPr="006B717A">
        <w:rPr>
          <w:rFonts w:cs="Calibri"/>
          <w:color w:val="000000" w:themeColor="text1"/>
          <w:sz w:val="22"/>
          <w:lang w:eastAsia="cs-CZ"/>
        </w:rPr>
        <w:t>.</w:t>
      </w:r>
      <w:r w:rsidR="00015E64" w:rsidRPr="006B717A" w:rsidDel="00015E64">
        <w:rPr>
          <w:rFonts w:cs="Calibri"/>
          <w:color w:val="000000" w:themeColor="text1"/>
          <w:sz w:val="22"/>
          <w:lang w:eastAsia="cs-CZ"/>
        </w:rPr>
        <w:t xml:space="preserve"> </w:t>
      </w:r>
    </w:p>
    <w:p w:rsidR="00184315" w:rsidRPr="006B717A" w:rsidRDefault="00184315" w:rsidP="00184315">
      <w:pPr>
        <w:tabs>
          <w:tab w:val="left" w:pos="8505"/>
        </w:tabs>
        <w:spacing w:after="0" w:line="240" w:lineRule="auto"/>
        <w:rPr>
          <w:rFonts w:cs="Calibri"/>
          <w:color w:val="000000" w:themeColor="text1"/>
          <w:sz w:val="22"/>
        </w:rPr>
      </w:pPr>
      <w:bookmarkStart w:id="11" w:name="_Toc420160453"/>
    </w:p>
    <w:p w:rsidR="00BE4689" w:rsidRPr="006B717A" w:rsidRDefault="00015E64" w:rsidP="00C96D3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color w:val="000000" w:themeColor="text1"/>
          <w:sz w:val="22"/>
          <w:lang w:eastAsia="cs-CZ"/>
        </w:rPr>
      </w:pPr>
      <w:r w:rsidRPr="006B717A">
        <w:rPr>
          <w:rFonts w:eastAsia="Batang"/>
          <w:color w:val="000000" w:themeColor="text1"/>
          <w:sz w:val="22"/>
          <w:lang w:eastAsia="cs-CZ"/>
        </w:rPr>
        <w:t>Kupující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zboží, služeb nebo stavebních prací z veřejných zdrojů.</w:t>
      </w:r>
      <w:bookmarkEnd w:id="11"/>
    </w:p>
    <w:p w:rsidR="00184315" w:rsidRPr="006B717A" w:rsidRDefault="00184315" w:rsidP="00184315">
      <w:pPr>
        <w:spacing w:after="0" w:line="240" w:lineRule="auto"/>
        <w:rPr>
          <w:rFonts w:eastAsia="Batang"/>
          <w:color w:val="000000" w:themeColor="text1"/>
          <w:sz w:val="22"/>
          <w:lang w:eastAsia="cs-CZ"/>
        </w:rPr>
      </w:pPr>
    </w:p>
    <w:p w:rsidR="00BE4689" w:rsidRPr="006B717A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eastAsia="Batang"/>
          <w:color w:val="000000" w:themeColor="text1"/>
          <w:sz w:val="22"/>
          <w:lang w:eastAsia="cs-CZ"/>
        </w:rPr>
      </w:pPr>
      <w:r w:rsidRPr="006B717A">
        <w:rPr>
          <w:color w:val="000000" w:themeColor="text1"/>
          <w:sz w:val="22"/>
        </w:rPr>
        <w:t xml:space="preserve">Smlouva se stává platnou </w:t>
      </w:r>
      <w:r w:rsidR="004727C3" w:rsidRPr="006B717A">
        <w:rPr>
          <w:color w:val="000000" w:themeColor="text1"/>
          <w:sz w:val="22"/>
        </w:rPr>
        <w:t>podpisem smluvních stran a účinnou uveřejněním v registru smluv na základě zákona č.340/2015 Sb., zákon o zvláštních podmínkách</w:t>
      </w:r>
      <w:r w:rsidR="004C0CA0" w:rsidRPr="006B717A">
        <w:rPr>
          <w:color w:val="000000" w:themeColor="text1"/>
          <w:sz w:val="22"/>
        </w:rPr>
        <w:t xml:space="preserve"> účinnosti některých smluv a o registru smluv.</w:t>
      </w:r>
    </w:p>
    <w:p w:rsidR="00184315" w:rsidRPr="006B717A" w:rsidRDefault="00184315" w:rsidP="00184315">
      <w:pPr>
        <w:spacing w:after="0" w:line="240" w:lineRule="auto"/>
        <w:jc w:val="left"/>
        <w:rPr>
          <w:rFonts w:eastAsia="Batang"/>
          <w:color w:val="000000" w:themeColor="text1"/>
          <w:sz w:val="22"/>
          <w:lang w:eastAsia="cs-CZ"/>
        </w:rPr>
      </w:pPr>
    </w:p>
    <w:p w:rsidR="008E44A2" w:rsidRPr="006B717A" w:rsidRDefault="00BE4689" w:rsidP="005B1C38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cs="Calibri"/>
          <w:color w:val="000000" w:themeColor="text1"/>
          <w:sz w:val="22"/>
          <w:lang w:eastAsia="cs-CZ"/>
        </w:rPr>
      </w:pPr>
      <w:r w:rsidRPr="006B717A">
        <w:rPr>
          <w:rFonts w:cs="Calibri"/>
          <w:color w:val="000000" w:themeColor="text1"/>
          <w:sz w:val="22"/>
          <w:lang w:eastAsia="cs-CZ"/>
        </w:rPr>
        <w:t>Smlouva je vyhotovena v</w:t>
      </w:r>
      <w:r w:rsidR="00214D24" w:rsidRPr="006B717A">
        <w:rPr>
          <w:rFonts w:cs="Calibri"/>
          <w:color w:val="000000" w:themeColor="text1"/>
          <w:sz w:val="22"/>
          <w:lang w:eastAsia="cs-CZ"/>
        </w:rPr>
        <w:t>e</w:t>
      </w:r>
      <w:r w:rsidRPr="006B717A">
        <w:rPr>
          <w:rFonts w:cs="Calibri"/>
          <w:color w:val="000000" w:themeColor="text1"/>
          <w:sz w:val="22"/>
          <w:lang w:eastAsia="cs-CZ"/>
        </w:rPr>
        <w:t xml:space="preserve"> </w:t>
      </w:r>
      <w:r w:rsidR="00C96D3B" w:rsidRPr="006B717A">
        <w:rPr>
          <w:rFonts w:cs="Calibri"/>
          <w:color w:val="000000" w:themeColor="text1"/>
          <w:sz w:val="22"/>
          <w:lang w:eastAsia="cs-CZ"/>
        </w:rPr>
        <w:t>čtyřech</w:t>
      </w:r>
      <w:r w:rsidRPr="006B717A">
        <w:rPr>
          <w:rFonts w:cs="Calibri"/>
          <w:color w:val="000000" w:themeColor="text1"/>
          <w:sz w:val="22"/>
          <w:lang w:eastAsia="cs-CZ"/>
        </w:rPr>
        <w:t xml:space="preserve"> (</w:t>
      </w:r>
      <w:r w:rsidR="00C96D3B" w:rsidRPr="006B717A">
        <w:rPr>
          <w:rFonts w:cs="Calibri"/>
          <w:color w:val="000000" w:themeColor="text1"/>
          <w:sz w:val="22"/>
          <w:lang w:eastAsia="cs-CZ"/>
        </w:rPr>
        <w:t>4</w:t>
      </w:r>
      <w:r w:rsidRPr="006B717A">
        <w:rPr>
          <w:rFonts w:cs="Calibri"/>
          <w:color w:val="000000" w:themeColor="text1"/>
          <w:sz w:val="22"/>
          <w:lang w:eastAsia="cs-CZ"/>
        </w:rPr>
        <w:t xml:space="preserve">) výtiscích, přičemž každá smluvní strana obdrží </w:t>
      </w:r>
      <w:r w:rsidR="00C96D3B" w:rsidRPr="006B717A">
        <w:rPr>
          <w:rFonts w:cs="Calibri"/>
          <w:color w:val="000000" w:themeColor="text1"/>
          <w:sz w:val="22"/>
          <w:lang w:eastAsia="cs-CZ"/>
        </w:rPr>
        <w:t>dva</w:t>
      </w:r>
      <w:r w:rsidRPr="006B717A">
        <w:rPr>
          <w:rFonts w:cs="Calibri"/>
          <w:color w:val="000000" w:themeColor="text1"/>
          <w:sz w:val="22"/>
          <w:lang w:eastAsia="cs-CZ"/>
        </w:rPr>
        <w:t xml:space="preserve"> (</w:t>
      </w:r>
      <w:r w:rsidR="00C96D3B" w:rsidRPr="006B717A">
        <w:rPr>
          <w:rFonts w:cs="Calibri"/>
          <w:color w:val="000000" w:themeColor="text1"/>
          <w:sz w:val="22"/>
          <w:lang w:eastAsia="cs-CZ"/>
        </w:rPr>
        <w:t>2</w:t>
      </w:r>
      <w:r w:rsidRPr="006B717A">
        <w:rPr>
          <w:rFonts w:cs="Calibri"/>
          <w:color w:val="000000" w:themeColor="text1"/>
          <w:sz w:val="22"/>
          <w:lang w:eastAsia="cs-CZ"/>
        </w:rPr>
        <w:t>) výtisk</w:t>
      </w:r>
      <w:r w:rsidR="00C96D3B" w:rsidRPr="006B717A">
        <w:rPr>
          <w:rFonts w:cs="Calibri"/>
          <w:color w:val="000000" w:themeColor="text1"/>
          <w:sz w:val="22"/>
          <w:lang w:eastAsia="cs-CZ"/>
        </w:rPr>
        <w:t>y</w:t>
      </w:r>
      <w:r w:rsidRPr="006B717A">
        <w:rPr>
          <w:rFonts w:cs="Calibri"/>
          <w:color w:val="000000" w:themeColor="text1"/>
          <w:sz w:val="22"/>
          <w:lang w:eastAsia="cs-CZ"/>
        </w:rPr>
        <w:t>.</w:t>
      </w:r>
    </w:p>
    <w:p w:rsidR="00184315" w:rsidRPr="006B717A" w:rsidRDefault="00184315" w:rsidP="00184315">
      <w:pPr>
        <w:tabs>
          <w:tab w:val="left" w:pos="426"/>
        </w:tabs>
        <w:spacing w:after="0" w:line="240" w:lineRule="auto"/>
        <w:rPr>
          <w:rFonts w:cs="Calibri"/>
          <w:color w:val="000000" w:themeColor="text1"/>
          <w:sz w:val="22"/>
          <w:lang w:eastAsia="cs-CZ"/>
        </w:rPr>
      </w:pPr>
    </w:p>
    <w:p w:rsidR="00BE4689" w:rsidRPr="006B717A" w:rsidRDefault="00BE4689" w:rsidP="00C96D3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color w:val="000000" w:themeColor="text1"/>
          <w:sz w:val="22"/>
          <w:lang w:eastAsia="cs-CZ"/>
        </w:rPr>
      </w:pPr>
      <w:r w:rsidRPr="006B717A">
        <w:rPr>
          <w:rFonts w:cs="Calibri"/>
          <w:color w:val="000000" w:themeColor="text1"/>
          <w:sz w:val="22"/>
          <w:lang w:eastAsia="cs-CZ"/>
        </w:rPr>
        <w:t>Smluvní strany prohlašují, že je jim znám celý obsah smlouvy a že ji uzavřely na základě své svobodné a vážné vůle; na důkaz této skutečnosti připojují své podpisy.</w:t>
      </w:r>
    </w:p>
    <w:p w:rsidR="00982C2B" w:rsidRPr="006B717A" w:rsidRDefault="00982C2B" w:rsidP="0056586A">
      <w:pPr>
        <w:pStyle w:val="Zkladntext"/>
        <w:suppressAutoHyphens/>
        <w:spacing w:after="0" w:line="240" w:lineRule="auto"/>
        <w:rPr>
          <w:rFonts w:ascii="Calibri" w:hAnsi="Calibri" w:cs="Arial"/>
          <w:color w:val="000000" w:themeColor="text1"/>
          <w:sz w:val="22"/>
          <w:szCs w:val="22"/>
          <w:lang w:val="cs-CZ"/>
        </w:rPr>
      </w:pPr>
    </w:p>
    <w:p w:rsidR="00EA2418" w:rsidRPr="006B717A" w:rsidRDefault="00EA2418" w:rsidP="0056586A">
      <w:pPr>
        <w:pStyle w:val="Zkladntext"/>
        <w:suppressAutoHyphens/>
        <w:spacing w:after="0" w:line="240" w:lineRule="auto"/>
        <w:rPr>
          <w:rFonts w:ascii="Calibri" w:hAnsi="Calibri" w:cs="Arial"/>
          <w:color w:val="000000" w:themeColor="text1"/>
          <w:sz w:val="22"/>
          <w:szCs w:val="22"/>
          <w:lang w:val="cs-CZ"/>
        </w:rPr>
      </w:pPr>
      <w:r w:rsidRPr="006B717A">
        <w:rPr>
          <w:rFonts w:ascii="Calibri" w:hAnsi="Calibri" w:cs="Arial"/>
          <w:color w:val="000000" w:themeColor="text1"/>
          <w:sz w:val="22"/>
          <w:szCs w:val="22"/>
          <w:lang w:val="cs-CZ"/>
        </w:rPr>
        <w:t>Ned</w:t>
      </w:r>
      <w:r w:rsidR="00B33D9B" w:rsidRPr="006B717A">
        <w:rPr>
          <w:rFonts w:ascii="Calibri" w:hAnsi="Calibri" w:cs="Arial"/>
          <w:color w:val="000000" w:themeColor="text1"/>
          <w:sz w:val="22"/>
          <w:szCs w:val="22"/>
          <w:lang w:val="cs-CZ"/>
        </w:rPr>
        <w:t>ílnou součástí této Smlouvy j</w:t>
      </w:r>
      <w:r w:rsidR="00C96D3B" w:rsidRPr="006B717A">
        <w:rPr>
          <w:rFonts w:ascii="Calibri" w:hAnsi="Calibri" w:cs="Arial"/>
          <w:color w:val="000000" w:themeColor="text1"/>
          <w:sz w:val="22"/>
          <w:szCs w:val="22"/>
          <w:lang w:val="cs-CZ"/>
        </w:rPr>
        <w:t>sou její přílohy</w:t>
      </w:r>
      <w:r w:rsidRPr="006B717A">
        <w:rPr>
          <w:rFonts w:ascii="Calibri" w:hAnsi="Calibri" w:cs="Arial"/>
          <w:color w:val="000000" w:themeColor="text1"/>
          <w:sz w:val="22"/>
          <w:szCs w:val="22"/>
          <w:lang w:val="cs-CZ"/>
        </w:rPr>
        <w:t>:</w:t>
      </w:r>
    </w:p>
    <w:p w:rsidR="00EA2418" w:rsidRPr="006B717A" w:rsidRDefault="00214D24" w:rsidP="00B46D5B">
      <w:pPr>
        <w:pStyle w:val="Odstavecseseznamem"/>
        <w:suppressAutoHyphens/>
        <w:spacing w:after="0" w:line="240" w:lineRule="auto"/>
        <w:ind w:left="993" w:hanging="993"/>
        <w:rPr>
          <w:rFonts w:cs="Arial"/>
          <w:color w:val="000000" w:themeColor="text1"/>
          <w:sz w:val="22"/>
          <w:lang w:eastAsia="ar-SA"/>
        </w:rPr>
      </w:pPr>
      <w:r w:rsidRPr="006B717A">
        <w:rPr>
          <w:rFonts w:cs="Arial"/>
          <w:color w:val="000000" w:themeColor="text1"/>
          <w:sz w:val="22"/>
          <w:lang w:eastAsia="ar-SA"/>
        </w:rPr>
        <w:t xml:space="preserve">Příloha </w:t>
      </w:r>
      <w:r w:rsidR="00184315" w:rsidRPr="006B717A">
        <w:rPr>
          <w:rFonts w:cs="Arial"/>
          <w:color w:val="000000" w:themeColor="text1"/>
          <w:sz w:val="22"/>
          <w:lang w:eastAsia="ar-SA"/>
        </w:rPr>
        <w:t xml:space="preserve">1 – </w:t>
      </w:r>
      <w:r w:rsidR="00DD4B51" w:rsidRPr="006B717A">
        <w:rPr>
          <w:rFonts w:cs="Arial"/>
          <w:color w:val="000000" w:themeColor="text1"/>
          <w:sz w:val="22"/>
          <w:lang w:eastAsia="ar-SA"/>
        </w:rPr>
        <w:t>Popis předmětu plnění</w:t>
      </w:r>
      <w:r w:rsidR="00DD4B51" w:rsidRPr="006B717A" w:rsidDel="00DD4B51">
        <w:rPr>
          <w:rFonts w:cs="Arial"/>
          <w:color w:val="000000" w:themeColor="text1"/>
          <w:sz w:val="22"/>
          <w:lang w:eastAsia="ar-SA"/>
        </w:rPr>
        <w:t xml:space="preserve"> </w:t>
      </w:r>
      <w:r w:rsidR="00DD4B51" w:rsidRPr="006B717A">
        <w:rPr>
          <w:rFonts w:cs="Arial"/>
          <w:color w:val="000000" w:themeColor="text1"/>
          <w:sz w:val="22"/>
          <w:lang w:eastAsia="ar-SA"/>
        </w:rPr>
        <w:t>zakázky</w:t>
      </w:r>
    </w:p>
    <w:p w:rsidR="00D930B0" w:rsidRPr="006B717A" w:rsidRDefault="00D930B0" w:rsidP="0056586A">
      <w:pPr>
        <w:pStyle w:val="Odstavecseseznamem"/>
        <w:suppressAutoHyphens/>
        <w:spacing w:after="0" w:line="240" w:lineRule="auto"/>
        <w:ind w:left="0"/>
        <w:rPr>
          <w:rFonts w:cs="Arial"/>
          <w:color w:val="000000" w:themeColor="text1"/>
          <w:sz w:val="22"/>
          <w:lang w:eastAsia="ar-SA"/>
        </w:rPr>
      </w:pPr>
      <w:r w:rsidRPr="006B717A">
        <w:rPr>
          <w:rFonts w:cs="Arial"/>
          <w:color w:val="000000" w:themeColor="text1"/>
          <w:sz w:val="22"/>
          <w:lang w:eastAsia="ar-SA"/>
        </w:rPr>
        <w:t xml:space="preserve">Příloha 2 – </w:t>
      </w:r>
      <w:r w:rsidR="00DD4B51" w:rsidRPr="006B717A">
        <w:rPr>
          <w:rFonts w:cs="Arial"/>
          <w:color w:val="000000" w:themeColor="text1"/>
          <w:sz w:val="22"/>
          <w:lang w:eastAsia="ar-SA"/>
        </w:rPr>
        <w:t>Cena předmětu plnění zakázky</w:t>
      </w:r>
    </w:p>
    <w:p w:rsidR="0056586A" w:rsidRPr="006B717A" w:rsidRDefault="0056586A" w:rsidP="0056586A">
      <w:pPr>
        <w:tabs>
          <w:tab w:val="right" w:pos="9072"/>
        </w:tabs>
        <w:spacing w:line="240" w:lineRule="auto"/>
        <w:jc w:val="left"/>
        <w:rPr>
          <w:rFonts w:cs="Calibri"/>
          <w:color w:val="000000" w:themeColor="text1"/>
          <w:sz w:val="22"/>
          <w:lang w:eastAsia="cs-CZ"/>
        </w:rPr>
      </w:pPr>
    </w:p>
    <w:p w:rsidR="00DD0326" w:rsidRPr="006B717A" w:rsidRDefault="00C96D3B" w:rsidP="00C96D3B">
      <w:pPr>
        <w:tabs>
          <w:tab w:val="right" w:pos="8222"/>
        </w:tabs>
        <w:spacing w:line="240" w:lineRule="auto"/>
        <w:jc w:val="left"/>
        <w:rPr>
          <w:rFonts w:cs="Calibri"/>
          <w:color w:val="000000" w:themeColor="text1"/>
          <w:sz w:val="22"/>
          <w:lang w:eastAsia="cs-CZ"/>
        </w:rPr>
      </w:pPr>
      <w:r w:rsidRPr="006B717A">
        <w:rPr>
          <w:rFonts w:cs="Calibri"/>
          <w:color w:val="000000" w:themeColor="text1"/>
          <w:sz w:val="22"/>
          <w:lang w:eastAsia="cs-CZ"/>
        </w:rPr>
        <w:t xml:space="preserve">          </w:t>
      </w:r>
      <w:r w:rsidR="0018300A" w:rsidRPr="006B717A">
        <w:rPr>
          <w:rFonts w:cs="Calibri"/>
          <w:color w:val="000000" w:themeColor="text1"/>
          <w:sz w:val="22"/>
          <w:lang w:eastAsia="cs-CZ"/>
        </w:rPr>
        <w:t xml:space="preserve">      </w:t>
      </w:r>
      <w:r w:rsidRPr="006B717A">
        <w:rPr>
          <w:rFonts w:cs="Calibri"/>
          <w:color w:val="000000" w:themeColor="text1"/>
          <w:sz w:val="22"/>
          <w:lang w:eastAsia="cs-CZ"/>
        </w:rPr>
        <w:t xml:space="preserve"> </w:t>
      </w:r>
      <w:r w:rsidR="00DD0326" w:rsidRPr="006B717A">
        <w:rPr>
          <w:rFonts w:cs="Calibri"/>
          <w:color w:val="000000" w:themeColor="text1"/>
          <w:sz w:val="22"/>
          <w:lang w:eastAsia="cs-CZ"/>
        </w:rPr>
        <w:t xml:space="preserve">za </w:t>
      </w:r>
      <w:r w:rsidRPr="006B717A">
        <w:rPr>
          <w:rFonts w:cs="Calibri"/>
          <w:color w:val="000000" w:themeColor="text1"/>
          <w:sz w:val="22"/>
          <w:lang w:eastAsia="cs-CZ"/>
        </w:rPr>
        <w:t xml:space="preserve">Kupujícího                                  </w:t>
      </w:r>
      <w:r w:rsidR="0018300A" w:rsidRPr="006B717A">
        <w:rPr>
          <w:rFonts w:cs="Calibri"/>
          <w:color w:val="000000" w:themeColor="text1"/>
          <w:sz w:val="22"/>
          <w:lang w:eastAsia="cs-CZ"/>
        </w:rPr>
        <w:t xml:space="preserve">  </w:t>
      </w:r>
      <w:r w:rsidRPr="006B717A">
        <w:rPr>
          <w:rFonts w:cs="Calibri"/>
          <w:color w:val="000000" w:themeColor="text1"/>
          <w:sz w:val="22"/>
          <w:lang w:eastAsia="cs-CZ"/>
        </w:rPr>
        <w:t xml:space="preserve">                                                     </w:t>
      </w:r>
      <w:r w:rsidR="00DD0326" w:rsidRPr="006B717A">
        <w:rPr>
          <w:rFonts w:cs="Calibri"/>
          <w:color w:val="000000" w:themeColor="text1"/>
          <w:sz w:val="22"/>
          <w:lang w:eastAsia="cs-CZ"/>
        </w:rPr>
        <w:t xml:space="preserve">za </w:t>
      </w:r>
      <w:r w:rsidR="00023FC1" w:rsidRPr="006B717A">
        <w:rPr>
          <w:rFonts w:cs="Calibri"/>
          <w:color w:val="000000" w:themeColor="text1"/>
          <w:sz w:val="22"/>
          <w:lang w:eastAsia="cs-CZ"/>
        </w:rPr>
        <w:t>Prodávajícího</w:t>
      </w:r>
      <w:r w:rsidR="00DD0326" w:rsidRPr="006B717A">
        <w:rPr>
          <w:rFonts w:cs="Calibri"/>
          <w:color w:val="000000" w:themeColor="text1"/>
          <w:sz w:val="22"/>
          <w:lang w:eastAsia="cs-CZ"/>
        </w:rPr>
        <w:t xml:space="preserve"> </w:t>
      </w:r>
    </w:p>
    <w:p w:rsidR="00DD0326" w:rsidRPr="006B717A" w:rsidRDefault="00C96D3B" w:rsidP="00C96D3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color w:val="000000" w:themeColor="text1"/>
          <w:sz w:val="22"/>
        </w:rPr>
      </w:pPr>
      <w:r w:rsidRPr="006B717A">
        <w:rPr>
          <w:rFonts w:cs="Calibri"/>
          <w:color w:val="000000" w:themeColor="text1"/>
          <w:sz w:val="22"/>
        </w:rPr>
        <w:t xml:space="preserve">      </w:t>
      </w:r>
      <w:r w:rsidR="00B33198" w:rsidRPr="006B717A">
        <w:rPr>
          <w:rFonts w:cs="Calibri"/>
          <w:color w:val="000000" w:themeColor="text1"/>
          <w:sz w:val="22"/>
        </w:rPr>
        <w:t xml:space="preserve">     </w:t>
      </w:r>
      <w:r w:rsidRPr="006B717A">
        <w:rPr>
          <w:rFonts w:cs="Calibri"/>
          <w:color w:val="000000" w:themeColor="text1"/>
          <w:sz w:val="22"/>
        </w:rPr>
        <w:t xml:space="preserve">  </w:t>
      </w:r>
      <w:r w:rsidR="00B33198" w:rsidRPr="006B717A">
        <w:rPr>
          <w:rFonts w:cs="Calibri"/>
          <w:color w:val="000000" w:themeColor="text1"/>
          <w:sz w:val="22"/>
        </w:rPr>
        <w:t>Mgr. Mark Rieder</w:t>
      </w:r>
      <w:r w:rsidR="00B33198" w:rsidRPr="006B717A">
        <w:rPr>
          <w:rFonts w:cs="Calibri"/>
          <w:color w:val="000000" w:themeColor="text1"/>
          <w:sz w:val="22"/>
        </w:rPr>
        <w:tab/>
      </w:r>
      <w:r w:rsidR="00B33198" w:rsidRPr="006B717A">
        <w:rPr>
          <w:rFonts w:cs="Calibri"/>
          <w:color w:val="000000" w:themeColor="text1"/>
          <w:sz w:val="22"/>
        </w:rPr>
        <w:tab/>
      </w:r>
      <w:r w:rsidRPr="006B717A">
        <w:rPr>
          <w:rFonts w:cs="Calibri"/>
          <w:color w:val="000000" w:themeColor="text1"/>
          <w:sz w:val="22"/>
          <w:lang w:eastAsia="cs-CZ"/>
        </w:rPr>
        <w:tab/>
      </w:r>
      <w:r w:rsidRPr="006B717A">
        <w:rPr>
          <w:rFonts w:cs="Calibri"/>
          <w:color w:val="000000" w:themeColor="text1"/>
          <w:sz w:val="22"/>
          <w:lang w:eastAsia="cs-CZ"/>
        </w:rPr>
        <w:tab/>
      </w:r>
      <w:r w:rsidRPr="006B717A">
        <w:rPr>
          <w:rFonts w:cs="Calibri"/>
          <w:color w:val="000000" w:themeColor="text1"/>
          <w:sz w:val="22"/>
          <w:lang w:eastAsia="cs-CZ"/>
        </w:rPr>
        <w:tab/>
      </w:r>
      <w:r w:rsidRPr="006B717A">
        <w:rPr>
          <w:rFonts w:cs="Calibri"/>
          <w:color w:val="000000" w:themeColor="text1"/>
          <w:sz w:val="22"/>
          <w:lang w:eastAsia="cs-CZ"/>
        </w:rPr>
        <w:tab/>
      </w:r>
      <w:r w:rsidRPr="006B717A">
        <w:rPr>
          <w:rFonts w:cs="Calibri"/>
          <w:color w:val="000000" w:themeColor="text1"/>
          <w:sz w:val="22"/>
          <w:lang w:eastAsia="cs-CZ"/>
        </w:rPr>
        <w:tab/>
      </w:r>
      <w:r w:rsidR="00C658BD" w:rsidRPr="006B717A">
        <w:rPr>
          <w:rFonts w:cs="Calibri"/>
          <w:color w:val="000000" w:themeColor="text1"/>
          <w:sz w:val="22"/>
          <w:lang w:eastAsia="cs-CZ"/>
        </w:rPr>
        <w:t>Ing. Zdeněk Gepl</w:t>
      </w:r>
    </w:p>
    <w:p w:rsidR="00DD0326" w:rsidRPr="006B717A" w:rsidRDefault="00C96D3B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color w:val="000000" w:themeColor="text1"/>
          <w:sz w:val="22"/>
        </w:rPr>
      </w:pPr>
      <w:r w:rsidRPr="006B717A">
        <w:rPr>
          <w:rFonts w:cs="Calibri"/>
          <w:color w:val="000000" w:themeColor="text1"/>
          <w:sz w:val="22"/>
        </w:rPr>
        <w:t xml:space="preserve">                </w:t>
      </w:r>
      <w:r w:rsidR="009C7D19" w:rsidRPr="006B717A">
        <w:rPr>
          <w:rFonts w:cs="Calibri"/>
          <w:color w:val="000000" w:themeColor="text1"/>
          <w:sz w:val="22"/>
        </w:rPr>
        <w:t>ředitel ČHMÚ</w:t>
      </w:r>
      <w:r w:rsidRPr="006B717A">
        <w:rPr>
          <w:rFonts w:cs="Calibri"/>
          <w:color w:val="000000" w:themeColor="text1"/>
          <w:sz w:val="22"/>
          <w:lang w:eastAsia="cs-CZ"/>
        </w:rPr>
        <w:t xml:space="preserve"> </w:t>
      </w:r>
      <w:r w:rsidRPr="006B717A">
        <w:rPr>
          <w:rFonts w:cs="Calibri"/>
          <w:color w:val="000000" w:themeColor="text1"/>
          <w:sz w:val="22"/>
          <w:lang w:eastAsia="cs-CZ"/>
        </w:rPr>
        <w:tab/>
      </w:r>
      <w:r w:rsidRPr="006B717A">
        <w:rPr>
          <w:rFonts w:cs="Calibri"/>
          <w:color w:val="000000" w:themeColor="text1"/>
          <w:sz w:val="22"/>
          <w:lang w:eastAsia="cs-CZ"/>
        </w:rPr>
        <w:tab/>
      </w:r>
      <w:r w:rsidRPr="006B717A">
        <w:rPr>
          <w:rFonts w:cs="Calibri"/>
          <w:color w:val="000000" w:themeColor="text1"/>
          <w:sz w:val="22"/>
          <w:lang w:eastAsia="cs-CZ"/>
        </w:rPr>
        <w:tab/>
      </w:r>
      <w:r w:rsidRPr="006B717A">
        <w:rPr>
          <w:rFonts w:cs="Calibri"/>
          <w:color w:val="000000" w:themeColor="text1"/>
          <w:sz w:val="22"/>
          <w:lang w:eastAsia="cs-CZ"/>
        </w:rPr>
        <w:tab/>
      </w:r>
      <w:r w:rsidRPr="006B717A">
        <w:rPr>
          <w:rFonts w:cs="Calibri"/>
          <w:color w:val="000000" w:themeColor="text1"/>
          <w:sz w:val="22"/>
          <w:lang w:eastAsia="cs-CZ"/>
        </w:rPr>
        <w:tab/>
      </w:r>
      <w:r w:rsidRPr="006B717A">
        <w:rPr>
          <w:rFonts w:cs="Calibri"/>
          <w:color w:val="000000" w:themeColor="text1"/>
          <w:sz w:val="22"/>
          <w:lang w:eastAsia="cs-CZ"/>
        </w:rPr>
        <w:tab/>
      </w:r>
      <w:r w:rsidR="00C658BD" w:rsidRPr="006B717A">
        <w:rPr>
          <w:rFonts w:cs="Calibri"/>
          <w:color w:val="000000" w:themeColor="text1"/>
          <w:sz w:val="22"/>
          <w:lang w:eastAsia="cs-CZ"/>
        </w:rPr>
        <w:t xml:space="preserve">             ředitel společnosti</w:t>
      </w:r>
    </w:p>
    <w:p w:rsidR="00DD0326" w:rsidRPr="006B717A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color w:val="000000" w:themeColor="text1"/>
          <w:sz w:val="22"/>
        </w:rPr>
      </w:pPr>
    </w:p>
    <w:p w:rsidR="00DD0326" w:rsidRPr="006B717A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color w:val="000000" w:themeColor="text1"/>
          <w:sz w:val="22"/>
        </w:rPr>
      </w:pPr>
    </w:p>
    <w:p w:rsidR="00BE6C95" w:rsidRPr="006B717A" w:rsidRDefault="009C7D19" w:rsidP="00DD0326">
      <w:pPr>
        <w:spacing w:after="0" w:line="240" w:lineRule="auto"/>
        <w:jc w:val="left"/>
        <w:rPr>
          <w:color w:val="000000" w:themeColor="text1"/>
          <w:sz w:val="22"/>
        </w:rPr>
      </w:pPr>
      <w:r w:rsidRPr="006B717A">
        <w:rPr>
          <w:color w:val="000000" w:themeColor="text1"/>
          <w:sz w:val="22"/>
        </w:rPr>
        <w:t>V Praze, dne:……………………..</w:t>
      </w:r>
      <w:r w:rsidR="00DD0326" w:rsidRPr="006B717A">
        <w:rPr>
          <w:color w:val="000000" w:themeColor="text1"/>
          <w:sz w:val="22"/>
        </w:rPr>
        <w:t xml:space="preserve">   </w:t>
      </w:r>
      <w:r w:rsidR="00DD0326" w:rsidRPr="006B717A">
        <w:rPr>
          <w:color w:val="000000" w:themeColor="text1"/>
          <w:sz w:val="22"/>
        </w:rPr>
        <w:tab/>
      </w:r>
      <w:r w:rsidR="00DD0326" w:rsidRPr="006B717A">
        <w:rPr>
          <w:color w:val="000000" w:themeColor="text1"/>
          <w:sz w:val="22"/>
        </w:rPr>
        <w:tab/>
      </w:r>
      <w:r w:rsidR="00C96D3B" w:rsidRPr="006B717A">
        <w:rPr>
          <w:color w:val="000000" w:themeColor="text1"/>
          <w:sz w:val="22"/>
        </w:rPr>
        <w:t xml:space="preserve">               </w:t>
      </w:r>
      <w:r w:rsidRPr="006B717A">
        <w:rPr>
          <w:color w:val="000000" w:themeColor="text1"/>
          <w:sz w:val="22"/>
        </w:rPr>
        <w:tab/>
      </w:r>
      <w:r w:rsidRPr="006B717A">
        <w:rPr>
          <w:color w:val="000000" w:themeColor="text1"/>
          <w:sz w:val="22"/>
        </w:rPr>
        <w:tab/>
        <w:t xml:space="preserve"> </w:t>
      </w:r>
      <w:r w:rsidR="00DD0326" w:rsidRPr="006B717A">
        <w:rPr>
          <w:color w:val="000000" w:themeColor="text1"/>
          <w:sz w:val="22"/>
        </w:rPr>
        <w:t>V</w:t>
      </w:r>
      <w:r w:rsidR="00C658BD" w:rsidRPr="006B717A">
        <w:rPr>
          <w:color w:val="000000" w:themeColor="text1"/>
          <w:sz w:val="22"/>
        </w:rPr>
        <w:t xml:space="preserve"> Praze, </w:t>
      </w:r>
      <w:r w:rsidR="00DD0326" w:rsidRPr="006B717A">
        <w:rPr>
          <w:color w:val="000000" w:themeColor="text1"/>
          <w:sz w:val="22"/>
        </w:rPr>
        <w:t>dne:</w:t>
      </w:r>
      <w:r w:rsidR="00C658BD" w:rsidRPr="006B717A">
        <w:rPr>
          <w:color w:val="000000" w:themeColor="text1"/>
          <w:sz w:val="22"/>
        </w:rPr>
        <w:t xml:space="preserve"> </w:t>
      </w:r>
      <w:r w:rsidRPr="006B717A">
        <w:rPr>
          <w:color w:val="000000" w:themeColor="text1"/>
          <w:sz w:val="22"/>
        </w:rPr>
        <w:t>………………………</w:t>
      </w:r>
    </w:p>
    <w:sectPr w:rsidR="00BE6C95" w:rsidRPr="006B717A" w:rsidSect="00A02C96">
      <w:headerReference w:type="default" r:id="rId9"/>
      <w:footerReference w:type="default" r:id="rId10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9C" w:rsidRDefault="000B4B9C" w:rsidP="00214D24">
      <w:pPr>
        <w:spacing w:after="0" w:line="240" w:lineRule="auto"/>
      </w:pPr>
      <w:r>
        <w:separator/>
      </w:r>
    </w:p>
  </w:endnote>
  <w:endnote w:type="continuationSeparator" w:id="0">
    <w:p w:rsidR="000B4B9C" w:rsidRDefault="000B4B9C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587384"/>
      <w:docPartObj>
        <w:docPartGallery w:val="Page Numbers (Bottom of Page)"/>
        <w:docPartUnique/>
      </w:docPartObj>
    </w:sdtPr>
    <w:sdtEndPr/>
    <w:sdtContent>
      <w:p w:rsidR="009A6E04" w:rsidRPr="00360725" w:rsidRDefault="009A6E04" w:rsidP="00734F48">
        <w:pPr>
          <w:autoSpaceDE w:val="0"/>
          <w:autoSpaceDN w:val="0"/>
          <w:adjustRightInd w:val="0"/>
          <w:ind w:left="-567" w:right="-853"/>
          <w:rPr>
            <w:rFonts w:cs="MyriadPro-Bold"/>
            <w:b/>
            <w:bCs/>
            <w:color w:val="009CDD"/>
            <w:sz w:val="18"/>
            <w:szCs w:val="18"/>
          </w:rPr>
        </w:pPr>
        <w:r w:rsidRPr="00360725">
          <w:rPr>
            <w:rFonts w:cs="MyriadPro-Bold"/>
            <w:b/>
            <w:bCs/>
            <w:color w:val="009CDD"/>
            <w:sz w:val="18"/>
            <w:szCs w:val="18"/>
          </w:rPr>
          <w:t>____________________________________________________________________________________________________________________</w:t>
        </w:r>
      </w:p>
      <w:p w:rsidR="009A6E04" w:rsidRDefault="000B4B9C" w:rsidP="00E5740E">
        <w:pPr>
          <w:pStyle w:val="Zpat"/>
          <w:jc w:val="lef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9C" w:rsidRDefault="000B4B9C" w:rsidP="00214D24">
      <w:pPr>
        <w:spacing w:after="0" w:line="240" w:lineRule="auto"/>
      </w:pPr>
      <w:r>
        <w:separator/>
      </w:r>
    </w:p>
  </w:footnote>
  <w:footnote w:type="continuationSeparator" w:id="0">
    <w:p w:rsidR="000B4B9C" w:rsidRDefault="000B4B9C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04" w:rsidRPr="00E5740E" w:rsidRDefault="009A6E04">
    <w:pPr>
      <w:pStyle w:val="Zhlav"/>
      <w:rPr>
        <w:rFonts w:ascii="Arial" w:hAnsi="Arial"/>
      </w:rPr>
    </w:pPr>
    <w:r w:rsidRPr="0057543B">
      <w:rPr>
        <w:rFonts w:ascii="Verdana" w:hAnsi="Verdana"/>
        <w:b/>
        <w:noProof/>
        <w:sz w:val="28"/>
        <w:lang w:eastAsia="cs-CZ"/>
      </w:rPr>
      <w:drawing>
        <wp:inline distT="0" distB="0" distL="0" distR="0">
          <wp:extent cx="962025" cy="1162050"/>
          <wp:effectExtent l="0" t="0" r="9525" b="0"/>
          <wp:docPr id="1" name="Obrázek 1" descr="Envitech_ochranna_zona_CMYK ve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nvitech_ochranna_zona_CMYK ver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69C"/>
    <w:multiLevelType w:val="hybridMultilevel"/>
    <w:tmpl w:val="BF20BBCE"/>
    <w:lvl w:ilvl="0" w:tplc="DE2E1962">
      <w:start w:val="2"/>
      <w:numFmt w:val="bullet"/>
      <w:pStyle w:val="Bntex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38FB"/>
    <w:multiLevelType w:val="hybridMultilevel"/>
    <w:tmpl w:val="34920BD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D2DD7"/>
    <w:multiLevelType w:val="hybridMultilevel"/>
    <w:tmpl w:val="9D2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B50CA"/>
    <w:multiLevelType w:val="hybridMultilevel"/>
    <w:tmpl w:val="2A06836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46F04"/>
    <w:multiLevelType w:val="hybridMultilevel"/>
    <w:tmpl w:val="4744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E1479"/>
    <w:multiLevelType w:val="hybridMultilevel"/>
    <w:tmpl w:val="96FCE1F0"/>
    <w:lvl w:ilvl="0" w:tplc="73EC8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E3960"/>
    <w:multiLevelType w:val="hybridMultilevel"/>
    <w:tmpl w:val="9BCA2EA4"/>
    <w:lvl w:ilvl="0" w:tplc="21FE97B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03">
      <w:start w:val="1"/>
      <w:numFmt w:val="bullet"/>
      <w:lvlText w:val="o"/>
      <w:lvlJc w:val="left"/>
      <w:pPr>
        <w:ind w:left="2068" w:hanging="705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EBF4A35"/>
    <w:multiLevelType w:val="hybridMultilevel"/>
    <w:tmpl w:val="3A9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4354E"/>
    <w:multiLevelType w:val="hybridMultilevel"/>
    <w:tmpl w:val="51D61178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850148"/>
    <w:multiLevelType w:val="hybridMultilevel"/>
    <w:tmpl w:val="B53EA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4F5C28"/>
    <w:multiLevelType w:val="hybridMultilevel"/>
    <w:tmpl w:val="43662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F73589"/>
    <w:multiLevelType w:val="hybridMultilevel"/>
    <w:tmpl w:val="3326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D23E1"/>
    <w:multiLevelType w:val="hybridMultilevel"/>
    <w:tmpl w:val="B446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D3D80"/>
    <w:multiLevelType w:val="hybridMultilevel"/>
    <w:tmpl w:val="A2924828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OpenSymbol" w:hAnsi="OpenSymbol" w:cs="Open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DB542C"/>
    <w:multiLevelType w:val="hybridMultilevel"/>
    <w:tmpl w:val="CDBC5E48"/>
    <w:lvl w:ilvl="0" w:tplc="C9FA2910">
      <w:numFmt w:val="bullet"/>
      <w:lvlText w:val="-"/>
      <w:lvlJc w:val="left"/>
      <w:pPr>
        <w:ind w:left="644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"/>
  </w:num>
  <w:num w:numId="4">
    <w:abstractNumId w:val="5"/>
  </w:num>
  <w:num w:numId="5">
    <w:abstractNumId w:val="13"/>
  </w:num>
  <w:num w:numId="6">
    <w:abstractNumId w:val="16"/>
  </w:num>
  <w:num w:numId="7">
    <w:abstractNumId w:val="23"/>
  </w:num>
  <w:num w:numId="8">
    <w:abstractNumId w:val="8"/>
  </w:num>
  <w:num w:numId="9">
    <w:abstractNumId w:val="11"/>
  </w:num>
  <w:num w:numId="10">
    <w:abstractNumId w:val="19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17"/>
  </w:num>
  <w:num w:numId="16">
    <w:abstractNumId w:val="0"/>
  </w:num>
  <w:num w:numId="17">
    <w:abstractNumId w:val="21"/>
  </w:num>
  <w:num w:numId="18">
    <w:abstractNumId w:val="28"/>
  </w:num>
  <w:num w:numId="19">
    <w:abstractNumId w:val="26"/>
  </w:num>
  <w:num w:numId="20">
    <w:abstractNumId w:val="7"/>
  </w:num>
  <w:num w:numId="21">
    <w:abstractNumId w:val="25"/>
  </w:num>
  <w:num w:numId="22">
    <w:abstractNumId w:val="24"/>
  </w:num>
  <w:num w:numId="23">
    <w:abstractNumId w:val="3"/>
  </w:num>
  <w:num w:numId="24">
    <w:abstractNumId w:val="14"/>
  </w:num>
  <w:num w:numId="25">
    <w:abstractNumId w:val="22"/>
  </w:num>
  <w:num w:numId="26">
    <w:abstractNumId w:val="20"/>
  </w:num>
  <w:num w:numId="27">
    <w:abstractNumId w:val="29"/>
  </w:num>
  <w:num w:numId="28">
    <w:abstractNumId w:val="15"/>
  </w:num>
  <w:num w:numId="29">
    <w:abstractNumId w:val="30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jpZS2lJkijGCy+qFrGWUe91EWU=" w:salt="kH05pJOBYSJsBPPPCHF3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15E64"/>
    <w:rsid w:val="00023FC1"/>
    <w:rsid w:val="00025A39"/>
    <w:rsid w:val="000308EC"/>
    <w:rsid w:val="00036A13"/>
    <w:rsid w:val="000412EA"/>
    <w:rsid w:val="00042489"/>
    <w:rsid w:val="00046636"/>
    <w:rsid w:val="00046E35"/>
    <w:rsid w:val="0004759E"/>
    <w:rsid w:val="000514A7"/>
    <w:rsid w:val="00053F9B"/>
    <w:rsid w:val="000562C7"/>
    <w:rsid w:val="00071A01"/>
    <w:rsid w:val="00075A89"/>
    <w:rsid w:val="00082161"/>
    <w:rsid w:val="000912C5"/>
    <w:rsid w:val="000A091E"/>
    <w:rsid w:val="000A2570"/>
    <w:rsid w:val="000B2084"/>
    <w:rsid w:val="000B4B9C"/>
    <w:rsid w:val="000D10C1"/>
    <w:rsid w:val="000D44FD"/>
    <w:rsid w:val="000E0F0D"/>
    <w:rsid w:val="000E14CB"/>
    <w:rsid w:val="000F1280"/>
    <w:rsid w:val="000F16BB"/>
    <w:rsid w:val="000F2AAC"/>
    <w:rsid w:val="000F3754"/>
    <w:rsid w:val="000F7136"/>
    <w:rsid w:val="00113F6D"/>
    <w:rsid w:val="001312E1"/>
    <w:rsid w:val="0014361A"/>
    <w:rsid w:val="001552B0"/>
    <w:rsid w:val="00171850"/>
    <w:rsid w:val="0017443A"/>
    <w:rsid w:val="00176AD4"/>
    <w:rsid w:val="00176BCB"/>
    <w:rsid w:val="00180AEC"/>
    <w:rsid w:val="0018300A"/>
    <w:rsid w:val="001832D5"/>
    <w:rsid w:val="00184315"/>
    <w:rsid w:val="001927EF"/>
    <w:rsid w:val="001A76FC"/>
    <w:rsid w:val="001B5143"/>
    <w:rsid w:val="001F46DA"/>
    <w:rsid w:val="00202622"/>
    <w:rsid w:val="002079A1"/>
    <w:rsid w:val="00212D9F"/>
    <w:rsid w:val="00214D24"/>
    <w:rsid w:val="002150B1"/>
    <w:rsid w:val="00217B9B"/>
    <w:rsid w:val="0022398E"/>
    <w:rsid w:val="00227252"/>
    <w:rsid w:val="002310E3"/>
    <w:rsid w:val="0023116B"/>
    <w:rsid w:val="002337C9"/>
    <w:rsid w:val="00236B4B"/>
    <w:rsid w:val="00236FF2"/>
    <w:rsid w:val="002544BF"/>
    <w:rsid w:val="00257F37"/>
    <w:rsid w:val="002618F2"/>
    <w:rsid w:val="002861F5"/>
    <w:rsid w:val="00290A30"/>
    <w:rsid w:val="002A4D48"/>
    <w:rsid w:val="002A7E48"/>
    <w:rsid w:val="002B2D9C"/>
    <w:rsid w:val="002B46E9"/>
    <w:rsid w:val="002C03C9"/>
    <w:rsid w:val="002F0C77"/>
    <w:rsid w:val="002F28E5"/>
    <w:rsid w:val="00300324"/>
    <w:rsid w:val="00302F08"/>
    <w:rsid w:val="0030454B"/>
    <w:rsid w:val="003125F0"/>
    <w:rsid w:val="003144F1"/>
    <w:rsid w:val="00315CA2"/>
    <w:rsid w:val="00321CBC"/>
    <w:rsid w:val="00323FAE"/>
    <w:rsid w:val="003247F0"/>
    <w:rsid w:val="00330543"/>
    <w:rsid w:val="003329CA"/>
    <w:rsid w:val="00333A63"/>
    <w:rsid w:val="0033757E"/>
    <w:rsid w:val="003407B0"/>
    <w:rsid w:val="00345A4A"/>
    <w:rsid w:val="0035009C"/>
    <w:rsid w:val="00354C9D"/>
    <w:rsid w:val="00356CF4"/>
    <w:rsid w:val="00361C84"/>
    <w:rsid w:val="0036336E"/>
    <w:rsid w:val="00383D52"/>
    <w:rsid w:val="00386666"/>
    <w:rsid w:val="003913D3"/>
    <w:rsid w:val="003A6442"/>
    <w:rsid w:val="003C6E96"/>
    <w:rsid w:val="003D04B0"/>
    <w:rsid w:val="003D7544"/>
    <w:rsid w:val="003E3389"/>
    <w:rsid w:val="003E370B"/>
    <w:rsid w:val="003E7771"/>
    <w:rsid w:val="00403739"/>
    <w:rsid w:val="0041631D"/>
    <w:rsid w:val="004174A6"/>
    <w:rsid w:val="004311BB"/>
    <w:rsid w:val="00444581"/>
    <w:rsid w:val="00462BC5"/>
    <w:rsid w:val="004703EB"/>
    <w:rsid w:val="004727C3"/>
    <w:rsid w:val="004775CD"/>
    <w:rsid w:val="00482555"/>
    <w:rsid w:val="004A4519"/>
    <w:rsid w:val="004C0CA0"/>
    <w:rsid w:val="004C2F36"/>
    <w:rsid w:val="004C4B21"/>
    <w:rsid w:val="004C6300"/>
    <w:rsid w:val="004E1C6E"/>
    <w:rsid w:val="004E6272"/>
    <w:rsid w:val="004F09A6"/>
    <w:rsid w:val="00503DD0"/>
    <w:rsid w:val="00513E21"/>
    <w:rsid w:val="00516879"/>
    <w:rsid w:val="0053521A"/>
    <w:rsid w:val="005527C1"/>
    <w:rsid w:val="00557B27"/>
    <w:rsid w:val="00563CB8"/>
    <w:rsid w:val="0056586A"/>
    <w:rsid w:val="00573D3F"/>
    <w:rsid w:val="00576519"/>
    <w:rsid w:val="005863EE"/>
    <w:rsid w:val="00592B94"/>
    <w:rsid w:val="005A104C"/>
    <w:rsid w:val="005A44E6"/>
    <w:rsid w:val="005B1C38"/>
    <w:rsid w:val="005B361A"/>
    <w:rsid w:val="005C3D1D"/>
    <w:rsid w:val="005C415C"/>
    <w:rsid w:val="005C6FBE"/>
    <w:rsid w:val="005D07EE"/>
    <w:rsid w:val="005D40E0"/>
    <w:rsid w:val="005D45E0"/>
    <w:rsid w:val="005D777C"/>
    <w:rsid w:val="005E3228"/>
    <w:rsid w:val="005F2B13"/>
    <w:rsid w:val="005F66DA"/>
    <w:rsid w:val="00605109"/>
    <w:rsid w:val="00605EE3"/>
    <w:rsid w:val="00616597"/>
    <w:rsid w:val="00616F38"/>
    <w:rsid w:val="00621730"/>
    <w:rsid w:val="00623CE3"/>
    <w:rsid w:val="00630CDA"/>
    <w:rsid w:val="0063638D"/>
    <w:rsid w:val="0064240A"/>
    <w:rsid w:val="00644266"/>
    <w:rsid w:val="0064698A"/>
    <w:rsid w:val="006559EA"/>
    <w:rsid w:val="006575DA"/>
    <w:rsid w:val="006643D7"/>
    <w:rsid w:val="00675056"/>
    <w:rsid w:val="00682F9F"/>
    <w:rsid w:val="006847F1"/>
    <w:rsid w:val="0069249F"/>
    <w:rsid w:val="006B717A"/>
    <w:rsid w:val="006C5573"/>
    <w:rsid w:val="006D2BF0"/>
    <w:rsid w:val="006E0478"/>
    <w:rsid w:val="006F781F"/>
    <w:rsid w:val="00700689"/>
    <w:rsid w:val="0070319F"/>
    <w:rsid w:val="0071073B"/>
    <w:rsid w:val="00710AA8"/>
    <w:rsid w:val="007329A2"/>
    <w:rsid w:val="00734F48"/>
    <w:rsid w:val="00736C5D"/>
    <w:rsid w:val="00741119"/>
    <w:rsid w:val="0075184A"/>
    <w:rsid w:val="0076069D"/>
    <w:rsid w:val="00774085"/>
    <w:rsid w:val="00774864"/>
    <w:rsid w:val="00776456"/>
    <w:rsid w:val="007770DD"/>
    <w:rsid w:val="00780990"/>
    <w:rsid w:val="0078207E"/>
    <w:rsid w:val="00783BAC"/>
    <w:rsid w:val="00785862"/>
    <w:rsid w:val="00795CA1"/>
    <w:rsid w:val="007A17E3"/>
    <w:rsid w:val="007A53A7"/>
    <w:rsid w:val="007B3335"/>
    <w:rsid w:val="007C19D7"/>
    <w:rsid w:val="007C2110"/>
    <w:rsid w:val="007C3903"/>
    <w:rsid w:val="007C7A45"/>
    <w:rsid w:val="007D781A"/>
    <w:rsid w:val="007E0584"/>
    <w:rsid w:val="007E1675"/>
    <w:rsid w:val="007F0421"/>
    <w:rsid w:val="007F288F"/>
    <w:rsid w:val="007F60AE"/>
    <w:rsid w:val="007F67D2"/>
    <w:rsid w:val="007F70FE"/>
    <w:rsid w:val="00804D04"/>
    <w:rsid w:val="008167D9"/>
    <w:rsid w:val="00822A93"/>
    <w:rsid w:val="008415F3"/>
    <w:rsid w:val="008419B5"/>
    <w:rsid w:val="00842CB8"/>
    <w:rsid w:val="0085305A"/>
    <w:rsid w:val="008605F7"/>
    <w:rsid w:val="00860C16"/>
    <w:rsid w:val="008945E1"/>
    <w:rsid w:val="008A3640"/>
    <w:rsid w:val="008B16AF"/>
    <w:rsid w:val="008C0153"/>
    <w:rsid w:val="008C23A4"/>
    <w:rsid w:val="008D548F"/>
    <w:rsid w:val="008E038A"/>
    <w:rsid w:val="008E44A2"/>
    <w:rsid w:val="008E6466"/>
    <w:rsid w:val="008F03C6"/>
    <w:rsid w:val="008F4D10"/>
    <w:rsid w:val="00903D52"/>
    <w:rsid w:val="0091533F"/>
    <w:rsid w:val="00917867"/>
    <w:rsid w:val="009357A3"/>
    <w:rsid w:val="009425CB"/>
    <w:rsid w:val="00951D65"/>
    <w:rsid w:val="00951ECD"/>
    <w:rsid w:val="0095503F"/>
    <w:rsid w:val="00971328"/>
    <w:rsid w:val="00972ED2"/>
    <w:rsid w:val="00976583"/>
    <w:rsid w:val="00977958"/>
    <w:rsid w:val="00977BFA"/>
    <w:rsid w:val="00982C2B"/>
    <w:rsid w:val="00994CFE"/>
    <w:rsid w:val="00995171"/>
    <w:rsid w:val="009A6E04"/>
    <w:rsid w:val="009B0042"/>
    <w:rsid w:val="009B48BC"/>
    <w:rsid w:val="009B6576"/>
    <w:rsid w:val="009C0A6E"/>
    <w:rsid w:val="009C2879"/>
    <w:rsid w:val="009C7D19"/>
    <w:rsid w:val="009D119F"/>
    <w:rsid w:val="009D50BC"/>
    <w:rsid w:val="009D7EF2"/>
    <w:rsid w:val="00A02619"/>
    <w:rsid w:val="00A02C96"/>
    <w:rsid w:val="00A05450"/>
    <w:rsid w:val="00A07597"/>
    <w:rsid w:val="00A135DE"/>
    <w:rsid w:val="00A32D72"/>
    <w:rsid w:val="00A35F79"/>
    <w:rsid w:val="00A42D63"/>
    <w:rsid w:val="00A52E18"/>
    <w:rsid w:val="00A55CD9"/>
    <w:rsid w:val="00A615E9"/>
    <w:rsid w:val="00A622B6"/>
    <w:rsid w:val="00A64DCE"/>
    <w:rsid w:val="00A6668A"/>
    <w:rsid w:val="00A701FB"/>
    <w:rsid w:val="00A85B43"/>
    <w:rsid w:val="00AA7874"/>
    <w:rsid w:val="00AC486A"/>
    <w:rsid w:val="00AD02F2"/>
    <w:rsid w:val="00AE49A9"/>
    <w:rsid w:val="00AF0FC7"/>
    <w:rsid w:val="00AF6424"/>
    <w:rsid w:val="00B01E61"/>
    <w:rsid w:val="00B07E3C"/>
    <w:rsid w:val="00B11D6E"/>
    <w:rsid w:val="00B15DC6"/>
    <w:rsid w:val="00B2385B"/>
    <w:rsid w:val="00B3244E"/>
    <w:rsid w:val="00B33198"/>
    <w:rsid w:val="00B33D9B"/>
    <w:rsid w:val="00B40533"/>
    <w:rsid w:val="00B43D54"/>
    <w:rsid w:val="00B445B0"/>
    <w:rsid w:val="00B446E3"/>
    <w:rsid w:val="00B46D5B"/>
    <w:rsid w:val="00B51FE0"/>
    <w:rsid w:val="00B53ACB"/>
    <w:rsid w:val="00B5554C"/>
    <w:rsid w:val="00B612BC"/>
    <w:rsid w:val="00B715C5"/>
    <w:rsid w:val="00B81B22"/>
    <w:rsid w:val="00B83745"/>
    <w:rsid w:val="00B853F8"/>
    <w:rsid w:val="00B978BE"/>
    <w:rsid w:val="00BA0D3C"/>
    <w:rsid w:val="00BC21A8"/>
    <w:rsid w:val="00BD6F69"/>
    <w:rsid w:val="00BE3180"/>
    <w:rsid w:val="00BE4345"/>
    <w:rsid w:val="00BE4689"/>
    <w:rsid w:val="00BE6C95"/>
    <w:rsid w:val="00BF3462"/>
    <w:rsid w:val="00BF5510"/>
    <w:rsid w:val="00C022E8"/>
    <w:rsid w:val="00C04E32"/>
    <w:rsid w:val="00C107AD"/>
    <w:rsid w:val="00C129FF"/>
    <w:rsid w:val="00C2736B"/>
    <w:rsid w:val="00C31ABF"/>
    <w:rsid w:val="00C32666"/>
    <w:rsid w:val="00C359F4"/>
    <w:rsid w:val="00C46689"/>
    <w:rsid w:val="00C55385"/>
    <w:rsid w:val="00C61110"/>
    <w:rsid w:val="00C6309D"/>
    <w:rsid w:val="00C658BD"/>
    <w:rsid w:val="00C763B6"/>
    <w:rsid w:val="00C81F99"/>
    <w:rsid w:val="00C851CF"/>
    <w:rsid w:val="00C875B1"/>
    <w:rsid w:val="00C96D3B"/>
    <w:rsid w:val="00CA4C7D"/>
    <w:rsid w:val="00CA59EF"/>
    <w:rsid w:val="00CC0B8C"/>
    <w:rsid w:val="00CC0F6D"/>
    <w:rsid w:val="00CC2930"/>
    <w:rsid w:val="00CC60E1"/>
    <w:rsid w:val="00CC65F4"/>
    <w:rsid w:val="00CD3C49"/>
    <w:rsid w:val="00CE3349"/>
    <w:rsid w:val="00CF3F46"/>
    <w:rsid w:val="00CF44A0"/>
    <w:rsid w:val="00CF4CC3"/>
    <w:rsid w:val="00CF67CB"/>
    <w:rsid w:val="00D0099C"/>
    <w:rsid w:val="00D051A3"/>
    <w:rsid w:val="00D14588"/>
    <w:rsid w:val="00D17820"/>
    <w:rsid w:val="00D42968"/>
    <w:rsid w:val="00D43610"/>
    <w:rsid w:val="00D466FE"/>
    <w:rsid w:val="00D6741D"/>
    <w:rsid w:val="00D67B24"/>
    <w:rsid w:val="00D77C00"/>
    <w:rsid w:val="00D82202"/>
    <w:rsid w:val="00D82EF0"/>
    <w:rsid w:val="00D930B0"/>
    <w:rsid w:val="00DB1548"/>
    <w:rsid w:val="00DB51B0"/>
    <w:rsid w:val="00DC5143"/>
    <w:rsid w:val="00DD0326"/>
    <w:rsid w:val="00DD482F"/>
    <w:rsid w:val="00DD4B51"/>
    <w:rsid w:val="00DE72CC"/>
    <w:rsid w:val="00E0165F"/>
    <w:rsid w:val="00E122FE"/>
    <w:rsid w:val="00E14747"/>
    <w:rsid w:val="00E23B49"/>
    <w:rsid w:val="00E26F56"/>
    <w:rsid w:val="00E27F15"/>
    <w:rsid w:val="00E30FF1"/>
    <w:rsid w:val="00E31CD0"/>
    <w:rsid w:val="00E53BB9"/>
    <w:rsid w:val="00E5740E"/>
    <w:rsid w:val="00E60E54"/>
    <w:rsid w:val="00E74445"/>
    <w:rsid w:val="00E93F1E"/>
    <w:rsid w:val="00E9758C"/>
    <w:rsid w:val="00EA2418"/>
    <w:rsid w:val="00EA6170"/>
    <w:rsid w:val="00EB4DCD"/>
    <w:rsid w:val="00EB5CF1"/>
    <w:rsid w:val="00EC02F7"/>
    <w:rsid w:val="00ED3B49"/>
    <w:rsid w:val="00EE0BCE"/>
    <w:rsid w:val="00EF0E9B"/>
    <w:rsid w:val="00EF583C"/>
    <w:rsid w:val="00F008BC"/>
    <w:rsid w:val="00F1590E"/>
    <w:rsid w:val="00F17B84"/>
    <w:rsid w:val="00F17F74"/>
    <w:rsid w:val="00F20680"/>
    <w:rsid w:val="00F24542"/>
    <w:rsid w:val="00F264BF"/>
    <w:rsid w:val="00F30232"/>
    <w:rsid w:val="00F3226A"/>
    <w:rsid w:val="00F35445"/>
    <w:rsid w:val="00F35786"/>
    <w:rsid w:val="00F37416"/>
    <w:rsid w:val="00F413DB"/>
    <w:rsid w:val="00F51870"/>
    <w:rsid w:val="00F55E48"/>
    <w:rsid w:val="00F7164F"/>
    <w:rsid w:val="00F859EF"/>
    <w:rsid w:val="00FA28D3"/>
    <w:rsid w:val="00FB0CBB"/>
    <w:rsid w:val="00FD65B8"/>
    <w:rsid w:val="00FD73AB"/>
    <w:rsid w:val="00FE031C"/>
    <w:rsid w:val="00FE2A3B"/>
    <w:rsid w:val="00FE2AC2"/>
    <w:rsid w:val="00FE620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30"/>
      </w:numPr>
      <w:spacing w:before="120" w:after="100" w:afterAutospacing="1" w:line="240" w:lineRule="auto"/>
      <w:ind w:left="357" w:hanging="357"/>
    </w:pPr>
    <w:rPr>
      <w:rFonts w:eastAsia="Droid Sans Fallback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rsid w:val="008C015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841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30"/>
      </w:numPr>
      <w:spacing w:before="120" w:after="100" w:afterAutospacing="1" w:line="240" w:lineRule="auto"/>
      <w:ind w:left="357" w:hanging="357"/>
    </w:pPr>
    <w:rPr>
      <w:rFonts w:eastAsia="Droid Sans Fallback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rsid w:val="008C015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841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C6B4-0E90-44DD-9642-C46BDC28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1495</Words>
  <Characters>8822</Characters>
  <Application>Microsoft Office Word</Application>
  <DocSecurity>8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Tibitanzlova</cp:lastModifiedBy>
  <cp:revision>4</cp:revision>
  <cp:lastPrinted>2018-05-31T12:29:00Z</cp:lastPrinted>
  <dcterms:created xsi:type="dcterms:W3CDTF">2018-05-31T12:31:00Z</dcterms:created>
  <dcterms:modified xsi:type="dcterms:W3CDTF">2018-05-31T12:36:00Z</dcterms:modified>
</cp:coreProperties>
</file>