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7A" w:rsidRPr="00FE2B2D" w:rsidRDefault="0073437A" w:rsidP="0073437A">
      <w:pPr>
        <w:spacing w:before="71" w:line="368" w:lineRule="exact"/>
        <w:ind w:left="1661"/>
        <w:rPr>
          <w:b/>
          <w:sz w:val="32"/>
          <w:lang w:val="cs-CZ"/>
        </w:rPr>
      </w:pPr>
      <w:r w:rsidRPr="00901777">
        <w:rPr>
          <w:b/>
          <w:sz w:val="32"/>
          <w:u w:val="thick"/>
          <w:lang w:val="cs-CZ"/>
        </w:rPr>
        <w:t>Smlouva</w:t>
      </w:r>
      <w:r>
        <w:rPr>
          <w:b/>
          <w:sz w:val="32"/>
          <w:u w:val="thick"/>
        </w:rPr>
        <w:t xml:space="preserve"> o</w:t>
      </w:r>
      <w:r w:rsidRPr="00901777">
        <w:rPr>
          <w:b/>
          <w:sz w:val="32"/>
          <w:u w:val="thick"/>
          <w:lang w:val="cs-CZ"/>
        </w:rPr>
        <w:t xml:space="preserve"> výkonu funkce</w:t>
      </w:r>
      <w:r w:rsidRPr="0073437A">
        <w:rPr>
          <w:b/>
          <w:sz w:val="32"/>
          <w:u w:val="thick"/>
          <w:lang w:val="cs-CZ"/>
        </w:rPr>
        <w:t xml:space="preserve"> pověřence</w:t>
      </w:r>
      <w:r>
        <w:rPr>
          <w:b/>
          <w:sz w:val="32"/>
          <w:u w:val="thick"/>
        </w:rPr>
        <w:t xml:space="preserve"> GDPR</w:t>
      </w:r>
    </w:p>
    <w:p w:rsidR="0073437A" w:rsidRDefault="0073437A" w:rsidP="0073437A">
      <w:pPr>
        <w:pStyle w:val="Zkladntext"/>
        <w:spacing w:before="2" w:line="237" w:lineRule="auto"/>
        <w:ind w:left="1359" w:right="1372"/>
        <w:jc w:val="center"/>
      </w:pPr>
      <w:r w:rsidRPr="00FE2B2D">
        <w:rPr>
          <w:u w:val="single"/>
          <w:lang w:val="cs-CZ"/>
        </w:rPr>
        <w:t>uzavřená</w:t>
      </w:r>
      <w:r>
        <w:rPr>
          <w:u w:val="single"/>
        </w:rPr>
        <w:t xml:space="preserve"> na základě § 1746 odst. 2 zákona č. 89/2012 Sb., občanský</w:t>
      </w:r>
      <w:r>
        <w:t xml:space="preserve"> </w:t>
      </w:r>
      <w:r>
        <w:rPr>
          <w:u w:val="single"/>
        </w:rPr>
        <w:t>zákoník (dále jen „občanský zákoník“)</w:t>
      </w:r>
    </w:p>
    <w:p w:rsidR="0073437A" w:rsidRDefault="0073437A" w:rsidP="0073437A">
      <w:pPr>
        <w:pStyle w:val="Zkladntext"/>
        <w:spacing w:before="3"/>
        <w:ind w:left="0"/>
        <w:rPr>
          <w:sz w:val="16"/>
        </w:rPr>
      </w:pPr>
    </w:p>
    <w:p w:rsidR="0073437A" w:rsidRDefault="0073437A" w:rsidP="0073437A">
      <w:pPr>
        <w:pStyle w:val="Zkladntext"/>
        <w:spacing w:before="2"/>
        <w:ind w:left="0"/>
        <w:rPr>
          <w:sz w:val="16"/>
        </w:rPr>
      </w:pPr>
    </w:p>
    <w:p w:rsidR="0073437A" w:rsidRPr="0010565B" w:rsidRDefault="0073437A" w:rsidP="0073437A">
      <w:pPr>
        <w:pStyle w:val="Zkladntext"/>
        <w:spacing w:before="2"/>
        <w:ind w:left="0"/>
      </w:pPr>
      <w:r w:rsidRPr="0010565B">
        <w:t>Objednatel</w:t>
      </w:r>
    </w:p>
    <w:p w:rsidR="0073437A" w:rsidRDefault="0073437A" w:rsidP="0073437A">
      <w:pPr>
        <w:jc w:val="both"/>
        <w:rPr>
          <w:rFonts w:ascii="Arial" w:hAnsi="Arial" w:cs="Arial"/>
          <w:b/>
          <w:bCs/>
        </w:rPr>
      </w:pPr>
    </w:p>
    <w:p w:rsidR="0073437A" w:rsidRPr="0010565B" w:rsidRDefault="0073437A" w:rsidP="0073437A">
      <w:pPr>
        <w:jc w:val="both"/>
        <w:rPr>
          <w:b/>
          <w:bCs/>
          <w:sz w:val="24"/>
          <w:szCs w:val="24"/>
        </w:rPr>
      </w:pPr>
      <w:r w:rsidRPr="0010565B">
        <w:rPr>
          <w:b/>
          <w:bCs/>
          <w:sz w:val="24"/>
          <w:szCs w:val="24"/>
        </w:rPr>
        <w:t>Domov pod Kuňkou</w:t>
      </w:r>
    </w:p>
    <w:p w:rsidR="0073437A" w:rsidRPr="0010565B" w:rsidRDefault="0073437A" w:rsidP="0073437A">
      <w:pPr>
        <w:jc w:val="both"/>
        <w:rPr>
          <w:sz w:val="24"/>
          <w:szCs w:val="24"/>
        </w:rPr>
      </w:pPr>
      <w:r w:rsidRPr="0010565B">
        <w:rPr>
          <w:bCs/>
          <w:sz w:val="24"/>
          <w:szCs w:val="24"/>
        </w:rPr>
        <w:t>IČ: 71176217</w:t>
      </w:r>
    </w:p>
    <w:p w:rsidR="0073437A" w:rsidRPr="0010565B" w:rsidRDefault="0073437A" w:rsidP="0073437A">
      <w:pPr>
        <w:jc w:val="both"/>
        <w:rPr>
          <w:bCs/>
          <w:sz w:val="24"/>
          <w:szCs w:val="24"/>
        </w:rPr>
      </w:pPr>
      <w:proofErr w:type="gramStart"/>
      <w:r w:rsidRPr="0010565B">
        <w:rPr>
          <w:sz w:val="24"/>
          <w:szCs w:val="24"/>
        </w:rPr>
        <w:t>se</w:t>
      </w:r>
      <w:proofErr w:type="gramEnd"/>
      <w:r w:rsidRPr="0010565B">
        <w:rPr>
          <w:sz w:val="24"/>
          <w:szCs w:val="24"/>
        </w:rPr>
        <w:t xml:space="preserve"> sídlem </w:t>
      </w:r>
      <w:r w:rsidRPr="0010565B">
        <w:rPr>
          <w:bCs/>
          <w:sz w:val="24"/>
          <w:szCs w:val="24"/>
        </w:rPr>
        <w:t>Ráby 162, 533 52 Staré Hradiště</w:t>
      </w:r>
    </w:p>
    <w:p w:rsidR="0073437A" w:rsidRPr="0010565B" w:rsidRDefault="0073437A" w:rsidP="0073437A">
      <w:pPr>
        <w:jc w:val="both"/>
        <w:rPr>
          <w:sz w:val="24"/>
          <w:szCs w:val="24"/>
        </w:rPr>
      </w:pPr>
      <w:proofErr w:type="gramStart"/>
      <w:r w:rsidRPr="0010565B">
        <w:rPr>
          <w:sz w:val="24"/>
          <w:szCs w:val="24"/>
        </w:rPr>
        <w:t>zastoupený</w:t>
      </w:r>
      <w:proofErr w:type="gramEnd"/>
      <w:r w:rsidRPr="0010565B">
        <w:rPr>
          <w:sz w:val="24"/>
          <w:szCs w:val="24"/>
        </w:rPr>
        <w:t xml:space="preserve"> ředitelem Bc. Tomášem Černíkem</w:t>
      </w:r>
    </w:p>
    <w:p w:rsidR="0073437A" w:rsidRPr="0010565B" w:rsidRDefault="0073437A" w:rsidP="0073437A">
      <w:pPr>
        <w:jc w:val="both"/>
        <w:rPr>
          <w:sz w:val="24"/>
          <w:szCs w:val="24"/>
        </w:rPr>
      </w:pPr>
      <w:proofErr w:type="gramStart"/>
      <w:r w:rsidRPr="0010565B">
        <w:rPr>
          <w:sz w:val="24"/>
          <w:szCs w:val="24"/>
        </w:rPr>
        <w:t>bankovní</w:t>
      </w:r>
      <w:proofErr w:type="gramEnd"/>
      <w:r w:rsidRPr="0010565B">
        <w:rPr>
          <w:sz w:val="24"/>
          <w:szCs w:val="24"/>
        </w:rPr>
        <w:t xml:space="preserve"> spojení: ČSOB, a.s., pobočka Pardubice, č. účtu </w:t>
      </w:r>
      <w:r w:rsidR="003E41E2">
        <w:rPr>
          <w:sz w:val="24"/>
          <w:szCs w:val="24"/>
        </w:rPr>
        <w:t>xxxxxxxxx</w:t>
      </w:r>
      <w:r w:rsidRPr="0010565B">
        <w:rPr>
          <w:sz w:val="24"/>
          <w:szCs w:val="24"/>
        </w:rPr>
        <w:t>/</w:t>
      </w:r>
      <w:r w:rsidR="003E41E2">
        <w:rPr>
          <w:sz w:val="24"/>
          <w:szCs w:val="24"/>
        </w:rPr>
        <w:t>xxxx</w:t>
      </w:r>
    </w:p>
    <w:p w:rsidR="0073437A" w:rsidRPr="0010565B" w:rsidRDefault="0073437A" w:rsidP="0073437A">
      <w:pPr>
        <w:pStyle w:val="Zkladntext"/>
        <w:ind w:left="0"/>
      </w:pPr>
      <w:proofErr w:type="gramStart"/>
      <w:r w:rsidRPr="0010565B">
        <w:t>kontaktní</w:t>
      </w:r>
      <w:proofErr w:type="gramEnd"/>
      <w:r w:rsidRPr="0010565B">
        <w:t xml:space="preserve"> tel.: +420466415636, +420728439950, e-mail: </w:t>
      </w:r>
      <w:hyperlink r:id="rId7" w:history="1">
        <w:r w:rsidRPr="0010565B">
          <w:rPr>
            <w:rStyle w:val="Hypertextovodkaz"/>
          </w:rPr>
          <w:t>reditel@dpkr.cz</w:t>
        </w:r>
      </w:hyperlink>
      <w:r w:rsidRPr="0010565B">
        <w:t xml:space="preserve">; </w:t>
      </w:r>
      <w:hyperlink r:id="rId8" w:history="1">
        <w:r w:rsidRPr="0010565B">
          <w:rPr>
            <w:rStyle w:val="Hypertextovodkaz"/>
          </w:rPr>
          <w:t>manazer@dpkr.cz</w:t>
        </w:r>
      </w:hyperlink>
      <w:r w:rsidRPr="0010565B">
        <w:t xml:space="preserve"> </w:t>
      </w:r>
    </w:p>
    <w:p w:rsidR="0073437A" w:rsidRDefault="0073437A" w:rsidP="0073437A">
      <w:pPr>
        <w:pStyle w:val="Zkladntext"/>
        <w:ind w:left="0"/>
      </w:pPr>
    </w:p>
    <w:p w:rsidR="0073437A" w:rsidRPr="0010565B" w:rsidRDefault="0073437A" w:rsidP="0073437A">
      <w:pPr>
        <w:pStyle w:val="Zkladntext"/>
        <w:ind w:left="0"/>
        <w:rPr>
          <w:b/>
        </w:rPr>
      </w:pPr>
      <w:proofErr w:type="gramStart"/>
      <w:r w:rsidRPr="0010565B">
        <w:rPr>
          <w:b/>
        </w:rPr>
        <w:t>a</w:t>
      </w:r>
      <w:proofErr w:type="gramEnd"/>
    </w:p>
    <w:p w:rsidR="0073437A" w:rsidRDefault="0073437A" w:rsidP="0073437A">
      <w:pPr>
        <w:pStyle w:val="Zkladntext"/>
        <w:ind w:left="0"/>
        <w:rPr>
          <w:rFonts w:ascii="Arial" w:hAnsi="Arial" w:cs="Arial"/>
          <w:b/>
          <w:sz w:val="22"/>
          <w:szCs w:val="22"/>
        </w:rPr>
      </w:pPr>
    </w:p>
    <w:p w:rsidR="0073437A" w:rsidRPr="0010565B" w:rsidRDefault="0073437A" w:rsidP="0073437A">
      <w:pPr>
        <w:pStyle w:val="Zkladntext"/>
        <w:ind w:left="0"/>
      </w:pPr>
      <w:r w:rsidRPr="0010565B">
        <w:t>Poskytovatel</w:t>
      </w:r>
    </w:p>
    <w:p w:rsidR="0073437A" w:rsidRPr="0010565B" w:rsidRDefault="0073437A" w:rsidP="0073437A">
      <w:pPr>
        <w:pStyle w:val="Zkladntext"/>
        <w:ind w:left="0"/>
        <w:rPr>
          <w:b/>
        </w:rPr>
      </w:pPr>
    </w:p>
    <w:p w:rsidR="0073437A" w:rsidRPr="0010565B" w:rsidRDefault="0073437A" w:rsidP="0073437A">
      <w:pPr>
        <w:pStyle w:val="Zkladntext"/>
        <w:ind w:left="0"/>
        <w:rPr>
          <w:b/>
        </w:rPr>
      </w:pPr>
      <w:proofErr w:type="gramStart"/>
      <w:r w:rsidRPr="0010565B">
        <w:rPr>
          <w:b/>
        </w:rPr>
        <w:t>JUDr.</w:t>
      </w:r>
      <w:proofErr w:type="gramEnd"/>
      <w:r w:rsidRPr="0010565B">
        <w:rPr>
          <w:b/>
        </w:rPr>
        <w:t xml:space="preserve"> Lukáš Polák</w:t>
      </w:r>
    </w:p>
    <w:p w:rsidR="0073437A" w:rsidRPr="0010565B" w:rsidRDefault="0073437A" w:rsidP="0073437A">
      <w:pPr>
        <w:pStyle w:val="Zkladntext"/>
        <w:ind w:left="0"/>
      </w:pPr>
      <w:proofErr w:type="gramStart"/>
      <w:r w:rsidRPr="0010565B">
        <w:t>advokát</w:t>
      </w:r>
      <w:proofErr w:type="gramEnd"/>
      <w:r w:rsidRPr="0010565B">
        <w:t xml:space="preserve"> </w:t>
      </w:r>
    </w:p>
    <w:p w:rsidR="0073437A" w:rsidRPr="0010565B" w:rsidRDefault="0073437A" w:rsidP="0073437A">
      <w:pPr>
        <w:pStyle w:val="Zkladntext"/>
        <w:ind w:left="0"/>
      </w:pPr>
      <w:r w:rsidRPr="0010565B">
        <w:t>Se sídlem: třída Míru 450, 530 02 Pardubice</w:t>
      </w:r>
    </w:p>
    <w:p w:rsidR="0073437A" w:rsidRPr="0010565B" w:rsidRDefault="0073437A" w:rsidP="0073437A">
      <w:pPr>
        <w:pStyle w:val="Zkladntext"/>
        <w:ind w:left="0"/>
      </w:pPr>
      <w:r w:rsidRPr="0010565B">
        <w:t>IČ: 73612677, DIČ: CZ7906090280</w:t>
      </w:r>
    </w:p>
    <w:p w:rsidR="0073437A" w:rsidRPr="0010565B" w:rsidRDefault="0073437A" w:rsidP="0073437A">
      <w:pPr>
        <w:jc w:val="both"/>
        <w:rPr>
          <w:sz w:val="24"/>
          <w:szCs w:val="24"/>
        </w:rPr>
      </w:pPr>
      <w:proofErr w:type="gramStart"/>
      <w:r w:rsidRPr="0010565B">
        <w:rPr>
          <w:sz w:val="24"/>
          <w:szCs w:val="24"/>
        </w:rPr>
        <w:t>bankovní</w:t>
      </w:r>
      <w:proofErr w:type="gramEnd"/>
      <w:r w:rsidRPr="0010565B">
        <w:rPr>
          <w:sz w:val="24"/>
          <w:szCs w:val="24"/>
        </w:rPr>
        <w:t xml:space="preserve"> spojení: ČSOB, a.s., pobočka Pardubice, č. účtu </w:t>
      </w:r>
      <w:r w:rsidR="003E41E2">
        <w:rPr>
          <w:sz w:val="24"/>
          <w:szCs w:val="24"/>
        </w:rPr>
        <w:t>xxxxxxxxx/xxxx</w:t>
      </w:r>
      <w:bookmarkStart w:id="0" w:name="_GoBack"/>
      <w:bookmarkEnd w:id="0"/>
    </w:p>
    <w:p w:rsidR="0073437A" w:rsidRPr="0010565B" w:rsidRDefault="0073437A" w:rsidP="0073437A">
      <w:pPr>
        <w:pStyle w:val="Zkladntext"/>
        <w:ind w:left="0"/>
      </w:pPr>
      <w:proofErr w:type="gramStart"/>
      <w:r w:rsidRPr="0010565B">
        <w:t>kontaktní</w:t>
      </w:r>
      <w:proofErr w:type="gramEnd"/>
      <w:r w:rsidRPr="0010565B">
        <w:t xml:space="preserve"> tel.: +420603412408, e-mail: </w:t>
      </w:r>
      <w:hyperlink r:id="rId9" w:history="1">
        <w:r w:rsidRPr="0010565B">
          <w:rPr>
            <w:rStyle w:val="Hypertextovodkaz"/>
          </w:rPr>
          <w:t>ak.lukaspolak</w:t>
        </w:r>
        <w:r w:rsidRPr="0010565B">
          <w:rPr>
            <w:rStyle w:val="Hypertextovodkaz"/>
            <w:lang w:val="de-DE"/>
          </w:rPr>
          <w:t>@</w:t>
        </w:r>
        <w:r w:rsidRPr="0010565B">
          <w:rPr>
            <w:rStyle w:val="Hypertextovodkaz"/>
          </w:rPr>
          <w:t>seznam.cz</w:t>
        </w:r>
      </w:hyperlink>
    </w:p>
    <w:p w:rsidR="0073437A" w:rsidRDefault="0073437A" w:rsidP="0073437A">
      <w:pPr>
        <w:pStyle w:val="Zkladntext"/>
        <w:ind w:left="0"/>
      </w:pPr>
    </w:p>
    <w:p w:rsidR="0073437A" w:rsidRDefault="0073437A" w:rsidP="0073437A">
      <w:pPr>
        <w:pStyle w:val="Zkladntext"/>
        <w:ind w:left="149" w:right="149"/>
        <w:jc w:val="center"/>
      </w:pPr>
      <w:r>
        <w:t>(Objednatel a Poskytovatel jsou v této smlouvě nazývání jednotlivě též jako „Smluvní strana</w:t>
      </w:r>
      <w:proofErr w:type="gramStart"/>
      <w:r>
        <w:t>“ a</w:t>
      </w:r>
      <w:proofErr w:type="gramEnd"/>
      <w:r>
        <w:t xml:space="preserve"> společně též jako „Smluvní strany“) se níže uvedeného dne, měsíce a roku dohodli na následující smlouvě o poskytování poradenských služeb (dále jen "smlouva").</w:t>
      </w:r>
    </w:p>
    <w:p w:rsidR="0073437A" w:rsidRDefault="0073437A" w:rsidP="0073437A">
      <w:pPr>
        <w:pStyle w:val="Zkladntext"/>
        <w:spacing w:before="5"/>
        <w:ind w:left="0"/>
      </w:pPr>
    </w:p>
    <w:p w:rsidR="0073437A" w:rsidRDefault="0073437A" w:rsidP="0073437A">
      <w:pPr>
        <w:pStyle w:val="Nadpis1"/>
        <w:spacing w:line="275" w:lineRule="exact"/>
        <w:ind w:left="1356"/>
        <w:rPr>
          <w:u w:val="none"/>
        </w:rPr>
      </w:pPr>
      <w:r>
        <w:rPr>
          <w:u w:val="thick"/>
        </w:rPr>
        <w:t>I.</w:t>
      </w:r>
    </w:p>
    <w:p w:rsidR="0073437A" w:rsidRDefault="0073437A" w:rsidP="0073437A">
      <w:pPr>
        <w:spacing w:line="275" w:lineRule="exact"/>
        <w:ind w:left="1358" w:right="1372"/>
        <w:jc w:val="center"/>
        <w:rPr>
          <w:b/>
          <w:sz w:val="24"/>
        </w:rPr>
      </w:pPr>
      <w:r>
        <w:rPr>
          <w:b/>
          <w:sz w:val="24"/>
          <w:u w:val="thick"/>
        </w:rPr>
        <w:t>Úvodní ustanovení</w:t>
      </w:r>
    </w:p>
    <w:p w:rsidR="0073437A" w:rsidRDefault="0073437A" w:rsidP="0073437A">
      <w:pPr>
        <w:pStyle w:val="Zkladntext"/>
        <w:spacing w:before="9"/>
        <w:ind w:left="0"/>
        <w:rPr>
          <w:b/>
          <w:sz w:val="15"/>
        </w:rPr>
      </w:pPr>
    </w:p>
    <w:p w:rsidR="0073437A" w:rsidRDefault="0073437A" w:rsidP="0073437A">
      <w:pPr>
        <w:pStyle w:val="Odstavecseseznamem"/>
        <w:numPr>
          <w:ilvl w:val="0"/>
          <w:numId w:val="8"/>
        </w:numPr>
        <w:tabs>
          <w:tab w:val="left" w:pos="404"/>
        </w:tabs>
        <w:spacing w:before="90"/>
        <w:ind w:right="125" w:firstLine="0"/>
        <w:jc w:val="both"/>
        <w:rPr>
          <w:sz w:val="24"/>
        </w:rPr>
      </w:pPr>
      <w:r>
        <w:rPr>
          <w:sz w:val="24"/>
        </w:rPr>
        <w:t xml:space="preserve">Dne 27.04.2016 </w:t>
      </w:r>
      <w:r>
        <w:rPr>
          <w:spacing w:val="-4"/>
          <w:sz w:val="24"/>
        </w:rPr>
        <w:t xml:space="preserve">bylo </w:t>
      </w:r>
      <w:r>
        <w:rPr>
          <w:sz w:val="24"/>
        </w:rPr>
        <w:t>přijato nařízení Evropského parlamentu a Rady (EU) 2016/679 o ochraně fyzických osob v souvislosti se zpracováním osobních údajů a o volném pohybu těchto údajů a o zrušení směrnice 95/46/ES (obecné nařízení o ochraně osobních údajů) jež se použije (tedy bude účinné) ode dne 25.05.2018 (dále jen „GDPR“).</w:t>
      </w:r>
    </w:p>
    <w:p w:rsidR="0073437A" w:rsidRDefault="0073437A" w:rsidP="0073437A">
      <w:pPr>
        <w:pStyle w:val="Zkladntext"/>
        <w:spacing w:before="2"/>
        <w:ind w:left="0"/>
      </w:pPr>
    </w:p>
    <w:p w:rsidR="0073437A" w:rsidRDefault="0073437A" w:rsidP="0073437A">
      <w:pPr>
        <w:pStyle w:val="Odstavecseseznamem"/>
        <w:numPr>
          <w:ilvl w:val="0"/>
          <w:numId w:val="8"/>
        </w:numPr>
        <w:tabs>
          <w:tab w:val="left" w:pos="361"/>
        </w:tabs>
        <w:spacing w:before="1"/>
        <w:ind w:left="360" w:hanging="244"/>
        <w:rPr>
          <w:sz w:val="24"/>
        </w:rPr>
      </w:pPr>
      <w:r>
        <w:rPr>
          <w:sz w:val="24"/>
        </w:rPr>
        <w:t xml:space="preserve">Objednatel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ve smyslu </w:t>
      </w:r>
      <w:r>
        <w:rPr>
          <w:spacing w:val="-3"/>
          <w:sz w:val="24"/>
        </w:rPr>
        <w:t xml:space="preserve">čl. </w:t>
      </w:r>
      <w:r>
        <w:rPr>
          <w:sz w:val="24"/>
        </w:rPr>
        <w:t>4 odst. 7 GDPR</w:t>
      </w:r>
      <w:r>
        <w:rPr>
          <w:spacing w:val="8"/>
          <w:sz w:val="24"/>
        </w:rPr>
        <w:t xml:space="preserve"> </w:t>
      </w:r>
      <w:r>
        <w:rPr>
          <w:sz w:val="24"/>
        </w:rPr>
        <w:t>správcem.</w:t>
      </w:r>
    </w:p>
    <w:p w:rsidR="0073437A" w:rsidRDefault="0073437A" w:rsidP="0073437A">
      <w:pPr>
        <w:pStyle w:val="Zkladntext"/>
        <w:spacing w:before="2"/>
        <w:ind w:left="0"/>
      </w:pPr>
    </w:p>
    <w:p w:rsidR="0073437A" w:rsidRDefault="0073437A" w:rsidP="0073437A">
      <w:pPr>
        <w:pStyle w:val="Odstavecseseznamem"/>
        <w:numPr>
          <w:ilvl w:val="0"/>
          <w:numId w:val="8"/>
        </w:numPr>
        <w:tabs>
          <w:tab w:val="left" w:pos="390"/>
        </w:tabs>
        <w:spacing w:line="237" w:lineRule="auto"/>
        <w:ind w:right="131" w:firstLine="0"/>
        <w:jc w:val="both"/>
        <w:rPr>
          <w:sz w:val="24"/>
        </w:rPr>
      </w:pPr>
      <w:r>
        <w:rPr>
          <w:sz w:val="24"/>
        </w:rPr>
        <w:t xml:space="preserve">Objednatel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povinen </w:t>
      </w:r>
      <w:r>
        <w:rPr>
          <w:spacing w:val="-3"/>
          <w:sz w:val="24"/>
        </w:rPr>
        <w:t xml:space="preserve">ve </w:t>
      </w:r>
      <w:r>
        <w:rPr>
          <w:sz w:val="24"/>
        </w:rPr>
        <w:t xml:space="preserve">smyslu </w:t>
      </w:r>
      <w:r>
        <w:rPr>
          <w:spacing w:val="-3"/>
          <w:sz w:val="24"/>
        </w:rPr>
        <w:t xml:space="preserve">čl. </w:t>
      </w:r>
      <w:r>
        <w:rPr>
          <w:sz w:val="24"/>
        </w:rPr>
        <w:t>37 odst. 1 písm. a) GDPR jmenovat pověřence pro ochranu osobních</w:t>
      </w:r>
      <w:r>
        <w:rPr>
          <w:spacing w:val="-2"/>
          <w:sz w:val="24"/>
        </w:rPr>
        <w:t xml:space="preserve"> </w:t>
      </w:r>
      <w:r>
        <w:rPr>
          <w:sz w:val="24"/>
        </w:rPr>
        <w:t>údajů.</w:t>
      </w:r>
    </w:p>
    <w:p w:rsidR="0073437A" w:rsidRDefault="0073437A" w:rsidP="0073437A">
      <w:pPr>
        <w:pStyle w:val="Zkladntext"/>
        <w:spacing w:before="5"/>
        <w:ind w:left="0"/>
      </w:pPr>
    </w:p>
    <w:p w:rsidR="0073437A" w:rsidRDefault="0073437A" w:rsidP="0073437A">
      <w:pPr>
        <w:pStyle w:val="Nadpis1"/>
        <w:spacing w:before="1"/>
        <w:ind w:left="1352"/>
        <w:rPr>
          <w:u w:val="none"/>
        </w:rPr>
      </w:pPr>
      <w:proofErr w:type="gramStart"/>
      <w:r>
        <w:rPr>
          <w:u w:val="thick"/>
        </w:rPr>
        <w:t>II.</w:t>
      </w:r>
      <w:proofErr w:type="gramEnd"/>
    </w:p>
    <w:p w:rsidR="0073437A" w:rsidRDefault="0073437A" w:rsidP="0073437A">
      <w:pPr>
        <w:spacing w:before="2"/>
        <w:ind w:left="1355" w:right="1372"/>
        <w:jc w:val="center"/>
        <w:rPr>
          <w:b/>
          <w:sz w:val="24"/>
        </w:rPr>
      </w:pPr>
      <w:r>
        <w:rPr>
          <w:b/>
          <w:sz w:val="24"/>
          <w:u w:val="thick"/>
        </w:rPr>
        <w:t>Předmět smlouvy</w:t>
      </w:r>
    </w:p>
    <w:p w:rsidR="0073437A" w:rsidRDefault="0073437A" w:rsidP="0073437A">
      <w:pPr>
        <w:pStyle w:val="Zkladntext"/>
        <w:spacing w:before="9"/>
        <w:ind w:left="0"/>
        <w:rPr>
          <w:b/>
          <w:sz w:val="15"/>
        </w:rPr>
      </w:pPr>
    </w:p>
    <w:p w:rsidR="0073437A" w:rsidRDefault="0073437A" w:rsidP="0073437A">
      <w:pPr>
        <w:pStyle w:val="Zkladntext"/>
        <w:numPr>
          <w:ilvl w:val="0"/>
          <w:numId w:val="9"/>
        </w:numPr>
        <w:spacing w:before="90"/>
        <w:ind w:right="126"/>
        <w:jc w:val="both"/>
      </w:pPr>
      <w:r>
        <w:t xml:space="preserve">Poskytovatel se zavazuje vykonávat pro Objednatele funkci pověřence pro ochranu osobních údajů </w:t>
      </w:r>
      <w:r>
        <w:rPr>
          <w:spacing w:val="-3"/>
        </w:rPr>
        <w:t xml:space="preserve">ve </w:t>
      </w:r>
      <w:r>
        <w:t xml:space="preserve">smyslu </w:t>
      </w:r>
      <w:r>
        <w:rPr>
          <w:spacing w:val="-3"/>
        </w:rPr>
        <w:t xml:space="preserve">čl. </w:t>
      </w:r>
      <w:r>
        <w:t xml:space="preserve">37 a </w:t>
      </w:r>
      <w:r>
        <w:rPr>
          <w:spacing w:val="-3"/>
        </w:rPr>
        <w:t xml:space="preserve">násl. </w:t>
      </w:r>
      <w:r>
        <w:t>GDPR.</w:t>
      </w:r>
    </w:p>
    <w:p w:rsidR="0073437A" w:rsidRDefault="0073437A" w:rsidP="0073437A">
      <w:pPr>
        <w:pStyle w:val="Zkladntext"/>
        <w:spacing w:before="90"/>
        <w:ind w:left="475" w:right="126"/>
        <w:jc w:val="both"/>
        <w:rPr>
          <w:sz w:val="26"/>
        </w:rPr>
      </w:pPr>
    </w:p>
    <w:p w:rsidR="0073437A" w:rsidRDefault="0073437A" w:rsidP="0073437A">
      <w:pPr>
        <w:pStyle w:val="Nadpis1"/>
        <w:spacing w:before="186"/>
        <w:ind w:left="1347"/>
        <w:rPr>
          <w:u w:val="none"/>
        </w:rPr>
      </w:pPr>
      <w:proofErr w:type="gramStart"/>
      <w:r>
        <w:rPr>
          <w:u w:val="thick"/>
        </w:rPr>
        <w:t>III.</w:t>
      </w:r>
      <w:proofErr w:type="gramEnd"/>
    </w:p>
    <w:p w:rsidR="0073437A" w:rsidRDefault="0073437A" w:rsidP="0073437A">
      <w:pPr>
        <w:spacing w:before="3"/>
        <w:ind w:left="1351" w:right="1372"/>
        <w:jc w:val="center"/>
        <w:rPr>
          <w:b/>
          <w:sz w:val="24"/>
        </w:rPr>
      </w:pPr>
      <w:r>
        <w:rPr>
          <w:b/>
          <w:sz w:val="24"/>
          <w:u w:val="thick"/>
        </w:rPr>
        <w:t>Odpovědná osoba pověřence</w:t>
      </w:r>
    </w:p>
    <w:p w:rsidR="0073437A" w:rsidRDefault="0073437A" w:rsidP="0073437A">
      <w:pPr>
        <w:jc w:val="center"/>
        <w:rPr>
          <w:sz w:val="24"/>
        </w:rPr>
        <w:sectPr w:rsidR="0073437A" w:rsidSect="0073437A">
          <w:pgSz w:w="11900" w:h="16840"/>
          <w:pgMar w:top="1340" w:right="1280" w:bottom="280" w:left="1300" w:header="708" w:footer="708" w:gutter="0"/>
          <w:cols w:space="708"/>
        </w:sectPr>
      </w:pPr>
    </w:p>
    <w:p w:rsidR="0073437A" w:rsidRDefault="0073437A" w:rsidP="0073437A">
      <w:pPr>
        <w:pStyle w:val="Odstavecseseznamem"/>
        <w:numPr>
          <w:ilvl w:val="0"/>
          <w:numId w:val="7"/>
        </w:numPr>
        <w:tabs>
          <w:tab w:val="left" w:pos="376"/>
        </w:tabs>
        <w:spacing w:before="90" w:line="237" w:lineRule="auto"/>
        <w:ind w:right="137" w:firstLine="0"/>
        <w:jc w:val="both"/>
        <w:rPr>
          <w:sz w:val="24"/>
        </w:rPr>
      </w:pPr>
      <w:r>
        <w:rPr>
          <w:sz w:val="24"/>
        </w:rPr>
        <w:lastRenderedPageBreak/>
        <w:t xml:space="preserve">Odpovědnou osobou, která bude funkci pověřence pro ochranu osobních údajů vykonávat za poskytovatele </w:t>
      </w:r>
      <w:r>
        <w:rPr>
          <w:spacing w:val="-5"/>
          <w:sz w:val="24"/>
        </w:rPr>
        <w:t xml:space="preserve">je JUDr. Lukáš Polák, advokát, </w:t>
      </w:r>
      <w:proofErr w:type="gramStart"/>
      <w:r>
        <w:rPr>
          <w:spacing w:val="-5"/>
          <w:sz w:val="24"/>
        </w:rPr>
        <w:t>ev</w:t>
      </w:r>
      <w:proofErr w:type="gramEnd"/>
      <w:r>
        <w:rPr>
          <w:spacing w:val="-5"/>
          <w:sz w:val="24"/>
        </w:rPr>
        <w:t xml:space="preserve">. </w:t>
      </w:r>
      <w:proofErr w:type="gramStart"/>
      <w:r>
        <w:rPr>
          <w:spacing w:val="-5"/>
          <w:sz w:val="24"/>
        </w:rPr>
        <w:t>č</w:t>
      </w:r>
      <w:proofErr w:type="gramEnd"/>
      <w:r>
        <w:rPr>
          <w:spacing w:val="-5"/>
          <w:sz w:val="24"/>
        </w:rPr>
        <w:t xml:space="preserve">. ČAK 14185, se sídlem třída Míru 450, 530 02 Pardubice, e-mail: </w:t>
      </w:r>
      <w:hyperlink r:id="rId10" w:history="1">
        <w:r w:rsidRPr="00A2182B">
          <w:rPr>
            <w:rStyle w:val="Hypertextovodkaz"/>
            <w:spacing w:val="-5"/>
            <w:sz w:val="24"/>
          </w:rPr>
          <w:t>ak.lukaspolak@seznam.cz</w:t>
        </w:r>
      </w:hyperlink>
      <w:r>
        <w:rPr>
          <w:spacing w:val="-5"/>
          <w:sz w:val="24"/>
        </w:rPr>
        <w:t>, tel. 463 034 777, 603 412 408.</w:t>
      </w:r>
    </w:p>
    <w:p w:rsidR="0073437A" w:rsidRDefault="0073437A" w:rsidP="0073437A">
      <w:pPr>
        <w:pStyle w:val="Odstavecseseznamem"/>
        <w:numPr>
          <w:ilvl w:val="0"/>
          <w:numId w:val="7"/>
        </w:numPr>
        <w:tabs>
          <w:tab w:val="left" w:pos="361"/>
        </w:tabs>
        <w:spacing w:before="3"/>
        <w:ind w:right="127" w:firstLine="0"/>
        <w:jc w:val="both"/>
        <w:rPr>
          <w:sz w:val="24"/>
        </w:rPr>
      </w:pPr>
      <w:r>
        <w:rPr>
          <w:sz w:val="24"/>
        </w:rPr>
        <w:t>Shora uvedená osoba bude zároveň i hlavní kontaktní osobou pro subjekty osobních údajů</w:t>
      </w:r>
      <w:r>
        <w:rPr>
          <w:spacing w:val="-31"/>
          <w:sz w:val="24"/>
        </w:rPr>
        <w:t xml:space="preserve"> </w:t>
      </w:r>
      <w:r>
        <w:rPr>
          <w:sz w:val="24"/>
        </w:rPr>
        <w:t xml:space="preserve">a dozorový úřad. Objednatel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oprávněn zveřejnit jméno, příjmení a e-mailový kontaktní údaj shora uvedené osoby </w:t>
      </w:r>
      <w:proofErr w:type="gramStart"/>
      <w:r>
        <w:rPr>
          <w:spacing w:val="-3"/>
          <w:sz w:val="24"/>
        </w:rPr>
        <w:t>na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 xml:space="preserve">tiskopisech a úřední desce objednatele </w:t>
      </w:r>
      <w:r>
        <w:rPr>
          <w:spacing w:val="1"/>
          <w:sz w:val="24"/>
        </w:rPr>
        <w:t>(i</w:t>
      </w:r>
      <w:r>
        <w:rPr>
          <w:spacing w:val="-11"/>
          <w:sz w:val="24"/>
        </w:rPr>
        <w:t xml:space="preserve"> </w:t>
      </w:r>
      <w:r>
        <w:rPr>
          <w:sz w:val="24"/>
        </w:rPr>
        <w:t>elektronické).</w:t>
      </w:r>
    </w:p>
    <w:p w:rsidR="0073437A" w:rsidRDefault="0073437A" w:rsidP="0073437A">
      <w:pPr>
        <w:pStyle w:val="Zkladntext"/>
        <w:spacing w:before="5"/>
        <w:ind w:left="0"/>
      </w:pPr>
    </w:p>
    <w:p w:rsidR="0073437A" w:rsidRDefault="0073437A" w:rsidP="0073437A">
      <w:pPr>
        <w:pStyle w:val="Nadpis1"/>
        <w:spacing w:line="275" w:lineRule="exact"/>
        <w:ind w:left="1357"/>
        <w:rPr>
          <w:u w:val="none"/>
        </w:rPr>
      </w:pPr>
      <w:proofErr w:type="gramStart"/>
      <w:r>
        <w:rPr>
          <w:u w:val="thick"/>
        </w:rPr>
        <w:t>IV.</w:t>
      </w:r>
      <w:proofErr w:type="gramEnd"/>
    </w:p>
    <w:p w:rsidR="0073437A" w:rsidRDefault="0073437A" w:rsidP="0073437A">
      <w:pPr>
        <w:spacing w:line="275" w:lineRule="exact"/>
        <w:ind w:left="1355" w:right="1372"/>
        <w:jc w:val="center"/>
        <w:rPr>
          <w:b/>
          <w:sz w:val="24"/>
        </w:rPr>
      </w:pPr>
      <w:r>
        <w:rPr>
          <w:b/>
          <w:sz w:val="24"/>
          <w:u w:val="thick"/>
        </w:rPr>
        <w:t>Odměna a platební podmínky</w:t>
      </w:r>
    </w:p>
    <w:p w:rsidR="0073437A" w:rsidRDefault="0073437A" w:rsidP="0073437A">
      <w:pPr>
        <w:pStyle w:val="Zkladntext"/>
        <w:spacing w:before="9"/>
        <w:ind w:left="0"/>
        <w:rPr>
          <w:b/>
          <w:sz w:val="15"/>
        </w:rPr>
      </w:pPr>
    </w:p>
    <w:p w:rsidR="0073437A" w:rsidRDefault="0073437A" w:rsidP="0073437A">
      <w:pPr>
        <w:pStyle w:val="Odstavecseseznamem"/>
        <w:numPr>
          <w:ilvl w:val="0"/>
          <w:numId w:val="6"/>
        </w:numPr>
        <w:tabs>
          <w:tab w:val="left" w:pos="419"/>
        </w:tabs>
        <w:spacing w:before="90"/>
        <w:ind w:right="117" w:firstLine="0"/>
        <w:jc w:val="both"/>
        <w:rPr>
          <w:sz w:val="24"/>
        </w:rPr>
      </w:pPr>
      <w:r>
        <w:rPr>
          <w:sz w:val="24"/>
        </w:rPr>
        <w:t xml:space="preserve">Objednatel se zavazuje za poskytování služeb dle této smlouvy zaplatit Poskytovateli smluvní odměnu </w:t>
      </w:r>
      <w:r>
        <w:rPr>
          <w:spacing w:val="-3"/>
          <w:sz w:val="24"/>
        </w:rPr>
        <w:t xml:space="preserve">ve </w:t>
      </w:r>
      <w:r>
        <w:rPr>
          <w:sz w:val="24"/>
        </w:rPr>
        <w:t xml:space="preserve">výši 5.000 </w:t>
      </w:r>
      <w:r>
        <w:rPr>
          <w:spacing w:val="-3"/>
          <w:sz w:val="24"/>
        </w:rPr>
        <w:t xml:space="preserve">Kč </w:t>
      </w:r>
      <w:r>
        <w:rPr>
          <w:sz w:val="24"/>
        </w:rPr>
        <w:t xml:space="preserve">(slovy: pět tisíc korun českých) za každý započatý měsíc, kdy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tato </w:t>
      </w:r>
      <w:r>
        <w:rPr>
          <w:spacing w:val="-3"/>
          <w:sz w:val="24"/>
        </w:rPr>
        <w:t xml:space="preserve">smlouva </w:t>
      </w:r>
      <w:r>
        <w:rPr>
          <w:sz w:val="24"/>
        </w:rPr>
        <w:t xml:space="preserve">platná </w:t>
      </w:r>
      <w:proofErr w:type="gramStart"/>
      <w:r>
        <w:rPr>
          <w:sz w:val="24"/>
        </w:rPr>
        <w:t>a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účinná.</w:t>
      </w:r>
    </w:p>
    <w:p w:rsidR="0073437A" w:rsidRDefault="0073437A" w:rsidP="0073437A">
      <w:pPr>
        <w:pStyle w:val="Odstavecseseznamem"/>
        <w:numPr>
          <w:ilvl w:val="0"/>
          <w:numId w:val="6"/>
        </w:numPr>
        <w:tabs>
          <w:tab w:val="left" w:pos="361"/>
        </w:tabs>
        <w:spacing w:before="5" w:line="237" w:lineRule="auto"/>
        <w:ind w:right="118" w:firstLine="0"/>
        <w:jc w:val="both"/>
        <w:rPr>
          <w:sz w:val="24"/>
        </w:rPr>
      </w:pPr>
      <w:r>
        <w:rPr>
          <w:sz w:val="24"/>
        </w:rPr>
        <w:t xml:space="preserve">Poskytovatel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plátcem DPH a k výše uvedeným cenám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oprávněn připočíst DPH </w:t>
      </w:r>
      <w:r>
        <w:rPr>
          <w:spacing w:val="-3"/>
          <w:sz w:val="24"/>
        </w:rPr>
        <w:t xml:space="preserve">ve </w:t>
      </w:r>
      <w:r>
        <w:rPr>
          <w:sz w:val="24"/>
        </w:rPr>
        <w:t xml:space="preserve">výši </w:t>
      </w:r>
      <w:r>
        <w:rPr>
          <w:spacing w:val="-2"/>
          <w:sz w:val="24"/>
        </w:rPr>
        <w:t xml:space="preserve">dle </w:t>
      </w:r>
      <w:r>
        <w:rPr>
          <w:sz w:val="24"/>
        </w:rPr>
        <w:t>platných právních předpisů pro dané</w:t>
      </w:r>
      <w:r>
        <w:rPr>
          <w:spacing w:val="-2"/>
          <w:sz w:val="24"/>
        </w:rPr>
        <w:t xml:space="preserve"> </w:t>
      </w:r>
      <w:r>
        <w:rPr>
          <w:sz w:val="24"/>
        </w:rPr>
        <w:t>období.</w:t>
      </w:r>
    </w:p>
    <w:p w:rsidR="0073437A" w:rsidRDefault="0073437A" w:rsidP="0073437A">
      <w:pPr>
        <w:pStyle w:val="Odstavecseseznamem"/>
        <w:numPr>
          <w:ilvl w:val="0"/>
          <w:numId w:val="6"/>
        </w:numPr>
        <w:tabs>
          <w:tab w:val="left" w:pos="390"/>
        </w:tabs>
        <w:spacing w:before="3"/>
        <w:ind w:right="125" w:firstLine="0"/>
        <w:jc w:val="both"/>
        <w:rPr>
          <w:sz w:val="24"/>
        </w:rPr>
      </w:pPr>
      <w:r>
        <w:rPr>
          <w:sz w:val="24"/>
        </w:rPr>
        <w:t xml:space="preserve">Odměna dle odst. 1 tohoto článku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konečná a zahrnuje veškeré náklady Poskytovatele spojené s plněním předmětu smlouvy, jako </w:t>
      </w:r>
      <w:r>
        <w:rPr>
          <w:spacing w:val="-5"/>
          <w:sz w:val="24"/>
        </w:rPr>
        <w:t xml:space="preserve">je </w:t>
      </w:r>
      <w:r>
        <w:rPr>
          <w:sz w:val="24"/>
        </w:rPr>
        <w:t xml:space="preserve">např. </w:t>
      </w:r>
      <w:proofErr w:type="gramStart"/>
      <w:r>
        <w:rPr>
          <w:sz w:val="24"/>
        </w:rPr>
        <w:t>cestovné</w:t>
      </w:r>
      <w:proofErr w:type="gramEnd"/>
      <w:r>
        <w:rPr>
          <w:sz w:val="24"/>
        </w:rPr>
        <w:t>, ubytování,  administrativní práce, telefony</w:t>
      </w:r>
      <w:r>
        <w:rPr>
          <w:spacing w:val="-3"/>
          <w:sz w:val="24"/>
        </w:rPr>
        <w:t xml:space="preserve"> </w:t>
      </w:r>
      <w:r>
        <w:rPr>
          <w:sz w:val="24"/>
        </w:rPr>
        <w:t>apod.</w:t>
      </w:r>
    </w:p>
    <w:p w:rsidR="0073437A" w:rsidRDefault="0073437A" w:rsidP="0073437A">
      <w:pPr>
        <w:pStyle w:val="Odstavecseseznamem"/>
        <w:numPr>
          <w:ilvl w:val="0"/>
          <w:numId w:val="6"/>
        </w:numPr>
        <w:tabs>
          <w:tab w:val="left" w:pos="404"/>
        </w:tabs>
        <w:spacing w:line="242" w:lineRule="auto"/>
        <w:ind w:right="133" w:firstLine="0"/>
        <w:jc w:val="both"/>
        <w:rPr>
          <w:sz w:val="24"/>
        </w:rPr>
      </w:pPr>
      <w:r>
        <w:rPr>
          <w:sz w:val="24"/>
        </w:rPr>
        <w:t>Poskytovatel vystaví Objednateli za své služby v souladu s bodem 1 a 2 tohoto článku každý měsíc fakturu – daňový</w:t>
      </w:r>
      <w:r>
        <w:rPr>
          <w:spacing w:val="-8"/>
          <w:sz w:val="24"/>
        </w:rPr>
        <w:t xml:space="preserve"> </w:t>
      </w:r>
      <w:r>
        <w:rPr>
          <w:sz w:val="24"/>
        </w:rPr>
        <w:t>doklad.</w:t>
      </w:r>
    </w:p>
    <w:p w:rsidR="0073437A" w:rsidRDefault="0073437A" w:rsidP="0073437A">
      <w:pPr>
        <w:pStyle w:val="Odstavecseseznamem"/>
        <w:numPr>
          <w:ilvl w:val="0"/>
          <w:numId w:val="6"/>
        </w:numPr>
        <w:tabs>
          <w:tab w:val="left" w:pos="371"/>
        </w:tabs>
        <w:spacing w:line="242" w:lineRule="auto"/>
        <w:ind w:right="124" w:firstLine="0"/>
        <w:jc w:val="both"/>
        <w:rPr>
          <w:sz w:val="24"/>
        </w:rPr>
      </w:pPr>
      <w:r>
        <w:rPr>
          <w:sz w:val="24"/>
        </w:rPr>
        <w:t xml:space="preserve">Splatnost faktur </w:t>
      </w:r>
      <w:r>
        <w:rPr>
          <w:spacing w:val="-5"/>
          <w:sz w:val="24"/>
        </w:rPr>
        <w:t xml:space="preserve">je </w:t>
      </w:r>
      <w:r>
        <w:rPr>
          <w:sz w:val="24"/>
        </w:rPr>
        <w:t xml:space="preserve">10 dnů ode dne elektronického (emailového) doručení Objednateli, a </w:t>
      </w:r>
      <w:r>
        <w:rPr>
          <w:spacing w:val="1"/>
          <w:sz w:val="24"/>
        </w:rPr>
        <w:t xml:space="preserve">to </w:t>
      </w:r>
      <w:proofErr w:type="gramStart"/>
      <w:r>
        <w:rPr>
          <w:spacing w:val="-3"/>
          <w:sz w:val="24"/>
        </w:rPr>
        <w:t>na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emailovou adresu</w:t>
      </w:r>
      <w:r>
        <w:rPr>
          <w:spacing w:val="6"/>
          <w:sz w:val="24"/>
        </w:rPr>
        <w:t xml:space="preserve"> </w:t>
      </w:r>
      <w:r>
        <w:rPr>
          <w:sz w:val="24"/>
        </w:rPr>
        <w:t>Objednatele.</w:t>
      </w:r>
    </w:p>
    <w:p w:rsidR="0073437A" w:rsidRDefault="0073437A" w:rsidP="0073437A">
      <w:pPr>
        <w:pStyle w:val="Odstavecseseznamem"/>
        <w:numPr>
          <w:ilvl w:val="0"/>
          <w:numId w:val="6"/>
        </w:numPr>
        <w:tabs>
          <w:tab w:val="left" w:pos="366"/>
        </w:tabs>
        <w:ind w:right="121" w:firstLine="0"/>
        <w:jc w:val="both"/>
        <w:rPr>
          <w:sz w:val="24"/>
        </w:rPr>
      </w:pPr>
      <w:r>
        <w:rPr>
          <w:sz w:val="24"/>
        </w:rPr>
        <w:t xml:space="preserve">Odměna bude Objednatelem hrazena Poskytovateli bezhotovostním převodem </w:t>
      </w:r>
      <w:proofErr w:type="gramStart"/>
      <w:r>
        <w:rPr>
          <w:spacing w:val="-3"/>
          <w:sz w:val="24"/>
        </w:rPr>
        <w:t>na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 xml:space="preserve">bankovní účet Poskytovatele uvedený </w:t>
      </w:r>
      <w:r>
        <w:rPr>
          <w:spacing w:val="-3"/>
          <w:sz w:val="24"/>
        </w:rPr>
        <w:t xml:space="preserve">na </w:t>
      </w:r>
      <w:r>
        <w:rPr>
          <w:sz w:val="24"/>
        </w:rPr>
        <w:t xml:space="preserve">faktuře. Odměna je uhrazena až dnem, kdy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příslušná částka připsána </w:t>
      </w:r>
      <w:proofErr w:type="gramStart"/>
      <w:r>
        <w:rPr>
          <w:spacing w:val="-3"/>
          <w:sz w:val="24"/>
        </w:rPr>
        <w:t>na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bankovním účtu</w:t>
      </w:r>
      <w:r>
        <w:rPr>
          <w:spacing w:val="12"/>
          <w:sz w:val="24"/>
        </w:rPr>
        <w:t xml:space="preserve"> </w:t>
      </w:r>
      <w:r>
        <w:rPr>
          <w:sz w:val="24"/>
        </w:rPr>
        <w:t>Poskytovatele.</w:t>
      </w:r>
    </w:p>
    <w:p w:rsidR="0073437A" w:rsidRDefault="0073437A" w:rsidP="0073437A">
      <w:pPr>
        <w:pStyle w:val="Zkladntext"/>
        <w:spacing w:before="3"/>
        <w:ind w:left="0"/>
        <w:rPr>
          <w:sz w:val="23"/>
        </w:rPr>
      </w:pPr>
    </w:p>
    <w:p w:rsidR="0073437A" w:rsidRDefault="0073437A" w:rsidP="0073437A">
      <w:pPr>
        <w:pStyle w:val="Nadpis1"/>
        <w:ind w:left="1351"/>
        <w:rPr>
          <w:u w:val="none"/>
        </w:rPr>
      </w:pPr>
      <w:r>
        <w:rPr>
          <w:u w:val="thick"/>
        </w:rPr>
        <w:t>V.</w:t>
      </w:r>
    </w:p>
    <w:p w:rsidR="0073437A" w:rsidRDefault="0073437A" w:rsidP="0073437A">
      <w:pPr>
        <w:spacing w:before="2"/>
        <w:ind w:left="1354" w:right="1372"/>
        <w:jc w:val="center"/>
        <w:rPr>
          <w:b/>
          <w:sz w:val="24"/>
        </w:rPr>
      </w:pPr>
      <w:r>
        <w:rPr>
          <w:b/>
          <w:sz w:val="24"/>
          <w:u w:val="thick"/>
        </w:rPr>
        <w:t>Práva a povinnosti smluvních stran</w:t>
      </w:r>
    </w:p>
    <w:p w:rsidR="0073437A" w:rsidRDefault="0073437A" w:rsidP="0073437A">
      <w:pPr>
        <w:pStyle w:val="Zkladntext"/>
        <w:spacing w:before="2"/>
        <w:ind w:left="0"/>
        <w:rPr>
          <w:b/>
          <w:sz w:val="16"/>
        </w:rPr>
      </w:pPr>
    </w:p>
    <w:p w:rsidR="0073437A" w:rsidRDefault="0073437A" w:rsidP="0073437A">
      <w:pPr>
        <w:pStyle w:val="Odstavecseseznamem"/>
        <w:numPr>
          <w:ilvl w:val="0"/>
          <w:numId w:val="5"/>
        </w:numPr>
        <w:tabs>
          <w:tab w:val="left" w:pos="361"/>
        </w:tabs>
        <w:spacing w:before="90" w:line="272" w:lineRule="exact"/>
        <w:ind w:hanging="244"/>
        <w:rPr>
          <w:b/>
          <w:sz w:val="24"/>
        </w:rPr>
      </w:pPr>
      <w:r>
        <w:rPr>
          <w:b/>
          <w:sz w:val="24"/>
        </w:rPr>
        <w:t>Poskytovatel</w:t>
      </w:r>
    </w:p>
    <w:p w:rsidR="0073437A" w:rsidRDefault="0073437A" w:rsidP="0073437A">
      <w:pPr>
        <w:pStyle w:val="Odstavecseseznamem"/>
        <w:numPr>
          <w:ilvl w:val="0"/>
          <w:numId w:val="4"/>
        </w:numPr>
        <w:tabs>
          <w:tab w:val="left" w:pos="381"/>
        </w:tabs>
        <w:spacing w:line="242" w:lineRule="auto"/>
        <w:ind w:right="120" w:firstLine="0"/>
        <w:jc w:val="both"/>
        <w:rPr>
          <w:sz w:val="24"/>
        </w:rPr>
      </w:pPr>
      <w:proofErr w:type="gramStart"/>
      <w:r>
        <w:rPr>
          <w:sz w:val="24"/>
        </w:rPr>
        <w:t>prohlašuje</w:t>
      </w:r>
      <w:proofErr w:type="gramEnd"/>
      <w:r>
        <w:rPr>
          <w:sz w:val="24"/>
        </w:rPr>
        <w:t>, že disponuje potřebnými odbornými znalostmi a schopnostmi pro poskytování služeb podle této smlouvy, a tyto služby se zavazuje objednateli poskytovat</w:t>
      </w:r>
      <w:r>
        <w:rPr>
          <w:spacing w:val="-7"/>
          <w:sz w:val="24"/>
        </w:rPr>
        <w:t xml:space="preserve"> </w:t>
      </w:r>
      <w:r>
        <w:rPr>
          <w:sz w:val="24"/>
        </w:rPr>
        <w:t>řádně.</w:t>
      </w:r>
    </w:p>
    <w:p w:rsidR="0073437A" w:rsidRDefault="0073437A" w:rsidP="0073437A">
      <w:pPr>
        <w:pStyle w:val="Odstavecseseznamem"/>
        <w:numPr>
          <w:ilvl w:val="0"/>
          <w:numId w:val="4"/>
        </w:numPr>
        <w:tabs>
          <w:tab w:val="left" w:pos="424"/>
        </w:tabs>
        <w:ind w:right="118" w:firstLine="0"/>
        <w:jc w:val="both"/>
        <w:rPr>
          <w:sz w:val="24"/>
        </w:rPr>
      </w:pPr>
      <w:proofErr w:type="gramStart"/>
      <w:r>
        <w:rPr>
          <w:spacing w:val="-3"/>
          <w:sz w:val="24"/>
        </w:rPr>
        <w:t>je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povinen poskytovat informace a poradenství objednateli a jeho zaměstnancům, kteří provádějí zpracování, o jejich povinnostech podle GDPR a dalších předpisů Unie nebo členských států v oblasti ochrany osobních</w:t>
      </w:r>
      <w:r>
        <w:rPr>
          <w:spacing w:val="-26"/>
          <w:sz w:val="24"/>
        </w:rPr>
        <w:t xml:space="preserve"> </w:t>
      </w:r>
      <w:r>
        <w:rPr>
          <w:sz w:val="24"/>
        </w:rPr>
        <w:t>údajů.</w:t>
      </w:r>
    </w:p>
    <w:p w:rsidR="0073437A" w:rsidRDefault="0073437A" w:rsidP="0073437A">
      <w:pPr>
        <w:pStyle w:val="Odstavecseseznamem"/>
        <w:numPr>
          <w:ilvl w:val="0"/>
          <w:numId w:val="4"/>
        </w:numPr>
        <w:tabs>
          <w:tab w:val="left" w:pos="409"/>
        </w:tabs>
        <w:ind w:right="119" w:firstLine="0"/>
        <w:jc w:val="both"/>
        <w:rPr>
          <w:sz w:val="24"/>
        </w:rPr>
      </w:pPr>
      <w:r>
        <w:rPr>
          <w:spacing w:val="-5"/>
          <w:sz w:val="24"/>
        </w:rPr>
        <w:t xml:space="preserve">je </w:t>
      </w:r>
      <w:r>
        <w:rPr>
          <w:sz w:val="24"/>
        </w:rPr>
        <w:t xml:space="preserve">povinen monitorovat </w:t>
      </w:r>
      <w:r>
        <w:rPr>
          <w:spacing w:val="-3"/>
          <w:sz w:val="24"/>
        </w:rPr>
        <w:t xml:space="preserve">soulad </w:t>
      </w:r>
      <w:r>
        <w:rPr>
          <w:sz w:val="24"/>
        </w:rPr>
        <w:t>s GDPR, dalšími předpisy Unie nebo členských států v oblasti ochrany údajů a s koncepcemi správce v oblasti ochrany osobních údajů, včetně rozdělení odpovědnosti, zvyšování povědomí a odborné přípravy pracovníků zapojených do operací zpracování a souvisejících</w:t>
      </w:r>
      <w:r>
        <w:rPr>
          <w:spacing w:val="-12"/>
          <w:sz w:val="24"/>
        </w:rPr>
        <w:t xml:space="preserve"> </w:t>
      </w:r>
      <w:r>
        <w:rPr>
          <w:sz w:val="24"/>
        </w:rPr>
        <w:t>auditů.</w:t>
      </w:r>
    </w:p>
    <w:p w:rsidR="0073437A" w:rsidRDefault="0073437A" w:rsidP="0073437A">
      <w:pPr>
        <w:pStyle w:val="Odstavecseseznamem"/>
        <w:numPr>
          <w:ilvl w:val="0"/>
          <w:numId w:val="4"/>
        </w:numPr>
        <w:tabs>
          <w:tab w:val="left" w:pos="404"/>
        </w:tabs>
        <w:spacing w:line="237" w:lineRule="auto"/>
        <w:ind w:right="134" w:firstLine="0"/>
        <w:jc w:val="both"/>
        <w:rPr>
          <w:sz w:val="24"/>
        </w:rPr>
      </w:pPr>
      <w:proofErr w:type="gramStart"/>
      <w:r>
        <w:rPr>
          <w:spacing w:val="-3"/>
          <w:sz w:val="24"/>
        </w:rPr>
        <w:t>je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 xml:space="preserve">povinen poskytovat poradenství </w:t>
      </w:r>
      <w:r>
        <w:rPr>
          <w:spacing w:val="-3"/>
          <w:sz w:val="24"/>
        </w:rPr>
        <w:t xml:space="preserve">na </w:t>
      </w:r>
      <w:r>
        <w:rPr>
          <w:sz w:val="24"/>
        </w:rPr>
        <w:t xml:space="preserve">požádání, pokud </w:t>
      </w:r>
      <w:r>
        <w:rPr>
          <w:spacing w:val="-3"/>
          <w:sz w:val="24"/>
        </w:rPr>
        <w:t xml:space="preserve">jde </w:t>
      </w:r>
      <w:r>
        <w:rPr>
          <w:sz w:val="24"/>
        </w:rPr>
        <w:t xml:space="preserve">o posouzení vlivu </w:t>
      </w:r>
      <w:r>
        <w:rPr>
          <w:spacing w:val="-3"/>
          <w:sz w:val="24"/>
        </w:rPr>
        <w:t xml:space="preserve">na </w:t>
      </w:r>
      <w:r>
        <w:rPr>
          <w:sz w:val="24"/>
        </w:rPr>
        <w:t>ochranu osobních údajů, a monitorování jeho uplatňování podle článku 35</w:t>
      </w:r>
      <w:r>
        <w:rPr>
          <w:spacing w:val="10"/>
          <w:sz w:val="24"/>
        </w:rPr>
        <w:t xml:space="preserve"> </w:t>
      </w:r>
      <w:r>
        <w:rPr>
          <w:sz w:val="24"/>
        </w:rPr>
        <w:t>GDPR.</w:t>
      </w:r>
    </w:p>
    <w:p w:rsidR="0073437A" w:rsidRDefault="0073437A" w:rsidP="0073437A">
      <w:pPr>
        <w:pStyle w:val="Odstavecseseznamem"/>
        <w:numPr>
          <w:ilvl w:val="0"/>
          <w:numId w:val="4"/>
        </w:numPr>
        <w:tabs>
          <w:tab w:val="left" w:pos="366"/>
        </w:tabs>
        <w:spacing w:line="275" w:lineRule="exact"/>
        <w:ind w:left="365" w:hanging="249"/>
        <w:rPr>
          <w:sz w:val="24"/>
        </w:rPr>
      </w:pPr>
      <w:proofErr w:type="gramStart"/>
      <w:r>
        <w:rPr>
          <w:spacing w:val="-5"/>
          <w:sz w:val="24"/>
        </w:rPr>
        <w:t>je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povinen spolupracovat s dozorovým</w:t>
      </w:r>
      <w:r>
        <w:rPr>
          <w:spacing w:val="5"/>
          <w:sz w:val="24"/>
        </w:rPr>
        <w:t xml:space="preserve"> </w:t>
      </w:r>
      <w:r>
        <w:rPr>
          <w:sz w:val="24"/>
        </w:rPr>
        <w:t>úřadem.</w:t>
      </w:r>
    </w:p>
    <w:p w:rsidR="0073437A" w:rsidRDefault="0073437A" w:rsidP="0073437A">
      <w:pPr>
        <w:pStyle w:val="Odstavecseseznamem"/>
        <w:numPr>
          <w:ilvl w:val="0"/>
          <w:numId w:val="4"/>
        </w:numPr>
        <w:tabs>
          <w:tab w:val="left" w:pos="371"/>
        </w:tabs>
        <w:ind w:right="123" w:firstLine="0"/>
        <w:jc w:val="both"/>
        <w:rPr>
          <w:sz w:val="24"/>
        </w:rPr>
      </w:pPr>
      <w:proofErr w:type="gramStart"/>
      <w:r>
        <w:rPr>
          <w:spacing w:val="-3"/>
          <w:sz w:val="24"/>
        </w:rPr>
        <w:t>je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povinen působit jako kontaktní místo pro dozorový úřad v záležitostech týkajících se zpracování, včetně předchozí konzultace podle článku 36 GDPR, a případně vedení konzultací v jakékoli jiné</w:t>
      </w:r>
      <w:r>
        <w:rPr>
          <w:spacing w:val="2"/>
          <w:sz w:val="24"/>
        </w:rPr>
        <w:t xml:space="preserve"> </w:t>
      </w:r>
      <w:r>
        <w:rPr>
          <w:sz w:val="24"/>
        </w:rPr>
        <w:t>věci.</w:t>
      </w:r>
    </w:p>
    <w:p w:rsidR="0073437A" w:rsidRDefault="0073437A" w:rsidP="0073437A">
      <w:pPr>
        <w:pStyle w:val="Odstavecseseznamem"/>
        <w:numPr>
          <w:ilvl w:val="0"/>
          <w:numId w:val="4"/>
        </w:numPr>
        <w:tabs>
          <w:tab w:val="left" w:pos="380"/>
        </w:tabs>
        <w:spacing w:line="274" w:lineRule="exact"/>
        <w:ind w:left="379" w:hanging="263"/>
        <w:rPr>
          <w:sz w:val="24"/>
        </w:rPr>
      </w:pPr>
      <w:proofErr w:type="gramStart"/>
      <w:r>
        <w:rPr>
          <w:spacing w:val="-5"/>
          <w:sz w:val="24"/>
        </w:rPr>
        <w:t>je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 xml:space="preserve">povinen jednat se subjekty údajů </w:t>
      </w:r>
      <w:r>
        <w:rPr>
          <w:spacing w:val="-3"/>
          <w:sz w:val="24"/>
        </w:rPr>
        <w:t xml:space="preserve">ve </w:t>
      </w:r>
      <w:r>
        <w:rPr>
          <w:sz w:val="24"/>
        </w:rPr>
        <w:t>smyslu čl. 38 odst. 4</w:t>
      </w:r>
      <w:r>
        <w:rPr>
          <w:spacing w:val="15"/>
          <w:sz w:val="24"/>
        </w:rPr>
        <w:t xml:space="preserve"> </w:t>
      </w:r>
      <w:r>
        <w:rPr>
          <w:sz w:val="24"/>
        </w:rPr>
        <w:t>GDPR.</w:t>
      </w:r>
    </w:p>
    <w:p w:rsidR="0073437A" w:rsidRDefault="0073437A" w:rsidP="0073437A">
      <w:pPr>
        <w:pStyle w:val="Odstavecseseznamem"/>
        <w:numPr>
          <w:ilvl w:val="0"/>
          <w:numId w:val="4"/>
        </w:numPr>
        <w:tabs>
          <w:tab w:val="left" w:pos="414"/>
        </w:tabs>
        <w:spacing w:before="3" w:line="237" w:lineRule="auto"/>
        <w:ind w:right="128" w:firstLine="0"/>
        <w:jc w:val="both"/>
        <w:rPr>
          <w:sz w:val="24"/>
        </w:rPr>
      </w:pPr>
      <w:proofErr w:type="gramStart"/>
      <w:r>
        <w:rPr>
          <w:sz w:val="24"/>
        </w:rPr>
        <w:t>bere</w:t>
      </w:r>
      <w:proofErr w:type="gramEnd"/>
      <w:r>
        <w:rPr>
          <w:sz w:val="24"/>
        </w:rPr>
        <w:t xml:space="preserve"> při plnění svých úkolů patřičný ohled na riziko spojené s operacemi zpracování a současně přihlíží k povaze, rozsahu, kontextu a účelům</w:t>
      </w:r>
      <w:r>
        <w:rPr>
          <w:spacing w:val="-1"/>
          <w:sz w:val="24"/>
        </w:rPr>
        <w:t xml:space="preserve"> </w:t>
      </w:r>
      <w:r>
        <w:rPr>
          <w:sz w:val="24"/>
        </w:rPr>
        <w:t>zpracování.</w:t>
      </w:r>
    </w:p>
    <w:p w:rsidR="0073437A" w:rsidRDefault="0073437A" w:rsidP="0073437A">
      <w:pPr>
        <w:pStyle w:val="Zkladntext"/>
        <w:spacing w:before="6" w:line="237" w:lineRule="auto"/>
        <w:ind w:left="115" w:right="119"/>
        <w:jc w:val="both"/>
      </w:pPr>
      <w:proofErr w:type="gramStart"/>
      <w:r>
        <w:t>ch</w:t>
      </w:r>
      <w:proofErr w:type="gramEnd"/>
      <w:r>
        <w:t>) je povinen zachovávat mlčenlivost o všech skutečnostech, o kterých se při plnění této smlouvy dozvěděl. Povinnosti mlčenlivosti může Poskytovatele zprostit jen Objednatel svým</w:t>
      </w:r>
    </w:p>
    <w:p w:rsidR="0073437A" w:rsidRDefault="0073437A" w:rsidP="0073437A">
      <w:pPr>
        <w:spacing w:line="237" w:lineRule="auto"/>
        <w:jc w:val="both"/>
        <w:sectPr w:rsidR="0073437A">
          <w:pgSz w:w="11900" w:h="16840"/>
          <w:pgMar w:top="1600" w:right="1280" w:bottom="280" w:left="1300" w:header="708" w:footer="708" w:gutter="0"/>
          <w:cols w:space="708"/>
        </w:sectPr>
      </w:pPr>
    </w:p>
    <w:p w:rsidR="0073437A" w:rsidRDefault="0073437A" w:rsidP="0073437A">
      <w:pPr>
        <w:pStyle w:val="Zkladntext"/>
        <w:spacing w:before="69" w:line="242" w:lineRule="auto"/>
        <w:ind w:left="115" w:right="134"/>
        <w:jc w:val="both"/>
      </w:pPr>
      <w:proofErr w:type="gramStart"/>
      <w:r>
        <w:lastRenderedPageBreak/>
        <w:t>písemným</w:t>
      </w:r>
      <w:proofErr w:type="gramEnd"/>
      <w:r>
        <w:t xml:space="preserve"> prohlášením či zmocněním, a dále v případech stanovených zákonnými předpisy. </w:t>
      </w:r>
      <w:proofErr w:type="gramStart"/>
      <w:r>
        <w:t>Povinnost mlčenlivosti trvá i po skončení platnosti této smlouvy.</w:t>
      </w:r>
      <w:proofErr w:type="gramEnd"/>
    </w:p>
    <w:p w:rsidR="0073437A" w:rsidRDefault="0073437A" w:rsidP="0073437A">
      <w:pPr>
        <w:pStyle w:val="Odstavecseseznamem"/>
        <w:numPr>
          <w:ilvl w:val="0"/>
          <w:numId w:val="4"/>
        </w:numPr>
        <w:tabs>
          <w:tab w:val="left" w:pos="328"/>
        </w:tabs>
        <w:spacing w:line="242" w:lineRule="auto"/>
        <w:ind w:right="126" w:firstLine="0"/>
        <w:jc w:val="both"/>
        <w:rPr>
          <w:sz w:val="24"/>
        </w:rPr>
      </w:pPr>
      <w:proofErr w:type="gramStart"/>
      <w:r>
        <w:rPr>
          <w:spacing w:val="-5"/>
          <w:sz w:val="24"/>
        </w:rPr>
        <w:t>je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 xml:space="preserve">povinen chránit zájmy Objednatele, zejména je povinen upozornit Objednatele </w:t>
      </w:r>
      <w:r>
        <w:rPr>
          <w:spacing w:val="-3"/>
          <w:sz w:val="24"/>
        </w:rPr>
        <w:t xml:space="preserve">na </w:t>
      </w:r>
      <w:r>
        <w:rPr>
          <w:sz w:val="24"/>
        </w:rPr>
        <w:t xml:space="preserve">veškerá nebezpečí škod, která </w:t>
      </w:r>
      <w:r>
        <w:rPr>
          <w:spacing w:val="-5"/>
          <w:sz w:val="24"/>
        </w:rPr>
        <w:t xml:space="preserve">mu </w:t>
      </w:r>
      <w:r>
        <w:rPr>
          <w:sz w:val="24"/>
        </w:rPr>
        <w:t xml:space="preserve">jsou známa, a která </w:t>
      </w:r>
      <w:r>
        <w:rPr>
          <w:spacing w:val="-3"/>
          <w:sz w:val="24"/>
        </w:rPr>
        <w:t xml:space="preserve">souvisejí </w:t>
      </w:r>
      <w:r>
        <w:rPr>
          <w:sz w:val="24"/>
        </w:rPr>
        <w:t>s poskytováním</w:t>
      </w:r>
      <w:r>
        <w:rPr>
          <w:spacing w:val="15"/>
          <w:sz w:val="24"/>
        </w:rPr>
        <w:t xml:space="preserve"> </w:t>
      </w:r>
      <w:r>
        <w:rPr>
          <w:sz w:val="24"/>
        </w:rPr>
        <w:t>služeb.</w:t>
      </w:r>
    </w:p>
    <w:p w:rsidR="0073437A" w:rsidRDefault="0073437A" w:rsidP="0073437A">
      <w:pPr>
        <w:pStyle w:val="Odstavecseseznamem"/>
        <w:numPr>
          <w:ilvl w:val="0"/>
          <w:numId w:val="4"/>
        </w:numPr>
        <w:tabs>
          <w:tab w:val="left" w:pos="381"/>
        </w:tabs>
        <w:spacing w:line="242" w:lineRule="auto"/>
        <w:ind w:right="128" w:firstLine="0"/>
        <w:jc w:val="both"/>
        <w:rPr>
          <w:sz w:val="24"/>
        </w:rPr>
      </w:pPr>
      <w:proofErr w:type="gramStart"/>
      <w:r>
        <w:rPr>
          <w:spacing w:val="-5"/>
          <w:sz w:val="24"/>
        </w:rPr>
        <w:t>je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povinen oznámit neprodleně Objednateli svou ztrátu předpokladů pro výkon funkce pověřence nebo dlouhodobou neschopnost tuto funkci</w:t>
      </w:r>
      <w:r>
        <w:rPr>
          <w:spacing w:val="16"/>
          <w:sz w:val="24"/>
        </w:rPr>
        <w:t xml:space="preserve"> </w:t>
      </w:r>
      <w:r>
        <w:rPr>
          <w:sz w:val="24"/>
        </w:rPr>
        <w:t>vykonávat.</w:t>
      </w:r>
    </w:p>
    <w:p w:rsidR="0073437A" w:rsidRDefault="0073437A" w:rsidP="0073437A">
      <w:pPr>
        <w:pStyle w:val="Odstavecseseznamem"/>
        <w:numPr>
          <w:ilvl w:val="0"/>
          <w:numId w:val="4"/>
        </w:numPr>
        <w:tabs>
          <w:tab w:val="left" w:pos="390"/>
        </w:tabs>
        <w:ind w:right="129" w:firstLine="0"/>
        <w:jc w:val="both"/>
        <w:rPr>
          <w:sz w:val="24"/>
        </w:rPr>
      </w:pPr>
      <w:proofErr w:type="gramStart"/>
      <w:r>
        <w:rPr>
          <w:spacing w:val="-5"/>
          <w:sz w:val="24"/>
        </w:rPr>
        <w:t>je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 xml:space="preserve">povinen zamezit tomu, aby u něj došlo ke střetu </w:t>
      </w:r>
      <w:r>
        <w:rPr>
          <w:spacing w:val="-3"/>
          <w:sz w:val="24"/>
        </w:rPr>
        <w:t xml:space="preserve">zájmů </w:t>
      </w:r>
      <w:r>
        <w:rPr>
          <w:sz w:val="24"/>
        </w:rPr>
        <w:t xml:space="preserve">v souvislosti s plněním předmětu této </w:t>
      </w:r>
      <w:r>
        <w:rPr>
          <w:spacing w:val="-3"/>
          <w:sz w:val="24"/>
        </w:rPr>
        <w:t xml:space="preserve">smlouvy, </w:t>
      </w:r>
      <w:r>
        <w:rPr>
          <w:sz w:val="24"/>
        </w:rPr>
        <w:t xml:space="preserve">a pokud ke střetu </w:t>
      </w:r>
      <w:r>
        <w:rPr>
          <w:spacing w:val="-3"/>
          <w:sz w:val="24"/>
        </w:rPr>
        <w:t xml:space="preserve">zájmů </w:t>
      </w:r>
      <w:r>
        <w:rPr>
          <w:sz w:val="24"/>
        </w:rPr>
        <w:t>dojde či by zde byl možný střet zájmů, o tomto neprodleně informovat</w:t>
      </w:r>
      <w:r>
        <w:rPr>
          <w:spacing w:val="11"/>
          <w:sz w:val="24"/>
        </w:rPr>
        <w:t xml:space="preserve"> </w:t>
      </w:r>
      <w:r>
        <w:rPr>
          <w:sz w:val="24"/>
        </w:rPr>
        <w:t>Objednatele.</w:t>
      </w:r>
    </w:p>
    <w:p w:rsidR="0073437A" w:rsidRDefault="0073437A" w:rsidP="0073437A">
      <w:pPr>
        <w:pStyle w:val="Zkladntext"/>
        <w:ind w:left="0"/>
        <w:rPr>
          <w:sz w:val="23"/>
        </w:rPr>
      </w:pPr>
    </w:p>
    <w:p w:rsidR="0073437A" w:rsidRDefault="0073437A" w:rsidP="0073437A">
      <w:pPr>
        <w:pStyle w:val="Nadpis1"/>
        <w:numPr>
          <w:ilvl w:val="0"/>
          <w:numId w:val="5"/>
        </w:numPr>
        <w:tabs>
          <w:tab w:val="left" w:pos="361"/>
        </w:tabs>
        <w:spacing w:line="275" w:lineRule="exact"/>
        <w:ind w:right="0" w:hanging="244"/>
        <w:jc w:val="both"/>
        <w:rPr>
          <w:u w:val="none"/>
        </w:rPr>
      </w:pPr>
      <w:r>
        <w:rPr>
          <w:u w:val="none"/>
        </w:rPr>
        <w:t>Objednatel je</w:t>
      </w:r>
      <w:r>
        <w:rPr>
          <w:spacing w:val="-6"/>
          <w:u w:val="none"/>
        </w:rPr>
        <w:t xml:space="preserve"> </w:t>
      </w:r>
      <w:r>
        <w:rPr>
          <w:u w:val="none"/>
        </w:rPr>
        <w:t>povinen</w:t>
      </w:r>
    </w:p>
    <w:p w:rsidR="0073437A" w:rsidRDefault="0073437A" w:rsidP="0073437A">
      <w:pPr>
        <w:pStyle w:val="Odstavecseseznamem"/>
        <w:numPr>
          <w:ilvl w:val="0"/>
          <w:numId w:val="3"/>
        </w:numPr>
        <w:tabs>
          <w:tab w:val="left" w:pos="390"/>
        </w:tabs>
        <w:ind w:right="119" w:firstLine="0"/>
        <w:jc w:val="both"/>
        <w:rPr>
          <w:sz w:val="24"/>
        </w:rPr>
      </w:pPr>
      <w:proofErr w:type="gramStart"/>
      <w:r>
        <w:rPr>
          <w:sz w:val="24"/>
        </w:rPr>
        <w:t>poskytovat</w:t>
      </w:r>
      <w:proofErr w:type="gramEnd"/>
      <w:r>
        <w:rPr>
          <w:sz w:val="24"/>
        </w:rPr>
        <w:t xml:space="preserve"> potřebná dostupná data a informace, které Poskytovatel nezbytně potřebuje k plnění předmětu smlouvy a poskytovat Poskytovateli nutnou součinnost. V případě, že potřebná data a informace Poskytovateli Objednatel nepředá, není Objednatel oprávněn nárokovat vady poskytnutého plnění ani škody vzniklé v důsledku toho, že Poskytovatel nemohl přihlédnout při plnění této smlouvy k datům, informacím a podkladům, které </w:t>
      </w:r>
      <w:r>
        <w:rPr>
          <w:spacing w:val="-3"/>
          <w:sz w:val="24"/>
        </w:rPr>
        <w:t xml:space="preserve">mu </w:t>
      </w:r>
      <w:r>
        <w:rPr>
          <w:sz w:val="24"/>
        </w:rPr>
        <w:t>Objednatel</w:t>
      </w:r>
      <w:r>
        <w:rPr>
          <w:spacing w:val="-3"/>
          <w:sz w:val="24"/>
        </w:rPr>
        <w:t xml:space="preserve"> </w:t>
      </w:r>
      <w:r>
        <w:rPr>
          <w:sz w:val="24"/>
        </w:rPr>
        <w:t>nepředal.</w:t>
      </w:r>
    </w:p>
    <w:p w:rsidR="0073437A" w:rsidRDefault="0073437A" w:rsidP="0073437A">
      <w:pPr>
        <w:pStyle w:val="Odstavecseseznamem"/>
        <w:numPr>
          <w:ilvl w:val="0"/>
          <w:numId w:val="3"/>
        </w:numPr>
        <w:tabs>
          <w:tab w:val="left" w:pos="405"/>
        </w:tabs>
        <w:spacing w:before="1" w:line="237" w:lineRule="auto"/>
        <w:ind w:right="122" w:firstLine="0"/>
        <w:jc w:val="both"/>
        <w:rPr>
          <w:sz w:val="24"/>
        </w:rPr>
      </w:pPr>
      <w:proofErr w:type="gramStart"/>
      <w:r>
        <w:rPr>
          <w:sz w:val="24"/>
        </w:rPr>
        <w:t>neprodleně</w:t>
      </w:r>
      <w:proofErr w:type="gramEnd"/>
      <w:r>
        <w:rPr>
          <w:sz w:val="24"/>
        </w:rPr>
        <w:t xml:space="preserve"> informovat Poskytovatele o všech důležitých skutečnostech a změnách, které by mohly </w:t>
      </w:r>
      <w:r>
        <w:rPr>
          <w:spacing w:val="-3"/>
          <w:sz w:val="24"/>
        </w:rPr>
        <w:t xml:space="preserve">mít </w:t>
      </w:r>
      <w:r>
        <w:rPr>
          <w:sz w:val="24"/>
        </w:rPr>
        <w:t xml:space="preserve">vliv </w:t>
      </w:r>
      <w:r>
        <w:rPr>
          <w:spacing w:val="-3"/>
          <w:sz w:val="24"/>
        </w:rPr>
        <w:t xml:space="preserve">na </w:t>
      </w:r>
      <w:r>
        <w:rPr>
          <w:sz w:val="24"/>
        </w:rPr>
        <w:t>realizaci předmětu</w:t>
      </w:r>
      <w:r>
        <w:rPr>
          <w:spacing w:val="12"/>
          <w:sz w:val="24"/>
        </w:rPr>
        <w:t xml:space="preserve"> </w:t>
      </w:r>
      <w:r>
        <w:rPr>
          <w:sz w:val="24"/>
        </w:rPr>
        <w:t>smlouvy.</w:t>
      </w:r>
    </w:p>
    <w:p w:rsidR="0073437A" w:rsidRDefault="0073437A" w:rsidP="0073437A">
      <w:pPr>
        <w:pStyle w:val="Odstavecseseznamem"/>
        <w:numPr>
          <w:ilvl w:val="0"/>
          <w:numId w:val="3"/>
        </w:numPr>
        <w:tabs>
          <w:tab w:val="left" w:pos="371"/>
        </w:tabs>
        <w:spacing w:before="6" w:line="237" w:lineRule="auto"/>
        <w:ind w:right="123" w:firstLine="0"/>
        <w:jc w:val="both"/>
        <w:rPr>
          <w:sz w:val="24"/>
        </w:rPr>
      </w:pPr>
      <w:proofErr w:type="gramStart"/>
      <w:r>
        <w:rPr>
          <w:sz w:val="24"/>
        </w:rPr>
        <w:t>zajistit</w:t>
      </w:r>
      <w:proofErr w:type="gramEnd"/>
      <w:r>
        <w:rPr>
          <w:sz w:val="24"/>
        </w:rPr>
        <w:t>, aby byl Poskytovatel náležitě a včas zapojen do veškerých záležitostí souvisejících s ochranou osobních</w:t>
      </w:r>
      <w:r>
        <w:rPr>
          <w:spacing w:val="-7"/>
          <w:sz w:val="24"/>
        </w:rPr>
        <w:t xml:space="preserve"> </w:t>
      </w:r>
      <w:r>
        <w:rPr>
          <w:sz w:val="24"/>
        </w:rPr>
        <w:t>údajů.</w:t>
      </w:r>
    </w:p>
    <w:p w:rsidR="0073437A" w:rsidRDefault="0073437A" w:rsidP="0073437A">
      <w:pPr>
        <w:pStyle w:val="Odstavecseseznamem"/>
        <w:numPr>
          <w:ilvl w:val="0"/>
          <w:numId w:val="3"/>
        </w:numPr>
        <w:tabs>
          <w:tab w:val="left" w:pos="385"/>
        </w:tabs>
        <w:spacing w:before="3"/>
        <w:ind w:right="132" w:firstLine="0"/>
        <w:jc w:val="both"/>
        <w:rPr>
          <w:sz w:val="24"/>
        </w:rPr>
      </w:pPr>
      <w:proofErr w:type="gramStart"/>
      <w:r>
        <w:rPr>
          <w:sz w:val="24"/>
        </w:rPr>
        <w:t>podporovat</w:t>
      </w:r>
      <w:proofErr w:type="gramEnd"/>
      <w:r>
        <w:rPr>
          <w:sz w:val="24"/>
        </w:rPr>
        <w:t xml:space="preserve"> Poskytovatele při plnění úkolů uvedených v článku 39 GDPR a v této smlouvě </w:t>
      </w:r>
      <w:r>
        <w:rPr>
          <w:spacing w:val="-3"/>
          <w:sz w:val="24"/>
        </w:rPr>
        <w:t xml:space="preserve">tím, </w:t>
      </w:r>
      <w:r>
        <w:rPr>
          <w:sz w:val="24"/>
        </w:rPr>
        <w:t xml:space="preserve">že </w:t>
      </w:r>
      <w:r>
        <w:rPr>
          <w:spacing w:val="-3"/>
          <w:sz w:val="24"/>
        </w:rPr>
        <w:t xml:space="preserve">mu </w:t>
      </w:r>
      <w:r>
        <w:rPr>
          <w:sz w:val="24"/>
        </w:rPr>
        <w:t>poskytuje zdroje nezbytné k plnění těchto úkolů, k přístupu k osobním údajům a operacím</w:t>
      </w:r>
      <w:r>
        <w:rPr>
          <w:spacing w:val="-3"/>
          <w:sz w:val="24"/>
        </w:rPr>
        <w:t xml:space="preserve"> </w:t>
      </w:r>
      <w:r>
        <w:rPr>
          <w:sz w:val="24"/>
        </w:rPr>
        <w:t>zpracování.</w:t>
      </w:r>
    </w:p>
    <w:p w:rsidR="0073437A" w:rsidRDefault="0073437A" w:rsidP="0073437A">
      <w:pPr>
        <w:pStyle w:val="Odstavecseseznamem"/>
        <w:numPr>
          <w:ilvl w:val="0"/>
          <w:numId w:val="3"/>
        </w:numPr>
        <w:tabs>
          <w:tab w:val="left" w:pos="400"/>
        </w:tabs>
        <w:ind w:right="120" w:firstLine="0"/>
        <w:jc w:val="both"/>
        <w:rPr>
          <w:sz w:val="24"/>
        </w:rPr>
      </w:pPr>
      <w:proofErr w:type="gramStart"/>
      <w:r>
        <w:rPr>
          <w:sz w:val="24"/>
        </w:rPr>
        <w:t>zajistit</w:t>
      </w:r>
      <w:proofErr w:type="gramEnd"/>
      <w:r>
        <w:rPr>
          <w:sz w:val="24"/>
        </w:rPr>
        <w:t xml:space="preserve">, aby Poskytovatel nedostával žádné pokyny týkající se úkolů uvedených v </w:t>
      </w:r>
      <w:r>
        <w:rPr>
          <w:spacing w:val="-3"/>
          <w:sz w:val="24"/>
        </w:rPr>
        <w:t xml:space="preserve">čl. </w:t>
      </w:r>
      <w:r>
        <w:rPr>
          <w:sz w:val="24"/>
        </w:rPr>
        <w:t xml:space="preserve">39 GDPR a v této smlouvě. V souvislosti s plněním svých úkolů nesmí </w:t>
      </w:r>
      <w:r>
        <w:rPr>
          <w:spacing w:val="-4"/>
          <w:sz w:val="24"/>
        </w:rPr>
        <w:t>být</w:t>
      </w:r>
      <w:r>
        <w:rPr>
          <w:spacing w:val="51"/>
          <w:sz w:val="24"/>
        </w:rPr>
        <w:t xml:space="preserve"> </w:t>
      </w:r>
      <w:r>
        <w:rPr>
          <w:sz w:val="24"/>
        </w:rPr>
        <w:t>Poskytovatel Objednatelem jakkoliv sankcionován</w:t>
      </w:r>
      <w:r>
        <w:rPr>
          <w:spacing w:val="-4"/>
          <w:sz w:val="24"/>
        </w:rPr>
        <w:t xml:space="preserve"> </w:t>
      </w:r>
      <w:r>
        <w:rPr>
          <w:sz w:val="24"/>
        </w:rPr>
        <w:t>sankcionován.</w:t>
      </w:r>
    </w:p>
    <w:p w:rsidR="0073437A" w:rsidRDefault="0073437A" w:rsidP="0073437A">
      <w:pPr>
        <w:pStyle w:val="Odstavecseseznamem"/>
        <w:numPr>
          <w:ilvl w:val="0"/>
          <w:numId w:val="3"/>
        </w:numPr>
        <w:tabs>
          <w:tab w:val="left" w:pos="400"/>
        </w:tabs>
        <w:ind w:right="121" w:firstLine="0"/>
        <w:jc w:val="both"/>
        <w:rPr>
          <w:sz w:val="24"/>
        </w:rPr>
      </w:pPr>
      <w:proofErr w:type="gramStart"/>
      <w:r>
        <w:rPr>
          <w:sz w:val="24"/>
        </w:rPr>
        <w:t>obracet</w:t>
      </w:r>
      <w:proofErr w:type="gramEnd"/>
      <w:r>
        <w:rPr>
          <w:sz w:val="24"/>
        </w:rPr>
        <w:t xml:space="preserve"> se v souvislosti s plněním dle této smlouvy </w:t>
      </w:r>
      <w:r>
        <w:rPr>
          <w:spacing w:val="-3"/>
          <w:sz w:val="24"/>
        </w:rPr>
        <w:t xml:space="preserve">na </w:t>
      </w:r>
      <w:r>
        <w:rPr>
          <w:sz w:val="24"/>
        </w:rPr>
        <w:t xml:space="preserve">Poskytovatele výhradně svým vedením (starosta, popř.  </w:t>
      </w:r>
      <w:proofErr w:type="gramStart"/>
      <w:r>
        <w:rPr>
          <w:sz w:val="24"/>
        </w:rPr>
        <w:t>místostarosta</w:t>
      </w:r>
      <w:proofErr w:type="gramEnd"/>
      <w:r>
        <w:rPr>
          <w:sz w:val="24"/>
        </w:rPr>
        <w:t xml:space="preserve">)  a zajistit,  aby Objednatel  měl  možnost  obracet  se v souvislosti s plněním dle této smlouvy </w:t>
      </w:r>
      <w:r>
        <w:rPr>
          <w:spacing w:val="-3"/>
          <w:sz w:val="24"/>
        </w:rPr>
        <w:t xml:space="preserve">na </w:t>
      </w:r>
      <w:r>
        <w:rPr>
          <w:sz w:val="24"/>
        </w:rPr>
        <w:t>vedení</w:t>
      </w:r>
      <w:r>
        <w:rPr>
          <w:spacing w:val="-9"/>
          <w:sz w:val="24"/>
        </w:rPr>
        <w:t xml:space="preserve"> </w:t>
      </w:r>
      <w:r>
        <w:rPr>
          <w:sz w:val="24"/>
        </w:rPr>
        <w:t>Objednatele.</w:t>
      </w:r>
    </w:p>
    <w:p w:rsidR="0073437A" w:rsidRDefault="0073437A" w:rsidP="0073437A">
      <w:pPr>
        <w:pStyle w:val="Odstavecseseznamem"/>
        <w:numPr>
          <w:ilvl w:val="0"/>
          <w:numId w:val="3"/>
        </w:numPr>
        <w:tabs>
          <w:tab w:val="left" w:pos="443"/>
        </w:tabs>
        <w:spacing w:line="242" w:lineRule="auto"/>
        <w:ind w:right="127" w:firstLine="0"/>
        <w:jc w:val="both"/>
        <w:rPr>
          <w:sz w:val="24"/>
        </w:rPr>
      </w:pPr>
      <w:proofErr w:type="gramStart"/>
      <w:r>
        <w:rPr>
          <w:spacing w:val="-3"/>
          <w:sz w:val="24"/>
        </w:rPr>
        <w:t>oznámit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Poskytovateli jakékoli porušení zabezpečení osobních údajů Objednatele bez zbytečného odkladu.</w:t>
      </w:r>
    </w:p>
    <w:p w:rsidR="0073437A" w:rsidRDefault="0073437A" w:rsidP="0073437A">
      <w:pPr>
        <w:pStyle w:val="Odstavecseseznamem"/>
        <w:numPr>
          <w:ilvl w:val="0"/>
          <w:numId w:val="3"/>
        </w:numPr>
        <w:tabs>
          <w:tab w:val="left" w:pos="390"/>
        </w:tabs>
        <w:spacing w:line="242" w:lineRule="auto"/>
        <w:ind w:right="134" w:firstLine="0"/>
        <w:jc w:val="both"/>
        <w:rPr>
          <w:sz w:val="24"/>
        </w:rPr>
      </w:pPr>
      <w:r>
        <w:rPr>
          <w:sz w:val="24"/>
        </w:rPr>
        <w:t>Poskytovatele informovat o implementaci doporučení Poskytovatele poskytnuté v souladu s předmětem plnění dle 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smlouvy.</w:t>
      </w:r>
    </w:p>
    <w:p w:rsidR="0073437A" w:rsidRDefault="0073437A" w:rsidP="0073437A">
      <w:pPr>
        <w:pStyle w:val="Odstavecseseznamem"/>
        <w:numPr>
          <w:ilvl w:val="0"/>
          <w:numId w:val="3"/>
        </w:numPr>
        <w:tabs>
          <w:tab w:val="left" w:pos="323"/>
        </w:tabs>
        <w:spacing w:line="271" w:lineRule="exact"/>
        <w:ind w:left="322" w:hanging="206"/>
        <w:jc w:val="both"/>
        <w:rPr>
          <w:sz w:val="24"/>
        </w:rPr>
      </w:pPr>
      <w:proofErr w:type="gramStart"/>
      <w:r>
        <w:rPr>
          <w:sz w:val="24"/>
        </w:rPr>
        <w:t>si</w:t>
      </w:r>
      <w:proofErr w:type="gramEnd"/>
      <w:r>
        <w:rPr>
          <w:sz w:val="24"/>
        </w:rPr>
        <w:t xml:space="preserve"> vyžádat posudek Poskytovatele při provádění posouzení vlivu na ochranu osobních</w:t>
      </w:r>
      <w:r>
        <w:rPr>
          <w:spacing w:val="-26"/>
          <w:sz w:val="24"/>
        </w:rPr>
        <w:t xml:space="preserve"> </w:t>
      </w:r>
      <w:r>
        <w:rPr>
          <w:sz w:val="24"/>
        </w:rPr>
        <w:t>údajů.</w:t>
      </w:r>
    </w:p>
    <w:p w:rsidR="0073437A" w:rsidRDefault="0073437A" w:rsidP="0073437A">
      <w:pPr>
        <w:pStyle w:val="Zkladntext"/>
        <w:spacing w:before="9"/>
        <w:ind w:left="0"/>
        <w:rPr>
          <w:sz w:val="23"/>
        </w:rPr>
      </w:pPr>
    </w:p>
    <w:p w:rsidR="0073437A" w:rsidRDefault="0073437A" w:rsidP="0073437A">
      <w:pPr>
        <w:pStyle w:val="Nadpis1"/>
        <w:ind w:left="1357"/>
        <w:rPr>
          <w:u w:val="none"/>
        </w:rPr>
      </w:pPr>
      <w:proofErr w:type="gramStart"/>
      <w:r>
        <w:rPr>
          <w:u w:val="thick"/>
        </w:rPr>
        <w:t>VI.</w:t>
      </w:r>
      <w:proofErr w:type="gramEnd"/>
    </w:p>
    <w:p w:rsidR="0073437A" w:rsidRDefault="0073437A" w:rsidP="0073437A">
      <w:pPr>
        <w:spacing w:before="2"/>
        <w:ind w:left="1359" w:right="1372"/>
        <w:jc w:val="center"/>
        <w:rPr>
          <w:b/>
          <w:sz w:val="24"/>
        </w:rPr>
      </w:pPr>
      <w:r>
        <w:rPr>
          <w:b/>
          <w:sz w:val="24"/>
          <w:u w:val="thick"/>
        </w:rPr>
        <w:t>Smluvní pokuty</w:t>
      </w:r>
    </w:p>
    <w:p w:rsidR="0073437A" w:rsidRDefault="0073437A" w:rsidP="0073437A">
      <w:pPr>
        <w:pStyle w:val="Zkladntext"/>
        <w:spacing w:before="9"/>
        <w:ind w:left="0"/>
        <w:rPr>
          <w:b/>
          <w:sz w:val="15"/>
        </w:rPr>
      </w:pPr>
    </w:p>
    <w:p w:rsidR="0073437A" w:rsidRDefault="0073437A" w:rsidP="0073437A">
      <w:pPr>
        <w:pStyle w:val="Zkladntext"/>
        <w:spacing w:before="92" w:line="237" w:lineRule="auto"/>
        <w:ind w:left="115" w:right="446"/>
      </w:pPr>
      <w:proofErr w:type="gramStart"/>
      <w:r>
        <w:t>1..</w:t>
      </w:r>
      <w:proofErr w:type="gramEnd"/>
      <w:r>
        <w:t xml:space="preserve"> Smluvní strany sjednávají pro případ prodlení Objednatele s uhrazením faktury smluvní pokutu ve výši 0,1% z dlužné částky za každý byť jen započatý den prodlení.</w:t>
      </w:r>
    </w:p>
    <w:p w:rsidR="0073437A" w:rsidRDefault="0073437A" w:rsidP="0073437A">
      <w:pPr>
        <w:pStyle w:val="Zkladntext"/>
        <w:spacing w:before="6" w:line="237" w:lineRule="auto"/>
        <w:ind w:left="115" w:right="692"/>
      </w:pPr>
      <w:r>
        <w:t>2. Úhradou smluvní pokuty se Smluvní strany nezbavuje povinnosti pokračovat v plnění smlouvy ani nahradit prokazatelnou škodu.</w:t>
      </w:r>
    </w:p>
    <w:p w:rsidR="0073437A" w:rsidRDefault="0073437A" w:rsidP="0073437A">
      <w:pPr>
        <w:pStyle w:val="Zkladntext"/>
        <w:spacing w:before="6"/>
        <w:ind w:left="0"/>
      </w:pPr>
    </w:p>
    <w:p w:rsidR="0073437A" w:rsidRDefault="0073437A" w:rsidP="0073437A">
      <w:pPr>
        <w:pStyle w:val="Nadpis1"/>
        <w:spacing w:line="275" w:lineRule="exact"/>
        <w:ind w:left="1352"/>
        <w:rPr>
          <w:u w:val="none"/>
        </w:rPr>
      </w:pPr>
      <w:proofErr w:type="gramStart"/>
      <w:r>
        <w:rPr>
          <w:u w:val="thick"/>
        </w:rPr>
        <w:t>VII.</w:t>
      </w:r>
      <w:proofErr w:type="gramEnd"/>
    </w:p>
    <w:p w:rsidR="0073437A" w:rsidRDefault="0073437A" w:rsidP="0073437A">
      <w:pPr>
        <w:spacing w:line="275" w:lineRule="exact"/>
        <w:ind w:left="1359" w:right="1312"/>
        <w:jc w:val="center"/>
        <w:rPr>
          <w:b/>
          <w:sz w:val="24"/>
        </w:rPr>
      </w:pPr>
      <w:r>
        <w:rPr>
          <w:b/>
          <w:sz w:val="24"/>
          <w:u w:val="thick"/>
        </w:rPr>
        <w:t>Platnost a doba trvání smlouvy</w:t>
      </w:r>
    </w:p>
    <w:p w:rsidR="0073437A" w:rsidRDefault="0073437A" w:rsidP="0073437A">
      <w:pPr>
        <w:pStyle w:val="Zkladntext"/>
        <w:spacing w:before="8"/>
        <w:ind w:left="0"/>
        <w:rPr>
          <w:b/>
          <w:sz w:val="15"/>
        </w:rPr>
      </w:pPr>
    </w:p>
    <w:p w:rsidR="0073437A" w:rsidRDefault="0073437A" w:rsidP="0073437A">
      <w:pPr>
        <w:pStyle w:val="Odstavecseseznamem"/>
        <w:numPr>
          <w:ilvl w:val="0"/>
          <w:numId w:val="2"/>
        </w:numPr>
        <w:tabs>
          <w:tab w:val="left" w:pos="419"/>
        </w:tabs>
        <w:spacing w:before="90" w:line="242" w:lineRule="auto"/>
        <w:ind w:right="129" w:firstLine="0"/>
        <w:rPr>
          <w:sz w:val="24"/>
        </w:rPr>
      </w:pPr>
      <w:r>
        <w:rPr>
          <w:sz w:val="24"/>
        </w:rPr>
        <w:t xml:space="preserve">Tato smlouva nabývá platnosti dnem </w:t>
      </w:r>
      <w:r>
        <w:rPr>
          <w:spacing w:val="-3"/>
          <w:sz w:val="24"/>
        </w:rPr>
        <w:t xml:space="preserve">jejího </w:t>
      </w:r>
      <w:r>
        <w:rPr>
          <w:sz w:val="24"/>
        </w:rPr>
        <w:t xml:space="preserve">podpisu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účinnosti 25. </w:t>
      </w:r>
      <w:proofErr w:type="gramStart"/>
      <w:r>
        <w:rPr>
          <w:sz w:val="24"/>
        </w:rPr>
        <w:t>května</w:t>
      </w:r>
      <w:proofErr w:type="gramEnd"/>
      <w:r>
        <w:rPr>
          <w:sz w:val="24"/>
        </w:rPr>
        <w:t xml:space="preserve"> 2018 a je uzavřena </w:t>
      </w:r>
      <w:r>
        <w:rPr>
          <w:spacing w:val="-3"/>
          <w:sz w:val="24"/>
        </w:rPr>
        <w:t xml:space="preserve">na </w:t>
      </w:r>
      <w:r>
        <w:rPr>
          <w:sz w:val="24"/>
        </w:rPr>
        <w:t>dobu neurčitou.</w:t>
      </w:r>
    </w:p>
    <w:p w:rsidR="0073437A" w:rsidRDefault="0073437A" w:rsidP="0073437A">
      <w:pPr>
        <w:spacing w:line="242" w:lineRule="auto"/>
        <w:rPr>
          <w:sz w:val="24"/>
        </w:rPr>
        <w:sectPr w:rsidR="0073437A">
          <w:pgSz w:w="11900" w:h="16840"/>
          <w:pgMar w:top="1340" w:right="1280" w:bottom="280" w:left="1300" w:header="708" w:footer="708" w:gutter="0"/>
          <w:cols w:space="708"/>
        </w:sectPr>
      </w:pPr>
    </w:p>
    <w:p w:rsidR="0073437A" w:rsidRDefault="0073437A" w:rsidP="0073437A">
      <w:pPr>
        <w:pStyle w:val="Odstavecseseznamem"/>
        <w:numPr>
          <w:ilvl w:val="0"/>
          <w:numId w:val="2"/>
        </w:numPr>
        <w:tabs>
          <w:tab w:val="left" w:pos="385"/>
        </w:tabs>
        <w:spacing w:before="69"/>
        <w:ind w:right="120" w:firstLine="0"/>
        <w:jc w:val="both"/>
        <w:rPr>
          <w:sz w:val="24"/>
        </w:rPr>
      </w:pPr>
      <w:r>
        <w:rPr>
          <w:sz w:val="24"/>
        </w:rPr>
        <w:lastRenderedPageBreak/>
        <w:t xml:space="preserve">Smluvní strany mohou tuto </w:t>
      </w:r>
      <w:r>
        <w:rPr>
          <w:spacing w:val="-3"/>
          <w:sz w:val="24"/>
        </w:rPr>
        <w:t xml:space="preserve">smlouvu </w:t>
      </w:r>
      <w:proofErr w:type="gramStart"/>
      <w:r>
        <w:rPr>
          <w:sz w:val="24"/>
        </w:rPr>
        <w:t xml:space="preserve">vypovědět  </w:t>
      </w:r>
      <w:r>
        <w:rPr>
          <w:spacing w:val="-3"/>
          <w:sz w:val="24"/>
        </w:rPr>
        <w:t>jen</w:t>
      </w:r>
      <w:proofErr w:type="gramEnd"/>
      <w:r>
        <w:rPr>
          <w:spacing w:val="-3"/>
          <w:sz w:val="24"/>
        </w:rPr>
        <w:t xml:space="preserve">  </w:t>
      </w:r>
      <w:r>
        <w:rPr>
          <w:sz w:val="24"/>
        </w:rPr>
        <w:t xml:space="preserve">v případě hrubého  porušení smlouvy v jednoroční výpovědní lhůtě, která </w:t>
      </w:r>
      <w:r>
        <w:rPr>
          <w:spacing w:val="-3"/>
          <w:sz w:val="24"/>
        </w:rPr>
        <w:t xml:space="preserve">počíná </w:t>
      </w:r>
      <w:r>
        <w:rPr>
          <w:sz w:val="24"/>
        </w:rPr>
        <w:t xml:space="preserve">běžet od prvého dne následujícího měsíce po měsíci, kdy </w:t>
      </w:r>
      <w:r>
        <w:rPr>
          <w:spacing w:val="-3"/>
          <w:sz w:val="24"/>
        </w:rPr>
        <w:t xml:space="preserve">je </w:t>
      </w:r>
      <w:r>
        <w:rPr>
          <w:sz w:val="24"/>
        </w:rPr>
        <w:t>výpověď doručena druhé smluvní</w:t>
      </w:r>
      <w:r>
        <w:rPr>
          <w:spacing w:val="7"/>
          <w:sz w:val="24"/>
        </w:rPr>
        <w:t xml:space="preserve"> </w:t>
      </w:r>
      <w:r>
        <w:rPr>
          <w:sz w:val="24"/>
        </w:rPr>
        <w:t>straně.</w:t>
      </w:r>
    </w:p>
    <w:p w:rsidR="0073437A" w:rsidRDefault="0073437A" w:rsidP="0073437A">
      <w:pPr>
        <w:pStyle w:val="Odstavecseseznamem"/>
        <w:numPr>
          <w:ilvl w:val="0"/>
          <w:numId w:val="2"/>
        </w:numPr>
        <w:tabs>
          <w:tab w:val="left" w:pos="366"/>
        </w:tabs>
        <w:spacing w:before="3"/>
        <w:ind w:right="120" w:firstLine="0"/>
        <w:jc w:val="both"/>
        <w:rPr>
          <w:sz w:val="24"/>
        </w:rPr>
      </w:pPr>
      <w:r>
        <w:rPr>
          <w:sz w:val="24"/>
        </w:rPr>
        <w:t>Objednatel může smlouvu vypovědět bez výpovědní doby v případě, že Poskytovatel ztratí předpoklady pro výkon funkce pověřence nebo dlouhodobou schopnost tuto funkci vykonávat.</w:t>
      </w:r>
    </w:p>
    <w:p w:rsidR="0073437A" w:rsidRDefault="0073437A" w:rsidP="0073437A">
      <w:pPr>
        <w:pStyle w:val="Odstavecseseznamem"/>
        <w:numPr>
          <w:ilvl w:val="0"/>
          <w:numId w:val="2"/>
        </w:numPr>
        <w:tabs>
          <w:tab w:val="left" w:pos="376"/>
        </w:tabs>
        <w:spacing w:line="242" w:lineRule="auto"/>
        <w:ind w:right="125" w:firstLine="0"/>
        <w:jc w:val="both"/>
        <w:rPr>
          <w:sz w:val="24"/>
        </w:rPr>
      </w:pPr>
      <w:r>
        <w:rPr>
          <w:sz w:val="24"/>
        </w:rPr>
        <w:t xml:space="preserve">Poskytovatel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oprávněn tuto </w:t>
      </w:r>
      <w:r>
        <w:rPr>
          <w:spacing w:val="-3"/>
          <w:sz w:val="24"/>
        </w:rPr>
        <w:t xml:space="preserve">smlouvu </w:t>
      </w:r>
      <w:r>
        <w:rPr>
          <w:sz w:val="24"/>
        </w:rPr>
        <w:t>vypovědět bez výpovědní doby v případě prodlení Objednatele s úhradou jakékoliv faktury delší než 30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dní.</w:t>
      </w:r>
    </w:p>
    <w:p w:rsidR="0073437A" w:rsidRDefault="0073437A" w:rsidP="0073437A">
      <w:pPr>
        <w:pStyle w:val="Zkladntext"/>
        <w:spacing w:before="10"/>
        <w:ind w:left="0"/>
        <w:rPr>
          <w:sz w:val="23"/>
        </w:rPr>
      </w:pPr>
    </w:p>
    <w:p w:rsidR="0073437A" w:rsidRDefault="0073437A" w:rsidP="0073437A">
      <w:pPr>
        <w:pStyle w:val="Nadpis1"/>
        <w:spacing w:before="1" w:line="275" w:lineRule="exact"/>
        <w:ind w:left="1347"/>
        <w:rPr>
          <w:u w:val="none"/>
        </w:rPr>
      </w:pPr>
      <w:proofErr w:type="gramStart"/>
      <w:r>
        <w:rPr>
          <w:u w:val="thick"/>
        </w:rPr>
        <w:t>VIII.</w:t>
      </w:r>
      <w:proofErr w:type="gramEnd"/>
    </w:p>
    <w:p w:rsidR="0073437A" w:rsidRDefault="0073437A" w:rsidP="0073437A">
      <w:pPr>
        <w:spacing w:line="274" w:lineRule="exact"/>
        <w:ind w:left="1359" w:right="1372"/>
        <w:jc w:val="center"/>
        <w:rPr>
          <w:b/>
          <w:sz w:val="24"/>
        </w:rPr>
      </w:pPr>
      <w:r>
        <w:rPr>
          <w:b/>
          <w:sz w:val="24"/>
          <w:u w:val="thick"/>
        </w:rPr>
        <w:t>Závěrečná ustanovení</w:t>
      </w:r>
    </w:p>
    <w:p w:rsidR="0073437A" w:rsidRDefault="0073437A" w:rsidP="0073437A">
      <w:pPr>
        <w:pStyle w:val="Odstavecseseznamem"/>
        <w:numPr>
          <w:ilvl w:val="0"/>
          <w:numId w:val="1"/>
        </w:numPr>
        <w:tabs>
          <w:tab w:val="left" w:pos="361"/>
        </w:tabs>
        <w:spacing w:before="1" w:line="237" w:lineRule="auto"/>
        <w:ind w:right="123" w:firstLine="0"/>
        <w:jc w:val="both"/>
        <w:rPr>
          <w:sz w:val="24"/>
        </w:rPr>
      </w:pPr>
      <w:r>
        <w:rPr>
          <w:sz w:val="24"/>
        </w:rPr>
        <w:t xml:space="preserve">Tuto </w:t>
      </w:r>
      <w:r>
        <w:rPr>
          <w:spacing w:val="-3"/>
          <w:sz w:val="24"/>
        </w:rPr>
        <w:t xml:space="preserve">smlouvu </w:t>
      </w:r>
      <w:r>
        <w:rPr>
          <w:sz w:val="24"/>
        </w:rPr>
        <w:t xml:space="preserve">lze </w:t>
      </w:r>
      <w:r>
        <w:rPr>
          <w:spacing w:val="-3"/>
          <w:sz w:val="24"/>
        </w:rPr>
        <w:t xml:space="preserve">měnit </w:t>
      </w:r>
      <w:proofErr w:type="gramStart"/>
      <w:r>
        <w:rPr>
          <w:spacing w:val="-3"/>
          <w:sz w:val="24"/>
        </w:rPr>
        <w:t>na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základě dohody smluvních stran formou písemných číslovaných dodatků, podepsaných oprávněnými zástupci 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stran.</w:t>
      </w:r>
    </w:p>
    <w:p w:rsidR="0073437A" w:rsidRDefault="0073437A" w:rsidP="0073437A">
      <w:pPr>
        <w:pStyle w:val="Odstavecseseznamem"/>
        <w:numPr>
          <w:ilvl w:val="0"/>
          <w:numId w:val="1"/>
        </w:numPr>
        <w:tabs>
          <w:tab w:val="left" w:pos="376"/>
        </w:tabs>
        <w:spacing w:before="5" w:line="237" w:lineRule="auto"/>
        <w:ind w:right="120" w:firstLine="0"/>
        <w:jc w:val="both"/>
        <w:rPr>
          <w:sz w:val="24"/>
        </w:rPr>
      </w:pPr>
      <w:r>
        <w:rPr>
          <w:sz w:val="24"/>
        </w:rPr>
        <w:t>V otázkách, které nejsou touto smlouvou upraveny, se řídí právní vztahy platným právem České republiky, zejména občanským zákoníkem a GDPR.</w:t>
      </w:r>
    </w:p>
    <w:p w:rsidR="0073437A" w:rsidRDefault="0073437A" w:rsidP="0073437A">
      <w:pPr>
        <w:pStyle w:val="Odstavecseseznamem"/>
        <w:numPr>
          <w:ilvl w:val="0"/>
          <w:numId w:val="1"/>
        </w:numPr>
        <w:tabs>
          <w:tab w:val="left" w:pos="390"/>
        </w:tabs>
        <w:spacing w:before="4"/>
        <w:ind w:right="121" w:firstLine="0"/>
        <w:jc w:val="both"/>
        <w:rPr>
          <w:sz w:val="24"/>
        </w:rPr>
      </w:pPr>
      <w:r>
        <w:rPr>
          <w:sz w:val="24"/>
        </w:rPr>
        <w:t xml:space="preserve">Nastanou-li skutečnosti, které jedné nebo oběma smluvním stranám částečně nebo úplně znemožní plnění jejich povinností podle této </w:t>
      </w:r>
      <w:r>
        <w:rPr>
          <w:spacing w:val="-3"/>
          <w:sz w:val="24"/>
        </w:rPr>
        <w:t xml:space="preserve">smlouvy, </w:t>
      </w:r>
      <w:r>
        <w:rPr>
          <w:sz w:val="24"/>
        </w:rPr>
        <w:t>jsou smluvní strany povinny se o tom bez zbytečného odkladu písemně informovat. Zároveň jsou obě smluvní strany zavázány společně podniknout veškeré kroky k překonání překážek plnění této</w:t>
      </w:r>
      <w:r>
        <w:rPr>
          <w:spacing w:val="-5"/>
          <w:sz w:val="24"/>
        </w:rPr>
        <w:t xml:space="preserve"> </w:t>
      </w:r>
      <w:r>
        <w:rPr>
          <w:sz w:val="24"/>
        </w:rPr>
        <w:t>smlouvy.</w:t>
      </w:r>
    </w:p>
    <w:p w:rsidR="0073437A" w:rsidRDefault="0073437A" w:rsidP="0073437A">
      <w:pPr>
        <w:pStyle w:val="Odstavecseseznamem"/>
        <w:numPr>
          <w:ilvl w:val="0"/>
          <w:numId w:val="1"/>
        </w:numPr>
        <w:tabs>
          <w:tab w:val="left" w:pos="428"/>
        </w:tabs>
        <w:ind w:right="121" w:firstLine="0"/>
        <w:jc w:val="both"/>
        <w:rPr>
          <w:sz w:val="24"/>
        </w:rPr>
      </w:pPr>
      <w:r>
        <w:rPr>
          <w:sz w:val="24"/>
        </w:rPr>
        <w:t xml:space="preserve">Stane-li se některé ustanovení této smlouvy neplatné nebo neúčinné, nedotýká se </w:t>
      </w:r>
      <w:r>
        <w:rPr>
          <w:spacing w:val="1"/>
          <w:sz w:val="24"/>
        </w:rPr>
        <w:t xml:space="preserve">to </w:t>
      </w:r>
      <w:r>
        <w:rPr>
          <w:sz w:val="24"/>
        </w:rPr>
        <w:t xml:space="preserve">ostatních ustanovení této smlouvy, která zůstávají nadále platná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účinná. Smluvní strany se v takovém případě zavazují dohodou </w:t>
      </w:r>
      <w:r>
        <w:rPr>
          <w:spacing w:val="-3"/>
          <w:sz w:val="24"/>
        </w:rPr>
        <w:t xml:space="preserve">nahradit </w:t>
      </w:r>
      <w:r>
        <w:rPr>
          <w:sz w:val="24"/>
        </w:rPr>
        <w:t xml:space="preserve">ustanovení neplatné či neúčinné novým ustanovením, které nejlépe odpovídá původně zamýšlenému účelu ustanovení neplatného </w:t>
      </w:r>
      <w:r>
        <w:rPr>
          <w:spacing w:val="2"/>
          <w:sz w:val="24"/>
        </w:rPr>
        <w:t xml:space="preserve">či </w:t>
      </w:r>
      <w:r>
        <w:rPr>
          <w:sz w:val="24"/>
        </w:rPr>
        <w:t xml:space="preserve">neúčinného. Do </w:t>
      </w:r>
      <w:r>
        <w:rPr>
          <w:spacing w:val="1"/>
          <w:sz w:val="24"/>
        </w:rPr>
        <w:t xml:space="preserve">té </w:t>
      </w:r>
      <w:r>
        <w:rPr>
          <w:sz w:val="24"/>
        </w:rPr>
        <w:t>doby platí odpovídající úprava obecně závazných právních předpisů České republiky.</w:t>
      </w:r>
    </w:p>
    <w:p w:rsidR="0073437A" w:rsidRDefault="0073437A" w:rsidP="0073437A">
      <w:pPr>
        <w:pStyle w:val="Odstavecseseznamem"/>
        <w:numPr>
          <w:ilvl w:val="0"/>
          <w:numId w:val="1"/>
        </w:numPr>
        <w:tabs>
          <w:tab w:val="left" w:pos="371"/>
        </w:tabs>
        <w:spacing w:before="2" w:line="237" w:lineRule="auto"/>
        <w:ind w:right="124" w:firstLine="0"/>
        <w:jc w:val="both"/>
        <w:rPr>
          <w:sz w:val="24"/>
        </w:rPr>
      </w:pPr>
      <w:r>
        <w:rPr>
          <w:sz w:val="24"/>
        </w:rPr>
        <w:t xml:space="preserve">Tato </w:t>
      </w:r>
      <w:r>
        <w:rPr>
          <w:spacing w:val="-3"/>
          <w:sz w:val="24"/>
        </w:rPr>
        <w:t xml:space="preserve">smlouva </w:t>
      </w:r>
      <w:proofErr w:type="gramStart"/>
      <w:r>
        <w:rPr>
          <w:spacing w:val="-3"/>
          <w:sz w:val="24"/>
        </w:rPr>
        <w:t xml:space="preserve">je  </w:t>
      </w:r>
      <w:r>
        <w:rPr>
          <w:sz w:val="24"/>
        </w:rPr>
        <w:t>vyhotovena</w:t>
      </w:r>
      <w:proofErr w:type="gramEnd"/>
      <w:r>
        <w:rPr>
          <w:sz w:val="24"/>
        </w:rPr>
        <w:t xml:space="preserve"> </w:t>
      </w:r>
      <w:r>
        <w:rPr>
          <w:spacing w:val="-3"/>
          <w:sz w:val="24"/>
        </w:rPr>
        <w:t xml:space="preserve">ve </w:t>
      </w:r>
      <w:r>
        <w:rPr>
          <w:sz w:val="24"/>
        </w:rPr>
        <w:t>3 stejnopisech, z nichž Objednatel obdrží 2 a Poskytovatel 1 stejnopis.</w:t>
      </w:r>
    </w:p>
    <w:p w:rsidR="0073437A" w:rsidRDefault="0073437A" w:rsidP="0073437A">
      <w:pPr>
        <w:pStyle w:val="Odstavecseseznamem"/>
        <w:numPr>
          <w:ilvl w:val="0"/>
          <w:numId w:val="1"/>
        </w:numPr>
        <w:tabs>
          <w:tab w:val="left" w:pos="361"/>
        </w:tabs>
        <w:spacing w:before="6" w:line="237" w:lineRule="auto"/>
        <w:ind w:right="127" w:firstLine="0"/>
        <w:jc w:val="both"/>
        <w:rPr>
          <w:sz w:val="24"/>
        </w:rPr>
      </w:pPr>
      <w:r>
        <w:rPr>
          <w:sz w:val="24"/>
        </w:rPr>
        <w:t xml:space="preserve">Žádná ze smluvních stran nesmí práva a povinnosti z této smlouvy bez písemného souhlasu druhé smluvní strany postoupit </w:t>
      </w:r>
      <w:proofErr w:type="gramStart"/>
      <w:r>
        <w:rPr>
          <w:spacing w:val="-3"/>
          <w:sz w:val="24"/>
        </w:rPr>
        <w:t>na</w:t>
      </w:r>
      <w:proofErr w:type="gramEnd"/>
      <w:r>
        <w:rPr>
          <w:spacing w:val="-3"/>
          <w:sz w:val="24"/>
        </w:rPr>
        <w:t xml:space="preserve"> jiné</w:t>
      </w:r>
      <w:r>
        <w:rPr>
          <w:spacing w:val="6"/>
          <w:sz w:val="24"/>
        </w:rPr>
        <w:t xml:space="preserve"> </w:t>
      </w:r>
      <w:r>
        <w:rPr>
          <w:sz w:val="24"/>
        </w:rPr>
        <w:t>subjekty.</w:t>
      </w:r>
    </w:p>
    <w:p w:rsidR="0073437A" w:rsidRDefault="0073437A" w:rsidP="0073437A">
      <w:pPr>
        <w:pStyle w:val="Zkladntext"/>
        <w:ind w:left="0"/>
        <w:rPr>
          <w:sz w:val="26"/>
        </w:rPr>
      </w:pPr>
    </w:p>
    <w:p w:rsidR="0073437A" w:rsidRDefault="0073437A" w:rsidP="0073437A">
      <w:pPr>
        <w:pStyle w:val="Zkladntext"/>
        <w:spacing w:before="3"/>
        <w:ind w:left="0"/>
        <w:rPr>
          <w:sz w:val="22"/>
        </w:rPr>
      </w:pPr>
    </w:p>
    <w:p w:rsidR="0073437A" w:rsidRDefault="0073437A" w:rsidP="0073437A">
      <w:pPr>
        <w:pStyle w:val="Zkladntext"/>
        <w:ind w:left="115"/>
        <w:jc w:val="both"/>
      </w:pPr>
      <w:proofErr w:type="gramStart"/>
      <w:r>
        <w:t>V Rábech.</w:t>
      </w:r>
      <w:proofErr w:type="gramEnd"/>
      <w:r w:rsidRPr="00901777">
        <w:rPr>
          <w:lang w:val="cs-CZ"/>
        </w:rPr>
        <w:t xml:space="preserve"> dne</w:t>
      </w:r>
      <w:r>
        <w:t xml:space="preserve"> </w:t>
      </w:r>
      <w:proofErr w:type="gramStart"/>
      <w:r>
        <w:t>25.5.2018</w:t>
      </w:r>
      <w:proofErr w:type="gramEnd"/>
    </w:p>
    <w:p w:rsidR="0073437A" w:rsidRDefault="0073437A" w:rsidP="0073437A">
      <w:pPr>
        <w:pStyle w:val="Zkladntext"/>
        <w:ind w:left="0"/>
        <w:rPr>
          <w:sz w:val="26"/>
        </w:rPr>
      </w:pPr>
    </w:p>
    <w:p w:rsidR="0073437A" w:rsidRDefault="0073437A" w:rsidP="0073437A">
      <w:pPr>
        <w:pStyle w:val="Zkladntext"/>
        <w:spacing w:before="9"/>
        <w:ind w:left="0"/>
        <w:rPr>
          <w:sz w:val="21"/>
        </w:rPr>
      </w:pPr>
    </w:p>
    <w:p w:rsidR="0073437A" w:rsidRDefault="0073437A" w:rsidP="0073437A">
      <w:pPr>
        <w:pStyle w:val="Zkladntext"/>
        <w:tabs>
          <w:tab w:val="left" w:pos="5155"/>
          <w:tab w:val="left" w:pos="6595"/>
        </w:tabs>
        <w:spacing w:line="242" w:lineRule="auto"/>
        <w:ind w:left="821" w:right="802" w:hanging="706"/>
      </w:pPr>
      <w:r>
        <w:t>………………………………………</w:t>
      </w:r>
      <w:r>
        <w:tab/>
        <w:t>…………………………………… Objednatel</w:t>
      </w:r>
      <w:r>
        <w:tab/>
      </w:r>
      <w:r>
        <w:tab/>
        <w:t>Poskytovatel</w:t>
      </w:r>
    </w:p>
    <w:p w:rsidR="008E6A48" w:rsidRDefault="008E6A48"/>
    <w:sectPr w:rsidR="008E6A48">
      <w:pgSz w:w="11900" w:h="16840"/>
      <w:pgMar w:top="134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697B"/>
    <w:multiLevelType w:val="hybridMultilevel"/>
    <w:tmpl w:val="D11479E4"/>
    <w:lvl w:ilvl="0" w:tplc="A1E443D8">
      <w:start w:val="1"/>
      <w:numFmt w:val="decimal"/>
      <w:lvlText w:val="%1."/>
      <w:lvlJc w:val="left"/>
      <w:pPr>
        <w:ind w:left="116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C38E6F6">
      <w:numFmt w:val="bullet"/>
      <w:lvlText w:val="•"/>
      <w:lvlJc w:val="left"/>
      <w:pPr>
        <w:ind w:left="1040" w:hanging="245"/>
      </w:pPr>
      <w:rPr>
        <w:rFonts w:hint="default"/>
      </w:rPr>
    </w:lvl>
    <w:lvl w:ilvl="2" w:tplc="0660EC30">
      <w:numFmt w:val="bullet"/>
      <w:lvlText w:val="•"/>
      <w:lvlJc w:val="left"/>
      <w:pPr>
        <w:ind w:left="1960" w:hanging="245"/>
      </w:pPr>
      <w:rPr>
        <w:rFonts w:hint="default"/>
      </w:rPr>
    </w:lvl>
    <w:lvl w:ilvl="3" w:tplc="A596DCCA">
      <w:numFmt w:val="bullet"/>
      <w:lvlText w:val="•"/>
      <w:lvlJc w:val="left"/>
      <w:pPr>
        <w:ind w:left="2880" w:hanging="245"/>
      </w:pPr>
      <w:rPr>
        <w:rFonts w:hint="default"/>
      </w:rPr>
    </w:lvl>
    <w:lvl w:ilvl="4" w:tplc="BA34EA18">
      <w:numFmt w:val="bullet"/>
      <w:lvlText w:val="•"/>
      <w:lvlJc w:val="left"/>
      <w:pPr>
        <w:ind w:left="3800" w:hanging="245"/>
      </w:pPr>
      <w:rPr>
        <w:rFonts w:hint="default"/>
      </w:rPr>
    </w:lvl>
    <w:lvl w:ilvl="5" w:tplc="527827C6">
      <w:numFmt w:val="bullet"/>
      <w:lvlText w:val="•"/>
      <w:lvlJc w:val="left"/>
      <w:pPr>
        <w:ind w:left="4720" w:hanging="245"/>
      </w:pPr>
      <w:rPr>
        <w:rFonts w:hint="default"/>
      </w:rPr>
    </w:lvl>
    <w:lvl w:ilvl="6" w:tplc="283CDD4A">
      <w:numFmt w:val="bullet"/>
      <w:lvlText w:val="•"/>
      <w:lvlJc w:val="left"/>
      <w:pPr>
        <w:ind w:left="5640" w:hanging="245"/>
      </w:pPr>
      <w:rPr>
        <w:rFonts w:hint="default"/>
      </w:rPr>
    </w:lvl>
    <w:lvl w:ilvl="7" w:tplc="E8243862">
      <w:numFmt w:val="bullet"/>
      <w:lvlText w:val="•"/>
      <w:lvlJc w:val="left"/>
      <w:pPr>
        <w:ind w:left="6560" w:hanging="245"/>
      </w:pPr>
      <w:rPr>
        <w:rFonts w:hint="default"/>
      </w:rPr>
    </w:lvl>
    <w:lvl w:ilvl="8" w:tplc="8AC077FC">
      <w:numFmt w:val="bullet"/>
      <w:lvlText w:val="•"/>
      <w:lvlJc w:val="left"/>
      <w:pPr>
        <w:ind w:left="7480" w:hanging="245"/>
      </w:pPr>
      <w:rPr>
        <w:rFonts w:hint="default"/>
      </w:rPr>
    </w:lvl>
  </w:abstractNum>
  <w:abstractNum w:abstractNumId="1">
    <w:nsid w:val="13C526B5"/>
    <w:multiLevelType w:val="hybridMultilevel"/>
    <w:tmpl w:val="1654EA3C"/>
    <w:lvl w:ilvl="0" w:tplc="CE58C398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5" w:hanging="360"/>
      </w:pPr>
    </w:lvl>
    <w:lvl w:ilvl="2" w:tplc="0405001B" w:tentative="1">
      <w:start w:val="1"/>
      <w:numFmt w:val="lowerRoman"/>
      <w:lvlText w:val="%3."/>
      <w:lvlJc w:val="right"/>
      <w:pPr>
        <w:ind w:left="1915" w:hanging="180"/>
      </w:pPr>
    </w:lvl>
    <w:lvl w:ilvl="3" w:tplc="0405000F" w:tentative="1">
      <w:start w:val="1"/>
      <w:numFmt w:val="decimal"/>
      <w:lvlText w:val="%4."/>
      <w:lvlJc w:val="left"/>
      <w:pPr>
        <w:ind w:left="2635" w:hanging="360"/>
      </w:pPr>
    </w:lvl>
    <w:lvl w:ilvl="4" w:tplc="04050019" w:tentative="1">
      <w:start w:val="1"/>
      <w:numFmt w:val="lowerLetter"/>
      <w:lvlText w:val="%5."/>
      <w:lvlJc w:val="left"/>
      <w:pPr>
        <w:ind w:left="3355" w:hanging="360"/>
      </w:pPr>
    </w:lvl>
    <w:lvl w:ilvl="5" w:tplc="0405001B" w:tentative="1">
      <w:start w:val="1"/>
      <w:numFmt w:val="lowerRoman"/>
      <w:lvlText w:val="%6."/>
      <w:lvlJc w:val="right"/>
      <w:pPr>
        <w:ind w:left="4075" w:hanging="180"/>
      </w:pPr>
    </w:lvl>
    <w:lvl w:ilvl="6" w:tplc="0405000F" w:tentative="1">
      <w:start w:val="1"/>
      <w:numFmt w:val="decimal"/>
      <w:lvlText w:val="%7."/>
      <w:lvlJc w:val="left"/>
      <w:pPr>
        <w:ind w:left="4795" w:hanging="360"/>
      </w:pPr>
    </w:lvl>
    <w:lvl w:ilvl="7" w:tplc="04050019" w:tentative="1">
      <w:start w:val="1"/>
      <w:numFmt w:val="lowerLetter"/>
      <w:lvlText w:val="%8."/>
      <w:lvlJc w:val="left"/>
      <w:pPr>
        <w:ind w:left="5515" w:hanging="360"/>
      </w:pPr>
    </w:lvl>
    <w:lvl w:ilvl="8" w:tplc="040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>
    <w:nsid w:val="21253706"/>
    <w:multiLevelType w:val="hybridMultilevel"/>
    <w:tmpl w:val="2ABCDE56"/>
    <w:lvl w:ilvl="0" w:tplc="2B1ACA76">
      <w:start w:val="1"/>
      <w:numFmt w:val="decimal"/>
      <w:lvlText w:val="%1."/>
      <w:lvlJc w:val="left"/>
      <w:pPr>
        <w:ind w:left="360" w:hanging="24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A5181780">
      <w:numFmt w:val="bullet"/>
      <w:lvlText w:val="•"/>
      <w:lvlJc w:val="left"/>
      <w:pPr>
        <w:ind w:left="1256" w:hanging="245"/>
      </w:pPr>
      <w:rPr>
        <w:rFonts w:hint="default"/>
      </w:rPr>
    </w:lvl>
    <w:lvl w:ilvl="2" w:tplc="0A50EEFE">
      <w:numFmt w:val="bullet"/>
      <w:lvlText w:val="•"/>
      <w:lvlJc w:val="left"/>
      <w:pPr>
        <w:ind w:left="2152" w:hanging="245"/>
      </w:pPr>
      <w:rPr>
        <w:rFonts w:hint="default"/>
      </w:rPr>
    </w:lvl>
    <w:lvl w:ilvl="3" w:tplc="197AB06A">
      <w:numFmt w:val="bullet"/>
      <w:lvlText w:val="•"/>
      <w:lvlJc w:val="left"/>
      <w:pPr>
        <w:ind w:left="3048" w:hanging="245"/>
      </w:pPr>
      <w:rPr>
        <w:rFonts w:hint="default"/>
      </w:rPr>
    </w:lvl>
    <w:lvl w:ilvl="4" w:tplc="4DA87A20">
      <w:numFmt w:val="bullet"/>
      <w:lvlText w:val="•"/>
      <w:lvlJc w:val="left"/>
      <w:pPr>
        <w:ind w:left="3944" w:hanging="245"/>
      </w:pPr>
      <w:rPr>
        <w:rFonts w:hint="default"/>
      </w:rPr>
    </w:lvl>
    <w:lvl w:ilvl="5" w:tplc="8AB02D72">
      <w:numFmt w:val="bullet"/>
      <w:lvlText w:val="•"/>
      <w:lvlJc w:val="left"/>
      <w:pPr>
        <w:ind w:left="4840" w:hanging="245"/>
      </w:pPr>
      <w:rPr>
        <w:rFonts w:hint="default"/>
      </w:rPr>
    </w:lvl>
    <w:lvl w:ilvl="6" w:tplc="C88A02BE">
      <w:numFmt w:val="bullet"/>
      <w:lvlText w:val="•"/>
      <w:lvlJc w:val="left"/>
      <w:pPr>
        <w:ind w:left="5736" w:hanging="245"/>
      </w:pPr>
      <w:rPr>
        <w:rFonts w:hint="default"/>
      </w:rPr>
    </w:lvl>
    <w:lvl w:ilvl="7" w:tplc="B66A836A">
      <w:numFmt w:val="bullet"/>
      <w:lvlText w:val="•"/>
      <w:lvlJc w:val="left"/>
      <w:pPr>
        <w:ind w:left="6632" w:hanging="245"/>
      </w:pPr>
      <w:rPr>
        <w:rFonts w:hint="default"/>
      </w:rPr>
    </w:lvl>
    <w:lvl w:ilvl="8" w:tplc="FB6E3C82">
      <w:numFmt w:val="bullet"/>
      <w:lvlText w:val="•"/>
      <w:lvlJc w:val="left"/>
      <w:pPr>
        <w:ind w:left="7528" w:hanging="245"/>
      </w:pPr>
      <w:rPr>
        <w:rFonts w:hint="default"/>
      </w:rPr>
    </w:lvl>
  </w:abstractNum>
  <w:abstractNum w:abstractNumId="3">
    <w:nsid w:val="4CEF20EB"/>
    <w:multiLevelType w:val="hybridMultilevel"/>
    <w:tmpl w:val="1DACC70E"/>
    <w:lvl w:ilvl="0" w:tplc="FA16B332">
      <w:start w:val="1"/>
      <w:numFmt w:val="decimal"/>
      <w:lvlText w:val="%1."/>
      <w:lvlJc w:val="left"/>
      <w:pPr>
        <w:ind w:left="116" w:hanging="30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8626E34">
      <w:numFmt w:val="bullet"/>
      <w:lvlText w:val="•"/>
      <w:lvlJc w:val="left"/>
      <w:pPr>
        <w:ind w:left="1040" w:hanging="303"/>
      </w:pPr>
      <w:rPr>
        <w:rFonts w:hint="default"/>
      </w:rPr>
    </w:lvl>
    <w:lvl w:ilvl="2" w:tplc="53927206">
      <w:numFmt w:val="bullet"/>
      <w:lvlText w:val="•"/>
      <w:lvlJc w:val="left"/>
      <w:pPr>
        <w:ind w:left="1960" w:hanging="303"/>
      </w:pPr>
      <w:rPr>
        <w:rFonts w:hint="default"/>
      </w:rPr>
    </w:lvl>
    <w:lvl w:ilvl="3" w:tplc="B83C5ADA">
      <w:numFmt w:val="bullet"/>
      <w:lvlText w:val="•"/>
      <w:lvlJc w:val="left"/>
      <w:pPr>
        <w:ind w:left="2880" w:hanging="303"/>
      </w:pPr>
      <w:rPr>
        <w:rFonts w:hint="default"/>
      </w:rPr>
    </w:lvl>
    <w:lvl w:ilvl="4" w:tplc="D2685BA6">
      <w:numFmt w:val="bullet"/>
      <w:lvlText w:val="•"/>
      <w:lvlJc w:val="left"/>
      <w:pPr>
        <w:ind w:left="3800" w:hanging="303"/>
      </w:pPr>
      <w:rPr>
        <w:rFonts w:hint="default"/>
      </w:rPr>
    </w:lvl>
    <w:lvl w:ilvl="5" w:tplc="81B69488">
      <w:numFmt w:val="bullet"/>
      <w:lvlText w:val="•"/>
      <w:lvlJc w:val="left"/>
      <w:pPr>
        <w:ind w:left="4720" w:hanging="303"/>
      </w:pPr>
      <w:rPr>
        <w:rFonts w:hint="default"/>
      </w:rPr>
    </w:lvl>
    <w:lvl w:ilvl="6" w:tplc="B3426E5C">
      <w:numFmt w:val="bullet"/>
      <w:lvlText w:val="•"/>
      <w:lvlJc w:val="left"/>
      <w:pPr>
        <w:ind w:left="5640" w:hanging="303"/>
      </w:pPr>
      <w:rPr>
        <w:rFonts w:hint="default"/>
      </w:rPr>
    </w:lvl>
    <w:lvl w:ilvl="7" w:tplc="2EACE4F2">
      <w:numFmt w:val="bullet"/>
      <w:lvlText w:val="•"/>
      <w:lvlJc w:val="left"/>
      <w:pPr>
        <w:ind w:left="6560" w:hanging="303"/>
      </w:pPr>
      <w:rPr>
        <w:rFonts w:hint="default"/>
      </w:rPr>
    </w:lvl>
    <w:lvl w:ilvl="8" w:tplc="D9F40152">
      <w:numFmt w:val="bullet"/>
      <w:lvlText w:val="•"/>
      <w:lvlJc w:val="left"/>
      <w:pPr>
        <w:ind w:left="7480" w:hanging="303"/>
      </w:pPr>
      <w:rPr>
        <w:rFonts w:hint="default"/>
      </w:rPr>
    </w:lvl>
  </w:abstractNum>
  <w:abstractNum w:abstractNumId="4">
    <w:nsid w:val="5C3E7D02"/>
    <w:multiLevelType w:val="hybridMultilevel"/>
    <w:tmpl w:val="35021698"/>
    <w:lvl w:ilvl="0" w:tplc="26B8A5B0">
      <w:start w:val="1"/>
      <w:numFmt w:val="decimal"/>
      <w:lvlText w:val="%1."/>
      <w:lvlJc w:val="left"/>
      <w:pPr>
        <w:ind w:left="116" w:hanging="30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0BEB138">
      <w:numFmt w:val="bullet"/>
      <w:lvlText w:val="•"/>
      <w:lvlJc w:val="left"/>
      <w:pPr>
        <w:ind w:left="1040" w:hanging="303"/>
      </w:pPr>
      <w:rPr>
        <w:rFonts w:hint="default"/>
      </w:rPr>
    </w:lvl>
    <w:lvl w:ilvl="2" w:tplc="37F66540">
      <w:numFmt w:val="bullet"/>
      <w:lvlText w:val="•"/>
      <w:lvlJc w:val="left"/>
      <w:pPr>
        <w:ind w:left="1960" w:hanging="303"/>
      </w:pPr>
      <w:rPr>
        <w:rFonts w:hint="default"/>
      </w:rPr>
    </w:lvl>
    <w:lvl w:ilvl="3" w:tplc="9F2C0594">
      <w:numFmt w:val="bullet"/>
      <w:lvlText w:val="•"/>
      <w:lvlJc w:val="left"/>
      <w:pPr>
        <w:ind w:left="2880" w:hanging="303"/>
      </w:pPr>
      <w:rPr>
        <w:rFonts w:hint="default"/>
      </w:rPr>
    </w:lvl>
    <w:lvl w:ilvl="4" w:tplc="6B68E9C4">
      <w:numFmt w:val="bullet"/>
      <w:lvlText w:val="•"/>
      <w:lvlJc w:val="left"/>
      <w:pPr>
        <w:ind w:left="3800" w:hanging="303"/>
      </w:pPr>
      <w:rPr>
        <w:rFonts w:hint="default"/>
      </w:rPr>
    </w:lvl>
    <w:lvl w:ilvl="5" w:tplc="A5B233B4">
      <w:numFmt w:val="bullet"/>
      <w:lvlText w:val="•"/>
      <w:lvlJc w:val="left"/>
      <w:pPr>
        <w:ind w:left="4720" w:hanging="303"/>
      </w:pPr>
      <w:rPr>
        <w:rFonts w:hint="default"/>
      </w:rPr>
    </w:lvl>
    <w:lvl w:ilvl="6" w:tplc="EA240E9A">
      <w:numFmt w:val="bullet"/>
      <w:lvlText w:val="•"/>
      <w:lvlJc w:val="left"/>
      <w:pPr>
        <w:ind w:left="5640" w:hanging="303"/>
      </w:pPr>
      <w:rPr>
        <w:rFonts w:hint="default"/>
      </w:rPr>
    </w:lvl>
    <w:lvl w:ilvl="7" w:tplc="7D4C4BFC">
      <w:numFmt w:val="bullet"/>
      <w:lvlText w:val="•"/>
      <w:lvlJc w:val="left"/>
      <w:pPr>
        <w:ind w:left="6560" w:hanging="303"/>
      </w:pPr>
      <w:rPr>
        <w:rFonts w:hint="default"/>
      </w:rPr>
    </w:lvl>
    <w:lvl w:ilvl="8" w:tplc="52947DFC">
      <w:numFmt w:val="bullet"/>
      <w:lvlText w:val="•"/>
      <w:lvlJc w:val="left"/>
      <w:pPr>
        <w:ind w:left="7480" w:hanging="303"/>
      </w:pPr>
      <w:rPr>
        <w:rFonts w:hint="default"/>
      </w:rPr>
    </w:lvl>
  </w:abstractNum>
  <w:abstractNum w:abstractNumId="5">
    <w:nsid w:val="61CC08E3"/>
    <w:multiLevelType w:val="hybridMultilevel"/>
    <w:tmpl w:val="1E4EF9B2"/>
    <w:lvl w:ilvl="0" w:tplc="E96EC216">
      <w:start w:val="1"/>
      <w:numFmt w:val="decimal"/>
      <w:lvlText w:val="%1."/>
      <w:lvlJc w:val="left"/>
      <w:pPr>
        <w:ind w:left="116" w:hanging="28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74EB482">
      <w:numFmt w:val="bullet"/>
      <w:lvlText w:val="•"/>
      <w:lvlJc w:val="left"/>
      <w:pPr>
        <w:ind w:left="1040" w:hanging="288"/>
      </w:pPr>
      <w:rPr>
        <w:rFonts w:hint="default"/>
      </w:rPr>
    </w:lvl>
    <w:lvl w:ilvl="2" w:tplc="8C44A010">
      <w:numFmt w:val="bullet"/>
      <w:lvlText w:val="•"/>
      <w:lvlJc w:val="left"/>
      <w:pPr>
        <w:ind w:left="1960" w:hanging="288"/>
      </w:pPr>
      <w:rPr>
        <w:rFonts w:hint="default"/>
      </w:rPr>
    </w:lvl>
    <w:lvl w:ilvl="3" w:tplc="F28C9212">
      <w:numFmt w:val="bullet"/>
      <w:lvlText w:val="•"/>
      <w:lvlJc w:val="left"/>
      <w:pPr>
        <w:ind w:left="2880" w:hanging="288"/>
      </w:pPr>
      <w:rPr>
        <w:rFonts w:hint="default"/>
      </w:rPr>
    </w:lvl>
    <w:lvl w:ilvl="4" w:tplc="69681A78">
      <w:numFmt w:val="bullet"/>
      <w:lvlText w:val="•"/>
      <w:lvlJc w:val="left"/>
      <w:pPr>
        <w:ind w:left="3800" w:hanging="288"/>
      </w:pPr>
      <w:rPr>
        <w:rFonts w:hint="default"/>
      </w:rPr>
    </w:lvl>
    <w:lvl w:ilvl="5" w:tplc="F7CE5F98">
      <w:numFmt w:val="bullet"/>
      <w:lvlText w:val="•"/>
      <w:lvlJc w:val="left"/>
      <w:pPr>
        <w:ind w:left="4720" w:hanging="288"/>
      </w:pPr>
      <w:rPr>
        <w:rFonts w:hint="default"/>
      </w:rPr>
    </w:lvl>
    <w:lvl w:ilvl="6" w:tplc="D2105C98">
      <w:numFmt w:val="bullet"/>
      <w:lvlText w:val="•"/>
      <w:lvlJc w:val="left"/>
      <w:pPr>
        <w:ind w:left="5640" w:hanging="288"/>
      </w:pPr>
      <w:rPr>
        <w:rFonts w:hint="default"/>
      </w:rPr>
    </w:lvl>
    <w:lvl w:ilvl="7" w:tplc="D130DF1C">
      <w:numFmt w:val="bullet"/>
      <w:lvlText w:val="•"/>
      <w:lvlJc w:val="left"/>
      <w:pPr>
        <w:ind w:left="6560" w:hanging="288"/>
      </w:pPr>
      <w:rPr>
        <w:rFonts w:hint="default"/>
      </w:rPr>
    </w:lvl>
    <w:lvl w:ilvl="8" w:tplc="E8EA1030">
      <w:numFmt w:val="bullet"/>
      <w:lvlText w:val="•"/>
      <w:lvlJc w:val="left"/>
      <w:pPr>
        <w:ind w:left="7480" w:hanging="288"/>
      </w:pPr>
      <w:rPr>
        <w:rFonts w:hint="default"/>
      </w:rPr>
    </w:lvl>
  </w:abstractNum>
  <w:abstractNum w:abstractNumId="6">
    <w:nsid w:val="6A2C5592"/>
    <w:multiLevelType w:val="hybridMultilevel"/>
    <w:tmpl w:val="F2E25636"/>
    <w:lvl w:ilvl="0" w:tplc="E0CA60BA">
      <w:start w:val="1"/>
      <w:numFmt w:val="decimal"/>
      <w:lvlText w:val="%1."/>
      <w:lvlJc w:val="left"/>
      <w:pPr>
        <w:ind w:left="116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F66BF64">
      <w:numFmt w:val="bullet"/>
      <w:lvlText w:val="•"/>
      <w:lvlJc w:val="left"/>
      <w:pPr>
        <w:ind w:left="1040" w:hanging="260"/>
      </w:pPr>
      <w:rPr>
        <w:rFonts w:hint="default"/>
      </w:rPr>
    </w:lvl>
    <w:lvl w:ilvl="2" w:tplc="F2B24992">
      <w:numFmt w:val="bullet"/>
      <w:lvlText w:val="•"/>
      <w:lvlJc w:val="left"/>
      <w:pPr>
        <w:ind w:left="1960" w:hanging="260"/>
      </w:pPr>
      <w:rPr>
        <w:rFonts w:hint="default"/>
      </w:rPr>
    </w:lvl>
    <w:lvl w:ilvl="3" w:tplc="CBF29042">
      <w:numFmt w:val="bullet"/>
      <w:lvlText w:val="•"/>
      <w:lvlJc w:val="left"/>
      <w:pPr>
        <w:ind w:left="2880" w:hanging="260"/>
      </w:pPr>
      <w:rPr>
        <w:rFonts w:hint="default"/>
      </w:rPr>
    </w:lvl>
    <w:lvl w:ilvl="4" w:tplc="A64AF68C">
      <w:numFmt w:val="bullet"/>
      <w:lvlText w:val="•"/>
      <w:lvlJc w:val="left"/>
      <w:pPr>
        <w:ind w:left="3800" w:hanging="260"/>
      </w:pPr>
      <w:rPr>
        <w:rFonts w:hint="default"/>
      </w:rPr>
    </w:lvl>
    <w:lvl w:ilvl="5" w:tplc="066C9DB8">
      <w:numFmt w:val="bullet"/>
      <w:lvlText w:val="•"/>
      <w:lvlJc w:val="left"/>
      <w:pPr>
        <w:ind w:left="4720" w:hanging="260"/>
      </w:pPr>
      <w:rPr>
        <w:rFonts w:hint="default"/>
      </w:rPr>
    </w:lvl>
    <w:lvl w:ilvl="6" w:tplc="2CDE879A">
      <w:numFmt w:val="bullet"/>
      <w:lvlText w:val="•"/>
      <w:lvlJc w:val="left"/>
      <w:pPr>
        <w:ind w:left="5640" w:hanging="260"/>
      </w:pPr>
      <w:rPr>
        <w:rFonts w:hint="default"/>
      </w:rPr>
    </w:lvl>
    <w:lvl w:ilvl="7" w:tplc="B9EE7530">
      <w:numFmt w:val="bullet"/>
      <w:lvlText w:val="•"/>
      <w:lvlJc w:val="left"/>
      <w:pPr>
        <w:ind w:left="6560" w:hanging="260"/>
      </w:pPr>
      <w:rPr>
        <w:rFonts w:hint="default"/>
      </w:rPr>
    </w:lvl>
    <w:lvl w:ilvl="8" w:tplc="1D06E85C">
      <w:numFmt w:val="bullet"/>
      <w:lvlText w:val="•"/>
      <w:lvlJc w:val="left"/>
      <w:pPr>
        <w:ind w:left="7480" w:hanging="260"/>
      </w:pPr>
      <w:rPr>
        <w:rFonts w:hint="default"/>
      </w:rPr>
    </w:lvl>
  </w:abstractNum>
  <w:abstractNum w:abstractNumId="7">
    <w:nsid w:val="705C49A1"/>
    <w:multiLevelType w:val="hybridMultilevel"/>
    <w:tmpl w:val="DFB4AA2A"/>
    <w:lvl w:ilvl="0" w:tplc="8996CAE0">
      <w:start w:val="1"/>
      <w:numFmt w:val="lowerLetter"/>
      <w:lvlText w:val="%1)"/>
      <w:lvlJc w:val="left"/>
      <w:pPr>
        <w:ind w:left="116" w:hanging="27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AD9CD38A">
      <w:numFmt w:val="bullet"/>
      <w:lvlText w:val="•"/>
      <w:lvlJc w:val="left"/>
      <w:pPr>
        <w:ind w:left="1040" w:hanging="274"/>
      </w:pPr>
      <w:rPr>
        <w:rFonts w:hint="default"/>
      </w:rPr>
    </w:lvl>
    <w:lvl w:ilvl="2" w:tplc="F38AAC34">
      <w:numFmt w:val="bullet"/>
      <w:lvlText w:val="•"/>
      <w:lvlJc w:val="left"/>
      <w:pPr>
        <w:ind w:left="1960" w:hanging="274"/>
      </w:pPr>
      <w:rPr>
        <w:rFonts w:hint="default"/>
      </w:rPr>
    </w:lvl>
    <w:lvl w:ilvl="3" w:tplc="EC14651C">
      <w:numFmt w:val="bullet"/>
      <w:lvlText w:val="•"/>
      <w:lvlJc w:val="left"/>
      <w:pPr>
        <w:ind w:left="2880" w:hanging="274"/>
      </w:pPr>
      <w:rPr>
        <w:rFonts w:hint="default"/>
      </w:rPr>
    </w:lvl>
    <w:lvl w:ilvl="4" w:tplc="6C428FB0">
      <w:numFmt w:val="bullet"/>
      <w:lvlText w:val="•"/>
      <w:lvlJc w:val="left"/>
      <w:pPr>
        <w:ind w:left="3800" w:hanging="274"/>
      </w:pPr>
      <w:rPr>
        <w:rFonts w:hint="default"/>
      </w:rPr>
    </w:lvl>
    <w:lvl w:ilvl="5" w:tplc="EC5ABC9A">
      <w:numFmt w:val="bullet"/>
      <w:lvlText w:val="•"/>
      <w:lvlJc w:val="left"/>
      <w:pPr>
        <w:ind w:left="4720" w:hanging="274"/>
      </w:pPr>
      <w:rPr>
        <w:rFonts w:hint="default"/>
      </w:rPr>
    </w:lvl>
    <w:lvl w:ilvl="6" w:tplc="F6B63098">
      <w:numFmt w:val="bullet"/>
      <w:lvlText w:val="•"/>
      <w:lvlJc w:val="left"/>
      <w:pPr>
        <w:ind w:left="5640" w:hanging="274"/>
      </w:pPr>
      <w:rPr>
        <w:rFonts w:hint="default"/>
      </w:rPr>
    </w:lvl>
    <w:lvl w:ilvl="7" w:tplc="B4A47CAE">
      <w:numFmt w:val="bullet"/>
      <w:lvlText w:val="•"/>
      <w:lvlJc w:val="left"/>
      <w:pPr>
        <w:ind w:left="6560" w:hanging="274"/>
      </w:pPr>
      <w:rPr>
        <w:rFonts w:hint="default"/>
      </w:rPr>
    </w:lvl>
    <w:lvl w:ilvl="8" w:tplc="8CE24E08">
      <w:numFmt w:val="bullet"/>
      <w:lvlText w:val="•"/>
      <w:lvlJc w:val="left"/>
      <w:pPr>
        <w:ind w:left="7480" w:hanging="274"/>
      </w:pPr>
      <w:rPr>
        <w:rFonts w:hint="default"/>
      </w:rPr>
    </w:lvl>
  </w:abstractNum>
  <w:abstractNum w:abstractNumId="8">
    <w:nsid w:val="7C2C652C"/>
    <w:multiLevelType w:val="hybridMultilevel"/>
    <w:tmpl w:val="06C657CE"/>
    <w:lvl w:ilvl="0" w:tplc="E28CDB34">
      <w:start w:val="1"/>
      <w:numFmt w:val="lowerLetter"/>
      <w:lvlText w:val="%1)"/>
      <w:lvlJc w:val="left"/>
      <w:pPr>
        <w:ind w:left="116" w:hanging="26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C4C26D0">
      <w:numFmt w:val="bullet"/>
      <w:lvlText w:val="•"/>
      <w:lvlJc w:val="left"/>
      <w:pPr>
        <w:ind w:left="1040" w:hanging="265"/>
      </w:pPr>
      <w:rPr>
        <w:rFonts w:hint="default"/>
      </w:rPr>
    </w:lvl>
    <w:lvl w:ilvl="2" w:tplc="3EC8F932">
      <w:numFmt w:val="bullet"/>
      <w:lvlText w:val="•"/>
      <w:lvlJc w:val="left"/>
      <w:pPr>
        <w:ind w:left="1960" w:hanging="265"/>
      </w:pPr>
      <w:rPr>
        <w:rFonts w:hint="default"/>
      </w:rPr>
    </w:lvl>
    <w:lvl w:ilvl="3" w:tplc="9476E126">
      <w:numFmt w:val="bullet"/>
      <w:lvlText w:val="•"/>
      <w:lvlJc w:val="left"/>
      <w:pPr>
        <w:ind w:left="2880" w:hanging="265"/>
      </w:pPr>
      <w:rPr>
        <w:rFonts w:hint="default"/>
      </w:rPr>
    </w:lvl>
    <w:lvl w:ilvl="4" w:tplc="323C9B5C">
      <w:numFmt w:val="bullet"/>
      <w:lvlText w:val="•"/>
      <w:lvlJc w:val="left"/>
      <w:pPr>
        <w:ind w:left="3800" w:hanging="265"/>
      </w:pPr>
      <w:rPr>
        <w:rFonts w:hint="default"/>
      </w:rPr>
    </w:lvl>
    <w:lvl w:ilvl="5" w:tplc="C94E33FC">
      <w:numFmt w:val="bullet"/>
      <w:lvlText w:val="•"/>
      <w:lvlJc w:val="left"/>
      <w:pPr>
        <w:ind w:left="4720" w:hanging="265"/>
      </w:pPr>
      <w:rPr>
        <w:rFonts w:hint="default"/>
      </w:rPr>
    </w:lvl>
    <w:lvl w:ilvl="6" w:tplc="9C8874D6">
      <w:numFmt w:val="bullet"/>
      <w:lvlText w:val="•"/>
      <w:lvlJc w:val="left"/>
      <w:pPr>
        <w:ind w:left="5640" w:hanging="265"/>
      </w:pPr>
      <w:rPr>
        <w:rFonts w:hint="default"/>
      </w:rPr>
    </w:lvl>
    <w:lvl w:ilvl="7" w:tplc="CFA21DEE">
      <w:numFmt w:val="bullet"/>
      <w:lvlText w:val="•"/>
      <w:lvlJc w:val="left"/>
      <w:pPr>
        <w:ind w:left="6560" w:hanging="265"/>
      </w:pPr>
      <w:rPr>
        <w:rFonts w:hint="default"/>
      </w:rPr>
    </w:lvl>
    <w:lvl w:ilvl="8" w:tplc="998E81B4">
      <w:numFmt w:val="bullet"/>
      <w:lvlText w:val="•"/>
      <w:lvlJc w:val="left"/>
      <w:pPr>
        <w:ind w:left="7480" w:hanging="26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37A"/>
    <w:rsid w:val="003E41E2"/>
    <w:rsid w:val="0073437A"/>
    <w:rsid w:val="0088734C"/>
    <w:rsid w:val="008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7343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"/>
    <w:link w:val="Nadpis1Char"/>
    <w:uiPriority w:val="1"/>
    <w:qFormat/>
    <w:rsid w:val="0073437A"/>
    <w:pPr>
      <w:ind w:left="1359" w:right="1372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73437A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73437A"/>
    <w:pPr>
      <w:ind w:left="116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343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1"/>
    <w:qFormat/>
    <w:rsid w:val="0073437A"/>
    <w:pPr>
      <w:ind w:left="116"/>
      <w:jc w:val="both"/>
    </w:pPr>
  </w:style>
  <w:style w:type="character" w:styleId="Hypertextovodkaz">
    <w:name w:val="Hyperlink"/>
    <w:uiPriority w:val="99"/>
    <w:unhideWhenUsed/>
    <w:rsid w:val="007343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7343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"/>
    <w:link w:val="Nadpis1Char"/>
    <w:uiPriority w:val="1"/>
    <w:qFormat/>
    <w:rsid w:val="0073437A"/>
    <w:pPr>
      <w:ind w:left="1359" w:right="1372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73437A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73437A"/>
    <w:pPr>
      <w:ind w:left="116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343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1"/>
    <w:qFormat/>
    <w:rsid w:val="0073437A"/>
    <w:pPr>
      <w:ind w:left="116"/>
      <w:jc w:val="both"/>
    </w:pPr>
  </w:style>
  <w:style w:type="character" w:styleId="Hypertextovodkaz">
    <w:name w:val="Hyperlink"/>
    <w:uiPriority w:val="99"/>
    <w:unhideWhenUsed/>
    <w:rsid w:val="00734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zer@dpkr.cz" TargetMode="External"/><Relationship Id="rId3" Type="http://schemas.openxmlformats.org/officeDocument/2006/relationships/styles" Target="styles.xml"/><Relationship Id="rId7" Type="http://schemas.openxmlformats.org/officeDocument/2006/relationships/hyperlink" Target="mailto:reditel@dpkr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k.lukaspolak@seznam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k.lukaspolak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5FD44-3406-4E0A-AB16-5D9D50F3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REDITEL-NB</dc:creator>
  <cp:lastModifiedBy>EKONOM</cp:lastModifiedBy>
  <cp:revision>2</cp:revision>
  <dcterms:created xsi:type="dcterms:W3CDTF">2018-05-31T11:16:00Z</dcterms:created>
  <dcterms:modified xsi:type="dcterms:W3CDTF">2018-05-31T11:16:00Z</dcterms:modified>
</cp:coreProperties>
</file>