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F94B0" w14:textId="571C3E6D" w:rsidR="0066026B" w:rsidRPr="00104018" w:rsidRDefault="007C58F5" w:rsidP="007C58F5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rPr>
          <w:rFonts w:asciiTheme="minorHAnsi" w:hAnsiTheme="minorHAnsi"/>
          <w:color w:val="auto"/>
          <w:sz w:val="20"/>
        </w:rPr>
      </w:pPr>
      <w:proofErr w:type="gramStart"/>
      <w:r w:rsidRPr="00104018">
        <w:rPr>
          <w:rFonts w:asciiTheme="minorHAnsi" w:hAnsiTheme="minorHAnsi"/>
          <w:color w:val="auto"/>
          <w:sz w:val="20"/>
        </w:rPr>
        <w:t>č.j.</w:t>
      </w:r>
      <w:proofErr w:type="gramEnd"/>
      <w:r w:rsidRPr="00104018">
        <w:rPr>
          <w:rFonts w:asciiTheme="minorHAnsi" w:hAnsiTheme="minorHAnsi"/>
          <w:color w:val="auto"/>
          <w:sz w:val="20"/>
        </w:rPr>
        <w:t xml:space="preserve">: </w:t>
      </w:r>
      <w:r w:rsidR="00647076" w:rsidRPr="009B6FA6">
        <w:rPr>
          <w:rFonts w:asciiTheme="minorHAnsi" w:hAnsiTheme="minorHAnsi"/>
          <w:color w:val="auto"/>
          <w:sz w:val="20"/>
        </w:rPr>
        <w:t>MSMT-15830/2018-1</w:t>
      </w:r>
    </w:p>
    <w:p w14:paraId="13C812C2" w14:textId="77777777" w:rsidR="0066026B" w:rsidRDefault="0066026B" w:rsidP="00BF2DD2">
      <w:pPr>
        <w:pStyle w:val="Nzev"/>
        <w:rPr>
          <w:sz w:val="32"/>
          <w:szCs w:val="32"/>
        </w:rPr>
      </w:pPr>
    </w:p>
    <w:p w14:paraId="7D8468D3" w14:textId="77777777" w:rsidR="00F35115" w:rsidRDefault="00BF2DD2" w:rsidP="007C58F5">
      <w:pPr>
        <w:pStyle w:val="Nzev"/>
        <w:rPr>
          <w:sz w:val="32"/>
          <w:szCs w:val="32"/>
        </w:rPr>
      </w:pPr>
      <w:r w:rsidRPr="00BF2DD2">
        <w:rPr>
          <w:sz w:val="32"/>
          <w:szCs w:val="32"/>
        </w:rPr>
        <w:t>Smlouva</w:t>
      </w:r>
      <w:r w:rsidR="0066026B">
        <w:rPr>
          <w:sz w:val="32"/>
          <w:szCs w:val="32"/>
        </w:rPr>
        <w:t xml:space="preserve"> na </w:t>
      </w:r>
      <w:r w:rsidR="0066026B" w:rsidRPr="0066026B">
        <w:rPr>
          <w:sz w:val="32"/>
          <w:szCs w:val="32"/>
        </w:rPr>
        <w:t>poskytování služeb</w:t>
      </w:r>
    </w:p>
    <w:p w14:paraId="5BB66A60" w14:textId="77777777" w:rsidR="00A467E4" w:rsidRPr="00A467E4" w:rsidRDefault="00A467E4" w:rsidP="00A467E4">
      <w:pPr>
        <w:spacing w:line="360" w:lineRule="auto"/>
        <w:ind w:firstLine="708"/>
        <w:jc w:val="center"/>
        <w:rPr>
          <w:sz w:val="24"/>
        </w:rPr>
      </w:pPr>
      <w:r w:rsidRPr="00A467E4">
        <w:rPr>
          <w:sz w:val="24"/>
        </w:rPr>
        <w:t>(dále jen „Smlouva“)</w:t>
      </w:r>
    </w:p>
    <w:p w14:paraId="001BCB4E" w14:textId="77777777" w:rsidR="007C58F5" w:rsidRPr="00A467E4" w:rsidRDefault="007C58F5" w:rsidP="00A467E4">
      <w:pPr>
        <w:spacing w:line="360" w:lineRule="auto"/>
        <w:ind w:firstLine="708"/>
        <w:jc w:val="center"/>
        <w:rPr>
          <w:sz w:val="24"/>
        </w:rPr>
      </w:pPr>
      <w:r w:rsidRPr="00A467E4">
        <w:rPr>
          <w:sz w:val="24"/>
        </w:rPr>
        <w:t>uzavřena níže uvedeného dne, měsíce a roku v souladu se zákonem č. 89/2012 Sb., občanský zákoník, ve znění pozdějších předpisů (dále jen „občanský zákoník“)</w:t>
      </w:r>
    </w:p>
    <w:p w14:paraId="45532E6D" w14:textId="77777777" w:rsidR="007C58F5" w:rsidRPr="002F1EA5" w:rsidRDefault="007C58F5" w:rsidP="00A467E4">
      <w:pPr>
        <w:jc w:val="center"/>
        <w:rPr>
          <w:sz w:val="24"/>
          <w:szCs w:val="24"/>
        </w:rPr>
      </w:pPr>
    </w:p>
    <w:p w14:paraId="2328E331" w14:textId="77777777" w:rsidR="00DD480B" w:rsidRPr="00BF2DD2" w:rsidRDefault="00DD480B" w:rsidP="00903DE9">
      <w:pPr>
        <w:spacing w:line="360" w:lineRule="auto"/>
        <w:rPr>
          <w:sz w:val="24"/>
          <w:szCs w:val="24"/>
        </w:rPr>
      </w:pPr>
    </w:p>
    <w:p w14:paraId="72A09D9F" w14:textId="77777777" w:rsidR="00DD480B" w:rsidRDefault="007C58F5" w:rsidP="007C58F5">
      <w:pPr>
        <w:pStyle w:val="Odstavecseseznamem"/>
        <w:numPr>
          <w:ilvl w:val="0"/>
          <w:numId w:val="24"/>
        </w:numPr>
        <w:spacing w:line="360" w:lineRule="auto"/>
        <w:jc w:val="center"/>
        <w:rPr>
          <w:b/>
          <w:sz w:val="24"/>
          <w:szCs w:val="24"/>
          <w:u w:val="single"/>
        </w:rPr>
      </w:pPr>
      <w:r w:rsidRPr="00A467E4">
        <w:rPr>
          <w:b/>
          <w:sz w:val="24"/>
          <w:szCs w:val="24"/>
          <w:u w:val="single"/>
        </w:rPr>
        <w:t>Smluvní strany</w:t>
      </w:r>
    </w:p>
    <w:p w14:paraId="16CBE044" w14:textId="77777777" w:rsidR="00A467E4" w:rsidRPr="00A467E4" w:rsidRDefault="00A467E4" w:rsidP="00A467E4">
      <w:pPr>
        <w:pStyle w:val="Odstavecseseznamem"/>
        <w:spacing w:line="360" w:lineRule="auto"/>
        <w:ind w:left="1080"/>
        <w:rPr>
          <w:b/>
          <w:sz w:val="24"/>
          <w:szCs w:val="24"/>
          <w:u w:val="single"/>
        </w:rPr>
      </w:pPr>
    </w:p>
    <w:p w14:paraId="26673BCA" w14:textId="77777777" w:rsidR="007C58F5" w:rsidRPr="007C58F5" w:rsidRDefault="007C58F5" w:rsidP="007C58F5">
      <w:pPr>
        <w:spacing w:line="360" w:lineRule="auto"/>
        <w:rPr>
          <w:sz w:val="24"/>
        </w:rPr>
      </w:pPr>
      <w:r w:rsidRPr="007C58F5">
        <w:rPr>
          <w:sz w:val="24"/>
        </w:rPr>
        <w:t>1.</w:t>
      </w:r>
      <w:r w:rsidRPr="007C58F5">
        <w:rPr>
          <w:sz w:val="24"/>
        </w:rPr>
        <w:tab/>
      </w:r>
      <w:r w:rsidRPr="007C58F5">
        <w:rPr>
          <w:b/>
          <w:sz w:val="24"/>
        </w:rPr>
        <w:t>Česká republika – Ministerstvo školství, mládeže a tělovýchovy</w:t>
      </w:r>
    </w:p>
    <w:p w14:paraId="616D78DE" w14:textId="77777777" w:rsidR="007C58F5" w:rsidRPr="007C58F5" w:rsidRDefault="007C58F5" w:rsidP="00A467E4">
      <w:pPr>
        <w:spacing w:line="360" w:lineRule="auto"/>
        <w:ind w:firstLine="708"/>
        <w:rPr>
          <w:sz w:val="24"/>
        </w:rPr>
      </w:pPr>
      <w:r w:rsidRPr="007C58F5">
        <w:rPr>
          <w:sz w:val="24"/>
        </w:rPr>
        <w:t xml:space="preserve">Se sídlem: </w:t>
      </w:r>
      <w:r w:rsidRPr="007C58F5">
        <w:rPr>
          <w:sz w:val="24"/>
        </w:rPr>
        <w:tab/>
      </w:r>
      <w:r w:rsidR="00A467E4">
        <w:rPr>
          <w:sz w:val="24"/>
        </w:rPr>
        <w:tab/>
      </w:r>
      <w:r w:rsidRPr="007C58F5">
        <w:rPr>
          <w:sz w:val="24"/>
        </w:rPr>
        <w:t>Karmelitská 529/5, 118 12 Praha 1</w:t>
      </w:r>
    </w:p>
    <w:p w14:paraId="2BFC69CA" w14:textId="442A2270" w:rsidR="007C58F5" w:rsidRPr="007C58F5" w:rsidRDefault="007C58F5" w:rsidP="00545F26">
      <w:pPr>
        <w:spacing w:line="360" w:lineRule="auto"/>
        <w:ind w:firstLine="708"/>
        <w:rPr>
          <w:sz w:val="24"/>
        </w:rPr>
      </w:pPr>
      <w:r>
        <w:rPr>
          <w:sz w:val="24"/>
        </w:rPr>
        <w:t xml:space="preserve">jednající: </w:t>
      </w:r>
      <w:r>
        <w:rPr>
          <w:sz w:val="24"/>
        </w:rPr>
        <w:tab/>
      </w:r>
      <w:r w:rsidR="00A467E4">
        <w:rPr>
          <w:sz w:val="24"/>
        </w:rPr>
        <w:tab/>
      </w:r>
      <w:r w:rsidR="0098413F">
        <w:rPr>
          <w:sz w:val="24"/>
        </w:rPr>
        <w:t>Mgr</w:t>
      </w:r>
      <w:r>
        <w:rPr>
          <w:sz w:val="24"/>
        </w:rPr>
        <w:t>. M</w:t>
      </w:r>
      <w:r w:rsidR="00E87595">
        <w:rPr>
          <w:sz w:val="24"/>
        </w:rPr>
        <w:t>artin Fíl</w:t>
      </w:r>
      <w:r w:rsidR="007218FE">
        <w:rPr>
          <w:sz w:val="24"/>
        </w:rPr>
        <w:t>a</w:t>
      </w:r>
      <w:r w:rsidR="00E87595">
        <w:rPr>
          <w:sz w:val="24"/>
        </w:rPr>
        <w:t>, ředitel odboru</w:t>
      </w:r>
      <w:r>
        <w:rPr>
          <w:sz w:val="24"/>
        </w:rPr>
        <w:t xml:space="preserve"> ICT</w:t>
      </w:r>
      <w:r w:rsidRPr="007C58F5">
        <w:rPr>
          <w:sz w:val="24"/>
        </w:rPr>
        <w:t xml:space="preserve"> </w:t>
      </w:r>
    </w:p>
    <w:p w14:paraId="0D7340EE" w14:textId="77777777" w:rsidR="007C58F5" w:rsidRPr="007C58F5" w:rsidRDefault="007C58F5" w:rsidP="00A467E4">
      <w:pPr>
        <w:spacing w:line="360" w:lineRule="auto"/>
        <w:ind w:firstLine="708"/>
        <w:rPr>
          <w:sz w:val="24"/>
        </w:rPr>
      </w:pPr>
      <w:r w:rsidRPr="007C58F5">
        <w:rPr>
          <w:sz w:val="24"/>
        </w:rPr>
        <w:t xml:space="preserve">IČO: </w:t>
      </w:r>
      <w:r w:rsidRPr="007C58F5">
        <w:rPr>
          <w:sz w:val="24"/>
        </w:rPr>
        <w:tab/>
      </w:r>
      <w:r w:rsidRPr="007C58F5">
        <w:rPr>
          <w:sz w:val="24"/>
        </w:rPr>
        <w:tab/>
      </w:r>
      <w:r w:rsidR="00A467E4">
        <w:rPr>
          <w:sz w:val="24"/>
        </w:rPr>
        <w:tab/>
      </w:r>
      <w:r w:rsidRPr="007C58F5">
        <w:rPr>
          <w:sz w:val="24"/>
        </w:rPr>
        <w:t>00022985</w:t>
      </w:r>
    </w:p>
    <w:p w14:paraId="4293F6F4" w14:textId="02C6E7DE" w:rsidR="006629C9" w:rsidRPr="006629C9" w:rsidRDefault="006629C9" w:rsidP="006629C9">
      <w:pPr>
        <w:spacing w:line="360" w:lineRule="auto"/>
        <w:ind w:firstLine="708"/>
        <w:rPr>
          <w:sz w:val="24"/>
        </w:rPr>
      </w:pPr>
      <w:r>
        <w:rPr>
          <w:sz w:val="24"/>
        </w:rPr>
        <w:t xml:space="preserve">Bankovní spojení:      </w:t>
      </w:r>
    </w:p>
    <w:p w14:paraId="0E1FFF71" w14:textId="23B9E633" w:rsidR="007C58F5" w:rsidRPr="007C58F5" w:rsidRDefault="006629C9" w:rsidP="006629C9">
      <w:pPr>
        <w:spacing w:line="360" w:lineRule="auto"/>
        <w:ind w:firstLine="708"/>
        <w:rPr>
          <w:sz w:val="24"/>
        </w:rPr>
      </w:pPr>
      <w:r w:rsidRPr="006629C9">
        <w:rPr>
          <w:sz w:val="24"/>
        </w:rPr>
        <w:t>Čísl</w:t>
      </w:r>
      <w:r>
        <w:rPr>
          <w:sz w:val="24"/>
        </w:rPr>
        <w:t xml:space="preserve">o účtu:                  </w:t>
      </w:r>
      <w:r w:rsidR="00A467E4">
        <w:rPr>
          <w:sz w:val="24"/>
        </w:rPr>
        <w:tab/>
      </w:r>
    </w:p>
    <w:p w14:paraId="7C974FCA" w14:textId="77777777" w:rsidR="007C58F5" w:rsidRDefault="007C58F5" w:rsidP="00A467E4">
      <w:pPr>
        <w:spacing w:line="360" w:lineRule="auto"/>
        <w:ind w:firstLine="708"/>
        <w:rPr>
          <w:sz w:val="24"/>
        </w:rPr>
      </w:pPr>
      <w:r w:rsidRPr="007C58F5">
        <w:rPr>
          <w:sz w:val="24"/>
        </w:rPr>
        <w:t xml:space="preserve">(dále </w:t>
      </w:r>
      <w:r w:rsidR="007218FE">
        <w:rPr>
          <w:sz w:val="24"/>
        </w:rPr>
        <w:t xml:space="preserve">jen </w:t>
      </w:r>
      <w:r w:rsidRPr="007C58F5">
        <w:rPr>
          <w:sz w:val="24"/>
        </w:rPr>
        <w:t>Objednatel)</w:t>
      </w:r>
    </w:p>
    <w:p w14:paraId="53DCEBFF" w14:textId="77777777" w:rsidR="007C58F5" w:rsidRDefault="007C58F5" w:rsidP="007C58F5">
      <w:pPr>
        <w:spacing w:line="360" w:lineRule="auto"/>
        <w:jc w:val="center"/>
        <w:rPr>
          <w:sz w:val="24"/>
        </w:rPr>
      </w:pPr>
    </w:p>
    <w:p w14:paraId="5D5679F7" w14:textId="77777777" w:rsidR="007C58F5" w:rsidRDefault="007C58F5" w:rsidP="007C58F5">
      <w:pPr>
        <w:spacing w:line="360" w:lineRule="auto"/>
        <w:jc w:val="center"/>
        <w:rPr>
          <w:sz w:val="24"/>
        </w:rPr>
      </w:pPr>
    </w:p>
    <w:p w14:paraId="5991DAE3" w14:textId="738A5207" w:rsidR="007C58F5" w:rsidRPr="007C58F5" w:rsidRDefault="007C58F5" w:rsidP="007C58F5">
      <w:pPr>
        <w:spacing w:line="360" w:lineRule="auto"/>
        <w:rPr>
          <w:sz w:val="24"/>
        </w:rPr>
      </w:pPr>
      <w:r>
        <w:rPr>
          <w:sz w:val="24"/>
        </w:rPr>
        <w:t xml:space="preserve">2. </w:t>
      </w:r>
      <w:r w:rsidR="00A467E4">
        <w:rPr>
          <w:sz w:val="24"/>
        </w:rPr>
        <w:tab/>
      </w:r>
      <w:r w:rsidR="006629C9" w:rsidRPr="006629C9">
        <w:rPr>
          <w:b/>
          <w:sz w:val="24"/>
        </w:rPr>
        <w:t xml:space="preserve">OMNILINK </w:t>
      </w:r>
      <w:proofErr w:type="spellStart"/>
      <w:r w:rsidR="006629C9" w:rsidRPr="006629C9">
        <w:rPr>
          <w:b/>
          <w:sz w:val="24"/>
        </w:rPr>
        <w:t>Services</w:t>
      </w:r>
      <w:proofErr w:type="spellEnd"/>
      <w:r w:rsidR="006629C9" w:rsidRPr="006629C9">
        <w:rPr>
          <w:b/>
          <w:sz w:val="24"/>
        </w:rPr>
        <w:t>, a.s.</w:t>
      </w:r>
      <w:r w:rsidR="006629C9">
        <w:rPr>
          <w:b/>
          <w:sz w:val="24"/>
        </w:rPr>
        <w:t xml:space="preserve"> </w:t>
      </w:r>
    </w:p>
    <w:p w14:paraId="76A207B9" w14:textId="77777777" w:rsidR="006629C9" w:rsidRPr="006629C9" w:rsidRDefault="006629C9" w:rsidP="006629C9">
      <w:pPr>
        <w:spacing w:line="360" w:lineRule="auto"/>
        <w:ind w:firstLine="708"/>
        <w:rPr>
          <w:sz w:val="24"/>
        </w:rPr>
      </w:pPr>
      <w:r w:rsidRPr="006629C9">
        <w:rPr>
          <w:sz w:val="24"/>
        </w:rPr>
        <w:t>Se sídlem:                       V korytech 3155/23, 106 00 Praha 10</w:t>
      </w:r>
    </w:p>
    <w:p w14:paraId="410F31C1" w14:textId="77777777" w:rsidR="006629C9" w:rsidRPr="006629C9" w:rsidRDefault="006629C9" w:rsidP="006629C9">
      <w:pPr>
        <w:spacing w:line="360" w:lineRule="auto"/>
        <w:ind w:firstLine="708"/>
        <w:rPr>
          <w:sz w:val="24"/>
        </w:rPr>
      </w:pPr>
      <w:r w:rsidRPr="006629C9">
        <w:rPr>
          <w:sz w:val="24"/>
        </w:rPr>
        <w:t>Provozovna:                    Šatrova 807/14, 142 00 Praha 4</w:t>
      </w:r>
    </w:p>
    <w:p w14:paraId="7EF4822A" w14:textId="10C76EF7" w:rsidR="006629C9" w:rsidRPr="006629C9" w:rsidRDefault="006629C9" w:rsidP="006629C9">
      <w:pPr>
        <w:spacing w:line="360" w:lineRule="auto"/>
        <w:ind w:firstLine="708"/>
        <w:rPr>
          <w:sz w:val="24"/>
        </w:rPr>
      </w:pPr>
      <w:r>
        <w:rPr>
          <w:sz w:val="24"/>
        </w:rPr>
        <w:t>Za</w:t>
      </w:r>
      <w:r w:rsidR="00092B3B">
        <w:rPr>
          <w:sz w:val="24"/>
        </w:rPr>
        <w:t>stoupená</w:t>
      </w:r>
      <w:r>
        <w:rPr>
          <w:sz w:val="24"/>
        </w:rPr>
        <w:t xml:space="preserve">:                    </w:t>
      </w:r>
      <w:r w:rsidRPr="006629C9">
        <w:rPr>
          <w:sz w:val="24"/>
        </w:rPr>
        <w:t>Ing. Martin Klička, předseda představenstva</w:t>
      </w:r>
    </w:p>
    <w:p w14:paraId="05328949" w14:textId="77777777" w:rsidR="006629C9" w:rsidRPr="006629C9" w:rsidRDefault="006629C9" w:rsidP="006629C9">
      <w:pPr>
        <w:spacing w:line="360" w:lineRule="auto"/>
        <w:ind w:firstLine="708"/>
        <w:rPr>
          <w:sz w:val="24"/>
        </w:rPr>
      </w:pPr>
      <w:r w:rsidRPr="006629C9">
        <w:rPr>
          <w:sz w:val="24"/>
        </w:rPr>
        <w:t xml:space="preserve">IČO:                                24298557  </w:t>
      </w:r>
      <w:bookmarkStart w:id="0" w:name="_GoBack"/>
      <w:bookmarkEnd w:id="0"/>
      <w:r w:rsidRPr="006629C9">
        <w:rPr>
          <w:sz w:val="24"/>
        </w:rPr>
        <w:t xml:space="preserve">  </w:t>
      </w:r>
    </w:p>
    <w:p w14:paraId="171757DB" w14:textId="7EC96B17" w:rsidR="00A467E4" w:rsidRPr="00A467E4" w:rsidRDefault="006629C9" w:rsidP="006629C9">
      <w:pPr>
        <w:spacing w:line="360" w:lineRule="auto"/>
        <w:ind w:firstLine="708"/>
        <w:rPr>
          <w:sz w:val="24"/>
        </w:rPr>
      </w:pPr>
      <w:r w:rsidRPr="006629C9">
        <w:rPr>
          <w:sz w:val="24"/>
        </w:rPr>
        <w:t xml:space="preserve">DIČ:                                CZ24298557    </w:t>
      </w:r>
      <w:r w:rsidR="00A467E4">
        <w:rPr>
          <w:sz w:val="24"/>
        </w:rPr>
        <w:tab/>
      </w:r>
      <w:r w:rsidR="00A467E4">
        <w:rPr>
          <w:sz w:val="24"/>
        </w:rPr>
        <w:tab/>
      </w:r>
    </w:p>
    <w:p w14:paraId="759220C8" w14:textId="5E1A19FD" w:rsidR="00A467E4" w:rsidRPr="00A467E4" w:rsidRDefault="00A467E4" w:rsidP="00A467E4">
      <w:pPr>
        <w:spacing w:line="360" w:lineRule="auto"/>
        <w:ind w:firstLine="708"/>
        <w:rPr>
          <w:sz w:val="24"/>
        </w:rPr>
      </w:pPr>
      <w:r w:rsidRPr="00A467E4">
        <w:rPr>
          <w:sz w:val="24"/>
        </w:rPr>
        <w:t>bankovní spojení:</w:t>
      </w:r>
      <w:r w:rsidRPr="00A467E4">
        <w:rPr>
          <w:sz w:val="24"/>
        </w:rPr>
        <w:tab/>
      </w:r>
    </w:p>
    <w:p w14:paraId="020089A7" w14:textId="2D3179CB" w:rsidR="00DD480B" w:rsidRPr="00A467E4" w:rsidRDefault="00A467E4" w:rsidP="00A467E4">
      <w:pPr>
        <w:spacing w:line="360" w:lineRule="auto"/>
        <w:ind w:firstLine="708"/>
        <w:rPr>
          <w:sz w:val="24"/>
        </w:rPr>
      </w:pPr>
      <w:r w:rsidRPr="00A467E4">
        <w:rPr>
          <w:sz w:val="24"/>
        </w:rPr>
        <w:t>čís</w:t>
      </w:r>
      <w:r w:rsidR="007B69D9">
        <w:rPr>
          <w:sz w:val="24"/>
        </w:rPr>
        <w:t>l</w:t>
      </w:r>
      <w:r w:rsidRPr="00A467E4">
        <w:rPr>
          <w:sz w:val="24"/>
        </w:rPr>
        <w:t>o účtu:</w:t>
      </w:r>
      <w:r w:rsidRPr="00A467E4">
        <w:rPr>
          <w:sz w:val="24"/>
        </w:rPr>
        <w:tab/>
      </w:r>
      <w:r>
        <w:rPr>
          <w:sz w:val="24"/>
        </w:rPr>
        <w:tab/>
      </w:r>
    </w:p>
    <w:p w14:paraId="69AD7BD8" w14:textId="77777777" w:rsidR="00DD480B" w:rsidRPr="00A467E4" w:rsidRDefault="00850758" w:rsidP="00A467E4">
      <w:pPr>
        <w:spacing w:line="360" w:lineRule="auto"/>
        <w:rPr>
          <w:sz w:val="24"/>
        </w:rPr>
      </w:pPr>
      <w:r w:rsidRPr="00A467E4">
        <w:rPr>
          <w:sz w:val="24"/>
        </w:rPr>
        <w:tab/>
      </w:r>
      <w:r w:rsidR="00A467E4" w:rsidRPr="00A467E4">
        <w:rPr>
          <w:sz w:val="24"/>
        </w:rPr>
        <w:t>(dále jen Poskytovatel)</w:t>
      </w:r>
    </w:p>
    <w:p w14:paraId="3F7505CE" w14:textId="77777777" w:rsidR="00850758" w:rsidRDefault="00850758">
      <w:pPr>
        <w:rPr>
          <w:sz w:val="24"/>
        </w:rPr>
      </w:pPr>
    </w:p>
    <w:p w14:paraId="076C95BE" w14:textId="77777777" w:rsidR="00DD480B" w:rsidRDefault="00A467E4" w:rsidP="00C06847">
      <w:pPr>
        <w:ind w:firstLine="708"/>
        <w:rPr>
          <w:sz w:val="24"/>
        </w:rPr>
      </w:pPr>
      <w:r w:rsidRPr="00A467E4">
        <w:rPr>
          <w:sz w:val="24"/>
        </w:rPr>
        <w:t>(dále společně označovány jako „smluvní strany“)</w:t>
      </w:r>
    </w:p>
    <w:p w14:paraId="6BB94EB2" w14:textId="77777777" w:rsidR="00DD480B" w:rsidRDefault="00DD480B">
      <w:pPr>
        <w:rPr>
          <w:sz w:val="24"/>
        </w:rPr>
      </w:pPr>
    </w:p>
    <w:p w14:paraId="3F0CF71A" w14:textId="77777777" w:rsidR="00DD480B" w:rsidRDefault="00DD480B">
      <w:pPr>
        <w:rPr>
          <w:sz w:val="24"/>
          <w:szCs w:val="24"/>
        </w:rPr>
      </w:pPr>
    </w:p>
    <w:p w14:paraId="6F7084C6" w14:textId="77777777" w:rsidR="008168FA" w:rsidRDefault="008168FA">
      <w:pPr>
        <w:rPr>
          <w:sz w:val="24"/>
          <w:szCs w:val="24"/>
        </w:rPr>
      </w:pPr>
    </w:p>
    <w:p w14:paraId="4AA28216" w14:textId="6A188B04" w:rsidR="006629C9" w:rsidRDefault="006629C9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4A9A1402" w14:textId="77777777" w:rsidR="006629C9" w:rsidRDefault="006629C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64682E6" w14:textId="77777777" w:rsidR="008168FA" w:rsidRPr="00BF2DD2" w:rsidRDefault="008168FA">
      <w:pPr>
        <w:rPr>
          <w:sz w:val="24"/>
          <w:szCs w:val="24"/>
        </w:rPr>
      </w:pPr>
    </w:p>
    <w:p w14:paraId="57655E08" w14:textId="01CB4FA9" w:rsidR="00BF2DD2" w:rsidRPr="00E80E71" w:rsidRDefault="00BF2DD2" w:rsidP="00A467E4">
      <w:pPr>
        <w:pStyle w:val="Odstavecseseznamem"/>
        <w:numPr>
          <w:ilvl w:val="0"/>
          <w:numId w:val="24"/>
        </w:numPr>
        <w:jc w:val="center"/>
        <w:rPr>
          <w:b/>
          <w:sz w:val="24"/>
          <w:szCs w:val="24"/>
          <w:u w:val="single"/>
        </w:rPr>
      </w:pPr>
      <w:r w:rsidRPr="00E80E71">
        <w:rPr>
          <w:b/>
          <w:sz w:val="24"/>
          <w:szCs w:val="24"/>
          <w:u w:val="single"/>
        </w:rPr>
        <w:t xml:space="preserve">Předmět </w:t>
      </w:r>
      <w:r w:rsidR="00AC5AB7">
        <w:rPr>
          <w:b/>
          <w:sz w:val="24"/>
          <w:szCs w:val="24"/>
          <w:u w:val="single"/>
        </w:rPr>
        <w:t xml:space="preserve">smlouvy a předmět </w:t>
      </w:r>
      <w:r w:rsidRPr="00E80E71">
        <w:rPr>
          <w:b/>
          <w:sz w:val="24"/>
          <w:szCs w:val="24"/>
          <w:u w:val="single"/>
        </w:rPr>
        <w:t>plnění</w:t>
      </w:r>
    </w:p>
    <w:p w14:paraId="66D54327" w14:textId="77777777" w:rsidR="00BF2DD2" w:rsidRPr="00BF2DD2" w:rsidRDefault="00BF2DD2" w:rsidP="00BF2DD2">
      <w:pPr>
        <w:ind w:right="-199"/>
        <w:jc w:val="both"/>
        <w:rPr>
          <w:sz w:val="24"/>
          <w:szCs w:val="24"/>
        </w:rPr>
      </w:pPr>
    </w:p>
    <w:p w14:paraId="34814C15" w14:textId="353F8FAC" w:rsidR="00AE5B39" w:rsidRPr="006629C9" w:rsidRDefault="00A467E4" w:rsidP="006629C9">
      <w:pPr>
        <w:pStyle w:val="Style39"/>
        <w:shd w:val="clear" w:color="auto" w:fill="auto"/>
        <w:spacing w:before="0" w:after="201" w:line="281" w:lineRule="exact"/>
        <w:ind w:left="720" w:right="20"/>
        <w:rPr>
          <w:color w:val="000000"/>
          <w:sz w:val="24"/>
          <w:szCs w:val="24"/>
        </w:rPr>
      </w:pPr>
      <w:r w:rsidRPr="006629C9">
        <w:rPr>
          <w:color w:val="000000"/>
          <w:sz w:val="24"/>
          <w:szCs w:val="24"/>
        </w:rPr>
        <w:t>Předmětem S</w:t>
      </w:r>
      <w:r w:rsidR="00BF2DD2" w:rsidRPr="006629C9">
        <w:rPr>
          <w:color w:val="000000"/>
          <w:sz w:val="24"/>
          <w:szCs w:val="24"/>
        </w:rPr>
        <w:t xml:space="preserve">mlouvy je závazek </w:t>
      </w:r>
      <w:r w:rsidRPr="006629C9">
        <w:rPr>
          <w:color w:val="000000"/>
          <w:sz w:val="24"/>
          <w:szCs w:val="24"/>
        </w:rPr>
        <w:t>Poskytovatele</w:t>
      </w:r>
      <w:r w:rsidR="00BF2DD2" w:rsidRPr="006629C9">
        <w:rPr>
          <w:color w:val="000000"/>
          <w:sz w:val="24"/>
          <w:szCs w:val="24"/>
        </w:rPr>
        <w:t xml:space="preserve"> </w:t>
      </w:r>
      <w:r w:rsidR="00EC27AE" w:rsidRPr="006629C9">
        <w:rPr>
          <w:color w:val="000000"/>
          <w:sz w:val="24"/>
          <w:szCs w:val="24"/>
        </w:rPr>
        <w:t xml:space="preserve">spočívající ve </w:t>
      </w:r>
      <w:r w:rsidR="006A2CAC" w:rsidRPr="006629C9">
        <w:rPr>
          <w:color w:val="000000"/>
          <w:sz w:val="24"/>
          <w:szCs w:val="24"/>
        </w:rPr>
        <w:t xml:space="preserve">vykonávání </w:t>
      </w:r>
      <w:r w:rsidR="00AE5B39" w:rsidRPr="006629C9">
        <w:rPr>
          <w:color w:val="000000"/>
          <w:sz w:val="24"/>
          <w:szCs w:val="24"/>
        </w:rPr>
        <w:t>služeb podpory za účelem zajištění provozuschopností níže uvedených zařízeních</w:t>
      </w:r>
      <w:r w:rsidR="00A20FB7">
        <w:rPr>
          <w:color w:val="000000"/>
          <w:sz w:val="24"/>
          <w:szCs w:val="24"/>
        </w:rPr>
        <w:t xml:space="preserve"> na straně jedné a závazek objednatele zaplatit cenu na straně druhé</w:t>
      </w:r>
      <w:r w:rsidR="00AE5B39" w:rsidRPr="006629C9">
        <w:rPr>
          <w:color w:val="000000"/>
          <w:sz w:val="24"/>
          <w:szCs w:val="24"/>
        </w:rPr>
        <w:t>. Z důvodu zajištění požadované shody, je nutné dodržet uvedená produktová čísla poskytnutá výrobcem tak, jak jsou zde uvedeny.</w:t>
      </w:r>
    </w:p>
    <w:p w14:paraId="5F508EF4" w14:textId="77777777" w:rsidR="00AE5B39" w:rsidRPr="00F75130" w:rsidRDefault="00AE5B39" w:rsidP="00AE5B39">
      <w:pPr>
        <w:pStyle w:val="Style39"/>
        <w:shd w:val="clear" w:color="auto" w:fill="auto"/>
        <w:spacing w:before="0" w:after="201" w:line="281" w:lineRule="exact"/>
        <w:ind w:left="720" w:right="20"/>
        <w:rPr>
          <w:sz w:val="24"/>
          <w:szCs w:val="24"/>
        </w:rPr>
      </w:pPr>
      <w:r w:rsidRPr="00F75130">
        <w:rPr>
          <w:color w:val="000000"/>
          <w:sz w:val="24"/>
          <w:szCs w:val="24"/>
        </w:rPr>
        <w:t xml:space="preserve">Jednotlivé podpory uvedené pod specifickým produktovým číslem byly navrženy ve spolupráci s výrobcem stávajícího hardwaru. Jakákoliv odchylka od navržených součástí se může negativně projevit na požadované podpoře a funkcionalitě. </w:t>
      </w:r>
    </w:p>
    <w:tbl>
      <w:tblPr>
        <w:tblW w:w="8363" w:type="dxa"/>
        <w:tblInd w:w="7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6"/>
        <w:gridCol w:w="4298"/>
        <w:gridCol w:w="1559"/>
      </w:tblGrid>
      <w:tr w:rsidR="00AE5B39" w:rsidRPr="00F75130" w14:paraId="014E4C8D" w14:textId="77777777" w:rsidTr="006629C9"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25DB9" w14:textId="5459235C" w:rsidR="00AE5B39" w:rsidRPr="00F75130" w:rsidRDefault="006629C9" w:rsidP="006629C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Podpora pro z</w:t>
            </w:r>
            <w:r w:rsidR="00AE5B39" w:rsidRPr="00F75130">
              <w:rPr>
                <w:rFonts w:ascii="Times New Roman" w:hAnsi="Times New Roman" w:cs="Times New Roman"/>
              </w:rPr>
              <w:t>ařízení</w:t>
            </w:r>
          </w:p>
        </w:tc>
        <w:tc>
          <w:tcPr>
            <w:tcW w:w="4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25D3F" w14:textId="78A64DB0" w:rsidR="00AE5B39" w:rsidRPr="00F75130" w:rsidRDefault="00AE5B39" w:rsidP="003348DB">
            <w:pPr>
              <w:pStyle w:val="TableContents"/>
              <w:rPr>
                <w:rFonts w:ascii="Times New Roman" w:hAnsi="Times New Roman" w:cs="Times New Roman"/>
              </w:rPr>
            </w:pPr>
            <w:r w:rsidRPr="00F75130">
              <w:rPr>
                <w:rFonts w:ascii="Times New Roman" w:hAnsi="Times New Roman" w:cs="Times New Roman"/>
              </w:rPr>
              <w:t>Vla</w:t>
            </w:r>
            <w:r w:rsidR="006629C9">
              <w:rPr>
                <w:rFonts w:ascii="Times New Roman" w:hAnsi="Times New Roman" w:cs="Times New Roman"/>
              </w:rPr>
              <w:t>s</w:t>
            </w:r>
            <w:r w:rsidRPr="00F75130">
              <w:rPr>
                <w:rFonts w:ascii="Times New Roman" w:hAnsi="Times New Roman" w:cs="Times New Roman"/>
              </w:rPr>
              <w:t>tnosti</w:t>
            </w:r>
            <w:r w:rsidR="006629C9">
              <w:rPr>
                <w:rFonts w:ascii="Times New Roman" w:hAnsi="Times New Roman" w:cs="Times New Roman"/>
              </w:rPr>
              <w:t xml:space="preserve"> podpory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007F7" w14:textId="77777777" w:rsidR="00AE5B39" w:rsidRPr="00F75130" w:rsidRDefault="00AE5B39" w:rsidP="003348D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75130">
              <w:rPr>
                <w:rFonts w:ascii="Times New Roman" w:hAnsi="Times New Roman" w:cs="Times New Roman"/>
              </w:rPr>
              <w:t>Počet [kusů]</w:t>
            </w:r>
          </w:p>
        </w:tc>
      </w:tr>
      <w:tr w:rsidR="00AE5B39" w:rsidRPr="00F75130" w14:paraId="173EABCD" w14:textId="77777777" w:rsidTr="006629C9"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B6B14" w14:textId="77777777" w:rsidR="00AE5B39" w:rsidRPr="00F75130" w:rsidRDefault="00AE5B39" w:rsidP="003348DB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F75130">
              <w:rPr>
                <w:rFonts w:ascii="Times New Roman" w:hAnsi="Times New Roman" w:cs="Times New Roman"/>
              </w:rPr>
              <w:t>Fortigate</w:t>
            </w:r>
            <w:proofErr w:type="spellEnd"/>
            <w:r w:rsidRPr="00F75130">
              <w:rPr>
                <w:rFonts w:ascii="Times New Roman" w:hAnsi="Times New Roman" w:cs="Times New Roman"/>
              </w:rPr>
              <w:t xml:space="preserve"> 1000C</w:t>
            </w:r>
          </w:p>
          <w:p w14:paraId="03A7BE67" w14:textId="77777777" w:rsidR="00AE5B39" w:rsidRPr="00F75130" w:rsidRDefault="00AE5B39" w:rsidP="003348DB">
            <w:pPr>
              <w:pStyle w:val="Standard"/>
              <w:rPr>
                <w:rFonts w:ascii="Times New Roman" w:hAnsi="Times New Roman" w:cs="Times New Roman"/>
              </w:rPr>
            </w:pPr>
            <w:r w:rsidRPr="00F75130">
              <w:rPr>
                <w:rFonts w:ascii="Times New Roman" w:hAnsi="Times New Roman" w:cs="Times New Roman"/>
                <w:color w:val="2E3436"/>
              </w:rPr>
              <w:t>FGT1KC3912802264</w:t>
            </w:r>
          </w:p>
          <w:p w14:paraId="5540361E" w14:textId="77777777" w:rsidR="00AE5B39" w:rsidRPr="00F75130" w:rsidRDefault="00AE5B39" w:rsidP="003348DB">
            <w:pPr>
              <w:pStyle w:val="Standard"/>
              <w:rPr>
                <w:rFonts w:ascii="Times New Roman" w:hAnsi="Times New Roman" w:cs="Times New Roman"/>
              </w:rPr>
            </w:pPr>
            <w:r w:rsidRPr="00F75130">
              <w:rPr>
                <w:rFonts w:ascii="Times New Roman" w:hAnsi="Times New Roman" w:cs="Times New Roman"/>
                <w:color w:val="2E3436"/>
              </w:rPr>
              <w:t>FGT1KC3912802590</w:t>
            </w:r>
          </w:p>
        </w:tc>
        <w:tc>
          <w:tcPr>
            <w:tcW w:w="4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9040A" w14:textId="77777777" w:rsidR="00AE5B39" w:rsidRPr="00F75130" w:rsidRDefault="00AE5B39" w:rsidP="003348DB">
            <w:pPr>
              <w:pStyle w:val="Standard"/>
              <w:rPr>
                <w:rFonts w:ascii="Times New Roman" w:hAnsi="Times New Roman" w:cs="Times New Roman"/>
              </w:rPr>
            </w:pPr>
            <w:r w:rsidRPr="00F75130">
              <w:rPr>
                <w:rFonts w:ascii="Times New Roman" w:hAnsi="Times New Roman" w:cs="Times New Roman"/>
              </w:rPr>
              <w:t xml:space="preserve">UTM </w:t>
            </w:r>
            <w:proofErr w:type="spellStart"/>
            <w:r w:rsidRPr="00F75130">
              <w:rPr>
                <w:rFonts w:ascii="Times New Roman" w:hAnsi="Times New Roman" w:cs="Times New Roman"/>
              </w:rPr>
              <w:t>Protection</w:t>
            </w:r>
            <w:proofErr w:type="spellEnd"/>
            <w:r w:rsidRPr="00F75130">
              <w:rPr>
                <w:rFonts w:ascii="Times New Roman" w:hAnsi="Times New Roman" w:cs="Times New Roman"/>
              </w:rPr>
              <w:t xml:space="preserve"> (8x5 </w:t>
            </w:r>
            <w:proofErr w:type="spellStart"/>
            <w:r w:rsidRPr="00F75130">
              <w:rPr>
                <w:rFonts w:ascii="Times New Roman" w:hAnsi="Times New Roman" w:cs="Times New Roman"/>
              </w:rPr>
              <w:t>FortiCare</w:t>
            </w:r>
            <w:proofErr w:type="spellEnd"/>
            <w:r w:rsidRPr="00F75130">
              <w:rPr>
                <w:rFonts w:ascii="Times New Roman" w:hAnsi="Times New Roman" w:cs="Times New Roman"/>
              </w:rPr>
              <w:t xml:space="preserve"> plus </w:t>
            </w:r>
            <w:proofErr w:type="spellStart"/>
            <w:r w:rsidRPr="00F75130">
              <w:rPr>
                <w:rFonts w:ascii="Times New Roman" w:hAnsi="Times New Roman" w:cs="Times New Roman"/>
              </w:rPr>
              <w:t>Application</w:t>
            </w:r>
            <w:proofErr w:type="spellEnd"/>
            <w:r w:rsidRPr="00F75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5130">
              <w:rPr>
                <w:rFonts w:ascii="Times New Roman" w:hAnsi="Times New Roman" w:cs="Times New Roman"/>
              </w:rPr>
              <w:t>Control</w:t>
            </w:r>
            <w:proofErr w:type="spellEnd"/>
            <w:r w:rsidRPr="00F75130">
              <w:rPr>
                <w:rFonts w:ascii="Times New Roman" w:hAnsi="Times New Roman" w:cs="Times New Roman"/>
              </w:rPr>
              <w:t xml:space="preserve">, IPS, AV, </w:t>
            </w:r>
            <w:proofErr w:type="spellStart"/>
            <w:r w:rsidRPr="00F75130">
              <w:rPr>
                <w:rFonts w:ascii="Times New Roman" w:hAnsi="Times New Roman" w:cs="Times New Roman"/>
              </w:rPr>
              <w:t>Botnet</w:t>
            </w:r>
            <w:proofErr w:type="spellEnd"/>
            <w:r w:rsidRPr="00F75130">
              <w:rPr>
                <w:rFonts w:ascii="Times New Roman" w:hAnsi="Times New Roman" w:cs="Times New Roman"/>
              </w:rPr>
              <w:t xml:space="preserve"> IP/</w:t>
            </w:r>
            <w:proofErr w:type="spellStart"/>
            <w:r w:rsidRPr="00F75130">
              <w:rPr>
                <w:rFonts w:ascii="Times New Roman" w:hAnsi="Times New Roman" w:cs="Times New Roman"/>
              </w:rPr>
              <w:t>Domain</w:t>
            </w:r>
            <w:proofErr w:type="spellEnd"/>
            <w:r w:rsidRPr="00F75130">
              <w:rPr>
                <w:rFonts w:ascii="Times New Roman" w:hAnsi="Times New Roman" w:cs="Times New Roman"/>
              </w:rPr>
              <w:t xml:space="preserve">, Web </w:t>
            </w:r>
            <w:proofErr w:type="spellStart"/>
            <w:r w:rsidRPr="00F75130">
              <w:rPr>
                <w:rFonts w:ascii="Times New Roman" w:hAnsi="Times New Roman" w:cs="Times New Roman"/>
              </w:rPr>
              <w:t>Filtering</w:t>
            </w:r>
            <w:proofErr w:type="spellEnd"/>
            <w:r w:rsidRPr="00F75130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F75130">
              <w:rPr>
                <w:rFonts w:ascii="Times New Roman" w:hAnsi="Times New Roman" w:cs="Times New Roman"/>
              </w:rPr>
              <w:t>Antispam</w:t>
            </w:r>
            <w:proofErr w:type="spellEnd"/>
            <w:r w:rsidRPr="00F75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5130">
              <w:rPr>
                <w:rFonts w:ascii="Times New Roman" w:hAnsi="Times New Roman" w:cs="Times New Roman"/>
              </w:rPr>
              <w:t>Services</w:t>
            </w:r>
            <w:proofErr w:type="spellEnd"/>
            <w:r w:rsidRPr="00F751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CBB6A" w14:textId="77777777" w:rsidR="00AE5B39" w:rsidRPr="00F75130" w:rsidRDefault="00AE5B39" w:rsidP="003348D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75130">
              <w:rPr>
                <w:rFonts w:ascii="Times New Roman" w:hAnsi="Times New Roman" w:cs="Times New Roman"/>
              </w:rPr>
              <w:t>2</w:t>
            </w:r>
          </w:p>
        </w:tc>
      </w:tr>
      <w:tr w:rsidR="00AE5B39" w:rsidRPr="00F75130" w14:paraId="2A1983D7" w14:textId="77777777" w:rsidTr="006629C9"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1863A" w14:textId="77777777" w:rsidR="00AE5B39" w:rsidRPr="00F75130" w:rsidRDefault="00AE5B39" w:rsidP="003348DB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F75130">
              <w:rPr>
                <w:rFonts w:ascii="Times New Roman" w:hAnsi="Times New Roman" w:cs="Times New Roman"/>
              </w:rPr>
              <w:t>Fortiauthenticator</w:t>
            </w:r>
            <w:proofErr w:type="spellEnd"/>
            <w:r w:rsidRPr="00F75130">
              <w:rPr>
                <w:rFonts w:ascii="Times New Roman" w:hAnsi="Times New Roman" w:cs="Times New Roman"/>
              </w:rPr>
              <w:t>-VM</w:t>
            </w:r>
          </w:p>
          <w:p w14:paraId="0497461A" w14:textId="77777777" w:rsidR="00AE5B39" w:rsidRPr="00F75130" w:rsidRDefault="00AE5B39" w:rsidP="003348DB">
            <w:pPr>
              <w:pStyle w:val="Standard"/>
              <w:rPr>
                <w:rFonts w:ascii="Times New Roman" w:hAnsi="Times New Roman" w:cs="Times New Roman"/>
              </w:rPr>
            </w:pPr>
            <w:r w:rsidRPr="00F75130">
              <w:rPr>
                <w:rFonts w:ascii="Times New Roman" w:hAnsi="Times New Roman" w:cs="Times New Roman"/>
                <w:color w:val="2E3436"/>
              </w:rPr>
              <w:t>FAC-VM0A14001635</w:t>
            </w:r>
          </w:p>
        </w:tc>
        <w:tc>
          <w:tcPr>
            <w:tcW w:w="4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8FD8E" w14:textId="77777777" w:rsidR="00AE5B39" w:rsidRPr="00F75130" w:rsidRDefault="00AE5B39" w:rsidP="003348DB">
            <w:pPr>
              <w:pStyle w:val="Standard"/>
              <w:rPr>
                <w:rFonts w:ascii="Times New Roman" w:hAnsi="Times New Roman" w:cs="Times New Roman"/>
              </w:rPr>
            </w:pPr>
            <w:r w:rsidRPr="00F75130">
              <w:rPr>
                <w:rFonts w:ascii="Times New Roman" w:hAnsi="Times New Roman" w:cs="Times New Roman"/>
              </w:rPr>
              <w:t xml:space="preserve">24x7 </w:t>
            </w:r>
            <w:proofErr w:type="spellStart"/>
            <w:r w:rsidRPr="00F75130">
              <w:rPr>
                <w:rFonts w:ascii="Times New Roman" w:hAnsi="Times New Roman" w:cs="Times New Roman"/>
              </w:rPr>
              <w:t>FortiCare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40D92" w14:textId="77777777" w:rsidR="00AE5B39" w:rsidRPr="00F75130" w:rsidRDefault="00AE5B39" w:rsidP="003348D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75130">
              <w:rPr>
                <w:rFonts w:ascii="Times New Roman" w:hAnsi="Times New Roman" w:cs="Times New Roman"/>
              </w:rPr>
              <w:t>1</w:t>
            </w:r>
          </w:p>
        </w:tc>
      </w:tr>
    </w:tbl>
    <w:p w14:paraId="098F48A1" w14:textId="77777777" w:rsidR="00A21AF3" w:rsidRDefault="00A21AF3" w:rsidP="00FA158A">
      <w:pPr>
        <w:pStyle w:val="Style39"/>
        <w:shd w:val="clear" w:color="auto" w:fill="auto"/>
        <w:spacing w:before="0" w:after="201" w:line="281" w:lineRule="exact"/>
        <w:ind w:left="720" w:right="20"/>
        <w:rPr>
          <w:color w:val="000000"/>
          <w:sz w:val="24"/>
          <w:szCs w:val="24"/>
        </w:rPr>
      </w:pPr>
    </w:p>
    <w:p w14:paraId="58E1F3A5" w14:textId="77474C2C" w:rsidR="00A21AF3" w:rsidRDefault="00A21AF3" w:rsidP="00FA158A">
      <w:pPr>
        <w:pStyle w:val="Style39"/>
        <w:shd w:val="clear" w:color="auto" w:fill="auto"/>
        <w:spacing w:before="0" w:after="201" w:line="281" w:lineRule="exact"/>
        <w:ind w:left="720" w:righ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Základní popis vlastností podpory je uveden ve čl. I</w:t>
      </w:r>
      <w:r w:rsidR="005216DD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I, </w:t>
      </w:r>
      <w:proofErr w:type="spellStart"/>
      <w:r>
        <w:rPr>
          <w:color w:val="000000"/>
          <w:sz w:val="24"/>
          <w:szCs w:val="24"/>
        </w:rPr>
        <w:t>odst</w:t>
      </w:r>
      <w:proofErr w:type="spellEnd"/>
      <w:r>
        <w:rPr>
          <w:color w:val="000000"/>
          <w:sz w:val="24"/>
          <w:szCs w:val="24"/>
        </w:rPr>
        <w:t xml:space="preserve"> A této smlouvy.</w:t>
      </w:r>
    </w:p>
    <w:p w14:paraId="35CB3EEF" w14:textId="77777777" w:rsidR="00503F2E" w:rsidRPr="00FA158A" w:rsidRDefault="00503F2E" w:rsidP="00FA158A">
      <w:pPr>
        <w:pStyle w:val="Style39"/>
        <w:shd w:val="clear" w:color="auto" w:fill="auto"/>
        <w:spacing w:before="0" w:after="201" w:line="281" w:lineRule="exact"/>
        <w:ind w:left="720" w:right="20"/>
        <w:rPr>
          <w:color w:val="000000"/>
          <w:sz w:val="24"/>
          <w:szCs w:val="24"/>
        </w:rPr>
      </w:pPr>
    </w:p>
    <w:p w14:paraId="01B20DBE" w14:textId="77777777" w:rsidR="00BF2DD2" w:rsidRPr="00BF2DD2" w:rsidRDefault="00BF2DD2" w:rsidP="00BF2DD2">
      <w:pPr>
        <w:ind w:right="-199"/>
        <w:jc w:val="center"/>
        <w:rPr>
          <w:b/>
          <w:sz w:val="24"/>
          <w:szCs w:val="24"/>
        </w:rPr>
      </w:pPr>
    </w:p>
    <w:p w14:paraId="26C5D371" w14:textId="77777777" w:rsidR="00BF2DD2" w:rsidRPr="00E80E71" w:rsidRDefault="00BF2DD2" w:rsidP="00A467E4">
      <w:pPr>
        <w:pStyle w:val="Odstavecseseznamem"/>
        <w:numPr>
          <w:ilvl w:val="0"/>
          <w:numId w:val="24"/>
        </w:numPr>
        <w:ind w:right="-199"/>
        <w:jc w:val="center"/>
        <w:rPr>
          <w:b/>
          <w:sz w:val="24"/>
          <w:szCs w:val="24"/>
          <w:u w:val="single"/>
        </w:rPr>
      </w:pPr>
      <w:r w:rsidRPr="00E80E71">
        <w:rPr>
          <w:b/>
          <w:sz w:val="24"/>
          <w:szCs w:val="24"/>
          <w:u w:val="single"/>
        </w:rPr>
        <w:t>Práva a povinnosti smluvních stran</w:t>
      </w:r>
    </w:p>
    <w:p w14:paraId="0E4D7058" w14:textId="77777777" w:rsidR="00BF2DD2" w:rsidRPr="00BF2DD2" w:rsidRDefault="00BF2DD2" w:rsidP="00BF2DD2">
      <w:pPr>
        <w:ind w:left="708" w:right="-199"/>
        <w:jc w:val="center"/>
        <w:rPr>
          <w:b/>
          <w:sz w:val="24"/>
          <w:szCs w:val="24"/>
        </w:rPr>
      </w:pPr>
    </w:p>
    <w:p w14:paraId="4BDBA5BA" w14:textId="77777777" w:rsidR="00BF2DD2" w:rsidRPr="00BF2DD2" w:rsidRDefault="00BF2DD2" w:rsidP="00BF2DD2">
      <w:pPr>
        <w:ind w:right="-199"/>
        <w:jc w:val="center"/>
        <w:rPr>
          <w:b/>
          <w:sz w:val="24"/>
          <w:szCs w:val="24"/>
        </w:rPr>
      </w:pPr>
    </w:p>
    <w:p w14:paraId="4471AE88" w14:textId="77777777" w:rsidR="00BF2DD2" w:rsidRPr="00BF2DD2" w:rsidRDefault="00D901A6" w:rsidP="00FA1C81">
      <w:pPr>
        <w:numPr>
          <w:ilvl w:val="0"/>
          <w:numId w:val="2"/>
        </w:numPr>
        <w:spacing w:line="360" w:lineRule="auto"/>
        <w:ind w:right="-199"/>
        <w:rPr>
          <w:sz w:val="24"/>
          <w:szCs w:val="24"/>
        </w:rPr>
      </w:pPr>
      <w:r>
        <w:rPr>
          <w:sz w:val="24"/>
          <w:szCs w:val="24"/>
        </w:rPr>
        <w:t>Poskytovatel</w:t>
      </w:r>
      <w:r w:rsidR="00BF2DD2" w:rsidRPr="00BF2DD2">
        <w:rPr>
          <w:sz w:val="24"/>
          <w:szCs w:val="24"/>
        </w:rPr>
        <w:t xml:space="preserve"> se zavazuje:</w:t>
      </w:r>
    </w:p>
    <w:p w14:paraId="584168B4" w14:textId="4C106A01" w:rsidR="006A2CAC" w:rsidRPr="00A21AF3" w:rsidRDefault="006A2CAC" w:rsidP="006629C9">
      <w:pPr>
        <w:pStyle w:val="Odstavecseseznamem"/>
        <w:numPr>
          <w:ilvl w:val="0"/>
          <w:numId w:val="15"/>
        </w:numPr>
        <w:spacing w:line="360" w:lineRule="auto"/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zajišťovat provozuschopnost </w:t>
      </w:r>
      <w:r w:rsidR="006629C9" w:rsidRPr="006629C9">
        <w:rPr>
          <w:sz w:val="24"/>
          <w:szCs w:val="24"/>
        </w:rPr>
        <w:t xml:space="preserve">uvedených zařízeních </w:t>
      </w:r>
      <w:r>
        <w:rPr>
          <w:sz w:val="24"/>
          <w:szCs w:val="24"/>
        </w:rPr>
        <w:t xml:space="preserve">z technického hlediska </w:t>
      </w:r>
      <w:r w:rsidR="006629C9">
        <w:rPr>
          <w:sz w:val="24"/>
          <w:szCs w:val="24"/>
        </w:rPr>
        <w:t xml:space="preserve">v rozsahu služeb </w:t>
      </w:r>
      <w:r w:rsidR="006629C9" w:rsidRPr="006629C9">
        <w:rPr>
          <w:color w:val="000000"/>
          <w:sz w:val="24"/>
          <w:szCs w:val="24"/>
        </w:rPr>
        <w:t xml:space="preserve">podpory </w:t>
      </w:r>
      <w:r w:rsidR="006629C9">
        <w:rPr>
          <w:color w:val="000000"/>
          <w:sz w:val="24"/>
          <w:szCs w:val="24"/>
        </w:rPr>
        <w:t>v rozsahu uvedeném čl</w:t>
      </w:r>
      <w:r w:rsidR="00A21AF3">
        <w:rPr>
          <w:color w:val="000000"/>
          <w:sz w:val="24"/>
          <w:szCs w:val="24"/>
        </w:rPr>
        <w:t>.</w:t>
      </w:r>
      <w:r w:rsidR="006629C9">
        <w:rPr>
          <w:color w:val="000000"/>
          <w:sz w:val="24"/>
          <w:szCs w:val="24"/>
        </w:rPr>
        <w:t xml:space="preserve"> II této smlouvy</w:t>
      </w:r>
      <w:r w:rsidR="00A8480B">
        <w:rPr>
          <w:color w:val="000000"/>
          <w:sz w:val="24"/>
          <w:szCs w:val="24"/>
        </w:rPr>
        <w:t xml:space="preserve"> a </w:t>
      </w:r>
      <w:proofErr w:type="gramStart"/>
      <w:r w:rsidR="00A8480B">
        <w:rPr>
          <w:color w:val="000000"/>
          <w:sz w:val="24"/>
          <w:szCs w:val="24"/>
        </w:rPr>
        <w:t>odst.2</w:t>
      </w:r>
      <w:r w:rsidR="006629C9">
        <w:rPr>
          <w:color w:val="000000"/>
          <w:sz w:val="24"/>
          <w:szCs w:val="24"/>
        </w:rPr>
        <w:t>.</w:t>
      </w:r>
      <w:proofErr w:type="gramEnd"/>
    </w:p>
    <w:p w14:paraId="25BB222A" w14:textId="1E62AC65" w:rsidR="00A21AF3" w:rsidRPr="00A21AF3" w:rsidRDefault="007D1A1F" w:rsidP="00A21AF3">
      <w:pPr>
        <w:pStyle w:val="Odstavecseseznamem"/>
        <w:numPr>
          <w:ilvl w:val="0"/>
          <w:numId w:val="15"/>
        </w:numPr>
        <w:spacing w:line="360" w:lineRule="auto"/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>poskytovat níže uvedené služby</w:t>
      </w:r>
      <w:r w:rsidR="00A21AF3" w:rsidRPr="00A21AF3">
        <w:rPr>
          <w:sz w:val="24"/>
          <w:szCs w:val="24"/>
        </w:rPr>
        <w:t xml:space="preserve"> podpory</w:t>
      </w:r>
      <w:r w:rsidR="005A7D8A">
        <w:rPr>
          <w:sz w:val="24"/>
          <w:szCs w:val="24"/>
        </w:rPr>
        <w:t xml:space="preserve"> </w:t>
      </w:r>
      <w:r w:rsidR="00AD360C">
        <w:rPr>
          <w:color w:val="000000"/>
          <w:sz w:val="24"/>
          <w:szCs w:val="24"/>
        </w:rPr>
        <w:t xml:space="preserve">v rozsahu uvedeném čl. II této smlouvy a </w:t>
      </w:r>
      <w:proofErr w:type="gramStart"/>
      <w:r w:rsidR="00AD360C">
        <w:rPr>
          <w:color w:val="000000"/>
          <w:sz w:val="24"/>
          <w:szCs w:val="24"/>
        </w:rPr>
        <w:t>odst.2:</w:t>
      </w:r>
      <w:proofErr w:type="gramEnd"/>
    </w:p>
    <w:p w14:paraId="6C0110FB" w14:textId="284492E3" w:rsidR="00A21AF3" w:rsidRPr="00426E8D" w:rsidRDefault="00A21AF3" w:rsidP="00A20FB7">
      <w:pPr>
        <w:pStyle w:val="Odstavecseseznamem"/>
        <w:spacing w:line="360" w:lineRule="auto"/>
        <w:ind w:right="-199"/>
        <w:jc w:val="both"/>
        <w:rPr>
          <w:sz w:val="24"/>
          <w:szCs w:val="24"/>
        </w:rPr>
      </w:pPr>
      <w:r w:rsidRPr="00A8480B">
        <w:rPr>
          <w:b/>
          <w:sz w:val="24"/>
          <w:szCs w:val="24"/>
        </w:rPr>
        <w:t xml:space="preserve">Služba </w:t>
      </w:r>
      <w:proofErr w:type="spellStart"/>
      <w:r w:rsidRPr="00A8480B">
        <w:rPr>
          <w:b/>
          <w:sz w:val="24"/>
          <w:szCs w:val="24"/>
        </w:rPr>
        <w:t>FortiCare</w:t>
      </w:r>
      <w:proofErr w:type="spellEnd"/>
      <w:r w:rsidRPr="00A8480B">
        <w:rPr>
          <w:b/>
          <w:sz w:val="24"/>
          <w:szCs w:val="24"/>
        </w:rPr>
        <w:t xml:space="preserve"> 8x5</w:t>
      </w:r>
      <w:r w:rsidR="00A20FB7">
        <w:rPr>
          <w:b/>
          <w:sz w:val="24"/>
          <w:szCs w:val="24"/>
        </w:rPr>
        <w:t xml:space="preserve"> </w:t>
      </w:r>
      <w:r w:rsidR="00A20FB7" w:rsidRPr="00426E8D">
        <w:rPr>
          <w:sz w:val="24"/>
          <w:szCs w:val="24"/>
        </w:rPr>
        <w:t>zahrnujíc</w:t>
      </w:r>
      <w:r w:rsidR="00A20FB7" w:rsidRPr="00A20FB7">
        <w:rPr>
          <w:sz w:val="24"/>
          <w:szCs w:val="24"/>
        </w:rPr>
        <w:t>í</w:t>
      </w:r>
      <w:r w:rsidR="005216DD">
        <w:rPr>
          <w:sz w:val="24"/>
          <w:szCs w:val="24"/>
        </w:rPr>
        <w:t xml:space="preserve"> </w:t>
      </w:r>
      <w:r w:rsidRPr="00426E8D">
        <w:rPr>
          <w:sz w:val="24"/>
          <w:szCs w:val="24"/>
        </w:rPr>
        <w:t xml:space="preserve">přístup k technické podpoře </w:t>
      </w:r>
      <w:r w:rsidR="002F55F3" w:rsidRPr="00426E8D">
        <w:rPr>
          <w:sz w:val="24"/>
          <w:szCs w:val="24"/>
        </w:rPr>
        <w:t xml:space="preserve">v režimu 8x5, tzn. 8 hodin denně, 5 </w:t>
      </w:r>
      <w:r w:rsidR="00597BF2" w:rsidRPr="00426E8D">
        <w:rPr>
          <w:sz w:val="24"/>
          <w:szCs w:val="24"/>
        </w:rPr>
        <w:t>pracovních dnů</w:t>
      </w:r>
      <w:r w:rsidR="002F55F3" w:rsidRPr="00426E8D">
        <w:rPr>
          <w:sz w:val="24"/>
          <w:szCs w:val="24"/>
        </w:rPr>
        <w:t xml:space="preserve"> v týdnu </w:t>
      </w:r>
      <w:r w:rsidRPr="00426E8D">
        <w:rPr>
          <w:sz w:val="24"/>
          <w:szCs w:val="24"/>
        </w:rPr>
        <w:t xml:space="preserve">prostřednictvím webového portálu, online chatovacího systému a telefonu, včetně vrácení a výměny při selhání hardwaru. </w:t>
      </w:r>
    </w:p>
    <w:p w14:paraId="7FF55136" w14:textId="56F48CCC" w:rsidR="00A21AF3" w:rsidRPr="005216DD" w:rsidRDefault="00A21AF3" w:rsidP="00A21AF3">
      <w:pPr>
        <w:pStyle w:val="Odstavecseseznamem"/>
        <w:spacing w:line="360" w:lineRule="auto"/>
        <w:ind w:right="-199"/>
        <w:jc w:val="both"/>
        <w:rPr>
          <w:sz w:val="24"/>
          <w:szCs w:val="24"/>
        </w:rPr>
      </w:pPr>
      <w:r w:rsidRPr="00A8480B">
        <w:rPr>
          <w:b/>
          <w:sz w:val="24"/>
          <w:szCs w:val="24"/>
        </w:rPr>
        <w:t xml:space="preserve">Služba </w:t>
      </w:r>
      <w:proofErr w:type="spellStart"/>
      <w:r w:rsidRPr="00A8480B">
        <w:rPr>
          <w:b/>
          <w:sz w:val="24"/>
          <w:szCs w:val="24"/>
        </w:rPr>
        <w:t>FortiCare</w:t>
      </w:r>
      <w:proofErr w:type="spellEnd"/>
      <w:r w:rsidRPr="00A8480B">
        <w:rPr>
          <w:b/>
          <w:sz w:val="24"/>
          <w:szCs w:val="24"/>
        </w:rPr>
        <w:t xml:space="preserve"> 24x7</w:t>
      </w:r>
      <w:r w:rsidR="00A20FB7">
        <w:rPr>
          <w:b/>
          <w:sz w:val="24"/>
          <w:szCs w:val="24"/>
        </w:rPr>
        <w:t xml:space="preserve"> </w:t>
      </w:r>
      <w:r w:rsidR="00A20FB7">
        <w:rPr>
          <w:sz w:val="24"/>
          <w:szCs w:val="24"/>
        </w:rPr>
        <w:t xml:space="preserve">zahrnující </w:t>
      </w:r>
    </w:p>
    <w:p w14:paraId="43E4F800" w14:textId="3C5B40CD" w:rsidR="00A21AF3" w:rsidRDefault="00A21AF3" w:rsidP="00A21AF3">
      <w:pPr>
        <w:pStyle w:val="Odstavecseseznamem"/>
        <w:spacing w:line="360" w:lineRule="auto"/>
        <w:ind w:right="-199"/>
        <w:jc w:val="both"/>
        <w:rPr>
          <w:sz w:val="24"/>
          <w:szCs w:val="24"/>
        </w:rPr>
      </w:pPr>
      <w:r w:rsidRPr="00A21AF3">
        <w:rPr>
          <w:sz w:val="24"/>
          <w:szCs w:val="24"/>
        </w:rPr>
        <w:t xml:space="preserve">přístup k technické podpoře </w:t>
      </w:r>
      <w:r w:rsidR="002F55F3">
        <w:rPr>
          <w:sz w:val="24"/>
          <w:szCs w:val="24"/>
        </w:rPr>
        <w:t xml:space="preserve">v režimu </w:t>
      </w:r>
      <w:r w:rsidRPr="00A21AF3">
        <w:rPr>
          <w:sz w:val="24"/>
          <w:szCs w:val="24"/>
        </w:rPr>
        <w:t>365x24x7</w:t>
      </w:r>
      <w:r w:rsidR="002F55F3">
        <w:rPr>
          <w:sz w:val="24"/>
          <w:szCs w:val="24"/>
        </w:rPr>
        <w:t>, tzn. 24 hodin denně, 7 dní v</w:t>
      </w:r>
      <w:r w:rsidR="00A20FB7">
        <w:rPr>
          <w:sz w:val="24"/>
          <w:szCs w:val="24"/>
        </w:rPr>
        <w:t> </w:t>
      </w:r>
      <w:r w:rsidR="002F55F3">
        <w:rPr>
          <w:sz w:val="24"/>
          <w:szCs w:val="24"/>
        </w:rPr>
        <w:t>týdnu</w:t>
      </w:r>
      <w:r w:rsidR="00A20FB7">
        <w:rPr>
          <w:sz w:val="24"/>
          <w:szCs w:val="24"/>
        </w:rPr>
        <w:t>,</w:t>
      </w:r>
      <w:r w:rsidRPr="00A21AF3">
        <w:rPr>
          <w:sz w:val="24"/>
          <w:szCs w:val="24"/>
        </w:rPr>
        <w:t xml:space="preserve"> a také pokročilou službu výměny při selhání hardwaru. </w:t>
      </w:r>
    </w:p>
    <w:p w14:paraId="331AA5C6" w14:textId="77777777" w:rsidR="00A8480B" w:rsidRDefault="00A8480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0383789" w14:textId="0B9A930A" w:rsidR="00A3695E" w:rsidRPr="005216DD" w:rsidRDefault="00A8480B" w:rsidP="00A3695E">
      <w:pPr>
        <w:pStyle w:val="Odstavecseseznamem"/>
        <w:spacing w:line="360" w:lineRule="auto"/>
        <w:ind w:right="-19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Application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control</w:t>
      </w:r>
      <w:proofErr w:type="spellEnd"/>
      <w:r>
        <w:rPr>
          <w:b/>
          <w:sz w:val="24"/>
          <w:szCs w:val="24"/>
        </w:rPr>
        <w:t xml:space="preserve"> / </w:t>
      </w:r>
      <w:r w:rsidR="00A3695E" w:rsidRPr="00A8480B">
        <w:rPr>
          <w:b/>
          <w:sz w:val="24"/>
          <w:szCs w:val="24"/>
        </w:rPr>
        <w:t>Kontrola aplikací</w:t>
      </w:r>
      <w:r w:rsidR="00A20FB7">
        <w:rPr>
          <w:b/>
          <w:sz w:val="24"/>
          <w:szCs w:val="24"/>
        </w:rPr>
        <w:t xml:space="preserve"> </w:t>
      </w:r>
      <w:proofErr w:type="spellStart"/>
      <w:r w:rsidR="00A20FB7" w:rsidRPr="00ED28F9">
        <w:rPr>
          <w:sz w:val="24"/>
          <w:szCs w:val="24"/>
        </w:rPr>
        <w:t>FortiGuard</w:t>
      </w:r>
      <w:proofErr w:type="spellEnd"/>
      <w:r w:rsidR="00A20FB7" w:rsidRPr="00ED28F9">
        <w:rPr>
          <w:sz w:val="24"/>
          <w:szCs w:val="24"/>
        </w:rPr>
        <w:t xml:space="preserve"> </w:t>
      </w:r>
      <w:r w:rsidR="00A20FB7">
        <w:rPr>
          <w:sz w:val="24"/>
          <w:szCs w:val="24"/>
        </w:rPr>
        <w:t xml:space="preserve">zahrnující </w:t>
      </w:r>
    </w:p>
    <w:p w14:paraId="3672C996" w14:textId="69C9B2F9" w:rsidR="00ED28F9" w:rsidRDefault="00A20FB7" w:rsidP="00A3695E">
      <w:pPr>
        <w:pStyle w:val="Odstavecseseznamem"/>
        <w:spacing w:line="360" w:lineRule="auto"/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ED28F9" w:rsidRPr="00ED28F9">
        <w:rPr>
          <w:sz w:val="24"/>
          <w:szCs w:val="24"/>
        </w:rPr>
        <w:t>chr</w:t>
      </w:r>
      <w:r>
        <w:rPr>
          <w:sz w:val="24"/>
          <w:szCs w:val="24"/>
        </w:rPr>
        <w:t>anu</w:t>
      </w:r>
      <w:r w:rsidR="00ED28F9" w:rsidRPr="00ED28F9">
        <w:rPr>
          <w:sz w:val="24"/>
          <w:szCs w:val="24"/>
        </w:rPr>
        <w:t xml:space="preserve"> spravovan</w:t>
      </w:r>
      <w:r>
        <w:rPr>
          <w:sz w:val="24"/>
          <w:szCs w:val="24"/>
        </w:rPr>
        <w:t>ých</w:t>
      </w:r>
      <w:r w:rsidR="00ED28F9" w:rsidRPr="00ED28F9">
        <w:rPr>
          <w:sz w:val="24"/>
          <w:szCs w:val="24"/>
        </w:rPr>
        <w:t xml:space="preserve"> prostředk</w:t>
      </w:r>
      <w:r>
        <w:rPr>
          <w:sz w:val="24"/>
          <w:szCs w:val="24"/>
        </w:rPr>
        <w:t>ů</w:t>
      </w:r>
      <w:r w:rsidR="00ED28F9" w:rsidRPr="00ED28F9">
        <w:rPr>
          <w:sz w:val="24"/>
          <w:szCs w:val="24"/>
        </w:rPr>
        <w:t xml:space="preserve"> řízením používání síťových aplikací. Sofistikované detekční signatury identifikují aplikace, databázové aplikace, webové aplikace a protokoly, řízení přístupu prostřednictvím </w:t>
      </w:r>
      <w:proofErr w:type="spellStart"/>
      <w:r w:rsidR="00ED28F9" w:rsidRPr="00ED28F9">
        <w:rPr>
          <w:sz w:val="24"/>
          <w:szCs w:val="24"/>
        </w:rPr>
        <w:t>blacklistu</w:t>
      </w:r>
      <w:proofErr w:type="spellEnd"/>
      <w:r w:rsidR="00ED28F9" w:rsidRPr="00ED28F9">
        <w:rPr>
          <w:sz w:val="24"/>
          <w:szCs w:val="24"/>
        </w:rPr>
        <w:t xml:space="preserve"> a </w:t>
      </w:r>
      <w:proofErr w:type="spellStart"/>
      <w:r w:rsidR="00ED28F9" w:rsidRPr="00ED28F9">
        <w:rPr>
          <w:sz w:val="24"/>
          <w:szCs w:val="24"/>
        </w:rPr>
        <w:t>whitelistu</w:t>
      </w:r>
      <w:proofErr w:type="spellEnd"/>
      <w:r w:rsidR="00ED28F9" w:rsidRPr="00ED28F9">
        <w:rPr>
          <w:sz w:val="24"/>
          <w:szCs w:val="24"/>
        </w:rPr>
        <w:t xml:space="preserve"> je možné pro povolení či odmítnutí provoz. Řízení provozu může být použito k </w:t>
      </w:r>
      <w:proofErr w:type="spellStart"/>
      <w:r w:rsidR="00ED28F9" w:rsidRPr="00ED28F9">
        <w:rPr>
          <w:sz w:val="24"/>
          <w:szCs w:val="24"/>
        </w:rPr>
        <w:t>prioritizaci</w:t>
      </w:r>
      <w:proofErr w:type="spellEnd"/>
      <w:r w:rsidR="00ED28F9" w:rsidRPr="00ED28F9">
        <w:rPr>
          <w:sz w:val="24"/>
          <w:szCs w:val="24"/>
        </w:rPr>
        <w:t xml:space="preserve"> aplikací a flexibilní politiky umožňují plnou kontrolu nad metodami detekce útoku.</w:t>
      </w:r>
    </w:p>
    <w:p w14:paraId="4EC4F13A" w14:textId="146FA80C" w:rsidR="00A3695E" w:rsidRPr="00A8480B" w:rsidRDefault="00ED28F9" w:rsidP="00A3695E">
      <w:pPr>
        <w:pStyle w:val="Odstavecseseznamem"/>
        <w:spacing w:line="360" w:lineRule="auto"/>
        <w:ind w:right="-199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</w:t>
      </w:r>
      <w:r w:rsidR="00A8480B">
        <w:rPr>
          <w:b/>
          <w:sz w:val="24"/>
          <w:szCs w:val="24"/>
        </w:rPr>
        <w:t>ntrusion</w:t>
      </w:r>
      <w:proofErr w:type="spellEnd"/>
      <w:r w:rsidR="00A8480B">
        <w:rPr>
          <w:b/>
          <w:sz w:val="24"/>
          <w:szCs w:val="24"/>
        </w:rPr>
        <w:t xml:space="preserve"> </w:t>
      </w:r>
      <w:proofErr w:type="spellStart"/>
      <w:r w:rsidR="00A8480B">
        <w:rPr>
          <w:b/>
          <w:sz w:val="24"/>
          <w:szCs w:val="24"/>
        </w:rPr>
        <w:t>prevention</w:t>
      </w:r>
      <w:proofErr w:type="spellEnd"/>
      <w:r w:rsidR="00A8480B">
        <w:rPr>
          <w:b/>
          <w:sz w:val="24"/>
          <w:szCs w:val="24"/>
        </w:rPr>
        <w:t xml:space="preserve"> / </w:t>
      </w:r>
      <w:r w:rsidRPr="00ED28F9">
        <w:rPr>
          <w:b/>
          <w:sz w:val="24"/>
          <w:szCs w:val="24"/>
        </w:rPr>
        <w:t>prevence narušení (IPS)</w:t>
      </w:r>
      <w:r w:rsidR="00A3695E" w:rsidRPr="00A8480B">
        <w:rPr>
          <w:b/>
          <w:sz w:val="24"/>
          <w:szCs w:val="24"/>
        </w:rPr>
        <w:t xml:space="preserve"> </w:t>
      </w:r>
    </w:p>
    <w:p w14:paraId="74670B52" w14:textId="1A8E8883" w:rsidR="00A3695E" w:rsidRPr="00A3695E" w:rsidRDefault="00ED28F9" w:rsidP="00A3695E">
      <w:pPr>
        <w:pStyle w:val="Odstavecseseznamem"/>
        <w:spacing w:line="360" w:lineRule="auto"/>
        <w:ind w:right="-199"/>
        <w:jc w:val="both"/>
        <w:rPr>
          <w:sz w:val="24"/>
          <w:szCs w:val="24"/>
        </w:rPr>
      </w:pPr>
      <w:r w:rsidRPr="00ED28F9">
        <w:rPr>
          <w:sz w:val="24"/>
          <w:szCs w:val="24"/>
        </w:rPr>
        <w:t xml:space="preserve">Automatické aktualizace </w:t>
      </w:r>
      <w:proofErr w:type="spellStart"/>
      <w:r w:rsidRPr="00ED28F9">
        <w:rPr>
          <w:sz w:val="24"/>
          <w:szCs w:val="24"/>
        </w:rPr>
        <w:t>FortiGuard</w:t>
      </w:r>
      <w:proofErr w:type="spellEnd"/>
      <w:r w:rsidRPr="00ED28F9">
        <w:rPr>
          <w:sz w:val="24"/>
          <w:szCs w:val="24"/>
        </w:rPr>
        <w:t xml:space="preserve"> poskytují nejaktuálnější ochranu proti hrozbám v síti. Je k dispozici nejaktuálnější ochrana proti hrozbám na úrovni sítě, komplexní knihovna IPS s tisíci signaturami, flexibilní politiky, které umožňují plnou kontrolu nad metodami detekce útoků tak, aby vyhovovaly komplexním bezpečnostním aplikacím, odolnost proti pokročilým technikám útoku na zařízení (ET), ověřené prostřednictvím NSS </w:t>
      </w:r>
      <w:proofErr w:type="spellStart"/>
      <w:r w:rsidRPr="00ED28F9">
        <w:rPr>
          <w:sz w:val="24"/>
          <w:szCs w:val="24"/>
        </w:rPr>
        <w:t>Labs</w:t>
      </w:r>
      <w:proofErr w:type="spellEnd"/>
      <w:r w:rsidRPr="00ED28F9">
        <w:rPr>
          <w:sz w:val="24"/>
          <w:szCs w:val="24"/>
        </w:rPr>
        <w:t xml:space="preserve"> a IPS signatur.</w:t>
      </w:r>
    </w:p>
    <w:p w14:paraId="302A2D0B" w14:textId="6A322EF4" w:rsidR="00A3695E" w:rsidRPr="00A8480B" w:rsidRDefault="00A8480B" w:rsidP="00A3695E">
      <w:pPr>
        <w:pStyle w:val="Odstavecseseznamem"/>
        <w:spacing w:line="360" w:lineRule="auto"/>
        <w:ind w:right="-19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 / </w:t>
      </w:r>
      <w:r w:rsidR="00A3695E" w:rsidRPr="00A8480B">
        <w:rPr>
          <w:b/>
          <w:sz w:val="24"/>
          <w:szCs w:val="24"/>
        </w:rPr>
        <w:t>Antivirus</w:t>
      </w:r>
    </w:p>
    <w:p w14:paraId="46945506" w14:textId="0156591B" w:rsidR="00ED28F9" w:rsidRPr="00ED28F9" w:rsidRDefault="00A3695E" w:rsidP="00A3695E">
      <w:pPr>
        <w:pStyle w:val="Odstavecseseznamem"/>
        <w:spacing w:line="360" w:lineRule="auto"/>
        <w:ind w:right="-199"/>
        <w:jc w:val="both"/>
        <w:rPr>
          <w:sz w:val="24"/>
          <w:szCs w:val="24"/>
        </w:rPr>
      </w:pPr>
      <w:r w:rsidRPr="00A3695E">
        <w:rPr>
          <w:sz w:val="24"/>
          <w:szCs w:val="24"/>
        </w:rPr>
        <w:t xml:space="preserve">Automatizované aktualizace obsahu a nejnovější </w:t>
      </w:r>
      <w:proofErr w:type="spellStart"/>
      <w:r w:rsidRPr="00A3695E">
        <w:rPr>
          <w:sz w:val="24"/>
          <w:szCs w:val="24"/>
        </w:rPr>
        <w:t>malware</w:t>
      </w:r>
      <w:proofErr w:type="spellEnd"/>
      <w:r w:rsidRPr="00A3695E">
        <w:rPr>
          <w:sz w:val="24"/>
          <w:szCs w:val="24"/>
        </w:rPr>
        <w:t xml:space="preserve"> a heuristické detekční stroje, </w:t>
      </w:r>
      <w:r w:rsidR="00ED28F9">
        <w:rPr>
          <w:sz w:val="24"/>
          <w:szCs w:val="24"/>
        </w:rPr>
        <w:t>proaktivní ochrana proti všem známým hrozbám a kombinacím pomocí knihovny,</w:t>
      </w:r>
      <w:r w:rsidRPr="00A3695E">
        <w:rPr>
          <w:sz w:val="24"/>
          <w:szCs w:val="24"/>
        </w:rPr>
        <w:t xml:space="preserve"> </w:t>
      </w:r>
      <w:r w:rsidR="00ED28F9" w:rsidRPr="00ED28F9">
        <w:rPr>
          <w:sz w:val="24"/>
          <w:szCs w:val="24"/>
        </w:rPr>
        <w:t>rozpoznávací jazyk obsahu včetně nového patentovaného software pro rozpoznávání škodlivého kódu</w:t>
      </w:r>
      <w:r w:rsidR="00ED28F9">
        <w:rPr>
          <w:sz w:val="24"/>
          <w:szCs w:val="24"/>
        </w:rPr>
        <w:t>.</w:t>
      </w:r>
    </w:p>
    <w:p w14:paraId="6FBD10B5" w14:textId="5B610D96" w:rsidR="00A3695E" w:rsidRPr="00A8480B" w:rsidRDefault="00A3695E" w:rsidP="00A3695E">
      <w:pPr>
        <w:pStyle w:val="Odstavecseseznamem"/>
        <w:spacing w:line="360" w:lineRule="auto"/>
        <w:ind w:right="-199"/>
        <w:jc w:val="both"/>
        <w:rPr>
          <w:b/>
          <w:sz w:val="24"/>
          <w:szCs w:val="24"/>
        </w:rPr>
      </w:pPr>
      <w:r w:rsidRPr="00A8480B">
        <w:rPr>
          <w:b/>
          <w:sz w:val="24"/>
          <w:szCs w:val="24"/>
        </w:rPr>
        <w:t xml:space="preserve">IP </w:t>
      </w:r>
      <w:proofErr w:type="spellStart"/>
      <w:r w:rsidRPr="00A8480B">
        <w:rPr>
          <w:b/>
          <w:sz w:val="24"/>
          <w:szCs w:val="24"/>
        </w:rPr>
        <w:t>Reputa</w:t>
      </w:r>
      <w:r w:rsidR="00ED28F9">
        <w:rPr>
          <w:b/>
          <w:sz w:val="24"/>
          <w:szCs w:val="24"/>
        </w:rPr>
        <w:t>tion</w:t>
      </w:r>
      <w:proofErr w:type="spellEnd"/>
    </w:p>
    <w:p w14:paraId="4336EBD6" w14:textId="77777777" w:rsidR="00A3695E" w:rsidRPr="00A3695E" w:rsidRDefault="00A3695E" w:rsidP="00A3695E">
      <w:pPr>
        <w:pStyle w:val="Odstavecseseznamem"/>
        <w:spacing w:line="360" w:lineRule="auto"/>
        <w:ind w:right="-199"/>
        <w:jc w:val="both"/>
        <w:rPr>
          <w:sz w:val="24"/>
          <w:szCs w:val="24"/>
        </w:rPr>
      </w:pPr>
      <w:r w:rsidRPr="00A3695E">
        <w:rPr>
          <w:sz w:val="24"/>
          <w:szCs w:val="24"/>
        </w:rPr>
        <w:t xml:space="preserve">Shromažďuje údaje o hrozbách v reálném čase od senzorů hrozeb společnosti </w:t>
      </w:r>
      <w:proofErr w:type="spellStart"/>
      <w:r w:rsidRPr="00A3695E">
        <w:rPr>
          <w:sz w:val="24"/>
          <w:szCs w:val="24"/>
        </w:rPr>
        <w:t>Fortinet</w:t>
      </w:r>
      <w:proofErr w:type="spellEnd"/>
      <w:r w:rsidRPr="00A3695E">
        <w:rPr>
          <w:sz w:val="24"/>
          <w:szCs w:val="24"/>
        </w:rPr>
        <w:t xml:space="preserve">, společnosti </w:t>
      </w:r>
      <w:proofErr w:type="spellStart"/>
      <w:r w:rsidRPr="00A3695E">
        <w:rPr>
          <w:sz w:val="24"/>
          <w:szCs w:val="24"/>
        </w:rPr>
        <w:t>Cyber</w:t>
      </w:r>
      <w:proofErr w:type="spellEnd"/>
      <w:r w:rsidRPr="00A3695E">
        <w:rPr>
          <w:sz w:val="24"/>
          <w:szCs w:val="24"/>
        </w:rPr>
        <w:t xml:space="preserve"> </w:t>
      </w:r>
      <w:proofErr w:type="spellStart"/>
      <w:r w:rsidRPr="00A3695E">
        <w:rPr>
          <w:sz w:val="24"/>
          <w:szCs w:val="24"/>
        </w:rPr>
        <w:t>Threat</w:t>
      </w:r>
      <w:proofErr w:type="spellEnd"/>
      <w:r w:rsidRPr="00A3695E">
        <w:rPr>
          <w:sz w:val="24"/>
          <w:szCs w:val="24"/>
        </w:rPr>
        <w:t xml:space="preserve"> </w:t>
      </w:r>
      <w:proofErr w:type="spellStart"/>
      <w:r w:rsidRPr="00A3695E">
        <w:rPr>
          <w:sz w:val="24"/>
          <w:szCs w:val="24"/>
        </w:rPr>
        <w:t>Alliance</w:t>
      </w:r>
      <w:proofErr w:type="spellEnd"/>
      <w:r w:rsidRPr="00A3695E">
        <w:rPr>
          <w:sz w:val="24"/>
          <w:szCs w:val="24"/>
        </w:rPr>
        <w:t xml:space="preserve"> a dalších globálních zdrojů. Poskytuje ochranu před útoky škodlivého webu a </w:t>
      </w:r>
      <w:proofErr w:type="spellStart"/>
      <w:r w:rsidRPr="00A3695E">
        <w:rPr>
          <w:sz w:val="24"/>
          <w:szCs w:val="24"/>
        </w:rPr>
        <w:t>botnetů</w:t>
      </w:r>
      <w:proofErr w:type="spellEnd"/>
      <w:r w:rsidRPr="00A3695E">
        <w:rPr>
          <w:sz w:val="24"/>
          <w:szCs w:val="24"/>
        </w:rPr>
        <w:t xml:space="preserve">, blokuje útoky </w:t>
      </w:r>
      <w:proofErr w:type="spellStart"/>
      <w:r w:rsidRPr="00A3695E">
        <w:rPr>
          <w:sz w:val="24"/>
          <w:szCs w:val="24"/>
        </w:rPr>
        <w:t>DDoS</w:t>
      </w:r>
      <w:proofErr w:type="spellEnd"/>
      <w:r w:rsidRPr="00A3695E">
        <w:rPr>
          <w:sz w:val="24"/>
          <w:szCs w:val="24"/>
        </w:rPr>
        <w:t xml:space="preserve"> z rozsáhlých zdrojů ze známých infikovaných zdrojů a blokuje přístup z anonymních a otevřených </w:t>
      </w:r>
      <w:proofErr w:type="spellStart"/>
      <w:r w:rsidRPr="00A3695E">
        <w:rPr>
          <w:sz w:val="24"/>
          <w:szCs w:val="24"/>
        </w:rPr>
        <w:t>proxy</w:t>
      </w:r>
      <w:proofErr w:type="spellEnd"/>
      <w:r w:rsidRPr="00A3695E">
        <w:rPr>
          <w:sz w:val="24"/>
          <w:szCs w:val="24"/>
        </w:rPr>
        <w:t xml:space="preserve"> serverů. Real-</w:t>
      </w:r>
      <w:proofErr w:type="spellStart"/>
      <w:r w:rsidRPr="00A3695E">
        <w:rPr>
          <w:sz w:val="24"/>
          <w:szCs w:val="24"/>
        </w:rPr>
        <w:t>time</w:t>
      </w:r>
      <w:proofErr w:type="spellEnd"/>
      <w:r w:rsidRPr="00A3695E">
        <w:rPr>
          <w:sz w:val="24"/>
          <w:szCs w:val="24"/>
        </w:rPr>
        <w:t xml:space="preserve"> aktualizace reputace IP a analytické nástroje s </w:t>
      </w:r>
      <w:proofErr w:type="spellStart"/>
      <w:r w:rsidRPr="00A3695E">
        <w:rPr>
          <w:sz w:val="24"/>
          <w:szCs w:val="24"/>
        </w:rPr>
        <w:t>Geo</w:t>
      </w:r>
      <w:proofErr w:type="spellEnd"/>
      <w:r w:rsidRPr="00A3695E">
        <w:rPr>
          <w:sz w:val="24"/>
          <w:szCs w:val="24"/>
        </w:rPr>
        <w:t xml:space="preserve"> IP původ útoku</w:t>
      </w:r>
    </w:p>
    <w:p w14:paraId="2D0242CA" w14:textId="77777777" w:rsidR="00A3695E" w:rsidRPr="00A8480B" w:rsidRDefault="00A3695E" w:rsidP="00A3695E">
      <w:pPr>
        <w:pStyle w:val="Odstavecseseznamem"/>
        <w:spacing w:line="360" w:lineRule="auto"/>
        <w:ind w:right="-199"/>
        <w:jc w:val="both"/>
        <w:rPr>
          <w:b/>
          <w:sz w:val="24"/>
          <w:szCs w:val="24"/>
        </w:rPr>
      </w:pPr>
      <w:r w:rsidRPr="00A8480B">
        <w:rPr>
          <w:b/>
          <w:sz w:val="24"/>
          <w:szCs w:val="24"/>
        </w:rPr>
        <w:t>Filtrování webu</w:t>
      </w:r>
    </w:p>
    <w:p w14:paraId="4AC91540" w14:textId="2FB200E4" w:rsidR="00A3695E" w:rsidRDefault="00AD360C" w:rsidP="00A3695E">
      <w:pPr>
        <w:pStyle w:val="Odstavecseseznamem"/>
        <w:spacing w:line="360" w:lineRule="auto"/>
        <w:ind w:right="-199"/>
        <w:jc w:val="both"/>
        <w:rPr>
          <w:sz w:val="24"/>
          <w:szCs w:val="24"/>
        </w:rPr>
      </w:pPr>
      <w:r w:rsidRPr="00AD360C">
        <w:rPr>
          <w:sz w:val="24"/>
          <w:szCs w:val="24"/>
        </w:rPr>
        <w:t xml:space="preserve">Zablokuje a monitorujte webové aktivity, které pomáhají zákazníkům prosazovat zásady používání internetu. </w:t>
      </w:r>
      <w:proofErr w:type="spellStart"/>
      <w:r w:rsidRPr="00AD360C">
        <w:rPr>
          <w:sz w:val="24"/>
          <w:szCs w:val="24"/>
        </w:rPr>
        <w:t>FortiGuard</w:t>
      </w:r>
      <w:proofErr w:type="spellEnd"/>
      <w:r w:rsidRPr="00AD360C">
        <w:rPr>
          <w:sz w:val="24"/>
          <w:szCs w:val="24"/>
        </w:rPr>
        <w:t xml:space="preserve"> disponuje rozsáhlou databází hodnocení webového obsahu, které jsou jednou z nejpřesnějších webových filtračních služeb v oboru.</w:t>
      </w:r>
    </w:p>
    <w:p w14:paraId="1F41183C" w14:textId="7DA72262" w:rsidR="00A3695E" w:rsidRPr="00A8480B" w:rsidRDefault="00A3695E" w:rsidP="00AD360C">
      <w:pPr>
        <w:ind w:firstLine="708"/>
        <w:rPr>
          <w:b/>
          <w:sz w:val="24"/>
          <w:szCs w:val="24"/>
        </w:rPr>
      </w:pPr>
      <w:proofErr w:type="spellStart"/>
      <w:r w:rsidRPr="00A8480B">
        <w:rPr>
          <w:b/>
          <w:sz w:val="24"/>
          <w:szCs w:val="24"/>
        </w:rPr>
        <w:t>Antispam</w:t>
      </w:r>
      <w:proofErr w:type="spellEnd"/>
    </w:p>
    <w:p w14:paraId="6DA7ADF2" w14:textId="01C8297C" w:rsidR="00A3695E" w:rsidRDefault="007D1A1F" w:rsidP="00A3695E">
      <w:pPr>
        <w:pStyle w:val="Odstavecseseznamem"/>
        <w:spacing w:line="360" w:lineRule="auto"/>
        <w:ind w:right="-199"/>
        <w:jc w:val="both"/>
        <w:rPr>
          <w:sz w:val="24"/>
          <w:szCs w:val="24"/>
        </w:rPr>
      </w:pPr>
      <w:r w:rsidRPr="007D1A1F">
        <w:rPr>
          <w:sz w:val="24"/>
          <w:szCs w:val="24"/>
        </w:rPr>
        <w:t>Vícevrstvá technologie ochrany již na perimetru snižuje počet spamů v síti. Flexibilní konfigurace a bezproblémová implementace. Umožňuje nastavení zásad filtrování spamu. Pokročilé funkce detekce spamu poskytují větší ochranu než běžné „</w:t>
      </w:r>
      <w:proofErr w:type="spellStart"/>
      <w:r w:rsidRPr="007D1A1F">
        <w:rPr>
          <w:sz w:val="24"/>
          <w:szCs w:val="24"/>
        </w:rPr>
        <w:t>blacklisty</w:t>
      </w:r>
      <w:proofErr w:type="spellEnd"/>
      <w:r w:rsidRPr="007D1A1F">
        <w:rPr>
          <w:sz w:val="24"/>
          <w:szCs w:val="24"/>
        </w:rPr>
        <w:t>“.</w:t>
      </w:r>
    </w:p>
    <w:p w14:paraId="3C2BF4DD" w14:textId="4A7C7130" w:rsidR="005C464E" w:rsidRDefault="005C464E" w:rsidP="00FA1C81">
      <w:pPr>
        <w:pStyle w:val="Odstavecseseznamem"/>
        <w:numPr>
          <w:ilvl w:val="0"/>
          <w:numId w:val="15"/>
        </w:numPr>
        <w:tabs>
          <w:tab w:val="num" w:pos="720"/>
        </w:tabs>
        <w:spacing w:line="360" w:lineRule="auto"/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>detailní popis služeb</w:t>
      </w:r>
      <w:r w:rsidR="00AD360C">
        <w:rPr>
          <w:sz w:val="24"/>
          <w:szCs w:val="24"/>
        </w:rPr>
        <w:t xml:space="preserve"> podpory</w:t>
      </w:r>
      <w:r>
        <w:rPr>
          <w:sz w:val="24"/>
          <w:szCs w:val="24"/>
        </w:rPr>
        <w:t xml:space="preserve"> je k dispozici na </w:t>
      </w:r>
      <w:hyperlink r:id="rId7" w:history="1">
        <w:r w:rsidRPr="00E5226F">
          <w:rPr>
            <w:rStyle w:val="Hypertextovodkaz"/>
            <w:sz w:val="24"/>
            <w:szCs w:val="24"/>
          </w:rPr>
          <w:t>www.fortigate.com</w:t>
        </w:r>
      </w:hyperlink>
      <w:r>
        <w:rPr>
          <w:sz w:val="24"/>
          <w:szCs w:val="24"/>
        </w:rPr>
        <w:t xml:space="preserve"> v zákaznické sekci.</w:t>
      </w:r>
    </w:p>
    <w:p w14:paraId="281B5BF6" w14:textId="0153132C" w:rsidR="00BF2DD2" w:rsidRDefault="005C464E" w:rsidP="005C464E">
      <w:pPr>
        <w:pStyle w:val="Odstavecseseznamem"/>
        <w:numPr>
          <w:ilvl w:val="0"/>
          <w:numId w:val="15"/>
        </w:numPr>
        <w:tabs>
          <w:tab w:val="num" w:pos="720"/>
        </w:tabs>
        <w:spacing w:line="360" w:lineRule="auto"/>
        <w:ind w:right="-199"/>
        <w:jc w:val="both"/>
        <w:rPr>
          <w:sz w:val="24"/>
          <w:szCs w:val="24"/>
        </w:rPr>
      </w:pPr>
      <w:r w:rsidRPr="009479AC">
        <w:rPr>
          <w:sz w:val="24"/>
          <w:szCs w:val="24"/>
        </w:rPr>
        <w:lastRenderedPageBreak/>
        <w:t xml:space="preserve">zachovávat mlčenlivost o všech skutečnostech, které se při výkonu své činnosti pro </w:t>
      </w:r>
      <w:r>
        <w:rPr>
          <w:sz w:val="24"/>
          <w:szCs w:val="24"/>
        </w:rPr>
        <w:t>Objednatele</w:t>
      </w:r>
      <w:r w:rsidRPr="009479AC">
        <w:rPr>
          <w:sz w:val="24"/>
          <w:szCs w:val="24"/>
        </w:rPr>
        <w:t xml:space="preserve"> </w:t>
      </w:r>
      <w:r>
        <w:rPr>
          <w:sz w:val="24"/>
          <w:szCs w:val="24"/>
        </w:rPr>
        <w:t>dozví.</w:t>
      </w:r>
    </w:p>
    <w:p w14:paraId="3CBAD669" w14:textId="5FE6B407" w:rsidR="00A20FB7" w:rsidRPr="00A20FB7" w:rsidRDefault="00A20FB7" w:rsidP="00A20FB7">
      <w:pPr>
        <w:pStyle w:val="Style39"/>
        <w:numPr>
          <w:ilvl w:val="0"/>
          <w:numId w:val="15"/>
        </w:numPr>
        <w:shd w:val="clear" w:color="auto" w:fill="auto"/>
        <w:spacing w:before="0" w:after="201" w:line="281" w:lineRule="exact"/>
        <w:ind w:right="20"/>
        <w:rPr>
          <w:sz w:val="24"/>
          <w:szCs w:val="24"/>
        </w:rPr>
      </w:pPr>
      <w:r w:rsidRPr="00A20FB7">
        <w:rPr>
          <w:color w:val="000000"/>
          <w:sz w:val="24"/>
          <w:szCs w:val="24"/>
        </w:rPr>
        <w:t xml:space="preserve">Z důvodu zajištění požadované shody, je nutné </w:t>
      </w:r>
      <w:r>
        <w:rPr>
          <w:color w:val="000000"/>
          <w:sz w:val="24"/>
          <w:szCs w:val="24"/>
        </w:rPr>
        <w:t xml:space="preserve">při poskytování podpory </w:t>
      </w:r>
      <w:r w:rsidRPr="00A20FB7">
        <w:rPr>
          <w:color w:val="000000"/>
          <w:sz w:val="24"/>
          <w:szCs w:val="24"/>
        </w:rPr>
        <w:t>dodržet produktová čísla poskytnutá výrobcem tak, jak jsou uvedena v čl. II této smlouvy.</w:t>
      </w:r>
      <w:r>
        <w:rPr>
          <w:color w:val="000000"/>
          <w:sz w:val="24"/>
          <w:szCs w:val="24"/>
        </w:rPr>
        <w:t xml:space="preserve"> </w:t>
      </w:r>
      <w:r w:rsidRPr="00A20FB7">
        <w:rPr>
          <w:color w:val="000000"/>
          <w:sz w:val="24"/>
          <w:szCs w:val="24"/>
        </w:rPr>
        <w:t xml:space="preserve">Jednotlivé podpory uvedené pod specifickým produktovým číslem byly navrženy ve spolupráci s výrobcem stávajícího hardwaru. Jakákoliv odchylka od navržených součástí se může negativně projevit na požadované podpoře a funkcionalitě. </w:t>
      </w:r>
    </w:p>
    <w:p w14:paraId="27FF0EA7" w14:textId="77777777" w:rsidR="00A20FB7" w:rsidRPr="005C464E" w:rsidRDefault="00A20FB7" w:rsidP="00426E8D">
      <w:pPr>
        <w:pStyle w:val="Odstavecseseznamem"/>
        <w:spacing w:line="360" w:lineRule="auto"/>
        <w:ind w:right="-199"/>
        <w:jc w:val="both"/>
        <w:rPr>
          <w:sz w:val="24"/>
          <w:szCs w:val="24"/>
        </w:rPr>
      </w:pPr>
    </w:p>
    <w:p w14:paraId="3CA3A3BD" w14:textId="77777777" w:rsidR="00BF2DD2" w:rsidRPr="00BF2DD2" w:rsidRDefault="00BF2DD2" w:rsidP="00BF2DD2">
      <w:pPr>
        <w:ind w:right="-199"/>
        <w:jc w:val="both"/>
        <w:rPr>
          <w:sz w:val="24"/>
          <w:szCs w:val="24"/>
        </w:rPr>
      </w:pPr>
    </w:p>
    <w:p w14:paraId="6CCD6C6A" w14:textId="77777777" w:rsidR="00BF2DD2" w:rsidRDefault="00D901A6" w:rsidP="0080555D">
      <w:pPr>
        <w:pStyle w:val="Odstavecseseznamem"/>
        <w:numPr>
          <w:ilvl w:val="0"/>
          <w:numId w:val="2"/>
        </w:numPr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>Objednatel</w:t>
      </w:r>
      <w:r w:rsidR="00E80E71">
        <w:rPr>
          <w:sz w:val="24"/>
          <w:szCs w:val="24"/>
        </w:rPr>
        <w:t xml:space="preserve"> </w:t>
      </w:r>
      <w:r w:rsidR="00BF2DD2" w:rsidRPr="0080555D">
        <w:rPr>
          <w:sz w:val="24"/>
          <w:szCs w:val="24"/>
        </w:rPr>
        <w:t>se zavazuje:</w:t>
      </w:r>
    </w:p>
    <w:p w14:paraId="1FC507C9" w14:textId="77777777" w:rsidR="0080555D" w:rsidRPr="0080555D" w:rsidRDefault="0080555D" w:rsidP="0080555D">
      <w:pPr>
        <w:pStyle w:val="Odstavecseseznamem"/>
        <w:ind w:left="360" w:right="-199"/>
        <w:jc w:val="both"/>
        <w:rPr>
          <w:sz w:val="24"/>
          <w:szCs w:val="24"/>
        </w:rPr>
      </w:pPr>
    </w:p>
    <w:p w14:paraId="64C86570" w14:textId="77777777" w:rsidR="00BF2DD2" w:rsidRPr="00BF2DD2" w:rsidRDefault="00BF2DD2" w:rsidP="00FA1C81">
      <w:pPr>
        <w:numPr>
          <w:ilvl w:val="0"/>
          <w:numId w:val="4"/>
        </w:numPr>
        <w:spacing w:line="360" w:lineRule="auto"/>
        <w:ind w:right="-198"/>
        <w:jc w:val="both"/>
        <w:rPr>
          <w:sz w:val="24"/>
          <w:szCs w:val="24"/>
        </w:rPr>
      </w:pPr>
      <w:r w:rsidRPr="00BF2DD2">
        <w:rPr>
          <w:sz w:val="24"/>
          <w:szCs w:val="24"/>
        </w:rPr>
        <w:t xml:space="preserve">platit </w:t>
      </w:r>
      <w:r w:rsidR="00D901A6">
        <w:rPr>
          <w:sz w:val="24"/>
          <w:szCs w:val="24"/>
        </w:rPr>
        <w:t>Poskytovateli</w:t>
      </w:r>
      <w:r w:rsidRPr="00BF2DD2">
        <w:rPr>
          <w:sz w:val="24"/>
          <w:szCs w:val="24"/>
        </w:rPr>
        <w:t xml:space="preserve"> cenu podle č</w:t>
      </w:r>
      <w:r w:rsidRPr="0080555D">
        <w:rPr>
          <w:sz w:val="22"/>
          <w:szCs w:val="24"/>
        </w:rPr>
        <w:t>l</w:t>
      </w:r>
      <w:r w:rsidR="0080555D">
        <w:rPr>
          <w:sz w:val="22"/>
          <w:szCs w:val="24"/>
        </w:rPr>
        <w:t>.</w:t>
      </w:r>
      <w:r w:rsidR="0080555D" w:rsidRPr="0080555D">
        <w:rPr>
          <w:sz w:val="22"/>
          <w:szCs w:val="24"/>
        </w:rPr>
        <w:t xml:space="preserve"> </w:t>
      </w:r>
      <w:r w:rsidR="008D0739">
        <w:rPr>
          <w:sz w:val="24"/>
          <w:szCs w:val="24"/>
        </w:rPr>
        <w:t>IV. této Smlouvy</w:t>
      </w:r>
    </w:p>
    <w:p w14:paraId="0AACCCD5" w14:textId="77777777" w:rsidR="009A412B" w:rsidRDefault="00BF2DD2" w:rsidP="009A412B">
      <w:pPr>
        <w:numPr>
          <w:ilvl w:val="0"/>
          <w:numId w:val="4"/>
        </w:numPr>
        <w:spacing w:line="360" w:lineRule="auto"/>
        <w:ind w:right="-198"/>
        <w:jc w:val="both"/>
        <w:rPr>
          <w:sz w:val="24"/>
          <w:szCs w:val="24"/>
        </w:rPr>
      </w:pPr>
      <w:r w:rsidRPr="00BF2DD2">
        <w:rPr>
          <w:sz w:val="24"/>
          <w:szCs w:val="24"/>
        </w:rPr>
        <w:t xml:space="preserve">umožnit </w:t>
      </w:r>
      <w:r w:rsidR="00D901A6">
        <w:rPr>
          <w:sz w:val="24"/>
          <w:szCs w:val="24"/>
        </w:rPr>
        <w:t>Poskytovateli</w:t>
      </w:r>
      <w:r w:rsidRPr="00BF2DD2">
        <w:rPr>
          <w:sz w:val="24"/>
          <w:szCs w:val="24"/>
        </w:rPr>
        <w:t xml:space="preserve"> plnění závazku podle bodu A.</w:t>
      </w:r>
      <w:r w:rsidR="008D0739">
        <w:rPr>
          <w:sz w:val="24"/>
          <w:szCs w:val="24"/>
        </w:rPr>
        <w:t xml:space="preserve"> tohoto čl.</w:t>
      </w:r>
      <w:r w:rsidRPr="00BF2DD2">
        <w:rPr>
          <w:sz w:val="24"/>
          <w:szCs w:val="24"/>
        </w:rPr>
        <w:t xml:space="preserve"> zejména tím, že mu umožní přístup do vš</w:t>
      </w:r>
      <w:r w:rsidR="009A412B">
        <w:rPr>
          <w:sz w:val="24"/>
          <w:szCs w:val="24"/>
        </w:rPr>
        <w:t>ech zařízení pomocí neomezeného dálkového přístupu</w:t>
      </w:r>
    </w:p>
    <w:p w14:paraId="4A159100" w14:textId="2FBDAF3C" w:rsidR="00BF2DD2" w:rsidRPr="009A412B" w:rsidRDefault="009A412B" w:rsidP="009A412B">
      <w:pPr>
        <w:numPr>
          <w:ilvl w:val="0"/>
          <w:numId w:val="4"/>
        </w:numPr>
        <w:spacing w:line="360" w:lineRule="auto"/>
        <w:ind w:right="-198"/>
        <w:jc w:val="both"/>
        <w:rPr>
          <w:sz w:val="24"/>
          <w:szCs w:val="24"/>
        </w:rPr>
      </w:pPr>
      <w:r w:rsidRPr="009A412B">
        <w:rPr>
          <w:sz w:val="24"/>
          <w:szCs w:val="24"/>
        </w:rPr>
        <w:t xml:space="preserve">umožnit Poskytovateli plnění závazku podle bodu A. tohoto čl. zejména tím, že mu </w:t>
      </w:r>
      <w:r>
        <w:rPr>
          <w:sz w:val="24"/>
          <w:szCs w:val="24"/>
        </w:rPr>
        <w:t>poskytne součinnost při výměně zařízení</w:t>
      </w:r>
    </w:p>
    <w:p w14:paraId="38687CA6" w14:textId="77777777" w:rsidR="00BF2DD2" w:rsidRPr="00BF2DD2" w:rsidRDefault="00BF2DD2" w:rsidP="00BF2DD2">
      <w:pPr>
        <w:ind w:right="-199"/>
        <w:jc w:val="both"/>
        <w:rPr>
          <w:sz w:val="24"/>
          <w:szCs w:val="24"/>
        </w:rPr>
      </w:pPr>
    </w:p>
    <w:p w14:paraId="1B82C95E" w14:textId="77777777" w:rsidR="00BF2DD2" w:rsidRPr="00DD480B" w:rsidRDefault="00BF2DD2" w:rsidP="00A467E4">
      <w:pPr>
        <w:numPr>
          <w:ilvl w:val="0"/>
          <w:numId w:val="24"/>
        </w:numPr>
        <w:ind w:right="-199"/>
        <w:jc w:val="center"/>
        <w:rPr>
          <w:b/>
          <w:sz w:val="24"/>
          <w:szCs w:val="24"/>
          <w:u w:val="single"/>
        </w:rPr>
      </w:pPr>
      <w:r w:rsidRPr="00DD480B">
        <w:rPr>
          <w:b/>
          <w:sz w:val="24"/>
          <w:szCs w:val="24"/>
          <w:u w:val="single"/>
        </w:rPr>
        <w:t>Cena, platební podmínky</w:t>
      </w:r>
    </w:p>
    <w:p w14:paraId="0373E58E" w14:textId="77777777" w:rsidR="00BF2DD2" w:rsidRPr="00BF2DD2" w:rsidRDefault="00BF2DD2" w:rsidP="00BF2DD2">
      <w:pPr>
        <w:ind w:left="708" w:right="-199"/>
        <w:jc w:val="center"/>
        <w:rPr>
          <w:b/>
          <w:sz w:val="24"/>
          <w:szCs w:val="24"/>
        </w:rPr>
      </w:pPr>
    </w:p>
    <w:p w14:paraId="103A3A3A" w14:textId="77777777" w:rsidR="00BF2DD2" w:rsidRPr="00BF2DD2" w:rsidRDefault="00BF2DD2" w:rsidP="00BF2DD2">
      <w:pPr>
        <w:ind w:right="-199"/>
        <w:jc w:val="both"/>
        <w:rPr>
          <w:sz w:val="24"/>
          <w:szCs w:val="24"/>
        </w:rPr>
      </w:pPr>
    </w:p>
    <w:p w14:paraId="24D87B0B" w14:textId="77777777" w:rsidR="006A2CAC" w:rsidRPr="000500B2" w:rsidRDefault="00BF2DD2" w:rsidP="003E630D">
      <w:pPr>
        <w:numPr>
          <w:ilvl w:val="0"/>
          <w:numId w:val="6"/>
        </w:numPr>
        <w:tabs>
          <w:tab w:val="left" w:pos="284"/>
        </w:tabs>
        <w:suppressAutoHyphens/>
        <w:spacing w:line="360" w:lineRule="auto"/>
        <w:jc w:val="both"/>
        <w:rPr>
          <w:spacing w:val="-3"/>
          <w:sz w:val="24"/>
          <w:szCs w:val="24"/>
        </w:rPr>
      </w:pPr>
      <w:r w:rsidRPr="00BF2DD2">
        <w:rPr>
          <w:sz w:val="24"/>
          <w:szCs w:val="24"/>
        </w:rPr>
        <w:t xml:space="preserve">Cena za provádění prací </w:t>
      </w:r>
      <w:r w:rsidR="004B50BE">
        <w:rPr>
          <w:sz w:val="24"/>
          <w:szCs w:val="24"/>
        </w:rPr>
        <w:t>dle článku I</w:t>
      </w:r>
      <w:r w:rsidR="008D0739">
        <w:rPr>
          <w:sz w:val="24"/>
          <w:szCs w:val="24"/>
        </w:rPr>
        <w:t>I</w:t>
      </w:r>
      <w:r w:rsidR="004B50BE">
        <w:rPr>
          <w:sz w:val="24"/>
          <w:szCs w:val="24"/>
        </w:rPr>
        <w:t xml:space="preserve">. </w:t>
      </w:r>
      <w:r w:rsidR="008D0739">
        <w:rPr>
          <w:sz w:val="24"/>
          <w:szCs w:val="24"/>
        </w:rPr>
        <w:t xml:space="preserve">této Smlouvy </w:t>
      </w:r>
      <w:r w:rsidRPr="00BF2DD2">
        <w:rPr>
          <w:sz w:val="24"/>
          <w:szCs w:val="24"/>
        </w:rPr>
        <w:t xml:space="preserve">je </w:t>
      </w:r>
      <w:r w:rsidR="004B50BE">
        <w:rPr>
          <w:sz w:val="24"/>
          <w:szCs w:val="24"/>
        </w:rPr>
        <w:t xml:space="preserve">stanovena v souladu se </w:t>
      </w:r>
      <w:r w:rsidR="002F1EA5" w:rsidRPr="002F1EA5">
        <w:rPr>
          <w:sz w:val="24"/>
          <w:szCs w:val="24"/>
        </w:rPr>
        <w:t>zákonem č. 526/1990 Sb., ve znění pozdějších předpisů (zákon o cenách</w:t>
      </w:r>
      <w:r w:rsidR="002F1EA5">
        <w:rPr>
          <w:sz w:val="24"/>
          <w:szCs w:val="24"/>
        </w:rPr>
        <w:t xml:space="preserve">) </w:t>
      </w:r>
      <w:r w:rsidR="004B50BE" w:rsidRPr="002F1EA5">
        <w:rPr>
          <w:sz w:val="24"/>
          <w:szCs w:val="24"/>
        </w:rPr>
        <w:t>na částk</w:t>
      </w:r>
      <w:r w:rsidR="006A2CAC" w:rsidRPr="002F1EA5">
        <w:rPr>
          <w:sz w:val="24"/>
          <w:szCs w:val="24"/>
        </w:rPr>
        <w:t>y:</w:t>
      </w:r>
    </w:p>
    <w:p w14:paraId="052A0176" w14:textId="2C1FC48A" w:rsidR="009A412B" w:rsidRPr="006A2CAC" w:rsidRDefault="0080555D" w:rsidP="009A412B">
      <w:pPr>
        <w:tabs>
          <w:tab w:val="left" w:pos="284"/>
        </w:tabs>
        <w:suppressAutoHyphens/>
        <w:spacing w:line="360" w:lineRule="auto"/>
        <w:ind w:left="360"/>
        <w:jc w:val="both"/>
        <w:rPr>
          <w:spacing w:val="-3"/>
          <w:sz w:val="24"/>
          <w:szCs w:val="24"/>
        </w:rPr>
      </w:pPr>
      <w:r w:rsidRPr="000500B2">
        <w:rPr>
          <w:sz w:val="24"/>
          <w:szCs w:val="24"/>
        </w:rPr>
        <w:t xml:space="preserve">Smluvní </w:t>
      </w:r>
      <w:r w:rsidR="002C4C0B" w:rsidRPr="000500B2">
        <w:rPr>
          <w:sz w:val="24"/>
          <w:szCs w:val="24"/>
        </w:rPr>
        <w:t xml:space="preserve">cena </w:t>
      </w:r>
      <w:r w:rsidR="009A412B">
        <w:rPr>
          <w:sz w:val="24"/>
          <w:szCs w:val="24"/>
        </w:rPr>
        <w:t xml:space="preserve">za 12 měsíců činí </w:t>
      </w:r>
      <w:r w:rsidR="009A412B" w:rsidRPr="003B6B2A">
        <w:rPr>
          <w:spacing w:val="-3"/>
          <w:sz w:val="24"/>
          <w:szCs w:val="24"/>
        </w:rPr>
        <w:t>4</w:t>
      </w:r>
      <w:r w:rsidR="009A412B">
        <w:rPr>
          <w:spacing w:val="-3"/>
          <w:sz w:val="24"/>
          <w:szCs w:val="24"/>
        </w:rPr>
        <w:t>77.829,- Kč včetně DPH (slovy: č</w:t>
      </w:r>
      <w:r w:rsidR="009A412B" w:rsidRPr="003B6B2A">
        <w:rPr>
          <w:spacing w:val="-3"/>
          <w:sz w:val="24"/>
          <w:szCs w:val="24"/>
        </w:rPr>
        <w:t>tyři</w:t>
      </w:r>
      <w:r w:rsidR="009A412B">
        <w:rPr>
          <w:spacing w:val="-3"/>
          <w:sz w:val="24"/>
          <w:szCs w:val="24"/>
        </w:rPr>
        <w:t xml:space="preserve"> </w:t>
      </w:r>
      <w:r w:rsidR="009A412B" w:rsidRPr="003B6B2A">
        <w:rPr>
          <w:spacing w:val="-3"/>
          <w:sz w:val="24"/>
          <w:szCs w:val="24"/>
        </w:rPr>
        <w:t>sta</w:t>
      </w:r>
      <w:r w:rsidR="009A412B">
        <w:rPr>
          <w:spacing w:val="-3"/>
          <w:sz w:val="24"/>
          <w:szCs w:val="24"/>
        </w:rPr>
        <w:t xml:space="preserve"> </w:t>
      </w:r>
      <w:r w:rsidR="009A412B" w:rsidRPr="003B6B2A">
        <w:rPr>
          <w:spacing w:val="-3"/>
          <w:sz w:val="24"/>
          <w:szCs w:val="24"/>
        </w:rPr>
        <w:t>sedmdesát</w:t>
      </w:r>
      <w:r w:rsidR="009A412B">
        <w:rPr>
          <w:spacing w:val="-3"/>
          <w:sz w:val="24"/>
          <w:szCs w:val="24"/>
        </w:rPr>
        <w:t xml:space="preserve"> </w:t>
      </w:r>
      <w:r w:rsidR="009A412B" w:rsidRPr="003B6B2A">
        <w:rPr>
          <w:spacing w:val="-3"/>
          <w:sz w:val="24"/>
          <w:szCs w:val="24"/>
        </w:rPr>
        <w:t>sedm</w:t>
      </w:r>
      <w:r w:rsidR="009A412B">
        <w:rPr>
          <w:spacing w:val="-3"/>
          <w:sz w:val="24"/>
          <w:szCs w:val="24"/>
        </w:rPr>
        <w:t xml:space="preserve"> </w:t>
      </w:r>
      <w:r w:rsidR="009A412B" w:rsidRPr="003B6B2A">
        <w:rPr>
          <w:spacing w:val="-3"/>
          <w:sz w:val="24"/>
          <w:szCs w:val="24"/>
        </w:rPr>
        <w:t>tisíc</w:t>
      </w:r>
      <w:r w:rsidR="009A412B">
        <w:rPr>
          <w:spacing w:val="-3"/>
          <w:sz w:val="24"/>
          <w:szCs w:val="24"/>
        </w:rPr>
        <w:t xml:space="preserve"> </w:t>
      </w:r>
      <w:r w:rsidR="009A412B" w:rsidRPr="003B6B2A">
        <w:rPr>
          <w:spacing w:val="-3"/>
          <w:sz w:val="24"/>
          <w:szCs w:val="24"/>
        </w:rPr>
        <w:t>osm</w:t>
      </w:r>
      <w:r w:rsidR="009A412B">
        <w:rPr>
          <w:spacing w:val="-3"/>
          <w:sz w:val="24"/>
          <w:szCs w:val="24"/>
        </w:rPr>
        <w:t xml:space="preserve"> </w:t>
      </w:r>
      <w:r w:rsidR="009A412B" w:rsidRPr="003B6B2A">
        <w:rPr>
          <w:spacing w:val="-3"/>
          <w:sz w:val="24"/>
          <w:szCs w:val="24"/>
        </w:rPr>
        <w:t>set</w:t>
      </w:r>
      <w:r w:rsidR="009A412B">
        <w:rPr>
          <w:spacing w:val="-3"/>
          <w:sz w:val="24"/>
          <w:szCs w:val="24"/>
        </w:rPr>
        <w:t xml:space="preserve"> </w:t>
      </w:r>
      <w:r w:rsidR="009A412B" w:rsidRPr="003B6B2A">
        <w:rPr>
          <w:spacing w:val="-3"/>
          <w:sz w:val="24"/>
          <w:szCs w:val="24"/>
        </w:rPr>
        <w:t>dvacet</w:t>
      </w:r>
      <w:r w:rsidR="009A412B">
        <w:rPr>
          <w:spacing w:val="-3"/>
          <w:sz w:val="24"/>
          <w:szCs w:val="24"/>
        </w:rPr>
        <w:t xml:space="preserve"> </w:t>
      </w:r>
      <w:r w:rsidR="009A412B" w:rsidRPr="003B6B2A">
        <w:rPr>
          <w:spacing w:val="-3"/>
          <w:sz w:val="24"/>
          <w:szCs w:val="24"/>
        </w:rPr>
        <w:t xml:space="preserve">devět korun českých). </w:t>
      </w:r>
      <w:r w:rsidR="009A412B">
        <w:rPr>
          <w:spacing w:val="-3"/>
          <w:sz w:val="24"/>
          <w:szCs w:val="24"/>
        </w:rPr>
        <w:t>Smluvní</w:t>
      </w:r>
      <w:r w:rsidR="009A412B" w:rsidRPr="003B6B2A">
        <w:rPr>
          <w:spacing w:val="-3"/>
          <w:sz w:val="24"/>
          <w:szCs w:val="24"/>
        </w:rPr>
        <w:t xml:space="preserve"> cena bez DPH činí 394.900 Kč. Sazba daně je ve výši 21%.</w:t>
      </w:r>
    </w:p>
    <w:p w14:paraId="1EA54E58" w14:textId="77777777" w:rsidR="00BF2DD2" w:rsidRDefault="00FA5066" w:rsidP="003E630D">
      <w:pPr>
        <w:tabs>
          <w:tab w:val="left" w:pos="284"/>
        </w:tabs>
        <w:suppressAutoHyphens/>
        <w:spacing w:line="360" w:lineRule="auto"/>
        <w:ind w:left="360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V</w:t>
      </w:r>
      <w:r w:rsidR="00BF2DD2" w:rsidRPr="00BF2DD2">
        <w:rPr>
          <w:sz w:val="24"/>
          <w:szCs w:val="24"/>
        </w:rPr>
        <w:t xml:space="preserve"> </w:t>
      </w:r>
      <w:r w:rsidR="00BF2DD2" w:rsidRPr="00BF2DD2">
        <w:rPr>
          <w:spacing w:val="-3"/>
          <w:sz w:val="24"/>
          <w:szCs w:val="24"/>
        </w:rPr>
        <w:t xml:space="preserve">ceně za provedení </w:t>
      </w:r>
      <w:r w:rsidR="00D42698">
        <w:rPr>
          <w:spacing w:val="-3"/>
          <w:sz w:val="24"/>
          <w:szCs w:val="24"/>
        </w:rPr>
        <w:t>služeb</w:t>
      </w:r>
      <w:r w:rsidR="00BF2DD2" w:rsidRPr="00BF2DD2">
        <w:rPr>
          <w:spacing w:val="-3"/>
          <w:sz w:val="24"/>
          <w:szCs w:val="24"/>
        </w:rPr>
        <w:t xml:space="preserve"> je zahrnut</w:t>
      </w:r>
      <w:r w:rsidR="009B0F34">
        <w:rPr>
          <w:spacing w:val="-3"/>
          <w:sz w:val="24"/>
          <w:szCs w:val="24"/>
        </w:rPr>
        <w:t>o</w:t>
      </w:r>
      <w:r w:rsidR="00BF2DD2" w:rsidRPr="00BF2DD2">
        <w:rPr>
          <w:spacing w:val="-3"/>
          <w:sz w:val="24"/>
          <w:szCs w:val="24"/>
        </w:rPr>
        <w:t xml:space="preserve"> i </w:t>
      </w:r>
      <w:r w:rsidR="009B0F34">
        <w:rPr>
          <w:spacing w:val="-3"/>
          <w:sz w:val="24"/>
          <w:szCs w:val="24"/>
        </w:rPr>
        <w:t>dopravné</w:t>
      </w:r>
      <w:r w:rsidR="002C4C0B">
        <w:rPr>
          <w:spacing w:val="-3"/>
          <w:sz w:val="24"/>
          <w:szCs w:val="24"/>
        </w:rPr>
        <w:t xml:space="preserve"> a čas strávený na cestě</w:t>
      </w:r>
      <w:r w:rsidR="009B0F34">
        <w:rPr>
          <w:spacing w:val="-3"/>
          <w:sz w:val="24"/>
          <w:szCs w:val="24"/>
        </w:rPr>
        <w:t>.</w:t>
      </w:r>
    </w:p>
    <w:p w14:paraId="6FB25C59" w14:textId="77777777" w:rsidR="009A412B" w:rsidRDefault="00A65BAC" w:rsidP="003E630D">
      <w:pPr>
        <w:tabs>
          <w:tab w:val="left" w:pos="284"/>
        </w:tabs>
        <w:suppressAutoHyphens/>
        <w:spacing w:line="360" w:lineRule="auto"/>
        <w:ind w:left="360"/>
        <w:jc w:val="both"/>
        <w:rPr>
          <w:spacing w:val="-3"/>
          <w:sz w:val="24"/>
          <w:szCs w:val="24"/>
        </w:rPr>
      </w:pPr>
      <w:r w:rsidRPr="00A65BAC">
        <w:rPr>
          <w:spacing w:val="-3"/>
          <w:sz w:val="24"/>
          <w:szCs w:val="24"/>
        </w:rPr>
        <w:t xml:space="preserve">Tato Smlouva se uzavírá na dobu </w:t>
      </w:r>
      <w:r w:rsidR="009A412B">
        <w:rPr>
          <w:spacing w:val="-3"/>
          <w:sz w:val="24"/>
          <w:szCs w:val="24"/>
        </w:rPr>
        <w:t>určitou – 12 měsíců od doby účinnosti smlouvy.</w:t>
      </w:r>
    </w:p>
    <w:p w14:paraId="43B41283" w14:textId="77777777" w:rsidR="0002556D" w:rsidRPr="0002556D" w:rsidRDefault="0002556D" w:rsidP="0002556D">
      <w:pPr>
        <w:pStyle w:val="Odstavecseseznamem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Dohodnutá odměna za vykonané</w:t>
      </w:r>
      <w:r w:rsidRPr="0002556D">
        <w:rPr>
          <w:sz w:val="24"/>
          <w:szCs w:val="24"/>
        </w:rPr>
        <w:t xml:space="preserve"> práce bude zahrnovat veškeré a konečné náklady spojené s jejich realizací. </w:t>
      </w:r>
    </w:p>
    <w:p w14:paraId="6E370667" w14:textId="77777777" w:rsidR="0002556D" w:rsidRPr="0002556D" w:rsidRDefault="0002556D" w:rsidP="0002556D">
      <w:pPr>
        <w:pStyle w:val="Odstavecseseznamem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02556D">
        <w:rPr>
          <w:sz w:val="24"/>
          <w:szCs w:val="24"/>
        </w:rPr>
        <w:t>Sazba DPH bude účtována vždy v zákonné výši.</w:t>
      </w:r>
    </w:p>
    <w:p w14:paraId="4AAF66E5" w14:textId="46724C3B" w:rsidR="00BF2DD2" w:rsidRDefault="009A412B" w:rsidP="003E630D">
      <w:pPr>
        <w:numPr>
          <w:ilvl w:val="0"/>
          <w:numId w:val="6"/>
        </w:numPr>
        <w:spacing w:line="360" w:lineRule="auto"/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>Platba bude</w:t>
      </w:r>
      <w:r w:rsidR="00BF2DD2" w:rsidRPr="0080555D">
        <w:rPr>
          <w:sz w:val="24"/>
          <w:szCs w:val="24"/>
        </w:rPr>
        <w:t xml:space="preserve"> prov</w:t>
      </w:r>
      <w:r>
        <w:rPr>
          <w:sz w:val="24"/>
          <w:szCs w:val="24"/>
        </w:rPr>
        <w:t xml:space="preserve">edena </w:t>
      </w:r>
      <w:r w:rsidR="00BF2DD2" w:rsidRPr="0080555D">
        <w:rPr>
          <w:sz w:val="24"/>
          <w:szCs w:val="24"/>
        </w:rPr>
        <w:t xml:space="preserve">na základě </w:t>
      </w:r>
      <w:r w:rsidR="00A65BAC">
        <w:rPr>
          <w:sz w:val="24"/>
          <w:szCs w:val="24"/>
        </w:rPr>
        <w:t>Poskytovatelem předložen</w:t>
      </w:r>
      <w:r>
        <w:rPr>
          <w:sz w:val="24"/>
          <w:szCs w:val="24"/>
        </w:rPr>
        <w:t xml:space="preserve">ého </w:t>
      </w:r>
      <w:r w:rsidR="00A65BAC">
        <w:rPr>
          <w:sz w:val="24"/>
          <w:szCs w:val="24"/>
        </w:rPr>
        <w:t>daňov</w:t>
      </w:r>
      <w:r>
        <w:rPr>
          <w:sz w:val="24"/>
          <w:szCs w:val="24"/>
        </w:rPr>
        <w:t xml:space="preserve">ého </w:t>
      </w:r>
      <w:r w:rsidR="00A65BAC">
        <w:rPr>
          <w:sz w:val="24"/>
          <w:szCs w:val="24"/>
        </w:rPr>
        <w:t>doklad</w:t>
      </w:r>
      <w:r>
        <w:rPr>
          <w:sz w:val="24"/>
          <w:szCs w:val="24"/>
        </w:rPr>
        <w:t>u</w:t>
      </w:r>
      <w:r w:rsidR="00A65BAC">
        <w:rPr>
          <w:sz w:val="24"/>
          <w:szCs w:val="24"/>
        </w:rPr>
        <w:t xml:space="preserve"> (dále jen</w:t>
      </w:r>
      <w:r w:rsidR="00BF2DD2" w:rsidRPr="0080555D">
        <w:rPr>
          <w:sz w:val="24"/>
          <w:szCs w:val="24"/>
        </w:rPr>
        <w:t xml:space="preserve"> </w:t>
      </w:r>
      <w:r w:rsidR="00A65BAC">
        <w:rPr>
          <w:sz w:val="24"/>
          <w:szCs w:val="24"/>
        </w:rPr>
        <w:t>„faktura“)</w:t>
      </w:r>
      <w:r w:rsidR="00BF2DD2" w:rsidRPr="0080555D">
        <w:rPr>
          <w:sz w:val="24"/>
          <w:szCs w:val="24"/>
        </w:rPr>
        <w:t>.</w:t>
      </w:r>
    </w:p>
    <w:p w14:paraId="460B3941" w14:textId="77777777" w:rsidR="0002556D" w:rsidRPr="0002556D" w:rsidRDefault="0002556D" w:rsidP="0002556D">
      <w:pPr>
        <w:pStyle w:val="Odstavecseseznamem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02556D">
        <w:rPr>
          <w:sz w:val="24"/>
          <w:szCs w:val="24"/>
        </w:rPr>
        <w:t>Objednatel nebude poskytovat žádné zálohy.</w:t>
      </w:r>
    </w:p>
    <w:p w14:paraId="37A05931" w14:textId="77777777" w:rsidR="0002556D" w:rsidRPr="0002556D" w:rsidRDefault="0002556D" w:rsidP="0002556D">
      <w:pPr>
        <w:pStyle w:val="Odstavecseseznamem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02556D">
        <w:rPr>
          <w:sz w:val="24"/>
          <w:szCs w:val="24"/>
        </w:rPr>
        <w:t xml:space="preserve">Platby budou probíhat výhradně v CZK. </w:t>
      </w:r>
    </w:p>
    <w:p w14:paraId="1D8A79D4" w14:textId="77777777" w:rsidR="00A65BAC" w:rsidRDefault="00BF2DD2" w:rsidP="0002556D">
      <w:pPr>
        <w:numPr>
          <w:ilvl w:val="0"/>
          <w:numId w:val="6"/>
        </w:numPr>
        <w:spacing w:line="360" w:lineRule="auto"/>
        <w:ind w:right="-199"/>
        <w:jc w:val="both"/>
        <w:rPr>
          <w:sz w:val="24"/>
          <w:szCs w:val="24"/>
        </w:rPr>
      </w:pPr>
      <w:r w:rsidRPr="0080555D">
        <w:rPr>
          <w:sz w:val="24"/>
          <w:szCs w:val="24"/>
        </w:rPr>
        <w:t xml:space="preserve">Splatnost faktury </w:t>
      </w:r>
      <w:r w:rsidR="00B42D0A" w:rsidRPr="0080555D">
        <w:rPr>
          <w:sz w:val="24"/>
          <w:szCs w:val="24"/>
        </w:rPr>
        <w:t>je 30</w:t>
      </w:r>
      <w:r w:rsidRPr="0080555D">
        <w:rPr>
          <w:sz w:val="24"/>
          <w:szCs w:val="24"/>
        </w:rPr>
        <w:t xml:space="preserve"> dnů od doručení faktury </w:t>
      </w:r>
      <w:r w:rsidR="00A65BAC">
        <w:rPr>
          <w:sz w:val="24"/>
          <w:szCs w:val="24"/>
        </w:rPr>
        <w:t>Objednateli</w:t>
      </w:r>
      <w:r w:rsidRPr="0080555D">
        <w:rPr>
          <w:sz w:val="24"/>
          <w:szCs w:val="24"/>
        </w:rPr>
        <w:t>.</w:t>
      </w:r>
      <w:r w:rsidR="00DA725A" w:rsidRPr="0080555D">
        <w:rPr>
          <w:sz w:val="24"/>
          <w:szCs w:val="24"/>
        </w:rPr>
        <w:t xml:space="preserve"> </w:t>
      </w:r>
      <w:r w:rsidR="00A65BAC">
        <w:rPr>
          <w:sz w:val="24"/>
          <w:szCs w:val="24"/>
        </w:rPr>
        <w:t>P</w:t>
      </w:r>
      <w:r w:rsidR="00A65BAC" w:rsidRPr="00A65BAC">
        <w:rPr>
          <w:sz w:val="24"/>
          <w:szCs w:val="24"/>
        </w:rPr>
        <w:t>okud termín doru</w:t>
      </w:r>
      <w:r w:rsidR="00A65BAC">
        <w:rPr>
          <w:sz w:val="24"/>
          <w:szCs w:val="24"/>
        </w:rPr>
        <w:t>čení faktury</w:t>
      </w:r>
      <w:r w:rsidR="00A65BAC" w:rsidRPr="00A65BAC">
        <w:rPr>
          <w:sz w:val="24"/>
          <w:szCs w:val="24"/>
        </w:rPr>
        <w:t xml:space="preserve"> Objednateli připadá na období od 16. prosince běžného roku do 12. února roku následujícího, prodlužuje se splatnost daňového dokla</w:t>
      </w:r>
      <w:r w:rsidR="009B1056">
        <w:rPr>
          <w:sz w:val="24"/>
          <w:szCs w:val="24"/>
        </w:rPr>
        <w:t>du z původních 30 dní na 60 dní.</w:t>
      </w:r>
    </w:p>
    <w:p w14:paraId="4C529C56" w14:textId="77777777" w:rsidR="00BF2DD2" w:rsidRPr="00FA1C81" w:rsidRDefault="00BF2DD2" w:rsidP="003E630D">
      <w:pPr>
        <w:numPr>
          <w:ilvl w:val="0"/>
          <w:numId w:val="6"/>
        </w:numPr>
        <w:spacing w:line="360" w:lineRule="auto"/>
        <w:ind w:right="-199"/>
        <w:jc w:val="both"/>
        <w:rPr>
          <w:sz w:val="24"/>
          <w:szCs w:val="24"/>
        </w:rPr>
      </w:pPr>
      <w:r w:rsidRPr="00BF2DD2">
        <w:rPr>
          <w:sz w:val="24"/>
          <w:szCs w:val="24"/>
        </w:rPr>
        <w:lastRenderedPageBreak/>
        <w:t xml:space="preserve">Dnem zaplacení se rozumí den odepsání příslušné částky z účtu </w:t>
      </w:r>
      <w:r w:rsidR="00A65BAC">
        <w:rPr>
          <w:sz w:val="24"/>
          <w:szCs w:val="24"/>
        </w:rPr>
        <w:t>Objednatele</w:t>
      </w:r>
      <w:r w:rsidRPr="00BF2DD2">
        <w:rPr>
          <w:sz w:val="24"/>
          <w:szCs w:val="24"/>
        </w:rPr>
        <w:t>.</w:t>
      </w:r>
      <w:r w:rsidR="009B0F34">
        <w:rPr>
          <w:sz w:val="24"/>
          <w:szCs w:val="24"/>
        </w:rPr>
        <w:t xml:space="preserve"> Úhrada ceny bude provedena bezhotovostním převodem fakturované částky na účet </w:t>
      </w:r>
      <w:r w:rsidR="00A65BAC">
        <w:rPr>
          <w:sz w:val="24"/>
          <w:szCs w:val="24"/>
        </w:rPr>
        <w:t>Poskytovatele, uvedený v záhlaví S</w:t>
      </w:r>
      <w:r w:rsidR="009B0F34">
        <w:rPr>
          <w:sz w:val="24"/>
          <w:szCs w:val="24"/>
        </w:rPr>
        <w:t>mlouvy.</w:t>
      </w:r>
    </w:p>
    <w:p w14:paraId="18446A22" w14:textId="3F29EC48" w:rsidR="00A14378" w:rsidRPr="00A14378" w:rsidRDefault="003E630D" w:rsidP="00AD6934">
      <w:pPr>
        <w:numPr>
          <w:ilvl w:val="0"/>
          <w:numId w:val="6"/>
        </w:numPr>
        <w:spacing w:line="360" w:lineRule="auto"/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Faktura musí obsahovat náležitosti účetního dokladu dle § 11 zákona </w:t>
      </w:r>
      <w:r w:rsidR="00A14378">
        <w:rPr>
          <w:sz w:val="24"/>
          <w:szCs w:val="24"/>
        </w:rPr>
        <w:t xml:space="preserve">č. 563/1991 Sb., </w:t>
      </w:r>
      <w:r w:rsidR="00AD6934">
        <w:rPr>
          <w:sz w:val="24"/>
          <w:szCs w:val="24"/>
        </w:rPr>
        <w:br/>
      </w:r>
      <w:r w:rsidR="00A14378">
        <w:rPr>
          <w:sz w:val="24"/>
          <w:szCs w:val="24"/>
        </w:rPr>
        <w:t>o účetnictví</w:t>
      </w:r>
      <w:r w:rsidR="00E80E71">
        <w:rPr>
          <w:sz w:val="24"/>
          <w:szCs w:val="24"/>
        </w:rPr>
        <w:t xml:space="preserve">, ve znění pozdějších předpisů </w:t>
      </w:r>
      <w:r w:rsidR="00D42698">
        <w:rPr>
          <w:sz w:val="24"/>
          <w:szCs w:val="24"/>
        </w:rPr>
        <w:t>a zákona</w:t>
      </w:r>
      <w:r w:rsidR="00E80E71">
        <w:rPr>
          <w:sz w:val="24"/>
          <w:szCs w:val="24"/>
        </w:rPr>
        <w:t xml:space="preserve"> </w:t>
      </w:r>
      <w:r w:rsidR="00A14378">
        <w:rPr>
          <w:sz w:val="24"/>
          <w:szCs w:val="24"/>
        </w:rPr>
        <w:t xml:space="preserve">č. </w:t>
      </w:r>
      <w:r w:rsidR="009D56A5">
        <w:rPr>
          <w:sz w:val="24"/>
          <w:szCs w:val="24"/>
        </w:rPr>
        <w:t>235</w:t>
      </w:r>
      <w:r w:rsidR="00A14378">
        <w:rPr>
          <w:sz w:val="24"/>
          <w:szCs w:val="24"/>
        </w:rPr>
        <w:t>/2004 Sb., o dani z přidané hodnoty, ve znění pozdějších předpisů. V případě, že faktura nebude mít odpov</w:t>
      </w:r>
      <w:r w:rsidR="00A65BAC">
        <w:rPr>
          <w:sz w:val="24"/>
          <w:szCs w:val="24"/>
        </w:rPr>
        <w:t>ídající náležitosti, je Objednatel</w:t>
      </w:r>
      <w:r w:rsidR="00A14378">
        <w:rPr>
          <w:sz w:val="24"/>
          <w:szCs w:val="24"/>
        </w:rPr>
        <w:t xml:space="preserve"> oprávněn ji vrátit ve lhůtě její splatnost</w:t>
      </w:r>
      <w:r w:rsidR="00A65BAC">
        <w:rPr>
          <w:sz w:val="24"/>
          <w:szCs w:val="24"/>
        </w:rPr>
        <w:t>i Poskytovateli</w:t>
      </w:r>
      <w:r w:rsidR="00A14378">
        <w:rPr>
          <w:sz w:val="24"/>
          <w:szCs w:val="24"/>
        </w:rPr>
        <w:t xml:space="preserve"> k doplnění, aniž se tak dostane do prodlení s její úhradou. Lhůta splatnosti počíná běžet znovu od doručení doplněné</w:t>
      </w:r>
      <w:r w:rsidR="00A65BAC">
        <w:rPr>
          <w:sz w:val="24"/>
          <w:szCs w:val="24"/>
        </w:rPr>
        <w:t xml:space="preserve"> nebo opravené faktury Objednateli.</w:t>
      </w:r>
    </w:p>
    <w:p w14:paraId="13A85A7E" w14:textId="77777777" w:rsidR="00BF2DD2" w:rsidRDefault="004E36FC" w:rsidP="008168FA">
      <w:pPr>
        <w:pStyle w:val="Text3rovn"/>
        <w:numPr>
          <w:ilvl w:val="0"/>
          <w:numId w:val="6"/>
        </w:numPr>
        <w:spacing w:line="360" w:lineRule="auto"/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Poskytovatel </w:t>
      </w:r>
      <w:r w:rsidR="002D23CA" w:rsidRPr="003E630D">
        <w:rPr>
          <w:sz w:val="24"/>
          <w:szCs w:val="24"/>
        </w:rPr>
        <w:t>je podle ustanovení § 2 písm. e) zákona č. 320/2001 Sb., o finanční kontrole ve veřejné správě a o změně některých zákonů (zákon o finanční kontrole), ve znění pozdějších předpisů, osobou povinnou spolupůsobit při výkonu finanční kontroly prováděné v souvislosti s úhradou sl</w:t>
      </w:r>
      <w:r>
        <w:rPr>
          <w:sz w:val="24"/>
          <w:szCs w:val="24"/>
        </w:rPr>
        <w:t>užeb z veřejných výdajů. Poskytovatel</w:t>
      </w:r>
      <w:r w:rsidR="002D23CA" w:rsidRPr="003E630D">
        <w:rPr>
          <w:sz w:val="24"/>
          <w:szCs w:val="24"/>
        </w:rPr>
        <w:t xml:space="preserve"> se zavazuje k uchování účetních záznamů a dalších relevantních podkladů souvisejících s dodávkou služeb dle pla</w:t>
      </w:r>
      <w:r>
        <w:rPr>
          <w:sz w:val="24"/>
          <w:szCs w:val="24"/>
        </w:rPr>
        <w:t>tných právních předpisů. Poskytovatel umožní Objednateli</w:t>
      </w:r>
      <w:r w:rsidR="002D23CA" w:rsidRPr="003E630D">
        <w:rPr>
          <w:sz w:val="24"/>
          <w:szCs w:val="24"/>
        </w:rPr>
        <w:t xml:space="preserve"> či oprávněným orgánům v</w:t>
      </w:r>
      <w:r>
        <w:rPr>
          <w:sz w:val="24"/>
          <w:szCs w:val="24"/>
        </w:rPr>
        <w:t>ýkon práva kontroly do roku 2032</w:t>
      </w:r>
      <w:r w:rsidR="002D23CA" w:rsidRPr="003E630D">
        <w:rPr>
          <w:sz w:val="24"/>
          <w:szCs w:val="24"/>
        </w:rPr>
        <w:t>, po kterou je povinen zajistit i archivaci dokumentů.</w:t>
      </w:r>
    </w:p>
    <w:p w14:paraId="3CA459D5" w14:textId="77777777" w:rsidR="009B1056" w:rsidRPr="008168FA" w:rsidRDefault="009B1056" w:rsidP="009B1056">
      <w:pPr>
        <w:pStyle w:val="Text3rovn"/>
        <w:numPr>
          <w:ilvl w:val="0"/>
          <w:numId w:val="0"/>
        </w:numPr>
        <w:spacing w:line="360" w:lineRule="auto"/>
        <w:ind w:left="360" w:right="-142"/>
        <w:rPr>
          <w:sz w:val="24"/>
          <w:szCs w:val="24"/>
        </w:rPr>
      </w:pPr>
    </w:p>
    <w:p w14:paraId="081713DA" w14:textId="77777777" w:rsidR="002D23CA" w:rsidRPr="00BF2DD2" w:rsidRDefault="002D23CA" w:rsidP="004355F0">
      <w:pPr>
        <w:ind w:right="-199"/>
        <w:jc w:val="center"/>
        <w:rPr>
          <w:sz w:val="24"/>
          <w:szCs w:val="24"/>
        </w:rPr>
      </w:pPr>
    </w:p>
    <w:p w14:paraId="78615301" w14:textId="77777777" w:rsidR="00BF2DD2" w:rsidRPr="004355F0" w:rsidRDefault="00BF2DD2" w:rsidP="00A467E4">
      <w:pPr>
        <w:pStyle w:val="Odstavecseseznamem"/>
        <w:numPr>
          <w:ilvl w:val="0"/>
          <w:numId w:val="24"/>
        </w:numPr>
        <w:ind w:right="-199"/>
        <w:jc w:val="center"/>
        <w:rPr>
          <w:b/>
          <w:sz w:val="24"/>
          <w:szCs w:val="24"/>
          <w:u w:val="single"/>
        </w:rPr>
      </w:pPr>
      <w:r w:rsidRPr="004355F0">
        <w:rPr>
          <w:b/>
          <w:sz w:val="24"/>
          <w:szCs w:val="24"/>
          <w:u w:val="single"/>
        </w:rPr>
        <w:t>Sankce</w:t>
      </w:r>
    </w:p>
    <w:p w14:paraId="48BA5223" w14:textId="77777777" w:rsidR="00B15EF5" w:rsidRPr="00B15EF5" w:rsidRDefault="00B15EF5" w:rsidP="00B15EF5">
      <w:pPr>
        <w:ind w:left="708" w:right="-199"/>
        <w:jc w:val="center"/>
        <w:rPr>
          <w:b/>
          <w:sz w:val="24"/>
          <w:szCs w:val="24"/>
        </w:rPr>
      </w:pPr>
    </w:p>
    <w:p w14:paraId="2EEDDD76" w14:textId="77777777" w:rsidR="00BF2DD2" w:rsidRPr="00BF2DD2" w:rsidRDefault="00BF2DD2" w:rsidP="00BF2DD2">
      <w:pPr>
        <w:ind w:right="-199"/>
        <w:rPr>
          <w:sz w:val="24"/>
          <w:szCs w:val="24"/>
        </w:rPr>
      </w:pPr>
    </w:p>
    <w:p w14:paraId="7655BC0D" w14:textId="77777777" w:rsidR="00627EC8" w:rsidRDefault="00BF2DD2" w:rsidP="00A14378">
      <w:pPr>
        <w:pStyle w:val="Zkladntext"/>
        <w:numPr>
          <w:ilvl w:val="0"/>
          <w:numId w:val="7"/>
        </w:numPr>
        <w:spacing w:line="360" w:lineRule="auto"/>
        <w:ind w:left="357" w:right="-198" w:hanging="357"/>
        <w:rPr>
          <w:rFonts w:ascii="Times New Roman" w:hAnsi="Times New Roman"/>
          <w:sz w:val="24"/>
          <w:szCs w:val="24"/>
          <w:lang w:val="cs-CZ"/>
        </w:rPr>
      </w:pPr>
      <w:r w:rsidRPr="00BF2DD2">
        <w:rPr>
          <w:rFonts w:ascii="Times New Roman" w:hAnsi="Times New Roman"/>
          <w:sz w:val="24"/>
          <w:szCs w:val="24"/>
          <w:lang w:val="cs-CZ"/>
        </w:rPr>
        <w:t>Při nedodrže</w:t>
      </w:r>
      <w:r w:rsidR="0002556D">
        <w:rPr>
          <w:rFonts w:ascii="Times New Roman" w:hAnsi="Times New Roman"/>
          <w:sz w:val="24"/>
          <w:szCs w:val="24"/>
          <w:lang w:val="cs-CZ"/>
        </w:rPr>
        <w:t>ní doby splatnosti podle čl. IV</w:t>
      </w:r>
      <w:r w:rsidRPr="00BF2DD2">
        <w:rPr>
          <w:rFonts w:ascii="Times New Roman" w:hAnsi="Times New Roman"/>
          <w:sz w:val="24"/>
          <w:szCs w:val="24"/>
          <w:lang w:val="cs-CZ"/>
        </w:rPr>
        <w:t xml:space="preserve">, odst. </w:t>
      </w:r>
      <w:r w:rsidR="0002556D">
        <w:rPr>
          <w:rFonts w:ascii="Times New Roman" w:hAnsi="Times New Roman"/>
          <w:sz w:val="24"/>
          <w:szCs w:val="24"/>
          <w:lang w:val="cs-CZ"/>
        </w:rPr>
        <w:t>8</w:t>
      </w:r>
      <w:r w:rsidRPr="00BF2DD2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02556D">
        <w:rPr>
          <w:rFonts w:ascii="Times New Roman" w:hAnsi="Times New Roman"/>
          <w:sz w:val="24"/>
          <w:szCs w:val="24"/>
          <w:lang w:val="cs-CZ"/>
        </w:rPr>
        <w:t>této S</w:t>
      </w:r>
      <w:r w:rsidR="00A14378">
        <w:rPr>
          <w:rFonts w:ascii="Times New Roman" w:hAnsi="Times New Roman"/>
          <w:sz w:val="24"/>
          <w:szCs w:val="24"/>
          <w:lang w:val="cs-CZ"/>
        </w:rPr>
        <w:t xml:space="preserve">mlouvy </w:t>
      </w:r>
      <w:r w:rsidR="0002556D">
        <w:rPr>
          <w:rFonts w:ascii="Times New Roman" w:hAnsi="Times New Roman"/>
          <w:sz w:val="24"/>
          <w:szCs w:val="24"/>
          <w:lang w:val="cs-CZ"/>
        </w:rPr>
        <w:t>je Objednatel</w:t>
      </w:r>
      <w:r w:rsidR="00627EC8">
        <w:rPr>
          <w:rFonts w:ascii="Times New Roman" w:hAnsi="Times New Roman"/>
          <w:sz w:val="24"/>
          <w:szCs w:val="24"/>
          <w:lang w:val="cs-CZ"/>
        </w:rPr>
        <w:t xml:space="preserve"> povinen zaplatit </w:t>
      </w:r>
      <w:r w:rsidR="0002556D">
        <w:rPr>
          <w:rFonts w:ascii="Times New Roman" w:hAnsi="Times New Roman"/>
          <w:sz w:val="24"/>
          <w:szCs w:val="24"/>
          <w:lang w:val="cs-CZ"/>
        </w:rPr>
        <w:t>Poskytovateli</w:t>
      </w:r>
      <w:r w:rsidR="00FA1C81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627EC8">
        <w:rPr>
          <w:rFonts w:ascii="Times New Roman" w:hAnsi="Times New Roman"/>
          <w:sz w:val="24"/>
          <w:szCs w:val="24"/>
          <w:lang w:val="cs-CZ"/>
        </w:rPr>
        <w:t xml:space="preserve">zákonný úrok z prodlení. </w:t>
      </w:r>
    </w:p>
    <w:p w14:paraId="521C23CD" w14:textId="28DF6632" w:rsidR="004F6808" w:rsidRPr="002F55F3" w:rsidRDefault="00BF2DD2" w:rsidP="00A14378">
      <w:pPr>
        <w:pStyle w:val="Zkladntext"/>
        <w:numPr>
          <w:ilvl w:val="0"/>
          <w:numId w:val="7"/>
        </w:numPr>
        <w:spacing w:line="360" w:lineRule="auto"/>
        <w:ind w:left="357" w:right="-198" w:hanging="357"/>
        <w:rPr>
          <w:rFonts w:ascii="Times New Roman" w:hAnsi="Times New Roman"/>
          <w:sz w:val="24"/>
          <w:szCs w:val="24"/>
          <w:lang w:val="cs-CZ"/>
        </w:rPr>
      </w:pPr>
      <w:r w:rsidRPr="002F55F3">
        <w:rPr>
          <w:rFonts w:ascii="Times New Roman" w:hAnsi="Times New Roman"/>
          <w:sz w:val="24"/>
          <w:szCs w:val="24"/>
          <w:lang w:val="cs-CZ"/>
        </w:rPr>
        <w:t>Při nedodržení</w:t>
      </w:r>
      <w:r w:rsidR="00426E8D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426E8D" w:rsidRPr="006C3F94">
        <w:rPr>
          <w:rFonts w:ascii="Times New Roman" w:hAnsi="Times New Roman"/>
          <w:sz w:val="24"/>
          <w:szCs w:val="24"/>
          <w:lang w:val="cs-CZ"/>
        </w:rPr>
        <w:t xml:space="preserve">řádného plnění všech povinností </w:t>
      </w:r>
      <w:r w:rsidR="006C3F94">
        <w:rPr>
          <w:rFonts w:ascii="Times New Roman" w:hAnsi="Times New Roman"/>
          <w:sz w:val="24"/>
          <w:szCs w:val="24"/>
          <w:lang w:val="cs-CZ"/>
        </w:rPr>
        <w:t xml:space="preserve">a termínů </w:t>
      </w:r>
      <w:r w:rsidR="00426E8D" w:rsidRPr="006C3F94">
        <w:rPr>
          <w:rFonts w:ascii="Times New Roman" w:hAnsi="Times New Roman"/>
          <w:sz w:val="24"/>
          <w:szCs w:val="24"/>
          <w:lang w:val="cs-CZ"/>
        </w:rPr>
        <w:t>poskytovatele stanovených v čl. III. písm. A</w:t>
      </w:r>
      <w:r w:rsidR="006C3F94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02556D" w:rsidRPr="002F55F3">
        <w:rPr>
          <w:rFonts w:ascii="Times New Roman" w:hAnsi="Times New Roman"/>
          <w:sz w:val="24"/>
          <w:szCs w:val="24"/>
          <w:lang w:val="cs-CZ"/>
        </w:rPr>
        <w:t>této S</w:t>
      </w:r>
      <w:r w:rsidRPr="002F55F3">
        <w:rPr>
          <w:rFonts w:ascii="Times New Roman" w:hAnsi="Times New Roman"/>
          <w:sz w:val="24"/>
          <w:szCs w:val="24"/>
          <w:lang w:val="cs-CZ"/>
        </w:rPr>
        <w:t xml:space="preserve">mlouvy se </w:t>
      </w:r>
      <w:r w:rsidR="004F6808" w:rsidRPr="002F55F3">
        <w:rPr>
          <w:rFonts w:ascii="Times New Roman" w:hAnsi="Times New Roman"/>
          <w:sz w:val="24"/>
          <w:szCs w:val="24"/>
          <w:lang w:val="cs-CZ"/>
        </w:rPr>
        <w:t>stanovují následující smluvní pokuty:</w:t>
      </w:r>
    </w:p>
    <w:p w14:paraId="1C964AAA" w14:textId="6091BED4" w:rsidR="004F6808" w:rsidRDefault="004F6808" w:rsidP="006C3F94">
      <w:pPr>
        <w:pStyle w:val="Zkladntext"/>
        <w:numPr>
          <w:ilvl w:val="0"/>
          <w:numId w:val="30"/>
        </w:numPr>
        <w:spacing w:line="360" w:lineRule="auto"/>
        <w:ind w:right="-198"/>
        <w:rPr>
          <w:rFonts w:ascii="Times New Roman" w:hAnsi="Times New Roman"/>
          <w:sz w:val="24"/>
          <w:szCs w:val="24"/>
          <w:lang w:val="cs-CZ"/>
        </w:rPr>
      </w:pPr>
      <w:r w:rsidRPr="002F55F3">
        <w:rPr>
          <w:rFonts w:ascii="Times New Roman" w:hAnsi="Times New Roman"/>
          <w:sz w:val="24"/>
          <w:szCs w:val="24"/>
          <w:lang w:val="cs-CZ"/>
        </w:rPr>
        <w:t>při opoždění o</w:t>
      </w:r>
      <w:r w:rsidR="002F55F3" w:rsidRPr="002F55F3">
        <w:rPr>
          <w:rFonts w:ascii="Times New Roman" w:hAnsi="Times New Roman"/>
          <w:sz w:val="24"/>
          <w:szCs w:val="24"/>
          <w:lang w:val="cs-CZ"/>
        </w:rPr>
        <w:t xml:space="preserve"> reakce</w:t>
      </w:r>
      <w:r w:rsidRPr="002F55F3">
        <w:rPr>
          <w:rFonts w:ascii="Times New Roman" w:hAnsi="Times New Roman"/>
          <w:sz w:val="24"/>
          <w:szCs w:val="24"/>
          <w:lang w:val="cs-CZ"/>
        </w:rPr>
        <w:t xml:space="preserve"> každých </w:t>
      </w:r>
      <w:r w:rsidR="002F55F3" w:rsidRPr="002F55F3">
        <w:rPr>
          <w:rFonts w:ascii="Times New Roman" w:hAnsi="Times New Roman"/>
          <w:sz w:val="24"/>
          <w:szCs w:val="24"/>
          <w:lang w:val="cs-CZ"/>
        </w:rPr>
        <w:t>24</w:t>
      </w:r>
      <w:r w:rsidRPr="002F55F3">
        <w:rPr>
          <w:rFonts w:ascii="Times New Roman" w:hAnsi="Times New Roman"/>
          <w:sz w:val="24"/>
          <w:szCs w:val="24"/>
          <w:lang w:val="cs-CZ"/>
        </w:rPr>
        <w:t xml:space="preserve"> hodin v případech dle čl. II</w:t>
      </w:r>
      <w:r w:rsidR="0002556D" w:rsidRPr="002F55F3">
        <w:rPr>
          <w:rFonts w:ascii="Times New Roman" w:hAnsi="Times New Roman"/>
          <w:sz w:val="24"/>
          <w:szCs w:val="24"/>
          <w:lang w:val="cs-CZ"/>
        </w:rPr>
        <w:t>I</w:t>
      </w:r>
      <w:r w:rsidRPr="002F55F3">
        <w:rPr>
          <w:rFonts w:ascii="Times New Roman" w:hAnsi="Times New Roman"/>
          <w:sz w:val="24"/>
          <w:szCs w:val="24"/>
          <w:lang w:val="cs-CZ"/>
        </w:rPr>
        <w:t xml:space="preserve"> bod A odst. </w:t>
      </w:r>
      <w:r w:rsidR="009B4643" w:rsidRPr="002F55F3">
        <w:rPr>
          <w:rFonts w:ascii="Times New Roman" w:hAnsi="Times New Roman"/>
          <w:sz w:val="24"/>
          <w:szCs w:val="24"/>
          <w:lang w:val="cs-CZ"/>
        </w:rPr>
        <w:t xml:space="preserve">2 </w:t>
      </w:r>
      <w:r w:rsidRPr="002F55F3">
        <w:rPr>
          <w:rFonts w:ascii="Times New Roman" w:hAnsi="Times New Roman"/>
          <w:sz w:val="24"/>
          <w:szCs w:val="24"/>
          <w:lang w:val="cs-CZ"/>
        </w:rPr>
        <w:t>je stanovena smluvní pokuta na 500,- Kč</w:t>
      </w:r>
      <w:r w:rsidR="002F55F3" w:rsidRPr="002F55F3">
        <w:rPr>
          <w:rFonts w:ascii="Times New Roman" w:hAnsi="Times New Roman"/>
          <w:sz w:val="24"/>
          <w:szCs w:val="24"/>
          <w:lang w:val="cs-CZ"/>
        </w:rPr>
        <w:t xml:space="preserve"> za každé opoždění</w:t>
      </w:r>
      <w:r w:rsidR="009B1056" w:rsidRPr="002F55F3">
        <w:rPr>
          <w:rFonts w:ascii="Times New Roman" w:hAnsi="Times New Roman"/>
          <w:sz w:val="24"/>
          <w:szCs w:val="24"/>
          <w:lang w:val="cs-CZ"/>
        </w:rPr>
        <w:t>,</w:t>
      </w:r>
    </w:p>
    <w:p w14:paraId="36B0CDD0" w14:textId="77777777" w:rsidR="009479AC" w:rsidRDefault="009479AC" w:rsidP="002C1E94">
      <w:pPr>
        <w:pStyle w:val="lnek"/>
        <w:numPr>
          <w:ilvl w:val="0"/>
          <w:numId w:val="0"/>
        </w:numPr>
        <w:spacing w:before="0" w:line="360" w:lineRule="auto"/>
        <w:ind w:left="284" w:hanging="283"/>
        <w:rPr>
          <w:rFonts w:ascii="Times New Roman" w:hAnsi="Times New Roman"/>
          <w:b w:val="0"/>
          <w:sz w:val="24"/>
          <w:szCs w:val="24"/>
        </w:rPr>
      </w:pPr>
      <w:r w:rsidRPr="009479AC">
        <w:rPr>
          <w:rFonts w:ascii="Times New Roman" w:hAnsi="Times New Roman"/>
          <w:b w:val="0"/>
          <w:sz w:val="24"/>
          <w:szCs w:val="24"/>
        </w:rPr>
        <w:t xml:space="preserve">3. Za porušení mlčenlivosti specifikované v této smlouvě </w:t>
      </w:r>
      <w:r w:rsidR="002C1E94">
        <w:rPr>
          <w:rFonts w:ascii="Times New Roman" w:hAnsi="Times New Roman"/>
          <w:b w:val="0"/>
          <w:sz w:val="24"/>
          <w:szCs w:val="24"/>
        </w:rPr>
        <w:t>je P</w:t>
      </w:r>
      <w:r>
        <w:rPr>
          <w:rFonts w:ascii="Times New Roman" w:hAnsi="Times New Roman"/>
          <w:b w:val="0"/>
          <w:sz w:val="24"/>
          <w:szCs w:val="24"/>
        </w:rPr>
        <w:t xml:space="preserve">oskytovatel povinen uhradit </w:t>
      </w:r>
      <w:r w:rsidR="002C1E94">
        <w:rPr>
          <w:rFonts w:ascii="Times New Roman" w:hAnsi="Times New Roman"/>
          <w:b w:val="0"/>
          <w:sz w:val="24"/>
          <w:szCs w:val="24"/>
        </w:rPr>
        <w:t>O</w:t>
      </w:r>
      <w:r w:rsidRPr="009479AC">
        <w:rPr>
          <w:rFonts w:ascii="Times New Roman" w:hAnsi="Times New Roman"/>
          <w:b w:val="0"/>
          <w:sz w:val="24"/>
          <w:szCs w:val="24"/>
        </w:rPr>
        <w:t>bje</w:t>
      </w:r>
      <w:r w:rsidR="002C1E94">
        <w:rPr>
          <w:rFonts w:ascii="Times New Roman" w:hAnsi="Times New Roman"/>
          <w:b w:val="0"/>
          <w:sz w:val="24"/>
          <w:szCs w:val="24"/>
        </w:rPr>
        <w:t>dnateli smluvní pokutu ve výši 5</w:t>
      </w:r>
      <w:r w:rsidRPr="009479AC">
        <w:rPr>
          <w:rFonts w:ascii="Times New Roman" w:hAnsi="Times New Roman"/>
          <w:b w:val="0"/>
          <w:sz w:val="24"/>
          <w:szCs w:val="24"/>
        </w:rPr>
        <w:t>0.000 Kč, a to za každý jednotlivý případ porušení povinnosti.</w:t>
      </w:r>
    </w:p>
    <w:p w14:paraId="37D47DA7" w14:textId="77777777" w:rsidR="002C1E94" w:rsidRPr="002C1E94" w:rsidRDefault="002C1E94" w:rsidP="002C1E94">
      <w:pPr>
        <w:pStyle w:val="Odstavec"/>
        <w:numPr>
          <w:ilvl w:val="0"/>
          <w:numId w:val="0"/>
        </w:numPr>
        <w:ind w:left="708" w:hanging="708"/>
        <w:rPr>
          <w:rFonts w:ascii="Times New Roman" w:hAnsi="Times New Roman"/>
        </w:rPr>
      </w:pPr>
      <w:r>
        <w:t xml:space="preserve">4. </w:t>
      </w:r>
      <w:r w:rsidRPr="002C1E94">
        <w:rPr>
          <w:rFonts w:ascii="Times New Roman" w:hAnsi="Times New Roman"/>
        </w:rPr>
        <w:t>Smluvní pokuty lze uložit i opakovaně za každý jednotlivý případ.</w:t>
      </w:r>
    </w:p>
    <w:p w14:paraId="6DE54861" w14:textId="77777777" w:rsidR="00BF2DD2" w:rsidRDefault="00BF2DD2" w:rsidP="002C1E94">
      <w:pPr>
        <w:pStyle w:val="Zkladntext"/>
        <w:numPr>
          <w:ilvl w:val="0"/>
          <w:numId w:val="26"/>
        </w:numPr>
        <w:spacing w:line="360" w:lineRule="auto"/>
        <w:ind w:left="284" w:right="-198" w:hanging="284"/>
        <w:rPr>
          <w:rFonts w:ascii="Times New Roman" w:hAnsi="Times New Roman"/>
          <w:sz w:val="24"/>
          <w:szCs w:val="24"/>
          <w:lang w:val="cs-CZ"/>
        </w:rPr>
      </w:pPr>
      <w:r w:rsidRPr="00627EC8">
        <w:rPr>
          <w:rFonts w:ascii="Times New Roman" w:hAnsi="Times New Roman"/>
          <w:sz w:val="24"/>
          <w:szCs w:val="24"/>
          <w:lang w:val="cs-CZ"/>
        </w:rPr>
        <w:t>Ujednáním o smluvní pokutě není dotčen nárok na náhradu škody a ani její výše není limitována.</w:t>
      </w:r>
    </w:p>
    <w:p w14:paraId="1016B3D7" w14:textId="77777777" w:rsidR="00D40D51" w:rsidRDefault="00D40D51" w:rsidP="002C1E94">
      <w:pPr>
        <w:pStyle w:val="Zkladntext"/>
        <w:numPr>
          <w:ilvl w:val="0"/>
          <w:numId w:val="26"/>
        </w:numPr>
        <w:spacing w:line="360" w:lineRule="auto"/>
        <w:ind w:left="284" w:right="-198" w:hanging="284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lastRenderedPageBreak/>
        <w:t>Sankce jsou splatné do 14 dnů od doručení písemné výzvy oprávněné strany k jejímu zaplacení. Zaplacením smluvní pokuty není dotčeno právo na úhradu případné vzniklé škody.</w:t>
      </w:r>
    </w:p>
    <w:p w14:paraId="51FE09A9" w14:textId="77777777" w:rsidR="002C1E94" w:rsidRPr="002C1E94" w:rsidRDefault="002C1E94" w:rsidP="002C1E94">
      <w:pPr>
        <w:pStyle w:val="Zkladntext"/>
        <w:numPr>
          <w:ilvl w:val="0"/>
          <w:numId w:val="26"/>
        </w:numPr>
        <w:spacing w:line="360" w:lineRule="auto"/>
        <w:ind w:left="284" w:right="-198" w:hanging="284"/>
        <w:rPr>
          <w:rFonts w:ascii="Times New Roman" w:hAnsi="Times New Roman"/>
          <w:sz w:val="24"/>
          <w:szCs w:val="24"/>
          <w:lang w:val="cs-CZ"/>
        </w:rPr>
      </w:pPr>
      <w:r w:rsidRPr="002C1E94">
        <w:rPr>
          <w:rFonts w:ascii="Times New Roman" w:hAnsi="Times New Roman"/>
          <w:sz w:val="24"/>
          <w:szCs w:val="24"/>
          <w:lang w:val="cs-CZ"/>
        </w:rPr>
        <w:t xml:space="preserve">Smluvní pokuty i náhradu škody je Objednatel oprávněn započíst proti pohledávce Poskytovatele. </w:t>
      </w:r>
    </w:p>
    <w:p w14:paraId="7865CE27" w14:textId="77777777" w:rsidR="004F6808" w:rsidRPr="00627EC8" w:rsidRDefault="004F6808" w:rsidP="006C3F94">
      <w:pPr>
        <w:rPr>
          <w:sz w:val="24"/>
          <w:szCs w:val="24"/>
        </w:rPr>
      </w:pPr>
    </w:p>
    <w:p w14:paraId="45326B30" w14:textId="420C3C38" w:rsidR="00B15EF5" w:rsidRPr="004A0A5A" w:rsidRDefault="009335DE" w:rsidP="004A0A5A">
      <w:pPr>
        <w:pStyle w:val="Odstavecseseznamem"/>
        <w:numPr>
          <w:ilvl w:val="0"/>
          <w:numId w:val="24"/>
        </w:numPr>
        <w:spacing w:line="360" w:lineRule="auto"/>
        <w:ind w:right="-198"/>
        <w:jc w:val="center"/>
        <w:rPr>
          <w:b/>
          <w:sz w:val="24"/>
          <w:szCs w:val="24"/>
        </w:rPr>
      </w:pPr>
      <w:r w:rsidRPr="004A0A5A">
        <w:rPr>
          <w:b/>
          <w:sz w:val="24"/>
          <w:szCs w:val="24"/>
          <w:u w:val="single"/>
        </w:rPr>
        <w:t>Výpověď a odstoupení od Smlouvy</w:t>
      </w:r>
    </w:p>
    <w:p w14:paraId="3A46DEF7" w14:textId="77777777" w:rsidR="00BF2DD2" w:rsidRPr="00627EC8" w:rsidRDefault="00BF2DD2" w:rsidP="00A14378">
      <w:pPr>
        <w:spacing w:line="360" w:lineRule="auto"/>
        <w:ind w:right="-198"/>
        <w:jc w:val="both"/>
        <w:rPr>
          <w:sz w:val="24"/>
          <w:szCs w:val="24"/>
        </w:rPr>
      </w:pPr>
    </w:p>
    <w:p w14:paraId="4BE46AFE" w14:textId="77777777" w:rsidR="00FA1C81" w:rsidRDefault="00FA1C81" w:rsidP="00A14378">
      <w:pPr>
        <w:numPr>
          <w:ilvl w:val="0"/>
          <w:numId w:val="8"/>
        </w:numPr>
        <w:spacing w:line="360" w:lineRule="auto"/>
        <w:ind w:right="-1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Každá ze smluvních stran je </w:t>
      </w:r>
      <w:r w:rsidR="009335DE">
        <w:rPr>
          <w:sz w:val="24"/>
          <w:szCs w:val="24"/>
        </w:rPr>
        <w:t>oprávněna písemně odstoupit od S</w:t>
      </w:r>
      <w:r>
        <w:rPr>
          <w:sz w:val="24"/>
          <w:szCs w:val="24"/>
        </w:rPr>
        <w:t>mlouvy v případě, že druhá smluvní strana vstoupí do likvidace</w:t>
      </w:r>
      <w:r w:rsidR="000B14A2">
        <w:rPr>
          <w:sz w:val="24"/>
          <w:szCs w:val="24"/>
        </w:rPr>
        <w:t>, popřípadě do insolvenčního řízení, který</w:t>
      </w:r>
      <w:r w:rsidR="003819A3">
        <w:rPr>
          <w:sz w:val="24"/>
          <w:szCs w:val="24"/>
        </w:rPr>
        <w:t>m</w:t>
      </w:r>
      <w:r w:rsidR="000B14A2">
        <w:rPr>
          <w:sz w:val="24"/>
          <w:szCs w:val="24"/>
        </w:rPr>
        <w:t xml:space="preserve"> je řešen úpadek této smluvní strany.</w:t>
      </w:r>
    </w:p>
    <w:p w14:paraId="14E97422" w14:textId="77777777" w:rsidR="000B14A2" w:rsidRDefault="000B14A2" w:rsidP="003E127E">
      <w:pPr>
        <w:numPr>
          <w:ilvl w:val="0"/>
          <w:numId w:val="8"/>
        </w:numPr>
        <w:spacing w:line="360" w:lineRule="auto"/>
        <w:ind w:right="-1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Každá ze smluvních stran je dále </w:t>
      </w:r>
      <w:r w:rsidR="009335DE">
        <w:rPr>
          <w:sz w:val="24"/>
          <w:szCs w:val="24"/>
        </w:rPr>
        <w:t>oprávněna písemně odstoupit od S</w:t>
      </w:r>
      <w:r>
        <w:rPr>
          <w:sz w:val="24"/>
          <w:szCs w:val="24"/>
        </w:rPr>
        <w:t>mlouvy v případě, že nastane okolnost, kterou</w:t>
      </w:r>
      <w:r w:rsidR="009335DE">
        <w:rPr>
          <w:sz w:val="24"/>
          <w:szCs w:val="24"/>
        </w:rPr>
        <w:t xml:space="preserve"> nebylo možno při podpisu této S</w:t>
      </w:r>
      <w:r>
        <w:rPr>
          <w:sz w:val="24"/>
          <w:szCs w:val="24"/>
        </w:rPr>
        <w:t>mlouvy předvídat a kterou nelze odstranit (tzv. okolnost vyšší moci), v jejímž důsledku jedna ze smluvních stran po dobu delší než 14 d</w:t>
      </w:r>
      <w:r w:rsidR="009335DE">
        <w:rPr>
          <w:sz w:val="24"/>
          <w:szCs w:val="24"/>
        </w:rPr>
        <w:t>nů nemůže plnit své závazky ze S</w:t>
      </w:r>
      <w:r>
        <w:rPr>
          <w:sz w:val="24"/>
          <w:szCs w:val="24"/>
        </w:rPr>
        <w:t>mlouvy.</w:t>
      </w:r>
    </w:p>
    <w:p w14:paraId="5B18F85E" w14:textId="77777777" w:rsidR="000B14A2" w:rsidRDefault="009335DE" w:rsidP="003E127E">
      <w:pPr>
        <w:numPr>
          <w:ilvl w:val="0"/>
          <w:numId w:val="8"/>
        </w:numPr>
        <w:spacing w:line="360" w:lineRule="auto"/>
        <w:ind w:right="-198"/>
        <w:jc w:val="both"/>
        <w:rPr>
          <w:sz w:val="24"/>
          <w:szCs w:val="24"/>
        </w:rPr>
      </w:pPr>
      <w:r>
        <w:rPr>
          <w:sz w:val="24"/>
          <w:szCs w:val="24"/>
        </w:rPr>
        <w:t>Důvody pro odstoupení od S</w:t>
      </w:r>
      <w:r w:rsidR="000B14A2">
        <w:rPr>
          <w:sz w:val="24"/>
          <w:szCs w:val="24"/>
        </w:rPr>
        <w:t>mlouvy vždy musí prokazovat odstupující smluvní strana.</w:t>
      </w:r>
    </w:p>
    <w:p w14:paraId="67FD1AF1" w14:textId="4AD57156" w:rsidR="003819A3" w:rsidRPr="004F3504" w:rsidRDefault="000B14A2" w:rsidP="003E127E">
      <w:pPr>
        <w:numPr>
          <w:ilvl w:val="0"/>
          <w:numId w:val="8"/>
        </w:numPr>
        <w:spacing w:line="360" w:lineRule="auto"/>
        <w:ind w:right="-198"/>
        <w:jc w:val="both"/>
        <w:rPr>
          <w:sz w:val="24"/>
          <w:szCs w:val="24"/>
        </w:rPr>
      </w:pPr>
      <w:r>
        <w:rPr>
          <w:sz w:val="24"/>
          <w:szCs w:val="24"/>
        </w:rPr>
        <w:t>Vzájemné pohledávky smluvních stra</w:t>
      </w:r>
      <w:r w:rsidR="009335DE">
        <w:rPr>
          <w:sz w:val="24"/>
          <w:szCs w:val="24"/>
        </w:rPr>
        <w:t>n vzniklé ke dni odstoupení od S</w:t>
      </w:r>
      <w:r>
        <w:rPr>
          <w:sz w:val="24"/>
          <w:szCs w:val="24"/>
        </w:rPr>
        <w:t>mlouvy podle tohoto</w:t>
      </w:r>
      <w:r w:rsidR="003819A3">
        <w:rPr>
          <w:sz w:val="24"/>
          <w:szCs w:val="24"/>
        </w:rPr>
        <w:t xml:space="preserve"> článku se vypořádají vzájemným zápočtem, přičemž tento zápočet provede </w:t>
      </w:r>
      <w:r w:rsidR="005216DD">
        <w:rPr>
          <w:sz w:val="24"/>
          <w:szCs w:val="24"/>
        </w:rPr>
        <w:t>objednatel</w:t>
      </w:r>
      <w:r w:rsidR="003819A3">
        <w:rPr>
          <w:sz w:val="24"/>
          <w:szCs w:val="24"/>
        </w:rPr>
        <w:t>.</w:t>
      </w:r>
    </w:p>
    <w:p w14:paraId="73FF85DC" w14:textId="77777777" w:rsidR="003819A3" w:rsidRDefault="009335DE" w:rsidP="003E127E">
      <w:pPr>
        <w:numPr>
          <w:ilvl w:val="0"/>
          <w:numId w:val="8"/>
        </w:numPr>
        <w:spacing w:line="360" w:lineRule="auto"/>
        <w:ind w:right="-198"/>
        <w:jc w:val="both"/>
        <w:rPr>
          <w:sz w:val="24"/>
          <w:szCs w:val="24"/>
        </w:rPr>
      </w:pPr>
      <w:r>
        <w:rPr>
          <w:sz w:val="24"/>
          <w:szCs w:val="24"/>
        </w:rPr>
        <w:t>Za den odstoupení od S</w:t>
      </w:r>
      <w:r w:rsidR="003819A3">
        <w:rPr>
          <w:sz w:val="24"/>
          <w:szCs w:val="24"/>
        </w:rPr>
        <w:t xml:space="preserve">mlouvy se považuje den, kdy bylo písemné oznámení o odstoupení oprávněné smluvní strany doručeno druhé </w:t>
      </w:r>
      <w:r>
        <w:rPr>
          <w:sz w:val="24"/>
          <w:szCs w:val="24"/>
        </w:rPr>
        <w:t>smluvní straně. Odstoupením od S</w:t>
      </w:r>
      <w:r w:rsidR="003819A3">
        <w:rPr>
          <w:sz w:val="24"/>
          <w:szCs w:val="24"/>
        </w:rPr>
        <w:t>mlouvy nejsou dotčena práva smluvních stran na úhradu splatné smluvní pokuty a na náhradu škody.</w:t>
      </w:r>
    </w:p>
    <w:p w14:paraId="404E4EFE" w14:textId="5BCC1960" w:rsidR="00BF2DD2" w:rsidRPr="00AC5AB7" w:rsidRDefault="009B1056" w:rsidP="005216DD">
      <w:pPr>
        <w:numPr>
          <w:ilvl w:val="0"/>
          <w:numId w:val="8"/>
        </w:numPr>
        <w:spacing w:line="360" w:lineRule="auto"/>
        <w:ind w:left="142" w:right="-198"/>
        <w:jc w:val="both"/>
        <w:rPr>
          <w:sz w:val="24"/>
          <w:szCs w:val="24"/>
        </w:rPr>
      </w:pPr>
      <w:r w:rsidRPr="00AC5AB7">
        <w:rPr>
          <w:sz w:val="24"/>
          <w:szCs w:val="24"/>
        </w:rPr>
        <w:t>Objednatel</w:t>
      </w:r>
      <w:r w:rsidR="009335DE" w:rsidRPr="00AC5AB7">
        <w:rPr>
          <w:sz w:val="24"/>
          <w:szCs w:val="24"/>
        </w:rPr>
        <w:t xml:space="preserve"> je oprávněn S</w:t>
      </w:r>
      <w:r w:rsidR="003819A3" w:rsidRPr="00AC5AB7">
        <w:rPr>
          <w:sz w:val="24"/>
          <w:szCs w:val="24"/>
        </w:rPr>
        <w:t>mlouvu vypovědět b</w:t>
      </w:r>
      <w:r w:rsidR="00D34A3E" w:rsidRPr="00AC5AB7">
        <w:rPr>
          <w:sz w:val="24"/>
          <w:szCs w:val="24"/>
        </w:rPr>
        <w:t>e</w:t>
      </w:r>
      <w:r w:rsidR="003819A3" w:rsidRPr="00AC5AB7">
        <w:rPr>
          <w:sz w:val="24"/>
          <w:szCs w:val="24"/>
        </w:rPr>
        <w:t xml:space="preserve">z udání důvodů. Výpověď musí učinit písemně a doručit </w:t>
      </w:r>
      <w:r w:rsidRPr="00AC5AB7">
        <w:rPr>
          <w:sz w:val="24"/>
          <w:szCs w:val="24"/>
        </w:rPr>
        <w:t>ji Poskytovateli</w:t>
      </w:r>
      <w:r w:rsidR="003819A3" w:rsidRPr="00AC5AB7">
        <w:rPr>
          <w:sz w:val="24"/>
          <w:szCs w:val="24"/>
        </w:rPr>
        <w:t>.</w:t>
      </w:r>
      <w:r w:rsidR="004158BE">
        <w:rPr>
          <w:sz w:val="24"/>
          <w:szCs w:val="24"/>
        </w:rPr>
        <w:t xml:space="preserve"> V</w:t>
      </w:r>
      <w:r w:rsidR="00BF2DD2" w:rsidRPr="00AC5AB7">
        <w:rPr>
          <w:sz w:val="24"/>
          <w:szCs w:val="24"/>
        </w:rPr>
        <w:t xml:space="preserve">ýpovědní lhůta činí </w:t>
      </w:r>
      <w:r w:rsidR="00A21AF3" w:rsidRPr="00AC5AB7">
        <w:rPr>
          <w:sz w:val="24"/>
          <w:szCs w:val="24"/>
        </w:rPr>
        <w:t xml:space="preserve">tři </w:t>
      </w:r>
      <w:r w:rsidR="00F23314" w:rsidRPr="00AC5AB7">
        <w:rPr>
          <w:sz w:val="24"/>
          <w:szCs w:val="24"/>
        </w:rPr>
        <w:t>(</w:t>
      </w:r>
      <w:r w:rsidR="00A21AF3" w:rsidRPr="00AC5AB7">
        <w:rPr>
          <w:sz w:val="24"/>
          <w:szCs w:val="24"/>
        </w:rPr>
        <w:t>3</w:t>
      </w:r>
      <w:r w:rsidR="00F23314" w:rsidRPr="00AC5AB7">
        <w:rPr>
          <w:sz w:val="24"/>
          <w:szCs w:val="24"/>
        </w:rPr>
        <w:t>)</w:t>
      </w:r>
      <w:r w:rsidR="00BF2DD2" w:rsidRPr="00AC5AB7">
        <w:rPr>
          <w:sz w:val="24"/>
          <w:szCs w:val="24"/>
        </w:rPr>
        <w:t xml:space="preserve"> měsíc</w:t>
      </w:r>
      <w:r w:rsidR="00A21AF3" w:rsidRPr="00AC5AB7">
        <w:rPr>
          <w:sz w:val="24"/>
          <w:szCs w:val="24"/>
        </w:rPr>
        <w:t>e</w:t>
      </w:r>
      <w:r w:rsidR="00BA1D6E" w:rsidRPr="00AC5AB7">
        <w:rPr>
          <w:sz w:val="24"/>
          <w:szCs w:val="24"/>
        </w:rPr>
        <w:t xml:space="preserve"> a počíná</w:t>
      </w:r>
      <w:r w:rsidR="00BF2DD2" w:rsidRPr="00AC5AB7">
        <w:rPr>
          <w:sz w:val="24"/>
          <w:szCs w:val="24"/>
        </w:rPr>
        <w:t xml:space="preserve"> běžet </w:t>
      </w:r>
      <w:r w:rsidR="00BA1D6E" w:rsidRPr="00AC5AB7">
        <w:rPr>
          <w:sz w:val="24"/>
          <w:szCs w:val="24"/>
        </w:rPr>
        <w:t>ode dne následujícího po dni doručení výpovědi.</w:t>
      </w:r>
      <w:r w:rsidR="00BF2DD2" w:rsidRPr="00AC5AB7">
        <w:rPr>
          <w:sz w:val="24"/>
          <w:szCs w:val="24"/>
        </w:rPr>
        <w:t xml:space="preserve"> </w:t>
      </w:r>
    </w:p>
    <w:p w14:paraId="17393759" w14:textId="77777777" w:rsidR="00E14E63" w:rsidRPr="00BF2DD2" w:rsidRDefault="00E14E63" w:rsidP="00E14E63">
      <w:pPr>
        <w:spacing w:line="360" w:lineRule="auto"/>
        <w:ind w:left="360" w:right="-198"/>
        <w:jc w:val="both"/>
        <w:rPr>
          <w:sz w:val="24"/>
          <w:szCs w:val="24"/>
        </w:rPr>
      </w:pPr>
    </w:p>
    <w:p w14:paraId="090D1958" w14:textId="77777777" w:rsidR="00BF2DD2" w:rsidRDefault="009335DE" w:rsidP="009335DE">
      <w:pPr>
        <w:pStyle w:val="Odstavecseseznamem"/>
        <w:numPr>
          <w:ilvl w:val="0"/>
          <w:numId w:val="27"/>
        </w:numPr>
        <w:spacing w:line="360" w:lineRule="auto"/>
        <w:ind w:right="-198"/>
        <w:jc w:val="center"/>
        <w:rPr>
          <w:b/>
          <w:sz w:val="24"/>
          <w:szCs w:val="24"/>
          <w:u w:val="single"/>
        </w:rPr>
      </w:pPr>
      <w:r w:rsidRPr="009335DE">
        <w:rPr>
          <w:b/>
          <w:sz w:val="24"/>
          <w:szCs w:val="24"/>
          <w:u w:val="single"/>
        </w:rPr>
        <w:t>Ostatní ujednání</w:t>
      </w:r>
    </w:p>
    <w:p w14:paraId="5691E76F" w14:textId="77777777" w:rsidR="009335DE" w:rsidRDefault="009335DE" w:rsidP="009335DE">
      <w:pPr>
        <w:spacing w:line="360" w:lineRule="auto"/>
        <w:ind w:right="-198"/>
        <w:jc w:val="center"/>
        <w:rPr>
          <w:b/>
          <w:sz w:val="24"/>
          <w:szCs w:val="24"/>
          <w:u w:val="single"/>
        </w:rPr>
      </w:pPr>
    </w:p>
    <w:p w14:paraId="36687C72" w14:textId="77777777" w:rsidR="006C2AA9" w:rsidRPr="006C2AA9" w:rsidRDefault="00E14E63" w:rsidP="006C2AA9">
      <w:pPr>
        <w:numPr>
          <w:ilvl w:val="0"/>
          <w:numId w:val="28"/>
        </w:numPr>
        <w:spacing w:line="360" w:lineRule="auto"/>
        <w:ind w:right="-198"/>
        <w:jc w:val="both"/>
        <w:rPr>
          <w:sz w:val="24"/>
          <w:szCs w:val="24"/>
        </w:rPr>
      </w:pPr>
      <w:r>
        <w:rPr>
          <w:sz w:val="24"/>
          <w:szCs w:val="24"/>
        </w:rPr>
        <w:t>Tuto S</w:t>
      </w:r>
      <w:r w:rsidRPr="00627EC8">
        <w:rPr>
          <w:sz w:val="24"/>
          <w:szCs w:val="24"/>
        </w:rPr>
        <w:t xml:space="preserve">mlouvu </w:t>
      </w:r>
      <w:r w:rsidRPr="00BF2DD2">
        <w:rPr>
          <w:sz w:val="24"/>
          <w:szCs w:val="24"/>
        </w:rPr>
        <w:t>lze měnit a doplňovat pouze písemnými číslovanými dodatky odsouhlasenými oběma smluvními stranami.</w:t>
      </w:r>
      <w:r w:rsidR="006C2AA9">
        <w:rPr>
          <w:sz w:val="24"/>
          <w:szCs w:val="24"/>
        </w:rPr>
        <w:t xml:space="preserve"> Změny</w:t>
      </w:r>
      <w:r w:rsidR="006C2AA9" w:rsidRPr="006C2AA9">
        <w:rPr>
          <w:sz w:val="24"/>
          <w:szCs w:val="24"/>
        </w:rPr>
        <w:t xml:space="preserve"> fakturačních údajů a další nepodstatné změny Smlouvy je možné provést pouze na základě e</w:t>
      </w:r>
      <w:r w:rsidR="009B1056">
        <w:rPr>
          <w:sz w:val="24"/>
          <w:szCs w:val="24"/>
        </w:rPr>
        <w:t>-</w:t>
      </w:r>
      <w:r w:rsidR="006C2AA9" w:rsidRPr="006C2AA9">
        <w:rPr>
          <w:sz w:val="24"/>
          <w:szCs w:val="24"/>
        </w:rPr>
        <w:t>mailového oznámení druhé straně. Vzdání se práv z této Smlouvy je možné pouze písemnou formou.</w:t>
      </w:r>
    </w:p>
    <w:p w14:paraId="617AE333" w14:textId="77777777" w:rsidR="006C2AA9" w:rsidRPr="006C2AA9" w:rsidRDefault="006C2AA9" w:rsidP="006C2AA9">
      <w:pPr>
        <w:numPr>
          <w:ilvl w:val="0"/>
          <w:numId w:val="28"/>
        </w:numPr>
        <w:spacing w:line="360" w:lineRule="auto"/>
        <w:ind w:right="-198"/>
        <w:jc w:val="both"/>
        <w:rPr>
          <w:sz w:val="24"/>
          <w:szCs w:val="24"/>
        </w:rPr>
      </w:pPr>
      <w:r w:rsidRPr="006C2AA9">
        <w:rPr>
          <w:sz w:val="24"/>
          <w:szCs w:val="24"/>
        </w:rPr>
        <w:t xml:space="preserve">Pokud se kterékoli ustanovení této Smlouvy stane nebo bude shledáno neplatným nebo nevymahatelným, nebude tím dotčena platnost a vymahatelnost ostatních ustanovení této Smlouvy. Smluvní strany se zavazují řádně jednat za účelem nahrazení neplatného či </w:t>
      </w:r>
      <w:r w:rsidRPr="006C2AA9">
        <w:rPr>
          <w:sz w:val="24"/>
          <w:szCs w:val="24"/>
        </w:rPr>
        <w:lastRenderedPageBreak/>
        <w:t>nevymahatelného ustanovení ustanovením platným a vymahatelným v souladu s účelem této Smlouvy.</w:t>
      </w:r>
    </w:p>
    <w:p w14:paraId="426B07CD" w14:textId="77777777" w:rsidR="00E14E63" w:rsidRDefault="006C2AA9" w:rsidP="00E14E63">
      <w:pPr>
        <w:numPr>
          <w:ilvl w:val="0"/>
          <w:numId w:val="28"/>
        </w:numPr>
        <w:spacing w:line="360" w:lineRule="auto"/>
        <w:ind w:right="-198"/>
        <w:jc w:val="both"/>
        <w:rPr>
          <w:sz w:val="24"/>
          <w:szCs w:val="24"/>
        </w:rPr>
      </w:pPr>
      <w:r w:rsidRPr="006C2AA9">
        <w:rPr>
          <w:sz w:val="24"/>
          <w:szCs w:val="24"/>
        </w:rPr>
        <w:t>Smluvní strany se zavazují pokusit se vyřešit smírčí cestou jakýkoli spor mezi smluvními stranami, sporný nárok nebo spornou otázku vzniklou v souvislosti s touto Smlouvou (včetně otázek týkajících se její platnosti, účinnosti a výkladu). Nepovede-li tento postup k vyřešení sporu, bude spor předložen k rozhodnutí příslušnému soudu v České republice</w:t>
      </w:r>
      <w:r>
        <w:rPr>
          <w:sz w:val="24"/>
          <w:szCs w:val="24"/>
        </w:rPr>
        <w:t>.</w:t>
      </w:r>
    </w:p>
    <w:p w14:paraId="1F170902" w14:textId="77777777" w:rsidR="006C2AA9" w:rsidRPr="006C2AA9" w:rsidRDefault="006C2AA9" w:rsidP="006C2AA9">
      <w:pPr>
        <w:numPr>
          <w:ilvl w:val="0"/>
          <w:numId w:val="28"/>
        </w:numPr>
        <w:spacing w:line="360" w:lineRule="auto"/>
        <w:ind w:right="-198"/>
        <w:jc w:val="both"/>
        <w:rPr>
          <w:sz w:val="24"/>
          <w:szCs w:val="24"/>
        </w:rPr>
      </w:pPr>
      <w:r w:rsidRPr="006C2AA9">
        <w:rPr>
          <w:sz w:val="24"/>
          <w:szCs w:val="24"/>
        </w:rPr>
        <w:t>Tato Smlouva a veškeré mimosmluvní závazky vyplývající z této Smlouvy se budou řídit a vykládat v souladu s právem České republiky. Práva a povinnosti smluvních stran výslovně v této Smlouvě neupravené se řídí občanským zákoníkem.</w:t>
      </w:r>
    </w:p>
    <w:p w14:paraId="51C15AC8" w14:textId="77777777" w:rsidR="006C2AA9" w:rsidRPr="006C2AA9" w:rsidRDefault="006C2AA9" w:rsidP="006C2AA9">
      <w:pPr>
        <w:numPr>
          <w:ilvl w:val="0"/>
          <w:numId w:val="28"/>
        </w:numPr>
        <w:spacing w:line="360" w:lineRule="auto"/>
        <w:ind w:right="-198"/>
        <w:jc w:val="both"/>
        <w:rPr>
          <w:sz w:val="24"/>
          <w:szCs w:val="24"/>
        </w:rPr>
      </w:pPr>
      <w:r w:rsidRPr="006C2AA9">
        <w:rPr>
          <w:sz w:val="24"/>
          <w:szCs w:val="24"/>
        </w:rPr>
        <w:t>Smlou</w:t>
      </w:r>
      <w:r w:rsidR="00AC22AC">
        <w:rPr>
          <w:sz w:val="24"/>
          <w:szCs w:val="24"/>
        </w:rPr>
        <w:t>va nabývá</w:t>
      </w:r>
      <w:r w:rsidRPr="006C2AA9">
        <w:rPr>
          <w:sz w:val="24"/>
          <w:szCs w:val="24"/>
        </w:rPr>
        <w:t xml:space="preserve"> pla</w:t>
      </w:r>
      <w:r w:rsidR="00AC22AC">
        <w:rPr>
          <w:sz w:val="24"/>
          <w:szCs w:val="24"/>
        </w:rPr>
        <w:t>tnosti dnem jejího</w:t>
      </w:r>
      <w:r w:rsidRPr="006C2AA9">
        <w:rPr>
          <w:sz w:val="24"/>
          <w:szCs w:val="24"/>
        </w:rPr>
        <w:t xml:space="preserve"> podpisu druhou </w:t>
      </w:r>
      <w:r w:rsidRPr="006C2AA9">
        <w:rPr>
          <w:sz w:val="24"/>
          <w:szCs w:val="24"/>
        </w:rPr>
        <w:br/>
        <w:t>ze smluvních stran. Účinnosti nab</w:t>
      </w:r>
      <w:r w:rsidR="00AC22AC">
        <w:rPr>
          <w:sz w:val="24"/>
          <w:szCs w:val="24"/>
        </w:rPr>
        <w:t>ývá smlouva</w:t>
      </w:r>
      <w:r w:rsidRPr="006C2AA9">
        <w:rPr>
          <w:sz w:val="24"/>
          <w:szCs w:val="24"/>
        </w:rPr>
        <w:t xml:space="preserve"> </w:t>
      </w:r>
      <w:r w:rsidR="00AC22AC" w:rsidRPr="00AC22AC">
        <w:rPr>
          <w:sz w:val="24"/>
          <w:szCs w:val="24"/>
        </w:rPr>
        <w:t>dnem jejího</w:t>
      </w:r>
      <w:r w:rsidR="00AC22AC">
        <w:rPr>
          <w:sz w:val="24"/>
          <w:szCs w:val="24"/>
        </w:rPr>
        <w:t xml:space="preserve"> zveřejnění v registru smluv dle</w:t>
      </w:r>
      <w:r w:rsidR="00AC22AC" w:rsidRPr="00AC22AC">
        <w:rPr>
          <w:sz w:val="24"/>
          <w:szCs w:val="24"/>
        </w:rPr>
        <w:t xml:space="preserve"> </w:t>
      </w:r>
      <w:r w:rsidRPr="006C2AA9">
        <w:rPr>
          <w:sz w:val="24"/>
          <w:szCs w:val="24"/>
        </w:rPr>
        <w:t>zákon</w:t>
      </w:r>
      <w:r w:rsidR="00AC22AC">
        <w:rPr>
          <w:sz w:val="24"/>
          <w:szCs w:val="24"/>
        </w:rPr>
        <w:t>a</w:t>
      </w:r>
      <w:r w:rsidRPr="006C2AA9">
        <w:rPr>
          <w:sz w:val="24"/>
          <w:szCs w:val="24"/>
        </w:rPr>
        <w:t xml:space="preserve"> č. 340/2015 Sb., zákon o zvláštních podmínkách účinnosti některých smluv, uveřejňování těchto smluv a o registru smlu</w:t>
      </w:r>
      <w:r w:rsidR="00AC22AC">
        <w:rPr>
          <w:sz w:val="24"/>
          <w:szCs w:val="24"/>
        </w:rPr>
        <w:t>v (zákon o registru smluv).</w:t>
      </w:r>
    </w:p>
    <w:p w14:paraId="01C48852" w14:textId="77777777" w:rsidR="006C2AA9" w:rsidRPr="005D0990" w:rsidRDefault="005D0990" w:rsidP="005D0990">
      <w:pPr>
        <w:numPr>
          <w:ilvl w:val="0"/>
          <w:numId w:val="28"/>
        </w:numPr>
        <w:spacing w:line="360" w:lineRule="auto"/>
        <w:ind w:right="-198"/>
        <w:jc w:val="both"/>
        <w:rPr>
          <w:sz w:val="24"/>
          <w:szCs w:val="24"/>
        </w:rPr>
      </w:pPr>
      <w:r w:rsidRPr="005D0990">
        <w:rPr>
          <w:sz w:val="24"/>
          <w:szCs w:val="24"/>
        </w:rPr>
        <w:t>V souladu se zákonem o registru smluv</w:t>
      </w:r>
      <w:r w:rsidR="00AC22AC">
        <w:rPr>
          <w:sz w:val="24"/>
          <w:szCs w:val="24"/>
        </w:rPr>
        <w:t xml:space="preserve"> a </w:t>
      </w:r>
      <w:r w:rsidR="00AC22AC" w:rsidRPr="00AC22AC">
        <w:rPr>
          <w:sz w:val="24"/>
          <w:szCs w:val="24"/>
        </w:rPr>
        <w:t>Výnosem ministryně školství, mládeže a tělovýchovy č 14/2016 ze dne 30. 6. 2016 o uveřejňování smluv</w:t>
      </w:r>
      <w:r w:rsidRPr="005D0990">
        <w:rPr>
          <w:sz w:val="24"/>
          <w:szCs w:val="24"/>
        </w:rPr>
        <w:t xml:space="preserve"> zajistí Objednatel uveřejnění celého textu Smlouvy, vyjma osobních údajů, a </w:t>
      </w:r>
      <w:proofErr w:type="spellStart"/>
      <w:r w:rsidRPr="005D0990">
        <w:rPr>
          <w:sz w:val="24"/>
          <w:szCs w:val="24"/>
        </w:rPr>
        <w:t>metadat</w:t>
      </w:r>
      <w:proofErr w:type="spellEnd"/>
      <w:r w:rsidRPr="005D0990">
        <w:rPr>
          <w:sz w:val="24"/>
          <w:szCs w:val="24"/>
        </w:rPr>
        <w:t xml:space="preserve"> Smlouvy v registru smluv včetně případných oprav uveřejnění s tím, že nezajistí-li Objednatel uveřejnění Smlouvy nebo </w:t>
      </w:r>
      <w:proofErr w:type="spellStart"/>
      <w:r w:rsidRPr="005D0990">
        <w:rPr>
          <w:sz w:val="24"/>
          <w:szCs w:val="24"/>
        </w:rPr>
        <w:t>metadat</w:t>
      </w:r>
      <w:proofErr w:type="spellEnd"/>
      <w:r w:rsidRPr="005D0990">
        <w:rPr>
          <w:sz w:val="24"/>
          <w:szCs w:val="24"/>
        </w:rPr>
        <w:t xml:space="preserve"> Smlouvy v registru smluv do 30 dnů od uzavření Smlouvy, pak je oprávněn zajistit jejich uveřejnění Poskytovatel ve lhůtě tří měsíců od uzavření Smlouvy.</w:t>
      </w:r>
      <w:r w:rsidRPr="005D0990" w:rsidDel="00D14A7A">
        <w:rPr>
          <w:sz w:val="24"/>
          <w:szCs w:val="24"/>
        </w:rPr>
        <w:t xml:space="preserve"> </w:t>
      </w:r>
    </w:p>
    <w:p w14:paraId="6BAE6736" w14:textId="77777777" w:rsidR="00E14E63" w:rsidRPr="00AC22AC" w:rsidRDefault="00E14E63" w:rsidP="00AC22AC">
      <w:pPr>
        <w:pStyle w:val="Odstavecseseznamem"/>
        <w:numPr>
          <w:ilvl w:val="0"/>
          <w:numId w:val="28"/>
        </w:numPr>
        <w:spacing w:line="360" w:lineRule="auto"/>
        <w:ind w:right="-198"/>
        <w:jc w:val="both"/>
        <w:rPr>
          <w:sz w:val="24"/>
          <w:szCs w:val="24"/>
        </w:rPr>
      </w:pPr>
      <w:r w:rsidRPr="00262484">
        <w:rPr>
          <w:sz w:val="24"/>
          <w:szCs w:val="24"/>
        </w:rPr>
        <w:t>Tato S</w:t>
      </w:r>
      <w:r w:rsidR="00AC22AC">
        <w:rPr>
          <w:sz w:val="24"/>
          <w:szCs w:val="24"/>
        </w:rPr>
        <w:t>mlouva je vyhotovena v čtyřech (4)</w:t>
      </w:r>
      <w:r w:rsidRPr="00262484">
        <w:rPr>
          <w:sz w:val="24"/>
          <w:szCs w:val="24"/>
        </w:rPr>
        <w:t xml:space="preserve"> </w:t>
      </w:r>
      <w:r w:rsidR="00AC22AC">
        <w:rPr>
          <w:sz w:val="24"/>
          <w:szCs w:val="24"/>
        </w:rPr>
        <w:t>stejnopisech, z nichž Poskytovatel</w:t>
      </w:r>
      <w:r w:rsidRPr="00262484">
        <w:rPr>
          <w:sz w:val="24"/>
          <w:szCs w:val="24"/>
        </w:rPr>
        <w:t xml:space="preserve"> obdrží </w:t>
      </w:r>
      <w:r w:rsidR="00AC22AC">
        <w:rPr>
          <w:sz w:val="24"/>
          <w:szCs w:val="24"/>
        </w:rPr>
        <w:t>jeden (1) stejnopis</w:t>
      </w:r>
      <w:r w:rsidRPr="00262484">
        <w:rPr>
          <w:sz w:val="24"/>
          <w:szCs w:val="24"/>
        </w:rPr>
        <w:t xml:space="preserve"> a </w:t>
      </w:r>
      <w:r w:rsidR="00AC22AC">
        <w:rPr>
          <w:sz w:val="24"/>
          <w:szCs w:val="24"/>
        </w:rPr>
        <w:t>Objednatel</w:t>
      </w:r>
      <w:r w:rsidRPr="00AC22AC">
        <w:rPr>
          <w:sz w:val="24"/>
          <w:szCs w:val="24"/>
        </w:rPr>
        <w:t xml:space="preserve"> tři </w:t>
      </w:r>
      <w:r w:rsidR="00AC22AC">
        <w:rPr>
          <w:sz w:val="24"/>
          <w:szCs w:val="24"/>
        </w:rPr>
        <w:t xml:space="preserve">(3) </w:t>
      </w:r>
      <w:r w:rsidRPr="00AC22AC">
        <w:rPr>
          <w:sz w:val="24"/>
          <w:szCs w:val="24"/>
        </w:rPr>
        <w:t>stejnopisy.</w:t>
      </w:r>
    </w:p>
    <w:p w14:paraId="1CBA7004" w14:textId="77777777" w:rsidR="00262484" w:rsidRDefault="006C2AA9" w:rsidP="00262484">
      <w:pPr>
        <w:numPr>
          <w:ilvl w:val="0"/>
          <w:numId w:val="8"/>
        </w:numPr>
        <w:tabs>
          <w:tab w:val="clear" w:pos="502"/>
          <w:tab w:val="num" w:pos="426"/>
        </w:tabs>
        <w:spacing w:line="360" w:lineRule="auto"/>
        <w:ind w:right="-198" w:hanging="502"/>
        <w:jc w:val="both"/>
        <w:rPr>
          <w:sz w:val="24"/>
          <w:szCs w:val="24"/>
        </w:rPr>
      </w:pPr>
      <w:r w:rsidRPr="006C2AA9">
        <w:rPr>
          <w:sz w:val="24"/>
          <w:szCs w:val="24"/>
        </w:rPr>
        <w:t>Účastníci této Smlouvy prohlašují, že byla uzavřena podle j</w:t>
      </w:r>
      <w:r w:rsidR="00262484">
        <w:rPr>
          <w:sz w:val="24"/>
          <w:szCs w:val="24"/>
        </w:rPr>
        <w:t>ejich skutečné a svobodné vůle.</w:t>
      </w:r>
    </w:p>
    <w:p w14:paraId="37681B80" w14:textId="77777777" w:rsidR="006C2AA9" w:rsidRPr="006C2AA9" w:rsidRDefault="00262484" w:rsidP="00262484">
      <w:pPr>
        <w:spacing w:line="360" w:lineRule="auto"/>
        <w:ind w:right="-1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S</w:t>
      </w:r>
      <w:r w:rsidR="006C2AA9" w:rsidRPr="006C2AA9">
        <w:rPr>
          <w:sz w:val="24"/>
          <w:szCs w:val="24"/>
        </w:rPr>
        <w:t>mlouvu přečetli, s jejím obsahem souhlasí, což stvrzují vlastnoručními podpisy.</w:t>
      </w:r>
    </w:p>
    <w:p w14:paraId="2FF3D35E" w14:textId="77777777" w:rsidR="00E14E63" w:rsidRPr="00BF2DD2" w:rsidRDefault="00E14E63" w:rsidP="006C2AA9">
      <w:pPr>
        <w:spacing w:line="360" w:lineRule="auto"/>
        <w:ind w:left="360" w:right="-198"/>
        <w:jc w:val="both"/>
        <w:rPr>
          <w:sz w:val="24"/>
          <w:szCs w:val="24"/>
        </w:rPr>
      </w:pPr>
    </w:p>
    <w:p w14:paraId="38009D22" w14:textId="77777777" w:rsidR="009335DE" w:rsidRDefault="009335DE" w:rsidP="00E14E63">
      <w:pPr>
        <w:spacing w:line="360" w:lineRule="auto"/>
        <w:ind w:right="-198"/>
        <w:rPr>
          <w:b/>
          <w:sz w:val="24"/>
          <w:szCs w:val="24"/>
          <w:u w:val="single"/>
        </w:rPr>
      </w:pPr>
    </w:p>
    <w:p w14:paraId="0A98EEFB" w14:textId="77777777" w:rsidR="009335DE" w:rsidRPr="009335DE" w:rsidRDefault="009335DE" w:rsidP="00C645B5">
      <w:pPr>
        <w:spacing w:line="360" w:lineRule="auto"/>
        <w:ind w:right="-198"/>
        <w:rPr>
          <w:b/>
          <w:sz w:val="24"/>
          <w:szCs w:val="24"/>
          <w:u w:val="single"/>
        </w:rPr>
      </w:pPr>
    </w:p>
    <w:p w14:paraId="2814CD8E" w14:textId="77777777" w:rsidR="00BF2DD2" w:rsidRPr="00BF2DD2" w:rsidRDefault="00BF2DD2" w:rsidP="00BF2DD2">
      <w:pPr>
        <w:ind w:right="-199"/>
        <w:rPr>
          <w:sz w:val="24"/>
          <w:szCs w:val="24"/>
        </w:rPr>
      </w:pPr>
    </w:p>
    <w:p w14:paraId="411E872B" w14:textId="0FB322A2" w:rsidR="00BF2DD2" w:rsidRPr="00BF2DD2" w:rsidRDefault="00BF2DD2" w:rsidP="00BF2DD2">
      <w:pPr>
        <w:ind w:right="-199"/>
        <w:rPr>
          <w:sz w:val="24"/>
          <w:szCs w:val="24"/>
        </w:rPr>
      </w:pPr>
      <w:r w:rsidRPr="00BF2DD2">
        <w:rPr>
          <w:sz w:val="24"/>
          <w:szCs w:val="24"/>
        </w:rPr>
        <w:t xml:space="preserve">V Praze, dne </w:t>
      </w:r>
      <w:r w:rsidR="00152518">
        <w:rPr>
          <w:sz w:val="24"/>
          <w:szCs w:val="24"/>
        </w:rPr>
        <w:tab/>
      </w:r>
      <w:r w:rsidR="0066288E">
        <w:rPr>
          <w:sz w:val="24"/>
          <w:szCs w:val="24"/>
        </w:rPr>
        <w:t>__</w:t>
      </w:r>
      <w:r w:rsidR="0049503D">
        <w:rPr>
          <w:sz w:val="24"/>
          <w:szCs w:val="24"/>
        </w:rPr>
        <w:t xml:space="preserve">. </w:t>
      </w:r>
      <w:r w:rsidR="0066288E">
        <w:rPr>
          <w:sz w:val="24"/>
          <w:szCs w:val="24"/>
        </w:rPr>
        <w:t>__</w:t>
      </w:r>
      <w:r w:rsidR="0049503D">
        <w:rPr>
          <w:sz w:val="24"/>
          <w:szCs w:val="24"/>
        </w:rPr>
        <w:t>. 2018</w:t>
      </w:r>
      <w:r w:rsidR="00152518">
        <w:rPr>
          <w:sz w:val="24"/>
          <w:szCs w:val="24"/>
        </w:rPr>
        <w:tab/>
      </w:r>
      <w:r w:rsidR="0049503D">
        <w:rPr>
          <w:sz w:val="24"/>
          <w:szCs w:val="24"/>
        </w:rPr>
        <w:tab/>
      </w:r>
      <w:r w:rsidR="0049503D">
        <w:rPr>
          <w:sz w:val="24"/>
          <w:szCs w:val="24"/>
        </w:rPr>
        <w:tab/>
      </w:r>
      <w:r w:rsidR="0049503D">
        <w:rPr>
          <w:sz w:val="24"/>
          <w:szCs w:val="24"/>
        </w:rPr>
        <w:tab/>
      </w:r>
      <w:r w:rsidR="0049503D">
        <w:rPr>
          <w:sz w:val="24"/>
          <w:szCs w:val="24"/>
        </w:rPr>
        <w:tab/>
      </w:r>
      <w:r w:rsidR="00152518">
        <w:rPr>
          <w:sz w:val="24"/>
          <w:szCs w:val="24"/>
        </w:rPr>
        <w:t>V Praze dne:</w:t>
      </w:r>
      <w:r w:rsidR="0049503D">
        <w:rPr>
          <w:sz w:val="24"/>
          <w:szCs w:val="24"/>
        </w:rPr>
        <w:t xml:space="preserve"> </w:t>
      </w:r>
      <w:r w:rsidR="0066288E">
        <w:rPr>
          <w:sz w:val="24"/>
          <w:szCs w:val="24"/>
        </w:rPr>
        <w:t>__</w:t>
      </w:r>
      <w:r w:rsidR="0049503D">
        <w:rPr>
          <w:sz w:val="24"/>
          <w:szCs w:val="24"/>
        </w:rPr>
        <w:t xml:space="preserve">. </w:t>
      </w:r>
      <w:r w:rsidR="0066288E">
        <w:rPr>
          <w:sz w:val="24"/>
          <w:szCs w:val="24"/>
        </w:rPr>
        <w:t>__</w:t>
      </w:r>
      <w:r w:rsidR="0049503D">
        <w:rPr>
          <w:sz w:val="24"/>
          <w:szCs w:val="24"/>
        </w:rPr>
        <w:t>. 2018</w:t>
      </w:r>
    </w:p>
    <w:p w14:paraId="4B345A82" w14:textId="77777777" w:rsidR="00BF2DD2" w:rsidRPr="00BF2DD2" w:rsidRDefault="00BF2DD2" w:rsidP="006A2CAC">
      <w:pPr>
        <w:ind w:right="-199"/>
        <w:jc w:val="right"/>
        <w:rPr>
          <w:sz w:val="24"/>
          <w:szCs w:val="24"/>
        </w:rPr>
      </w:pPr>
    </w:p>
    <w:p w14:paraId="3280F78E" w14:textId="77777777" w:rsidR="00152518" w:rsidRDefault="00152518" w:rsidP="00BF2DD2">
      <w:pPr>
        <w:ind w:right="-199"/>
        <w:rPr>
          <w:sz w:val="24"/>
          <w:szCs w:val="24"/>
        </w:rPr>
      </w:pPr>
      <w:r>
        <w:rPr>
          <w:sz w:val="24"/>
          <w:szCs w:val="24"/>
        </w:rPr>
        <w:t>Za Objednatele: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Poskytovatele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8A5E39F" w14:textId="77777777" w:rsidR="00152518" w:rsidRDefault="006A2CAC" w:rsidP="00BF2DD2">
      <w:pPr>
        <w:ind w:right="-199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F1A06DB" w14:textId="77777777" w:rsidR="006A2CAC" w:rsidRPr="00BF2DD2" w:rsidRDefault="006A2CAC" w:rsidP="00BF2DD2">
      <w:pPr>
        <w:ind w:right="-19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485CCF6" w14:textId="77777777" w:rsidR="00BF2DD2" w:rsidRPr="00BF2DD2" w:rsidRDefault="00BF2DD2" w:rsidP="00BF2DD2">
      <w:pPr>
        <w:ind w:right="-199"/>
        <w:rPr>
          <w:sz w:val="24"/>
          <w:szCs w:val="24"/>
        </w:rPr>
      </w:pPr>
    </w:p>
    <w:p w14:paraId="6C14C531" w14:textId="77777777" w:rsidR="00BF2DD2" w:rsidRPr="00BF2DD2" w:rsidRDefault="00BF2DD2" w:rsidP="00B15EF5">
      <w:pPr>
        <w:ind w:right="-199"/>
        <w:rPr>
          <w:sz w:val="24"/>
          <w:szCs w:val="24"/>
        </w:rPr>
      </w:pPr>
      <w:r w:rsidRPr="00BF2DD2">
        <w:rPr>
          <w:sz w:val="24"/>
          <w:szCs w:val="24"/>
        </w:rPr>
        <w:t>………………</w:t>
      </w:r>
      <w:r w:rsidR="00BA7FDC">
        <w:rPr>
          <w:sz w:val="24"/>
          <w:szCs w:val="24"/>
        </w:rPr>
        <w:t>……………….</w:t>
      </w:r>
      <w:r w:rsidRPr="00BF2DD2">
        <w:rPr>
          <w:sz w:val="24"/>
          <w:szCs w:val="24"/>
        </w:rPr>
        <w:tab/>
      </w:r>
      <w:r w:rsidR="00B15EF5">
        <w:rPr>
          <w:sz w:val="24"/>
          <w:szCs w:val="24"/>
        </w:rPr>
        <w:tab/>
      </w:r>
      <w:r w:rsidR="00B15EF5">
        <w:rPr>
          <w:sz w:val="24"/>
          <w:szCs w:val="24"/>
        </w:rPr>
        <w:tab/>
      </w:r>
      <w:r w:rsidRPr="00BF2DD2">
        <w:rPr>
          <w:sz w:val="24"/>
          <w:szCs w:val="24"/>
        </w:rPr>
        <w:tab/>
      </w:r>
      <w:r w:rsidRPr="00BA7FDC">
        <w:rPr>
          <w:sz w:val="24"/>
          <w:szCs w:val="24"/>
        </w:rPr>
        <w:t>…………………………..</w:t>
      </w:r>
    </w:p>
    <w:p w14:paraId="3D53CF62" w14:textId="21B5BEC8" w:rsidR="00545F26" w:rsidRDefault="00545F26" w:rsidP="00545F26">
      <w:pPr>
        <w:ind w:right="-199"/>
        <w:rPr>
          <w:sz w:val="24"/>
          <w:szCs w:val="24"/>
        </w:rPr>
      </w:pPr>
      <w:r>
        <w:rPr>
          <w:sz w:val="24"/>
          <w:szCs w:val="24"/>
        </w:rPr>
        <w:t>Mgr. Martin Fíla</w:t>
      </w:r>
      <w:r w:rsidR="00A21AF3" w:rsidRPr="00A21AF3">
        <w:t xml:space="preserve"> </w:t>
      </w:r>
      <w:r w:rsidR="00A21AF3">
        <w:tab/>
      </w:r>
      <w:r w:rsidR="00A21AF3">
        <w:tab/>
      </w:r>
      <w:r w:rsidR="00A21AF3">
        <w:tab/>
      </w:r>
      <w:r w:rsidR="00A21AF3">
        <w:tab/>
      </w:r>
      <w:r w:rsidR="00A21AF3">
        <w:tab/>
      </w:r>
      <w:r w:rsidR="00A21AF3">
        <w:tab/>
      </w:r>
      <w:r w:rsidR="00A21AF3">
        <w:rPr>
          <w:sz w:val="24"/>
          <w:szCs w:val="24"/>
        </w:rPr>
        <w:t>Ing. Martin Klička</w:t>
      </w:r>
    </w:p>
    <w:p w14:paraId="010BC927" w14:textId="5FA3DB6E" w:rsidR="00BA7FDC" w:rsidRPr="00BF2DD2" w:rsidRDefault="00A21AF3" w:rsidP="004F3504">
      <w:pPr>
        <w:ind w:right="-199"/>
        <w:rPr>
          <w:sz w:val="24"/>
          <w:szCs w:val="24"/>
        </w:rPr>
      </w:pPr>
      <w:r>
        <w:rPr>
          <w:sz w:val="24"/>
          <w:szCs w:val="24"/>
        </w:rPr>
        <w:t>ř</w:t>
      </w:r>
      <w:r w:rsidR="00545F26">
        <w:rPr>
          <w:sz w:val="24"/>
          <w:szCs w:val="24"/>
        </w:rPr>
        <w:t>editel odboru ICT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21AF3">
        <w:rPr>
          <w:sz w:val="24"/>
          <w:szCs w:val="24"/>
        </w:rPr>
        <w:t>předseda představenstva</w:t>
      </w:r>
    </w:p>
    <w:sectPr w:rsidR="00BA7FDC" w:rsidRPr="00BF2DD2" w:rsidSect="00E617A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78857" w14:textId="77777777" w:rsidR="00E25A58" w:rsidRDefault="00E25A58" w:rsidP="00BC6138">
      <w:r>
        <w:separator/>
      </w:r>
    </w:p>
  </w:endnote>
  <w:endnote w:type="continuationSeparator" w:id="0">
    <w:p w14:paraId="5CD87E32" w14:textId="77777777" w:rsidR="00E25A58" w:rsidRDefault="00E25A58" w:rsidP="00BC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ource Han Sans CN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E2EE1" w14:textId="6134172C" w:rsidR="00A8480B" w:rsidRDefault="00A8480B">
    <w:pPr>
      <w:pStyle w:val="Zpat"/>
      <w:jc w:val="center"/>
    </w:pPr>
    <w:r>
      <w:t xml:space="preserve">Strana </w:t>
    </w:r>
    <w:sdt>
      <w:sdtPr>
        <w:id w:val="-42380132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4371C">
          <w:rPr>
            <w:noProof/>
          </w:rPr>
          <w:t>6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DD182" w14:textId="45A74C99" w:rsidR="007205D6" w:rsidRDefault="00A8480B">
    <w:pPr>
      <w:pStyle w:val="Zpat"/>
      <w:jc w:val="center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C4371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38467" w14:textId="77777777" w:rsidR="00E25A58" w:rsidRDefault="00E25A58" w:rsidP="00BC6138">
      <w:r>
        <w:separator/>
      </w:r>
    </w:p>
  </w:footnote>
  <w:footnote w:type="continuationSeparator" w:id="0">
    <w:p w14:paraId="629FEB01" w14:textId="77777777" w:rsidR="00E25A58" w:rsidRDefault="00E25A58" w:rsidP="00BC6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A8C75" w14:textId="39715681" w:rsidR="00A8480B" w:rsidRDefault="00A8480B" w:rsidP="00A8480B">
    <w:pPr>
      <w:pStyle w:val="Zhlav"/>
      <w:jc w:val="center"/>
    </w:pPr>
    <w:r>
      <w:t>Smlouva na poskytování služeb – podpora firewallů</w:t>
    </w:r>
  </w:p>
  <w:p w14:paraId="6C445171" w14:textId="77777777" w:rsidR="003E630D" w:rsidRDefault="003E630D" w:rsidP="003E630D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CCFF7" w14:textId="169C7B10" w:rsidR="007205D6" w:rsidRDefault="00A8480B">
    <w:pPr>
      <w:pStyle w:val="Zhlav"/>
      <w:jc w:val="center"/>
    </w:pPr>
    <w:r>
      <w:t>Smlouva na poskytování služeb – podpora firewallů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1A28"/>
    <w:multiLevelType w:val="hybridMultilevel"/>
    <w:tmpl w:val="E2046AEE"/>
    <w:lvl w:ilvl="0" w:tplc="3C62D7CA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2750F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>
    <w:nsid w:val="09CA3DD4"/>
    <w:multiLevelType w:val="multilevel"/>
    <w:tmpl w:val="5CB05F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020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220855"/>
    <w:multiLevelType w:val="hybridMultilevel"/>
    <w:tmpl w:val="8B722084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9923764"/>
    <w:multiLevelType w:val="multilevel"/>
    <w:tmpl w:val="9EEA0FFE"/>
    <w:lvl w:ilvl="0">
      <w:start w:val="1"/>
      <w:numFmt w:val="decimal"/>
      <w:pStyle w:val="Nadpis1rovn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rovn"/>
      <w:lvlText w:val="%1.%2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none"/>
      <w:pStyle w:val="Text3rovn"/>
      <w:lvlText w:val=""/>
      <w:lvlJc w:val="left"/>
      <w:pPr>
        <w:tabs>
          <w:tab w:val="num" w:pos="737"/>
        </w:tabs>
        <w:ind w:left="73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106"/>
        </w:tabs>
        <w:ind w:left="1106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24AE6840"/>
    <w:multiLevelType w:val="hybridMultilevel"/>
    <w:tmpl w:val="1FC672C2"/>
    <w:lvl w:ilvl="0" w:tplc="5CE079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51D078B"/>
    <w:multiLevelType w:val="multilevel"/>
    <w:tmpl w:val="16C25D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</w:rPr>
    </w:lvl>
  </w:abstractNum>
  <w:abstractNum w:abstractNumId="8">
    <w:nsid w:val="25474A2B"/>
    <w:multiLevelType w:val="hybridMultilevel"/>
    <w:tmpl w:val="E30E325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044DB"/>
    <w:multiLevelType w:val="hybridMultilevel"/>
    <w:tmpl w:val="5EAC6A30"/>
    <w:lvl w:ilvl="0" w:tplc="12825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95ECC"/>
    <w:multiLevelType w:val="multilevel"/>
    <w:tmpl w:val="905A69EE"/>
    <w:lvl w:ilvl="0">
      <w:start w:val="1"/>
      <w:numFmt w:val="decimal"/>
      <w:pStyle w:val="lnek"/>
      <w:lvlText w:val="%1."/>
      <w:lvlJc w:val="left"/>
      <w:pPr>
        <w:ind w:left="709" w:hanging="708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709"/>
        </w:tabs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0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1">
    <w:nsid w:val="298A4832"/>
    <w:multiLevelType w:val="singleLevel"/>
    <w:tmpl w:val="4420CB8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BE52486"/>
    <w:multiLevelType w:val="hybridMultilevel"/>
    <w:tmpl w:val="B150FF1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9C38ED"/>
    <w:multiLevelType w:val="hybridMultilevel"/>
    <w:tmpl w:val="56AC8846"/>
    <w:lvl w:ilvl="0" w:tplc="455689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6571A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1910CEA"/>
    <w:multiLevelType w:val="multilevel"/>
    <w:tmpl w:val="1A5A6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206D28"/>
    <w:multiLevelType w:val="hybridMultilevel"/>
    <w:tmpl w:val="1060B460"/>
    <w:lvl w:ilvl="0" w:tplc="67A46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B3060"/>
    <w:multiLevelType w:val="multilevel"/>
    <w:tmpl w:val="56EAD7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C266A5"/>
    <w:multiLevelType w:val="hybridMultilevel"/>
    <w:tmpl w:val="01C6822A"/>
    <w:lvl w:ilvl="0" w:tplc="4CF0E280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>
    <w:nsid w:val="5ECA433F"/>
    <w:multiLevelType w:val="hybridMultilevel"/>
    <w:tmpl w:val="851CEBD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4169C"/>
    <w:multiLevelType w:val="hybridMultilevel"/>
    <w:tmpl w:val="13527598"/>
    <w:lvl w:ilvl="0" w:tplc="062C0DF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B415EFB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B654BDC"/>
    <w:multiLevelType w:val="singleLevel"/>
    <w:tmpl w:val="0B6ED3F6"/>
    <w:lvl w:ilvl="0">
      <w:start w:val="2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3">
    <w:nsid w:val="6D0409F8"/>
    <w:multiLevelType w:val="hybridMultilevel"/>
    <w:tmpl w:val="D538743A"/>
    <w:lvl w:ilvl="0" w:tplc="F93E414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B52C7"/>
    <w:multiLevelType w:val="hybridMultilevel"/>
    <w:tmpl w:val="AAE24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114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65900E0"/>
    <w:multiLevelType w:val="singleLevel"/>
    <w:tmpl w:val="734EF3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7C36656B"/>
    <w:multiLevelType w:val="hybridMultilevel"/>
    <w:tmpl w:val="011AAFFE"/>
    <w:lvl w:ilvl="0" w:tplc="04050017">
      <w:start w:val="1"/>
      <w:numFmt w:val="lowerLetter"/>
      <w:lvlText w:val="%1)"/>
      <w:lvlJc w:val="left"/>
      <w:pPr>
        <w:tabs>
          <w:tab w:val="num" w:pos="775"/>
        </w:tabs>
        <w:ind w:left="7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28">
    <w:nsid w:val="7EA96A29"/>
    <w:multiLevelType w:val="hybridMultilevel"/>
    <w:tmpl w:val="C628A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26"/>
  </w:num>
  <w:num w:numId="5">
    <w:abstractNumId w:val="11"/>
  </w:num>
  <w:num w:numId="6">
    <w:abstractNumId w:val="25"/>
  </w:num>
  <w:num w:numId="7">
    <w:abstractNumId w:val="3"/>
  </w:num>
  <w:num w:numId="8">
    <w:abstractNumId w:val="1"/>
  </w:num>
  <w:num w:numId="9">
    <w:abstractNumId w:val="22"/>
  </w:num>
  <w:num w:numId="10">
    <w:abstractNumId w:val="4"/>
  </w:num>
  <w:num w:numId="11">
    <w:abstractNumId w:val="27"/>
  </w:num>
  <w:num w:numId="12">
    <w:abstractNumId w:val="13"/>
  </w:num>
  <w:num w:numId="13">
    <w:abstractNumId w:val="15"/>
  </w:num>
  <w:num w:numId="14">
    <w:abstractNumId w:val="17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8"/>
  </w:num>
  <w:num w:numId="20">
    <w:abstractNumId w:val="28"/>
  </w:num>
  <w:num w:numId="21">
    <w:abstractNumId w:val="10"/>
  </w:num>
  <w:num w:numId="22">
    <w:abstractNumId w:val="7"/>
  </w:num>
  <w:num w:numId="23">
    <w:abstractNumId w:val="8"/>
  </w:num>
  <w:num w:numId="24">
    <w:abstractNumId w:val="16"/>
  </w:num>
  <w:num w:numId="25">
    <w:abstractNumId w:val="19"/>
  </w:num>
  <w:num w:numId="26">
    <w:abstractNumId w:val="20"/>
  </w:num>
  <w:num w:numId="27">
    <w:abstractNumId w:val="23"/>
  </w:num>
  <w:num w:numId="28">
    <w:abstractNumId w:val="14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D2"/>
    <w:rsid w:val="0001478C"/>
    <w:rsid w:val="0002556D"/>
    <w:rsid w:val="000348CD"/>
    <w:rsid w:val="000500B2"/>
    <w:rsid w:val="00073A3F"/>
    <w:rsid w:val="0009199C"/>
    <w:rsid w:val="00092B3B"/>
    <w:rsid w:val="000B14A2"/>
    <w:rsid w:val="000D5313"/>
    <w:rsid w:val="00104018"/>
    <w:rsid w:val="00141CAD"/>
    <w:rsid w:val="00143DEE"/>
    <w:rsid w:val="00152518"/>
    <w:rsid w:val="001542A3"/>
    <w:rsid w:val="001A3699"/>
    <w:rsid w:val="001E3D2B"/>
    <w:rsid w:val="001F4291"/>
    <w:rsid w:val="00221863"/>
    <w:rsid w:val="00255C00"/>
    <w:rsid w:val="002621F4"/>
    <w:rsid w:val="00262484"/>
    <w:rsid w:val="002805EC"/>
    <w:rsid w:val="00281339"/>
    <w:rsid w:val="00296737"/>
    <w:rsid w:val="002A1815"/>
    <w:rsid w:val="002C1E94"/>
    <w:rsid w:val="002C4C0B"/>
    <w:rsid w:val="002C645E"/>
    <w:rsid w:val="002D23CA"/>
    <w:rsid w:val="002E357A"/>
    <w:rsid w:val="002F1EA5"/>
    <w:rsid w:val="002F55F3"/>
    <w:rsid w:val="003036A2"/>
    <w:rsid w:val="00323EDB"/>
    <w:rsid w:val="003304A5"/>
    <w:rsid w:val="0035276E"/>
    <w:rsid w:val="00354362"/>
    <w:rsid w:val="003819A3"/>
    <w:rsid w:val="00391EFB"/>
    <w:rsid w:val="003A1DE0"/>
    <w:rsid w:val="003B16F4"/>
    <w:rsid w:val="003B6B2A"/>
    <w:rsid w:val="003B7F0B"/>
    <w:rsid w:val="003D2A90"/>
    <w:rsid w:val="003E127E"/>
    <w:rsid w:val="003E630D"/>
    <w:rsid w:val="004011CC"/>
    <w:rsid w:val="004121FB"/>
    <w:rsid w:val="004158BE"/>
    <w:rsid w:val="004264CE"/>
    <w:rsid w:val="00426E8D"/>
    <w:rsid w:val="00433922"/>
    <w:rsid w:val="004355F0"/>
    <w:rsid w:val="00441847"/>
    <w:rsid w:val="0044319C"/>
    <w:rsid w:val="00461657"/>
    <w:rsid w:val="004941DC"/>
    <w:rsid w:val="0049503D"/>
    <w:rsid w:val="004A0A5A"/>
    <w:rsid w:val="004A5BC7"/>
    <w:rsid w:val="004B50BE"/>
    <w:rsid w:val="004C5E91"/>
    <w:rsid w:val="004E36FC"/>
    <w:rsid w:val="004F3504"/>
    <w:rsid w:val="004F6808"/>
    <w:rsid w:val="00503F2E"/>
    <w:rsid w:val="00515CFC"/>
    <w:rsid w:val="005216DD"/>
    <w:rsid w:val="005223CB"/>
    <w:rsid w:val="00541E2D"/>
    <w:rsid w:val="00545F26"/>
    <w:rsid w:val="00597BF2"/>
    <w:rsid w:val="005A7D8A"/>
    <w:rsid w:val="005B2E7C"/>
    <w:rsid w:val="005B5E93"/>
    <w:rsid w:val="005C464E"/>
    <w:rsid w:val="005D0990"/>
    <w:rsid w:val="00614ECB"/>
    <w:rsid w:val="00627EC8"/>
    <w:rsid w:val="006350BC"/>
    <w:rsid w:val="00647076"/>
    <w:rsid w:val="0066026B"/>
    <w:rsid w:val="0066288E"/>
    <w:rsid w:val="006629C9"/>
    <w:rsid w:val="006946CD"/>
    <w:rsid w:val="00697116"/>
    <w:rsid w:val="00697536"/>
    <w:rsid w:val="006A2CAC"/>
    <w:rsid w:val="006A34AB"/>
    <w:rsid w:val="006C2AA9"/>
    <w:rsid w:val="006C3F94"/>
    <w:rsid w:val="00705C0B"/>
    <w:rsid w:val="007205D6"/>
    <w:rsid w:val="007218FE"/>
    <w:rsid w:val="00741CA4"/>
    <w:rsid w:val="00751514"/>
    <w:rsid w:val="00792E8E"/>
    <w:rsid w:val="007B69D9"/>
    <w:rsid w:val="007C58F5"/>
    <w:rsid w:val="007D1A1F"/>
    <w:rsid w:val="007E2E7A"/>
    <w:rsid w:val="00804CD7"/>
    <w:rsid w:val="0080555D"/>
    <w:rsid w:val="008067B3"/>
    <w:rsid w:val="008168FA"/>
    <w:rsid w:val="00850758"/>
    <w:rsid w:val="0086532C"/>
    <w:rsid w:val="008937A6"/>
    <w:rsid w:val="008A4B69"/>
    <w:rsid w:val="008D0739"/>
    <w:rsid w:val="008E48D0"/>
    <w:rsid w:val="008F1C93"/>
    <w:rsid w:val="00903DE9"/>
    <w:rsid w:val="00915D89"/>
    <w:rsid w:val="0092169D"/>
    <w:rsid w:val="009335DE"/>
    <w:rsid w:val="00946148"/>
    <w:rsid w:val="009479AC"/>
    <w:rsid w:val="0098413F"/>
    <w:rsid w:val="009A2E11"/>
    <w:rsid w:val="009A412B"/>
    <w:rsid w:val="009B0F34"/>
    <w:rsid w:val="009B1056"/>
    <w:rsid w:val="009B4643"/>
    <w:rsid w:val="009B6FA6"/>
    <w:rsid w:val="009C33A2"/>
    <w:rsid w:val="009D56A5"/>
    <w:rsid w:val="00A020B3"/>
    <w:rsid w:val="00A14378"/>
    <w:rsid w:val="00A20FB7"/>
    <w:rsid w:val="00A21AF3"/>
    <w:rsid w:val="00A26F01"/>
    <w:rsid w:val="00A27B1A"/>
    <w:rsid w:val="00A31F85"/>
    <w:rsid w:val="00A3695E"/>
    <w:rsid w:val="00A467E4"/>
    <w:rsid w:val="00A52A18"/>
    <w:rsid w:val="00A65BAC"/>
    <w:rsid w:val="00A83E18"/>
    <w:rsid w:val="00A8480B"/>
    <w:rsid w:val="00AB1816"/>
    <w:rsid w:val="00AB7133"/>
    <w:rsid w:val="00AC22AC"/>
    <w:rsid w:val="00AC456E"/>
    <w:rsid w:val="00AC5AB7"/>
    <w:rsid w:val="00AD360C"/>
    <w:rsid w:val="00AD4DFF"/>
    <w:rsid w:val="00AD6934"/>
    <w:rsid w:val="00AE5B39"/>
    <w:rsid w:val="00B15EF5"/>
    <w:rsid w:val="00B42D0A"/>
    <w:rsid w:val="00B761BE"/>
    <w:rsid w:val="00BA1D6E"/>
    <w:rsid w:val="00BA7FDC"/>
    <w:rsid w:val="00BC6138"/>
    <w:rsid w:val="00BF2DD2"/>
    <w:rsid w:val="00C06847"/>
    <w:rsid w:val="00C2498F"/>
    <w:rsid w:val="00C4371C"/>
    <w:rsid w:val="00C645B5"/>
    <w:rsid w:val="00C7223A"/>
    <w:rsid w:val="00C77A4B"/>
    <w:rsid w:val="00C85064"/>
    <w:rsid w:val="00CA1CA7"/>
    <w:rsid w:val="00CA41F4"/>
    <w:rsid w:val="00CD2C18"/>
    <w:rsid w:val="00CF06C2"/>
    <w:rsid w:val="00D34A3E"/>
    <w:rsid w:val="00D40D51"/>
    <w:rsid w:val="00D42698"/>
    <w:rsid w:val="00D46E5D"/>
    <w:rsid w:val="00D7298B"/>
    <w:rsid w:val="00D832CF"/>
    <w:rsid w:val="00D901A6"/>
    <w:rsid w:val="00DA725A"/>
    <w:rsid w:val="00DD480B"/>
    <w:rsid w:val="00DE1F8C"/>
    <w:rsid w:val="00DE2900"/>
    <w:rsid w:val="00E14E63"/>
    <w:rsid w:val="00E25A58"/>
    <w:rsid w:val="00E40629"/>
    <w:rsid w:val="00E40C71"/>
    <w:rsid w:val="00E51AF5"/>
    <w:rsid w:val="00E617A5"/>
    <w:rsid w:val="00E62E19"/>
    <w:rsid w:val="00E80E71"/>
    <w:rsid w:val="00E87595"/>
    <w:rsid w:val="00E92A8D"/>
    <w:rsid w:val="00EB01F8"/>
    <w:rsid w:val="00EB0BEA"/>
    <w:rsid w:val="00EC27AE"/>
    <w:rsid w:val="00ED1C7A"/>
    <w:rsid w:val="00ED28F9"/>
    <w:rsid w:val="00F23314"/>
    <w:rsid w:val="00F35115"/>
    <w:rsid w:val="00F35FB4"/>
    <w:rsid w:val="00F515F7"/>
    <w:rsid w:val="00FA158A"/>
    <w:rsid w:val="00FA1C81"/>
    <w:rsid w:val="00FA5066"/>
    <w:rsid w:val="00FA6464"/>
    <w:rsid w:val="00FC017F"/>
    <w:rsid w:val="00FD55A6"/>
    <w:rsid w:val="00FE180D"/>
    <w:rsid w:val="00FE5947"/>
    <w:rsid w:val="00FE6731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E54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4E63"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rsid w:val="00BF2DD2"/>
    <w:pPr>
      <w:ind w:right="-199"/>
      <w:jc w:val="both"/>
    </w:pPr>
    <w:rPr>
      <w:rFonts w:ascii="Arial" w:hAnsi="Arial"/>
      <w:sz w:val="22"/>
      <w:lang w:val="en-GB"/>
    </w:rPr>
  </w:style>
  <w:style w:type="character" w:styleId="Hypertextovodkaz">
    <w:name w:val="Hyperlink"/>
    <w:rsid w:val="00BF2DD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C27AE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EC27AE"/>
    <w:rPr>
      <w:b/>
      <w:bCs/>
    </w:rPr>
  </w:style>
  <w:style w:type="paragraph" w:styleId="Odstavecseseznamem">
    <w:name w:val="List Paragraph"/>
    <w:basedOn w:val="Normln"/>
    <w:uiPriority w:val="34"/>
    <w:qFormat/>
    <w:rsid w:val="006A2CAC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527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5276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3B16F4"/>
    <w:rPr>
      <w:sz w:val="16"/>
      <w:szCs w:val="16"/>
    </w:rPr>
  </w:style>
  <w:style w:type="paragraph" w:styleId="Textkomente">
    <w:name w:val="annotation text"/>
    <w:basedOn w:val="Normln"/>
    <w:link w:val="TextkomenteChar"/>
    <w:rsid w:val="003B16F4"/>
  </w:style>
  <w:style w:type="character" w:customStyle="1" w:styleId="TextkomenteChar">
    <w:name w:val="Text komentáře Char"/>
    <w:basedOn w:val="Standardnpsmoodstavce"/>
    <w:link w:val="Textkomente"/>
    <w:rsid w:val="003B16F4"/>
  </w:style>
  <w:style w:type="paragraph" w:styleId="Pedmtkomente">
    <w:name w:val="annotation subject"/>
    <w:basedOn w:val="Textkomente"/>
    <w:next w:val="Textkomente"/>
    <w:link w:val="PedmtkomenteChar"/>
    <w:rsid w:val="003B16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B16F4"/>
    <w:rPr>
      <w:b/>
      <w:bCs/>
    </w:rPr>
  </w:style>
  <w:style w:type="paragraph" w:customStyle="1" w:styleId="Nadpis1rovn">
    <w:name w:val="Nadpis 1. úrovně"/>
    <w:basedOn w:val="Normln"/>
    <w:next w:val="Normln"/>
    <w:uiPriority w:val="99"/>
    <w:rsid w:val="002D23CA"/>
    <w:pPr>
      <w:keepNext/>
      <w:numPr>
        <w:numId w:val="18"/>
      </w:numPr>
      <w:tabs>
        <w:tab w:val="left" w:pos="142"/>
      </w:tabs>
      <w:autoSpaceDE w:val="0"/>
      <w:autoSpaceDN w:val="0"/>
      <w:adjustRightInd w:val="0"/>
      <w:spacing w:before="360" w:after="240"/>
      <w:jc w:val="both"/>
      <w:outlineLvl w:val="0"/>
    </w:pPr>
    <w:rPr>
      <w:b/>
      <w:bCs/>
      <w:sz w:val="23"/>
      <w:szCs w:val="23"/>
    </w:rPr>
  </w:style>
  <w:style w:type="paragraph" w:customStyle="1" w:styleId="Nadpis2rovn">
    <w:name w:val="Nadpis 2. úrovně"/>
    <w:basedOn w:val="Normln"/>
    <w:next w:val="Normln"/>
    <w:uiPriority w:val="99"/>
    <w:rsid w:val="002D23CA"/>
    <w:pPr>
      <w:keepNext/>
      <w:numPr>
        <w:ilvl w:val="1"/>
        <w:numId w:val="18"/>
      </w:numPr>
      <w:tabs>
        <w:tab w:val="left" w:pos="142"/>
      </w:tabs>
      <w:spacing w:before="240" w:after="120" w:line="340" w:lineRule="exact"/>
      <w:jc w:val="both"/>
      <w:outlineLvl w:val="0"/>
    </w:pPr>
    <w:rPr>
      <w:sz w:val="23"/>
      <w:szCs w:val="23"/>
      <w:u w:val="single"/>
    </w:rPr>
  </w:style>
  <w:style w:type="paragraph" w:customStyle="1" w:styleId="Text3rovn">
    <w:name w:val="Text 3. úrovně"/>
    <w:basedOn w:val="Normln"/>
    <w:uiPriority w:val="99"/>
    <w:rsid w:val="002D23CA"/>
    <w:pPr>
      <w:numPr>
        <w:ilvl w:val="2"/>
        <w:numId w:val="18"/>
      </w:numPr>
      <w:spacing w:after="120" w:line="340" w:lineRule="exact"/>
      <w:jc w:val="both"/>
    </w:pPr>
    <w:rPr>
      <w:sz w:val="23"/>
      <w:szCs w:val="22"/>
    </w:rPr>
  </w:style>
  <w:style w:type="paragraph" w:styleId="Zhlav">
    <w:name w:val="header"/>
    <w:basedOn w:val="Normln"/>
    <w:link w:val="ZhlavChar"/>
    <w:rsid w:val="00BC6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C6138"/>
  </w:style>
  <w:style w:type="paragraph" w:styleId="Zpat">
    <w:name w:val="footer"/>
    <w:basedOn w:val="Normln"/>
    <w:link w:val="ZpatChar"/>
    <w:uiPriority w:val="99"/>
    <w:rsid w:val="00BC61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6138"/>
  </w:style>
  <w:style w:type="paragraph" w:customStyle="1" w:styleId="Odstavec">
    <w:name w:val="Odstavec"/>
    <w:basedOn w:val="Normln"/>
    <w:qFormat/>
    <w:rsid w:val="009479AC"/>
    <w:pPr>
      <w:numPr>
        <w:ilvl w:val="1"/>
        <w:numId w:val="21"/>
      </w:numPr>
      <w:spacing w:after="120"/>
      <w:jc w:val="both"/>
    </w:pPr>
    <w:rPr>
      <w:rFonts w:ascii="Trebuchet MS" w:hAnsi="Trebuchet MS"/>
      <w:sz w:val="24"/>
      <w:szCs w:val="24"/>
    </w:rPr>
  </w:style>
  <w:style w:type="paragraph" w:customStyle="1" w:styleId="lnek">
    <w:name w:val="Článek"/>
    <w:basedOn w:val="Normln"/>
    <w:next w:val="Odstavec"/>
    <w:qFormat/>
    <w:rsid w:val="009479AC"/>
    <w:pPr>
      <w:keepNext/>
      <w:numPr>
        <w:numId w:val="21"/>
      </w:numPr>
      <w:spacing w:before="480" w:after="120"/>
      <w:jc w:val="both"/>
    </w:pPr>
    <w:rPr>
      <w:rFonts w:ascii="Trebuchet MS" w:hAnsi="Trebuchet MS"/>
      <w:b/>
      <w:sz w:val="28"/>
      <w:szCs w:val="28"/>
    </w:rPr>
  </w:style>
  <w:style w:type="paragraph" w:customStyle="1" w:styleId="Normln1">
    <w:name w:val="Normální1"/>
    <w:rsid w:val="007C58F5"/>
    <w:rPr>
      <w:rFonts w:eastAsia="ヒラギノ角ゴ Pro W3"/>
      <w:color w:val="000000"/>
      <w:sz w:val="24"/>
    </w:rPr>
  </w:style>
  <w:style w:type="paragraph" w:customStyle="1" w:styleId="Standard">
    <w:name w:val="Standard"/>
    <w:rsid w:val="00AE5B39"/>
    <w:pPr>
      <w:suppressAutoHyphens/>
      <w:autoSpaceDN w:val="0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E5B39"/>
    <w:pPr>
      <w:spacing w:after="140" w:line="288" w:lineRule="auto"/>
    </w:pPr>
  </w:style>
  <w:style w:type="paragraph" w:customStyle="1" w:styleId="TableContents">
    <w:name w:val="Table Contents"/>
    <w:basedOn w:val="Standard"/>
    <w:rsid w:val="00AE5B39"/>
    <w:pPr>
      <w:suppressLineNumbers/>
    </w:pPr>
  </w:style>
  <w:style w:type="character" w:customStyle="1" w:styleId="CharStyle40">
    <w:name w:val="Char Style 40"/>
    <w:link w:val="Style39"/>
    <w:locked/>
    <w:rsid w:val="00AE5B39"/>
    <w:rPr>
      <w:sz w:val="18"/>
      <w:szCs w:val="18"/>
      <w:shd w:val="clear" w:color="auto" w:fill="FFFFFF"/>
    </w:rPr>
  </w:style>
  <w:style w:type="paragraph" w:customStyle="1" w:styleId="Style39">
    <w:name w:val="Style 39"/>
    <w:basedOn w:val="Normln"/>
    <w:link w:val="CharStyle40"/>
    <w:rsid w:val="00AE5B39"/>
    <w:pPr>
      <w:widowControl w:val="0"/>
      <w:shd w:val="clear" w:color="auto" w:fill="FFFFFF"/>
      <w:spacing w:before="240" w:after="120" w:line="288" w:lineRule="exact"/>
      <w:jc w:val="both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rtigat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1905</Words>
  <Characters>11242</Characters>
  <Application>Microsoft Office Word</Application>
  <DocSecurity>0</DocSecurity>
  <Lines>93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13121</CharactersWithSpaces>
  <SharedDoc>false</SharedDoc>
  <HLinks>
    <vt:vector size="12" baseType="variant"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mailto:ladislav.hlinka@ht-net.cz</vt:lpwstr>
      </vt:variant>
      <vt:variant>
        <vt:lpwstr/>
      </vt:variant>
      <vt:variant>
        <vt:i4>3080205</vt:i4>
      </vt:variant>
      <vt:variant>
        <vt:i4>0</vt:i4>
      </vt:variant>
      <vt:variant>
        <vt:i4>0</vt:i4>
      </vt:variant>
      <vt:variant>
        <vt:i4>5</vt:i4>
      </vt:variant>
      <vt:variant>
        <vt:lpwstr>mailto:pavel.hlinka@ht-net.cz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2018-05-31T07:17:00Z</dcterms:created>
  <dcterms:modified xsi:type="dcterms:W3CDTF">2018-05-31T07:25:00Z</dcterms:modified>
</cp:coreProperties>
</file>