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77777777"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2904805"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r w:rsidR="00C164FD">
        <w:rPr>
          <w:rFonts w:ascii="Times New Roman" w:hAnsi="Times New Roman"/>
          <w:i w:val="0"/>
          <w:lang w:val="cs-CZ"/>
        </w:rPr>
        <w:t>mezi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77777777" w:rsidR="007F6FDF" w:rsidRPr="007D23E0" w:rsidRDefault="007F6FDF" w:rsidP="007F6FDF">
      <w:pPr>
        <w:spacing w:line="100" w:lineRule="atLeast"/>
        <w:rPr>
          <w:sz w:val="24"/>
          <w:szCs w:val="24"/>
        </w:rPr>
      </w:pPr>
      <w:r>
        <w:rPr>
          <w:sz w:val="24"/>
          <w:szCs w:val="24"/>
        </w:rPr>
        <w:t>Objednatel</w:t>
      </w:r>
      <w:r w:rsidRPr="007D23E0">
        <w:rPr>
          <w:sz w:val="24"/>
          <w:szCs w:val="24"/>
        </w:rPr>
        <w:t xml:space="preserve">: </w:t>
      </w:r>
      <w:r w:rsidRPr="007D23E0">
        <w:rPr>
          <w:sz w:val="24"/>
          <w:szCs w:val="24"/>
        </w:rPr>
        <w:tab/>
      </w:r>
      <w:r w:rsidRPr="007D23E0">
        <w:rPr>
          <w:sz w:val="24"/>
          <w:szCs w:val="24"/>
        </w:rPr>
        <w:tab/>
      </w:r>
      <w:r w:rsidRPr="007D23E0">
        <w:rPr>
          <w:sz w:val="24"/>
          <w:szCs w:val="24"/>
        </w:rPr>
        <w:tab/>
      </w:r>
      <w:r w:rsidRPr="007D23E0">
        <w:rPr>
          <w:b/>
          <w:sz w:val="24"/>
          <w:szCs w:val="24"/>
        </w:rPr>
        <w:t>Armádní Servisní, příspěvková organizace</w:t>
      </w:r>
    </w:p>
    <w:p w14:paraId="2A4AF76F" w14:textId="77777777"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t xml:space="preserve">Podbabská 1589/1, 160 00 Praha 6 - Dejvice </w:t>
      </w:r>
    </w:p>
    <w:p w14:paraId="190324F5" w14:textId="1CFD0B05" w:rsidR="007F6FDF" w:rsidRPr="007D23E0" w:rsidRDefault="007F6FDF" w:rsidP="007F6FDF">
      <w:pPr>
        <w:spacing w:line="100" w:lineRule="atLeast"/>
        <w:rPr>
          <w:sz w:val="24"/>
          <w:szCs w:val="24"/>
        </w:rPr>
      </w:pPr>
      <w:r w:rsidRPr="007D23E0">
        <w:rPr>
          <w:sz w:val="24"/>
          <w:szCs w:val="24"/>
        </w:rPr>
        <w:t>Zapsaný:</w:t>
      </w:r>
      <w:r w:rsidRPr="007D23E0">
        <w:rPr>
          <w:sz w:val="24"/>
          <w:szCs w:val="24"/>
        </w:rPr>
        <w:tab/>
      </w:r>
      <w:r w:rsidRPr="007D23E0">
        <w:rPr>
          <w:sz w:val="24"/>
          <w:szCs w:val="24"/>
        </w:rPr>
        <w:tab/>
      </w:r>
      <w:r w:rsidRPr="007D23E0">
        <w:rPr>
          <w:sz w:val="24"/>
          <w:szCs w:val="24"/>
        </w:rPr>
        <w:tab/>
        <w:t>v</w:t>
      </w:r>
      <w:r w:rsidR="00B42E78">
        <w:rPr>
          <w:sz w:val="24"/>
          <w:szCs w:val="24"/>
        </w:rPr>
        <w:t> obchodním rejstříku</w:t>
      </w:r>
      <w:r w:rsidRPr="007D23E0">
        <w:rPr>
          <w:sz w:val="24"/>
          <w:szCs w:val="24"/>
        </w:rPr>
        <w:t xml:space="preserve"> u Městsk</w:t>
      </w:r>
      <w:r w:rsidR="0036325A">
        <w:rPr>
          <w:sz w:val="24"/>
          <w:szCs w:val="24"/>
        </w:rPr>
        <w:t xml:space="preserve">ého soudu v Praze pod sp. zn. Pr </w:t>
      </w:r>
      <w:r w:rsidRPr="007D23E0">
        <w:rPr>
          <w:sz w:val="24"/>
          <w:szCs w:val="24"/>
        </w:rPr>
        <w:t>1342</w:t>
      </w:r>
    </w:p>
    <w:p w14:paraId="28AD975C" w14:textId="3458B908"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1161A4">
        <w:rPr>
          <w:sz w:val="24"/>
          <w:szCs w:val="24"/>
        </w:rPr>
        <w:t>XXXXX</w:t>
      </w:r>
    </w:p>
    <w:p w14:paraId="26945B6C" w14:textId="77777777"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t>60460580</w:t>
      </w:r>
    </w:p>
    <w:p w14:paraId="2483FE26" w14:textId="77777777"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Pr="007D23E0">
        <w:rPr>
          <w:sz w:val="24"/>
          <w:szCs w:val="24"/>
        </w:rPr>
        <w:tab/>
      </w:r>
      <w:r w:rsidRPr="007D23E0">
        <w:rPr>
          <w:sz w:val="24"/>
          <w:szCs w:val="24"/>
        </w:rPr>
        <w:tab/>
      </w:r>
      <w:r w:rsidRPr="007D23E0">
        <w:rPr>
          <w:sz w:val="24"/>
          <w:szCs w:val="24"/>
        </w:rPr>
        <w:tab/>
        <w:t>CZ60460580</w:t>
      </w:r>
    </w:p>
    <w:p w14:paraId="76B9CF51" w14:textId="77777777"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Pr="007D23E0">
        <w:rPr>
          <w:sz w:val="24"/>
          <w:szCs w:val="24"/>
        </w:rPr>
        <w:tab/>
        <w:t>dugmkm6</w:t>
      </w:r>
    </w:p>
    <w:p w14:paraId="51535C9F" w14:textId="2521FB62"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Pr="007D23E0">
        <w:rPr>
          <w:sz w:val="24"/>
          <w:szCs w:val="24"/>
        </w:rPr>
        <w:tab/>
      </w:r>
      <w:r w:rsidR="001161A4">
        <w:rPr>
          <w:sz w:val="24"/>
          <w:szCs w:val="24"/>
        </w:rPr>
        <w:t>XXXXX</w:t>
      </w:r>
      <w:r w:rsidRPr="007D23E0">
        <w:rPr>
          <w:sz w:val="24"/>
          <w:szCs w:val="24"/>
        </w:rPr>
        <w:t xml:space="preserve"> </w:t>
      </w:r>
    </w:p>
    <w:p w14:paraId="061525E5" w14:textId="07FF7773"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1161A4">
        <w:rPr>
          <w:sz w:val="24"/>
          <w:szCs w:val="24"/>
        </w:rPr>
        <w:t>XXXXX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12612B78" w:rsidR="007F6FDF" w:rsidRPr="007D23E0" w:rsidRDefault="007F6FDF" w:rsidP="00C63BF3">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1161A4">
        <w:rPr>
          <w:sz w:val="24"/>
          <w:szCs w:val="24"/>
        </w:rPr>
        <w:t>XXXXX</w:t>
      </w:r>
      <w:r w:rsidRPr="007D23E0">
        <w:rPr>
          <w:sz w:val="24"/>
          <w:szCs w:val="24"/>
        </w:rPr>
        <w:tab/>
      </w:r>
    </w:p>
    <w:p w14:paraId="5F686CEF" w14:textId="441ECFDD" w:rsidR="007F6FDF" w:rsidRPr="00F23CA4" w:rsidRDefault="007F6FDF" w:rsidP="00C63BF3">
      <w:pPr>
        <w:pStyle w:val="Odstavecseseznamem"/>
        <w:numPr>
          <w:ilvl w:val="0"/>
          <w:numId w:val="12"/>
        </w:numPr>
        <w:spacing w:line="100" w:lineRule="atLeast"/>
        <w:contextualSpacing/>
        <w:rPr>
          <w:sz w:val="24"/>
          <w:szCs w:val="24"/>
        </w:rPr>
      </w:pPr>
      <w:r w:rsidRPr="00F23CA4">
        <w:rPr>
          <w:sz w:val="24"/>
          <w:szCs w:val="24"/>
        </w:rPr>
        <w:t>ve věcech technických:</w:t>
      </w:r>
      <w:r w:rsidRPr="00F23CA4">
        <w:rPr>
          <w:sz w:val="24"/>
          <w:szCs w:val="24"/>
        </w:rPr>
        <w:tab/>
      </w:r>
      <w:r w:rsidR="001161A4">
        <w:rPr>
          <w:color w:val="000000"/>
          <w:sz w:val="24"/>
        </w:rPr>
        <w:t>XXXXX</w:t>
      </w:r>
    </w:p>
    <w:p w14:paraId="3824FFB8" w14:textId="7BDCE22B" w:rsidR="00F23CA4" w:rsidRPr="00F23CA4" w:rsidRDefault="001161A4" w:rsidP="00F23CA4">
      <w:pPr>
        <w:pStyle w:val="Odstavecseseznamem"/>
        <w:spacing w:line="100" w:lineRule="atLeast"/>
        <w:ind w:left="2880" w:right="-284"/>
        <w:contextualSpacing/>
        <w:rPr>
          <w:sz w:val="24"/>
          <w:szCs w:val="24"/>
        </w:rPr>
      </w:pPr>
      <w:r>
        <w:rPr>
          <w:sz w:val="24"/>
          <w:szCs w:val="24"/>
        </w:rPr>
        <w:t>XXXXX</w:t>
      </w:r>
    </w:p>
    <w:p w14:paraId="442803E3" w14:textId="77777777" w:rsidR="007F6FDF" w:rsidRPr="007D23E0" w:rsidRDefault="007F6FDF" w:rsidP="007F6FDF">
      <w:pPr>
        <w:suppressAutoHyphens/>
        <w:spacing w:line="100" w:lineRule="atLeast"/>
        <w:ind w:left="120"/>
        <w:rPr>
          <w:i/>
          <w:sz w:val="24"/>
          <w:szCs w:val="24"/>
          <w:lang w:eastAsia="zh-CN"/>
        </w:rPr>
      </w:pPr>
    </w:p>
    <w:p w14:paraId="4E29E6FE" w14:textId="77777777"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388F7BB6" w14:textId="77777777" w:rsidR="007F6FDF" w:rsidRPr="007D23E0" w:rsidRDefault="007F6FDF" w:rsidP="007F6FDF">
      <w:pPr>
        <w:spacing w:line="100" w:lineRule="atLeast"/>
        <w:rPr>
          <w:sz w:val="24"/>
          <w:szCs w:val="24"/>
        </w:rPr>
      </w:pPr>
    </w:p>
    <w:p w14:paraId="7389BBFF" w14:textId="78EEC1C0" w:rsidR="007F6FDF" w:rsidRPr="007D23E0" w:rsidRDefault="007F6FDF" w:rsidP="007F6FDF">
      <w:pPr>
        <w:spacing w:line="100" w:lineRule="atLeast"/>
        <w:rPr>
          <w:sz w:val="24"/>
          <w:szCs w:val="24"/>
        </w:rPr>
      </w:pPr>
      <w:r>
        <w:rPr>
          <w:sz w:val="24"/>
          <w:szCs w:val="24"/>
        </w:rPr>
        <w:t>Zhotovitel</w:t>
      </w:r>
      <w:r w:rsidRPr="007D23E0">
        <w:rPr>
          <w:sz w:val="24"/>
          <w:szCs w:val="24"/>
        </w:rPr>
        <w:t>:</w:t>
      </w:r>
      <w:r w:rsidRPr="007D23E0">
        <w:rPr>
          <w:sz w:val="24"/>
          <w:szCs w:val="24"/>
        </w:rPr>
        <w:tab/>
      </w:r>
      <w:r w:rsidRPr="007D23E0">
        <w:rPr>
          <w:sz w:val="24"/>
          <w:szCs w:val="24"/>
        </w:rPr>
        <w:tab/>
      </w:r>
      <w:r w:rsidRPr="007D23E0">
        <w:rPr>
          <w:sz w:val="24"/>
          <w:szCs w:val="24"/>
        </w:rPr>
        <w:tab/>
      </w:r>
      <w:r w:rsidR="00CC6BE2" w:rsidRPr="00CC6BE2">
        <w:rPr>
          <w:b/>
          <w:sz w:val="24"/>
          <w:szCs w:val="24"/>
        </w:rPr>
        <w:t>UCHYTIL s.r.o.</w:t>
      </w:r>
    </w:p>
    <w:p w14:paraId="05FE1F66" w14:textId="0CC0499F" w:rsidR="007F6FDF" w:rsidRPr="007D23E0" w:rsidRDefault="007F6FDF" w:rsidP="007F6FDF">
      <w:pPr>
        <w:spacing w:line="100" w:lineRule="atLeast"/>
        <w:rPr>
          <w:sz w:val="24"/>
          <w:szCs w:val="24"/>
        </w:rPr>
      </w:pPr>
      <w:r w:rsidRPr="007D23E0">
        <w:rPr>
          <w:sz w:val="24"/>
          <w:szCs w:val="24"/>
        </w:rPr>
        <w:t>Sídlo:</w:t>
      </w:r>
      <w:r w:rsidRPr="007D23E0">
        <w:rPr>
          <w:sz w:val="24"/>
          <w:szCs w:val="24"/>
        </w:rPr>
        <w:tab/>
      </w:r>
      <w:r w:rsidRPr="007D23E0">
        <w:rPr>
          <w:sz w:val="24"/>
          <w:szCs w:val="24"/>
        </w:rPr>
        <w:tab/>
      </w:r>
      <w:r w:rsidRPr="007D23E0">
        <w:rPr>
          <w:sz w:val="24"/>
          <w:szCs w:val="24"/>
        </w:rPr>
        <w:tab/>
      </w:r>
      <w:r w:rsidRPr="007D23E0">
        <w:rPr>
          <w:sz w:val="24"/>
          <w:szCs w:val="24"/>
        </w:rPr>
        <w:tab/>
      </w:r>
      <w:r w:rsidR="00CC6BE2" w:rsidRPr="00CC6BE2">
        <w:rPr>
          <w:sz w:val="24"/>
          <w:szCs w:val="24"/>
        </w:rPr>
        <w:t>K terminálu 507/7, Horní Heršpice, 619 00 Brno</w:t>
      </w:r>
    </w:p>
    <w:p w14:paraId="010745FA" w14:textId="4EA2EF4A" w:rsidR="007F6FDF" w:rsidRPr="007D23E0" w:rsidRDefault="007F6FDF" w:rsidP="007F6FDF">
      <w:pPr>
        <w:spacing w:line="100" w:lineRule="atLeast"/>
        <w:ind w:left="2127" w:hanging="2127"/>
        <w:rPr>
          <w:sz w:val="24"/>
          <w:szCs w:val="24"/>
        </w:rPr>
      </w:pPr>
      <w:r w:rsidRPr="007D23E0">
        <w:rPr>
          <w:sz w:val="24"/>
          <w:szCs w:val="24"/>
        </w:rPr>
        <w:t>Zapsaný:</w:t>
      </w:r>
      <w:r w:rsidRPr="007D23E0">
        <w:rPr>
          <w:sz w:val="24"/>
          <w:szCs w:val="24"/>
        </w:rPr>
        <w:tab/>
      </w:r>
      <w:r w:rsidRPr="007D23E0">
        <w:rPr>
          <w:sz w:val="24"/>
          <w:szCs w:val="24"/>
        </w:rPr>
        <w:tab/>
      </w:r>
      <w:r>
        <w:rPr>
          <w:sz w:val="24"/>
          <w:szCs w:val="24"/>
        </w:rPr>
        <w:tab/>
      </w:r>
      <w:r w:rsidR="00CC6BE2">
        <w:rPr>
          <w:sz w:val="24"/>
          <w:szCs w:val="24"/>
        </w:rPr>
        <w:t>v obchodním rejstříku u Krajského soudu v Brně pod sp. zn. C 17690</w:t>
      </w:r>
    </w:p>
    <w:p w14:paraId="0F144AF6" w14:textId="46F35C42" w:rsidR="007F6FDF" w:rsidRPr="007D23E0" w:rsidRDefault="00B42E78" w:rsidP="007F6FDF">
      <w:pPr>
        <w:spacing w:line="100" w:lineRule="atLeast"/>
        <w:rPr>
          <w:sz w:val="24"/>
          <w:szCs w:val="24"/>
        </w:rPr>
      </w:pPr>
      <w:r>
        <w:rPr>
          <w:sz w:val="24"/>
          <w:szCs w:val="24"/>
        </w:rPr>
        <w:t>Zastoupený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1161A4">
        <w:rPr>
          <w:sz w:val="24"/>
          <w:szCs w:val="24"/>
        </w:rPr>
        <w:t>XXXXX</w:t>
      </w:r>
    </w:p>
    <w:p w14:paraId="188C6942" w14:textId="23122B14"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CC6BE2">
        <w:rPr>
          <w:sz w:val="24"/>
          <w:szCs w:val="24"/>
        </w:rPr>
        <w:t>60734078</w:t>
      </w:r>
    </w:p>
    <w:p w14:paraId="5DAEB632" w14:textId="509256D4" w:rsidR="007F6FDF" w:rsidRPr="007D23E0"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CC6BE2">
        <w:rPr>
          <w:sz w:val="24"/>
          <w:szCs w:val="24"/>
        </w:rPr>
        <w:t>CZ60734078</w:t>
      </w:r>
    </w:p>
    <w:p w14:paraId="12907A9D" w14:textId="176ABB11"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CC6BE2">
        <w:rPr>
          <w:sz w:val="24"/>
          <w:szCs w:val="24"/>
        </w:rPr>
        <w:t>q3tciba</w:t>
      </w:r>
    </w:p>
    <w:p w14:paraId="4BBC9E1E" w14:textId="580B969F" w:rsidR="007F6FDF" w:rsidRPr="007D23E0"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1161A4">
        <w:rPr>
          <w:sz w:val="24"/>
          <w:szCs w:val="24"/>
        </w:rPr>
        <w:t>XXXXX</w:t>
      </w:r>
    </w:p>
    <w:p w14:paraId="1E0AD0DF" w14:textId="024EEC56" w:rsidR="007F6FDF" w:rsidRPr="007D23E0" w:rsidRDefault="007F6FDF" w:rsidP="007F6FDF">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1161A4">
        <w:rPr>
          <w:sz w:val="24"/>
          <w:szCs w:val="24"/>
        </w:rPr>
        <w:t>XXXXX</w:t>
      </w:r>
    </w:p>
    <w:p w14:paraId="1FFBCB0A"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19A8F1D0" w14:textId="65FCC4C3" w:rsidR="007F6FDF" w:rsidRPr="007D23E0" w:rsidRDefault="007F6FDF" w:rsidP="00C63BF3">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1161A4">
        <w:rPr>
          <w:sz w:val="24"/>
          <w:szCs w:val="24"/>
        </w:rPr>
        <w:t>XXXXX</w:t>
      </w:r>
    </w:p>
    <w:p w14:paraId="01516E5D" w14:textId="24A42E9E" w:rsidR="007F6FDF" w:rsidRPr="007D23E0" w:rsidRDefault="007F6FDF" w:rsidP="00C63BF3">
      <w:pPr>
        <w:pStyle w:val="Odstavecseseznamem"/>
        <w:numPr>
          <w:ilvl w:val="0"/>
          <w:numId w:val="12"/>
        </w:numPr>
        <w:spacing w:line="100" w:lineRule="atLeast"/>
        <w:contextualSpacing/>
        <w:rPr>
          <w:sz w:val="24"/>
          <w:szCs w:val="24"/>
        </w:rPr>
      </w:pPr>
      <w:r w:rsidRPr="007D23E0">
        <w:rPr>
          <w:sz w:val="24"/>
          <w:szCs w:val="24"/>
        </w:rPr>
        <w:t>ve věcech technických:</w:t>
      </w:r>
      <w:r w:rsidRPr="007D23E0">
        <w:rPr>
          <w:sz w:val="24"/>
          <w:szCs w:val="24"/>
        </w:rPr>
        <w:tab/>
      </w:r>
      <w:r w:rsidR="001161A4">
        <w:rPr>
          <w:sz w:val="24"/>
          <w:szCs w:val="24"/>
        </w:rPr>
        <w:t>XXXXX</w:t>
      </w:r>
    </w:p>
    <w:p w14:paraId="2C03A94C" w14:textId="77777777" w:rsidR="007F6FDF" w:rsidRPr="007D23E0" w:rsidRDefault="007F6FDF" w:rsidP="007F6FDF">
      <w:pPr>
        <w:suppressAutoHyphens/>
        <w:spacing w:line="100" w:lineRule="atLeast"/>
        <w:rPr>
          <w:sz w:val="24"/>
          <w:szCs w:val="24"/>
          <w:lang w:eastAsia="zh-CN"/>
        </w:rPr>
      </w:pPr>
    </w:p>
    <w:p w14:paraId="23829557" w14:textId="2CD7313F"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00C164FD" w:rsidRPr="00F82F32">
        <w:rPr>
          <w:sz w:val="24"/>
          <w:szCs w:val="24"/>
          <w:lang w:eastAsia="zh-CN"/>
        </w:rPr>
        <w:t>“</w:t>
      </w:r>
      <w:r w:rsidR="00C164FD">
        <w:rPr>
          <w:sz w:val="24"/>
          <w:szCs w:val="24"/>
          <w:lang w:eastAsia="zh-CN"/>
        </w:rPr>
        <w:t>, společně též „smluvní strany“</w:t>
      </w:r>
      <w:r w:rsidRPr="007D23E0">
        <w:rPr>
          <w:sz w:val="24"/>
          <w:szCs w:val="24"/>
          <w:lang w:eastAsia="zh-CN"/>
        </w:rPr>
        <w:t>).</w:t>
      </w:r>
      <w:r w:rsidR="005F1391">
        <w:rPr>
          <w:sz w:val="24"/>
          <w:szCs w:val="24"/>
          <w:lang w:eastAsia="zh-CN"/>
        </w:rPr>
        <w:t xml:space="preserve"> </w:t>
      </w:r>
    </w:p>
    <w:p w14:paraId="63A7E995" w14:textId="77777777" w:rsidR="007F6FDF" w:rsidRPr="007D23E0" w:rsidRDefault="007F6FDF" w:rsidP="007F6FDF">
      <w:pPr>
        <w:suppressAutoHyphens/>
        <w:spacing w:line="100" w:lineRule="atLeast"/>
        <w:ind w:left="1440"/>
        <w:jc w:val="center"/>
        <w:rPr>
          <w:b/>
          <w:sz w:val="24"/>
          <w:szCs w:val="24"/>
          <w:lang w:eastAsia="zh-CN"/>
        </w:rPr>
      </w:pPr>
    </w:p>
    <w:p w14:paraId="3BB8D973" w14:textId="77777777" w:rsidR="00A35C8B" w:rsidRPr="00C43B98" w:rsidRDefault="00A35C8B" w:rsidP="00B44B2F">
      <w:pPr>
        <w:ind w:left="-284"/>
        <w:jc w:val="both"/>
        <w:rPr>
          <w:sz w:val="24"/>
        </w:rPr>
      </w:pPr>
    </w:p>
    <w:p w14:paraId="3D7AEA8B" w14:textId="77777777" w:rsidR="00B44B2F" w:rsidRPr="00C43B98" w:rsidRDefault="00B44B2F" w:rsidP="00B44B2F">
      <w:pPr>
        <w:ind w:left="-284"/>
        <w:jc w:val="both"/>
        <w:rPr>
          <w:sz w:val="24"/>
        </w:rPr>
      </w:pPr>
    </w:p>
    <w:p w14:paraId="7AFAA895" w14:textId="28F5495F" w:rsidR="00A0703D" w:rsidRDefault="00A35C8B" w:rsidP="001B11B7">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p>
    <w:p w14:paraId="787C1BA7" w14:textId="097F4A1B" w:rsidR="00F23CA4" w:rsidRDefault="00697A5E" w:rsidP="007A16CB">
      <w:pPr>
        <w:spacing w:before="120"/>
        <w:jc w:val="both"/>
        <w:rPr>
          <w:bCs/>
          <w:iCs/>
          <w:color w:val="000000"/>
          <w:sz w:val="24"/>
          <w:szCs w:val="24"/>
        </w:rPr>
      </w:pPr>
      <w:r w:rsidRPr="00C43B98">
        <w:rPr>
          <w:sz w:val="24"/>
          <w:szCs w:val="24"/>
        </w:rPr>
        <w:t xml:space="preserve">Předmětem této smlouvy je </w:t>
      </w:r>
      <w:r w:rsidRPr="00C43B98">
        <w:rPr>
          <w:bCs/>
          <w:iCs/>
          <w:color w:val="000000"/>
          <w:sz w:val="24"/>
          <w:szCs w:val="24"/>
        </w:rPr>
        <w:t xml:space="preserve">závazek zhotovitele zpracovat </w:t>
      </w:r>
      <w:r w:rsidR="00F23CA4">
        <w:rPr>
          <w:bCs/>
          <w:iCs/>
          <w:color w:val="000000"/>
          <w:sz w:val="24"/>
          <w:szCs w:val="24"/>
        </w:rPr>
        <w:t>stavebně-technický průzkum</w:t>
      </w:r>
      <w:r w:rsidRPr="00C43B98">
        <w:rPr>
          <w:bCs/>
          <w:iCs/>
          <w:color w:val="000000"/>
          <w:sz w:val="24"/>
          <w:szCs w:val="24"/>
        </w:rPr>
        <w:t xml:space="preserve"> (dále jen </w:t>
      </w:r>
      <w:r w:rsidR="000E6C9D" w:rsidRPr="00C43B98">
        <w:rPr>
          <w:bCs/>
          <w:iCs/>
          <w:color w:val="000000"/>
          <w:sz w:val="24"/>
          <w:szCs w:val="24"/>
        </w:rPr>
        <w:t>„</w:t>
      </w:r>
      <w:r w:rsidR="00F23CA4">
        <w:rPr>
          <w:bCs/>
          <w:iCs/>
          <w:color w:val="000000"/>
          <w:sz w:val="24"/>
          <w:szCs w:val="24"/>
        </w:rPr>
        <w:t>STP</w:t>
      </w:r>
      <w:r w:rsidR="000E6C9D" w:rsidRPr="00C43B98">
        <w:rPr>
          <w:bCs/>
          <w:iCs/>
          <w:color w:val="000000"/>
          <w:sz w:val="24"/>
          <w:szCs w:val="24"/>
        </w:rPr>
        <w:t>“</w:t>
      </w:r>
      <w:r w:rsidR="00F23CA4">
        <w:rPr>
          <w:bCs/>
          <w:iCs/>
          <w:color w:val="000000"/>
          <w:sz w:val="24"/>
          <w:szCs w:val="24"/>
        </w:rPr>
        <w:t xml:space="preserve">), dokumentaci pro stavební povolení (dále jen „DSP“) a dokumentaci pro provedení stavby (dále jen „DPS“), a to včetně zajištění inženýrské činnosti </w:t>
      </w:r>
      <w:r w:rsidR="002975D6">
        <w:rPr>
          <w:bCs/>
          <w:iCs/>
          <w:color w:val="000000"/>
          <w:sz w:val="24"/>
          <w:szCs w:val="24"/>
        </w:rPr>
        <w:t xml:space="preserve">(dále jen „IČ“) </w:t>
      </w:r>
      <w:r w:rsidR="00F23CA4">
        <w:rPr>
          <w:bCs/>
          <w:iCs/>
          <w:color w:val="000000"/>
          <w:sz w:val="24"/>
          <w:szCs w:val="24"/>
        </w:rPr>
        <w:t xml:space="preserve">na akci „Strakonice – rekonstrukce výměníkové stanice“ (dále jen „stavba“) v rozsahu </w:t>
      </w:r>
      <w:r w:rsidR="00F23CA4" w:rsidRPr="00354452">
        <w:rPr>
          <w:bCs/>
          <w:iCs/>
          <w:color w:val="000000"/>
          <w:sz w:val="24"/>
          <w:szCs w:val="24"/>
        </w:rPr>
        <w:t>zadávacích podmínek</w:t>
      </w:r>
      <w:r w:rsidR="00F23CA4">
        <w:rPr>
          <w:bCs/>
          <w:iCs/>
          <w:color w:val="000000"/>
          <w:sz w:val="24"/>
          <w:szCs w:val="24"/>
        </w:rPr>
        <w:t>.</w:t>
      </w:r>
    </w:p>
    <w:p w14:paraId="5970EE5F" w14:textId="6CF532ED" w:rsidR="007A16CB" w:rsidRPr="00C43B98" w:rsidRDefault="008846DB" w:rsidP="007A16CB">
      <w:pPr>
        <w:spacing w:before="120"/>
        <w:jc w:val="both"/>
        <w:rPr>
          <w:sz w:val="24"/>
          <w:szCs w:val="24"/>
        </w:rPr>
      </w:pPr>
      <w:r>
        <w:rPr>
          <w:sz w:val="24"/>
          <w:szCs w:val="24"/>
          <w:lang w:eastAsia="ar-SA"/>
        </w:rPr>
        <w:t>Projektová dokumentace (dále jen „</w:t>
      </w:r>
      <w:r w:rsidR="000E6C9D" w:rsidRPr="00C43B98">
        <w:rPr>
          <w:sz w:val="24"/>
          <w:szCs w:val="24"/>
          <w:lang w:eastAsia="ar-SA"/>
        </w:rPr>
        <w:t>PD</w:t>
      </w:r>
      <w:r>
        <w:rPr>
          <w:sz w:val="24"/>
          <w:szCs w:val="24"/>
          <w:lang w:eastAsia="ar-SA"/>
        </w:rPr>
        <w:t>“)</w:t>
      </w:r>
      <w:r w:rsidR="00354452">
        <w:rPr>
          <w:sz w:val="24"/>
          <w:szCs w:val="24"/>
          <w:lang w:eastAsia="ar-SA"/>
        </w:rPr>
        <w:t>,</w:t>
      </w:r>
      <w:r w:rsidR="007A16CB" w:rsidRPr="00C43B98">
        <w:rPr>
          <w:sz w:val="24"/>
          <w:szCs w:val="24"/>
          <w:lang w:eastAsia="ar-SA"/>
        </w:rPr>
        <w:t xml:space="preserv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v platném znění</w:t>
      </w:r>
      <w:r>
        <w:rPr>
          <w:sz w:val="24"/>
          <w:szCs w:val="24"/>
          <w:lang w:eastAsia="ar-SA"/>
        </w:rPr>
        <w:t xml:space="preserve"> (dále jen „zákon“)</w:t>
      </w:r>
      <w:r w:rsidR="007A16CB" w:rsidRPr="00C43B98">
        <w:rPr>
          <w:sz w:val="24"/>
          <w:szCs w:val="24"/>
          <w:lang w:eastAsia="ar-SA"/>
        </w:rPr>
        <w:t xml:space="preserve"> a Vyhláškou č.</w:t>
      </w:r>
      <w:r w:rsidR="00317B0D">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w:t>
      </w:r>
      <w:r w:rsidR="00F91659">
        <w:rPr>
          <w:sz w:val="24"/>
          <w:szCs w:val="24"/>
          <w:lang w:eastAsia="ar-SA"/>
        </w:rPr>
        <w:t> </w:t>
      </w:r>
      <w:r w:rsidR="007A16CB" w:rsidRPr="00C43B98">
        <w:rPr>
          <w:sz w:val="24"/>
          <w:szCs w:val="24"/>
          <w:lang w:eastAsia="ar-SA"/>
        </w:rPr>
        <w:t>výkazem výměr</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73830F23" w14:textId="77777777" w:rsidR="00317B0D" w:rsidRDefault="00317B0D" w:rsidP="00B12860">
      <w:pPr>
        <w:spacing w:before="240" w:line="288" w:lineRule="auto"/>
        <w:jc w:val="both"/>
        <w:rPr>
          <w:rFonts w:eastAsia="Calibri"/>
          <w:sz w:val="24"/>
          <w:szCs w:val="24"/>
          <w:lang w:eastAsia="en-US"/>
        </w:rPr>
      </w:pPr>
    </w:p>
    <w:p w14:paraId="5C759185" w14:textId="04D17BB2" w:rsidR="00B12860" w:rsidRPr="00C43B98" w:rsidRDefault="007A16CB" w:rsidP="00B12860">
      <w:pPr>
        <w:spacing w:before="240" w:line="288" w:lineRule="auto"/>
        <w:jc w:val="both"/>
        <w:rPr>
          <w:rFonts w:eastAsia="Calibri"/>
          <w:sz w:val="24"/>
          <w:szCs w:val="24"/>
          <w:lang w:eastAsia="en-US"/>
        </w:rPr>
      </w:pPr>
      <w:r w:rsidRPr="00C43B98">
        <w:rPr>
          <w:rFonts w:eastAsia="Calibri"/>
          <w:sz w:val="24"/>
          <w:szCs w:val="24"/>
          <w:lang w:eastAsia="en-US"/>
        </w:rPr>
        <w:t>Rozsah požadovaných prací</w:t>
      </w:r>
      <w:r w:rsidR="00B12860" w:rsidRPr="00C43B98">
        <w:rPr>
          <w:rFonts w:eastAsia="Calibri"/>
          <w:sz w:val="24"/>
          <w:szCs w:val="24"/>
          <w:lang w:eastAsia="en-US"/>
        </w:rPr>
        <w:t>:</w:t>
      </w:r>
    </w:p>
    <w:p w14:paraId="255C8172" w14:textId="0FB03272" w:rsidR="00B12860" w:rsidRPr="007D23E0" w:rsidRDefault="00B12860" w:rsidP="00C63BF3">
      <w:pPr>
        <w:pStyle w:val="Odstavecseseznamem"/>
        <w:numPr>
          <w:ilvl w:val="0"/>
          <w:numId w:val="9"/>
        </w:numPr>
        <w:spacing w:before="120"/>
        <w:ind w:left="567"/>
        <w:jc w:val="both"/>
        <w:rPr>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stavby dle vyhlášky č.</w:t>
      </w:r>
      <w:r w:rsidR="00EC0C00">
        <w:rPr>
          <w:sz w:val="24"/>
          <w:szCs w:val="24"/>
        </w:rPr>
        <w:t xml:space="preserve"> 499/2006 Sb.</w:t>
      </w:r>
      <w:r w:rsidR="00F60DD4" w:rsidRPr="007D23E0">
        <w:rPr>
          <w:sz w:val="24"/>
          <w:szCs w:val="24"/>
        </w:rPr>
        <w:t xml:space="preserve"> v platném znění a </w:t>
      </w:r>
      <w:r w:rsidRPr="007D23E0">
        <w:rPr>
          <w:sz w:val="24"/>
          <w:szCs w:val="24"/>
        </w:rPr>
        <w:t>vyhlášky č.</w:t>
      </w:r>
      <w:r w:rsidR="00317B0D">
        <w:rPr>
          <w:sz w:val="24"/>
          <w:szCs w:val="24"/>
        </w:rPr>
        <w:t> </w:t>
      </w:r>
      <w:r w:rsidRPr="007D23E0">
        <w:rPr>
          <w:sz w:val="24"/>
          <w:szCs w:val="24"/>
        </w:rPr>
        <w:t>268/2009 Sb., o</w:t>
      </w:r>
      <w:r w:rsidR="00F91659">
        <w:rPr>
          <w:sz w:val="24"/>
          <w:szCs w:val="24"/>
        </w:rPr>
        <w:t> </w:t>
      </w:r>
      <w:r w:rsidRPr="007D23E0">
        <w:rPr>
          <w:sz w:val="24"/>
          <w:szCs w:val="24"/>
        </w:rPr>
        <w:t xml:space="preserve">technických požadavcích na stavby, ve znění pozdějších předpisů v rozsahu </w:t>
      </w:r>
      <w:r w:rsidR="008846DB">
        <w:rPr>
          <w:sz w:val="24"/>
          <w:szCs w:val="24"/>
        </w:rPr>
        <w:t>DPS</w:t>
      </w:r>
      <w:r w:rsidR="00DE1C1D" w:rsidRPr="007D23E0">
        <w:rPr>
          <w:sz w:val="24"/>
          <w:szCs w:val="24"/>
        </w:rPr>
        <w:t xml:space="preserve"> včetně všech návazných profesí</w:t>
      </w:r>
      <w:r w:rsidRPr="007D23E0">
        <w:rPr>
          <w:sz w:val="24"/>
          <w:szCs w:val="24"/>
        </w:rPr>
        <w:t>. Do PD zapracovat požadavky vyplývající ze stavebního řízení.</w:t>
      </w:r>
    </w:p>
    <w:p w14:paraId="69FB2956" w14:textId="144E0DE0" w:rsidR="004C2CA3" w:rsidRPr="004C2CA3" w:rsidRDefault="00176253" w:rsidP="004C2CA3">
      <w:pPr>
        <w:pStyle w:val="Odstavecseseznamem"/>
        <w:numPr>
          <w:ilvl w:val="0"/>
          <w:numId w:val="9"/>
        </w:numPr>
        <w:spacing w:before="120"/>
        <w:ind w:left="567"/>
        <w:jc w:val="both"/>
        <w:rPr>
          <w:sz w:val="24"/>
          <w:szCs w:val="24"/>
        </w:rPr>
      </w:pPr>
      <w:r w:rsidRPr="004C2CA3">
        <w:rPr>
          <w:sz w:val="24"/>
          <w:szCs w:val="24"/>
        </w:rPr>
        <w:t>Projednat a odsouhlasit P</w:t>
      </w:r>
      <w:r w:rsidR="00B078DC" w:rsidRPr="004C2CA3">
        <w:rPr>
          <w:sz w:val="24"/>
          <w:szCs w:val="24"/>
        </w:rPr>
        <w:t xml:space="preserve">D všemi dotčenými orgány státní a </w:t>
      </w:r>
      <w:r w:rsidRPr="004C2CA3">
        <w:rPr>
          <w:sz w:val="24"/>
          <w:szCs w:val="24"/>
        </w:rPr>
        <w:t xml:space="preserve">vojenské správy. </w:t>
      </w:r>
      <w:r w:rsidR="00B42E78" w:rsidRPr="004C2CA3">
        <w:rPr>
          <w:sz w:val="24"/>
          <w:szCs w:val="24"/>
        </w:rPr>
        <w:t xml:space="preserve">Zajistit </w:t>
      </w:r>
      <w:r w:rsidR="002975D6">
        <w:rPr>
          <w:sz w:val="24"/>
          <w:szCs w:val="24"/>
        </w:rPr>
        <w:t>IČ</w:t>
      </w:r>
      <w:r w:rsidRPr="004C2CA3">
        <w:rPr>
          <w:sz w:val="24"/>
          <w:szCs w:val="24"/>
        </w:rPr>
        <w:t xml:space="preserve"> pro vydání </w:t>
      </w:r>
      <w:r w:rsidR="00ED4DD0" w:rsidRPr="004C2CA3">
        <w:rPr>
          <w:sz w:val="24"/>
          <w:szCs w:val="24"/>
        </w:rPr>
        <w:t xml:space="preserve">stavebního </w:t>
      </w:r>
      <w:r w:rsidR="00EC0C00" w:rsidRPr="004C2CA3">
        <w:rPr>
          <w:sz w:val="24"/>
          <w:szCs w:val="24"/>
        </w:rPr>
        <w:t>povolení</w:t>
      </w:r>
      <w:r w:rsidR="00354452" w:rsidRPr="004C2CA3">
        <w:rPr>
          <w:sz w:val="24"/>
          <w:szCs w:val="24"/>
        </w:rPr>
        <w:t>,</w:t>
      </w:r>
      <w:r w:rsidRPr="004C2CA3">
        <w:rPr>
          <w:sz w:val="24"/>
          <w:szCs w:val="24"/>
        </w:rPr>
        <w:t xml:space="preserve"> zajištění souhlasných stanovisek a rozhodnutí zejména dle § 11 zák.</w:t>
      </w:r>
      <w:r w:rsidR="00317B0D" w:rsidRPr="004C2CA3">
        <w:rPr>
          <w:sz w:val="24"/>
          <w:szCs w:val="24"/>
        </w:rPr>
        <w:t> č. </w:t>
      </w:r>
      <w:r w:rsidRPr="004C2CA3">
        <w:rPr>
          <w:sz w:val="24"/>
          <w:szCs w:val="24"/>
        </w:rPr>
        <w:t>201/2012</w:t>
      </w:r>
      <w:r w:rsidR="001B48B5" w:rsidRPr="004C2CA3">
        <w:rPr>
          <w:sz w:val="24"/>
          <w:szCs w:val="24"/>
        </w:rPr>
        <w:t xml:space="preserve"> </w:t>
      </w:r>
      <w:r w:rsidRPr="004C2CA3">
        <w:rPr>
          <w:sz w:val="24"/>
          <w:szCs w:val="24"/>
        </w:rPr>
        <w:t xml:space="preserve">Sb. ve znění pozdějších předpisů, zajištění vydání </w:t>
      </w:r>
      <w:r w:rsidR="003F7EF1" w:rsidRPr="004C2CA3">
        <w:rPr>
          <w:sz w:val="24"/>
          <w:szCs w:val="24"/>
        </w:rPr>
        <w:t xml:space="preserve">stavebního povolení </w:t>
      </w:r>
      <w:r w:rsidRPr="004C2CA3">
        <w:rPr>
          <w:sz w:val="24"/>
          <w:szCs w:val="24"/>
        </w:rPr>
        <w:t>u</w:t>
      </w:r>
      <w:r w:rsidR="00F91659">
        <w:rPr>
          <w:sz w:val="24"/>
          <w:szCs w:val="24"/>
        </w:rPr>
        <w:t> </w:t>
      </w:r>
      <w:r w:rsidRPr="004C2CA3">
        <w:rPr>
          <w:sz w:val="24"/>
          <w:szCs w:val="24"/>
        </w:rPr>
        <w:t>příslušného vojenského úřadu (včetně úhrady vše</w:t>
      </w:r>
      <w:r w:rsidR="00A0283E" w:rsidRPr="004C2CA3">
        <w:rPr>
          <w:sz w:val="24"/>
          <w:szCs w:val="24"/>
        </w:rPr>
        <w:t>ch zákonných poplatků).</w:t>
      </w:r>
      <w:r w:rsidR="004C2CA3">
        <w:rPr>
          <w:sz w:val="24"/>
          <w:szCs w:val="24"/>
        </w:rPr>
        <w:t xml:space="preserve"> </w:t>
      </w:r>
      <w:r w:rsidR="004C2CA3" w:rsidRPr="004C2CA3">
        <w:rPr>
          <w:sz w:val="24"/>
          <w:szCs w:val="24"/>
        </w:rPr>
        <w:t>Pro vydání stavebního povolení dále zajistit přípravu všech nutných podkladů, tzn. příprava návrhů smluv s dotčenými orgány, zajištění jednání v místě plnění, získání potřebných informací a koordinace účastníků v rámci stavebního řízení.</w:t>
      </w:r>
    </w:p>
    <w:p w14:paraId="0BFD04DF" w14:textId="06850915" w:rsidR="00176253" w:rsidRPr="00C43B98" w:rsidRDefault="00176253" w:rsidP="00C63BF3">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 xml:space="preserve">sení a min. </w:t>
      </w:r>
      <w:r w:rsidR="00EC0C00">
        <w:rPr>
          <w:sz w:val="24"/>
          <w:szCs w:val="24"/>
        </w:rPr>
        <w:t>3</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r w:rsidR="00EC0C00">
        <w:rPr>
          <w:sz w:val="24"/>
          <w:szCs w:val="24"/>
        </w:rPr>
        <w:t xml:space="preserve"> Z TER pořizovat zápisy, které zpracuje zhotovitel. Svolání TER bude probíhat každý měsíc, min. však 3x. Na každé TER zhotovitel předloží průběžný odhad nákladů realizačních prací.</w:t>
      </w:r>
    </w:p>
    <w:p w14:paraId="04B0A7B2" w14:textId="3D30C964" w:rsidR="00176253" w:rsidRPr="00FE098E" w:rsidRDefault="000E6C9D" w:rsidP="00C63BF3">
      <w:pPr>
        <w:pStyle w:val="Odstavecseseznamem"/>
        <w:numPr>
          <w:ilvl w:val="0"/>
          <w:numId w:val="9"/>
        </w:numPr>
        <w:spacing w:before="120"/>
        <w:ind w:left="567"/>
        <w:jc w:val="both"/>
      </w:pPr>
      <w:r w:rsidRPr="007D23E0">
        <w:rPr>
          <w:sz w:val="24"/>
          <w:szCs w:val="24"/>
        </w:rPr>
        <w:t>PD</w:t>
      </w:r>
      <w:r w:rsidR="00176253" w:rsidRPr="007D23E0">
        <w:rPr>
          <w:sz w:val="24"/>
          <w:szCs w:val="24"/>
        </w:rPr>
        <w:t xml:space="preserve"> zpracovat podle platných ČSN, vyhlášek a zákonů platných v době zpracování PD. </w:t>
      </w:r>
    </w:p>
    <w:p w14:paraId="26AF7659" w14:textId="020F35D4" w:rsidR="00FE098E" w:rsidRPr="00540EDA" w:rsidRDefault="0036325A" w:rsidP="00C63BF3">
      <w:pPr>
        <w:pStyle w:val="Odstavecseseznamem"/>
        <w:numPr>
          <w:ilvl w:val="0"/>
          <w:numId w:val="9"/>
        </w:numPr>
        <w:spacing w:before="120"/>
        <w:ind w:left="567"/>
        <w:jc w:val="both"/>
      </w:pPr>
      <w:r>
        <w:rPr>
          <w:sz w:val="24"/>
          <w:szCs w:val="24"/>
        </w:rPr>
        <w:t xml:space="preserve">Zajistit prezentaci hotové PD a rozpočtu před jejich odevzdáním </w:t>
      </w:r>
      <w:r w:rsidR="00DB037F">
        <w:rPr>
          <w:sz w:val="24"/>
          <w:szCs w:val="24"/>
        </w:rPr>
        <w:t>objednateli</w:t>
      </w:r>
      <w:r>
        <w:rPr>
          <w:sz w:val="24"/>
          <w:szCs w:val="24"/>
        </w:rPr>
        <w:t xml:space="preserve">, a to včetně jednoho výtisku pro případné připomínky. Prezentace bude zajištěna formou promítání na plátno v zasedací místnosti v sídle objednatele. </w:t>
      </w:r>
    </w:p>
    <w:p w14:paraId="3E389A0A" w14:textId="77777777" w:rsidR="00540EDA" w:rsidRPr="00540EDA" w:rsidRDefault="00540EDA" w:rsidP="00C63BF3">
      <w:pPr>
        <w:pStyle w:val="Odstavecseseznamem"/>
        <w:numPr>
          <w:ilvl w:val="0"/>
          <w:numId w:val="9"/>
        </w:numPr>
        <w:spacing w:before="120"/>
        <w:ind w:left="567"/>
        <w:jc w:val="both"/>
        <w:rPr>
          <w:sz w:val="24"/>
          <w:szCs w:val="24"/>
        </w:rPr>
      </w:pPr>
      <w:r>
        <w:rPr>
          <w:sz w:val="24"/>
          <w:szCs w:val="24"/>
        </w:rPr>
        <w:t>Odbornou osobou zpracovat návrh plánu bezpečnosti práce na staveništi v písemné i grafické podobě podle § 18 odst. 1. zákona č. 309/2006 Sb. ve znění pozdějších předpisů.</w:t>
      </w:r>
    </w:p>
    <w:p w14:paraId="1625ABB2" w14:textId="24B5140D" w:rsidR="00540EDA" w:rsidRDefault="00540EDA" w:rsidP="00C63BF3">
      <w:pPr>
        <w:pStyle w:val="Odstavecseseznamem"/>
        <w:numPr>
          <w:ilvl w:val="0"/>
          <w:numId w:val="9"/>
        </w:numPr>
        <w:spacing w:before="120"/>
        <w:ind w:left="567"/>
        <w:jc w:val="both"/>
        <w:rPr>
          <w:sz w:val="24"/>
        </w:rPr>
      </w:pPr>
      <w:r w:rsidRPr="00540EDA">
        <w:rPr>
          <w:sz w:val="24"/>
        </w:rPr>
        <w:t>Zpracova</w:t>
      </w:r>
      <w:r>
        <w:rPr>
          <w:sz w:val="24"/>
        </w:rPr>
        <w:t>t návrh technologie vytápění pro zimní a letní provoz, navýšení výkonu výměníkové stanice (dále jen „VS“) a potřeb teplé užitkové vody.</w:t>
      </w:r>
    </w:p>
    <w:p w14:paraId="0E76649A" w14:textId="1D9C1E5E" w:rsidR="00540EDA" w:rsidRDefault="00540EDA" w:rsidP="00C63BF3">
      <w:pPr>
        <w:pStyle w:val="Odstavecseseznamem"/>
        <w:numPr>
          <w:ilvl w:val="0"/>
          <w:numId w:val="9"/>
        </w:numPr>
        <w:spacing w:before="120"/>
        <w:ind w:left="567"/>
        <w:jc w:val="both"/>
        <w:rPr>
          <w:sz w:val="24"/>
        </w:rPr>
      </w:pPr>
      <w:r w:rsidRPr="00540EDA">
        <w:rPr>
          <w:sz w:val="24"/>
        </w:rPr>
        <w:t xml:space="preserve">Provést STP dotčených objektů a teplovodů včetně případného statického a hydrogeologického posouzení stávajících konstrukcí, které bude nutné posuzovat z hlediska instalované technologie. STP bude vypracován ve </w:t>
      </w:r>
      <w:r>
        <w:rPr>
          <w:sz w:val="24"/>
        </w:rPr>
        <w:t>3</w:t>
      </w:r>
      <w:r w:rsidRPr="00540EDA">
        <w:rPr>
          <w:sz w:val="24"/>
        </w:rPr>
        <w:t xml:space="preserve"> vyhotoveních a jeho výsledky budou odsouhlaseny objednatelem a</w:t>
      </w:r>
      <w:r w:rsidR="00F91659">
        <w:rPr>
          <w:sz w:val="24"/>
        </w:rPr>
        <w:t> </w:t>
      </w:r>
      <w:r w:rsidRPr="00540EDA">
        <w:rPr>
          <w:sz w:val="24"/>
        </w:rPr>
        <w:t xml:space="preserve">zapracovány do </w:t>
      </w:r>
      <w:r>
        <w:rPr>
          <w:sz w:val="24"/>
        </w:rPr>
        <w:t>PD</w:t>
      </w:r>
      <w:r w:rsidRPr="00540EDA">
        <w:rPr>
          <w:sz w:val="24"/>
        </w:rPr>
        <w:t>. STP bude dále obsahovat zaměření dotčených prostor, vytyčení stávajících inženýrských sítí z důvodu možné kolize při realizaci stavebních prací, fotografie a popis stávajícího stavu technologie vytápění. Výstup průzkumných prací bude vyhotoven ve formě studie osobou s potřebnou odborností k vypracování.</w:t>
      </w:r>
    </w:p>
    <w:p w14:paraId="65A3B67E" w14:textId="551A99A9" w:rsidR="00B32AC9" w:rsidRDefault="00B32AC9" w:rsidP="00C63BF3">
      <w:pPr>
        <w:pStyle w:val="Odstavecseseznamem"/>
        <w:numPr>
          <w:ilvl w:val="0"/>
          <w:numId w:val="9"/>
        </w:numPr>
        <w:spacing w:before="120"/>
        <w:ind w:left="567"/>
        <w:jc w:val="both"/>
        <w:rPr>
          <w:sz w:val="24"/>
        </w:rPr>
      </w:pPr>
      <w:r>
        <w:rPr>
          <w:sz w:val="24"/>
        </w:rPr>
        <w:t>Jednotlivé stupně dokumentace (STP, DSP, DPS) budou samostatně schvalovány objednatele</w:t>
      </w:r>
      <w:r w:rsidR="00165605">
        <w:rPr>
          <w:sz w:val="24"/>
        </w:rPr>
        <w:t>m</w:t>
      </w:r>
      <w:r>
        <w:rPr>
          <w:sz w:val="24"/>
        </w:rPr>
        <w:t>. Zhotovitel nerozpracuje návazný stupeň PD bez odsouhlasení zástupcem objednatele. Každý stupeň dokumentace bude k odsouhlasení předán objednateli v tištěné podobě.</w:t>
      </w:r>
    </w:p>
    <w:p w14:paraId="396190A1" w14:textId="2CB42F50" w:rsidR="00540EDA" w:rsidRDefault="00540EDA" w:rsidP="00C63BF3">
      <w:pPr>
        <w:pStyle w:val="Odstavecseseznamem"/>
        <w:numPr>
          <w:ilvl w:val="0"/>
          <w:numId w:val="9"/>
        </w:numPr>
        <w:spacing w:before="120"/>
        <w:ind w:left="567"/>
        <w:jc w:val="both"/>
        <w:rPr>
          <w:sz w:val="24"/>
        </w:rPr>
      </w:pPr>
      <w:r w:rsidRPr="00540EDA">
        <w:rPr>
          <w:sz w:val="24"/>
        </w:rPr>
        <w:t xml:space="preserve">Posoudit funkčnost stávajícího systému měření a regulace (dále jen „MaR“) a návrh řešení kompatibility systému v rámci měření všech výměníkových stanic uvnitř i vně areálu. V areálu se nachází měření v objektu č. 40 (regulační stanice), č. 41 (výměníková stanice), č. 8 (energocentrum) a č. 5 (administrativní objekt + kuchyň). Vně areálu se jedná o měření muničního skladu v obci Sousedovice. V případě nutnosti výměny regulátorů a snímačů MaR v jednotlivých VS bude </w:t>
      </w:r>
      <w:r w:rsidR="00FE098E">
        <w:rPr>
          <w:sz w:val="24"/>
        </w:rPr>
        <w:t xml:space="preserve">toto </w:t>
      </w:r>
      <w:r w:rsidRPr="00540EDA">
        <w:rPr>
          <w:sz w:val="24"/>
        </w:rPr>
        <w:t>součástí PD.</w:t>
      </w:r>
    </w:p>
    <w:p w14:paraId="5444B32B" w14:textId="08C68C99" w:rsidR="00FE098E" w:rsidRPr="00540EDA" w:rsidRDefault="00FE098E" w:rsidP="00C63BF3">
      <w:pPr>
        <w:pStyle w:val="Odstavecseseznamem"/>
        <w:numPr>
          <w:ilvl w:val="0"/>
          <w:numId w:val="9"/>
        </w:numPr>
        <w:spacing w:before="120"/>
        <w:ind w:left="567"/>
        <w:jc w:val="both"/>
        <w:rPr>
          <w:sz w:val="24"/>
        </w:rPr>
      </w:pPr>
      <w:r>
        <w:rPr>
          <w:sz w:val="24"/>
        </w:rPr>
        <w:t xml:space="preserve">Do jednotlivých profesí zpracovat požadavky vyplývající ze stavebního řízení a návazných požadavků </w:t>
      </w:r>
      <w:r w:rsidR="00DB037F">
        <w:rPr>
          <w:sz w:val="24"/>
        </w:rPr>
        <w:t>ostatních</w:t>
      </w:r>
      <w:r>
        <w:rPr>
          <w:sz w:val="24"/>
        </w:rPr>
        <w:t xml:space="preserve"> profesí.</w:t>
      </w:r>
    </w:p>
    <w:p w14:paraId="081E127D" w14:textId="30376254" w:rsidR="00176253" w:rsidRDefault="00EC0C00" w:rsidP="00C63BF3">
      <w:pPr>
        <w:pStyle w:val="Odstavecseseznamem"/>
        <w:numPr>
          <w:ilvl w:val="0"/>
          <w:numId w:val="9"/>
        </w:numPr>
        <w:spacing w:before="120"/>
        <w:ind w:left="567"/>
        <w:jc w:val="both"/>
        <w:rPr>
          <w:sz w:val="24"/>
          <w:szCs w:val="24"/>
        </w:rPr>
      </w:pPr>
      <w:r>
        <w:rPr>
          <w:sz w:val="24"/>
          <w:szCs w:val="24"/>
        </w:rPr>
        <w:t>DPS</w:t>
      </w:r>
      <w:r w:rsidR="00176253" w:rsidRPr="00BC69A9">
        <w:rPr>
          <w:sz w:val="24"/>
          <w:szCs w:val="24"/>
        </w:rPr>
        <w:t xml:space="preserve"> zpracovat v 6 </w:t>
      </w:r>
      <w:r w:rsidR="00DB037F" w:rsidRPr="00BC69A9">
        <w:rPr>
          <w:sz w:val="24"/>
          <w:szCs w:val="24"/>
        </w:rPr>
        <w:t>pare</w:t>
      </w:r>
      <w:r w:rsidR="00176253" w:rsidRPr="00BC69A9">
        <w:rPr>
          <w:sz w:val="24"/>
          <w:szCs w:val="24"/>
        </w:rPr>
        <w:t xml:space="preserve"> v tištěné podobě a 1</w:t>
      </w:r>
      <w:r w:rsidR="00176253" w:rsidRPr="00C43B98">
        <w:rPr>
          <w:sz w:val="24"/>
          <w:szCs w:val="24"/>
        </w:rPr>
        <w:t xml:space="preserve">x v elektronické podobě na nosiči CD ve </w:t>
      </w:r>
      <w:r>
        <w:rPr>
          <w:sz w:val="24"/>
          <w:szCs w:val="24"/>
        </w:rPr>
        <w:t>formátu *.pdf a *.dwg, textové a tabulkové dokumenty pak ve formátech *.doc, *.xls nebo *.docx, *.xlsx. Členění bude odpovídat vyhlášce č. 499/2006 Sb. v platném znění.</w:t>
      </w:r>
    </w:p>
    <w:p w14:paraId="6BE284BB" w14:textId="292D37DA" w:rsidR="00EC0C00" w:rsidRDefault="00EC0C00" w:rsidP="00C63BF3">
      <w:pPr>
        <w:pStyle w:val="Odstavecseseznamem"/>
        <w:numPr>
          <w:ilvl w:val="0"/>
          <w:numId w:val="9"/>
        </w:numPr>
        <w:spacing w:before="120"/>
        <w:ind w:left="567"/>
        <w:jc w:val="both"/>
        <w:rPr>
          <w:sz w:val="24"/>
          <w:szCs w:val="24"/>
        </w:rPr>
      </w:pPr>
      <w:r>
        <w:rPr>
          <w:sz w:val="24"/>
          <w:szCs w:val="24"/>
        </w:rPr>
        <w:lastRenderedPageBreak/>
        <w:t xml:space="preserve">DSP zpracovat v potřebném počtu výtisků pro zajištění </w:t>
      </w:r>
      <w:r w:rsidR="002975D6">
        <w:rPr>
          <w:sz w:val="24"/>
          <w:szCs w:val="24"/>
        </w:rPr>
        <w:t>IČ</w:t>
      </w:r>
      <w:r>
        <w:rPr>
          <w:sz w:val="24"/>
          <w:szCs w:val="24"/>
        </w:rPr>
        <w:t>.</w:t>
      </w:r>
    </w:p>
    <w:p w14:paraId="04B7E914" w14:textId="55CAAC9E" w:rsidR="00176253" w:rsidRPr="00EE1C28" w:rsidRDefault="009F0941" w:rsidP="00C63BF3">
      <w:pPr>
        <w:pStyle w:val="Odstavecseseznamem"/>
        <w:numPr>
          <w:ilvl w:val="0"/>
          <w:numId w:val="9"/>
        </w:numPr>
        <w:spacing w:before="120"/>
        <w:ind w:left="567"/>
        <w:jc w:val="both"/>
      </w:pPr>
      <w:r w:rsidRPr="007D23E0">
        <w:rPr>
          <w:sz w:val="24"/>
          <w:szCs w:val="24"/>
        </w:rPr>
        <w:t>Zpracovat „S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xml:space="preserve">, případně dalších prací a dodávek a služeb nezbytně nutných k plnění </w:t>
      </w:r>
      <w:r w:rsidRPr="007D23E0">
        <w:rPr>
          <w:sz w:val="24"/>
          <w:szCs w:val="24"/>
        </w:rPr>
        <w:t>dl</w:t>
      </w:r>
      <w:r w:rsidR="005C11C0" w:rsidRPr="007D23E0">
        <w:rPr>
          <w:sz w:val="24"/>
          <w:szCs w:val="24"/>
        </w:rPr>
        <w:t>e vyhlášky č. 169</w:t>
      </w:r>
      <w:r w:rsidR="00176253" w:rsidRPr="007D23E0">
        <w:rPr>
          <w:sz w:val="24"/>
          <w:szCs w:val="24"/>
        </w:rPr>
        <w:t>/201</w:t>
      </w:r>
      <w:r w:rsidR="005C11C0" w:rsidRPr="007D23E0">
        <w:rPr>
          <w:sz w:val="24"/>
          <w:szCs w:val="24"/>
        </w:rPr>
        <w:t>6</w:t>
      </w:r>
      <w:r w:rsidR="00176253" w:rsidRPr="007D23E0">
        <w:rPr>
          <w:sz w:val="24"/>
          <w:szCs w:val="24"/>
        </w:rPr>
        <w:t xml:space="preserve"> Sb., </w:t>
      </w:r>
      <w:r w:rsidR="005C11C0" w:rsidRPr="007D23E0">
        <w:rPr>
          <w:sz w:val="24"/>
          <w:szCs w:val="24"/>
        </w:rPr>
        <w:t xml:space="preserve">o stanovení rozsahu dokumentace veřejné zakázky na stavební práce </w:t>
      </w:r>
      <w:r w:rsidR="00A0703D" w:rsidRPr="007D23E0">
        <w:rPr>
          <w:sz w:val="24"/>
          <w:szCs w:val="24"/>
        </w:rPr>
        <w:t>a</w:t>
      </w:r>
      <w:r w:rsidR="00A0703D">
        <w:rPr>
          <w:sz w:val="24"/>
          <w:szCs w:val="24"/>
        </w:rPr>
        <w:t> </w:t>
      </w:r>
      <w:r w:rsidR="005C11C0" w:rsidRPr="007D23E0">
        <w:rPr>
          <w:sz w:val="24"/>
          <w:szCs w:val="24"/>
        </w:rPr>
        <w:t xml:space="preserve">soupisu stavebních prací, dodávek a služeb </w:t>
      </w:r>
      <w:r w:rsidR="00176253" w:rsidRPr="007D23E0">
        <w:rPr>
          <w:sz w:val="24"/>
          <w:szCs w:val="24"/>
        </w:rPr>
        <w:t>ve znění pozdějších předpisů</w:t>
      </w:r>
      <w:r w:rsidR="009C5A7E" w:rsidRPr="007D23E0">
        <w:rPr>
          <w:sz w:val="24"/>
          <w:szCs w:val="24"/>
        </w:rPr>
        <w:t xml:space="preserve">. Soupis </w:t>
      </w:r>
      <w:r w:rsidR="009C5A7E" w:rsidRPr="00B42E78">
        <w:rPr>
          <w:sz w:val="24"/>
          <w:szCs w:val="24"/>
        </w:rPr>
        <w:t xml:space="preserve">zpracovat </w:t>
      </w:r>
      <w:r w:rsidR="00176253" w:rsidRPr="00B42E78">
        <w:rPr>
          <w:sz w:val="24"/>
          <w:szCs w:val="24"/>
        </w:rPr>
        <w:t>s</w:t>
      </w:r>
      <w:r w:rsidR="00F91659">
        <w:rPr>
          <w:sz w:val="24"/>
          <w:szCs w:val="24"/>
        </w:rPr>
        <w:t> </w:t>
      </w:r>
      <w:r w:rsidR="00176253" w:rsidRPr="00B42E78">
        <w:rPr>
          <w:sz w:val="24"/>
          <w:szCs w:val="24"/>
        </w:rPr>
        <w:t xml:space="preserve">výkazem výměr 1x v tištěné formě, </w:t>
      </w:r>
      <w:r w:rsidR="00C82775">
        <w:rPr>
          <w:sz w:val="24"/>
          <w:szCs w:val="24"/>
        </w:rPr>
        <w:t>1x na nosiči CD ve formátu *.xml</w:t>
      </w:r>
      <w:r w:rsidR="00176253" w:rsidRPr="00B42E78">
        <w:rPr>
          <w:sz w:val="24"/>
          <w:szCs w:val="24"/>
        </w:rPr>
        <w:t xml:space="preserve"> s možností editace pouze těch položek, které se budou doplňovat (cen</w:t>
      </w:r>
      <w:r w:rsidR="00C82775">
        <w:rPr>
          <w:sz w:val="24"/>
          <w:szCs w:val="24"/>
        </w:rPr>
        <w:t>a</w:t>
      </w:r>
      <w:r w:rsidR="00176253" w:rsidRPr="00B42E78">
        <w:rPr>
          <w:sz w:val="24"/>
          <w:szCs w:val="24"/>
        </w:rPr>
        <w:t xml:space="preserve">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w:t>
      </w:r>
      <w:r w:rsidR="00C82775">
        <w:rPr>
          <w:sz w:val="24"/>
          <w:szCs w:val="24"/>
        </w:rPr>
        <w:t xml:space="preserve">Součástí rozpočtu budou položkově specifikované </w:t>
      </w:r>
      <w:r w:rsidR="004C2CA3">
        <w:rPr>
          <w:sz w:val="24"/>
          <w:szCs w:val="24"/>
        </w:rPr>
        <w:t xml:space="preserve">náklady na umístění stavby </w:t>
      </w:r>
      <w:r w:rsidR="00C82775">
        <w:rPr>
          <w:sz w:val="24"/>
          <w:szCs w:val="24"/>
        </w:rPr>
        <w:t xml:space="preserve">uvedené v samostatné části. </w:t>
      </w:r>
      <w:r w:rsidR="00176253" w:rsidRPr="00B42E78">
        <w:rPr>
          <w:sz w:val="24"/>
          <w:szCs w:val="24"/>
        </w:rPr>
        <w:t>V dokumentaci bude uveden odkaz na použitou cenovou soustavu.</w:t>
      </w:r>
    </w:p>
    <w:p w14:paraId="1E75696D" w14:textId="1575E5CC" w:rsidR="00176253" w:rsidRPr="00C43B98" w:rsidRDefault="009F0941" w:rsidP="00C63BF3">
      <w:pPr>
        <w:pStyle w:val="Odstavecseseznamem"/>
        <w:numPr>
          <w:ilvl w:val="0"/>
          <w:numId w:val="9"/>
        </w:numPr>
        <w:spacing w:before="120"/>
        <w:ind w:left="567"/>
        <w:jc w:val="both"/>
        <w:rPr>
          <w:sz w:val="24"/>
          <w:szCs w:val="24"/>
        </w:rPr>
      </w:pPr>
      <w:r w:rsidRPr="00BC69A9">
        <w:rPr>
          <w:sz w:val="24"/>
          <w:szCs w:val="24"/>
        </w:rPr>
        <w:t>Zpracovat</w:t>
      </w:r>
      <w:r w:rsidR="00C82775">
        <w:rPr>
          <w:sz w:val="24"/>
          <w:szCs w:val="24"/>
        </w:rPr>
        <w:t xml:space="preserve"> a odevzdat</w:t>
      </w:r>
      <w:r w:rsidRPr="00BC69A9">
        <w:rPr>
          <w:sz w:val="24"/>
          <w:szCs w:val="24"/>
        </w:rPr>
        <w:t xml:space="preserve">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*.xls</w:t>
      </w:r>
      <w:r w:rsidR="00C82775">
        <w:rPr>
          <w:sz w:val="24"/>
          <w:szCs w:val="24"/>
        </w:rPr>
        <w:t xml:space="preserve"> nebo *.xlsx</w:t>
      </w:r>
      <w:r w:rsidR="00176253" w:rsidRPr="00C43B98">
        <w:rPr>
          <w:sz w:val="24"/>
          <w:szCs w:val="24"/>
        </w:rPr>
        <w:t xml:space="preserve"> na nosiči CD. Zpracování rozpočtů do cen roku </w:t>
      </w:r>
      <w:r w:rsidR="009C5A7E" w:rsidRPr="00C43B98">
        <w:rPr>
          <w:sz w:val="24"/>
          <w:szCs w:val="24"/>
        </w:rPr>
        <w:t>201</w:t>
      </w:r>
      <w:r w:rsidR="00C82775">
        <w:rPr>
          <w:sz w:val="24"/>
          <w:szCs w:val="24"/>
        </w:rPr>
        <w:t>8</w:t>
      </w:r>
      <w:r w:rsidR="00176253" w:rsidRPr="00C43B98">
        <w:rPr>
          <w:sz w:val="24"/>
          <w:szCs w:val="24"/>
        </w:rPr>
        <w:t>.</w:t>
      </w:r>
    </w:p>
    <w:p w14:paraId="195A472D" w14:textId="143214A3" w:rsidR="00473358" w:rsidRPr="00540EDA" w:rsidRDefault="00DE45A1" w:rsidP="00C63BF3">
      <w:pPr>
        <w:pStyle w:val="Odstavecseseznamem"/>
        <w:numPr>
          <w:ilvl w:val="0"/>
          <w:numId w:val="9"/>
        </w:numPr>
        <w:spacing w:before="120"/>
        <w:ind w:left="567"/>
        <w:jc w:val="both"/>
      </w:pPr>
      <w:r w:rsidRPr="00540EDA">
        <w:rPr>
          <w:sz w:val="24"/>
          <w:szCs w:val="24"/>
        </w:rPr>
        <w:t xml:space="preserve">Ověřit </w:t>
      </w:r>
      <w:r w:rsidR="00F604A7" w:rsidRPr="00540EDA">
        <w:rPr>
          <w:sz w:val="24"/>
          <w:szCs w:val="24"/>
        </w:rPr>
        <w:t>výskyt</w:t>
      </w:r>
      <w:r w:rsidR="00176253" w:rsidRPr="00540EDA">
        <w:rPr>
          <w:sz w:val="24"/>
          <w:szCs w:val="24"/>
        </w:rPr>
        <w:t xml:space="preserve"> inženýrských sítí, návrh zajištění ochrany tohoto vedení </w:t>
      </w:r>
      <w:r w:rsidR="00F604A7" w:rsidRPr="00540EDA">
        <w:rPr>
          <w:sz w:val="24"/>
          <w:szCs w:val="24"/>
        </w:rPr>
        <w:t xml:space="preserve">při provádění </w:t>
      </w:r>
      <w:r w:rsidR="00176253" w:rsidRPr="00540EDA">
        <w:rPr>
          <w:sz w:val="24"/>
          <w:szCs w:val="24"/>
        </w:rPr>
        <w:t>prací</w:t>
      </w:r>
      <w:r w:rsidR="000A33FA" w:rsidRPr="00540EDA">
        <w:rPr>
          <w:sz w:val="24"/>
          <w:szCs w:val="24"/>
        </w:rPr>
        <w:t>.</w:t>
      </w:r>
    </w:p>
    <w:p w14:paraId="37695540" w14:textId="4EF6EACF" w:rsidR="00BF76F0" w:rsidRPr="00540EDA" w:rsidRDefault="00BF76F0" w:rsidP="00C63BF3">
      <w:pPr>
        <w:pStyle w:val="Odstavecseseznamem"/>
        <w:numPr>
          <w:ilvl w:val="0"/>
          <w:numId w:val="9"/>
        </w:numPr>
        <w:spacing w:before="120"/>
        <w:ind w:left="567"/>
        <w:jc w:val="both"/>
      </w:pPr>
      <w:r w:rsidRPr="00540EDA">
        <w:rPr>
          <w:sz w:val="24"/>
          <w:szCs w:val="24"/>
        </w:rPr>
        <w:t>Posoudit dle</w:t>
      </w:r>
      <w:r w:rsidR="00F60DD4" w:rsidRPr="00540EDA">
        <w:rPr>
          <w:sz w:val="24"/>
          <w:szCs w:val="24"/>
        </w:rPr>
        <w:t xml:space="preserve"> § 44</w:t>
      </w:r>
      <w:r w:rsidRPr="00540EDA">
        <w:rPr>
          <w:sz w:val="24"/>
          <w:szCs w:val="24"/>
        </w:rPr>
        <w:t xml:space="preserve"> zákona </w:t>
      </w:r>
      <w:r w:rsidR="00F60DD4" w:rsidRPr="00540EDA">
        <w:rPr>
          <w:sz w:val="24"/>
          <w:szCs w:val="24"/>
        </w:rPr>
        <w:t xml:space="preserve">č. </w:t>
      </w:r>
      <w:r w:rsidRPr="00540EDA">
        <w:rPr>
          <w:sz w:val="24"/>
          <w:szCs w:val="24"/>
        </w:rPr>
        <w:t>309/2006 Sb</w:t>
      </w:r>
      <w:r w:rsidR="00F60DD4" w:rsidRPr="00540EDA">
        <w:rPr>
          <w:sz w:val="24"/>
          <w:szCs w:val="24"/>
        </w:rPr>
        <w:t xml:space="preserve">., v platném znění nutnost stanovit </w:t>
      </w:r>
      <w:r w:rsidRPr="00540EDA">
        <w:rPr>
          <w:sz w:val="24"/>
          <w:szCs w:val="24"/>
        </w:rPr>
        <w:t xml:space="preserve">koordinátora </w:t>
      </w:r>
      <w:r w:rsidR="009C5A7E" w:rsidRPr="00540EDA">
        <w:rPr>
          <w:sz w:val="24"/>
          <w:szCs w:val="24"/>
        </w:rPr>
        <w:t xml:space="preserve">bezpečnosti a ochrany zdraví při práci (dále jen „BOZP“) </w:t>
      </w:r>
      <w:r w:rsidRPr="00540EDA">
        <w:rPr>
          <w:sz w:val="24"/>
          <w:szCs w:val="24"/>
        </w:rPr>
        <w:t>při realizaci stavby. V případě povinnosti</w:t>
      </w:r>
      <w:r w:rsidR="009C00D3" w:rsidRPr="00540EDA">
        <w:rPr>
          <w:sz w:val="24"/>
          <w:szCs w:val="24"/>
        </w:rPr>
        <w:t xml:space="preserve"> stanovit koordinátora BOZP</w:t>
      </w:r>
      <w:r w:rsidR="00F60DD4" w:rsidRPr="00540EDA">
        <w:rPr>
          <w:sz w:val="24"/>
          <w:szCs w:val="24"/>
        </w:rPr>
        <w:t xml:space="preserve"> vykonávat </w:t>
      </w:r>
      <w:r w:rsidRPr="00540EDA">
        <w:rPr>
          <w:sz w:val="24"/>
          <w:szCs w:val="24"/>
        </w:rPr>
        <w:t>koordi</w:t>
      </w:r>
      <w:r w:rsidR="009C00D3" w:rsidRPr="00540EDA">
        <w:rPr>
          <w:sz w:val="24"/>
          <w:szCs w:val="24"/>
        </w:rPr>
        <w:t>nátora BOZP při přípravě stavby</w:t>
      </w:r>
      <w:r w:rsidR="00AE77F7" w:rsidRPr="00540EDA">
        <w:rPr>
          <w:sz w:val="24"/>
          <w:szCs w:val="24"/>
        </w:rPr>
        <w:t>.</w:t>
      </w:r>
    </w:p>
    <w:p w14:paraId="5EF8522A" w14:textId="77777777" w:rsidR="009C5A7E" w:rsidRPr="00C43B98" w:rsidRDefault="009C5A7E" w:rsidP="009C5A7E">
      <w:pPr>
        <w:spacing w:before="120"/>
        <w:jc w:val="both"/>
        <w:rPr>
          <w:sz w:val="24"/>
          <w:szCs w:val="24"/>
        </w:rPr>
      </w:pPr>
    </w:p>
    <w:p w14:paraId="392CE136" w14:textId="725460A2" w:rsidR="00FD3A78" w:rsidRPr="00C43B98" w:rsidRDefault="00FD3A78" w:rsidP="00B92585">
      <w:pPr>
        <w:spacing w:before="120"/>
        <w:jc w:val="both"/>
        <w:rPr>
          <w:sz w:val="24"/>
          <w:szCs w:val="24"/>
        </w:rPr>
      </w:pPr>
      <w:r w:rsidRPr="00C43B98">
        <w:rPr>
          <w:sz w:val="24"/>
          <w:szCs w:val="24"/>
        </w:rPr>
        <w:t xml:space="preserve">Prováděcí výkresy budou v příslušném měřítku tak, aby bylo technické a konstrukční řešení zřejmé </w:t>
      </w:r>
      <w:r w:rsidR="00A0703D" w:rsidRPr="00C43B98">
        <w:rPr>
          <w:sz w:val="24"/>
          <w:szCs w:val="24"/>
        </w:rPr>
        <w:t>a</w:t>
      </w:r>
      <w:r w:rsidR="00A0703D">
        <w:rPr>
          <w:sz w:val="24"/>
          <w:szCs w:val="24"/>
        </w:rPr>
        <w:t> </w:t>
      </w:r>
      <w:r w:rsidRPr="00C43B98">
        <w:rPr>
          <w:sz w:val="24"/>
          <w:szCs w:val="24"/>
        </w:rPr>
        <w:t>přehledné</w:t>
      </w:r>
      <w:r w:rsidR="009C5A7E" w:rsidRPr="00C43B98">
        <w:rPr>
          <w:sz w:val="24"/>
          <w:szCs w:val="24"/>
        </w:rPr>
        <w:t>. S</w:t>
      </w:r>
      <w:r w:rsidRPr="00C43B98">
        <w:rPr>
          <w:sz w:val="24"/>
          <w:szCs w:val="24"/>
        </w:rPr>
        <w:t>oučástí prováděcích výkresů budou příslušné specifikace materiálů a výrobků.</w:t>
      </w:r>
    </w:p>
    <w:p w14:paraId="09C8A458" w14:textId="338DB713" w:rsidR="00FD3A78" w:rsidRPr="00C43B98" w:rsidRDefault="009C5A7E" w:rsidP="00B92585">
      <w:pPr>
        <w:pStyle w:val="Normlnweb"/>
        <w:spacing w:before="120" w:after="0"/>
        <w:rPr>
          <w:szCs w:val="24"/>
          <w:lang w:eastAsia="ar-SA"/>
        </w:rPr>
      </w:pPr>
      <w:r w:rsidRPr="00C43B98">
        <w:rPr>
          <w:szCs w:val="24"/>
          <w:lang w:eastAsia="ar-SA"/>
        </w:rPr>
        <w:t>PD</w:t>
      </w:r>
      <w:r w:rsidR="00FD3A78" w:rsidRPr="00C43B98">
        <w:rPr>
          <w:szCs w:val="24"/>
          <w:lang w:eastAsia="ar-SA"/>
        </w:rPr>
        <w:t xml:space="preserve">, výkaz výměr a soupis nesmí obsahovat konkrétní obchodní názvy výrobků, popř. odkazy </w:t>
      </w:r>
      <w:r w:rsidR="00A0703D" w:rsidRPr="00C43B98">
        <w:rPr>
          <w:szCs w:val="24"/>
          <w:lang w:eastAsia="ar-SA"/>
        </w:rPr>
        <w:t>na</w:t>
      </w:r>
      <w:r w:rsidR="00A0703D">
        <w:rPr>
          <w:szCs w:val="24"/>
          <w:lang w:eastAsia="ar-SA"/>
        </w:rPr>
        <w:t> </w:t>
      </w:r>
      <w:r w:rsidR="00FD3A78" w:rsidRPr="00C43B98">
        <w:rPr>
          <w:szCs w:val="24"/>
          <w:lang w:eastAsia="ar-SA"/>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679A4457" w:rsidR="00FD3A78" w:rsidRPr="00C43B98" w:rsidRDefault="00FD3A78" w:rsidP="00B92585">
      <w:pPr>
        <w:pStyle w:val="Zkladntext3"/>
        <w:jc w:val="both"/>
        <w:rPr>
          <w:szCs w:val="24"/>
        </w:rPr>
      </w:pPr>
      <w:r w:rsidRPr="00C43B98">
        <w:rPr>
          <w:szCs w:val="24"/>
        </w:rPr>
        <w:t xml:space="preserve">Rozpočty budou zpracovány položkově po profesích s použitím ceníků stavebních prací a sborníků cen a materiálů </w:t>
      </w:r>
      <w:r w:rsidR="00041A73">
        <w:rPr>
          <w:szCs w:val="24"/>
        </w:rPr>
        <w:t>Ú</w:t>
      </w:r>
      <w:r w:rsidRPr="00C43B98">
        <w:rPr>
          <w:szCs w:val="24"/>
        </w:rPr>
        <w:t>RS Praha a.s., vydaných v roce zpracování PD. Použití agregovaných cen se nepřipouští. Soupisy stavebních prací a dodávek pro účely přenesení daňové povinnosti DPH dle § 92a zákona č</w:t>
      </w:r>
      <w:r w:rsidR="00A0703D" w:rsidRPr="00C43B98">
        <w:rPr>
          <w:szCs w:val="24"/>
        </w:rPr>
        <w:t>.</w:t>
      </w:r>
      <w:r w:rsidR="00A0703D">
        <w:rPr>
          <w:szCs w:val="24"/>
        </w:rPr>
        <w:t> </w:t>
      </w:r>
      <w:r w:rsidRPr="00C43B98">
        <w:rPr>
          <w:szCs w:val="24"/>
        </w:rPr>
        <w:t>235/2004</w:t>
      </w:r>
      <w:r w:rsidR="008D5646" w:rsidRPr="00C43B98">
        <w:rPr>
          <w:szCs w:val="24"/>
        </w:rPr>
        <w:t xml:space="preserve"> </w:t>
      </w:r>
      <w:r w:rsidRPr="00C43B98">
        <w:rPr>
          <w:szCs w:val="24"/>
        </w:rPr>
        <w:t xml:space="preserve">Sb. o dani z přidané hodnoty, ve znění pozdějších předpisů budou zpracovány v rozlišení </w:t>
      </w:r>
      <w:r w:rsidR="00A0703D" w:rsidRPr="00C43B98">
        <w:rPr>
          <w:szCs w:val="24"/>
        </w:rPr>
        <w:t>na</w:t>
      </w:r>
      <w:r w:rsidR="00A0703D">
        <w:rPr>
          <w:szCs w:val="24"/>
        </w:rPr>
        <w:t> </w:t>
      </w:r>
      <w:r w:rsidRPr="00C43B98">
        <w:rPr>
          <w:szCs w:val="24"/>
        </w:rPr>
        <w:t>stavební a montážní práce (číselný kód klasifikace produkce CZ-CPA 41 až 43) a ostatní práce.</w:t>
      </w:r>
    </w:p>
    <w:p w14:paraId="785B107F" w14:textId="77777777" w:rsidR="000A33FA" w:rsidRPr="00C43B98" w:rsidRDefault="00FD3A78" w:rsidP="00B92585">
      <w:pPr>
        <w:pStyle w:val="Zkladntext3"/>
        <w:jc w:val="both"/>
        <w:rPr>
          <w:bCs/>
          <w:szCs w:val="24"/>
        </w:rPr>
      </w:pPr>
      <w:r w:rsidRPr="00C43B98">
        <w:rPr>
          <w:bCs/>
          <w:szCs w:val="24"/>
        </w:rPr>
        <w:t>Před vypracováním projektu se zhotovitel podrobně seznámí se skutečným stavem objektu. Zjištěné poznatky budou zapracovány do PD.</w:t>
      </w:r>
    </w:p>
    <w:p w14:paraId="5894C0A9" w14:textId="22956075" w:rsidR="000A33FA" w:rsidRDefault="000A33FA" w:rsidP="00B92585">
      <w:pPr>
        <w:pStyle w:val="Zkladntext3"/>
        <w:jc w:val="both"/>
        <w:rPr>
          <w:szCs w:val="24"/>
        </w:rPr>
      </w:pPr>
      <w:r w:rsidRPr="00C43B98">
        <w:rPr>
          <w:szCs w:val="24"/>
        </w:rPr>
        <w:t>Objednatel po odsouhlasení návrhu na TER nepřipouští variantní řešení.</w:t>
      </w:r>
    </w:p>
    <w:p w14:paraId="5DAFFC38" w14:textId="77777777" w:rsidR="00B92585" w:rsidRDefault="00B92585" w:rsidP="00B92585">
      <w:pPr>
        <w:shd w:val="clear" w:color="00FFFF" w:fill="auto"/>
        <w:jc w:val="center"/>
        <w:rPr>
          <w:b/>
          <w:sz w:val="24"/>
          <w:szCs w:val="24"/>
        </w:rPr>
      </w:pPr>
    </w:p>
    <w:p w14:paraId="6ED3D3BD" w14:textId="77777777" w:rsidR="00431120" w:rsidRDefault="00431120" w:rsidP="00B92585">
      <w:pPr>
        <w:shd w:val="clear" w:color="00FFFF" w:fill="auto"/>
        <w:jc w:val="center"/>
        <w:rPr>
          <w:b/>
          <w:sz w:val="24"/>
          <w:szCs w:val="24"/>
        </w:rPr>
      </w:pPr>
    </w:p>
    <w:p w14:paraId="436BCE9B" w14:textId="57A23B4C" w:rsidR="00A35C8B" w:rsidRPr="00C43B98" w:rsidRDefault="009F0941" w:rsidP="00B92585">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19E1D71E" w14:textId="3CC031F0" w:rsidR="000A05E6" w:rsidRPr="007D23E0" w:rsidRDefault="000A05E6" w:rsidP="00B42E78">
      <w:pPr>
        <w:tabs>
          <w:tab w:val="right" w:pos="567"/>
        </w:tabs>
        <w:spacing w:after="120"/>
        <w:jc w:val="both"/>
        <w:rPr>
          <w:bCs/>
          <w:sz w:val="24"/>
          <w:szCs w:val="24"/>
        </w:rPr>
      </w:pPr>
      <w:r w:rsidRPr="007D23E0">
        <w:rPr>
          <w:bCs/>
          <w:sz w:val="24"/>
          <w:szCs w:val="24"/>
        </w:rPr>
        <w:t>Termín zahájení:</w:t>
      </w:r>
      <w:r w:rsidRPr="007D23E0">
        <w:rPr>
          <w:bCs/>
          <w:sz w:val="24"/>
          <w:szCs w:val="24"/>
        </w:rPr>
        <w:tab/>
        <w:t xml:space="preserve">           </w:t>
      </w:r>
      <w:r w:rsidRPr="007D23E0">
        <w:rPr>
          <w:bCs/>
          <w:sz w:val="24"/>
          <w:szCs w:val="24"/>
        </w:rPr>
        <w:tab/>
      </w:r>
      <w:r w:rsidRPr="007D23E0">
        <w:rPr>
          <w:bCs/>
          <w:sz w:val="24"/>
          <w:szCs w:val="24"/>
        </w:rPr>
        <w:tab/>
      </w:r>
      <w:r w:rsidRPr="007D23E0">
        <w:rPr>
          <w:bCs/>
          <w:sz w:val="24"/>
          <w:szCs w:val="24"/>
        </w:rPr>
        <w:tab/>
      </w:r>
      <w:r w:rsidR="00B32AC9">
        <w:rPr>
          <w:bCs/>
          <w:sz w:val="24"/>
          <w:szCs w:val="24"/>
        </w:rPr>
        <w:tab/>
      </w:r>
      <w:r w:rsidR="00B32AC9">
        <w:rPr>
          <w:bCs/>
          <w:sz w:val="24"/>
          <w:szCs w:val="24"/>
        </w:rPr>
        <w:tab/>
      </w:r>
      <w:r w:rsidR="00F5523C" w:rsidRPr="007D23E0">
        <w:rPr>
          <w:bCs/>
          <w:sz w:val="24"/>
          <w:szCs w:val="24"/>
        </w:rPr>
        <w:t xml:space="preserve">dle čl. </w:t>
      </w:r>
      <w:r w:rsidR="006174BE" w:rsidRPr="007D23E0">
        <w:rPr>
          <w:bCs/>
          <w:sz w:val="24"/>
          <w:szCs w:val="24"/>
        </w:rPr>
        <w:t>XI</w:t>
      </w:r>
      <w:r w:rsidR="00F5523C" w:rsidRPr="007D23E0">
        <w:rPr>
          <w:bCs/>
          <w:sz w:val="24"/>
          <w:szCs w:val="24"/>
        </w:rPr>
        <w:t>.</w:t>
      </w:r>
      <w:r w:rsidR="006174BE" w:rsidRPr="007D23E0">
        <w:rPr>
          <w:bCs/>
          <w:sz w:val="24"/>
          <w:szCs w:val="24"/>
        </w:rPr>
        <w:t xml:space="preserve">, odst. </w:t>
      </w:r>
      <w:r w:rsidR="00F5523C" w:rsidRPr="007D23E0">
        <w:rPr>
          <w:bCs/>
          <w:sz w:val="24"/>
          <w:szCs w:val="24"/>
        </w:rPr>
        <w:t>2. této smlouvy</w:t>
      </w:r>
      <w:r w:rsidRPr="007D23E0">
        <w:rPr>
          <w:bCs/>
          <w:sz w:val="24"/>
          <w:szCs w:val="24"/>
        </w:rPr>
        <w:tab/>
      </w:r>
      <w:r w:rsidRPr="007D23E0">
        <w:rPr>
          <w:bCs/>
          <w:sz w:val="24"/>
          <w:szCs w:val="24"/>
        </w:rPr>
        <w:tab/>
      </w:r>
    </w:p>
    <w:p w14:paraId="055A8499" w14:textId="7C9D9C66" w:rsidR="00B32AC9" w:rsidRDefault="00B32AC9" w:rsidP="009C00D3">
      <w:pPr>
        <w:tabs>
          <w:tab w:val="right" w:pos="567"/>
        </w:tabs>
        <w:spacing w:after="120"/>
        <w:jc w:val="both"/>
        <w:rPr>
          <w:bCs/>
          <w:sz w:val="24"/>
          <w:szCs w:val="24"/>
        </w:rPr>
      </w:pPr>
      <w:r>
        <w:rPr>
          <w:bCs/>
          <w:sz w:val="24"/>
          <w:szCs w:val="24"/>
        </w:rPr>
        <w:t>Zpracování stavebně-technického průzkumu:</w:t>
      </w:r>
      <w:r>
        <w:rPr>
          <w:bCs/>
          <w:sz w:val="24"/>
          <w:szCs w:val="24"/>
        </w:rPr>
        <w:tab/>
      </w:r>
      <w:r>
        <w:rPr>
          <w:bCs/>
          <w:sz w:val="24"/>
          <w:szCs w:val="24"/>
        </w:rPr>
        <w:tab/>
        <w:t>do 1 měsíce *)</w:t>
      </w:r>
    </w:p>
    <w:p w14:paraId="344890C4" w14:textId="5B9A4B97" w:rsidR="00B32AC9" w:rsidRDefault="00B32AC9" w:rsidP="009C00D3">
      <w:pPr>
        <w:tabs>
          <w:tab w:val="right" w:pos="567"/>
        </w:tabs>
        <w:spacing w:after="120"/>
        <w:jc w:val="both"/>
        <w:rPr>
          <w:bCs/>
          <w:sz w:val="24"/>
          <w:szCs w:val="24"/>
        </w:rPr>
      </w:pPr>
      <w:r>
        <w:rPr>
          <w:bCs/>
          <w:sz w:val="24"/>
          <w:szCs w:val="24"/>
        </w:rPr>
        <w:t>Zpracování DSP vč. podání žádosti o stavební povolení:</w:t>
      </w:r>
      <w:r>
        <w:rPr>
          <w:bCs/>
          <w:sz w:val="24"/>
          <w:szCs w:val="24"/>
        </w:rPr>
        <w:tab/>
        <w:t>do 3 měsíců *)</w:t>
      </w:r>
    </w:p>
    <w:p w14:paraId="5EE67B1B" w14:textId="4952BD97" w:rsidR="00B32AC9" w:rsidRDefault="00B32AC9" w:rsidP="009C00D3">
      <w:pPr>
        <w:tabs>
          <w:tab w:val="right" w:pos="567"/>
        </w:tabs>
        <w:spacing w:after="120"/>
        <w:jc w:val="both"/>
        <w:rPr>
          <w:bCs/>
          <w:sz w:val="24"/>
          <w:szCs w:val="24"/>
        </w:rPr>
      </w:pPr>
      <w:r>
        <w:rPr>
          <w:bCs/>
          <w:sz w:val="24"/>
          <w:szCs w:val="24"/>
        </w:rPr>
        <w:t>Zpracování DPS: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do 4 měsíců *)</w:t>
      </w:r>
    </w:p>
    <w:p w14:paraId="630F55D8" w14:textId="6ACCBB0F" w:rsidR="00B32AC9" w:rsidRDefault="00B32AC9" w:rsidP="009C00D3">
      <w:pPr>
        <w:tabs>
          <w:tab w:val="right" w:pos="567"/>
        </w:tabs>
        <w:spacing w:after="120"/>
        <w:jc w:val="both"/>
        <w:rPr>
          <w:bCs/>
          <w:sz w:val="24"/>
          <w:szCs w:val="24"/>
        </w:rPr>
      </w:pPr>
      <w:r>
        <w:rPr>
          <w:bCs/>
          <w:sz w:val="24"/>
          <w:szCs w:val="24"/>
        </w:rPr>
        <w:t>Odevzdání PD:</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do 6 měsíců *), **)</w:t>
      </w:r>
    </w:p>
    <w:p w14:paraId="1D122E02" w14:textId="77777777" w:rsidR="00B32AC9" w:rsidRDefault="00B32AC9" w:rsidP="009C00D3">
      <w:pPr>
        <w:tabs>
          <w:tab w:val="right" w:pos="567"/>
        </w:tabs>
        <w:spacing w:after="120"/>
        <w:jc w:val="both"/>
        <w:rPr>
          <w:bCs/>
          <w:sz w:val="24"/>
          <w:szCs w:val="24"/>
        </w:rPr>
      </w:pPr>
    </w:p>
    <w:p w14:paraId="4B3110AE" w14:textId="0870FB9F" w:rsidR="00B32AC9" w:rsidRDefault="00B32AC9" w:rsidP="009C00D3">
      <w:pPr>
        <w:tabs>
          <w:tab w:val="right" w:pos="567"/>
        </w:tabs>
        <w:spacing w:after="120"/>
        <w:jc w:val="both"/>
        <w:rPr>
          <w:bCs/>
          <w:sz w:val="24"/>
          <w:szCs w:val="24"/>
        </w:rPr>
      </w:pPr>
      <w:r>
        <w:rPr>
          <w:bCs/>
          <w:sz w:val="24"/>
          <w:szCs w:val="24"/>
        </w:rPr>
        <w:t>*) Termín začíná běžet dnem uveřejnění smlouvy v registru smluv.</w:t>
      </w:r>
    </w:p>
    <w:p w14:paraId="561EEAD7" w14:textId="0DE0CC94" w:rsidR="000A05E6" w:rsidRPr="00C43B98" w:rsidRDefault="00B32AC9" w:rsidP="009C00D3">
      <w:pPr>
        <w:tabs>
          <w:tab w:val="right" w:pos="567"/>
        </w:tabs>
        <w:spacing w:after="120"/>
        <w:jc w:val="both"/>
        <w:rPr>
          <w:bCs/>
          <w:sz w:val="24"/>
          <w:szCs w:val="24"/>
        </w:rPr>
      </w:pPr>
      <w:r>
        <w:rPr>
          <w:bCs/>
          <w:sz w:val="24"/>
          <w:szCs w:val="24"/>
        </w:rPr>
        <w:lastRenderedPageBreak/>
        <w:t xml:space="preserve">**) </w:t>
      </w:r>
      <w:r w:rsidR="001C663B" w:rsidRPr="00C43B98">
        <w:rPr>
          <w:bCs/>
          <w:sz w:val="24"/>
          <w:szCs w:val="24"/>
        </w:rPr>
        <w:t xml:space="preserve">Termín ukončení plnění vč. </w:t>
      </w:r>
      <w:r w:rsidR="009C00D3" w:rsidRPr="00C43B98">
        <w:rPr>
          <w:bCs/>
          <w:sz w:val="24"/>
          <w:szCs w:val="24"/>
        </w:rPr>
        <w:t>p</w:t>
      </w:r>
      <w:r w:rsidR="000A05E6" w:rsidRPr="00C43B98">
        <w:rPr>
          <w:bCs/>
          <w:sz w:val="24"/>
          <w:szCs w:val="24"/>
        </w:rPr>
        <w:t xml:space="preserve">ředložení </w:t>
      </w:r>
      <w:r w:rsidR="00435CE8" w:rsidRPr="004C2CA3">
        <w:rPr>
          <w:bCs/>
          <w:sz w:val="24"/>
          <w:szCs w:val="24"/>
        </w:rPr>
        <w:t>souhlas</w:t>
      </w:r>
      <w:r w:rsidR="00C35FAE" w:rsidRPr="004C2CA3">
        <w:rPr>
          <w:bCs/>
          <w:sz w:val="24"/>
          <w:szCs w:val="24"/>
        </w:rPr>
        <w:t>u</w:t>
      </w:r>
      <w:r w:rsidR="00435CE8" w:rsidRPr="004C2CA3">
        <w:rPr>
          <w:bCs/>
          <w:sz w:val="24"/>
          <w:szCs w:val="24"/>
        </w:rPr>
        <w:t xml:space="preserve"> s</w:t>
      </w:r>
      <w:r w:rsidR="001C663B" w:rsidRPr="004C2CA3">
        <w:rPr>
          <w:bCs/>
          <w:sz w:val="24"/>
          <w:szCs w:val="24"/>
        </w:rPr>
        <w:t> </w:t>
      </w:r>
      <w:r w:rsidR="00435CE8" w:rsidRPr="004C2CA3">
        <w:rPr>
          <w:bCs/>
          <w:sz w:val="24"/>
          <w:szCs w:val="24"/>
        </w:rPr>
        <w:t>prove</w:t>
      </w:r>
      <w:r w:rsidR="001C663B" w:rsidRPr="004C2CA3">
        <w:rPr>
          <w:bCs/>
          <w:sz w:val="24"/>
          <w:szCs w:val="24"/>
        </w:rPr>
        <w:t xml:space="preserve">dením </w:t>
      </w:r>
      <w:r w:rsidR="00435CE8" w:rsidRPr="004C2CA3">
        <w:rPr>
          <w:bCs/>
          <w:sz w:val="24"/>
          <w:szCs w:val="24"/>
        </w:rPr>
        <w:t>ohlášené stavby (případně</w:t>
      </w:r>
      <w:r w:rsidR="00435CE8" w:rsidRPr="00C43B98">
        <w:rPr>
          <w:bCs/>
          <w:sz w:val="24"/>
          <w:szCs w:val="24"/>
        </w:rPr>
        <w:t xml:space="preserve"> </w:t>
      </w:r>
      <w:r w:rsidR="000A05E6" w:rsidRPr="00C43B98">
        <w:rPr>
          <w:bCs/>
          <w:sz w:val="24"/>
          <w:szCs w:val="24"/>
        </w:rPr>
        <w:t>stavebního povolení vč. nabytí právní moci</w:t>
      </w:r>
      <w:r w:rsidR="00435CE8" w:rsidRPr="004C2CA3">
        <w:rPr>
          <w:bCs/>
          <w:sz w:val="24"/>
          <w:szCs w:val="24"/>
        </w:rPr>
        <w:t>)</w:t>
      </w:r>
      <w:r w:rsidR="00173CA3" w:rsidRPr="00C43B98">
        <w:rPr>
          <w:bCs/>
          <w:sz w:val="24"/>
          <w:szCs w:val="24"/>
        </w:rPr>
        <w:t xml:space="preserve"> </w:t>
      </w:r>
      <w:r w:rsidR="009C00D3" w:rsidRPr="00C43B98">
        <w:rPr>
          <w:bCs/>
          <w:sz w:val="24"/>
          <w:szCs w:val="24"/>
        </w:rPr>
        <w:t xml:space="preserve">a dalších dokladů dle </w:t>
      </w:r>
      <w:r w:rsidR="006174BE" w:rsidRPr="00C43B98">
        <w:rPr>
          <w:bCs/>
          <w:sz w:val="24"/>
          <w:szCs w:val="24"/>
        </w:rPr>
        <w:t xml:space="preserve">čl. </w:t>
      </w:r>
      <w:r w:rsidR="009C00D3" w:rsidRPr="00C43B98">
        <w:rPr>
          <w:bCs/>
          <w:sz w:val="24"/>
          <w:szCs w:val="24"/>
        </w:rPr>
        <w:t>I.</w:t>
      </w:r>
      <w:r w:rsidR="006174BE" w:rsidRPr="00C43B98">
        <w:rPr>
          <w:bCs/>
          <w:sz w:val="24"/>
          <w:szCs w:val="24"/>
        </w:rPr>
        <w:t xml:space="preserve"> </w:t>
      </w:r>
      <w:r w:rsidR="004978AF">
        <w:rPr>
          <w:bCs/>
          <w:sz w:val="24"/>
          <w:szCs w:val="24"/>
        </w:rPr>
        <w:t>p</w:t>
      </w:r>
      <w:r w:rsidR="00BC1972" w:rsidRPr="00C43B98">
        <w:rPr>
          <w:bCs/>
          <w:sz w:val="24"/>
          <w:szCs w:val="24"/>
        </w:rPr>
        <w:t>í</w:t>
      </w:r>
      <w:r w:rsidR="004978AF">
        <w:rPr>
          <w:bCs/>
          <w:sz w:val="24"/>
          <w:szCs w:val="24"/>
        </w:rPr>
        <w:t>s</w:t>
      </w:r>
      <w:r w:rsidR="00BC1972" w:rsidRPr="00C43B98">
        <w:rPr>
          <w:bCs/>
          <w:sz w:val="24"/>
          <w:szCs w:val="24"/>
        </w:rPr>
        <w:t>m</w:t>
      </w:r>
      <w:r w:rsidR="00A0703D">
        <w:rPr>
          <w:bCs/>
          <w:sz w:val="24"/>
          <w:szCs w:val="24"/>
        </w:rPr>
        <w:t>.</w:t>
      </w:r>
      <w:r w:rsidR="006174BE" w:rsidRPr="00C43B98">
        <w:rPr>
          <w:bCs/>
          <w:sz w:val="24"/>
          <w:szCs w:val="24"/>
        </w:rPr>
        <w:t xml:space="preserve"> </w:t>
      </w:r>
      <w:r w:rsidR="009C00D3" w:rsidRPr="00C43B98">
        <w:rPr>
          <w:bCs/>
          <w:sz w:val="24"/>
          <w:szCs w:val="24"/>
        </w:rPr>
        <w:t>b) této smlouvy</w:t>
      </w:r>
      <w:r w:rsidR="00A83ACD">
        <w:rPr>
          <w:bCs/>
          <w:sz w:val="24"/>
          <w:szCs w:val="24"/>
        </w:rPr>
        <w:t>.</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7B241225" w14:textId="2862B1C8" w:rsidR="00A54417" w:rsidRDefault="000632C5" w:rsidP="00B32AC9">
      <w:pPr>
        <w:spacing w:after="120"/>
        <w:rPr>
          <w:color w:val="000000"/>
          <w:sz w:val="24"/>
        </w:rPr>
      </w:pPr>
      <w:r w:rsidRPr="00C43B98">
        <w:rPr>
          <w:sz w:val="24"/>
          <w:szCs w:val="24"/>
        </w:rPr>
        <w:t>Místo plnění</w:t>
      </w:r>
      <w:r w:rsidR="00A54417" w:rsidRPr="00C43B98">
        <w:rPr>
          <w:sz w:val="24"/>
          <w:szCs w:val="24"/>
        </w:rPr>
        <w:t>:</w:t>
      </w:r>
      <w:r w:rsidR="00A0703D">
        <w:rPr>
          <w:sz w:val="24"/>
          <w:szCs w:val="24"/>
        </w:rPr>
        <w:t xml:space="preserve"> </w:t>
      </w:r>
      <w:r w:rsidR="00A83ACD">
        <w:rPr>
          <w:sz w:val="24"/>
          <w:szCs w:val="24"/>
        </w:rPr>
        <w:tab/>
      </w:r>
      <w:r w:rsidR="00A83ACD">
        <w:rPr>
          <w:sz w:val="24"/>
          <w:szCs w:val="24"/>
        </w:rPr>
        <w:tab/>
      </w:r>
      <w:r w:rsidR="00B32AC9" w:rsidRPr="00B32AC9">
        <w:rPr>
          <w:color w:val="000000"/>
          <w:sz w:val="24"/>
        </w:rPr>
        <w:t>Areál kasáren Strakonice, ul. V</w:t>
      </w:r>
      <w:r w:rsidR="00894F21">
        <w:rPr>
          <w:color w:val="000000"/>
          <w:sz w:val="24"/>
        </w:rPr>
        <w:t> </w:t>
      </w:r>
      <w:r w:rsidR="00B32AC9" w:rsidRPr="00B32AC9">
        <w:rPr>
          <w:color w:val="000000"/>
          <w:sz w:val="24"/>
        </w:rPr>
        <w:t>Lipkách</w:t>
      </w:r>
      <w:r w:rsidR="00894F21">
        <w:rPr>
          <w:color w:val="000000"/>
          <w:sz w:val="24"/>
        </w:rPr>
        <w:t xml:space="preserve"> 100</w:t>
      </w:r>
      <w:r w:rsidR="00B32AC9" w:rsidRPr="00B32AC9">
        <w:rPr>
          <w:color w:val="000000"/>
          <w:sz w:val="24"/>
        </w:rPr>
        <w:t>, Strakonice</w:t>
      </w:r>
    </w:p>
    <w:p w14:paraId="6F6FD914" w14:textId="7AEE0E7B" w:rsidR="00A83ACD" w:rsidRDefault="00A83ACD" w:rsidP="00B32AC9">
      <w:pPr>
        <w:spacing w:after="120"/>
        <w:rPr>
          <w:color w:val="000000"/>
          <w:sz w:val="24"/>
        </w:rPr>
      </w:pPr>
      <w:r>
        <w:rPr>
          <w:color w:val="000000"/>
          <w:sz w:val="24"/>
        </w:rPr>
        <w:tab/>
      </w:r>
      <w:r>
        <w:rPr>
          <w:color w:val="000000"/>
          <w:sz w:val="24"/>
        </w:rPr>
        <w:tab/>
      </w:r>
      <w:r>
        <w:rPr>
          <w:color w:val="000000"/>
          <w:sz w:val="24"/>
        </w:rPr>
        <w:tab/>
        <w:t>ppč 116/5 a další v LV č. 1229, kú Nové Strakonice</w:t>
      </w:r>
    </w:p>
    <w:p w14:paraId="17A03CEB" w14:textId="77777777" w:rsidR="00A0703D" w:rsidRPr="00C43B98" w:rsidRDefault="00A0703D" w:rsidP="00317B0D">
      <w:pPr>
        <w:shd w:val="clear" w:color="00FFFF" w:fill="auto"/>
        <w:rPr>
          <w:sz w:val="24"/>
          <w:szCs w:val="24"/>
        </w:rPr>
      </w:pPr>
    </w:p>
    <w:p w14:paraId="6CD5F2A7" w14:textId="77777777" w:rsidR="00BC727F" w:rsidRPr="00C43B98" w:rsidRDefault="00BC727F" w:rsidP="00B92585">
      <w:pPr>
        <w:shd w:val="clear" w:color="00FFFF" w:fill="auto"/>
        <w:rPr>
          <w:sz w:val="24"/>
          <w:szCs w:val="24"/>
        </w:rPr>
      </w:pPr>
    </w:p>
    <w:p w14:paraId="66CAEA33" w14:textId="42876874" w:rsidR="00A35C8B" w:rsidRPr="00C43B98" w:rsidRDefault="00A35C8B" w:rsidP="001D1315">
      <w:pPr>
        <w:shd w:val="clear" w:color="00FFFF" w:fill="auto"/>
        <w:spacing w:after="240"/>
        <w:jc w:val="center"/>
        <w:rPr>
          <w:b/>
          <w:sz w:val="24"/>
        </w:rPr>
      </w:pPr>
      <w:r w:rsidRPr="00C43B98">
        <w:rPr>
          <w:b/>
          <w:sz w:val="24"/>
        </w:rPr>
        <w:t>III</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C43B98"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19EC3E70" w14:textId="2D0FE3B1" w:rsidR="006174BE" w:rsidRDefault="00A83ACD" w:rsidP="00A83ACD">
      <w:pPr>
        <w:spacing w:before="240" w:after="120"/>
        <w:jc w:val="both"/>
        <w:rPr>
          <w:sz w:val="24"/>
        </w:rPr>
      </w:pPr>
      <w:r>
        <w:rPr>
          <w:sz w:val="24"/>
        </w:rPr>
        <w:t>Cena STP</w:t>
      </w:r>
      <w:r w:rsidR="00EE2C9F">
        <w:rPr>
          <w:sz w:val="24"/>
        </w:rPr>
        <w:t>:</w:t>
      </w:r>
      <w:r>
        <w:rPr>
          <w:sz w:val="24"/>
        </w:rPr>
        <w:tab/>
      </w:r>
      <w:r>
        <w:rPr>
          <w:sz w:val="24"/>
        </w:rPr>
        <w:tab/>
      </w:r>
      <w:r>
        <w:rPr>
          <w:sz w:val="24"/>
        </w:rPr>
        <w:tab/>
      </w:r>
      <w:r w:rsidR="000F4021">
        <w:rPr>
          <w:sz w:val="24"/>
        </w:rPr>
        <w:tab/>
      </w:r>
      <w:r w:rsidR="000F4021">
        <w:rPr>
          <w:sz w:val="24"/>
        </w:rPr>
        <w:tab/>
      </w:r>
      <w:r w:rsidR="00D91B5D">
        <w:rPr>
          <w:sz w:val="24"/>
        </w:rPr>
        <w:tab/>
      </w:r>
      <w:r w:rsidR="00D91B5D">
        <w:rPr>
          <w:sz w:val="24"/>
        </w:rPr>
        <w:tab/>
      </w:r>
      <w:r w:rsidR="00D91B5D">
        <w:rPr>
          <w:sz w:val="24"/>
        </w:rPr>
        <w:tab/>
      </w:r>
      <w:r w:rsidR="00CC6BE2">
        <w:rPr>
          <w:sz w:val="24"/>
        </w:rPr>
        <w:t xml:space="preserve">  </w:t>
      </w:r>
      <w:r w:rsidR="001161A4">
        <w:rPr>
          <w:sz w:val="24"/>
        </w:rPr>
        <w:t>XXXXX</w:t>
      </w:r>
      <w:r>
        <w:rPr>
          <w:sz w:val="24"/>
        </w:rPr>
        <w:t xml:space="preserve"> Kč</w:t>
      </w:r>
    </w:p>
    <w:p w14:paraId="20866096" w14:textId="4768CC01" w:rsidR="00A83ACD" w:rsidRDefault="00A83ACD" w:rsidP="00A83ACD">
      <w:pPr>
        <w:spacing w:before="240" w:after="120"/>
        <w:jc w:val="both"/>
        <w:rPr>
          <w:sz w:val="24"/>
        </w:rPr>
      </w:pPr>
      <w:r>
        <w:rPr>
          <w:sz w:val="24"/>
        </w:rPr>
        <w:t>Cena DSP</w:t>
      </w:r>
      <w:r w:rsidR="00EE2C9F">
        <w:rPr>
          <w:sz w:val="24"/>
        </w:rPr>
        <w:t>:</w:t>
      </w:r>
      <w:r>
        <w:rPr>
          <w:sz w:val="24"/>
        </w:rPr>
        <w:tab/>
      </w:r>
      <w:r>
        <w:rPr>
          <w:sz w:val="24"/>
        </w:rPr>
        <w:tab/>
      </w:r>
      <w:r>
        <w:rPr>
          <w:sz w:val="24"/>
        </w:rPr>
        <w:tab/>
      </w:r>
      <w:r w:rsidR="000F4021">
        <w:rPr>
          <w:sz w:val="24"/>
        </w:rPr>
        <w:tab/>
      </w:r>
      <w:r w:rsidR="000F4021">
        <w:rPr>
          <w:sz w:val="24"/>
        </w:rPr>
        <w:tab/>
      </w:r>
      <w:r w:rsidR="00D91B5D">
        <w:rPr>
          <w:sz w:val="24"/>
        </w:rPr>
        <w:tab/>
      </w:r>
      <w:r w:rsidR="00D91B5D">
        <w:rPr>
          <w:sz w:val="24"/>
        </w:rPr>
        <w:tab/>
      </w:r>
      <w:r w:rsidR="00D91B5D">
        <w:rPr>
          <w:sz w:val="24"/>
        </w:rPr>
        <w:tab/>
      </w:r>
      <w:r w:rsidR="00CC6BE2">
        <w:rPr>
          <w:sz w:val="24"/>
        </w:rPr>
        <w:t xml:space="preserve">  </w:t>
      </w:r>
      <w:r w:rsidR="001161A4">
        <w:rPr>
          <w:sz w:val="24"/>
        </w:rPr>
        <w:t>XXXXX</w:t>
      </w:r>
      <w:r>
        <w:rPr>
          <w:sz w:val="24"/>
        </w:rPr>
        <w:t xml:space="preserve"> Kč</w:t>
      </w:r>
    </w:p>
    <w:p w14:paraId="0F16E89D" w14:textId="2250392F" w:rsidR="00A83ACD" w:rsidRDefault="00A83ACD" w:rsidP="00A83ACD">
      <w:pPr>
        <w:spacing w:before="240" w:after="120"/>
        <w:jc w:val="both"/>
        <w:rPr>
          <w:sz w:val="24"/>
        </w:rPr>
      </w:pPr>
      <w:r>
        <w:rPr>
          <w:sz w:val="24"/>
        </w:rPr>
        <w:t>Cena DPS</w:t>
      </w:r>
      <w:r w:rsidR="00EE2C9F">
        <w:rPr>
          <w:sz w:val="24"/>
        </w:rPr>
        <w:t>:</w:t>
      </w:r>
      <w:r>
        <w:rPr>
          <w:sz w:val="24"/>
        </w:rPr>
        <w:tab/>
      </w:r>
      <w:r>
        <w:rPr>
          <w:sz w:val="24"/>
        </w:rPr>
        <w:tab/>
      </w:r>
      <w:r>
        <w:rPr>
          <w:sz w:val="24"/>
        </w:rPr>
        <w:tab/>
      </w:r>
      <w:r w:rsidR="000F4021">
        <w:rPr>
          <w:sz w:val="24"/>
        </w:rPr>
        <w:tab/>
      </w:r>
      <w:r w:rsidR="000F4021">
        <w:rPr>
          <w:sz w:val="24"/>
        </w:rPr>
        <w:tab/>
      </w:r>
      <w:r w:rsidR="00CC6BE2">
        <w:rPr>
          <w:sz w:val="24"/>
        </w:rPr>
        <w:tab/>
      </w:r>
      <w:r w:rsidR="00CC6BE2">
        <w:rPr>
          <w:sz w:val="24"/>
        </w:rPr>
        <w:tab/>
      </w:r>
      <w:r w:rsidR="00CC6BE2">
        <w:rPr>
          <w:sz w:val="24"/>
        </w:rPr>
        <w:tab/>
      </w:r>
      <w:r w:rsidR="001161A4">
        <w:rPr>
          <w:sz w:val="24"/>
        </w:rPr>
        <w:t xml:space="preserve">  XXXXX</w:t>
      </w:r>
      <w:r>
        <w:rPr>
          <w:sz w:val="24"/>
        </w:rPr>
        <w:t xml:space="preserve"> Kč</w:t>
      </w:r>
    </w:p>
    <w:p w14:paraId="3188B481" w14:textId="3CC88353" w:rsidR="00A83ACD" w:rsidRDefault="00A83ACD" w:rsidP="00A83ACD">
      <w:pPr>
        <w:spacing w:before="240" w:after="120"/>
        <w:jc w:val="both"/>
        <w:rPr>
          <w:sz w:val="24"/>
        </w:rPr>
      </w:pPr>
      <w:r>
        <w:rPr>
          <w:sz w:val="24"/>
        </w:rPr>
        <w:t>Cena IČ</w:t>
      </w:r>
      <w:r w:rsidR="00EE2C9F">
        <w:rPr>
          <w:sz w:val="24"/>
        </w:rPr>
        <w:t>:</w:t>
      </w:r>
      <w:r>
        <w:rPr>
          <w:sz w:val="24"/>
        </w:rPr>
        <w:tab/>
      </w:r>
      <w:r>
        <w:rPr>
          <w:sz w:val="24"/>
        </w:rPr>
        <w:tab/>
      </w:r>
      <w:r>
        <w:rPr>
          <w:sz w:val="24"/>
        </w:rPr>
        <w:tab/>
      </w:r>
      <w:r w:rsidR="000F4021">
        <w:rPr>
          <w:sz w:val="24"/>
        </w:rPr>
        <w:tab/>
      </w:r>
      <w:r w:rsidR="000F4021">
        <w:rPr>
          <w:sz w:val="24"/>
        </w:rPr>
        <w:tab/>
      </w:r>
      <w:r w:rsidR="00D91B5D">
        <w:rPr>
          <w:sz w:val="24"/>
        </w:rPr>
        <w:tab/>
      </w:r>
      <w:r w:rsidR="00D91B5D">
        <w:rPr>
          <w:sz w:val="24"/>
        </w:rPr>
        <w:tab/>
      </w:r>
      <w:r w:rsidR="00D91B5D">
        <w:rPr>
          <w:sz w:val="24"/>
        </w:rPr>
        <w:tab/>
      </w:r>
      <w:r w:rsidR="00CC6BE2">
        <w:rPr>
          <w:sz w:val="24"/>
        </w:rPr>
        <w:t xml:space="preserve">  </w:t>
      </w:r>
      <w:r w:rsidR="001161A4">
        <w:rPr>
          <w:sz w:val="24"/>
        </w:rPr>
        <w:t>XXXXX</w:t>
      </w:r>
      <w:r>
        <w:rPr>
          <w:sz w:val="24"/>
        </w:rPr>
        <w:t xml:space="preserve"> Kč</w:t>
      </w:r>
    </w:p>
    <w:p w14:paraId="7B066BB1" w14:textId="76D57FE2" w:rsidR="00A83ACD" w:rsidRDefault="00A83ACD" w:rsidP="00A83ACD">
      <w:pPr>
        <w:spacing w:before="240" w:after="120"/>
        <w:jc w:val="both"/>
        <w:rPr>
          <w:sz w:val="24"/>
        </w:rPr>
      </w:pPr>
      <w:r>
        <w:rPr>
          <w:sz w:val="24"/>
        </w:rPr>
        <w:t>Cena licence</w:t>
      </w:r>
      <w:r w:rsidR="00EE2C9F">
        <w:rPr>
          <w:sz w:val="24"/>
        </w:rPr>
        <w:t>:</w:t>
      </w:r>
      <w:r>
        <w:rPr>
          <w:sz w:val="24"/>
        </w:rPr>
        <w:tab/>
      </w:r>
      <w:r>
        <w:rPr>
          <w:sz w:val="24"/>
        </w:rPr>
        <w:tab/>
      </w:r>
      <w:r>
        <w:rPr>
          <w:sz w:val="24"/>
        </w:rPr>
        <w:tab/>
      </w:r>
      <w:r w:rsidR="000F4021">
        <w:rPr>
          <w:sz w:val="24"/>
        </w:rPr>
        <w:tab/>
      </w:r>
      <w:r w:rsidR="000F4021">
        <w:rPr>
          <w:sz w:val="24"/>
        </w:rPr>
        <w:tab/>
      </w:r>
      <w:r w:rsidR="00D91B5D">
        <w:rPr>
          <w:sz w:val="24"/>
        </w:rPr>
        <w:tab/>
      </w:r>
      <w:r w:rsidR="00D91B5D">
        <w:rPr>
          <w:sz w:val="24"/>
        </w:rPr>
        <w:tab/>
      </w:r>
      <w:r w:rsidR="00D91B5D">
        <w:rPr>
          <w:sz w:val="24"/>
        </w:rPr>
        <w:tab/>
      </w:r>
      <w:r w:rsidR="00CC6BE2">
        <w:rPr>
          <w:sz w:val="24"/>
        </w:rPr>
        <w:t xml:space="preserve">  </w:t>
      </w:r>
      <w:r w:rsidR="001161A4">
        <w:rPr>
          <w:sz w:val="24"/>
        </w:rPr>
        <w:t>XXXXX</w:t>
      </w:r>
      <w:r>
        <w:rPr>
          <w:sz w:val="24"/>
        </w:rPr>
        <w:t xml:space="preserve"> Kč</w:t>
      </w:r>
    </w:p>
    <w:p w14:paraId="29330EAC" w14:textId="05A3A3D2" w:rsidR="00CC6BE2" w:rsidRDefault="00EE2C9F" w:rsidP="00A83ACD">
      <w:pPr>
        <w:spacing w:before="240" w:after="120"/>
        <w:jc w:val="both"/>
        <w:rPr>
          <w:sz w:val="24"/>
        </w:rPr>
      </w:pPr>
      <w:r>
        <w:rPr>
          <w:sz w:val="24"/>
        </w:rPr>
        <w:t xml:space="preserve">Cena </w:t>
      </w:r>
      <w:r w:rsidR="000F4021">
        <w:rPr>
          <w:sz w:val="24"/>
        </w:rPr>
        <w:t>za výkon autorského dozoru</w:t>
      </w:r>
      <w:r w:rsidR="00CC6BE2">
        <w:rPr>
          <w:sz w:val="24"/>
        </w:rPr>
        <w:t>:</w:t>
      </w:r>
    </w:p>
    <w:p w14:paraId="60715541" w14:textId="1B4098A3" w:rsidR="00EE2C9F" w:rsidRPr="00CC6BE2" w:rsidRDefault="00CC6BE2" w:rsidP="00CC6BE2">
      <w:pPr>
        <w:pStyle w:val="Odstavecseseznamem"/>
        <w:numPr>
          <w:ilvl w:val="0"/>
          <w:numId w:val="17"/>
        </w:numPr>
        <w:spacing w:after="120"/>
        <w:ind w:left="2835"/>
        <w:jc w:val="both"/>
        <w:rPr>
          <w:sz w:val="24"/>
        </w:rPr>
      </w:pPr>
      <w:r w:rsidRPr="00CC6BE2">
        <w:rPr>
          <w:sz w:val="24"/>
        </w:rPr>
        <w:t xml:space="preserve">550 </w:t>
      </w:r>
      <w:r w:rsidR="00D91B5D" w:rsidRPr="00CC6BE2">
        <w:rPr>
          <w:sz w:val="24"/>
        </w:rPr>
        <w:t>Kč / hod. × 40 hodin</w:t>
      </w:r>
      <w:r w:rsidR="00EE2C9F" w:rsidRPr="00CC6BE2">
        <w:rPr>
          <w:sz w:val="24"/>
        </w:rPr>
        <w:t>:</w:t>
      </w:r>
      <w:r w:rsidR="000F4021" w:rsidRPr="00CC6BE2">
        <w:rPr>
          <w:sz w:val="24"/>
        </w:rPr>
        <w:tab/>
      </w:r>
      <w:r w:rsidRPr="00CC6BE2">
        <w:rPr>
          <w:sz w:val="24"/>
        </w:rPr>
        <w:t xml:space="preserve">  </w:t>
      </w:r>
      <w:r>
        <w:rPr>
          <w:sz w:val="24"/>
        </w:rPr>
        <w:tab/>
        <w:t xml:space="preserve">  </w:t>
      </w:r>
      <w:r w:rsidR="001161A4">
        <w:rPr>
          <w:sz w:val="24"/>
        </w:rPr>
        <w:t>XXXXX</w:t>
      </w:r>
      <w:r w:rsidR="00EE2C9F" w:rsidRPr="00CC6BE2">
        <w:rPr>
          <w:sz w:val="24"/>
        </w:rPr>
        <w:t xml:space="preserve"> Kč</w:t>
      </w:r>
    </w:p>
    <w:p w14:paraId="19AE6D23" w14:textId="67CD0FFB" w:rsidR="00A83ACD" w:rsidRPr="00CC6BE2" w:rsidRDefault="00CC6BE2" w:rsidP="00CC6BE2">
      <w:pPr>
        <w:pStyle w:val="Odstavecseseznamem"/>
        <w:numPr>
          <w:ilvl w:val="0"/>
          <w:numId w:val="17"/>
        </w:numPr>
        <w:spacing w:after="120"/>
        <w:ind w:left="2835"/>
        <w:jc w:val="both"/>
        <w:rPr>
          <w:sz w:val="24"/>
        </w:rPr>
      </w:pPr>
      <w:r w:rsidRPr="00CC6BE2">
        <w:rPr>
          <w:sz w:val="24"/>
        </w:rPr>
        <w:t>12x účast na kontrolních dnech</w:t>
      </w:r>
      <w:r>
        <w:rPr>
          <w:sz w:val="24"/>
        </w:rPr>
        <w:t>:</w:t>
      </w:r>
      <w:r>
        <w:rPr>
          <w:sz w:val="24"/>
        </w:rPr>
        <w:tab/>
      </w:r>
      <w:r w:rsidR="001161A4">
        <w:rPr>
          <w:sz w:val="24"/>
        </w:rPr>
        <w:t xml:space="preserve">  XXXXX</w:t>
      </w:r>
      <w:r>
        <w:rPr>
          <w:sz w:val="24"/>
        </w:rPr>
        <w:t xml:space="preserve"> Kč</w:t>
      </w:r>
    </w:p>
    <w:p w14:paraId="735385DF" w14:textId="77777777" w:rsidR="00CC6BE2" w:rsidRDefault="00CC6BE2" w:rsidP="002E18C5">
      <w:pPr>
        <w:spacing w:after="120"/>
        <w:jc w:val="both"/>
        <w:rPr>
          <w:sz w:val="24"/>
        </w:rPr>
      </w:pPr>
    </w:p>
    <w:p w14:paraId="172419B2" w14:textId="50561331" w:rsidR="002E18C5" w:rsidRPr="00C43B98" w:rsidRDefault="007B5A35" w:rsidP="002E18C5">
      <w:pPr>
        <w:spacing w:after="120"/>
        <w:jc w:val="both"/>
        <w:rPr>
          <w:b/>
          <w:sz w:val="24"/>
          <w:u w:val="single"/>
        </w:rPr>
      </w:pPr>
      <w:r w:rsidRPr="00C43B98">
        <w:rPr>
          <w:sz w:val="24"/>
        </w:rPr>
        <w:t xml:space="preserve">Celková cena bez </w:t>
      </w:r>
      <w:r w:rsidR="00C164FD">
        <w:rPr>
          <w:sz w:val="24"/>
        </w:rPr>
        <w:t xml:space="preserve">DPH: </w:t>
      </w:r>
      <w:r w:rsidR="00EE2C9F">
        <w:rPr>
          <w:sz w:val="24"/>
        </w:rPr>
        <w:tab/>
      </w:r>
      <w:r w:rsidR="000F4021">
        <w:rPr>
          <w:sz w:val="24"/>
        </w:rPr>
        <w:tab/>
      </w:r>
      <w:r w:rsidR="000F4021">
        <w:rPr>
          <w:sz w:val="24"/>
        </w:rPr>
        <w:tab/>
      </w:r>
      <w:r w:rsidR="00D91B5D">
        <w:rPr>
          <w:sz w:val="24"/>
        </w:rPr>
        <w:tab/>
      </w:r>
      <w:r w:rsidR="00D91B5D">
        <w:rPr>
          <w:sz w:val="24"/>
        </w:rPr>
        <w:tab/>
      </w:r>
      <w:r w:rsidR="00D91B5D">
        <w:rPr>
          <w:sz w:val="24"/>
        </w:rPr>
        <w:tab/>
      </w:r>
      <w:r w:rsidR="00CC6BE2">
        <w:rPr>
          <w:b/>
          <w:sz w:val="24"/>
        </w:rPr>
        <w:t>278 890</w:t>
      </w:r>
      <w:r w:rsidR="00C164FD">
        <w:rPr>
          <w:b/>
          <w:sz w:val="24"/>
        </w:rPr>
        <w:t xml:space="preserve"> </w:t>
      </w:r>
      <w:r w:rsidR="002E18C5" w:rsidRPr="00C43B98">
        <w:rPr>
          <w:b/>
          <w:sz w:val="24"/>
        </w:rPr>
        <w:t>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3DD2F7F3"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CC6BE2">
        <w:rPr>
          <w:rFonts w:eastAsia="Times New Roman"/>
          <w:szCs w:val="20"/>
          <w:lang w:val="cs-CZ" w:eastAsia="cs-CZ"/>
        </w:rPr>
        <w:t>dvěstěsedmdesátosmtisícosmsetdevadesát</w:t>
      </w:r>
      <w:r w:rsidR="00C164FD">
        <w:rPr>
          <w:rFonts w:eastAsia="Times New Roman"/>
          <w:szCs w:val="20"/>
          <w:lang w:val="cs-CZ" w:eastAsia="cs-CZ"/>
        </w:rPr>
        <w:t xml:space="preserve"> </w:t>
      </w:r>
      <w:r w:rsidR="006174BE" w:rsidRPr="007D23E0">
        <w:rPr>
          <w:lang w:val="cs-CZ"/>
        </w:rPr>
        <w:t>korun</w:t>
      </w:r>
      <w:r w:rsidR="0025463F">
        <w:rPr>
          <w:lang w:val="cs-CZ"/>
        </w:rPr>
        <w:t xml:space="preserve"> </w:t>
      </w:r>
      <w:r w:rsidR="006174BE" w:rsidRPr="007D23E0">
        <w:rPr>
          <w:lang w:val="cs-CZ"/>
        </w:rPr>
        <w:t>českých</w:t>
      </w:r>
      <w:r w:rsidR="00C164FD">
        <w:rPr>
          <w:lang w:val="cs-CZ"/>
        </w:rPr>
        <w:t>.</w:t>
      </w:r>
      <w:r w:rsidRPr="00C43B98">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25E73D05" w:rsidR="00A93845" w:rsidRPr="007D23E0" w:rsidRDefault="00BE1A76" w:rsidP="007D23E0">
      <w:pPr>
        <w:spacing w:after="120"/>
        <w:jc w:val="center"/>
        <w:rPr>
          <w:szCs w:val="24"/>
        </w:rPr>
      </w:pPr>
      <w:r w:rsidRPr="007D23E0">
        <w:rPr>
          <w:b/>
          <w:sz w:val="24"/>
          <w:szCs w:val="24"/>
        </w:rPr>
        <w:t>I</w:t>
      </w:r>
      <w:r w:rsidR="00A35C8B"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4648B45F" w14:textId="6E0F2A2F" w:rsidR="00B7080B" w:rsidRDefault="00905BE8" w:rsidP="00C63BF3">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C63BF3">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6ED68A55" w:rsidR="00A93845" w:rsidRPr="00C43B98" w:rsidRDefault="00A93845" w:rsidP="00C63BF3">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souladu s ust. § 11 odst.</w:t>
      </w:r>
      <w:r w:rsidR="00C164FD">
        <w:rPr>
          <w:sz w:val="24"/>
          <w:szCs w:val="24"/>
        </w:rPr>
        <w:t xml:space="preserve"> </w:t>
      </w:r>
      <w:r w:rsidR="00D82518" w:rsidRPr="00C43B98">
        <w:rPr>
          <w:sz w:val="24"/>
          <w:szCs w:val="24"/>
        </w:rPr>
        <w:t xml:space="preserve">1 zák.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106AE5C3" w:rsidR="00A93845" w:rsidRPr="00C43B98" w:rsidRDefault="00A93845" w:rsidP="00C63BF3">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Lhůta splatnosti je </w:t>
      </w:r>
      <w:r w:rsidR="000632C5" w:rsidRPr="00C43B98">
        <w:rPr>
          <w:rFonts w:eastAsia="Calibri"/>
          <w:sz w:val="24"/>
          <w:szCs w:val="24"/>
        </w:rPr>
        <w:t>30</w:t>
      </w:r>
      <w:r w:rsidRPr="00C43B98">
        <w:rPr>
          <w:rFonts w:eastAsia="Calibri"/>
          <w:sz w:val="24"/>
          <w:szCs w:val="24"/>
        </w:rPr>
        <w:t xml:space="preserve"> dní od doručení faktury </w:t>
      </w:r>
      <w:r w:rsidR="00211E4B" w:rsidRPr="00C43B98">
        <w:rPr>
          <w:rFonts w:eastAsia="Calibri"/>
          <w:sz w:val="24"/>
          <w:szCs w:val="24"/>
        </w:rPr>
        <w:t>objednateli</w:t>
      </w:r>
      <w:r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78DB51C8" w14:textId="6FFD1718" w:rsidR="00D82518" w:rsidRPr="00C43B98" w:rsidRDefault="00D82518" w:rsidP="00C63BF3">
      <w:pPr>
        <w:numPr>
          <w:ilvl w:val="0"/>
          <w:numId w:val="8"/>
        </w:numPr>
        <w:tabs>
          <w:tab w:val="clear" w:pos="851"/>
          <w:tab w:val="num" w:pos="284"/>
        </w:tabs>
        <w:spacing w:after="120"/>
        <w:ind w:left="284" w:hanging="284"/>
        <w:jc w:val="both"/>
        <w:rPr>
          <w:rFonts w:eastAsia="Calibri"/>
          <w:sz w:val="24"/>
          <w:szCs w:val="24"/>
        </w:rPr>
      </w:pPr>
      <w:r w:rsidRPr="00C43B98">
        <w:rPr>
          <w:sz w:val="24"/>
          <w:szCs w:val="24"/>
        </w:rPr>
        <w:lastRenderedPageBreak/>
        <w:t>V případě, že zhotovitel uvede na faktuře den splatnosti, který nebude odpovídat podmínce 30 denní lhůty po doručení do sídla objednatele, je objednatel oprávněn takovouto fakturu vrátit zpět zhotoviteli jako neoprávněnou</w:t>
      </w:r>
      <w:r w:rsidRPr="00C43B98">
        <w:t xml:space="preserve">. </w:t>
      </w:r>
    </w:p>
    <w:p w14:paraId="10DD6410" w14:textId="7AC9F270" w:rsidR="009F0941" w:rsidRDefault="000A05E6" w:rsidP="00C63BF3">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Fakturace PD a </w:t>
      </w:r>
      <w:r w:rsidR="002975D6">
        <w:rPr>
          <w:rFonts w:eastAsia="Calibri"/>
          <w:sz w:val="24"/>
          <w:szCs w:val="24"/>
        </w:rPr>
        <w:t>IČ</w:t>
      </w:r>
      <w:r w:rsidRPr="00C43B98">
        <w:rPr>
          <w:rFonts w:eastAsia="Calibri"/>
          <w:sz w:val="24"/>
          <w:szCs w:val="24"/>
        </w:rPr>
        <w:t xml:space="preserve"> bude provedena jednou fakturou na základě zápisu </w:t>
      </w:r>
      <w:r w:rsidR="00A0703D" w:rsidRPr="00C43B98">
        <w:rPr>
          <w:rFonts w:eastAsia="Calibri"/>
          <w:sz w:val="24"/>
          <w:szCs w:val="24"/>
        </w:rPr>
        <w:t>o</w:t>
      </w:r>
      <w:r w:rsidR="00A0703D">
        <w:rPr>
          <w:rFonts w:eastAsia="Calibri"/>
          <w:sz w:val="24"/>
          <w:szCs w:val="24"/>
        </w:rPr>
        <w:t> </w:t>
      </w:r>
      <w:r w:rsidRPr="00C43B98">
        <w:rPr>
          <w:rFonts w:eastAsia="Calibri"/>
          <w:sz w:val="24"/>
          <w:szCs w:val="24"/>
        </w:rPr>
        <w:t xml:space="preserve">předání/převzetí díla. </w:t>
      </w:r>
      <w:r w:rsidR="00211E4B" w:rsidRPr="00C43B98">
        <w:rPr>
          <w:rFonts w:eastAsia="Calibri"/>
          <w:sz w:val="24"/>
          <w:szCs w:val="24"/>
        </w:rPr>
        <w:t>Objednatel</w:t>
      </w:r>
      <w:r w:rsidRPr="00C43B98">
        <w:rPr>
          <w:rFonts w:eastAsia="Calibri"/>
          <w:sz w:val="24"/>
          <w:szCs w:val="24"/>
        </w:rPr>
        <w:t xml:space="preserve"> </w:t>
      </w:r>
      <w:r w:rsidR="009D31E0" w:rsidRPr="00C43B98">
        <w:rPr>
          <w:rFonts w:eastAsia="Calibri"/>
          <w:sz w:val="24"/>
          <w:szCs w:val="24"/>
        </w:rPr>
        <w:t>si vyhrazuje právo pozastavit 10</w:t>
      </w:r>
      <w:r w:rsidR="00BC1972" w:rsidRPr="00C43B98">
        <w:rPr>
          <w:rFonts w:eastAsia="Calibri"/>
          <w:sz w:val="24"/>
          <w:szCs w:val="24"/>
        </w:rPr>
        <w:t xml:space="preserve"> </w:t>
      </w:r>
      <w:r w:rsidR="009D31E0" w:rsidRPr="00C43B98">
        <w:rPr>
          <w:rFonts w:eastAsia="Calibri"/>
          <w:sz w:val="24"/>
          <w:szCs w:val="24"/>
        </w:rPr>
        <w:t>% z ceny díla bez DPH z</w:t>
      </w:r>
      <w:r w:rsidR="009F0941" w:rsidRPr="00C43B98">
        <w:rPr>
          <w:rFonts w:eastAsia="Calibri"/>
          <w:sz w:val="24"/>
          <w:szCs w:val="24"/>
        </w:rPr>
        <w:t> </w:t>
      </w:r>
      <w:r w:rsidR="009D31E0" w:rsidRPr="00C43B98">
        <w:rPr>
          <w:rFonts w:eastAsia="Calibri"/>
          <w:sz w:val="24"/>
          <w:szCs w:val="24"/>
        </w:rPr>
        <w:t>faktury</w:t>
      </w:r>
      <w:r w:rsidR="009F0941" w:rsidRPr="00C43B98">
        <w:rPr>
          <w:rFonts w:eastAsia="Calibri"/>
          <w:sz w:val="24"/>
          <w:szCs w:val="24"/>
        </w:rPr>
        <w:t xml:space="preserve">. Pozastavená částka bude uvolněna po </w:t>
      </w:r>
      <w:r w:rsidR="00596C9F">
        <w:rPr>
          <w:rFonts w:eastAsia="Calibri"/>
          <w:sz w:val="24"/>
          <w:szCs w:val="24"/>
        </w:rPr>
        <w:t>odevzdání stavebního povolení s nabytím právní moci.</w:t>
      </w:r>
    </w:p>
    <w:p w14:paraId="18547DC6" w14:textId="77777777" w:rsidR="00FE4FC9" w:rsidRDefault="00FE4FC9" w:rsidP="00FE4FC9">
      <w:pPr>
        <w:ind w:left="284"/>
        <w:jc w:val="both"/>
        <w:rPr>
          <w:rFonts w:eastAsia="Calibri"/>
          <w:sz w:val="24"/>
          <w:szCs w:val="24"/>
        </w:rPr>
      </w:pPr>
    </w:p>
    <w:p w14:paraId="4B76D3D0" w14:textId="77777777" w:rsidR="00A0703D" w:rsidRPr="00C43B98" w:rsidRDefault="00A0703D" w:rsidP="00FE4FC9">
      <w:pPr>
        <w:ind w:left="284"/>
        <w:jc w:val="both"/>
        <w:rPr>
          <w:rFonts w:eastAsia="Calibri"/>
          <w:sz w:val="24"/>
          <w:szCs w:val="24"/>
        </w:rPr>
      </w:pPr>
    </w:p>
    <w:p w14:paraId="7C69E519" w14:textId="076B8896"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Default="00E62CDE" w:rsidP="00C63BF3">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1C3B63D3" w14:textId="77777777" w:rsidR="009F0941" w:rsidRPr="00C43B98" w:rsidRDefault="005D4745" w:rsidP="00C63BF3">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 xml:space="preserve">Objednatel je oprávněn kontrolovat </w:t>
      </w:r>
      <w:r w:rsidR="00304D50" w:rsidRPr="00C43B98">
        <w:rPr>
          <w:sz w:val="24"/>
        </w:rPr>
        <w:t xml:space="preserve">postup </w:t>
      </w:r>
      <w:r w:rsidRPr="00C43B98">
        <w:rPr>
          <w:sz w:val="24"/>
        </w:rPr>
        <w:t>díla.</w:t>
      </w:r>
    </w:p>
    <w:p w14:paraId="2D7146A8" w14:textId="6F8DE72B" w:rsidR="009F0941" w:rsidRPr="00BF762D" w:rsidRDefault="009F0941" w:rsidP="00C63BF3">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 zajistí 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C164FD" w:rsidRPr="00C164FD">
        <w:rPr>
          <w:rFonts w:eastAsia="Calibri"/>
          <w:sz w:val="24"/>
          <w:szCs w:val="24"/>
        </w:rPr>
        <w:t xml:space="preserve">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6A1FF8">
        <w:rPr>
          <w:rFonts w:eastAsia="Calibri"/>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do dvou pracovních dnů od obdržení od objednatele.</w:t>
      </w:r>
      <w:r w:rsidR="005F1391">
        <w:rPr>
          <w:sz w:val="24"/>
          <w:szCs w:val="24"/>
        </w:rPr>
        <w:t xml:space="preserve"> </w:t>
      </w:r>
    </w:p>
    <w:p w14:paraId="4AEACDB1" w14:textId="35416496" w:rsidR="00BF762D" w:rsidRPr="00C43B98" w:rsidRDefault="00BF762D" w:rsidP="00C63BF3">
      <w:pPr>
        <w:numPr>
          <w:ilvl w:val="0"/>
          <w:numId w:val="2"/>
        </w:numPr>
        <w:shd w:val="clear" w:color="00FFFF" w:fill="auto"/>
        <w:tabs>
          <w:tab w:val="clear" w:pos="851"/>
          <w:tab w:val="num" w:pos="-3119"/>
        </w:tabs>
        <w:spacing w:after="120"/>
        <w:ind w:left="284" w:hanging="284"/>
        <w:jc w:val="both"/>
        <w:rPr>
          <w:b/>
          <w:sz w:val="24"/>
          <w:szCs w:val="24"/>
        </w:rPr>
      </w:pPr>
      <w:r>
        <w:rPr>
          <w:sz w:val="24"/>
          <w:szCs w:val="24"/>
        </w:rPr>
        <w:t>Veškeré administrativní poplatky spojené s prováděním díla dle této smlouvy hradí zhotovitel.</w:t>
      </w:r>
    </w:p>
    <w:p w14:paraId="6DB06CED" w14:textId="77777777" w:rsidR="0083689D" w:rsidRDefault="0083689D" w:rsidP="00D45FF8">
      <w:pPr>
        <w:shd w:val="clear" w:color="00FFFF" w:fill="auto"/>
        <w:ind w:left="426"/>
        <w:jc w:val="both"/>
        <w:rPr>
          <w:sz w:val="24"/>
          <w:szCs w:val="24"/>
          <w:highlight w:val="green"/>
        </w:rPr>
      </w:pPr>
    </w:p>
    <w:p w14:paraId="28A8AC7A" w14:textId="77777777" w:rsidR="00A0703D" w:rsidRPr="00C43B98" w:rsidRDefault="00A0703D" w:rsidP="00D45FF8">
      <w:pPr>
        <w:shd w:val="clear" w:color="00FFFF" w:fill="auto"/>
        <w:ind w:left="426"/>
        <w:jc w:val="both"/>
        <w:rPr>
          <w:sz w:val="24"/>
          <w:szCs w:val="24"/>
          <w:highlight w:val="green"/>
        </w:rPr>
      </w:pPr>
    </w:p>
    <w:p w14:paraId="244FAE65" w14:textId="6A859925" w:rsidR="00CB0256" w:rsidRPr="00C43B98" w:rsidRDefault="002A12EF" w:rsidP="001D1315">
      <w:pPr>
        <w:shd w:val="clear" w:color="00FFFF" w:fill="auto"/>
        <w:spacing w:after="240"/>
        <w:jc w:val="center"/>
        <w:rPr>
          <w:b/>
          <w:sz w:val="24"/>
        </w:rPr>
      </w:pPr>
      <w:r w:rsidRPr="00C43B98">
        <w:rPr>
          <w:b/>
          <w:sz w:val="24"/>
        </w:rPr>
        <w:t>VI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63380D67" w:rsidR="0010647A" w:rsidRPr="00B42E78" w:rsidRDefault="00A01162" w:rsidP="00C63BF3">
      <w:pPr>
        <w:pStyle w:val="Odstavecseseznamem"/>
        <w:numPr>
          <w:ilvl w:val="1"/>
          <w:numId w:val="7"/>
        </w:numPr>
        <w:shd w:val="clear" w:color="00FFFF" w:fill="auto"/>
        <w:spacing w:before="240"/>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w:t>
      </w:r>
      <w:r w:rsidR="00C164FD">
        <w:rPr>
          <w:sz w:val="24"/>
        </w:rPr>
        <w:t xml:space="preserve">jněna v souladu s § 219 zákona </w:t>
      </w:r>
      <w:r w:rsidR="00C164FD" w:rsidRPr="00C43B98">
        <w:rPr>
          <w:rFonts w:eastAsia="Calibri"/>
          <w:sz w:val="24"/>
          <w:szCs w:val="24"/>
        </w:rPr>
        <w:t xml:space="preserve">o zadávání veřejných zakázek č. 134/2016 Sb., </w:t>
      </w:r>
      <w:r w:rsidR="00C164FD">
        <w:rPr>
          <w:rFonts w:eastAsia="Calibri"/>
          <w:sz w:val="24"/>
          <w:szCs w:val="24"/>
        </w:rPr>
        <w:t>v platném znění</w:t>
      </w:r>
      <w:r w:rsidR="00B42E78">
        <w:rPr>
          <w:sz w:val="24"/>
        </w:rPr>
        <w:t>.</w:t>
      </w:r>
    </w:p>
    <w:p w14:paraId="40218676" w14:textId="29455E58" w:rsidR="00560FA4" w:rsidRDefault="00560FA4" w:rsidP="00C63BF3">
      <w:pPr>
        <w:numPr>
          <w:ilvl w:val="1"/>
          <w:numId w:val="7"/>
        </w:numPr>
        <w:shd w:val="clear" w:color="00FFFF" w:fill="auto"/>
        <w:spacing w:before="240"/>
        <w:jc w:val="both"/>
        <w:rPr>
          <w:sz w:val="24"/>
          <w:szCs w:val="24"/>
        </w:rPr>
      </w:pPr>
      <w:r w:rsidRPr="00C43B98">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0035371C" w:rsidRPr="0035371C">
        <w:rPr>
          <w:color w:val="000000"/>
          <w:sz w:val="24"/>
        </w:rPr>
        <w:t>500 000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60DB9728" w14:textId="36483866" w:rsidR="000F4021" w:rsidRDefault="000F4021" w:rsidP="000F4021">
      <w:pPr>
        <w:numPr>
          <w:ilvl w:val="1"/>
          <w:numId w:val="7"/>
        </w:numPr>
        <w:shd w:val="clear" w:color="00FFFF" w:fill="auto"/>
        <w:spacing w:before="240"/>
        <w:jc w:val="both"/>
        <w:rPr>
          <w:sz w:val="24"/>
          <w:szCs w:val="24"/>
        </w:rPr>
      </w:pPr>
      <w:r w:rsidRPr="000F4021">
        <w:rPr>
          <w:sz w:val="24"/>
          <w:szCs w:val="24"/>
        </w:rPr>
        <w:t>Zhotovitel se zavazuje zajistit výkon autorského dozoru (dále jen „AD“) kvalifikovanými osobami s</w:t>
      </w:r>
      <w:r w:rsidR="00F91659">
        <w:rPr>
          <w:sz w:val="24"/>
          <w:szCs w:val="24"/>
        </w:rPr>
        <w:t> </w:t>
      </w:r>
      <w:r w:rsidRPr="000F4021">
        <w:rPr>
          <w:sz w:val="24"/>
          <w:szCs w:val="24"/>
        </w:rPr>
        <w:t xml:space="preserve">příslušnou odbornou způsobilostí v rozsahu přílohy </w:t>
      </w:r>
      <w:r>
        <w:rPr>
          <w:sz w:val="24"/>
          <w:szCs w:val="24"/>
        </w:rPr>
        <w:t xml:space="preserve">č. 1 této smlouvy </w:t>
      </w:r>
      <w:r w:rsidRPr="000F4021">
        <w:rPr>
          <w:sz w:val="24"/>
          <w:szCs w:val="24"/>
        </w:rPr>
        <w:t xml:space="preserve">po celou dobu realizace stavby, na </w:t>
      </w:r>
      <w:r w:rsidR="005335D9">
        <w:rPr>
          <w:sz w:val="24"/>
          <w:szCs w:val="24"/>
        </w:rPr>
        <w:t>kterou</w:t>
      </w:r>
      <w:r w:rsidRPr="000F4021">
        <w:rPr>
          <w:sz w:val="24"/>
          <w:szCs w:val="24"/>
        </w:rPr>
        <w:t xml:space="preserve"> zpracuje PD dle čl. I. této smlouvy, a to až do vydání dokladu o povoleném účelu užívání stavby ve smyslu § 119 zákona č. 183/2006 Sb., o územním plánování a stavebním řádu (stavební zákon), ve znění pozdějších předpisů.</w:t>
      </w:r>
    </w:p>
    <w:p w14:paraId="05E4221D" w14:textId="2D82FE83" w:rsidR="00441CCE" w:rsidRDefault="00441CCE" w:rsidP="000F4021">
      <w:pPr>
        <w:numPr>
          <w:ilvl w:val="1"/>
          <w:numId w:val="7"/>
        </w:numPr>
        <w:shd w:val="clear" w:color="00FFFF" w:fill="auto"/>
        <w:spacing w:before="240"/>
        <w:jc w:val="both"/>
        <w:rPr>
          <w:sz w:val="24"/>
          <w:szCs w:val="24"/>
        </w:rPr>
      </w:pPr>
      <w:r>
        <w:rPr>
          <w:sz w:val="24"/>
          <w:szCs w:val="24"/>
        </w:rPr>
        <w:t xml:space="preserve">Cena za výkon AD je </w:t>
      </w:r>
      <w:r w:rsidR="00CC6BE2">
        <w:rPr>
          <w:sz w:val="24"/>
          <w:szCs w:val="24"/>
        </w:rPr>
        <w:t>550</w:t>
      </w:r>
      <w:r>
        <w:rPr>
          <w:sz w:val="24"/>
          <w:szCs w:val="24"/>
        </w:rPr>
        <w:t xml:space="preserve"> Kč/hod. (vč. všech souvisejících nákladů). Cena bude uvedena jako samostatná položka a bude součástí celkové ceny díla. Maximální celková výše odpracovaných hodin AD však nesmí přesáhnout 40 hodin. Rozsah AD dále obsahuje účast na kontrolních dnech, a</w:t>
      </w:r>
      <w:r w:rsidR="00F91659">
        <w:rPr>
          <w:sz w:val="24"/>
          <w:szCs w:val="24"/>
        </w:rPr>
        <w:t> </w:t>
      </w:r>
      <w:r>
        <w:rPr>
          <w:sz w:val="24"/>
          <w:szCs w:val="24"/>
        </w:rPr>
        <w:t>to maximálně 12x.</w:t>
      </w:r>
    </w:p>
    <w:p w14:paraId="4DCB3882" w14:textId="7C8AED4D" w:rsidR="00441CCE" w:rsidRDefault="00441CCE" w:rsidP="00441CCE">
      <w:pPr>
        <w:numPr>
          <w:ilvl w:val="1"/>
          <w:numId w:val="7"/>
        </w:numPr>
        <w:shd w:val="clear" w:color="00FFFF" w:fill="auto"/>
        <w:spacing w:before="240"/>
        <w:jc w:val="both"/>
        <w:rPr>
          <w:sz w:val="24"/>
          <w:szCs w:val="24"/>
        </w:rPr>
      </w:pPr>
      <w:r w:rsidRPr="00441CCE">
        <w:rPr>
          <w:sz w:val="24"/>
          <w:szCs w:val="24"/>
        </w:rPr>
        <w:t>Fakturace AD bude prováděna jedenkrát měsíčně (vždy za předchozí kalendářní měsíc) na základě odsouhlasených výkonů odpracovaných hodin s popisem činnosti. Cena za plnění AD bude zhotovitelem fakturována do výše 100 %. Na každé faktuře bude vyznačena pozastávka ve výši 10</w:t>
      </w:r>
      <w:r w:rsidR="00476C7D">
        <w:rPr>
          <w:sz w:val="24"/>
          <w:szCs w:val="24"/>
        </w:rPr>
        <w:t> </w:t>
      </w:r>
      <w:r w:rsidRPr="00441CCE">
        <w:rPr>
          <w:sz w:val="24"/>
          <w:szCs w:val="24"/>
        </w:rPr>
        <w:t>%, která bude zhotoviteli uhrazena na základě jeho žádosti s doložením příslušného dokladu (vydání dokladu o povoleném účelu užívání stavby). Dále platí ujednání dle čl. IV. odst. 1 až 5 této smlouvy.</w:t>
      </w:r>
    </w:p>
    <w:p w14:paraId="13C63760" w14:textId="0C4DEDDD" w:rsidR="000A33FA" w:rsidRPr="00C43B98" w:rsidRDefault="000A33FA" w:rsidP="00C63BF3">
      <w:pPr>
        <w:numPr>
          <w:ilvl w:val="1"/>
          <w:numId w:val="7"/>
        </w:numPr>
        <w:shd w:val="clear" w:color="00FFFF" w:fill="auto"/>
        <w:spacing w:before="240"/>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78671895" w:rsidR="00BB4B39" w:rsidRPr="00C43B98" w:rsidRDefault="00BB4B39" w:rsidP="00C63BF3">
      <w:pPr>
        <w:numPr>
          <w:ilvl w:val="1"/>
          <w:numId w:val="7"/>
        </w:numPr>
        <w:shd w:val="clear" w:color="00FFFF" w:fill="auto"/>
        <w:spacing w:before="240"/>
        <w:jc w:val="both"/>
        <w:rPr>
          <w:sz w:val="24"/>
          <w:szCs w:val="24"/>
        </w:rPr>
      </w:pPr>
      <w:r w:rsidRPr="00C43B98">
        <w:rPr>
          <w:sz w:val="24"/>
          <w:szCs w:val="24"/>
        </w:rPr>
        <w:lastRenderedPageBreak/>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C164FD">
        <w:rPr>
          <w:sz w:val="24"/>
          <w:szCs w:val="24"/>
        </w:rPr>
        <w:t>,</w:t>
      </w:r>
      <w:r w:rsidRPr="00C43B98">
        <w:rPr>
          <w:sz w:val="24"/>
          <w:szCs w:val="24"/>
        </w:rPr>
        <w:t xml:space="preserve"> v platném znění.</w:t>
      </w:r>
    </w:p>
    <w:p w14:paraId="58B04619" w14:textId="77777777" w:rsidR="009E516A" w:rsidRDefault="009E516A" w:rsidP="0035371C">
      <w:pPr>
        <w:shd w:val="clear" w:color="00FFFF" w:fill="auto"/>
        <w:ind w:left="283"/>
        <w:jc w:val="both"/>
        <w:rPr>
          <w:sz w:val="24"/>
          <w:szCs w:val="24"/>
        </w:rPr>
      </w:pPr>
    </w:p>
    <w:p w14:paraId="4961ED7C" w14:textId="77777777" w:rsidR="00A0703D" w:rsidRPr="00C43B98" w:rsidRDefault="00A0703D" w:rsidP="0035371C">
      <w:pPr>
        <w:shd w:val="clear" w:color="00FFFF" w:fill="auto"/>
        <w:ind w:left="283"/>
        <w:jc w:val="both"/>
        <w:rPr>
          <w:sz w:val="24"/>
          <w:szCs w:val="24"/>
        </w:rPr>
      </w:pPr>
    </w:p>
    <w:p w14:paraId="7D7E232A" w14:textId="31D8057D" w:rsidR="00CB0256" w:rsidRPr="00C43B98" w:rsidRDefault="002A12EF" w:rsidP="00C42B99">
      <w:pPr>
        <w:spacing w:after="240"/>
        <w:jc w:val="center"/>
        <w:rPr>
          <w:b/>
          <w:sz w:val="24"/>
          <w:szCs w:val="24"/>
        </w:rPr>
      </w:pPr>
      <w:r w:rsidRPr="00C43B98">
        <w:rPr>
          <w:b/>
          <w:sz w:val="24"/>
        </w:rPr>
        <w:t>VII</w:t>
      </w:r>
      <w:r w:rsidR="00CB0256" w:rsidRPr="00C43B98">
        <w:rPr>
          <w:b/>
          <w:sz w:val="24"/>
        </w:rPr>
        <w:t xml:space="preserve">. </w:t>
      </w:r>
      <w:r w:rsidR="005F1391" w:rsidRPr="00B42E78">
        <w:rPr>
          <w:b/>
          <w:sz w:val="24"/>
          <w:szCs w:val="24"/>
        </w:rPr>
        <w:t>Předání díla</w:t>
      </w:r>
      <w:r w:rsidR="005F1391" w:rsidRPr="005F1391" w:rsidDel="005F1391">
        <w:rPr>
          <w:b/>
          <w:sz w:val="24"/>
          <w:szCs w:val="24"/>
        </w:rPr>
        <w:t xml:space="preserve"> </w:t>
      </w:r>
    </w:p>
    <w:p w14:paraId="6B180CA6" w14:textId="475749DA" w:rsidR="00F42ADA" w:rsidRPr="0035371C" w:rsidRDefault="00F42ADA" w:rsidP="00C63BF3">
      <w:pPr>
        <w:numPr>
          <w:ilvl w:val="1"/>
          <w:numId w:val="14"/>
        </w:numPr>
        <w:shd w:val="clear" w:color="00FFFF" w:fill="auto"/>
        <w:spacing w:before="240"/>
        <w:jc w:val="both"/>
        <w:rPr>
          <w:sz w:val="24"/>
          <w:szCs w:val="24"/>
        </w:rPr>
      </w:pPr>
      <w:r w:rsidRPr="0035371C">
        <w:rPr>
          <w:sz w:val="24"/>
          <w:szCs w:val="24"/>
        </w:rPr>
        <w:t>Při předání dokumentace předloží zhotovitel veškeré požadované doklady dle čl. I. této smlouvy. O</w:t>
      </w:r>
      <w:r w:rsidR="00A0703D" w:rsidRPr="0035371C">
        <w:rPr>
          <w:sz w:val="24"/>
          <w:szCs w:val="24"/>
        </w:rPr>
        <w:t> </w:t>
      </w:r>
      <w:r w:rsidRPr="0035371C">
        <w:rPr>
          <w:sz w:val="24"/>
          <w:szCs w:val="24"/>
        </w:rPr>
        <w:t>předání díla bude proveden zápis o předání a převzetí dokončeného díla, který podepíší zástupci obou smluvních stran a při kterém zhotovitel předá a objednatel převezme veškerou dokumentaci dle čl. I. této smlouvy.</w:t>
      </w:r>
      <w:r w:rsidR="005F1391" w:rsidRPr="0035371C">
        <w:rPr>
          <w:sz w:val="24"/>
          <w:szCs w:val="24"/>
        </w:rPr>
        <w:t xml:space="preserve"> </w:t>
      </w:r>
    </w:p>
    <w:p w14:paraId="4CE08616" w14:textId="77777777" w:rsidR="00A0703D" w:rsidRDefault="00A0703D" w:rsidP="00C42B99">
      <w:pPr>
        <w:ind w:left="284" w:hanging="568"/>
        <w:jc w:val="both"/>
        <w:rPr>
          <w:b/>
          <w:sz w:val="24"/>
        </w:rPr>
      </w:pPr>
    </w:p>
    <w:p w14:paraId="5EF4BA99" w14:textId="232E42C8" w:rsidR="00D35969" w:rsidRPr="00C43B98" w:rsidRDefault="00D35969" w:rsidP="00C42B99">
      <w:pPr>
        <w:ind w:left="284" w:hanging="568"/>
        <w:jc w:val="both"/>
        <w:rPr>
          <w:sz w:val="24"/>
        </w:rPr>
      </w:pPr>
    </w:p>
    <w:p w14:paraId="6DA75D3D" w14:textId="40C4C0A8" w:rsidR="00CB0256" w:rsidRPr="00C43B98" w:rsidRDefault="002A12EF" w:rsidP="001D1315">
      <w:pPr>
        <w:shd w:val="clear" w:color="00FFFF" w:fill="auto"/>
        <w:spacing w:after="240"/>
        <w:jc w:val="center"/>
        <w:rPr>
          <w:caps/>
        </w:rPr>
      </w:pPr>
      <w:r w:rsidRPr="00C43B98">
        <w:rPr>
          <w:b/>
          <w:sz w:val="24"/>
        </w:rPr>
        <w:t>VIII</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56832626" w:rsidR="00CB0256" w:rsidRPr="00C43B98" w:rsidRDefault="00997559" w:rsidP="00C63BF3">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w:t>
      </w:r>
      <w:r w:rsidR="00CB0256" w:rsidRPr="00C43B98">
        <w:rPr>
          <w:rFonts w:ascii="Times New Roman" w:hAnsi="Times New Roman"/>
          <w:sz w:val="24"/>
          <w:szCs w:val="24"/>
        </w:rPr>
        <w:t>prodlení s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Pr="00C43B98">
        <w:rPr>
          <w:rFonts w:ascii="Times New Roman" w:hAnsi="Times New Roman"/>
          <w:sz w:val="24"/>
          <w:szCs w:val="24"/>
        </w:rPr>
        <w:t> % z</w:t>
      </w:r>
      <w:r w:rsidR="00317B0D">
        <w:rPr>
          <w:rFonts w:ascii="Times New Roman" w:hAnsi="Times New Roman"/>
          <w:sz w:val="24"/>
          <w:szCs w:val="24"/>
        </w:rPr>
        <w:t> </w:t>
      </w:r>
      <w:r w:rsidR="00CB0256" w:rsidRPr="00C43B98">
        <w:rPr>
          <w:rFonts w:ascii="Times New Roman" w:hAnsi="Times New Roman"/>
          <w:sz w:val="24"/>
          <w:szCs w:val="24"/>
        </w:rPr>
        <w:t>fakturované částky za každý den prodlení.</w:t>
      </w:r>
    </w:p>
    <w:p w14:paraId="46D9972B" w14:textId="317E976D" w:rsidR="000A05E6" w:rsidRPr="00C43B98" w:rsidRDefault="000A05E6" w:rsidP="00C63BF3">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termíny předání díla či části díla ve smluvních termínech</w:t>
      </w:r>
      <w:r w:rsidR="00834B91">
        <w:rPr>
          <w:rFonts w:ascii="Times New Roman" w:hAnsi="Times New Roman"/>
          <w:sz w:val="24"/>
          <w:szCs w:val="24"/>
        </w:rPr>
        <w:t xml:space="preserve"> zaplatí zhotovitel objednateli smluvní pokutu ve výši</w:t>
      </w:r>
      <w:r w:rsidR="00AB072C">
        <w:rPr>
          <w:rFonts w:ascii="Times New Roman" w:hAnsi="Times New Roman"/>
          <w:sz w:val="24"/>
          <w:szCs w:val="24"/>
        </w:rPr>
        <w:t xml:space="preserve"> </w:t>
      </w:r>
      <w:r w:rsidR="007570E0">
        <w:rPr>
          <w:rFonts w:ascii="Times New Roman" w:hAnsi="Times New Roman"/>
          <w:color w:val="000000"/>
          <w:sz w:val="24"/>
          <w:szCs w:val="20"/>
          <w:lang w:eastAsia="cs-CZ"/>
        </w:rPr>
        <w:t xml:space="preserve">xxx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každý </w:t>
      </w:r>
      <w:r w:rsidRPr="00C43B98">
        <w:rPr>
          <w:rFonts w:ascii="Times New Roman" w:hAnsi="Times New Roman"/>
          <w:bCs/>
          <w:sz w:val="24"/>
          <w:szCs w:val="24"/>
        </w:rPr>
        <w:t>započatý den</w:t>
      </w:r>
      <w:r w:rsidRPr="00C43B98">
        <w:rPr>
          <w:rFonts w:ascii="Times New Roman" w:hAnsi="Times New Roman"/>
          <w:sz w:val="24"/>
          <w:szCs w:val="24"/>
        </w:rPr>
        <w:t xml:space="preserve"> prodlení.</w:t>
      </w:r>
    </w:p>
    <w:p w14:paraId="248934EC" w14:textId="3CEB6C07" w:rsidR="00077B98" w:rsidRPr="00C43B98" w:rsidRDefault="00FB6DE5" w:rsidP="00C63BF3">
      <w:pPr>
        <w:pStyle w:val="Zkladntextodsazen31"/>
        <w:numPr>
          <w:ilvl w:val="1"/>
          <w:numId w:val="3"/>
        </w:numPr>
        <w:rPr>
          <w:rFonts w:ascii="Times New Roman" w:hAnsi="Times New Roman"/>
          <w:sz w:val="24"/>
          <w:szCs w:val="24"/>
        </w:rPr>
      </w:pPr>
      <w:r w:rsidRPr="00C43B98">
        <w:rPr>
          <w:rFonts w:ascii="Times New Roman" w:hAnsi="Times New Roman"/>
          <w:sz w:val="24"/>
          <w:szCs w:val="24"/>
        </w:rPr>
        <w:t>Objednatel je oprávněn upustit od uložení smluvních pokut v případě prodlení s předložením</w:t>
      </w:r>
      <w:r w:rsidR="004978AF">
        <w:rPr>
          <w:rFonts w:ascii="Times New Roman" w:hAnsi="Times New Roman"/>
          <w:sz w:val="24"/>
          <w:szCs w:val="24"/>
        </w:rPr>
        <w:t xml:space="preserve"> </w:t>
      </w:r>
      <w:r w:rsidR="003756DB" w:rsidRPr="00C43B98">
        <w:rPr>
          <w:rFonts w:ascii="Times New Roman" w:hAnsi="Times New Roman"/>
          <w:sz w:val="24"/>
          <w:szCs w:val="24"/>
        </w:rPr>
        <w:t>souhlasu</w:t>
      </w:r>
      <w:r w:rsidR="009E00E6" w:rsidRPr="00C43B98">
        <w:rPr>
          <w:rFonts w:ascii="Times New Roman" w:hAnsi="Times New Roman"/>
          <w:sz w:val="24"/>
          <w:szCs w:val="24"/>
        </w:rPr>
        <w:t xml:space="preserve"> </w:t>
      </w:r>
      <w:r w:rsidR="003756DB" w:rsidRPr="00C43B98">
        <w:rPr>
          <w:rFonts w:ascii="Times New Roman" w:hAnsi="Times New Roman"/>
          <w:sz w:val="24"/>
          <w:szCs w:val="24"/>
        </w:rPr>
        <w:t>s</w:t>
      </w:r>
      <w:r w:rsidR="009E00E6" w:rsidRPr="00C43B98">
        <w:rPr>
          <w:rFonts w:ascii="Times New Roman" w:hAnsi="Times New Roman"/>
          <w:sz w:val="24"/>
          <w:szCs w:val="24"/>
        </w:rPr>
        <w:t> proved</w:t>
      </w:r>
      <w:r w:rsidR="00DC120E" w:rsidRPr="00C43B98">
        <w:rPr>
          <w:rFonts w:ascii="Times New Roman" w:hAnsi="Times New Roman"/>
          <w:sz w:val="24"/>
          <w:szCs w:val="24"/>
        </w:rPr>
        <w:t>e</w:t>
      </w:r>
      <w:r w:rsidR="009E00E6" w:rsidRPr="00C43B98">
        <w:rPr>
          <w:rFonts w:ascii="Times New Roman" w:hAnsi="Times New Roman"/>
          <w:sz w:val="24"/>
          <w:szCs w:val="24"/>
        </w:rPr>
        <w:t>ním ohlášené</w:t>
      </w:r>
      <w:r w:rsidR="003756DB" w:rsidRPr="00C43B98">
        <w:rPr>
          <w:rFonts w:ascii="Times New Roman" w:hAnsi="Times New Roman"/>
          <w:sz w:val="24"/>
          <w:szCs w:val="24"/>
        </w:rPr>
        <w:t xml:space="preserve"> </w:t>
      </w:r>
      <w:r w:rsidR="009E00E6" w:rsidRPr="00C43B98">
        <w:rPr>
          <w:rFonts w:ascii="Times New Roman" w:hAnsi="Times New Roman"/>
          <w:sz w:val="24"/>
          <w:szCs w:val="24"/>
        </w:rPr>
        <w:t>stavby</w:t>
      </w:r>
      <w:r w:rsidR="00DC120E" w:rsidRPr="00C43B98">
        <w:rPr>
          <w:rFonts w:ascii="Times New Roman" w:hAnsi="Times New Roman"/>
          <w:sz w:val="24"/>
          <w:szCs w:val="24"/>
        </w:rPr>
        <w:t>,</w:t>
      </w:r>
      <w:r w:rsidR="003756DB" w:rsidRPr="00C43B98">
        <w:rPr>
          <w:rFonts w:ascii="Times New Roman" w:hAnsi="Times New Roman"/>
          <w:sz w:val="24"/>
          <w:szCs w:val="24"/>
        </w:rPr>
        <w:t xml:space="preserve"> případně </w:t>
      </w:r>
      <w:r w:rsidR="00077B98" w:rsidRPr="00C43B98">
        <w:rPr>
          <w:rFonts w:ascii="Times New Roman" w:hAnsi="Times New Roman"/>
          <w:sz w:val="24"/>
          <w:szCs w:val="24"/>
        </w:rPr>
        <w:t>stavebního povolení</w:t>
      </w:r>
      <w:r w:rsidR="00DC120E" w:rsidRPr="00C43B98">
        <w:rPr>
          <w:rFonts w:ascii="Times New Roman" w:hAnsi="Times New Roman"/>
          <w:sz w:val="24"/>
          <w:szCs w:val="24"/>
        </w:rPr>
        <w:t>,</w:t>
      </w:r>
      <w:r w:rsidR="00077B98" w:rsidRPr="00C43B98">
        <w:rPr>
          <w:rFonts w:ascii="Times New Roman" w:hAnsi="Times New Roman"/>
          <w:sz w:val="24"/>
          <w:szCs w:val="24"/>
        </w:rPr>
        <w:t xml:space="preserve"> vč</w:t>
      </w:r>
      <w:r w:rsidRPr="00C43B98">
        <w:rPr>
          <w:rFonts w:ascii="Times New Roman" w:hAnsi="Times New Roman"/>
          <w:sz w:val="24"/>
          <w:szCs w:val="24"/>
        </w:rPr>
        <w:t>etně</w:t>
      </w:r>
      <w:r w:rsidR="00077B98" w:rsidRPr="00C43B98">
        <w:rPr>
          <w:rFonts w:ascii="Times New Roman" w:hAnsi="Times New Roman"/>
          <w:sz w:val="24"/>
          <w:szCs w:val="24"/>
        </w:rPr>
        <w:t xml:space="preserve"> nabytí právní moci v případech, kdy </w:t>
      </w:r>
      <w:r w:rsidRPr="00C43B98">
        <w:rPr>
          <w:rFonts w:ascii="Times New Roman" w:hAnsi="Times New Roman"/>
          <w:sz w:val="24"/>
          <w:szCs w:val="24"/>
        </w:rPr>
        <w:t xml:space="preserve">zhotovitel prokáže, že k prodlení </w:t>
      </w:r>
      <w:r w:rsidR="00077B98" w:rsidRPr="00C43B98">
        <w:rPr>
          <w:rFonts w:ascii="Times New Roman" w:hAnsi="Times New Roman"/>
          <w:sz w:val="24"/>
          <w:szCs w:val="24"/>
        </w:rPr>
        <w:t>prokazatelně nedošlo</w:t>
      </w:r>
      <w:r w:rsidRPr="00C43B98">
        <w:rPr>
          <w:rFonts w:ascii="Times New Roman" w:hAnsi="Times New Roman"/>
          <w:sz w:val="24"/>
          <w:szCs w:val="24"/>
        </w:rPr>
        <w:t xml:space="preserve"> jeho</w:t>
      </w:r>
      <w:r w:rsidR="00077B98" w:rsidRPr="00C43B98">
        <w:rPr>
          <w:rFonts w:ascii="Times New Roman" w:hAnsi="Times New Roman"/>
          <w:sz w:val="24"/>
          <w:szCs w:val="24"/>
        </w:rPr>
        <w:t xml:space="preserve"> vinou</w:t>
      </w:r>
      <w:r w:rsidRPr="00C43B98">
        <w:rPr>
          <w:rFonts w:ascii="Times New Roman" w:hAnsi="Times New Roman"/>
          <w:sz w:val="24"/>
          <w:szCs w:val="24"/>
        </w:rPr>
        <w:t>.</w:t>
      </w:r>
    </w:p>
    <w:p w14:paraId="3EC01594" w14:textId="403783C7" w:rsidR="000A05E6" w:rsidRPr="00C43B98" w:rsidRDefault="000A05E6" w:rsidP="00C63BF3">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uvedených v předávacím protokolu</w:t>
      </w:r>
      <w:r w:rsidR="00834B91">
        <w:rPr>
          <w:rFonts w:ascii="Times New Roman" w:hAnsi="Times New Roman"/>
          <w:sz w:val="24"/>
          <w:szCs w:val="24"/>
        </w:rPr>
        <w:t xml:space="preserve"> zaplatí zhotovitel objednateli smluvní pokutu ve výši </w:t>
      </w:r>
      <w:r w:rsidR="007570E0">
        <w:rPr>
          <w:rFonts w:ascii="Times New Roman" w:hAnsi="Times New Roman"/>
          <w:color w:val="000000"/>
          <w:sz w:val="24"/>
          <w:szCs w:val="20"/>
          <w:lang w:eastAsia="cs-CZ"/>
        </w:rPr>
        <w:t>xxx</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20BD8085" w:rsidR="00112DC2" w:rsidRPr="00C43B98" w:rsidRDefault="00DB037F" w:rsidP="00C63BF3">
      <w:pPr>
        <w:pStyle w:val="Zkladntextodsazen31"/>
        <w:numPr>
          <w:ilvl w:val="1"/>
          <w:numId w:val="3"/>
        </w:numPr>
        <w:rPr>
          <w:rFonts w:ascii="Times New Roman" w:hAnsi="Times New Roman"/>
          <w:sz w:val="24"/>
          <w:szCs w:val="24"/>
        </w:rPr>
      </w:pPr>
      <w:r w:rsidRPr="00C43B98">
        <w:rPr>
          <w:rFonts w:ascii="Times New Roman" w:hAnsi="Times New Roman"/>
          <w:sz w:val="24"/>
          <w:szCs w:val="24"/>
        </w:rPr>
        <w:t xml:space="preserve">Za prodlení s termínem poskytnutí odpovědi na dodatečné informace dle čl. V. </w:t>
      </w:r>
      <w:r w:rsidRPr="002975D6">
        <w:rPr>
          <w:rFonts w:ascii="Times New Roman" w:hAnsi="Times New Roman"/>
          <w:sz w:val="24"/>
          <w:szCs w:val="24"/>
        </w:rPr>
        <w:t xml:space="preserve">odst. </w:t>
      </w:r>
      <w:r w:rsidR="002975D6">
        <w:rPr>
          <w:rFonts w:ascii="Times New Roman" w:hAnsi="Times New Roman"/>
          <w:sz w:val="24"/>
          <w:szCs w:val="24"/>
        </w:rPr>
        <w:t>3</w:t>
      </w:r>
      <w:r w:rsidRPr="00C43B98">
        <w:rPr>
          <w:rFonts w:ascii="Times New Roman" w:hAnsi="Times New Roman"/>
          <w:sz w:val="24"/>
          <w:szCs w:val="24"/>
        </w:rPr>
        <w:t xml:space="preserve"> se sjednává smluvní pokuta ve výši </w:t>
      </w:r>
      <w:r w:rsidR="007570E0">
        <w:rPr>
          <w:rFonts w:ascii="Times New Roman" w:hAnsi="Times New Roman"/>
          <w:color w:val="000000"/>
          <w:sz w:val="24"/>
          <w:szCs w:val="20"/>
          <w:lang w:eastAsia="cs-CZ"/>
        </w:rPr>
        <w:t>xxx</w:t>
      </w:r>
      <w:bookmarkStart w:id="0" w:name="_GoBack"/>
      <w:bookmarkEnd w:id="0"/>
      <w:r w:rsidRPr="00C43B98">
        <w:rPr>
          <w:rFonts w:ascii="Times New Roman" w:hAnsi="Times New Roman"/>
          <w:sz w:val="24"/>
          <w:szCs w:val="24"/>
        </w:rPr>
        <w:t xml:space="preserve"> Kč za každý započatý den prodlení.</w:t>
      </w:r>
    </w:p>
    <w:p w14:paraId="6AB1A309" w14:textId="3A8EDE0E" w:rsidR="00A62965" w:rsidRPr="00C43B98" w:rsidRDefault="00A62965" w:rsidP="00C63BF3">
      <w:pPr>
        <w:numPr>
          <w:ilvl w:val="1"/>
          <w:numId w:val="3"/>
        </w:numPr>
        <w:tabs>
          <w:tab w:val="left" w:pos="-3119"/>
        </w:tabs>
        <w:jc w:val="both"/>
        <w:rPr>
          <w:bCs/>
          <w:sz w:val="24"/>
          <w:szCs w:val="24"/>
        </w:rPr>
      </w:pPr>
      <w:r w:rsidRPr="00C43B98">
        <w:rPr>
          <w:sz w:val="24"/>
          <w:szCs w:val="24"/>
        </w:rPr>
        <w:t>Objednatel bude výše uvedené smluvní pokuty a sankce uplatňovat zápočtem faktur.</w:t>
      </w:r>
      <w:r w:rsidR="00112DC2" w:rsidRPr="00C43B98">
        <w:rPr>
          <w:sz w:val="24"/>
          <w:szCs w:val="24"/>
        </w:rPr>
        <w:t xml:space="preserve"> </w:t>
      </w:r>
      <w:r w:rsidRPr="00C43B98">
        <w:rPr>
          <w:sz w:val="24"/>
          <w:szCs w:val="24"/>
        </w:rPr>
        <w:t>Uhrazením smluvní pokuty není dotčeno právo požadovat náhradu škody v plné výši.</w:t>
      </w:r>
    </w:p>
    <w:p w14:paraId="3BC88D40" w14:textId="77777777" w:rsidR="00A62965" w:rsidRDefault="00A62965" w:rsidP="00A62965">
      <w:pPr>
        <w:tabs>
          <w:tab w:val="left" w:pos="-3119"/>
        </w:tabs>
        <w:jc w:val="both"/>
        <w:rPr>
          <w:sz w:val="24"/>
        </w:rPr>
      </w:pPr>
    </w:p>
    <w:p w14:paraId="735A86AA" w14:textId="77777777" w:rsidR="00431120" w:rsidRPr="00C43B98" w:rsidRDefault="00431120" w:rsidP="00A62965">
      <w:pPr>
        <w:tabs>
          <w:tab w:val="left" w:pos="-3119"/>
        </w:tabs>
        <w:jc w:val="both"/>
        <w:rPr>
          <w:sz w:val="24"/>
        </w:rPr>
      </w:pPr>
    </w:p>
    <w:p w14:paraId="17DFA931" w14:textId="15E98034" w:rsidR="00CB0256" w:rsidRPr="00C43B98" w:rsidRDefault="002A12EF" w:rsidP="00B42E78">
      <w:pPr>
        <w:shd w:val="clear" w:color="00FFFF" w:fill="auto"/>
        <w:spacing w:after="120"/>
        <w:jc w:val="center"/>
        <w:rPr>
          <w:b/>
          <w:sz w:val="24"/>
        </w:rPr>
      </w:pPr>
      <w:r w:rsidRPr="00C43B98">
        <w:rPr>
          <w:b/>
          <w:sz w:val="24"/>
        </w:rPr>
        <w:t>I</w:t>
      </w:r>
      <w:r w:rsidR="00CB0256"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6FFBC7B9" w:rsidR="00CB0256" w:rsidRPr="00F37293" w:rsidRDefault="00CB0256" w:rsidP="00C63BF3">
      <w:pPr>
        <w:numPr>
          <w:ilvl w:val="1"/>
          <w:numId w:val="15"/>
        </w:numPr>
        <w:tabs>
          <w:tab w:val="left" w:pos="-3119"/>
        </w:tabs>
        <w:jc w:val="both"/>
        <w:rPr>
          <w:sz w:val="24"/>
          <w:szCs w:val="24"/>
        </w:rPr>
      </w:pPr>
      <w:r w:rsidRPr="00B42E78">
        <w:rPr>
          <w:sz w:val="24"/>
          <w:szCs w:val="24"/>
        </w:rPr>
        <w:t>Odstoupit od této smlouvy lze pro podstatné porušení této smlouvy</w:t>
      </w:r>
      <w:r w:rsidR="00F82F5F" w:rsidRPr="00B42E78">
        <w:rPr>
          <w:sz w:val="24"/>
          <w:szCs w:val="24"/>
        </w:rPr>
        <w:t>,</w:t>
      </w:r>
      <w:r w:rsidRPr="00B42E78">
        <w:rPr>
          <w:sz w:val="24"/>
          <w:szCs w:val="24"/>
        </w:rPr>
        <w:t xml:space="preserve"> a to </w:t>
      </w:r>
      <w:r w:rsidR="007D128E" w:rsidRPr="00B42E78">
        <w:rPr>
          <w:sz w:val="24"/>
          <w:szCs w:val="24"/>
        </w:rPr>
        <w:t>zejména</w:t>
      </w:r>
      <w:r w:rsidRPr="00B42E78">
        <w:rPr>
          <w:sz w:val="24"/>
          <w:szCs w:val="24"/>
        </w:rPr>
        <w:t>:</w:t>
      </w:r>
    </w:p>
    <w:p w14:paraId="27CEC3B1" w14:textId="556B62EE" w:rsidR="002500F9" w:rsidRPr="00526CE1" w:rsidRDefault="002500F9" w:rsidP="00C63BF3">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C63BF3">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34729750" w14:textId="77777777" w:rsidR="00A0662B" w:rsidRPr="00526CE1" w:rsidRDefault="00997559" w:rsidP="00C63BF3">
      <w:pPr>
        <w:pStyle w:val="Odstavecseseznamem"/>
        <w:numPr>
          <w:ilvl w:val="0"/>
          <w:numId w:val="5"/>
        </w:numPr>
        <w:spacing w:before="120"/>
        <w:ind w:left="851"/>
        <w:jc w:val="both"/>
        <w:rPr>
          <w:szCs w:val="24"/>
        </w:rPr>
      </w:pPr>
      <w:r w:rsidRPr="00B42E78">
        <w:rPr>
          <w:sz w:val="24"/>
          <w:szCs w:val="24"/>
        </w:rPr>
        <w:t xml:space="preserve">zhotovitel je v prodlení s </w:t>
      </w:r>
      <w:r w:rsidR="002500F9" w:rsidRPr="00B42E78">
        <w:rPr>
          <w:sz w:val="24"/>
          <w:szCs w:val="24"/>
        </w:rPr>
        <w:t xml:space="preserve">termínem dokončení díla o více než </w:t>
      </w:r>
      <w:r w:rsidR="009E00E6" w:rsidRPr="00B42E78">
        <w:rPr>
          <w:sz w:val="24"/>
          <w:szCs w:val="24"/>
        </w:rPr>
        <w:t>1</w:t>
      </w:r>
      <w:r w:rsidR="002E0E54" w:rsidRPr="00B42E78">
        <w:rPr>
          <w:sz w:val="24"/>
          <w:szCs w:val="24"/>
        </w:rPr>
        <w:t>0</w:t>
      </w:r>
      <w:r w:rsidR="002500F9" w:rsidRPr="00B42E78">
        <w:rPr>
          <w:sz w:val="24"/>
          <w:szCs w:val="24"/>
        </w:rPr>
        <w:t xml:space="preserve"> kalendářních dnů</w:t>
      </w:r>
      <w:r w:rsidR="00B04AD1" w:rsidRPr="00B42E78">
        <w:rPr>
          <w:sz w:val="24"/>
          <w:szCs w:val="24"/>
        </w:rPr>
        <w:t>.</w:t>
      </w:r>
    </w:p>
    <w:p w14:paraId="2B23A2D8" w14:textId="77777777" w:rsidR="00A0662B" w:rsidRPr="00C43B98" w:rsidRDefault="00A0662B" w:rsidP="00B42E78">
      <w:pPr>
        <w:pStyle w:val="Zkladntext3"/>
        <w:spacing w:before="0"/>
        <w:jc w:val="both"/>
      </w:pPr>
    </w:p>
    <w:p w14:paraId="112AF696" w14:textId="6595F34C" w:rsidR="00CB0256" w:rsidRPr="00526CE1" w:rsidRDefault="00CB0256" w:rsidP="00C63BF3">
      <w:pPr>
        <w:pStyle w:val="Zkladntextodsazen31"/>
        <w:numPr>
          <w:ilvl w:val="0"/>
          <w:numId w:val="13"/>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77777777" w:rsidR="00431120" w:rsidRPr="00C43B98" w:rsidRDefault="00431120" w:rsidP="00E72C77">
      <w:pPr>
        <w:shd w:val="clear" w:color="00FFFF" w:fill="auto"/>
        <w:jc w:val="center"/>
        <w:rPr>
          <w:b/>
          <w:caps/>
          <w:sz w:val="24"/>
          <w:szCs w:val="24"/>
        </w:rPr>
      </w:pPr>
    </w:p>
    <w:p w14:paraId="6F56345A" w14:textId="77777777" w:rsidR="00DE636B" w:rsidRPr="00C43B98" w:rsidRDefault="00DE636B" w:rsidP="00E72C77">
      <w:pPr>
        <w:shd w:val="clear" w:color="00FFFF" w:fill="auto"/>
        <w:jc w:val="center"/>
        <w:rPr>
          <w:b/>
          <w:caps/>
          <w:sz w:val="24"/>
          <w:szCs w:val="24"/>
        </w:rPr>
      </w:pPr>
    </w:p>
    <w:p w14:paraId="5923641E" w14:textId="44A39010" w:rsidR="002E0E54" w:rsidRPr="00C43B98" w:rsidRDefault="00B61268" w:rsidP="00E72C77">
      <w:pPr>
        <w:shd w:val="clear" w:color="00FFFF" w:fill="auto"/>
        <w:jc w:val="center"/>
        <w:rPr>
          <w:b/>
          <w:caps/>
          <w:sz w:val="24"/>
          <w:szCs w:val="24"/>
        </w:rPr>
      </w:pPr>
      <w:r w:rsidRPr="00C43B98">
        <w:rPr>
          <w:b/>
          <w:caps/>
          <w:sz w:val="24"/>
          <w:szCs w:val="24"/>
        </w:rPr>
        <w:t xml:space="preserve">X.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2B525A7D" w:rsidR="00A7780E" w:rsidRPr="00526CE1" w:rsidRDefault="002C5BC2" w:rsidP="00C63BF3">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PD je v délce 60 měsíců. Po</w:t>
      </w:r>
      <w:r w:rsidR="00317B0D">
        <w:rPr>
          <w:sz w:val="24"/>
        </w:rPr>
        <w:t xml:space="preserve"> tuto dobu odpovídá zhotovitel </w:t>
      </w:r>
      <w:r w:rsidRPr="00B42E78">
        <w:rPr>
          <w:sz w:val="24"/>
        </w:rPr>
        <w:t>za vady, které objednatel zjistil</w:t>
      </w:r>
      <w:r w:rsidR="00F42ADA" w:rsidRPr="00B42E78">
        <w:rPr>
          <w:sz w:val="24"/>
        </w:rPr>
        <w:t>,</w:t>
      </w:r>
      <w:r w:rsidRPr="00B42E78">
        <w:rPr>
          <w:sz w:val="24"/>
        </w:rPr>
        <w:t xml:space="preserve"> a které včas oznámil. </w:t>
      </w:r>
      <w:r w:rsidR="00DB037F" w:rsidRPr="00B42E78">
        <w:rPr>
          <w:sz w:val="24"/>
        </w:rPr>
        <w:t>Záruční</w:t>
      </w:r>
      <w:r w:rsidRPr="00B42E78">
        <w:rPr>
          <w:sz w:val="24"/>
        </w:rPr>
        <w:t xml:space="preserve"> doba počíná běžet ode dne předání </w:t>
      </w:r>
      <w:r w:rsidR="00431120" w:rsidRPr="00B42E78">
        <w:rPr>
          <w:sz w:val="24"/>
        </w:rPr>
        <w:t>a</w:t>
      </w:r>
      <w:r w:rsidR="00431120">
        <w:rPr>
          <w:sz w:val="24"/>
        </w:rPr>
        <w:t> </w:t>
      </w:r>
      <w:r w:rsidR="00F37293">
        <w:rPr>
          <w:sz w:val="24"/>
        </w:rPr>
        <w:t>převzetí díla</w:t>
      </w:r>
      <w:r w:rsidRPr="00B42E78">
        <w:rPr>
          <w:sz w:val="24"/>
        </w:rPr>
        <w:t xml:space="preserve">. </w:t>
      </w:r>
    </w:p>
    <w:p w14:paraId="658FC1BE" w14:textId="54DBCB34" w:rsidR="006D04F5" w:rsidRPr="00526CE1" w:rsidRDefault="006D04F5" w:rsidP="00C63BF3">
      <w:pPr>
        <w:pStyle w:val="Odstavecseseznamem"/>
        <w:numPr>
          <w:ilvl w:val="0"/>
          <w:numId w:val="10"/>
        </w:numPr>
        <w:spacing w:before="120"/>
        <w:ind w:left="284" w:hanging="284"/>
        <w:jc w:val="both"/>
      </w:pPr>
      <w:r w:rsidRPr="00B42E78">
        <w:rPr>
          <w:sz w:val="24"/>
        </w:rPr>
        <w:lastRenderedPageBreak/>
        <w:t xml:space="preserve">Objednatel se zavazuje, že případnou reklamaci vady díla uplatní bez zbytečného odkladu po jejím zjištění písemně do rukou oprávněného zástupce zhotovitele. </w:t>
      </w:r>
    </w:p>
    <w:p w14:paraId="7BC92B28" w14:textId="77777777" w:rsidR="009E516A" w:rsidRDefault="009E516A" w:rsidP="00F37293">
      <w:pPr>
        <w:pStyle w:val="Zkladntext3"/>
        <w:spacing w:before="0"/>
        <w:ind w:left="283" w:hanging="567"/>
        <w:jc w:val="both"/>
        <w:rPr>
          <w:szCs w:val="24"/>
        </w:rPr>
      </w:pPr>
    </w:p>
    <w:p w14:paraId="3A32DED8" w14:textId="77777777" w:rsidR="00431120" w:rsidRPr="00C43B98" w:rsidRDefault="00431120" w:rsidP="00F37293">
      <w:pPr>
        <w:pStyle w:val="Zkladntext3"/>
        <w:spacing w:before="0"/>
        <w:ind w:left="283" w:hanging="567"/>
        <w:jc w:val="both"/>
        <w:rPr>
          <w:szCs w:val="24"/>
        </w:rPr>
      </w:pPr>
    </w:p>
    <w:p w14:paraId="6F89A646" w14:textId="3D359E16" w:rsidR="00CB0256" w:rsidRPr="00C43B98" w:rsidRDefault="002A12EF" w:rsidP="001D1315">
      <w:pPr>
        <w:shd w:val="clear" w:color="00FFFF" w:fill="auto"/>
        <w:spacing w:after="240"/>
        <w:jc w:val="center"/>
      </w:pPr>
      <w:r w:rsidRPr="00C43B98">
        <w:rPr>
          <w:b/>
          <w:sz w:val="24"/>
        </w:rPr>
        <w:t>X</w:t>
      </w:r>
      <w:r w:rsidR="00B61268" w:rsidRPr="00C43B98">
        <w:rPr>
          <w:b/>
          <w:sz w:val="24"/>
        </w:rPr>
        <w:t>I</w:t>
      </w:r>
      <w:r w:rsidR="00CB0256" w:rsidRPr="00C43B98">
        <w:rPr>
          <w:b/>
          <w:sz w:val="24"/>
        </w:rPr>
        <w:t xml:space="preserve">. </w:t>
      </w:r>
      <w:r w:rsidR="005F1391" w:rsidRPr="00B42E78">
        <w:rPr>
          <w:b/>
          <w:sz w:val="24"/>
        </w:rPr>
        <w:t>Závěrečná ustanovení</w:t>
      </w:r>
      <w:r w:rsidR="005F1391" w:rsidRPr="00C43B98" w:rsidDel="005F1391">
        <w:rPr>
          <w:b/>
          <w:sz w:val="24"/>
          <w:szCs w:val="24"/>
        </w:rPr>
        <w:t xml:space="preserve"> </w:t>
      </w:r>
    </w:p>
    <w:p w14:paraId="0EBCB84E" w14:textId="5DD10A55" w:rsidR="00F60DD4" w:rsidRPr="00461F4C" w:rsidRDefault="00BB3ECF" w:rsidP="00C63BF3">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C63BF3">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C63BF3">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0E56601D" w:rsidR="00AB072C" w:rsidRPr="00461F4C" w:rsidRDefault="00CB0256" w:rsidP="00C63BF3">
      <w:pPr>
        <w:pStyle w:val="Odstavecseseznamem"/>
        <w:numPr>
          <w:ilvl w:val="0"/>
          <w:numId w:val="11"/>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r w:rsidR="002975D6">
        <w:rPr>
          <w:sz w:val="24"/>
        </w:rPr>
        <w:t>.</w:t>
      </w:r>
    </w:p>
    <w:p w14:paraId="40E56A7D" w14:textId="77777777" w:rsidR="00AB072C" w:rsidRPr="00B42E78" w:rsidRDefault="00AB072C" w:rsidP="00C63BF3">
      <w:pPr>
        <w:pStyle w:val="Odstavecseseznamem"/>
        <w:numPr>
          <w:ilvl w:val="0"/>
          <w:numId w:val="11"/>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C63BF3">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F37293">
      <w:pPr>
        <w:ind w:left="568" w:hanging="568"/>
        <w:rPr>
          <w:sz w:val="24"/>
        </w:rPr>
      </w:pPr>
    </w:p>
    <w:p w14:paraId="3AAD6C92" w14:textId="77777777" w:rsidR="00F37293" w:rsidRDefault="00F37293" w:rsidP="00F37293">
      <w:pPr>
        <w:spacing w:line="360" w:lineRule="auto"/>
        <w:ind w:left="568" w:hanging="568"/>
        <w:rPr>
          <w:sz w:val="24"/>
        </w:rPr>
      </w:pPr>
    </w:p>
    <w:p w14:paraId="4CD2EB35" w14:textId="65DF6C21" w:rsidR="00F37293" w:rsidRPr="00F37293" w:rsidRDefault="00F37293" w:rsidP="00F37293">
      <w:pPr>
        <w:spacing w:line="360" w:lineRule="auto"/>
        <w:ind w:left="568" w:hanging="568"/>
        <w:rPr>
          <w:sz w:val="24"/>
          <w:u w:val="single"/>
        </w:rPr>
      </w:pPr>
      <w:r w:rsidRPr="00F37293">
        <w:rPr>
          <w:sz w:val="24"/>
          <w:u w:val="single"/>
        </w:rPr>
        <w:t>Přílohy:</w:t>
      </w:r>
    </w:p>
    <w:p w14:paraId="52962A3E" w14:textId="2F2D1200" w:rsidR="00F37293" w:rsidRDefault="00F37293" w:rsidP="00F37293">
      <w:pPr>
        <w:spacing w:line="360" w:lineRule="auto"/>
        <w:ind w:left="568" w:hanging="568"/>
        <w:rPr>
          <w:sz w:val="24"/>
        </w:rPr>
      </w:pPr>
      <w:r>
        <w:rPr>
          <w:sz w:val="24"/>
        </w:rPr>
        <w:t>Příloha č. 1 – Činnosti výkonu AD</w:t>
      </w:r>
    </w:p>
    <w:p w14:paraId="02EC34AC" w14:textId="77777777" w:rsidR="00F37293" w:rsidRDefault="00F37293" w:rsidP="001F6AFA">
      <w:pPr>
        <w:pStyle w:val="Zkladntext2"/>
        <w:tabs>
          <w:tab w:val="left" w:pos="5670"/>
        </w:tabs>
        <w:ind w:right="-1"/>
        <w:rPr>
          <w:rFonts w:ascii="Times New Roman" w:hAnsi="Times New Roman"/>
          <w:b w:val="0"/>
          <w:szCs w:val="24"/>
        </w:rPr>
      </w:pPr>
    </w:p>
    <w:p w14:paraId="20194247" w14:textId="318FA400" w:rsidR="001F6AFA" w:rsidRPr="00B42E78" w:rsidRDefault="00DB037F"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 dne</w:t>
      </w:r>
      <w:r w:rsidRPr="00B42E78">
        <w:rPr>
          <w:rFonts w:ascii="Times New Roman" w:hAnsi="Times New Roman"/>
          <w:b w:val="0"/>
          <w:szCs w:val="24"/>
        </w:rPr>
        <w:tab/>
      </w:r>
      <w:r w:rsidRPr="00B42E78">
        <w:rPr>
          <w:rFonts w:ascii="Times New Roman" w:hAnsi="Times New Roman"/>
          <w:b w:val="0"/>
          <w:szCs w:val="24"/>
          <w:lang w:eastAsia="zh-CN"/>
        </w:rPr>
        <w:t>V </w:t>
      </w:r>
      <w:r w:rsidR="00CC6BE2">
        <w:rPr>
          <w:rFonts w:ascii="Times New Roman" w:hAnsi="Times New Roman"/>
          <w:b w:val="0"/>
          <w:szCs w:val="24"/>
          <w:lang w:eastAsia="zh-CN"/>
        </w:rPr>
        <w:t>Brně</w:t>
      </w:r>
      <w:r w:rsidRPr="00B42E78">
        <w:rPr>
          <w:rFonts w:ascii="Times New Roman" w:hAnsi="Times New Roman"/>
          <w:b w:val="0"/>
          <w:szCs w:val="24"/>
          <w:lang w:eastAsia="zh-CN"/>
        </w:rPr>
        <w:t xml:space="preserve"> dne</w:t>
      </w:r>
      <w:r>
        <w:rPr>
          <w:rFonts w:ascii="Times New Roman" w:hAnsi="Times New Roman"/>
          <w:b w:val="0"/>
          <w:szCs w:val="24"/>
          <w:lang w:eastAsia="zh-CN"/>
        </w:rPr>
        <w:t xml:space="preserve"> </w:t>
      </w:r>
      <w:r w:rsidRPr="00B42E78">
        <w:rPr>
          <w:rFonts w:ascii="Times New Roman" w:hAnsi="Times New Roman"/>
          <w:b w:val="0"/>
          <w:szCs w:val="24"/>
          <w:highlight w:val="yellow"/>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1EFF176A" w14:textId="77777777" w:rsidR="001F6AFA" w:rsidRPr="001F6AFA" w:rsidRDefault="001F6AFA" w:rsidP="001F6AFA">
      <w:pPr>
        <w:ind w:right="-1"/>
        <w:rPr>
          <w:bCs/>
          <w:sz w:val="24"/>
          <w:szCs w:val="24"/>
        </w:rPr>
      </w:pPr>
    </w:p>
    <w:p w14:paraId="3B31F601" w14:textId="77777777" w:rsidR="001F6AFA" w:rsidRPr="001F6AFA" w:rsidRDefault="001F6AFA" w:rsidP="001F6AFA">
      <w:pPr>
        <w:tabs>
          <w:tab w:val="left" w:pos="5670"/>
        </w:tabs>
        <w:ind w:right="-1"/>
        <w:rPr>
          <w:bCs/>
          <w:sz w:val="24"/>
          <w:szCs w:val="24"/>
        </w:rPr>
      </w:pPr>
    </w:p>
    <w:p w14:paraId="06B75C8F" w14:textId="77777777" w:rsidR="001F6AFA" w:rsidRPr="001F6AFA" w:rsidRDefault="001F6AFA" w:rsidP="001F6AFA">
      <w:pPr>
        <w:ind w:right="-1"/>
        <w:rPr>
          <w:bCs/>
          <w:sz w:val="24"/>
          <w:szCs w:val="24"/>
        </w:rPr>
      </w:pPr>
    </w:p>
    <w:p w14:paraId="43668568" w14:textId="77777777" w:rsidR="001F6AFA" w:rsidRPr="001F6AFA" w:rsidRDefault="001F6AFA"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24B97305"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CC6BE2">
        <w:rPr>
          <w:sz w:val="24"/>
          <w:szCs w:val="24"/>
        </w:rPr>
        <w:t>UCHYTIL s.r.o.</w:t>
      </w:r>
    </w:p>
    <w:p w14:paraId="40DA9B34" w14:textId="39802146"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r>
      <w:r w:rsidR="001161A4">
        <w:rPr>
          <w:sz w:val="24"/>
          <w:szCs w:val="24"/>
        </w:rPr>
        <w:t>XXXXX</w:t>
      </w:r>
      <w:r w:rsidRPr="001F6AFA">
        <w:rPr>
          <w:sz w:val="24"/>
          <w:szCs w:val="24"/>
        </w:rPr>
        <w:tab/>
      </w:r>
      <w:r w:rsidR="001161A4">
        <w:rPr>
          <w:sz w:val="24"/>
          <w:szCs w:val="24"/>
        </w:rPr>
        <w:t>XXXXX</w:t>
      </w:r>
    </w:p>
    <w:p w14:paraId="1D80F7EE" w14:textId="471F24FB"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r>
      <w:r w:rsidR="001161A4">
        <w:rPr>
          <w:sz w:val="24"/>
          <w:szCs w:val="24"/>
        </w:rPr>
        <w:t>XXXX</w:t>
      </w:r>
      <w:r w:rsidRPr="001F6AFA">
        <w:rPr>
          <w:sz w:val="24"/>
          <w:szCs w:val="24"/>
        </w:rPr>
        <w:tab/>
      </w:r>
      <w:r w:rsidR="001161A4">
        <w:rPr>
          <w:sz w:val="24"/>
          <w:szCs w:val="24"/>
        </w:rPr>
        <w:t>XXXX</w:t>
      </w:r>
    </w:p>
    <w:p w14:paraId="677B3D68" w14:textId="77777777" w:rsidR="00F37293" w:rsidRDefault="00F37293" w:rsidP="001F6AFA">
      <w:pPr>
        <w:ind w:left="284" w:hanging="568"/>
        <w:sectPr w:rsidR="00F37293"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pPr>
    </w:p>
    <w:p w14:paraId="5DA8AC1B" w14:textId="77777777" w:rsidR="00F37293" w:rsidRDefault="00F37293" w:rsidP="00F37293">
      <w:pPr>
        <w:pStyle w:val="Styl"/>
        <w:spacing w:line="273" w:lineRule="exact"/>
        <w:ind w:right="96"/>
        <w:jc w:val="both"/>
        <w:rPr>
          <w:rFonts w:ascii="Times New Roman" w:hAnsi="Times New Roman" w:cs="Times New Roman"/>
          <w:color w:val="010000"/>
        </w:rPr>
      </w:pPr>
    </w:p>
    <w:p w14:paraId="2ADF80BF" w14:textId="474F6ED6" w:rsidR="00F37293" w:rsidRPr="00F37293" w:rsidRDefault="00F37293" w:rsidP="00F37293">
      <w:pPr>
        <w:pStyle w:val="Styl"/>
        <w:spacing w:line="273" w:lineRule="exact"/>
        <w:ind w:right="96"/>
        <w:jc w:val="center"/>
        <w:rPr>
          <w:rFonts w:ascii="Times New Roman" w:hAnsi="Times New Roman" w:cs="Times New Roman"/>
          <w:b/>
          <w:color w:val="010000"/>
          <w:sz w:val="28"/>
          <w:u w:val="single"/>
        </w:rPr>
      </w:pPr>
      <w:r w:rsidRPr="00F37293">
        <w:rPr>
          <w:rFonts w:ascii="Times New Roman" w:hAnsi="Times New Roman" w:cs="Times New Roman"/>
          <w:b/>
          <w:color w:val="010000"/>
          <w:sz w:val="28"/>
          <w:u w:val="single"/>
        </w:rPr>
        <w:t>Činnosti výkonu AD</w:t>
      </w:r>
    </w:p>
    <w:p w14:paraId="5B5AD94E" w14:textId="77777777" w:rsidR="00F37293" w:rsidRDefault="00F37293" w:rsidP="00F37293">
      <w:pPr>
        <w:pStyle w:val="Styl"/>
        <w:spacing w:line="273" w:lineRule="exact"/>
        <w:ind w:right="96"/>
        <w:jc w:val="both"/>
        <w:rPr>
          <w:rFonts w:ascii="Times New Roman" w:hAnsi="Times New Roman" w:cs="Times New Roman"/>
          <w:color w:val="010000"/>
        </w:rPr>
      </w:pPr>
    </w:p>
    <w:p w14:paraId="4D5BD7FD" w14:textId="77777777" w:rsidR="00F37293" w:rsidRDefault="00F37293" w:rsidP="00F37293">
      <w:pPr>
        <w:pStyle w:val="Styl"/>
        <w:spacing w:line="273" w:lineRule="exact"/>
        <w:ind w:right="96"/>
        <w:jc w:val="both"/>
        <w:rPr>
          <w:rFonts w:ascii="Times New Roman" w:hAnsi="Times New Roman" w:cs="Times New Roman"/>
          <w:color w:val="010000"/>
        </w:rPr>
      </w:pPr>
    </w:p>
    <w:p w14:paraId="15294B74" w14:textId="286E85E6" w:rsidR="00F37293" w:rsidRPr="0076365C" w:rsidRDefault="00F37293" w:rsidP="00F37293">
      <w:pPr>
        <w:pStyle w:val="Styl"/>
        <w:spacing w:line="273" w:lineRule="exact"/>
        <w:ind w:right="96"/>
        <w:jc w:val="both"/>
        <w:rPr>
          <w:rFonts w:ascii="Times New Roman" w:hAnsi="Times New Roman" w:cs="Times New Roman"/>
        </w:rPr>
      </w:pPr>
      <w:r w:rsidRPr="00B92378">
        <w:rPr>
          <w:rFonts w:ascii="Times New Roman" w:hAnsi="Times New Roman" w:cs="Times New Roman"/>
          <w:color w:val="010000"/>
        </w:rPr>
        <w:t>Předmětem výkonu</w:t>
      </w:r>
      <w:r w:rsidRPr="00B92378">
        <w:rPr>
          <w:rFonts w:ascii="Times New Roman" w:hAnsi="Times New Roman" w:cs="Times New Roman"/>
        </w:rPr>
        <w:t xml:space="preserve"> funkce </w:t>
      </w:r>
      <w:r>
        <w:rPr>
          <w:rFonts w:ascii="Times New Roman" w:hAnsi="Times New Roman" w:cs="Times New Roman"/>
          <w:lang w:eastAsia="ar-SA"/>
        </w:rPr>
        <w:t>AD</w:t>
      </w:r>
      <w:r w:rsidRPr="00B92378">
        <w:rPr>
          <w:rFonts w:ascii="Times New Roman" w:hAnsi="Times New Roman" w:cs="Times New Roman"/>
          <w:lang w:eastAsia="ar-SA"/>
        </w:rPr>
        <w:t xml:space="preserve"> </w:t>
      </w:r>
      <w:r w:rsidRPr="00B92378">
        <w:rPr>
          <w:rFonts w:ascii="Times New Roman" w:hAnsi="Times New Roman" w:cs="Times New Roman"/>
        </w:rPr>
        <w:t xml:space="preserve">stavby do doby vydání kolaudačního souhlasu jsou tyto </w:t>
      </w:r>
      <w:r w:rsidR="00DB037F" w:rsidRPr="00B92378">
        <w:rPr>
          <w:rFonts w:ascii="Times New Roman" w:hAnsi="Times New Roman" w:cs="Times New Roman"/>
        </w:rPr>
        <w:t>činnosti</w:t>
      </w:r>
      <w:r w:rsidRPr="00B92378">
        <w:rPr>
          <w:rFonts w:ascii="Times New Roman" w:hAnsi="Times New Roman" w:cs="Times New Roman"/>
        </w:rPr>
        <w:t>:</w:t>
      </w:r>
    </w:p>
    <w:p w14:paraId="6C4060E7" w14:textId="77777777" w:rsidR="00F37293" w:rsidRPr="0076365C" w:rsidRDefault="00F37293" w:rsidP="00F37293">
      <w:pPr>
        <w:rPr>
          <w:b/>
          <w:sz w:val="24"/>
          <w:szCs w:val="24"/>
        </w:rPr>
      </w:pPr>
    </w:p>
    <w:p w14:paraId="2FCD7926" w14:textId="6248A459" w:rsidR="00F37293" w:rsidRPr="0076365C" w:rsidRDefault="00C63BF3" w:rsidP="00C63BF3">
      <w:pPr>
        <w:pStyle w:val="Odstavecseseznamem"/>
        <w:numPr>
          <w:ilvl w:val="0"/>
          <w:numId w:val="16"/>
        </w:numPr>
        <w:spacing w:after="120"/>
        <w:ind w:left="357" w:hanging="357"/>
        <w:jc w:val="both"/>
        <w:rPr>
          <w:sz w:val="24"/>
          <w:szCs w:val="24"/>
        </w:rPr>
      </w:pPr>
      <w:r>
        <w:rPr>
          <w:sz w:val="24"/>
          <w:szCs w:val="24"/>
        </w:rPr>
        <w:t>Poskytování vysvětlení</w:t>
      </w:r>
      <w:r w:rsidR="00F37293" w:rsidRPr="0076365C">
        <w:rPr>
          <w:sz w:val="24"/>
          <w:szCs w:val="24"/>
        </w:rPr>
        <w:t xml:space="preserve"> potřebných k vypra</w:t>
      </w:r>
      <w:r>
        <w:rPr>
          <w:sz w:val="24"/>
          <w:szCs w:val="24"/>
        </w:rPr>
        <w:t>cování dodavatelské dokumentace.</w:t>
      </w:r>
    </w:p>
    <w:p w14:paraId="78AD73C1" w14:textId="69274BD0"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Účast na</w:t>
      </w:r>
      <w:r w:rsidR="00C63BF3">
        <w:rPr>
          <w:sz w:val="24"/>
          <w:szCs w:val="24"/>
        </w:rPr>
        <w:t xml:space="preserve"> předání staveniště zhotoviteli.</w:t>
      </w:r>
    </w:p>
    <w:p w14:paraId="313EA1DC" w14:textId="68C63D94"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Účast na prohlídce místa plnění</w:t>
      </w:r>
      <w:r w:rsidR="00C63BF3">
        <w:rPr>
          <w:sz w:val="24"/>
          <w:szCs w:val="24"/>
        </w:rPr>
        <w:t xml:space="preserve"> při realizaci stavby.</w:t>
      </w:r>
    </w:p>
    <w:p w14:paraId="4AD43A61" w14:textId="3B93F4AC" w:rsidR="00F37293" w:rsidRPr="0076365C" w:rsidRDefault="00C63BF3" w:rsidP="00C63BF3">
      <w:pPr>
        <w:pStyle w:val="Odstavecseseznamem"/>
        <w:numPr>
          <w:ilvl w:val="0"/>
          <w:numId w:val="16"/>
        </w:numPr>
        <w:spacing w:after="120"/>
        <w:ind w:left="357" w:hanging="357"/>
        <w:jc w:val="both"/>
        <w:rPr>
          <w:sz w:val="24"/>
          <w:szCs w:val="24"/>
        </w:rPr>
      </w:pPr>
      <w:r>
        <w:rPr>
          <w:sz w:val="24"/>
          <w:szCs w:val="24"/>
        </w:rPr>
        <w:t>Účast na kontrolních dnech.</w:t>
      </w:r>
    </w:p>
    <w:p w14:paraId="4AD083B0" w14:textId="19C89F77"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 xml:space="preserve">Průběžné </w:t>
      </w:r>
      <w:r w:rsidR="00C63BF3">
        <w:rPr>
          <w:sz w:val="24"/>
          <w:szCs w:val="24"/>
        </w:rPr>
        <w:t>konzultace s účastníky výstavby.</w:t>
      </w:r>
    </w:p>
    <w:p w14:paraId="3C58D8B8" w14:textId="6E360A0C"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Dodržení projektu s přihlédnutím na podmínky určené stavebním povolením s poskytováním vysvětlení potřebnýc</w:t>
      </w:r>
      <w:r w:rsidR="00C63BF3">
        <w:rPr>
          <w:sz w:val="24"/>
          <w:szCs w:val="24"/>
        </w:rPr>
        <w:t>h pro plynulou realizaci stavby.</w:t>
      </w:r>
    </w:p>
    <w:p w14:paraId="377EE642" w14:textId="0FBD773C"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Posuzování návrhů změn a odchylek navržených zhotovitelem oproti zpracovanému a odsouhlasenému projektu z pohledu dodržení technických parametrů</w:t>
      </w:r>
      <w:r w:rsidR="00C63BF3">
        <w:rPr>
          <w:sz w:val="24"/>
          <w:szCs w:val="24"/>
        </w:rPr>
        <w:t>,</w:t>
      </w:r>
      <w:r w:rsidRPr="0076365C">
        <w:rPr>
          <w:sz w:val="24"/>
          <w:szCs w:val="24"/>
        </w:rPr>
        <w:t xml:space="preserve"> případně dalších odsouhlas</w:t>
      </w:r>
      <w:r w:rsidR="00DB037F">
        <w:rPr>
          <w:sz w:val="24"/>
          <w:szCs w:val="24"/>
        </w:rPr>
        <w:t>ení</w:t>
      </w:r>
      <w:r w:rsidRPr="0076365C">
        <w:rPr>
          <w:sz w:val="24"/>
          <w:szCs w:val="24"/>
        </w:rPr>
        <w:t xml:space="preserve"> projektu z pohledu dodržení technických parametrů</w:t>
      </w:r>
      <w:r w:rsidR="00C63BF3">
        <w:rPr>
          <w:sz w:val="24"/>
          <w:szCs w:val="24"/>
        </w:rPr>
        <w:t>,</w:t>
      </w:r>
      <w:r w:rsidRPr="0076365C">
        <w:rPr>
          <w:sz w:val="24"/>
          <w:szCs w:val="24"/>
        </w:rPr>
        <w:t xml:space="preserve"> pří</w:t>
      </w:r>
      <w:r w:rsidR="00C63BF3">
        <w:rPr>
          <w:sz w:val="24"/>
          <w:szCs w:val="24"/>
        </w:rPr>
        <w:t>padně dalších údajů a ukazatelů, a to</w:t>
      </w:r>
      <w:r w:rsidRPr="0076365C">
        <w:rPr>
          <w:sz w:val="24"/>
          <w:szCs w:val="24"/>
        </w:rPr>
        <w:t xml:space="preserve"> včetně dopracování změn </w:t>
      </w:r>
      <w:r w:rsidR="00C63BF3">
        <w:rPr>
          <w:sz w:val="24"/>
          <w:szCs w:val="24"/>
        </w:rPr>
        <w:t>PD</w:t>
      </w:r>
      <w:r w:rsidRPr="0076365C">
        <w:rPr>
          <w:sz w:val="24"/>
          <w:szCs w:val="24"/>
        </w:rPr>
        <w:t xml:space="preserve"> a jejich projedn</w:t>
      </w:r>
      <w:r w:rsidR="00C63BF3">
        <w:rPr>
          <w:sz w:val="24"/>
          <w:szCs w:val="24"/>
        </w:rPr>
        <w:t>ání příslušným stavebním úřadem.</w:t>
      </w:r>
    </w:p>
    <w:p w14:paraId="1A543C88" w14:textId="2432897E"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 xml:space="preserve">Posuzování návrhů změn a odchylek navržených zhotovitelem oproti zpracovanému projektu z pohledu </w:t>
      </w:r>
      <w:r>
        <w:rPr>
          <w:sz w:val="24"/>
          <w:szCs w:val="24"/>
        </w:rPr>
        <w:t>dodržení ekonomických parametrů a vypracování návrhu rozpočtů v rámci procesu o</w:t>
      </w:r>
      <w:r w:rsidR="00C63BF3">
        <w:rPr>
          <w:sz w:val="24"/>
          <w:szCs w:val="24"/>
        </w:rPr>
        <w:t>známení změny.</w:t>
      </w:r>
    </w:p>
    <w:p w14:paraId="2CA2FCFB" w14:textId="241557FD"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Vyjádření k požadavkům na větší popřípadě menší rozsah prací oproti projednané a zpracované dokumentaci (odsouhlasení ví</w:t>
      </w:r>
      <w:r w:rsidR="00C63BF3">
        <w:rPr>
          <w:sz w:val="24"/>
          <w:szCs w:val="24"/>
        </w:rPr>
        <w:t>ce prací popřípadě méně prací).</w:t>
      </w:r>
    </w:p>
    <w:p w14:paraId="03CFFF48" w14:textId="24C2685B"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Sledování postupů výstavby z technického hledi</w:t>
      </w:r>
      <w:r w:rsidR="00C63BF3">
        <w:rPr>
          <w:sz w:val="24"/>
          <w:szCs w:val="24"/>
        </w:rPr>
        <w:t>ska a z hlediska časového plánu.</w:t>
      </w:r>
    </w:p>
    <w:p w14:paraId="5D811551" w14:textId="6DB6285D"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Spolupráce s </w:t>
      </w:r>
      <w:r w:rsidR="00C63BF3">
        <w:rPr>
          <w:sz w:val="24"/>
          <w:szCs w:val="24"/>
        </w:rPr>
        <w:t>koordinátorem bezpečnosti práce.</w:t>
      </w:r>
    </w:p>
    <w:p w14:paraId="3C1BAC0D" w14:textId="56552A42"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Účast při kontrole</w:t>
      </w:r>
      <w:r w:rsidR="00C63BF3">
        <w:rPr>
          <w:sz w:val="24"/>
          <w:szCs w:val="24"/>
        </w:rPr>
        <w:t xml:space="preserve"> dotčených orgánů státní správy.</w:t>
      </w:r>
    </w:p>
    <w:p w14:paraId="0CA45095" w14:textId="5CE68D54"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Účast na převzetí zhotoveného díla a provedení kontroly odevzdá</w:t>
      </w:r>
      <w:r w:rsidR="00C63BF3">
        <w:rPr>
          <w:sz w:val="24"/>
          <w:szCs w:val="24"/>
        </w:rPr>
        <w:t>ní veškerých potřebných dokladů.</w:t>
      </w:r>
    </w:p>
    <w:p w14:paraId="16B42026" w14:textId="5E8778FE" w:rsidR="00F37293" w:rsidRPr="0076365C" w:rsidRDefault="00F37293" w:rsidP="00C63BF3">
      <w:pPr>
        <w:pStyle w:val="Odstavecseseznamem"/>
        <w:numPr>
          <w:ilvl w:val="0"/>
          <w:numId w:val="16"/>
        </w:numPr>
        <w:spacing w:after="120"/>
        <w:ind w:left="357" w:hanging="357"/>
        <w:jc w:val="both"/>
        <w:rPr>
          <w:sz w:val="24"/>
          <w:szCs w:val="24"/>
        </w:rPr>
      </w:pPr>
      <w:r w:rsidRPr="0076365C">
        <w:rPr>
          <w:sz w:val="24"/>
          <w:szCs w:val="24"/>
        </w:rPr>
        <w:t>Účast na kolaudačním řízení</w:t>
      </w:r>
      <w:r w:rsidR="00C63BF3">
        <w:rPr>
          <w:sz w:val="24"/>
          <w:szCs w:val="24"/>
        </w:rPr>
        <w:t xml:space="preserve"> o vydání kolaudačního souhlasu.</w:t>
      </w:r>
    </w:p>
    <w:p w14:paraId="1742183D" w14:textId="7462AE31" w:rsidR="00F37293" w:rsidRPr="0076365C" w:rsidRDefault="00F37293" w:rsidP="00C63BF3">
      <w:pPr>
        <w:pStyle w:val="Odstavecseseznamem"/>
        <w:numPr>
          <w:ilvl w:val="0"/>
          <w:numId w:val="16"/>
        </w:numPr>
        <w:pBdr>
          <w:bottom w:val="single" w:sz="4" w:space="1" w:color="auto"/>
        </w:pBdr>
        <w:spacing w:after="120"/>
        <w:ind w:left="357" w:hanging="357"/>
        <w:jc w:val="both"/>
        <w:rPr>
          <w:sz w:val="24"/>
          <w:szCs w:val="24"/>
        </w:rPr>
      </w:pPr>
      <w:r w:rsidRPr="00B92378">
        <w:rPr>
          <w:sz w:val="24"/>
          <w:szCs w:val="24"/>
        </w:rPr>
        <w:t>Předložení závěrečné zprávy k přejímce zhotoveného díla a</w:t>
      </w:r>
      <w:r w:rsidRPr="0076365C">
        <w:rPr>
          <w:sz w:val="24"/>
          <w:szCs w:val="24"/>
        </w:rPr>
        <w:t xml:space="preserve"> průběžné zprávy ke kontrolním dnům, zhodnocení plnění projektovaných a závazných parametrů stanovených v </w:t>
      </w:r>
      <w:r w:rsidR="00C63BF3">
        <w:rPr>
          <w:sz w:val="24"/>
          <w:szCs w:val="24"/>
        </w:rPr>
        <w:t>PD</w:t>
      </w:r>
      <w:r w:rsidRPr="0076365C">
        <w:rPr>
          <w:sz w:val="24"/>
          <w:szCs w:val="24"/>
        </w:rPr>
        <w:t xml:space="preserve"> a stanovisek dotčených orgánů.</w:t>
      </w:r>
    </w:p>
    <w:p w14:paraId="37A747AA" w14:textId="3CD23655" w:rsidR="009D160C" w:rsidRPr="00BC69A9" w:rsidRDefault="009D160C" w:rsidP="001F6AFA">
      <w:pPr>
        <w:ind w:left="284" w:hanging="568"/>
      </w:pPr>
    </w:p>
    <w:sectPr w:rsidR="009D160C" w:rsidRPr="00BC69A9" w:rsidSect="007D23E0">
      <w:headerReference w:type="default"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6A5BF" w14:textId="77777777" w:rsidR="00204B55" w:rsidRDefault="00204B55">
      <w:r>
        <w:separator/>
      </w:r>
    </w:p>
  </w:endnote>
  <w:endnote w:type="continuationSeparator" w:id="0">
    <w:p w14:paraId="062BE29B" w14:textId="77777777" w:rsidR="00204B55" w:rsidRDefault="0020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7570E0">
          <w:rPr>
            <w:noProof/>
            <w:sz w:val="24"/>
            <w:szCs w:val="24"/>
          </w:rPr>
          <w:t>7</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46A01" w14:textId="2307E9BE" w:rsidR="00F37293" w:rsidRPr="00B42E78" w:rsidRDefault="00F37293">
    <w:pPr>
      <w:pStyle w:val="Zpat"/>
      <w:jc w:val="center"/>
      <w:rPr>
        <w:sz w:val="24"/>
        <w:szCs w:val="24"/>
      </w:rPr>
    </w:pPr>
  </w:p>
  <w:p w14:paraId="57937949" w14:textId="77777777" w:rsidR="00F37293" w:rsidRDefault="00F37293">
    <w:pPr>
      <w:pStyle w:val="Zpat"/>
    </w:pPr>
    <w:r>
      <w:rPr>
        <w:noProof/>
      </w:rPr>
      <w:drawing>
        <wp:inline distT="0" distB="0" distL="0" distR="0" wp14:anchorId="4FA0C5F4" wp14:editId="65D6F2B6">
          <wp:extent cx="425450" cy="506730"/>
          <wp:effectExtent l="0" t="0" r="0" b="7620"/>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4DDFF" w14:textId="77777777" w:rsidR="00204B55" w:rsidRDefault="00204B55">
      <w:r>
        <w:separator/>
      </w:r>
    </w:p>
  </w:footnote>
  <w:footnote w:type="continuationSeparator" w:id="0">
    <w:p w14:paraId="3841DDEC" w14:textId="77777777" w:rsidR="00204B55" w:rsidRDefault="00204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C610" w14:textId="6C329124"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F23CA4">
      <w:rPr>
        <w:b/>
        <w:sz w:val="24"/>
        <w:szCs w:val="24"/>
      </w:rPr>
      <w:t>T</w:t>
    </w:r>
    <w:r w:rsidRPr="00F5523C">
      <w:rPr>
        <w:b/>
        <w:sz w:val="24"/>
        <w:szCs w:val="24"/>
      </w:rPr>
      <w:t>-</w:t>
    </w:r>
    <w:r w:rsidR="00CC6BE2">
      <w:rPr>
        <w:b/>
        <w:sz w:val="24"/>
        <w:szCs w:val="24"/>
      </w:rPr>
      <w:t>198</w:t>
    </w:r>
    <w:r w:rsidRPr="00F5523C">
      <w:rPr>
        <w:b/>
        <w:sz w:val="24"/>
        <w:szCs w:val="24"/>
      </w:rPr>
      <w:t>-00/</w:t>
    </w:r>
    <w:r w:rsidR="008E11D6" w:rsidRPr="00F5523C">
      <w:rPr>
        <w:b/>
        <w:sz w:val="24"/>
        <w:szCs w:val="24"/>
      </w:rPr>
      <w:t>1</w:t>
    </w:r>
    <w:r w:rsidR="008846DB">
      <w:rPr>
        <w:b/>
        <w:sz w:val="24"/>
        <w:szCs w:val="24"/>
      </w:rPr>
      <w:t>8</w:t>
    </w:r>
  </w:p>
  <w:p w14:paraId="11300AE3" w14:textId="77777777" w:rsidR="00B25EBF" w:rsidRPr="00015697" w:rsidRDefault="00B25EBF" w:rsidP="00F5523C">
    <w:pPr>
      <w:pStyle w:val="Zhlav"/>
      <w:jc w:val="right"/>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BA460" w14:textId="1F5A7FB5" w:rsidR="00F37293" w:rsidRPr="00864427" w:rsidRDefault="00F37293" w:rsidP="00F5523C">
    <w:pPr>
      <w:pStyle w:val="Zhlav"/>
      <w:rPr>
        <w:b/>
        <w:sz w:val="24"/>
        <w:szCs w:val="24"/>
      </w:rPr>
    </w:pPr>
    <w:r w:rsidRPr="00F5523C">
      <w:rPr>
        <w:b/>
        <w:sz w:val="24"/>
        <w:szCs w:val="24"/>
      </w:rPr>
      <w:tab/>
    </w:r>
    <w:r w:rsidRPr="00F5523C">
      <w:rPr>
        <w:b/>
        <w:sz w:val="24"/>
        <w:szCs w:val="24"/>
      </w:rPr>
      <w:tab/>
    </w:r>
    <w:r>
      <w:rPr>
        <w:b/>
        <w:sz w:val="24"/>
        <w:szCs w:val="24"/>
      </w:rPr>
      <w:t>Příloha č. 1 smlouvy</w:t>
    </w:r>
    <w:r w:rsidRPr="00F5523C">
      <w:rPr>
        <w:b/>
        <w:sz w:val="24"/>
        <w:szCs w:val="24"/>
      </w:rPr>
      <w:t xml:space="preserve"> č. </w:t>
    </w:r>
    <w:r>
      <w:rPr>
        <w:b/>
        <w:sz w:val="24"/>
        <w:szCs w:val="24"/>
      </w:rPr>
      <w:t>T</w:t>
    </w:r>
    <w:r w:rsidRPr="00F5523C">
      <w:rPr>
        <w:b/>
        <w:sz w:val="24"/>
        <w:szCs w:val="24"/>
      </w:rPr>
      <w:t>-</w:t>
    </w:r>
    <w:r w:rsidR="00CC6BE2">
      <w:rPr>
        <w:b/>
        <w:sz w:val="24"/>
        <w:szCs w:val="24"/>
      </w:rPr>
      <w:t>198</w:t>
    </w:r>
    <w:r w:rsidRPr="00F5523C">
      <w:rPr>
        <w:b/>
        <w:sz w:val="24"/>
        <w:szCs w:val="24"/>
      </w:rPr>
      <w:t>-00/1</w:t>
    </w:r>
    <w:r>
      <w:rPr>
        <w:b/>
        <w:sz w:val="24"/>
        <w:szCs w:val="24"/>
      </w:rPr>
      <w:t>8</w:t>
    </w:r>
  </w:p>
  <w:p w14:paraId="5C4DBCB5" w14:textId="77777777" w:rsidR="00F37293" w:rsidRPr="00015697" w:rsidRDefault="00F37293"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C32981"/>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3"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C91171"/>
    <w:multiLevelType w:val="hybridMultilevel"/>
    <w:tmpl w:val="0CA693D2"/>
    <w:lvl w:ilvl="0" w:tplc="5FC80DB4">
      <w:numFmt w:val="bullet"/>
      <w:lvlText w:val="–"/>
      <w:lvlJc w:val="left"/>
      <w:pPr>
        <w:ind w:left="3300" w:hanging="360"/>
      </w:pPr>
      <w:rPr>
        <w:rFonts w:ascii="Times New Roman" w:eastAsia="Times New Roman" w:hAnsi="Times New Roman" w:cs="Times New Roman" w:hint="default"/>
      </w:rPr>
    </w:lvl>
    <w:lvl w:ilvl="1" w:tplc="04050003" w:tentative="1">
      <w:start w:val="1"/>
      <w:numFmt w:val="bullet"/>
      <w:lvlText w:val="o"/>
      <w:lvlJc w:val="left"/>
      <w:pPr>
        <w:ind w:left="4020" w:hanging="360"/>
      </w:pPr>
      <w:rPr>
        <w:rFonts w:ascii="Courier New" w:hAnsi="Courier New" w:cs="Courier New" w:hint="default"/>
      </w:rPr>
    </w:lvl>
    <w:lvl w:ilvl="2" w:tplc="04050005" w:tentative="1">
      <w:start w:val="1"/>
      <w:numFmt w:val="bullet"/>
      <w:lvlText w:val=""/>
      <w:lvlJc w:val="left"/>
      <w:pPr>
        <w:ind w:left="4740" w:hanging="360"/>
      </w:pPr>
      <w:rPr>
        <w:rFonts w:ascii="Wingdings" w:hAnsi="Wingdings" w:hint="default"/>
      </w:rPr>
    </w:lvl>
    <w:lvl w:ilvl="3" w:tplc="04050001" w:tentative="1">
      <w:start w:val="1"/>
      <w:numFmt w:val="bullet"/>
      <w:lvlText w:val=""/>
      <w:lvlJc w:val="left"/>
      <w:pPr>
        <w:ind w:left="5460" w:hanging="360"/>
      </w:pPr>
      <w:rPr>
        <w:rFonts w:ascii="Symbol" w:hAnsi="Symbol" w:hint="default"/>
      </w:rPr>
    </w:lvl>
    <w:lvl w:ilvl="4" w:tplc="04050003" w:tentative="1">
      <w:start w:val="1"/>
      <w:numFmt w:val="bullet"/>
      <w:lvlText w:val="o"/>
      <w:lvlJc w:val="left"/>
      <w:pPr>
        <w:ind w:left="6180" w:hanging="360"/>
      </w:pPr>
      <w:rPr>
        <w:rFonts w:ascii="Courier New" w:hAnsi="Courier New" w:cs="Courier New" w:hint="default"/>
      </w:rPr>
    </w:lvl>
    <w:lvl w:ilvl="5" w:tplc="04050005" w:tentative="1">
      <w:start w:val="1"/>
      <w:numFmt w:val="bullet"/>
      <w:lvlText w:val=""/>
      <w:lvlJc w:val="left"/>
      <w:pPr>
        <w:ind w:left="6900" w:hanging="360"/>
      </w:pPr>
      <w:rPr>
        <w:rFonts w:ascii="Wingdings" w:hAnsi="Wingdings" w:hint="default"/>
      </w:rPr>
    </w:lvl>
    <w:lvl w:ilvl="6" w:tplc="04050001" w:tentative="1">
      <w:start w:val="1"/>
      <w:numFmt w:val="bullet"/>
      <w:lvlText w:val=""/>
      <w:lvlJc w:val="left"/>
      <w:pPr>
        <w:ind w:left="7620" w:hanging="360"/>
      </w:pPr>
      <w:rPr>
        <w:rFonts w:ascii="Symbol" w:hAnsi="Symbol" w:hint="default"/>
      </w:rPr>
    </w:lvl>
    <w:lvl w:ilvl="7" w:tplc="04050003" w:tentative="1">
      <w:start w:val="1"/>
      <w:numFmt w:val="bullet"/>
      <w:lvlText w:val="o"/>
      <w:lvlJc w:val="left"/>
      <w:pPr>
        <w:ind w:left="8340" w:hanging="360"/>
      </w:pPr>
      <w:rPr>
        <w:rFonts w:ascii="Courier New" w:hAnsi="Courier New" w:cs="Courier New" w:hint="default"/>
      </w:rPr>
    </w:lvl>
    <w:lvl w:ilvl="8" w:tplc="04050005" w:tentative="1">
      <w:start w:val="1"/>
      <w:numFmt w:val="bullet"/>
      <w:lvlText w:val=""/>
      <w:lvlJc w:val="left"/>
      <w:pPr>
        <w:ind w:left="9060" w:hanging="360"/>
      </w:pPr>
      <w:rPr>
        <w:rFonts w:ascii="Wingdings" w:hAnsi="Wingdings" w:hint="default"/>
      </w:rPr>
    </w:lvl>
  </w:abstractNum>
  <w:abstractNum w:abstractNumId="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61471BE9"/>
    <w:multiLevelType w:val="hybridMultilevel"/>
    <w:tmpl w:val="666CCE8C"/>
    <w:lvl w:ilvl="0" w:tplc="0405000F">
      <w:start w:val="1"/>
      <w:numFmt w:val="decimal"/>
      <w:lvlText w:val="%1."/>
      <w:lvlJc w:val="left"/>
      <w:pPr>
        <w:ind w:left="6740" w:hanging="360"/>
      </w:pPr>
    </w:lvl>
    <w:lvl w:ilvl="1" w:tplc="04050019">
      <w:start w:val="1"/>
      <w:numFmt w:val="lowerLetter"/>
      <w:lvlText w:val="%2."/>
      <w:lvlJc w:val="left"/>
      <w:pPr>
        <w:ind w:left="7460" w:hanging="360"/>
      </w:pPr>
    </w:lvl>
    <w:lvl w:ilvl="2" w:tplc="0405001B" w:tentative="1">
      <w:start w:val="1"/>
      <w:numFmt w:val="lowerRoman"/>
      <w:lvlText w:val="%3."/>
      <w:lvlJc w:val="right"/>
      <w:pPr>
        <w:ind w:left="8180" w:hanging="180"/>
      </w:pPr>
    </w:lvl>
    <w:lvl w:ilvl="3" w:tplc="0405000F" w:tentative="1">
      <w:start w:val="1"/>
      <w:numFmt w:val="decimal"/>
      <w:lvlText w:val="%4."/>
      <w:lvlJc w:val="left"/>
      <w:pPr>
        <w:ind w:left="8900" w:hanging="360"/>
      </w:pPr>
    </w:lvl>
    <w:lvl w:ilvl="4" w:tplc="04050019" w:tentative="1">
      <w:start w:val="1"/>
      <w:numFmt w:val="lowerLetter"/>
      <w:lvlText w:val="%5."/>
      <w:lvlJc w:val="left"/>
      <w:pPr>
        <w:ind w:left="9620" w:hanging="360"/>
      </w:pPr>
    </w:lvl>
    <w:lvl w:ilvl="5" w:tplc="0405001B" w:tentative="1">
      <w:start w:val="1"/>
      <w:numFmt w:val="lowerRoman"/>
      <w:lvlText w:val="%6."/>
      <w:lvlJc w:val="right"/>
      <w:pPr>
        <w:ind w:left="10340" w:hanging="180"/>
      </w:pPr>
    </w:lvl>
    <w:lvl w:ilvl="6" w:tplc="0405000F" w:tentative="1">
      <w:start w:val="1"/>
      <w:numFmt w:val="decimal"/>
      <w:lvlText w:val="%7."/>
      <w:lvlJc w:val="left"/>
      <w:pPr>
        <w:ind w:left="11060" w:hanging="360"/>
      </w:pPr>
    </w:lvl>
    <w:lvl w:ilvl="7" w:tplc="04050019" w:tentative="1">
      <w:start w:val="1"/>
      <w:numFmt w:val="lowerLetter"/>
      <w:lvlText w:val="%8."/>
      <w:lvlJc w:val="left"/>
      <w:pPr>
        <w:ind w:left="11780" w:hanging="360"/>
      </w:pPr>
    </w:lvl>
    <w:lvl w:ilvl="8" w:tplc="0405001B" w:tentative="1">
      <w:start w:val="1"/>
      <w:numFmt w:val="lowerRoman"/>
      <w:lvlText w:val="%9."/>
      <w:lvlJc w:val="right"/>
      <w:pPr>
        <w:ind w:left="12500" w:hanging="180"/>
      </w:pPr>
    </w:lvl>
  </w:abstractNum>
  <w:abstractNum w:abstractNumId="9"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63C84795"/>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2"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355506"/>
    <w:multiLevelType w:val="hybridMultilevel"/>
    <w:tmpl w:val="35321232"/>
    <w:lvl w:ilvl="0" w:tplc="8012AD70">
      <w:start w:val="1"/>
      <w:numFmt w:val="lowerLetter"/>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4"/>
  </w:num>
  <w:num w:numId="8">
    <w:abstractNumId w:val="15"/>
  </w:num>
  <w:num w:numId="9">
    <w:abstractNumId w:val="16"/>
  </w:num>
  <w:num w:numId="10">
    <w:abstractNumId w:val="0"/>
  </w:num>
  <w:num w:numId="11">
    <w:abstractNumId w:val="14"/>
  </w:num>
  <w:num w:numId="12">
    <w:abstractNumId w:val="11"/>
  </w:num>
  <w:num w:numId="13">
    <w:abstractNumId w:val="9"/>
  </w:num>
  <w:num w:numId="14">
    <w:abstractNumId w:val="10"/>
  </w:num>
  <w:num w:numId="15">
    <w:abstractNumId w:val="1"/>
  </w:num>
  <w:num w:numId="16">
    <w:abstractNumId w:val="8"/>
  </w:num>
  <w:num w:numId="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68EC"/>
    <w:rsid w:val="000B7A73"/>
    <w:rsid w:val="000C0B45"/>
    <w:rsid w:val="000C11B8"/>
    <w:rsid w:val="000C2047"/>
    <w:rsid w:val="000C3835"/>
    <w:rsid w:val="000D3004"/>
    <w:rsid w:val="000D794D"/>
    <w:rsid w:val="000E14C5"/>
    <w:rsid w:val="000E1796"/>
    <w:rsid w:val="000E307B"/>
    <w:rsid w:val="000E4119"/>
    <w:rsid w:val="000E4227"/>
    <w:rsid w:val="000E5C3B"/>
    <w:rsid w:val="000E6C9D"/>
    <w:rsid w:val="000E7ED0"/>
    <w:rsid w:val="000F0BCB"/>
    <w:rsid w:val="000F4021"/>
    <w:rsid w:val="000F5986"/>
    <w:rsid w:val="000F75BD"/>
    <w:rsid w:val="001011E7"/>
    <w:rsid w:val="001027CE"/>
    <w:rsid w:val="00104074"/>
    <w:rsid w:val="00104494"/>
    <w:rsid w:val="00104A64"/>
    <w:rsid w:val="00104CF9"/>
    <w:rsid w:val="0010647A"/>
    <w:rsid w:val="00106F6B"/>
    <w:rsid w:val="001078F2"/>
    <w:rsid w:val="00110386"/>
    <w:rsid w:val="00112DC2"/>
    <w:rsid w:val="001161A4"/>
    <w:rsid w:val="00116EBC"/>
    <w:rsid w:val="001178C0"/>
    <w:rsid w:val="00126CDC"/>
    <w:rsid w:val="0012718D"/>
    <w:rsid w:val="00130A69"/>
    <w:rsid w:val="00131389"/>
    <w:rsid w:val="001324CD"/>
    <w:rsid w:val="00134194"/>
    <w:rsid w:val="00140BA6"/>
    <w:rsid w:val="0014302D"/>
    <w:rsid w:val="00143030"/>
    <w:rsid w:val="001453EC"/>
    <w:rsid w:val="00146F3B"/>
    <w:rsid w:val="00147706"/>
    <w:rsid w:val="00147939"/>
    <w:rsid w:val="00151142"/>
    <w:rsid w:val="00156451"/>
    <w:rsid w:val="00156ABC"/>
    <w:rsid w:val="00165605"/>
    <w:rsid w:val="00165D06"/>
    <w:rsid w:val="00166D06"/>
    <w:rsid w:val="00173CA3"/>
    <w:rsid w:val="00176253"/>
    <w:rsid w:val="001768A8"/>
    <w:rsid w:val="00176CC4"/>
    <w:rsid w:val="00177AAB"/>
    <w:rsid w:val="00180F2B"/>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4B55"/>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975D6"/>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7AE7"/>
    <w:rsid w:val="00304D50"/>
    <w:rsid w:val="00306033"/>
    <w:rsid w:val="003079CC"/>
    <w:rsid w:val="003128F1"/>
    <w:rsid w:val="00313E32"/>
    <w:rsid w:val="00317B0D"/>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5371C"/>
    <w:rsid w:val="00354452"/>
    <w:rsid w:val="003620FF"/>
    <w:rsid w:val="00362AF1"/>
    <w:rsid w:val="0036325A"/>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628B"/>
    <w:rsid w:val="00417756"/>
    <w:rsid w:val="004207BC"/>
    <w:rsid w:val="00422837"/>
    <w:rsid w:val="00423DB6"/>
    <w:rsid w:val="004269BF"/>
    <w:rsid w:val="00426C2E"/>
    <w:rsid w:val="0042751A"/>
    <w:rsid w:val="00430814"/>
    <w:rsid w:val="00431120"/>
    <w:rsid w:val="00431E54"/>
    <w:rsid w:val="004329CF"/>
    <w:rsid w:val="004347F3"/>
    <w:rsid w:val="00435CE8"/>
    <w:rsid w:val="00441CCE"/>
    <w:rsid w:val="004459AA"/>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76C7D"/>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2CA3"/>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34D"/>
    <w:rsid w:val="00505A47"/>
    <w:rsid w:val="00507B0D"/>
    <w:rsid w:val="00507E0C"/>
    <w:rsid w:val="00512191"/>
    <w:rsid w:val="00515FDB"/>
    <w:rsid w:val="0052177E"/>
    <w:rsid w:val="005220D5"/>
    <w:rsid w:val="005223B2"/>
    <w:rsid w:val="00522486"/>
    <w:rsid w:val="00524933"/>
    <w:rsid w:val="00526CE1"/>
    <w:rsid w:val="00530C5C"/>
    <w:rsid w:val="00530CEA"/>
    <w:rsid w:val="0053194B"/>
    <w:rsid w:val="00531FBF"/>
    <w:rsid w:val="005335D9"/>
    <w:rsid w:val="00536A43"/>
    <w:rsid w:val="00540EDA"/>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77EFF"/>
    <w:rsid w:val="0058175B"/>
    <w:rsid w:val="00582AE5"/>
    <w:rsid w:val="0058529B"/>
    <w:rsid w:val="00585345"/>
    <w:rsid w:val="00592D99"/>
    <w:rsid w:val="00594CBB"/>
    <w:rsid w:val="00596615"/>
    <w:rsid w:val="00596C9F"/>
    <w:rsid w:val="005A08A9"/>
    <w:rsid w:val="005A171C"/>
    <w:rsid w:val="005A1DD7"/>
    <w:rsid w:val="005A343E"/>
    <w:rsid w:val="005A58A2"/>
    <w:rsid w:val="005B2A27"/>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57CC"/>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1FF8"/>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274CA"/>
    <w:rsid w:val="00737EEF"/>
    <w:rsid w:val="0074257D"/>
    <w:rsid w:val="00744F62"/>
    <w:rsid w:val="00753C4C"/>
    <w:rsid w:val="007556D9"/>
    <w:rsid w:val="00756D36"/>
    <w:rsid w:val="007570E0"/>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E42"/>
    <w:rsid w:val="007C3F20"/>
    <w:rsid w:val="007C6B81"/>
    <w:rsid w:val="007C77BC"/>
    <w:rsid w:val="007C7B3F"/>
    <w:rsid w:val="007D08E1"/>
    <w:rsid w:val="007D128E"/>
    <w:rsid w:val="007D2018"/>
    <w:rsid w:val="007D23E0"/>
    <w:rsid w:val="007D4DFD"/>
    <w:rsid w:val="007E0DBB"/>
    <w:rsid w:val="007E7A02"/>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6DB"/>
    <w:rsid w:val="008847BE"/>
    <w:rsid w:val="008849EC"/>
    <w:rsid w:val="00885BDB"/>
    <w:rsid w:val="00886AC2"/>
    <w:rsid w:val="00887683"/>
    <w:rsid w:val="00890260"/>
    <w:rsid w:val="008936A3"/>
    <w:rsid w:val="008945D1"/>
    <w:rsid w:val="00894C25"/>
    <w:rsid w:val="00894D60"/>
    <w:rsid w:val="00894F21"/>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3930"/>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3ACD"/>
    <w:rsid w:val="00A8464E"/>
    <w:rsid w:val="00A906BE"/>
    <w:rsid w:val="00A93845"/>
    <w:rsid w:val="00A9777C"/>
    <w:rsid w:val="00A97FCE"/>
    <w:rsid w:val="00AA14D3"/>
    <w:rsid w:val="00AA201C"/>
    <w:rsid w:val="00AA41E1"/>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CB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2AC9"/>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080B"/>
    <w:rsid w:val="00B72D41"/>
    <w:rsid w:val="00B74CE7"/>
    <w:rsid w:val="00B74F73"/>
    <w:rsid w:val="00B75597"/>
    <w:rsid w:val="00B76D49"/>
    <w:rsid w:val="00B77FC8"/>
    <w:rsid w:val="00B80C9D"/>
    <w:rsid w:val="00B92585"/>
    <w:rsid w:val="00B9407B"/>
    <w:rsid w:val="00B94D88"/>
    <w:rsid w:val="00B960B1"/>
    <w:rsid w:val="00B96229"/>
    <w:rsid w:val="00B97789"/>
    <w:rsid w:val="00BA0A20"/>
    <w:rsid w:val="00BA51D5"/>
    <w:rsid w:val="00BA68F3"/>
    <w:rsid w:val="00BA7D16"/>
    <w:rsid w:val="00BB23EA"/>
    <w:rsid w:val="00BB38D9"/>
    <w:rsid w:val="00BB3ECF"/>
    <w:rsid w:val="00BB4555"/>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2D"/>
    <w:rsid w:val="00BF76F0"/>
    <w:rsid w:val="00C00576"/>
    <w:rsid w:val="00C0221D"/>
    <w:rsid w:val="00C02485"/>
    <w:rsid w:val="00C0515A"/>
    <w:rsid w:val="00C10087"/>
    <w:rsid w:val="00C105F1"/>
    <w:rsid w:val="00C11D49"/>
    <w:rsid w:val="00C15EBC"/>
    <w:rsid w:val="00C164F4"/>
    <w:rsid w:val="00C164FD"/>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3BF3"/>
    <w:rsid w:val="00C655E5"/>
    <w:rsid w:val="00C70209"/>
    <w:rsid w:val="00C71F85"/>
    <w:rsid w:val="00C7215A"/>
    <w:rsid w:val="00C72F72"/>
    <w:rsid w:val="00C7385D"/>
    <w:rsid w:val="00C73B64"/>
    <w:rsid w:val="00C819FB"/>
    <w:rsid w:val="00C82775"/>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C6BE2"/>
    <w:rsid w:val="00CD1C69"/>
    <w:rsid w:val="00CD2E3A"/>
    <w:rsid w:val="00CD52F9"/>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374"/>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1B5D"/>
    <w:rsid w:val="00D92E7C"/>
    <w:rsid w:val="00D936AC"/>
    <w:rsid w:val="00D9434B"/>
    <w:rsid w:val="00D97AF0"/>
    <w:rsid w:val="00DA4747"/>
    <w:rsid w:val="00DB037F"/>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160E"/>
    <w:rsid w:val="00E14FC3"/>
    <w:rsid w:val="00E16393"/>
    <w:rsid w:val="00E165C5"/>
    <w:rsid w:val="00E205E0"/>
    <w:rsid w:val="00E220A4"/>
    <w:rsid w:val="00E25271"/>
    <w:rsid w:val="00E26C81"/>
    <w:rsid w:val="00E27E4D"/>
    <w:rsid w:val="00E32B04"/>
    <w:rsid w:val="00E33989"/>
    <w:rsid w:val="00E353E5"/>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0C00"/>
    <w:rsid w:val="00EC279C"/>
    <w:rsid w:val="00EC489B"/>
    <w:rsid w:val="00EC5783"/>
    <w:rsid w:val="00EC5DC6"/>
    <w:rsid w:val="00ED172C"/>
    <w:rsid w:val="00ED240D"/>
    <w:rsid w:val="00ED4DD0"/>
    <w:rsid w:val="00EE0431"/>
    <w:rsid w:val="00EE0CBC"/>
    <w:rsid w:val="00EE1C28"/>
    <w:rsid w:val="00EE2C9F"/>
    <w:rsid w:val="00EE2DFE"/>
    <w:rsid w:val="00EE2FC9"/>
    <w:rsid w:val="00EE445A"/>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3CA4"/>
    <w:rsid w:val="00F24426"/>
    <w:rsid w:val="00F24E7C"/>
    <w:rsid w:val="00F25B96"/>
    <w:rsid w:val="00F27FEB"/>
    <w:rsid w:val="00F31AF0"/>
    <w:rsid w:val="00F31CAD"/>
    <w:rsid w:val="00F356D2"/>
    <w:rsid w:val="00F36578"/>
    <w:rsid w:val="00F37293"/>
    <w:rsid w:val="00F42ADA"/>
    <w:rsid w:val="00F46210"/>
    <w:rsid w:val="00F475D6"/>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2B90"/>
    <w:rsid w:val="00F759C6"/>
    <w:rsid w:val="00F82F5F"/>
    <w:rsid w:val="00F835A1"/>
    <w:rsid w:val="00F84F28"/>
    <w:rsid w:val="00F85F74"/>
    <w:rsid w:val="00F87271"/>
    <w:rsid w:val="00F8774B"/>
    <w:rsid w:val="00F91659"/>
    <w:rsid w:val="00F92844"/>
    <w:rsid w:val="00F93115"/>
    <w:rsid w:val="00F96860"/>
    <w:rsid w:val="00F97487"/>
    <w:rsid w:val="00F97DD8"/>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E098E"/>
    <w:rsid w:val="00FE10B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38F63DD"/>
  <w15:docId w15:val="{4E0716FC-827C-44DA-87B2-1E226BBE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customStyle="1" w:styleId="Styl">
    <w:name w:val="Styl"/>
    <w:rsid w:val="00F37293"/>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2E9D-C43A-4517-9718-B2FAB9786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2780</Words>
  <Characters>16403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19145</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4</cp:revision>
  <cp:lastPrinted>2018-05-29T08:02:00Z</cp:lastPrinted>
  <dcterms:created xsi:type="dcterms:W3CDTF">2018-05-31T06:37:00Z</dcterms:created>
  <dcterms:modified xsi:type="dcterms:W3CDTF">2018-05-31T07:26:00Z</dcterms:modified>
</cp:coreProperties>
</file>