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E0C" w:rsidRDefault="00906E0C">
      <w:pPr>
        <w:jc w:val="both"/>
        <w:rPr>
          <w:sz w:val="10"/>
        </w:rPr>
      </w:pPr>
    </w:p>
    <w:p w:rsidR="00906E0C" w:rsidRDefault="00906E0C">
      <w:pPr>
        <w:jc w:val="both"/>
      </w:pPr>
    </w:p>
    <w:p w:rsidR="00906E0C" w:rsidRDefault="00906E0C">
      <w:pPr>
        <w:jc w:val="both"/>
      </w:pPr>
    </w:p>
    <w:p w:rsidR="00906E0C" w:rsidRDefault="00906E0C">
      <w:pPr>
        <w:jc w:val="both"/>
      </w:pPr>
    </w:p>
    <w:p w:rsidR="00906E0C" w:rsidRDefault="00906E0C">
      <w:pPr>
        <w:jc w:val="both"/>
      </w:pPr>
    </w:p>
    <w:p w:rsidR="00906E0C" w:rsidRDefault="00906E0C">
      <w:pPr>
        <w:jc w:val="both"/>
      </w:pPr>
    </w:p>
    <w:p w:rsidR="00906E0C" w:rsidRDefault="007E031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-211455</wp:posOffset>
                </wp:positionH>
                <wp:positionV relativeFrom="paragraph">
                  <wp:posOffset>52070</wp:posOffset>
                </wp:positionV>
                <wp:extent cx="6732270" cy="19431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2270" cy="1943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0"/>
                                <a:invGamma/>
                              </a:srgbClr>
                            </a:gs>
                          </a:gsLst>
                          <a:lin ang="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E0C" w:rsidRDefault="00906E0C">
                            <w:pPr>
                              <w:jc w:val="right"/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</w:rPr>
                              <w:t>SMLOUVA  č.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</w:rPr>
                              <w:t xml:space="preserve"> </w:t>
                            </w:r>
                            <w:r w:rsidR="00CB2A68"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</w:rPr>
                              <w:t xml:space="preserve">    </w:t>
                            </w:r>
                            <w:r w:rsidR="00282E36"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</w:rPr>
                              <w:t>3</w:t>
                            </w:r>
                            <w:r w:rsidR="004455CA"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</w:rPr>
                              <w:t>33</w:t>
                            </w:r>
                            <w:r w:rsidR="00D63F2A"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</w:rPr>
                              <w:t>/U/A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6.65pt;margin-top:4.1pt;width:530.1pt;height:1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" o:allowincell="f">
                <v:fill color2="black" angle="90" focus="100%" type="gradient"/>
                <v:textbox inset=",.3mm,,.3mm">
                  <w:txbxContent>
                    <w:p w:rsidR="00906E0C" w:rsidRDefault="00906E0C">
                      <w:pPr>
                        <w:jc w:val="right"/>
                        <w:rPr>
                          <w:rFonts w:ascii="Arial" w:hAnsi="Arial"/>
                          <w:b/>
                          <w:i/>
                          <w:color w:val="FFFFFF"/>
                        </w:rPr>
                      </w:pPr>
                      <w:proofErr w:type="gramStart"/>
                      <w:r>
                        <w:rPr>
                          <w:rFonts w:ascii="Arial" w:hAnsi="Arial"/>
                          <w:b/>
                          <w:i/>
                          <w:color w:val="FFFFFF"/>
                        </w:rPr>
                        <w:t>SMLOUVA  č.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i/>
                          <w:color w:val="FFFFFF"/>
                        </w:rPr>
                        <w:t xml:space="preserve"> </w:t>
                      </w:r>
                      <w:r w:rsidR="00CB2A68">
                        <w:rPr>
                          <w:rFonts w:ascii="Arial" w:hAnsi="Arial"/>
                          <w:b/>
                          <w:i/>
                          <w:color w:val="FFFFFF"/>
                        </w:rPr>
                        <w:t xml:space="preserve">    </w:t>
                      </w:r>
                      <w:r w:rsidR="00282E36">
                        <w:rPr>
                          <w:rFonts w:ascii="Arial" w:hAnsi="Arial"/>
                          <w:b/>
                          <w:i/>
                          <w:color w:val="FFFFFF"/>
                        </w:rPr>
                        <w:t>3</w:t>
                      </w:r>
                      <w:r w:rsidR="004455CA">
                        <w:rPr>
                          <w:rFonts w:ascii="Arial" w:hAnsi="Arial"/>
                          <w:b/>
                          <w:i/>
                          <w:color w:val="FFFFFF"/>
                        </w:rPr>
                        <w:t>33</w:t>
                      </w:r>
                      <w:r w:rsidR="00D63F2A">
                        <w:rPr>
                          <w:rFonts w:ascii="Arial" w:hAnsi="Arial"/>
                          <w:b/>
                          <w:i/>
                          <w:color w:val="FFFFFF"/>
                        </w:rPr>
                        <w:t>/U/A</w:t>
                      </w:r>
                    </w:p>
                  </w:txbxContent>
                </v:textbox>
              </v:rect>
            </w:pict>
          </mc:Fallback>
        </mc:AlternateContent>
      </w:r>
    </w:p>
    <w:p w:rsidR="00906E0C" w:rsidRDefault="00906E0C">
      <w:pPr>
        <w:rPr>
          <w:b/>
          <w:i/>
          <w:color w:val="000000"/>
          <w:sz w:val="20"/>
        </w:rPr>
      </w:pPr>
    </w:p>
    <w:p w:rsidR="00906E0C" w:rsidRDefault="00906E0C">
      <w:pPr>
        <w:jc w:val="center"/>
      </w:pPr>
      <w:r>
        <w:rPr>
          <w:b/>
        </w:rPr>
        <w:t>o pos</w:t>
      </w:r>
      <w:r w:rsidR="00B27EC9">
        <w:rPr>
          <w:b/>
        </w:rPr>
        <w:t xml:space="preserve">kytování daňového poradenství, </w:t>
      </w:r>
      <w:r>
        <w:rPr>
          <w:b/>
        </w:rPr>
        <w:t xml:space="preserve">vedení účetních </w:t>
      </w:r>
      <w:r w:rsidR="00B27EC9">
        <w:rPr>
          <w:b/>
        </w:rPr>
        <w:t xml:space="preserve">a mzdových </w:t>
      </w:r>
      <w:r>
        <w:rPr>
          <w:b/>
        </w:rPr>
        <w:t>agend, kterou uzavírají</w:t>
      </w:r>
    </w:p>
    <w:p w:rsidR="00906E0C" w:rsidRDefault="00906E0C">
      <w:pPr>
        <w:jc w:val="center"/>
        <w:rPr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09"/>
        <w:gridCol w:w="3260"/>
        <w:gridCol w:w="851"/>
        <w:gridCol w:w="709"/>
        <w:gridCol w:w="708"/>
        <w:gridCol w:w="3402"/>
      </w:tblGrid>
      <w:tr w:rsidR="00906E0C">
        <w:trPr>
          <w:cantSplit/>
        </w:trPr>
        <w:tc>
          <w:tcPr>
            <w:tcW w:w="1346" w:type="dxa"/>
            <w:gridSpan w:val="2"/>
            <w:shd w:val="clear" w:color="auto" w:fill="000000"/>
            <w:vAlign w:val="center"/>
          </w:tcPr>
          <w:p w:rsidR="00906E0C" w:rsidRDefault="00906E0C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Klient: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:rsidR="00906E0C" w:rsidRDefault="004455CA">
            <w:pPr>
              <w:rPr>
                <w:b/>
              </w:rPr>
            </w:pPr>
            <w:r>
              <w:rPr>
                <w:b/>
              </w:rPr>
              <w:t>Jablonecká dopravní</w:t>
            </w:r>
            <w:r w:rsidR="00944F81">
              <w:rPr>
                <w:b/>
              </w:rPr>
              <w:t xml:space="preserve"> </w:t>
            </w:r>
            <w:r>
              <w:rPr>
                <w:b/>
              </w:rPr>
              <w:t>a.s.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E0C" w:rsidRDefault="00906E0C">
            <w:pPr>
              <w:jc w:val="center"/>
            </w:pPr>
            <w:r>
              <w:t>a</w:t>
            </w:r>
          </w:p>
        </w:tc>
        <w:tc>
          <w:tcPr>
            <w:tcW w:w="1417" w:type="dxa"/>
            <w:gridSpan w:val="2"/>
            <w:tcBorders>
              <w:left w:val="nil"/>
            </w:tcBorders>
            <w:shd w:val="clear" w:color="auto" w:fill="000000"/>
            <w:vAlign w:val="center"/>
          </w:tcPr>
          <w:p w:rsidR="00906E0C" w:rsidRDefault="00906E0C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Poradce:</w:t>
            </w:r>
          </w:p>
        </w:tc>
        <w:tc>
          <w:tcPr>
            <w:tcW w:w="3402" w:type="dxa"/>
            <w:vAlign w:val="center"/>
          </w:tcPr>
          <w:p w:rsidR="00906E0C" w:rsidRDefault="00906E0C">
            <w:pPr>
              <w:rPr>
                <w:b/>
              </w:rPr>
            </w:pPr>
            <w:r>
              <w:rPr>
                <w:b/>
              </w:rPr>
              <w:t>KODAP Jablonec, s.r.o.</w:t>
            </w:r>
          </w:p>
        </w:tc>
      </w:tr>
      <w:tr w:rsidR="00906E0C"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6E0C" w:rsidRDefault="00906E0C"/>
        </w:tc>
        <w:tc>
          <w:tcPr>
            <w:tcW w:w="709" w:type="dxa"/>
            <w:tcBorders>
              <w:left w:val="nil"/>
            </w:tcBorders>
            <w:shd w:val="pct10" w:color="auto" w:fill="FFFFFF"/>
            <w:vAlign w:val="center"/>
          </w:tcPr>
          <w:p w:rsidR="00906E0C" w:rsidRDefault="00070C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  <w:r w:rsidR="00906E0C">
              <w:rPr>
                <w:sz w:val="20"/>
              </w:rPr>
              <w:t>bec: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:rsidR="00906E0C" w:rsidRDefault="00282E36" w:rsidP="00282E36">
            <w:pPr>
              <w:pStyle w:val="Textpoznpodarou"/>
            </w:pPr>
            <w:r>
              <w:t>4</w:t>
            </w:r>
            <w:r w:rsidR="004455CA">
              <w:t>66 01 Jablonec nad Nisou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06E0C" w:rsidRDefault="00906E0C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6E0C" w:rsidRDefault="00906E0C"/>
        </w:tc>
        <w:tc>
          <w:tcPr>
            <w:tcW w:w="708" w:type="dxa"/>
            <w:tcBorders>
              <w:left w:val="nil"/>
            </w:tcBorders>
            <w:shd w:val="pct10" w:color="auto" w:fill="FFFFFF"/>
            <w:vAlign w:val="center"/>
          </w:tcPr>
          <w:p w:rsidR="00906E0C" w:rsidRDefault="00524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  <w:r w:rsidR="00906E0C">
              <w:rPr>
                <w:sz w:val="20"/>
              </w:rPr>
              <w:t>bec:</w:t>
            </w:r>
          </w:p>
        </w:tc>
        <w:tc>
          <w:tcPr>
            <w:tcW w:w="3402" w:type="dxa"/>
            <w:vAlign w:val="center"/>
          </w:tcPr>
          <w:p w:rsidR="00906E0C" w:rsidRDefault="00906E0C">
            <w:pPr>
              <w:pStyle w:val="Textpoznpodarou"/>
            </w:pPr>
            <w:r>
              <w:t xml:space="preserve">466 </w:t>
            </w:r>
            <w:proofErr w:type="gramStart"/>
            <w:r>
              <w:t>01  Jablonec</w:t>
            </w:r>
            <w:proofErr w:type="gramEnd"/>
            <w:r>
              <w:t xml:space="preserve"> nad Nisou</w:t>
            </w:r>
          </w:p>
        </w:tc>
      </w:tr>
      <w:tr w:rsidR="00906E0C"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6E0C" w:rsidRDefault="00906E0C"/>
        </w:tc>
        <w:tc>
          <w:tcPr>
            <w:tcW w:w="709" w:type="dxa"/>
            <w:tcBorders>
              <w:left w:val="nil"/>
            </w:tcBorders>
            <w:shd w:val="pct10" w:color="auto" w:fill="FFFFFF"/>
            <w:vAlign w:val="center"/>
          </w:tcPr>
          <w:p w:rsidR="00906E0C" w:rsidRDefault="00070C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  <w:r w:rsidR="00906E0C">
              <w:rPr>
                <w:sz w:val="20"/>
              </w:rPr>
              <w:t>lice: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:rsidR="00906E0C" w:rsidRDefault="004455CA">
            <w:pPr>
              <w:rPr>
                <w:sz w:val="20"/>
              </w:rPr>
            </w:pPr>
            <w:r>
              <w:rPr>
                <w:sz w:val="20"/>
              </w:rPr>
              <w:t>Mírové náměstí 3100/19</w:t>
            </w:r>
            <w:r w:rsidR="00F92198">
              <w:rPr>
                <w:sz w:val="20"/>
              </w:rPr>
              <w:fldChar w:fldCharType="begin"/>
            </w:r>
            <w:r w:rsidR="00906E0C">
              <w:rPr>
                <w:sz w:val="20"/>
              </w:rPr>
              <w:instrText xml:space="preserve"> ASK "Vlož ulici adresy klienta" \* MERGEFORMAT </w:instrText>
            </w:r>
            <w:r w:rsidR="00F92198">
              <w:rPr>
                <w:sz w:val="20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06E0C" w:rsidRDefault="00906E0C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6E0C" w:rsidRDefault="00906E0C"/>
        </w:tc>
        <w:tc>
          <w:tcPr>
            <w:tcW w:w="708" w:type="dxa"/>
            <w:tcBorders>
              <w:left w:val="nil"/>
            </w:tcBorders>
            <w:shd w:val="pct10" w:color="auto" w:fill="FFFFFF"/>
            <w:vAlign w:val="center"/>
          </w:tcPr>
          <w:p w:rsidR="00906E0C" w:rsidRDefault="00906E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ulice:</w:t>
            </w:r>
          </w:p>
        </w:tc>
        <w:tc>
          <w:tcPr>
            <w:tcW w:w="3402" w:type="dxa"/>
            <w:vAlign w:val="center"/>
          </w:tcPr>
          <w:p w:rsidR="00906E0C" w:rsidRDefault="00906E0C">
            <w:pPr>
              <w:rPr>
                <w:sz w:val="20"/>
              </w:rPr>
            </w:pPr>
            <w:r>
              <w:rPr>
                <w:sz w:val="20"/>
              </w:rPr>
              <w:t>Podhorská  710/7</w:t>
            </w:r>
          </w:p>
        </w:tc>
      </w:tr>
      <w:tr w:rsidR="00906E0C"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6E0C" w:rsidRDefault="00906E0C"/>
        </w:tc>
        <w:tc>
          <w:tcPr>
            <w:tcW w:w="709" w:type="dxa"/>
            <w:tcBorders>
              <w:left w:val="nil"/>
            </w:tcBorders>
            <w:shd w:val="pct10" w:color="auto" w:fill="FFFFFF"/>
            <w:vAlign w:val="center"/>
          </w:tcPr>
          <w:p w:rsidR="00906E0C" w:rsidRDefault="00906E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DIČ: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:rsidR="00906E0C" w:rsidRDefault="004455CA">
            <w:pPr>
              <w:rPr>
                <w:sz w:val="20"/>
              </w:rPr>
            </w:pPr>
            <w:r>
              <w:rPr>
                <w:sz w:val="20"/>
              </w:rPr>
              <w:t>CZ06873031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06E0C" w:rsidRDefault="00906E0C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6E0C" w:rsidRDefault="00906E0C"/>
        </w:tc>
        <w:tc>
          <w:tcPr>
            <w:tcW w:w="708" w:type="dxa"/>
            <w:tcBorders>
              <w:left w:val="nil"/>
            </w:tcBorders>
            <w:shd w:val="pct10" w:color="auto" w:fill="FFFFFF"/>
            <w:vAlign w:val="center"/>
          </w:tcPr>
          <w:p w:rsidR="00906E0C" w:rsidRDefault="00906E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DIČ:</w:t>
            </w:r>
          </w:p>
        </w:tc>
        <w:tc>
          <w:tcPr>
            <w:tcW w:w="3402" w:type="dxa"/>
            <w:vAlign w:val="center"/>
          </w:tcPr>
          <w:p w:rsidR="00906E0C" w:rsidRDefault="00906E0C">
            <w:pPr>
              <w:rPr>
                <w:sz w:val="20"/>
              </w:rPr>
            </w:pPr>
            <w:r>
              <w:rPr>
                <w:sz w:val="20"/>
              </w:rPr>
              <w:t>CZ25002554</w:t>
            </w:r>
          </w:p>
        </w:tc>
      </w:tr>
      <w:tr w:rsidR="00906E0C">
        <w:tc>
          <w:tcPr>
            <w:tcW w:w="6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6E0C" w:rsidRDefault="00906E0C"/>
        </w:tc>
        <w:tc>
          <w:tcPr>
            <w:tcW w:w="709" w:type="dxa"/>
            <w:tcBorders>
              <w:left w:val="nil"/>
            </w:tcBorders>
            <w:shd w:val="pct10" w:color="auto" w:fill="FFFFFF"/>
            <w:vAlign w:val="center"/>
          </w:tcPr>
          <w:p w:rsidR="00906E0C" w:rsidRDefault="00906E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:rsidR="00906E0C" w:rsidRDefault="004455CA">
            <w:pPr>
              <w:rPr>
                <w:sz w:val="20"/>
              </w:rPr>
            </w:pPr>
            <w:r>
              <w:rPr>
                <w:sz w:val="20"/>
              </w:rPr>
              <w:t>068 73 031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06E0C" w:rsidRDefault="00906E0C"/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6E0C" w:rsidRDefault="00906E0C"/>
        </w:tc>
        <w:tc>
          <w:tcPr>
            <w:tcW w:w="708" w:type="dxa"/>
            <w:tcBorders>
              <w:left w:val="nil"/>
            </w:tcBorders>
            <w:shd w:val="pct10" w:color="auto" w:fill="FFFFFF"/>
            <w:vAlign w:val="center"/>
          </w:tcPr>
          <w:p w:rsidR="00906E0C" w:rsidRDefault="00906E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3402" w:type="dxa"/>
            <w:vAlign w:val="center"/>
          </w:tcPr>
          <w:p w:rsidR="00906E0C" w:rsidRDefault="00906E0C">
            <w:pPr>
              <w:rPr>
                <w:sz w:val="20"/>
              </w:rPr>
            </w:pPr>
            <w:r>
              <w:rPr>
                <w:sz w:val="20"/>
              </w:rPr>
              <w:t>25002554</w:t>
            </w:r>
          </w:p>
        </w:tc>
      </w:tr>
      <w:tr w:rsidR="00906E0C">
        <w:trPr>
          <w:cantSplit/>
        </w:trPr>
        <w:tc>
          <w:tcPr>
            <w:tcW w:w="1346" w:type="dxa"/>
            <w:gridSpan w:val="2"/>
            <w:shd w:val="pct10" w:color="auto" w:fill="FFFFFF"/>
            <w:vAlign w:val="center"/>
          </w:tcPr>
          <w:p w:rsidR="00906E0C" w:rsidRDefault="00070C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  <w:r w:rsidR="00B87EB3">
              <w:rPr>
                <w:sz w:val="20"/>
              </w:rPr>
              <w:t>ménem společnosti</w:t>
            </w:r>
          </w:p>
        </w:tc>
        <w:tc>
          <w:tcPr>
            <w:tcW w:w="3260" w:type="dxa"/>
            <w:tcBorders>
              <w:right w:val="nil"/>
            </w:tcBorders>
            <w:vAlign w:val="center"/>
          </w:tcPr>
          <w:p w:rsidR="00906E0C" w:rsidRDefault="004455C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Ing. Miloš Vele</w:t>
            </w:r>
            <w:r w:rsidR="00EB54CA">
              <w:rPr>
                <w:b/>
                <w:sz w:val="20"/>
              </w:rPr>
              <w:t xml:space="preserve">, </w:t>
            </w:r>
            <w:r>
              <w:rPr>
                <w:b/>
                <w:sz w:val="20"/>
              </w:rPr>
              <w:t>předseda představenstva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E0C" w:rsidRDefault="00906E0C"/>
        </w:tc>
        <w:tc>
          <w:tcPr>
            <w:tcW w:w="1417" w:type="dxa"/>
            <w:gridSpan w:val="2"/>
            <w:tcBorders>
              <w:left w:val="nil"/>
              <w:bottom w:val="single" w:sz="4" w:space="0" w:color="auto"/>
            </w:tcBorders>
            <w:shd w:val="pct10" w:color="auto" w:fill="FFFFFF"/>
            <w:vAlign w:val="center"/>
          </w:tcPr>
          <w:p w:rsidR="00906E0C" w:rsidRDefault="005249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J</w:t>
            </w:r>
            <w:r w:rsidR="00906E0C">
              <w:rPr>
                <w:sz w:val="20"/>
              </w:rPr>
              <w:t>ménem společnosti</w:t>
            </w:r>
          </w:p>
        </w:tc>
        <w:tc>
          <w:tcPr>
            <w:tcW w:w="3402" w:type="dxa"/>
            <w:vAlign w:val="center"/>
          </w:tcPr>
          <w:p w:rsidR="00906E0C" w:rsidRDefault="00B87EB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Ing. Robert Hrádek</w:t>
            </w:r>
            <w:r w:rsidR="00906E0C">
              <w:rPr>
                <w:b/>
                <w:sz w:val="20"/>
              </w:rPr>
              <w:t>, jednatel</w:t>
            </w:r>
          </w:p>
        </w:tc>
      </w:tr>
      <w:tr w:rsidR="00906E0C">
        <w:trPr>
          <w:cantSplit/>
          <w:trHeight w:val="193"/>
        </w:trPr>
        <w:tc>
          <w:tcPr>
            <w:tcW w:w="4606" w:type="dxa"/>
            <w:gridSpan w:val="3"/>
            <w:shd w:val="pct10" w:color="auto" w:fill="FFFFFF"/>
            <w:vAlign w:val="center"/>
          </w:tcPr>
          <w:p w:rsidR="00906E0C" w:rsidRDefault="00AF2B3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="00906E0C">
              <w:rPr>
                <w:b/>
                <w:sz w:val="20"/>
              </w:rPr>
              <w:t>ále jen klient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6E0C" w:rsidRDefault="00906E0C"/>
        </w:tc>
        <w:tc>
          <w:tcPr>
            <w:tcW w:w="4819" w:type="dxa"/>
            <w:gridSpan w:val="3"/>
            <w:tcBorders>
              <w:left w:val="nil"/>
              <w:bottom w:val="single" w:sz="4" w:space="0" w:color="auto"/>
            </w:tcBorders>
            <w:shd w:val="pct10" w:color="auto" w:fill="FFFFFF"/>
            <w:vAlign w:val="center"/>
          </w:tcPr>
          <w:p w:rsidR="00906E0C" w:rsidRDefault="00906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dále jen poradce</w:t>
            </w:r>
          </w:p>
        </w:tc>
      </w:tr>
    </w:tbl>
    <w:p w:rsidR="00906E0C" w:rsidRDefault="00906E0C">
      <w:pPr>
        <w:rPr>
          <w:sz w:val="8"/>
        </w:rPr>
      </w:pPr>
    </w:p>
    <w:p w:rsidR="003D2DA6" w:rsidRDefault="003D2DA6">
      <w:pPr>
        <w:rPr>
          <w:sz w:val="8"/>
        </w:rPr>
      </w:pPr>
    </w:p>
    <w:p w:rsidR="003D2DA6" w:rsidRDefault="003D2DA6">
      <w:pPr>
        <w:rPr>
          <w:sz w:val="8"/>
        </w:rPr>
      </w:pPr>
    </w:p>
    <w:p w:rsidR="003D2DA6" w:rsidRDefault="003D2DA6">
      <w:pPr>
        <w:rPr>
          <w:sz w:val="8"/>
        </w:rPr>
      </w:pPr>
    </w:p>
    <w:p w:rsidR="003D2DA6" w:rsidRDefault="003D2DA6">
      <w:pPr>
        <w:rPr>
          <w:sz w:val="8"/>
        </w:rPr>
      </w:pPr>
    </w:p>
    <w:p w:rsidR="003D2DA6" w:rsidRDefault="003D2DA6">
      <w:pPr>
        <w:rPr>
          <w:sz w:val="8"/>
        </w:rPr>
      </w:pPr>
    </w:p>
    <w:p w:rsidR="00906E0C" w:rsidRDefault="00906E0C">
      <w:pPr>
        <w:jc w:val="center"/>
        <w:rPr>
          <w:b/>
          <w:sz w:val="22"/>
        </w:rPr>
      </w:pPr>
    </w:p>
    <w:p w:rsidR="00906E0C" w:rsidRDefault="00906E0C">
      <w:pPr>
        <w:jc w:val="center"/>
        <w:rPr>
          <w:b/>
          <w:sz w:val="22"/>
        </w:rPr>
        <w:sectPr w:rsidR="00906E0C" w:rsidSect="00BD58AE">
          <w:pgSz w:w="11907" w:h="16840"/>
          <w:pgMar w:top="1134" w:right="794" w:bottom="454" w:left="1134" w:header="709" w:footer="709" w:gutter="0"/>
          <w:cols w:space="680"/>
        </w:sectPr>
      </w:pPr>
    </w:p>
    <w:p w:rsidR="00906E0C" w:rsidRDefault="00906E0C">
      <w:pPr>
        <w:jc w:val="center"/>
        <w:rPr>
          <w:b/>
          <w:sz w:val="18"/>
        </w:rPr>
      </w:pPr>
      <w:r>
        <w:rPr>
          <w:b/>
          <w:sz w:val="18"/>
        </w:rPr>
        <w:t xml:space="preserve">I. </w:t>
      </w:r>
      <w:r w:rsidR="000B6DF1">
        <w:rPr>
          <w:b/>
          <w:sz w:val="18"/>
        </w:rPr>
        <w:t>Závazkový vztah a p</w:t>
      </w:r>
      <w:r>
        <w:rPr>
          <w:b/>
          <w:sz w:val="18"/>
        </w:rPr>
        <w:t>ředmět smlouvy</w:t>
      </w:r>
    </w:p>
    <w:p w:rsidR="000B6DF1" w:rsidRPr="00030ECC" w:rsidRDefault="000B6DF1" w:rsidP="000B6DF1">
      <w:pPr>
        <w:pStyle w:val="Zkladntext"/>
        <w:spacing w:before="60"/>
        <w:rPr>
          <w:sz w:val="18"/>
        </w:rPr>
      </w:pPr>
      <w:r w:rsidRPr="00030ECC">
        <w:rPr>
          <w:sz w:val="18"/>
        </w:rPr>
        <w:t xml:space="preserve">Tato smlouva zakládá závazkový vztah, jehož nedílnou součástí jsou Obecné podmínky KODAP pro poskytování daňového poradenství, účetnictví a zpracování mezd </w:t>
      </w:r>
      <w:r w:rsidRPr="000B3387">
        <w:rPr>
          <w:sz w:val="18"/>
        </w:rPr>
        <w:t>č. OPÚM-2015</w:t>
      </w:r>
      <w:r w:rsidRPr="00030ECC">
        <w:rPr>
          <w:sz w:val="18"/>
        </w:rPr>
        <w:t xml:space="preserve"> (dále jen „Podmínky“) a další přílohy uvedené v této smlouvě. Poradce Klienta upozornil, že Podmínky obsahují ustanovení, která by mohla být považována za neobvyklá. Tato ustanovení jsou v Podmínkách zvýrazněna. </w:t>
      </w:r>
    </w:p>
    <w:p w:rsidR="000B6DF1" w:rsidRDefault="000B6DF1" w:rsidP="000B6DF1">
      <w:pPr>
        <w:pStyle w:val="Zkladntext"/>
        <w:spacing w:before="60"/>
        <w:rPr>
          <w:sz w:val="18"/>
        </w:rPr>
      </w:pPr>
      <w:r w:rsidRPr="00030ECC">
        <w:rPr>
          <w:sz w:val="18"/>
        </w:rPr>
        <w:t>Poradce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r w:rsidRPr="00030ECC">
        <w:rPr>
          <w:sz w:val="18"/>
        </w:rPr>
        <w:t>bude Klientovi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r w:rsidRPr="00030ECC">
        <w:rPr>
          <w:sz w:val="18"/>
        </w:rPr>
        <w:t>poskytovat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r w:rsidRPr="00030ECC">
        <w:rPr>
          <w:sz w:val="18"/>
        </w:rPr>
        <w:t>služby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r w:rsidRPr="00030ECC">
        <w:rPr>
          <w:sz w:val="18"/>
        </w:rPr>
        <w:t>daňového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r w:rsidRPr="00030ECC">
        <w:rPr>
          <w:sz w:val="18"/>
        </w:rPr>
        <w:t>poradenství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r w:rsidRPr="00030ECC">
        <w:rPr>
          <w:sz w:val="18"/>
        </w:rPr>
        <w:t>a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r w:rsidRPr="00030ECC">
        <w:rPr>
          <w:sz w:val="18"/>
        </w:rPr>
        <w:t>vést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r w:rsidRPr="00030ECC">
        <w:rPr>
          <w:sz w:val="18"/>
        </w:rPr>
        <w:t>účetní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r w:rsidRPr="00030ECC">
        <w:rPr>
          <w:sz w:val="18"/>
        </w:rPr>
        <w:t>a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r w:rsidRPr="00030ECC">
        <w:rPr>
          <w:sz w:val="18"/>
        </w:rPr>
        <w:t>mzdovou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r w:rsidRPr="00030ECC">
        <w:rPr>
          <w:sz w:val="18"/>
        </w:rPr>
        <w:t>agendu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r w:rsidRPr="00030ECC">
        <w:rPr>
          <w:sz w:val="18"/>
        </w:rPr>
        <w:t>v rozsahu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r w:rsidRPr="00030ECC">
        <w:rPr>
          <w:sz w:val="18"/>
        </w:rPr>
        <w:t>a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r w:rsidRPr="00030ECC">
        <w:rPr>
          <w:sz w:val="18"/>
        </w:rPr>
        <w:t>za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r w:rsidRPr="00030ECC">
        <w:rPr>
          <w:sz w:val="18"/>
        </w:rPr>
        <w:t>podmínek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r w:rsidRPr="00030ECC">
        <w:rPr>
          <w:sz w:val="18"/>
        </w:rPr>
        <w:t>dle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r w:rsidRPr="00030ECC">
        <w:rPr>
          <w:sz w:val="18"/>
        </w:rPr>
        <w:t>této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r w:rsidRPr="00030ECC">
        <w:rPr>
          <w:sz w:val="18"/>
        </w:rPr>
        <w:t>smlouvy. Kromě Podmínek jsou další nedílnou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r w:rsidRPr="00030ECC">
        <w:rPr>
          <w:sz w:val="18"/>
        </w:rPr>
        <w:t>součástí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r w:rsidRPr="00030ECC">
        <w:rPr>
          <w:sz w:val="18"/>
        </w:rPr>
        <w:t>této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r w:rsidRPr="00030ECC">
        <w:rPr>
          <w:sz w:val="18"/>
        </w:rPr>
        <w:t>smlouvy následující</w:t>
      </w:r>
      <w:smartTag w:uri="urn:schemas-microsoft-com:office:smarttags" w:element="PersonName">
        <w:r w:rsidRPr="00030ECC">
          <w:rPr>
            <w:sz w:val="18"/>
          </w:rPr>
          <w:t xml:space="preserve"> </w:t>
        </w:r>
      </w:smartTag>
      <w:proofErr w:type="gramStart"/>
      <w:r w:rsidRPr="00030ECC">
        <w:rPr>
          <w:sz w:val="18"/>
        </w:rPr>
        <w:t>přílohy</w:t>
      </w:r>
      <w:r>
        <w:rPr>
          <w:sz w:val="18"/>
        </w:rPr>
        <w:t xml:space="preserve"> :</w:t>
      </w:r>
      <w:proofErr w:type="gramEnd"/>
    </w:p>
    <w:p w:rsidR="00906E0C" w:rsidRPr="000B6DF1" w:rsidRDefault="000B6DF1" w:rsidP="000B6DF1">
      <w:pPr>
        <w:numPr>
          <w:ilvl w:val="0"/>
          <w:numId w:val="1"/>
        </w:numPr>
        <w:jc w:val="both"/>
        <w:rPr>
          <w:sz w:val="18"/>
        </w:rPr>
      </w:pPr>
      <w:r w:rsidRPr="00030ECC">
        <w:rPr>
          <w:sz w:val="18"/>
        </w:rPr>
        <w:t>Cenové podmínky služeb</w:t>
      </w:r>
      <w:r w:rsidRPr="00030ECC" w:rsidDel="00B61F75">
        <w:rPr>
          <w:sz w:val="18"/>
        </w:rPr>
        <w:t xml:space="preserve"> </w:t>
      </w:r>
      <w:r w:rsidR="002D09C8">
        <w:rPr>
          <w:sz w:val="18"/>
        </w:rPr>
        <w:t>s</w:t>
      </w:r>
      <w:r w:rsidRPr="00030ECC">
        <w:rPr>
          <w:sz w:val="18"/>
        </w:rPr>
        <w:t>kupiny společností pro daňové poradenství KODAP</w:t>
      </w:r>
      <w:r w:rsidR="004455CA">
        <w:rPr>
          <w:sz w:val="18"/>
        </w:rPr>
        <w:t xml:space="preserve"> pro rok 2018</w:t>
      </w:r>
      <w:r>
        <w:rPr>
          <w:sz w:val="18"/>
        </w:rPr>
        <w:t>.</w:t>
      </w:r>
    </w:p>
    <w:p w:rsidR="00906E0C" w:rsidRDefault="00906E0C">
      <w:pPr>
        <w:numPr>
          <w:ilvl w:val="0"/>
          <w:numId w:val="1"/>
        </w:numPr>
        <w:jc w:val="both"/>
        <w:rPr>
          <w:sz w:val="18"/>
        </w:rPr>
      </w:pPr>
      <w:r>
        <w:rPr>
          <w:sz w:val="18"/>
        </w:rPr>
        <w:t>Zařazení pracovníků KODAP pro účely poradenských služeb.</w:t>
      </w:r>
    </w:p>
    <w:p w:rsidR="003D2DA6" w:rsidRDefault="003D2DA6" w:rsidP="003D2DA6">
      <w:pPr>
        <w:jc w:val="both"/>
        <w:rPr>
          <w:sz w:val="18"/>
        </w:rPr>
      </w:pPr>
    </w:p>
    <w:p w:rsidR="00906E0C" w:rsidRDefault="000B6DF1">
      <w:pPr>
        <w:spacing w:before="120" w:after="120"/>
        <w:jc w:val="center"/>
        <w:rPr>
          <w:b/>
          <w:sz w:val="18"/>
        </w:rPr>
      </w:pPr>
      <w:r>
        <w:rPr>
          <w:b/>
          <w:sz w:val="18"/>
        </w:rPr>
        <w:t>II. Odměna poradce</w:t>
      </w:r>
    </w:p>
    <w:p w:rsidR="00906E0C" w:rsidRDefault="00906E0C">
      <w:pPr>
        <w:numPr>
          <w:ilvl w:val="1"/>
          <w:numId w:val="5"/>
        </w:numPr>
        <w:ind w:left="448" w:hanging="448"/>
        <w:jc w:val="both"/>
        <w:rPr>
          <w:sz w:val="18"/>
        </w:rPr>
      </w:pPr>
      <w:r>
        <w:rPr>
          <w:sz w:val="18"/>
        </w:rPr>
        <w:t>Klient a poradce se dohodli na ceně za poskytované</w:t>
      </w:r>
      <w:r w:rsidR="009A69D6">
        <w:rPr>
          <w:sz w:val="18"/>
        </w:rPr>
        <w:t xml:space="preserve"> účetní</w:t>
      </w:r>
      <w:r>
        <w:rPr>
          <w:sz w:val="18"/>
        </w:rPr>
        <w:t xml:space="preserve"> služby určené </w:t>
      </w:r>
      <w:r w:rsidR="00AB3D84">
        <w:rPr>
          <w:sz w:val="18"/>
        </w:rPr>
        <w:t>v bodech 2.4 – 2.5</w:t>
      </w:r>
      <w:r w:rsidR="00DC2199">
        <w:rPr>
          <w:sz w:val="18"/>
        </w:rPr>
        <w:t xml:space="preserve"> této smlouvy. Ostatní služby </w:t>
      </w:r>
      <w:r>
        <w:rPr>
          <w:sz w:val="18"/>
        </w:rPr>
        <w:t>podle cenových podmínek služeb skupiny společností pro daňové poradenství KODAP</w:t>
      </w:r>
      <w:r w:rsidR="00C32EB4">
        <w:rPr>
          <w:sz w:val="18"/>
        </w:rPr>
        <w:t xml:space="preserve"> , které jsou součástí příloh k této smlouvě.</w:t>
      </w:r>
      <w:r w:rsidR="00455B25">
        <w:rPr>
          <w:sz w:val="18"/>
        </w:rPr>
        <w:t xml:space="preserve"> </w:t>
      </w:r>
    </w:p>
    <w:p w:rsidR="00906E0C" w:rsidRDefault="00906E0C">
      <w:pPr>
        <w:numPr>
          <w:ilvl w:val="1"/>
          <w:numId w:val="5"/>
        </w:numPr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Hodinová sazba za poskytování služeb daňového poradenství činí za každou odpracovanou hodinu </w:t>
      </w:r>
      <w:r w:rsidR="0084454A">
        <w:rPr>
          <w:color w:val="000000"/>
          <w:sz w:val="18"/>
        </w:rPr>
        <w:t>„</w:t>
      </w:r>
      <w:r>
        <w:rPr>
          <w:color w:val="000000"/>
          <w:sz w:val="18"/>
        </w:rPr>
        <w:t>asistenta poradce</w:t>
      </w:r>
      <w:r w:rsidR="0084454A">
        <w:rPr>
          <w:color w:val="000000"/>
          <w:sz w:val="18"/>
        </w:rPr>
        <w:t>“</w:t>
      </w:r>
      <w:r>
        <w:rPr>
          <w:color w:val="000000"/>
          <w:sz w:val="18"/>
        </w:rPr>
        <w:t xml:space="preserve"> Kč </w:t>
      </w:r>
      <w:r w:rsidR="004A662F">
        <w:fldChar w:fldCharType="begin"/>
      </w:r>
      <w:r w:rsidR="004A662F">
        <w:instrText xml:space="preserve"> FILLIN  "Vlož sazbu asistenta poradce"  \* MERGEFORMAT </w:instrText>
      </w:r>
      <w:r w:rsidR="004A662F">
        <w:fldChar w:fldCharType="separate"/>
      </w:r>
      <w:r>
        <w:rPr>
          <w:color w:val="000000"/>
          <w:sz w:val="18"/>
        </w:rPr>
        <w:t>800,-</w:t>
      </w:r>
      <w:r w:rsidR="004A662F">
        <w:rPr>
          <w:color w:val="000000"/>
          <w:sz w:val="18"/>
        </w:rPr>
        <w:fldChar w:fldCharType="end"/>
      </w:r>
      <w:r>
        <w:rPr>
          <w:color w:val="000000"/>
          <w:sz w:val="18"/>
        </w:rPr>
        <w:t>, „poradce“ Kč </w:t>
      </w:r>
      <w:r w:rsidR="004A662F">
        <w:fldChar w:fldCharType="begin"/>
      </w:r>
      <w:r w:rsidR="004A662F">
        <w:instrText xml:space="preserve"> FILLIN  "Vlož sazbu poradce"  \* MERGEFORMAT </w:instrText>
      </w:r>
      <w:r w:rsidR="004A662F">
        <w:fldChar w:fldCharType="separate"/>
      </w:r>
      <w:r>
        <w:rPr>
          <w:color w:val="000000"/>
          <w:sz w:val="18"/>
        </w:rPr>
        <w:t>950,-</w:t>
      </w:r>
      <w:r w:rsidR="004A662F"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, </w:t>
      </w:r>
      <w:r w:rsidRPr="00EB54CA">
        <w:rPr>
          <w:b/>
          <w:color w:val="000000"/>
          <w:sz w:val="18"/>
        </w:rPr>
        <w:t>„poradce specialisty“ Kč </w:t>
      </w:r>
      <w:r w:rsidR="00F92198" w:rsidRPr="00EB54CA">
        <w:rPr>
          <w:b/>
          <w:color w:val="000000"/>
          <w:sz w:val="18"/>
        </w:rPr>
        <w:fldChar w:fldCharType="begin"/>
      </w:r>
      <w:r w:rsidRPr="00EB54CA">
        <w:rPr>
          <w:b/>
          <w:color w:val="000000"/>
          <w:sz w:val="18"/>
        </w:rPr>
        <w:instrText xml:space="preserve"> FILLIN  "Vlož sazbu poradce specialisty"  \* MERGEFORMAT </w:instrText>
      </w:r>
      <w:r w:rsidR="00F92198" w:rsidRPr="00EB54CA">
        <w:rPr>
          <w:b/>
          <w:color w:val="000000"/>
          <w:sz w:val="18"/>
        </w:rPr>
        <w:fldChar w:fldCharType="separate"/>
      </w:r>
      <w:r w:rsidR="0084454A" w:rsidRPr="00EB54CA">
        <w:rPr>
          <w:b/>
          <w:color w:val="000000"/>
          <w:sz w:val="18"/>
        </w:rPr>
        <w:t>1.</w:t>
      </w:r>
      <w:r w:rsidR="004455CA">
        <w:rPr>
          <w:b/>
          <w:color w:val="000000"/>
          <w:sz w:val="18"/>
        </w:rPr>
        <w:t>50</w:t>
      </w:r>
      <w:r w:rsidRPr="00EB54CA">
        <w:rPr>
          <w:b/>
          <w:color w:val="000000"/>
          <w:sz w:val="18"/>
        </w:rPr>
        <w:t>0,-</w:t>
      </w:r>
      <w:r w:rsidR="00F92198" w:rsidRPr="00EB54CA">
        <w:rPr>
          <w:b/>
          <w:color w:val="000000"/>
          <w:sz w:val="18"/>
        </w:rPr>
        <w:fldChar w:fldCharType="end"/>
      </w:r>
      <w:r>
        <w:rPr>
          <w:color w:val="000000"/>
          <w:sz w:val="18"/>
        </w:rPr>
        <w:t>, „vedoucího poradce“ Kč </w:t>
      </w:r>
      <w:r w:rsidR="004A662F">
        <w:fldChar w:fldCharType="begin"/>
      </w:r>
      <w:r w:rsidR="004A662F">
        <w:instrText xml:space="preserve"> FILLIN  "Vlož sazbu poradce manažera"  \* MERGEFORMAT </w:instrText>
      </w:r>
      <w:r w:rsidR="004A662F">
        <w:fldChar w:fldCharType="separate"/>
      </w:r>
      <w:r>
        <w:rPr>
          <w:color w:val="000000"/>
          <w:sz w:val="18"/>
        </w:rPr>
        <w:t>1.</w:t>
      </w:r>
      <w:r w:rsidR="004455CA">
        <w:rPr>
          <w:color w:val="000000"/>
          <w:sz w:val="18"/>
        </w:rPr>
        <w:t>8</w:t>
      </w:r>
      <w:r>
        <w:rPr>
          <w:color w:val="000000"/>
          <w:sz w:val="18"/>
        </w:rPr>
        <w:t>00,-</w:t>
      </w:r>
      <w:r w:rsidR="004A662F">
        <w:rPr>
          <w:color w:val="000000"/>
          <w:sz w:val="18"/>
        </w:rPr>
        <w:fldChar w:fldCharType="end"/>
      </w:r>
      <w:r w:rsidR="004455CA">
        <w:rPr>
          <w:color w:val="000000"/>
          <w:sz w:val="18"/>
        </w:rPr>
        <w:t xml:space="preserve">, „poradce partner“ </w:t>
      </w:r>
      <w:proofErr w:type="gramStart"/>
      <w:r w:rsidR="004455CA">
        <w:rPr>
          <w:color w:val="000000"/>
          <w:sz w:val="18"/>
        </w:rPr>
        <w:t>2.5</w:t>
      </w:r>
      <w:r>
        <w:rPr>
          <w:color w:val="000000"/>
          <w:sz w:val="18"/>
        </w:rPr>
        <w:t>00,</w:t>
      </w:r>
      <w:r>
        <w:rPr>
          <w:color w:val="000000"/>
          <w:sz w:val="18"/>
        </w:rPr>
        <w:noBreakHyphen/>
      </w:r>
      <w:proofErr w:type="gramEnd"/>
      <w:r>
        <w:rPr>
          <w:color w:val="000000"/>
          <w:sz w:val="18"/>
        </w:rPr>
        <w:t> Kč. Pracovníky zařazuje poradce na základě dlouhodobého hodnocení jejich zkušeností a odborné způsobilosti. Zařazení pracovníků KODAP je přílohou a nedílnou součástí této smlouvy. Změny v zařazení poradců jsou účinné od měsíce následujícího po měsíci, ve kterém byly klientovi písemně oznámeny. Poskytování služeb s nutností využití cizího jazyka je honorováno příplatkem 50</w:t>
      </w:r>
      <w:r w:rsidR="000958B9">
        <w:rPr>
          <w:color w:val="000000"/>
          <w:sz w:val="18"/>
        </w:rPr>
        <w:t> </w:t>
      </w:r>
      <w:r>
        <w:rPr>
          <w:color w:val="000000"/>
          <w:sz w:val="18"/>
        </w:rPr>
        <w:t>% k základní sazbě.</w:t>
      </w:r>
    </w:p>
    <w:p w:rsidR="00906E0C" w:rsidRDefault="00906E0C">
      <w:pPr>
        <w:numPr>
          <w:ilvl w:val="1"/>
          <w:numId w:val="5"/>
        </w:numPr>
        <w:jc w:val="both"/>
        <w:rPr>
          <w:sz w:val="18"/>
        </w:rPr>
      </w:pPr>
      <w:r>
        <w:rPr>
          <w:sz w:val="18"/>
        </w:rPr>
        <w:t>Pro účely vedení účetnictví sjednaly smluvní strany</w:t>
      </w:r>
      <w:r w:rsidR="00D25B1A">
        <w:rPr>
          <w:sz w:val="18"/>
        </w:rPr>
        <w:t xml:space="preserve"> </w:t>
      </w:r>
      <w:r w:rsidR="00282E36">
        <w:rPr>
          <w:i/>
          <w:sz w:val="18"/>
          <w:u w:val="single"/>
        </w:rPr>
        <w:t>měsíční</w:t>
      </w:r>
      <w:r w:rsidRPr="00D25B1A">
        <w:rPr>
          <w:i/>
          <w:sz w:val="18"/>
          <w:u w:val="single"/>
        </w:rPr>
        <w:t xml:space="preserve"> periodu</w:t>
      </w:r>
      <w:r>
        <w:rPr>
          <w:sz w:val="18"/>
        </w:rPr>
        <w:t xml:space="preserve"> pro předáván</w:t>
      </w:r>
      <w:r w:rsidR="001430AE">
        <w:rPr>
          <w:sz w:val="18"/>
        </w:rPr>
        <w:t>í účetních dokladů</w:t>
      </w:r>
      <w:r w:rsidR="004455CA">
        <w:rPr>
          <w:sz w:val="18"/>
        </w:rPr>
        <w:t>.</w:t>
      </w:r>
      <w:r w:rsidR="00282E36">
        <w:rPr>
          <w:sz w:val="18"/>
        </w:rPr>
        <w:t xml:space="preserve">. Fakturace </w:t>
      </w:r>
      <w:r w:rsidR="00C47AB5">
        <w:rPr>
          <w:sz w:val="18"/>
        </w:rPr>
        <w:t xml:space="preserve">účetních </w:t>
      </w:r>
      <w:r>
        <w:rPr>
          <w:sz w:val="18"/>
        </w:rPr>
        <w:t>služeb</w:t>
      </w:r>
      <w:r w:rsidR="00282E36">
        <w:rPr>
          <w:sz w:val="18"/>
        </w:rPr>
        <w:t xml:space="preserve"> poradce </w:t>
      </w:r>
      <w:r w:rsidR="007B6131">
        <w:rPr>
          <w:sz w:val="18"/>
        </w:rPr>
        <w:t>bude měsíční</w:t>
      </w:r>
      <w:r w:rsidR="00D2343E">
        <w:rPr>
          <w:sz w:val="18"/>
        </w:rPr>
        <w:t>.</w:t>
      </w:r>
    </w:p>
    <w:p w:rsidR="008F278A" w:rsidRPr="00282E36" w:rsidRDefault="00CD12F0" w:rsidP="00EB54CA">
      <w:pPr>
        <w:numPr>
          <w:ilvl w:val="1"/>
          <w:numId w:val="5"/>
        </w:numPr>
        <w:jc w:val="both"/>
        <w:rPr>
          <w:b/>
          <w:i/>
          <w:sz w:val="18"/>
        </w:rPr>
      </w:pPr>
      <w:r>
        <w:rPr>
          <w:sz w:val="18"/>
        </w:rPr>
        <w:t>Cena za jede</w:t>
      </w:r>
      <w:r w:rsidR="00AF2B32">
        <w:rPr>
          <w:sz w:val="18"/>
        </w:rPr>
        <w:t>n účetní zápis</w:t>
      </w:r>
      <w:r>
        <w:rPr>
          <w:sz w:val="18"/>
        </w:rPr>
        <w:t xml:space="preserve"> </w:t>
      </w:r>
      <w:r w:rsidR="00EB54CA">
        <w:rPr>
          <w:sz w:val="18"/>
        </w:rPr>
        <w:t xml:space="preserve">činí </w:t>
      </w:r>
      <w:r w:rsidR="004455CA">
        <w:rPr>
          <w:b/>
          <w:sz w:val="18"/>
        </w:rPr>
        <w:t>19</w:t>
      </w:r>
      <w:r w:rsidR="00D25B1A">
        <w:rPr>
          <w:b/>
          <w:sz w:val="18"/>
        </w:rPr>
        <w:t>,0</w:t>
      </w:r>
      <w:r w:rsidR="00EB54CA" w:rsidRPr="008F098B">
        <w:rPr>
          <w:b/>
          <w:sz w:val="18"/>
        </w:rPr>
        <w:t>0</w:t>
      </w:r>
      <w:r w:rsidR="00EB54CA">
        <w:rPr>
          <w:sz w:val="18"/>
        </w:rPr>
        <w:t xml:space="preserve"> Kč bez DPH.</w:t>
      </w:r>
      <w:r w:rsidR="008F278A">
        <w:rPr>
          <w:sz w:val="18"/>
        </w:rPr>
        <w:t xml:space="preserve"> </w:t>
      </w:r>
      <w:r w:rsidR="007B6131">
        <w:rPr>
          <w:sz w:val="18"/>
        </w:rPr>
        <w:t>Minimální cena za fakturovaný měsíc</w:t>
      </w:r>
      <w:r w:rsidR="00282E36">
        <w:rPr>
          <w:sz w:val="18"/>
        </w:rPr>
        <w:t xml:space="preserve"> </w:t>
      </w:r>
      <w:r w:rsidR="007B6131">
        <w:rPr>
          <w:sz w:val="18"/>
        </w:rPr>
        <w:t>se sjednává paušálně ve výši 2.0</w:t>
      </w:r>
      <w:r w:rsidR="00302605">
        <w:rPr>
          <w:sz w:val="18"/>
        </w:rPr>
        <w:t>00,- Kč</w:t>
      </w:r>
      <w:r w:rsidR="007B6131">
        <w:rPr>
          <w:sz w:val="18"/>
        </w:rPr>
        <w:t>. Paušál zahrnuje zaúčtování 11</w:t>
      </w:r>
      <w:r w:rsidR="00282E36">
        <w:rPr>
          <w:sz w:val="18"/>
        </w:rPr>
        <w:t>0</w:t>
      </w:r>
      <w:r w:rsidR="00D25B1A">
        <w:rPr>
          <w:sz w:val="18"/>
        </w:rPr>
        <w:t xml:space="preserve"> účetních zápisů</w:t>
      </w:r>
      <w:r w:rsidR="00302605">
        <w:rPr>
          <w:sz w:val="18"/>
        </w:rPr>
        <w:t>.</w:t>
      </w:r>
      <w:r w:rsidR="000B16D0">
        <w:rPr>
          <w:sz w:val="18"/>
        </w:rPr>
        <w:t>.</w:t>
      </w:r>
    </w:p>
    <w:p w:rsidR="003D2DA6" w:rsidRPr="00282E36" w:rsidRDefault="00CD12F0" w:rsidP="00282E36">
      <w:pPr>
        <w:numPr>
          <w:ilvl w:val="1"/>
          <w:numId w:val="5"/>
        </w:numPr>
        <w:jc w:val="both"/>
        <w:rPr>
          <w:b/>
          <w:i/>
          <w:sz w:val="18"/>
        </w:rPr>
      </w:pPr>
      <w:r w:rsidRPr="00282E36">
        <w:rPr>
          <w:sz w:val="18"/>
        </w:rPr>
        <w:t>Cena za zpracován</w:t>
      </w:r>
      <w:r w:rsidR="007B6131">
        <w:rPr>
          <w:sz w:val="18"/>
        </w:rPr>
        <w:t>í měsíční mzdové agendy činí 300</w:t>
      </w:r>
      <w:r w:rsidRPr="00282E36">
        <w:rPr>
          <w:sz w:val="18"/>
        </w:rPr>
        <w:t>,- Kč/pracovníka/</w:t>
      </w:r>
      <w:proofErr w:type="spellStart"/>
      <w:r w:rsidRPr="00282E36">
        <w:rPr>
          <w:sz w:val="18"/>
        </w:rPr>
        <w:t>měs</w:t>
      </w:r>
      <w:proofErr w:type="spellEnd"/>
      <w:r w:rsidR="00EB54CA" w:rsidRPr="00282E36">
        <w:rPr>
          <w:sz w:val="18"/>
        </w:rPr>
        <w:t>, v případech</w:t>
      </w:r>
      <w:r w:rsidR="00D2343E">
        <w:rPr>
          <w:sz w:val="18"/>
        </w:rPr>
        <w:t xml:space="preserve"> DPP je sjednána cena ve </w:t>
      </w:r>
      <w:r w:rsidR="00D2343E">
        <w:rPr>
          <w:sz w:val="18"/>
        </w:rPr>
        <w:t>výši 18</w:t>
      </w:r>
      <w:r w:rsidR="00EB54CA" w:rsidRPr="00282E36">
        <w:rPr>
          <w:sz w:val="18"/>
        </w:rPr>
        <w:t>0,- Kč/</w:t>
      </w:r>
      <w:proofErr w:type="spellStart"/>
      <w:r w:rsidR="00EB54CA" w:rsidRPr="00282E36">
        <w:rPr>
          <w:sz w:val="18"/>
        </w:rPr>
        <w:t>prac</w:t>
      </w:r>
      <w:proofErr w:type="spellEnd"/>
      <w:r w:rsidR="00EB54CA" w:rsidRPr="00282E36">
        <w:rPr>
          <w:sz w:val="18"/>
        </w:rPr>
        <w:t>./</w:t>
      </w:r>
      <w:proofErr w:type="spellStart"/>
      <w:r w:rsidR="00EB54CA" w:rsidRPr="00282E36">
        <w:rPr>
          <w:sz w:val="18"/>
        </w:rPr>
        <w:t>měs</w:t>
      </w:r>
      <w:proofErr w:type="spellEnd"/>
      <w:r w:rsidRPr="00282E36">
        <w:rPr>
          <w:sz w:val="18"/>
        </w:rPr>
        <w:t>. Roční z</w:t>
      </w:r>
      <w:r w:rsidR="008F098B" w:rsidRPr="00282E36">
        <w:rPr>
          <w:sz w:val="18"/>
        </w:rPr>
        <w:t>účtování zál</w:t>
      </w:r>
      <w:r w:rsidR="00D25B1A" w:rsidRPr="00282E36">
        <w:rPr>
          <w:sz w:val="18"/>
        </w:rPr>
        <w:t>oh na jednoho pracovníka činí 30</w:t>
      </w:r>
      <w:r w:rsidRPr="00282E36">
        <w:rPr>
          <w:sz w:val="18"/>
        </w:rPr>
        <w:t>0,- Kč. R</w:t>
      </w:r>
      <w:r w:rsidR="000133B6" w:rsidRPr="00282E36">
        <w:rPr>
          <w:sz w:val="18"/>
        </w:rPr>
        <w:t>o</w:t>
      </w:r>
      <w:r w:rsidRPr="00282E36">
        <w:rPr>
          <w:sz w:val="18"/>
        </w:rPr>
        <w:t>ční v</w:t>
      </w:r>
      <w:r w:rsidR="000133B6" w:rsidRPr="00282E36">
        <w:rPr>
          <w:sz w:val="18"/>
        </w:rPr>
        <w:t>yúčtování daně ze závi</w:t>
      </w:r>
      <w:r w:rsidR="008F098B" w:rsidRPr="00282E36">
        <w:rPr>
          <w:sz w:val="18"/>
        </w:rPr>
        <w:t>slé činnosti</w:t>
      </w:r>
      <w:r w:rsidR="00D2343E">
        <w:rPr>
          <w:sz w:val="18"/>
        </w:rPr>
        <w:t xml:space="preserve"> činí </w:t>
      </w:r>
      <w:r w:rsidR="007B6131">
        <w:rPr>
          <w:sz w:val="18"/>
        </w:rPr>
        <w:t>1.500,- Kč a srážkové daně 1.000</w:t>
      </w:r>
      <w:r w:rsidRPr="00282E36">
        <w:rPr>
          <w:sz w:val="18"/>
        </w:rPr>
        <w:t>,- Kč za společnost.</w:t>
      </w:r>
    </w:p>
    <w:p w:rsidR="003D2DA6" w:rsidRDefault="00906E0C" w:rsidP="003D2DA6">
      <w:pPr>
        <w:numPr>
          <w:ilvl w:val="1"/>
          <w:numId w:val="5"/>
        </w:numPr>
        <w:jc w:val="both"/>
        <w:rPr>
          <w:sz w:val="18"/>
        </w:rPr>
      </w:pPr>
      <w:r>
        <w:rPr>
          <w:sz w:val="18"/>
        </w:rPr>
        <w:t xml:space="preserve">Poradce má nárok na úhradu sazby Kč </w:t>
      </w:r>
      <w:r w:rsidR="00F92198">
        <w:rPr>
          <w:sz w:val="18"/>
        </w:rPr>
        <w:fldChar w:fldCharType="begin"/>
      </w:r>
      <w:r>
        <w:rPr>
          <w:sz w:val="18"/>
        </w:rPr>
        <w:instrText xml:space="preserve"> FILLIN "vlož sazbu za 1 km při použití vozidla" \* MERGEFORMAT </w:instrText>
      </w:r>
      <w:r w:rsidR="00F92198">
        <w:rPr>
          <w:sz w:val="18"/>
        </w:rPr>
        <w:fldChar w:fldCharType="separate"/>
      </w:r>
      <w:r w:rsidR="007B6131">
        <w:rPr>
          <w:sz w:val="18"/>
        </w:rPr>
        <w:t>9</w:t>
      </w:r>
      <w:r>
        <w:rPr>
          <w:sz w:val="18"/>
        </w:rPr>
        <w:t>,-</w:t>
      </w:r>
      <w:r w:rsidR="00F92198">
        <w:rPr>
          <w:sz w:val="18"/>
        </w:rPr>
        <w:fldChar w:fldCharType="end"/>
      </w:r>
      <w:r>
        <w:rPr>
          <w:sz w:val="18"/>
        </w:rPr>
        <w:t xml:space="preserve"> za </w:t>
      </w:r>
      <w:smartTag w:uri="urn:schemas-microsoft-com:office:smarttags" w:element="metricconverter">
        <w:smartTagPr>
          <w:attr w:name="ProductID" w:val="1 km"/>
        </w:smartTagPr>
        <w:r>
          <w:rPr>
            <w:sz w:val="18"/>
          </w:rPr>
          <w:t>1 km</w:t>
        </w:r>
      </w:smartTag>
      <w:r>
        <w:rPr>
          <w:sz w:val="18"/>
        </w:rPr>
        <w:t xml:space="preserve"> jízdy osobním vozem mimo obec sídla daňového por</w:t>
      </w:r>
      <w:r w:rsidR="003D2DA6">
        <w:rPr>
          <w:sz w:val="18"/>
        </w:rPr>
        <w:t>adce, vyvolané potřebou klienta</w:t>
      </w:r>
    </w:p>
    <w:p w:rsidR="007B6131" w:rsidRPr="003D2DA6" w:rsidRDefault="007B6131" w:rsidP="007B6131">
      <w:pPr>
        <w:ind w:left="450"/>
        <w:jc w:val="both"/>
        <w:rPr>
          <w:sz w:val="18"/>
        </w:rPr>
      </w:pPr>
    </w:p>
    <w:p w:rsidR="00906E0C" w:rsidRDefault="00906E0C">
      <w:pPr>
        <w:spacing w:before="120" w:after="120"/>
        <w:jc w:val="center"/>
        <w:rPr>
          <w:sz w:val="18"/>
        </w:rPr>
      </w:pPr>
      <w:r>
        <w:rPr>
          <w:b/>
          <w:sz w:val="18"/>
        </w:rPr>
        <w:t>III. Ostatní ujednání</w:t>
      </w:r>
    </w:p>
    <w:p w:rsidR="000C50CF" w:rsidRPr="00302605" w:rsidRDefault="00906E0C" w:rsidP="00302605">
      <w:pPr>
        <w:numPr>
          <w:ilvl w:val="0"/>
          <w:numId w:val="4"/>
        </w:numPr>
        <w:jc w:val="both"/>
        <w:rPr>
          <w:sz w:val="18"/>
        </w:rPr>
      </w:pPr>
      <w:r>
        <w:rPr>
          <w:sz w:val="18"/>
        </w:rPr>
        <w:t>Účetnictví dle této</w:t>
      </w:r>
      <w:r w:rsidR="00974E4E">
        <w:rPr>
          <w:sz w:val="18"/>
        </w:rPr>
        <w:t xml:space="preserve"> smlouvy bude vedeno </w:t>
      </w:r>
      <w:r>
        <w:rPr>
          <w:sz w:val="18"/>
        </w:rPr>
        <w:t xml:space="preserve"> počínaje dnem</w:t>
      </w:r>
      <w:r w:rsidR="00302605">
        <w:rPr>
          <w:sz w:val="18"/>
        </w:rPr>
        <w:t xml:space="preserve"> </w:t>
      </w:r>
      <w:r w:rsidR="007B6131">
        <w:rPr>
          <w:sz w:val="18"/>
        </w:rPr>
        <w:t>1.3.2018.</w:t>
      </w:r>
    </w:p>
    <w:p w:rsidR="00C32EB4" w:rsidRPr="00C32EB4" w:rsidRDefault="00906E0C" w:rsidP="00C32EB4">
      <w:pPr>
        <w:numPr>
          <w:ilvl w:val="0"/>
          <w:numId w:val="4"/>
        </w:numPr>
        <w:tabs>
          <w:tab w:val="left" w:pos="568"/>
        </w:tabs>
        <w:jc w:val="both"/>
        <w:rPr>
          <w:sz w:val="18"/>
        </w:rPr>
      </w:pPr>
      <w:r>
        <w:rPr>
          <w:sz w:val="18"/>
        </w:rPr>
        <w:t>Pro účely plnění této smlouvy mohou jménem klienta dát poradci pokyn k provedení právních úkonů pouze tyto os</w:t>
      </w:r>
      <w:r w:rsidR="00C32EB4">
        <w:rPr>
          <w:sz w:val="18"/>
        </w:rPr>
        <w:t xml:space="preserve">oby : </w:t>
      </w:r>
      <w:r w:rsidR="007B6131">
        <w:rPr>
          <w:b/>
          <w:sz w:val="18"/>
        </w:rPr>
        <w:t>Ing. Luboš Wejnar</w:t>
      </w:r>
    </w:p>
    <w:p w:rsidR="00906E0C" w:rsidRDefault="00C32EB4" w:rsidP="00C32EB4">
      <w:pPr>
        <w:tabs>
          <w:tab w:val="left" w:pos="568"/>
        </w:tabs>
        <w:ind w:left="426"/>
        <w:jc w:val="both"/>
        <w:rPr>
          <w:sz w:val="18"/>
        </w:rPr>
      </w:pPr>
      <w:r>
        <w:rPr>
          <w:b/>
          <w:sz w:val="18"/>
        </w:rPr>
        <w:tab/>
      </w:r>
      <w:r w:rsidR="00906E0C">
        <w:rPr>
          <w:sz w:val="18"/>
        </w:rPr>
        <w:t xml:space="preserve">Při řešení </w:t>
      </w:r>
      <w:r w:rsidR="00906E0C" w:rsidRPr="00080F1F">
        <w:rPr>
          <w:sz w:val="18"/>
          <w:u w:val="single"/>
        </w:rPr>
        <w:t>běžných záležitostí</w:t>
      </w:r>
      <w:r w:rsidR="00906E0C">
        <w:rPr>
          <w:sz w:val="18"/>
        </w:rPr>
        <w:t xml:space="preserve"> má poradce dále právo jednat s následujícími pracovníky (zástupci) klienta:</w:t>
      </w:r>
    </w:p>
    <w:p w:rsidR="00CF7BED" w:rsidRDefault="00512E66" w:rsidP="0084454A">
      <w:pPr>
        <w:ind w:left="426"/>
        <w:jc w:val="both"/>
        <w:rPr>
          <w:b/>
          <w:sz w:val="18"/>
        </w:rPr>
      </w:pPr>
      <w:r>
        <w:rPr>
          <w:b/>
          <w:sz w:val="18"/>
        </w:rPr>
        <w:t>Ing. Luboš Wejnar</w:t>
      </w:r>
    </w:p>
    <w:p w:rsidR="0084454A" w:rsidRDefault="0084454A" w:rsidP="0084454A">
      <w:pPr>
        <w:numPr>
          <w:ilvl w:val="0"/>
          <w:numId w:val="4"/>
        </w:numPr>
        <w:tabs>
          <w:tab w:val="left" w:pos="568"/>
        </w:tabs>
        <w:jc w:val="both"/>
        <w:rPr>
          <w:sz w:val="18"/>
        </w:rPr>
      </w:pPr>
      <w:r>
        <w:rPr>
          <w:sz w:val="18"/>
        </w:rPr>
        <w:t>Klient se touto smlouvou zavazuje zaplatit poradci za jím poskytnuté služby odměnu dle této smlouvy. Splatnost se řídí datem</w:t>
      </w:r>
      <w:r w:rsidR="00CF7BED">
        <w:rPr>
          <w:sz w:val="18"/>
        </w:rPr>
        <w:t xml:space="preserve"> splatnosti uvedeném na faktuře a klient souhlasí se spla</w:t>
      </w:r>
      <w:r w:rsidR="00974E4E">
        <w:rPr>
          <w:sz w:val="18"/>
        </w:rPr>
        <w:t>tností faktur 14</w:t>
      </w:r>
      <w:r w:rsidR="00CF7BED">
        <w:rPr>
          <w:sz w:val="18"/>
        </w:rPr>
        <w:t xml:space="preserve"> dní od vystavení dokladu.</w:t>
      </w:r>
      <w:r>
        <w:rPr>
          <w:sz w:val="18"/>
        </w:rPr>
        <w:t xml:space="preserve"> Pokud bude klient ve zpoždění s běžnou platbou a ke dni zpracování účetnictví za následující zúčtovací období nezaplatí, zastaví poradce další práce až do doby, než bude pohledávka vyrovnána</w:t>
      </w:r>
      <w:r w:rsidR="00CF7BED">
        <w:rPr>
          <w:sz w:val="18"/>
        </w:rPr>
        <w:t>.</w:t>
      </w:r>
    </w:p>
    <w:p w:rsidR="00906E0C" w:rsidRDefault="00906E0C" w:rsidP="0084454A">
      <w:pPr>
        <w:numPr>
          <w:ilvl w:val="0"/>
          <w:numId w:val="4"/>
        </w:numPr>
        <w:tabs>
          <w:tab w:val="left" w:pos="568"/>
        </w:tabs>
        <w:jc w:val="both"/>
        <w:rPr>
          <w:sz w:val="18"/>
        </w:rPr>
      </w:pPr>
      <w:r>
        <w:rPr>
          <w:sz w:val="18"/>
        </w:rPr>
        <w:t xml:space="preserve">Poradce je pojištěn na odpovědnost za škodu, která by mohla klientovi vzniknout v souvislosti s výkonem daňového poradenství. Výše pojistné částky je sjednána mezi poradcem a Kooperativou, pojišťovnou, a.s., na Kč </w:t>
      </w:r>
      <w:r w:rsidR="004A662F">
        <w:fldChar w:fldCharType="begin"/>
      </w:r>
      <w:r w:rsidR="004A662F">
        <w:instrText xml:space="preserve"> FILLIN "vlož pojistnou částku" \* MERGEFORMAT </w:instrText>
      </w:r>
      <w:r w:rsidR="004A662F">
        <w:fldChar w:fldCharType="separate"/>
      </w:r>
      <w:r>
        <w:rPr>
          <w:sz w:val="18"/>
        </w:rPr>
        <w:t>10.000.000</w:t>
      </w:r>
      <w:r w:rsidR="004A662F">
        <w:rPr>
          <w:sz w:val="18"/>
        </w:rPr>
        <w:fldChar w:fldCharType="end"/>
      </w:r>
      <w:r w:rsidR="0032090A">
        <w:rPr>
          <w:sz w:val="18"/>
        </w:rPr>
        <w:t>,-.</w:t>
      </w:r>
    </w:p>
    <w:p w:rsidR="0032090A" w:rsidRPr="007E0314" w:rsidRDefault="0032090A" w:rsidP="0084454A">
      <w:pPr>
        <w:numPr>
          <w:ilvl w:val="0"/>
          <w:numId w:val="4"/>
        </w:numPr>
        <w:tabs>
          <w:tab w:val="left" w:pos="568"/>
        </w:tabs>
        <w:jc w:val="both"/>
        <w:rPr>
          <w:sz w:val="18"/>
        </w:rPr>
      </w:pPr>
      <w:r w:rsidRPr="007E0314">
        <w:rPr>
          <w:sz w:val="18"/>
        </w:rPr>
        <w:t>Smluvní strany tímto výslovně souhlasí s tím, že tato smlouva včetně jejích příloh, při dodržení podmínek stanovených zákonem č. 101/2000 Sb., o ochraně osobních údajů a o změně některých zákonů, v platném znění, může být bez jakéhokoliv omezení uveřejněna v souladu s ustanoveními zákona č. 340/2015 Sb. o registru smluv, v platném znění.</w:t>
      </w:r>
    </w:p>
    <w:p w:rsidR="0032090A" w:rsidRPr="007E0314" w:rsidRDefault="0032090A" w:rsidP="0032090A">
      <w:pPr>
        <w:pStyle w:val="slovanodstavecU2"/>
        <w:numPr>
          <w:ilvl w:val="0"/>
          <w:numId w:val="4"/>
        </w:numPr>
      </w:pPr>
      <w:r w:rsidRPr="007E0314">
        <w:t>Smluvní strany se dohodly, že smlouvu v registru smluv uveřejní klient.</w:t>
      </w:r>
    </w:p>
    <w:p w:rsidR="0032090A" w:rsidRPr="007E0314" w:rsidRDefault="0032090A" w:rsidP="0032090A">
      <w:pPr>
        <w:pStyle w:val="slovanodstavecU2"/>
        <w:numPr>
          <w:ilvl w:val="0"/>
          <w:numId w:val="4"/>
        </w:numPr>
      </w:pPr>
      <w:r w:rsidRPr="007E0314">
        <w:t>Smluvní strany dále prohlašují, že skutečnosti uvedené v této smlouvě nepovažují za obchodní tajemství ve smyslu příslušných ustanovení právních předpisů a udělují souhlas k jejich užití a uveřejnění bez stanovení dalších podmínek.</w:t>
      </w:r>
    </w:p>
    <w:p w:rsidR="00920912" w:rsidRPr="007B6131" w:rsidRDefault="00C32EB4" w:rsidP="007B6131">
      <w:pPr>
        <w:numPr>
          <w:ilvl w:val="0"/>
          <w:numId w:val="4"/>
        </w:numPr>
        <w:tabs>
          <w:tab w:val="left" w:pos="568"/>
        </w:tabs>
        <w:jc w:val="both"/>
        <w:rPr>
          <w:sz w:val="18"/>
        </w:rPr>
      </w:pPr>
      <w:r w:rsidRPr="00C32EB4">
        <w:rPr>
          <w:sz w:val="18"/>
        </w:rPr>
        <w:t>Strany se dohodly, že vzájemné</w:t>
      </w:r>
      <w:r w:rsidR="00DC2199">
        <w:rPr>
          <w:sz w:val="18"/>
        </w:rPr>
        <w:t>m</w:t>
      </w:r>
      <w:r w:rsidRPr="00C32EB4">
        <w:rPr>
          <w:sz w:val="18"/>
        </w:rPr>
        <w:t xml:space="preserve"> </w:t>
      </w:r>
      <w:r w:rsidR="00D2343E">
        <w:rPr>
          <w:sz w:val="18"/>
        </w:rPr>
        <w:t>osobním předávání</w:t>
      </w:r>
      <w:r w:rsidRPr="00C32EB4">
        <w:rPr>
          <w:sz w:val="18"/>
        </w:rPr>
        <w:t xml:space="preserve"> dokladů klienta </w:t>
      </w:r>
      <w:r w:rsidR="00DC2199">
        <w:rPr>
          <w:sz w:val="18"/>
        </w:rPr>
        <w:t xml:space="preserve">podle dohodnuté metodiky. Zasílání </w:t>
      </w:r>
      <w:r w:rsidR="00DC2199">
        <w:rPr>
          <w:sz w:val="18"/>
        </w:rPr>
        <w:lastRenderedPageBreak/>
        <w:t>dokladů ve výjimečných případech</w:t>
      </w:r>
      <w:r w:rsidRPr="00C32EB4">
        <w:rPr>
          <w:sz w:val="18"/>
        </w:rPr>
        <w:t xml:space="preserve"> může být prováděno také poštou nebo </w:t>
      </w:r>
      <w:r w:rsidR="00D2343E">
        <w:rPr>
          <w:sz w:val="18"/>
        </w:rPr>
        <w:t>elektronicky</w:t>
      </w:r>
      <w:r w:rsidR="00974E4E">
        <w:rPr>
          <w:sz w:val="18"/>
        </w:rPr>
        <w:t>.</w:t>
      </w:r>
    </w:p>
    <w:p w:rsidR="003E24C5" w:rsidRDefault="003E24C5">
      <w:pPr>
        <w:numPr>
          <w:ilvl w:val="0"/>
          <w:numId w:val="4"/>
        </w:numPr>
        <w:tabs>
          <w:tab w:val="left" w:pos="568"/>
        </w:tabs>
        <w:jc w:val="both"/>
        <w:rPr>
          <w:sz w:val="18"/>
        </w:rPr>
      </w:pPr>
      <w:r w:rsidRPr="0029098A">
        <w:rPr>
          <w:sz w:val="18"/>
        </w:rPr>
        <w:t xml:space="preserve">Klient akceptuje vyúčtování služeb fakturou zasílanou ve formátu </w:t>
      </w:r>
      <w:proofErr w:type="spellStart"/>
      <w:r w:rsidRPr="0029098A">
        <w:rPr>
          <w:sz w:val="18"/>
        </w:rPr>
        <w:t>pdf</w:t>
      </w:r>
      <w:proofErr w:type="spellEnd"/>
      <w:r w:rsidRPr="0029098A">
        <w:rPr>
          <w:sz w:val="18"/>
        </w:rPr>
        <w:t xml:space="preserve"> na fakturač</w:t>
      </w:r>
      <w:r w:rsidR="009A69D6">
        <w:rPr>
          <w:sz w:val="18"/>
        </w:rPr>
        <w:t>ní email :</w:t>
      </w:r>
      <w:r w:rsidR="00DC00F1">
        <w:rPr>
          <w:sz w:val="18"/>
        </w:rPr>
        <w:t xml:space="preserve"> </w:t>
      </w:r>
    </w:p>
    <w:p w:rsidR="00DC00F1" w:rsidRPr="00DC00F1" w:rsidRDefault="00DC00F1" w:rsidP="00DC00F1">
      <w:pPr>
        <w:tabs>
          <w:tab w:val="left" w:pos="568"/>
        </w:tabs>
        <w:ind w:left="454"/>
        <w:jc w:val="both"/>
        <w:rPr>
          <w:b/>
          <w:sz w:val="18"/>
        </w:rPr>
      </w:pPr>
      <w:r w:rsidRPr="00DC00F1">
        <w:rPr>
          <w:b/>
          <w:sz w:val="18"/>
        </w:rPr>
        <w:t>jabloneckadopravni@mestojablonec.cz</w:t>
      </w:r>
    </w:p>
    <w:p w:rsidR="00070C5E" w:rsidRDefault="00070C5E">
      <w:pPr>
        <w:numPr>
          <w:ilvl w:val="0"/>
          <w:numId w:val="4"/>
        </w:numPr>
        <w:tabs>
          <w:tab w:val="left" w:pos="568"/>
        </w:tabs>
        <w:jc w:val="both"/>
        <w:rPr>
          <w:sz w:val="18"/>
        </w:rPr>
      </w:pPr>
      <w:r>
        <w:rPr>
          <w:sz w:val="18"/>
        </w:rPr>
        <w:t>Výpovědní doba této smlouvy se stanovuje na tři měsíce a začíná běžet od prvního kalendářního dne následujícího po měsíci ve kterém byla podána písemná výpověď jednou ze smluvních stran.</w:t>
      </w:r>
    </w:p>
    <w:p w:rsidR="004924E3" w:rsidRDefault="004924E3" w:rsidP="003D2DA6">
      <w:pPr>
        <w:tabs>
          <w:tab w:val="left" w:pos="568"/>
        </w:tabs>
        <w:jc w:val="both"/>
        <w:rPr>
          <w:sz w:val="18"/>
        </w:rPr>
      </w:pPr>
    </w:p>
    <w:p w:rsidR="00906E0C" w:rsidRDefault="00906E0C">
      <w:pPr>
        <w:spacing w:before="120" w:after="120"/>
        <w:jc w:val="center"/>
        <w:rPr>
          <w:color w:val="0000FF"/>
          <w:sz w:val="18"/>
        </w:rPr>
      </w:pPr>
      <w:r>
        <w:rPr>
          <w:b/>
          <w:sz w:val="18"/>
        </w:rPr>
        <w:t>IV.</w:t>
      </w:r>
    </w:p>
    <w:p w:rsidR="00906E0C" w:rsidRDefault="00906E0C" w:rsidP="00EA4CEB">
      <w:pPr>
        <w:jc w:val="both"/>
        <w:rPr>
          <w:sz w:val="18"/>
        </w:rPr>
      </w:pPr>
      <w:r>
        <w:rPr>
          <w:sz w:val="18"/>
        </w:rPr>
        <w:t>Smluvní strany prohlašují, že si text smlouvy a jejích příloh před podpisem smlouvy prostudovaly, že byla uzavřena po vzájemném projednání a z jejich výslovné, vážné a svobodné vůle, nikoliv v tísni či za nevýhodných podmínek. Autentičnost této smlouvy a souhlas s textem jejím a jejích příloh potvrzují smluvní strany svými podpisy.</w:t>
      </w:r>
    </w:p>
    <w:p w:rsidR="00906E0C" w:rsidRDefault="00906E0C">
      <w:pPr>
        <w:jc w:val="both"/>
        <w:rPr>
          <w:sz w:val="18"/>
        </w:rPr>
      </w:pPr>
    </w:p>
    <w:p w:rsidR="00906E0C" w:rsidRDefault="00906E0C">
      <w:pPr>
        <w:jc w:val="both"/>
        <w:rPr>
          <w:sz w:val="18"/>
        </w:rPr>
        <w:sectPr w:rsidR="00906E0C" w:rsidSect="00BD58AE">
          <w:type w:val="continuous"/>
          <w:pgSz w:w="11907" w:h="16840"/>
          <w:pgMar w:top="1134" w:right="794" w:bottom="454" w:left="1134" w:header="709" w:footer="709" w:gutter="0"/>
          <w:cols w:num="2" w:sep="1" w:space="794"/>
        </w:sectPr>
      </w:pPr>
    </w:p>
    <w:p w:rsidR="00906E0C" w:rsidRDefault="00906E0C">
      <w:pPr>
        <w:jc w:val="both"/>
        <w:rPr>
          <w:sz w:val="16"/>
        </w:rPr>
      </w:pPr>
    </w:p>
    <w:p w:rsidR="003D2DA6" w:rsidRDefault="003D2DA6">
      <w:pPr>
        <w:ind w:firstLine="708"/>
        <w:jc w:val="both"/>
        <w:rPr>
          <w:sz w:val="18"/>
        </w:rPr>
      </w:pPr>
    </w:p>
    <w:p w:rsidR="007E0314" w:rsidRDefault="007E0314">
      <w:pPr>
        <w:ind w:firstLine="708"/>
        <w:jc w:val="both"/>
        <w:rPr>
          <w:sz w:val="18"/>
        </w:rPr>
      </w:pPr>
    </w:p>
    <w:p w:rsidR="007E0314" w:rsidRDefault="007E0314">
      <w:pPr>
        <w:ind w:firstLine="708"/>
        <w:jc w:val="both"/>
        <w:rPr>
          <w:sz w:val="18"/>
        </w:rPr>
      </w:pPr>
    </w:p>
    <w:p w:rsidR="003D2DA6" w:rsidRDefault="003D2DA6">
      <w:pPr>
        <w:ind w:firstLine="708"/>
        <w:jc w:val="both"/>
        <w:rPr>
          <w:sz w:val="18"/>
        </w:rPr>
      </w:pPr>
    </w:p>
    <w:p w:rsidR="00906E0C" w:rsidRDefault="00B55648">
      <w:pPr>
        <w:ind w:firstLine="708"/>
        <w:jc w:val="both"/>
        <w:rPr>
          <w:sz w:val="18"/>
        </w:rPr>
      </w:pPr>
      <w:r>
        <w:rPr>
          <w:sz w:val="18"/>
        </w:rPr>
        <w:t>V</w:t>
      </w:r>
      <w:r w:rsidR="00AB3D84">
        <w:rPr>
          <w:sz w:val="18"/>
        </w:rPr>
        <w:t xml:space="preserve"> Jablonci nad Nisou dne </w:t>
      </w:r>
      <w:r w:rsidR="007E0314">
        <w:rPr>
          <w:sz w:val="18"/>
        </w:rPr>
        <w:t>29.5.2018</w:t>
      </w:r>
      <w:r w:rsidR="00AB3D84">
        <w:rPr>
          <w:sz w:val="18"/>
        </w:rPr>
        <w:t xml:space="preserve"> </w:t>
      </w:r>
      <w:r w:rsidR="00AB3D84">
        <w:rPr>
          <w:sz w:val="18"/>
        </w:rPr>
        <w:tab/>
      </w:r>
      <w:r w:rsidR="009A7D0B">
        <w:rPr>
          <w:sz w:val="18"/>
        </w:rPr>
        <w:t xml:space="preserve">   </w:t>
      </w:r>
      <w:r w:rsidR="00906E0C">
        <w:rPr>
          <w:sz w:val="18"/>
        </w:rPr>
        <w:tab/>
      </w:r>
      <w:r w:rsidR="00906E0C">
        <w:rPr>
          <w:sz w:val="18"/>
        </w:rPr>
        <w:tab/>
        <w:t xml:space="preserve">     </w:t>
      </w:r>
      <w:r w:rsidR="00892BA5">
        <w:rPr>
          <w:sz w:val="18"/>
        </w:rPr>
        <w:tab/>
      </w:r>
      <w:r w:rsidR="000B16D0">
        <w:rPr>
          <w:sz w:val="18"/>
        </w:rPr>
        <w:tab/>
      </w:r>
      <w:bookmarkStart w:id="0" w:name="_GoBack"/>
      <w:bookmarkEnd w:id="0"/>
      <w:r w:rsidR="00906E0C">
        <w:rPr>
          <w:sz w:val="18"/>
        </w:rPr>
        <w:t xml:space="preserve">V </w:t>
      </w:r>
      <w:r w:rsidR="004A662F">
        <w:fldChar w:fldCharType="begin"/>
      </w:r>
      <w:r w:rsidR="004A662F">
        <w:instrText xml:space="preserve"> FILLIN "Kde podepsáno" \* MERGEFORMAT </w:instrText>
      </w:r>
      <w:r w:rsidR="004A662F">
        <w:fldChar w:fldCharType="separate"/>
      </w:r>
      <w:r w:rsidR="00906E0C">
        <w:rPr>
          <w:sz w:val="18"/>
        </w:rPr>
        <w:t>Jablonci nad Nisou</w:t>
      </w:r>
      <w:r w:rsidR="004A662F">
        <w:rPr>
          <w:sz w:val="18"/>
        </w:rPr>
        <w:fldChar w:fldCharType="end"/>
      </w:r>
      <w:r w:rsidR="00AB3D84">
        <w:rPr>
          <w:sz w:val="18"/>
        </w:rPr>
        <w:t xml:space="preserve"> dne </w:t>
      </w:r>
      <w:r w:rsidR="007E0314">
        <w:rPr>
          <w:sz w:val="18"/>
        </w:rPr>
        <w:t>29.5.2018</w:t>
      </w:r>
    </w:p>
    <w:p w:rsidR="00906E0C" w:rsidRDefault="00906E0C">
      <w:pPr>
        <w:jc w:val="both"/>
      </w:pPr>
    </w:p>
    <w:p w:rsidR="00BD58AE" w:rsidRDefault="00BD58AE">
      <w:pPr>
        <w:jc w:val="both"/>
      </w:pPr>
    </w:p>
    <w:p w:rsidR="00BD58AE" w:rsidRDefault="00BD58AE">
      <w:pPr>
        <w:jc w:val="both"/>
      </w:pPr>
    </w:p>
    <w:p w:rsidR="00906E0C" w:rsidRDefault="000B16D0" w:rsidP="008C737A">
      <w:pPr>
        <w:tabs>
          <w:tab w:val="center" w:pos="2478"/>
          <w:tab w:val="center" w:pos="7503"/>
        </w:tabs>
        <w:jc w:val="both"/>
      </w:pPr>
      <w:r>
        <w:t xml:space="preserve">             </w:t>
      </w:r>
      <w:r w:rsidR="008C737A">
        <w:t>……………………………</w:t>
      </w:r>
      <w:r w:rsidR="008C737A">
        <w:tab/>
      </w:r>
      <w:r>
        <w:t xml:space="preserve">       ……………………………</w:t>
      </w:r>
      <w:r>
        <w:br/>
        <w:t xml:space="preserve">                                </w:t>
      </w:r>
      <w:r w:rsidR="008C737A" w:rsidRPr="008C737A">
        <w:rPr>
          <w:sz w:val="18"/>
          <w:szCs w:val="18"/>
        </w:rPr>
        <w:t>Klient</w:t>
      </w:r>
      <w:r w:rsidR="008C737A">
        <w:rPr>
          <w:sz w:val="18"/>
          <w:szCs w:val="18"/>
        </w:rPr>
        <w:tab/>
      </w: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  <w:t xml:space="preserve">      </w:t>
      </w:r>
      <w:r w:rsidR="008C737A">
        <w:rPr>
          <w:sz w:val="18"/>
          <w:szCs w:val="18"/>
        </w:rPr>
        <w:t>Poradce</w:t>
      </w:r>
    </w:p>
    <w:p w:rsidR="00906E0C" w:rsidRDefault="00030E0C">
      <w:pPr>
        <w:jc w:val="both"/>
      </w:pPr>
      <w:r>
        <w:br w:type="page"/>
      </w:r>
      <w:r w:rsidR="007B6131">
        <w:lastRenderedPageBreak/>
        <w:t>Příloha ke smlouvě č. 333</w:t>
      </w:r>
      <w:r w:rsidR="00070C5E">
        <w:t>/U/A</w:t>
      </w:r>
      <w:r w:rsidR="00906E0C">
        <w:t xml:space="preserve"> o poskytování daňového poradenství. </w:t>
      </w:r>
    </w:p>
    <w:p w:rsidR="00906E0C" w:rsidRDefault="00906E0C">
      <w:pPr>
        <w:jc w:val="both"/>
      </w:pPr>
    </w:p>
    <w:p w:rsidR="00906E0C" w:rsidRDefault="00906E0C">
      <w:pPr>
        <w:jc w:val="center"/>
        <w:rPr>
          <w:b/>
          <w:sz w:val="32"/>
        </w:rPr>
      </w:pPr>
      <w:r>
        <w:rPr>
          <w:b/>
          <w:sz w:val="32"/>
        </w:rPr>
        <w:t xml:space="preserve">Aktuální zařazení pracovníků KODAP pro účely poradenských služeb </w:t>
      </w:r>
    </w:p>
    <w:p w:rsidR="00906E0C" w:rsidRDefault="00906E0C">
      <w:pPr>
        <w:jc w:val="center"/>
        <w:rPr>
          <w:b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4"/>
        <w:gridCol w:w="4654"/>
        <w:gridCol w:w="2054"/>
      </w:tblGrid>
      <w:tr w:rsidR="00906E0C">
        <w:tc>
          <w:tcPr>
            <w:tcW w:w="3354" w:type="dxa"/>
          </w:tcPr>
          <w:p w:rsidR="00906E0C" w:rsidRDefault="00906E0C"/>
        </w:tc>
        <w:tc>
          <w:tcPr>
            <w:tcW w:w="4654" w:type="dxa"/>
          </w:tcPr>
          <w:p w:rsidR="00906E0C" w:rsidRDefault="00906E0C"/>
        </w:tc>
        <w:tc>
          <w:tcPr>
            <w:tcW w:w="2054" w:type="dxa"/>
          </w:tcPr>
          <w:p w:rsidR="00906E0C" w:rsidRDefault="00906E0C">
            <w:pPr>
              <w:jc w:val="center"/>
            </w:pPr>
          </w:p>
        </w:tc>
      </w:tr>
      <w:tr w:rsidR="00906E0C">
        <w:tc>
          <w:tcPr>
            <w:tcW w:w="3354" w:type="dxa"/>
          </w:tcPr>
          <w:p w:rsidR="00906E0C" w:rsidRDefault="00906E0C">
            <w:pPr>
              <w:pStyle w:val="Textpoznpodarou"/>
              <w:rPr>
                <w:sz w:val="24"/>
              </w:rPr>
            </w:pPr>
            <w:r>
              <w:rPr>
                <w:sz w:val="24"/>
              </w:rPr>
              <w:t xml:space="preserve">Ing. </w:t>
            </w:r>
            <w:smartTag w:uri="urn:schemas-microsoft-com:office:smarttags" w:element="PersonName">
              <w:smartTagPr>
                <w:attr w:name="ProductID" w:val="Vlastimil Sojka"/>
              </w:smartTagPr>
              <w:r>
                <w:rPr>
                  <w:sz w:val="24"/>
                </w:rPr>
                <w:t>Vlastimil Sojka</w:t>
              </w:r>
            </w:smartTag>
            <w:r>
              <w:rPr>
                <w:sz w:val="24"/>
              </w:rPr>
              <w:t>, daňový poradce</w:t>
            </w:r>
          </w:p>
        </w:tc>
        <w:tc>
          <w:tcPr>
            <w:tcW w:w="4654" w:type="dxa"/>
          </w:tcPr>
          <w:p w:rsidR="00906E0C" w:rsidRDefault="00906E0C">
            <w:r>
              <w:t>Mezinárodní zdanění, daň z příjmů, správa daní, zdanění kapitálových výnosů, srážková daň z příjmů, poradenství v ruském jazyce</w:t>
            </w:r>
          </w:p>
        </w:tc>
        <w:tc>
          <w:tcPr>
            <w:tcW w:w="2054" w:type="dxa"/>
          </w:tcPr>
          <w:p w:rsidR="00906E0C" w:rsidRDefault="00906E0C">
            <w:pPr>
              <w:jc w:val="center"/>
            </w:pPr>
            <w:r>
              <w:t>Poradce partner</w:t>
            </w:r>
          </w:p>
        </w:tc>
      </w:tr>
      <w:tr w:rsidR="00906E0C">
        <w:tc>
          <w:tcPr>
            <w:tcW w:w="3354" w:type="dxa"/>
          </w:tcPr>
          <w:p w:rsidR="00906E0C" w:rsidRDefault="00906E0C">
            <w:r>
              <w:t>Hana Hejzlarová, daňová poradkyně</w:t>
            </w:r>
          </w:p>
        </w:tc>
        <w:tc>
          <w:tcPr>
            <w:tcW w:w="4654" w:type="dxa"/>
          </w:tcPr>
          <w:p w:rsidR="00906E0C" w:rsidRDefault="00906E0C">
            <w:r>
              <w:t>DPH, spotřební daně, zařazení a odepisování majetku, daň z příjmů, správa daní</w:t>
            </w:r>
          </w:p>
        </w:tc>
        <w:tc>
          <w:tcPr>
            <w:tcW w:w="2054" w:type="dxa"/>
          </w:tcPr>
          <w:p w:rsidR="00906E0C" w:rsidRDefault="00906E0C">
            <w:pPr>
              <w:jc w:val="center"/>
            </w:pPr>
            <w:r>
              <w:t>Poradce partner</w:t>
            </w:r>
          </w:p>
        </w:tc>
      </w:tr>
      <w:tr w:rsidR="00906E0C">
        <w:tc>
          <w:tcPr>
            <w:tcW w:w="3354" w:type="dxa"/>
          </w:tcPr>
          <w:p w:rsidR="00906E0C" w:rsidRDefault="00906E0C">
            <w:r>
              <w:t xml:space="preserve">Ing. </w:t>
            </w:r>
            <w:smartTag w:uri="urn:schemas-microsoft-com:office:smarttags" w:element="PersonName">
              <w:smartTagPr>
                <w:attr w:name="ProductID" w:val="Dagmar Melicharov￡"/>
              </w:smartTagPr>
              <w:r>
                <w:t>Dagmar Melicharová</w:t>
              </w:r>
            </w:smartTag>
            <w:r>
              <w:t>, auditorka a daňová poradkyně</w:t>
            </w:r>
          </w:p>
        </w:tc>
        <w:tc>
          <w:tcPr>
            <w:tcW w:w="4654" w:type="dxa"/>
          </w:tcPr>
          <w:p w:rsidR="00906E0C" w:rsidRDefault="00906E0C">
            <w:pPr>
              <w:jc w:val="both"/>
            </w:pPr>
            <w:r>
              <w:t>Účetnictví , daň z</w:t>
            </w:r>
            <w:r w:rsidR="007B6131">
              <w:t> </w:t>
            </w:r>
            <w:r>
              <w:t>příjmů</w:t>
            </w:r>
          </w:p>
        </w:tc>
        <w:tc>
          <w:tcPr>
            <w:tcW w:w="2054" w:type="dxa"/>
          </w:tcPr>
          <w:p w:rsidR="00906E0C" w:rsidRDefault="00906E0C">
            <w:pPr>
              <w:jc w:val="center"/>
            </w:pPr>
            <w:r>
              <w:t>Vedoucí poradce (auditor)</w:t>
            </w:r>
          </w:p>
        </w:tc>
      </w:tr>
      <w:tr w:rsidR="00906E0C">
        <w:tc>
          <w:tcPr>
            <w:tcW w:w="3354" w:type="dxa"/>
          </w:tcPr>
          <w:p w:rsidR="00906E0C" w:rsidRDefault="009A7D0B">
            <w:pPr>
              <w:rPr>
                <w:b/>
              </w:rPr>
            </w:pPr>
            <w:r>
              <w:rPr>
                <w:b/>
              </w:rPr>
              <w:t>Ing. Robert Hrádek, daňový specialista</w:t>
            </w:r>
          </w:p>
        </w:tc>
        <w:tc>
          <w:tcPr>
            <w:tcW w:w="4654" w:type="dxa"/>
          </w:tcPr>
          <w:p w:rsidR="00906E0C" w:rsidRDefault="009A7D0B">
            <w:pPr>
              <w:rPr>
                <w:b/>
              </w:rPr>
            </w:pPr>
            <w:r>
              <w:t>Daň z příjmů, účetnictví, ekonomické analýzy</w:t>
            </w:r>
          </w:p>
        </w:tc>
        <w:tc>
          <w:tcPr>
            <w:tcW w:w="2054" w:type="dxa"/>
          </w:tcPr>
          <w:p w:rsidR="00906E0C" w:rsidRDefault="009A7D0B">
            <w:pPr>
              <w:jc w:val="center"/>
              <w:rPr>
                <w:b/>
              </w:rPr>
            </w:pPr>
            <w:r>
              <w:rPr>
                <w:b/>
              </w:rPr>
              <w:t>Poradce-specialista</w:t>
            </w:r>
          </w:p>
        </w:tc>
      </w:tr>
      <w:tr w:rsidR="00906E0C">
        <w:tc>
          <w:tcPr>
            <w:tcW w:w="3354" w:type="dxa"/>
          </w:tcPr>
          <w:p w:rsidR="00906E0C" w:rsidRDefault="00906E0C">
            <w:r>
              <w:t>Ing. Alena Šimáčková, daňová poradkyně</w:t>
            </w:r>
          </w:p>
        </w:tc>
        <w:tc>
          <w:tcPr>
            <w:tcW w:w="4654" w:type="dxa"/>
          </w:tcPr>
          <w:p w:rsidR="00906E0C" w:rsidRDefault="00906E0C">
            <w:pPr>
              <w:jc w:val="both"/>
            </w:pPr>
            <w:r>
              <w:t>Účetnictví, daň z</w:t>
            </w:r>
            <w:r w:rsidR="007B6131">
              <w:t> </w:t>
            </w:r>
            <w:r>
              <w:t>příjmů</w:t>
            </w:r>
          </w:p>
        </w:tc>
        <w:tc>
          <w:tcPr>
            <w:tcW w:w="2054" w:type="dxa"/>
          </w:tcPr>
          <w:p w:rsidR="00906E0C" w:rsidRDefault="00906E0C">
            <w:pPr>
              <w:jc w:val="center"/>
            </w:pPr>
            <w:r>
              <w:t>Vedoucí poradce</w:t>
            </w:r>
          </w:p>
        </w:tc>
      </w:tr>
      <w:tr w:rsidR="00906E0C">
        <w:tc>
          <w:tcPr>
            <w:tcW w:w="3354" w:type="dxa"/>
          </w:tcPr>
          <w:p w:rsidR="00906E0C" w:rsidRDefault="005E7605">
            <w:r>
              <w:t>Ivana Vaňousová</w:t>
            </w:r>
            <w:r w:rsidR="00906E0C">
              <w:t>, daňová poradkyně</w:t>
            </w:r>
          </w:p>
        </w:tc>
        <w:tc>
          <w:tcPr>
            <w:tcW w:w="4654" w:type="dxa"/>
          </w:tcPr>
          <w:p w:rsidR="00906E0C" w:rsidRDefault="00906E0C">
            <w:r>
              <w:t>Účetnictví, daň z příjmů, DPH, poradenství v německém jazyce</w:t>
            </w:r>
          </w:p>
        </w:tc>
        <w:tc>
          <w:tcPr>
            <w:tcW w:w="2054" w:type="dxa"/>
          </w:tcPr>
          <w:p w:rsidR="00906E0C" w:rsidRDefault="00906E0C">
            <w:pPr>
              <w:jc w:val="center"/>
            </w:pPr>
            <w:r>
              <w:t>Vedoucí poradce</w:t>
            </w:r>
          </w:p>
        </w:tc>
      </w:tr>
      <w:tr w:rsidR="00906E0C">
        <w:tc>
          <w:tcPr>
            <w:tcW w:w="3354" w:type="dxa"/>
          </w:tcPr>
          <w:p w:rsidR="00906E0C" w:rsidRDefault="00906E0C">
            <w:r>
              <w:t xml:space="preserve">Ing. </w:t>
            </w:r>
            <w:smartTag w:uri="urn:schemas-microsoft-com:office:smarttags" w:element="PersonName">
              <w:smartTagPr>
                <w:attr w:name="ProductID" w:val="Josef Pomrhonc"/>
              </w:smartTagPr>
              <w:r>
                <w:t>Josef Pomrhonc</w:t>
              </w:r>
            </w:smartTag>
            <w:r>
              <w:t>, daňový poradce</w:t>
            </w:r>
          </w:p>
        </w:tc>
        <w:tc>
          <w:tcPr>
            <w:tcW w:w="4654" w:type="dxa"/>
          </w:tcPr>
          <w:p w:rsidR="00906E0C" w:rsidRDefault="00906E0C">
            <w:pPr>
              <w:jc w:val="both"/>
            </w:pPr>
            <w:r>
              <w:t>Daň z příjmů, ekonomické analýzy</w:t>
            </w:r>
          </w:p>
        </w:tc>
        <w:tc>
          <w:tcPr>
            <w:tcW w:w="2054" w:type="dxa"/>
          </w:tcPr>
          <w:p w:rsidR="00906E0C" w:rsidRDefault="005E7605">
            <w:pPr>
              <w:jc w:val="center"/>
            </w:pPr>
            <w:r>
              <w:t>Vedoucí poradce</w:t>
            </w:r>
          </w:p>
        </w:tc>
      </w:tr>
      <w:tr w:rsidR="00906E0C">
        <w:tc>
          <w:tcPr>
            <w:tcW w:w="3354" w:type="dxa"/>
          </w:tcPr>
          <w:p w:rsidR="00906E0C" w:rsidRDefault="005E7605">
            <w:r>
              <w:t>Bc. Jan Mašek, daňový</w:t>
            </w:r>
            <w:r w:rsidR="00906E0C">
              <w:t xml:space="preserve"> porad</w:t>
            </w:r>
            <w:r>
              <w:t>ce</w:t>
            </w:r>
          </w:p>
        </w:tc>
        <w:tc>
          <w:tcPr>
            <w:tcW w:w="4654" w:type="dxa"/>
          </w:tcPr>
          <w:p w:rsidR="00906E0C" w:rsidRDefault="00906E0C">
            <w:pPr>
              <w:jc w:val="both"/>
            </w:pPr>
            <w:r>
              <w:t>Účetnictví, daň z</w:t>
            </w:r>
            <w:r w:rsidR="00BD2E97">
              <w:t> </w:t>
            </w:r>
            <w:r>
              <w:t>příjmů</w:t>
            </w:r>
          </w:p>
        </w:tc>
        <w:tc>
          <w:tcPr>
            <w:tcW w:w="2054" w:type="dxa"/>
          </w:tcPr>
          <w:p w:rsidR="00906E0C" w:rsidRDefault="00906E0C">
            <w:pPr>
              <w:jc w:val="center"/>
            </w:pPr>
            <w:r>
              <w:t>Poradce-specialista</w:t>
            </w:r>
          </w:p>
        </w:tc>
      </w:tr>
      <w:tr w:rsidR="00906E0C">
        <w:tc>
          <w:tcPr>
            <w:tcW w:w="3354" w:type="dxa"/>
          </w:tcPr>
          <w:p w:rsidR="00906E0C" w:rsidRDefault="00906E0C">
            <w:r>
              <w:t xml:space="preserve">Ing. </w:t>
            </w:r>
            <w:smartTag w:uri="urn:schemas-microsoft-com:office:smarttags" w:element="PersonName">
              <w:smartTagPr>
                <w:attr w:name="ProductID" w:val="Michaela Zemanov￡"/>
              </w:smartTagPr>
              <w:r>
                <w:t>Michaela Zemanová</w:t>
              </w:r>
            </w:smartTag>
            <w:r>
              <w:t>, daňová poradkyně</w:t>
            </w:r>
          </w:p>
        </w:tc>
        <w:tc>
          <w:tcPr>
            <w:tcW w:w="4654" w:type="dxa"/>
          </w:tcPr>
          <w:p w:rsidR="00906E0C" w:rsidRDefault="00906E0C">
            <w:r>
              <w:t>DPH, účetnictví, daně z příjmů, SZP, poradenství v</w:t>
            </w:r>
            <w:r w:rsidR="00BD2E97">
              <w:t> </w:t>
            </w:r>
            <w:r>
              <w:t>NJ</w:t>
            </w:r>
          </w:p>
        </w:tc>
        <w:tc>
          <w:tcPr>
            <w:tcW w:w="2054" w:type="dxa"/>
          </w:tcPr>
          <w:p w:rsidR="00906E0C" w:rsidRDefault="00906E0C">
            <w:pPr>
              <w:jc w:val="center"/>
            </w:pPr>
            <w:r>
              <w:t>Poradce-specialista</w:t>
            </w:r>
          </w:p>
        </w:tc>
      </w:tr>
      <w:tr w:rsidR="00906E0C">
        <w:tc>
          <w:tcPr>
            <w:tcW w:w="3354" w:type="dxa"/>
          </w:tcPr>
          <w:p w:rsidR="00906E0C" w:rsidRDefault="00906E0C">
            <w:r>
              <w:t>Mgr. David Hejzlar</w:t>
            </w:r>
          </w:p>
        </w:tc>
        <w:tc>
          <w:tcPr>
            <w:tcW w:w="4654" w:type="dxa"/>
          </w:tcPr>
          <w:p w:rsidR="00906E0C" w:rsidRDefault="00906E0C">
            <w:r>
              <w:t>Procesní právo daňové, obchodní právo</w:t>
            </w:r>
          </w:p>
        </w:tc>
        <w:tc>
          <w:tcPr>
            <w:tcW w:w="2054" w:type="dxa"/>
          </w:tcPr>
          <w:p w:rsidR="00906E0C" w:rsidRDefault="005E7605">
            <w:pPr>
              <w:jc w:val="center"/>
            </w:pPr>
            <w:r>
              <w:t>Vedoucí poradce</w:t>
            </w:r>
          </w:p>
        </w:tc>
      </w:tr>
      <w:tr w:rsidR="00906E0C">
        <w:tc>
          <w:tcPr>
            <w:tcW w:w="3354" w:type="dxa"/>
          </w:tcPr>
          <w:p w:rsidR="00906E0C" w:rsidRDefault="00B55648">
            <w:pPr>
              <w:rPr>
                <w:b/>
              </w:rPr>
            </w:pPr>
            <w:r>
              <w:rPr>
                <w:b/>
              </w:rPr>
              <w:t xml:space="preserve">Ing. </w:t>
            </w:r>
            <w:r w:rsidR="00AB3D84">
              <w:rPr>
                <w:b/>
              </w:rPr>
              <w:t>Lenka Zikešová</w:t>
            </w:r>
          </w:p>
        </w:tc>
        <w:tc>
          <w:tcPr>
            <w:tcW w:w="4654" w:type="dxa"/>
          </w:tcPr>
          <w:p w:rsidR="00906E0C" w:rsidRDefault="00906E0C">
            <w:pPr>
              <w:rPr>
                <w:b/>
              </w:rPr>
            </w:pPr>
            <w:r>
              <w:rPr>
                <w:b/>
              </w:rPr>
              <w:t>Účetnictví, daň z</w:t>
            </w:r>
            <w:r w:rsidR="00BD2E97">
              <w:rPr>
                <w:b/>
              </w:rPr>
              <w:t> </w:t>
            </w:r>
            <w:r>
              <w:rPr>
                <w:b/>
              </w:rPr>
              <w:t>příjmů</w:t>
            </w:r>
          </w:p>
        </w:tc>
        <w:tc>
          <w:tcPr>
            <w:tcW w:w="2054" w:type="dxa"/>
          </w:tcPr>
          <w:p w:rsidR="00906E0C" w:rsidRDefault="00906E0C">
            <w:pPr>
              <w:jc w:val="center"/>
              <w:rPr>
                <w:b/>
              </w:rPr>
            </w:pPr>
            <w:r>
              <w:rPr>
                <w:b/>
              </w:rPr>
              <w:t>Poradce</w:t>
            </w:r>
          </w:p>
        </w:tc>
      </w:tr>
      <w:tr w:rsidR="00906E0C">
        <w:tc>
          <w:tcPr>
            <w:tcW w:w="3354" w:type="dxa"/>
          </w:tcPr>
          <w:p w:rsidR="00906E0C" w:rsidRPr="005E7605" w:rsidRDefault="005E7605">
            <w:pPr>
              <w:rPr>
                <w:b/>
              </w:rPr>
            </w:pPr>
            <w:r w:rsidRPr="005E7605">
              <w:rPr>
                <w:b/>
              </w:rPr>
              <w:t>Bc. Adam Rajchert</w:t>
            </w:r>
          </w:p>
        </w:tc>
        <w:tc>
          <w:tcPr>
            <w:tcW w:w="4654" w:type="dxa"/>
          </w:tcPr>
          <w:p w:rsidR="00906E0C" w:rsidRPr="005E7605" w:rsidRDefault="00906E0C">
            <w:pPr>
              <w:rPr>
                <w:b/>
              </w:rPr>
            </w:pPr>
            <w:r w:rsidRPr="005E7605">
              <w:rPr>
                <w:b/>
              </w:rPr>
              <w:t>Účetnictví</w:t>
            </w:r>
          </w:p>
        </w:tc>
        <w:tc>
          <w:tcPr>
            <w:tcW w:w="2054" w:type="dxa"/>
          </w:tcPr>
          <w:p w:rsidR="00906E0C" w:rsidRDefault="005E7605">
            <w:pPr>
              <w:jc w:val="center"/>
            </w:pPr>
            <w:r>
              <w:rPr>
                <w:b/>
              </w:rPr>
              <w:t>Jiný odborný pracovník-asistent</w:t>
            </w:r>
          </w:p>
        </w:tc>
      </w:tr>
      <w:tr w:rsidR="00906E0C">
        <w:tc>
          <w:tcPr>
            <w:tcW w:w="3354" w:type="dxa"/>
          </w:tcPr>
          <w:p w:rsidR="00906E0C" w:rsidRDefault="00906E0C">
            <w:r>
              <w:t>David Blecha</w:t>
            </w:r>
          </w:p>
        </w:tc>
        <w:tc>
          <w:tcPr>
            <w:tcW w:w="4654" w:type="dxa"/>
          </w:tcPr>
          <w:p w:rsidR="00906E0C" w:rsidRDefault="00906E0C">
            <w:r>
              <w:t>Účetnictví, informatika</w:t>
            </w:r>
          </w:p>
        </w:tc>
        <w:tc>
          <w:tcPr>
            <w:tcW w:w="2054" w:type="dxa"/>
          </w:tcPr>
          <w:p w:rsidR="00906E0C" w:rsidRDefault="00906E0C">
            <w:pPr>
              <w:jc w:val="center"/>
            </w:pPr>
            <w:r>
              <w:t>Poradce</w:t>
            </w:r>
          </w:p>
        </w:tc>
      </w:tr>
      <w:tr w:rsidR="00906E0C">
        <w:tc>
          <w:tcPr>
            <w:tcW w:w="3354" w:type="dxa"/>
          </w:tcPr>
          <w:p w:rsidR="00906E0C" w:rsidRDefault="00906E0C">
            <w:pPr>
              <w:rPr>
                <w:b/>
              </w:rPr>
            </w:pPr>
            <w:r>
              <w:rPr>
                <w:b/>
              </w:rPr>
              <w:t xml:space="preserve">Radka </w:t>
            </w:r>
            <w:r w:rsidR="00DC2199">
              <w:rPr>
                <w:b/>
              </w:rPr>
              <w:t>Castaňedov</w:t>
            </w:r>
            <w:r w:rsidR="005E7605">
              <w:rPr>
                <w:b/>
              </w:rPr>
              <w:t>á</w:t>
            </w:r>
          </w:p>
        </w:tc>
        <w:tc>
          <w:tcPr>
            <w:tcW w:w="4654" w:type="dxa"/>
          </w:tcPr>
          <w:p w:rsidR="00906E0C" w:rsidRDefault="00906E0C">
            <w:pPr>
              <w:rPr>
                <w:b/>
              </w:rPr>
            </w:pPr>
            <w:r>
              <w:rPr>
                <w:b/>
              </w:rPr>
              <w:t>Účetnictví, zdaňování zaměstnanců, zdravotní a sociální pojištění, pracovní právo</w:t>
            </w:r>
          </w:p>
        </w:tc>
        <w:tc>
          <w:tcPr>
            <w:tcW w:w="2054" w:type="dxa"/>
          </w:tcPr>
          <w:p w:rsidR="00906E0C" w:rsidRDefault="00906E0C">
            <w:pPr>
              <w:jc w:val="center"/>
              <w:rPr>
                <w:b/>
              </w:rPr>
            </w:pPr>
            <w:r>
              <w:rPr>
                <w:b/>
              </w:rPr>
              <w:t>Jiný odborný pracovník-asistent</w:t>
            </w:r>
          </w:p>
        </w:tc>
      </w:tr>
      <w:tr w:rsidR="00906E0C">
        <w:tc>
          <w:tcPr>
            <w:tcW w:w="3354" w:type="dxa"/>
          </w:tcPr>
          <w:p w:rsidR="00906E0C" w:rsidRPr="00070C5E" w:rsidRDefault="005E7605">
            <w:pPr>
              <w:rPr>
                <w:b/>
              </w:rPr>
            </w:pPr>
            <w:proofErr w:type="spellStart"/>
            <w:r>
              <w:rPr>
                <w:b/>
              </w:rPr>
              <w:t>DiS</w:t>
            </w:r>
            <w:proofErr w:type="spellEnd"/>
            <w:r>
              <w:rPr>
                <w:b/>
              </w:rPr>
              <w:t>. Jana Hůrková</w:t>
            </w:r>
          </w:p>
        </w:tc>
        <w:tc>
          <w:tcPr>
            <w:tcW w:w="4654" w:type="dxa"/>
          </w:tcPr>
          <w:p w:rsidR="00906E0C" w:rsidRPr="00070C5E" w:rsidRDefault="00070C5E">
            <w:pPr>
              <w:rPr>
                <w:b/>
              </w:rPr>
            </w:pPr>
            <w:r w:rsidRPr="00070C5E">
              <w:rPr>
                <w:b/>
              </w:rPr>
              <w:t>Účetnictví</w:t>
            </w:r>
          </w:p>
        </w:tc>
        <w:tc>
          <w:tcPr>
            <w:tcW w:w="2054" w:type="dxa"/>
          </w:tcPr>
          <w:p w:rsidR="00906E0C" w:rsidRPr="00070C5E" w:rsidRDefault="00906E0C">
            <w:pPr>
              <w:jc w:val="center"/>
              <w:rPr>
                <w:b/>
              </w:rPr>
            </w:pPr>
            <w:r w:rsidRPr="00070C5E">
              <w:rPr>
                <w:b/>
              </w:rPr>
              <w:t>Jiný odborný pracovník-asistent</w:t>
            </w:r>
          </w:p>
        </w:tc>
      </w:tr>
    </w:tbl>
    <w:p w:rsidR="00906E0C" w:rsidRDefault="00906E0C">
      <w:pPr>
        <w:jc w:val="both"/>
      </w:pPr>
    </w:p>
    <w:p w:rsidR="00906E0C" w:rsidRDefault="00906E0C">
      <w:pPr>
        <w:pStyle w:val="Text"/>
        <w:jc w:val="left"/>
      </w:pPr>
      <w:r>
        <w:t>Na plnění smlouvy se budou převážně podílet zvýraznění pracovníci </w:t>
      </w:r>
      <w:r>
        <w:noBreakHyphen/>
        <w:t xml:space="preserve"> zaměstnanci KODAP Jablonec, s.r.o. </w:t>
      </w:r>
    </w:p>
    <w:p w:rsidR="00906E0C" w:rsidRDefault="00906E0C">
      <w:pPr>
        <w:jc w:val="both"/>
      </w:pPr>
    </w:p>
    <w:sectPr w:rsidR="00906E0C" w:rsidSect="00BD58AE">
      <w:headerReference w:type="default" r:id="rId7"/>
      <w:footerReference w:type="default" r:id="rId8"/>
      <w:type w:val="continuous"/>
      <w:pgSz w:w="11907" w:h="16840"/>
      <w:pgMar w:top="1134" w:right="794" w:bottom="454" w:left="1134" w:header="709" w:footer="709" w:gutter="0"/>
      <w:cols w:space="7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62F" w:rsidRDefault="004A662F">
      <w:r>
        <w:separator/>
      </w:r>
    </w:p>
  </w:endnote>
  <w:endnote w:type="continuationSeparator" w:id="0">
    <w:p w:rsidR="004A662F" w:rsidRDefault="004A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E0C" w:rsidRDefault="00906E0C">
    <w:pPr>
      <w:pStyle w:val="Zpat"/>
      <w:jc w:val="right"/>
    </w:pPr>
    <w:r>
      <w:rPr>
        <w:rStyle w:val="slostrnky"/>
        <w:rFonts w:ascii="Arial" w:hAnsi="Arial"/>
        <w:sz w:val="20"/>
      </w:rPr>
      <w:t xml:space="preserve">Strana </w:t>
    </w:r>
    <w:r w:rsidR="00F92198">
      <w:rPr>
        <w:rStyle w:val="slostrnky"/>
        <w:rFonts w:ascii="Arial" w:hAnsi="Arial"/>
        <w:sz w:val="20"/>
      </w:rPr>
      <w:fldChar w:fldCharType="begin"/>
    </w:r>
    <w:r>
      <w:rPr>
        <w:rStyle w:val="slostrnky"/>
        <w:rFonts w:ascii="Arial" w:hAnsi="Arial"/>
        <w:sz w:val="20"/>
      </w:rPr>
      <w:instrText xml:space="preserve"> PAGE </w:instrText>
    </w:r>
    <w:r w:rsidR="00F92198">
      <w:rPr>
        <w:rStyle w:val="slostrnky"/>
        <w:rFonts w:ascii="Arial" w:hAnsi="Arial"/>
        <w:sz w:val="20"/>
      </w:rPr>
      <w:fldChar w:fldCharType="separate"/>
    </w:r>
    <w:r w:rsidR="0032090A">
      <w:rPr>
        <w:rStyle w:val="slostrnky"/>
        <w:rFonts w:ascii="Arial" w:hAnsi="Arial"/>
        <w:noProof/>
        <w:sz w:val="20"/>
      </w:rPr>
      <w:t>3</w:t>
    </w:r>
    <w:r w:rsidR="00F92198">
      <w:rPr>
        <w:rStyle w:val="slostrnky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62F" w:rsidRDefault="004A662F">
      <w:r>
        <w:separator/>
      </w:r>
    </w:p>
  </w:footnote>
  <w:footnote w:type="continuationSeparator" w:id="0">
    <w:p w:rsidR="004A662F" w:rsidRDefault="004A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E0C" w:rsidRDefault="00906E0C">
    <w:pPr>
      <w:pStyle w:val="Zhlav"/>
      <w:rPr>
        <w:rFonts w:ascii="Arial" w:hAnsi="Arial"/>
        <w:b/>
        <w:i/>
        <w:sz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08AB"/>
    <w:multiLevelType w:val="multilevel"/>
    <w:tmpl w:val="1BB426A8"/>
    <w:lvl w:ilvl="0">
      <w:start w:val="1"/>
      <w:numFmt w:val="decimal"/>
      <w:pStyle w:val="slovanlnekU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slovanodstavecU2"/>
      <w:lvlText w:val="%1.%2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color w:val="auto"/>
        <w:spacing w:val="-2"/>
        <w:kern w:val="0"/>
        <w:sz w:val="18"/>
      </w:rPr>
    </w:lvl>
    <w:lvl w:ilvl="2">
      <w:start w:val="1"/>
      <w:numFmt w:val="lowerLetter"/>
      <w:pStyle w:val="PsmenovanodstavecU3"/>
      <w:lvlText w:val="%3)"/>
      <w:lvlJc w:val="left"/>
      <w:pPr>
        <w:tabs>
          <w:tab w:val="num" w:pos="785"/>
        </w:tabs>
        <w:ind w:left="709" w:hanging="28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" w15:restartNumberingAfterBreak="0">
    <w:nsid w:val="1EDF116A"/>
    <w:multiLevelType w:val="multilevel"/>
    <w:tmpl w:val="E1DE8788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FB234B9"/>
    <w:multiLevelType w:val="singleLevel"/>
    <w:tmpl w:val="B838D74A"/>
    <w:lvl w:ilvl="0">
      <w:start w:val="1"/>
      <w:numFmt w:val="decimal"/>
      <w:lvlText w:val="3.%1."/>
      <w:lvlJc w:val="left"/>
      <w:pPr>
        <w:tabs>
          <w:tab w:val="num" w:pos="454"/>
        </w:tabs>
        <w:ind w:left="454" w:hanging="454"/>
      </w:pPr>
    </w:lvl>
  </w:abstractNum>
  <w:abstractNum w:abstractNumId="3" w15:restartNumberingAfterBreak="0">
    <w:nsid w:val="260672CB"/>
    <w:multiLevelType w:val="singleLevel"/>
    <w:tmpl w:val="8B14E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4" w15:restartNumberingAfterBreak="0">
    <w:nsid w:val="29B71ECA"/>
    <w:multiLevelType w:val="multilevel"/>
    <w:tmpl w:val="E1DE8788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B8F400E"/>
    <w:multiLevelType w:val="multilevel"/>
    <w:tmpl w:val="0CBA864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dpisodstavce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Nadpisodstavce3"/>
      <w:lvlText w:val="%1.%2.%3"/>
      <w:lvlJc w:val="left"/>
      <w:pPr>
        <w:tabs>
          <w:tab w:val="num" w:pos="992"/>
        </w:tabs>
        <w:ind w:left="992" w:hanging="992"/>
      </w:pPr>
    </w:lvl>
    <w:lvl w:ilvl="3">
      <w:start w:val="1"/>
      <w:numFmt w:val="none"/>
      <w:lvlRestart w:val="0"/>
      <w:pStyle w:val="Textpedsazen"/>
      <w:suff w:val="nothing"/>
      <w:lvlText w:val=""/>
      <w:lvlJc w:val="left"/>
      <w:pPr>
        <w:ind w:left="0" w:firstLine="425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74022CB"/>
    <w:multiLevelType w:val="singleLevel"/>
    <w:tmpl w:val="1B4A5AD2"/>
    <w:lvl w:ilvl="0">
      <w:start w:val="1"/>
      <w:numFmt w:val="decimal"/>
      <w:lvlText w:val="3.%1."/>
      <w:lvlJc w:val="left"/>
      <w:pPr>
        <w:tabs>
          <w:tab w:val="num" w:pos="454"/>
        </w:tabs>
        <w:ind w:left="454" w:hanging="454"/>
      </w:pPr>
    </w:lvl>
  </w:abstractNum>
  <w:abstractNum w:abstractNumId="7" w15:restartNumberingAfterBreak="0">
    <w:nsid w:val="5B715830"/>
    <w:multiLevelType w:val="hybridMultilevel"/>
    <w:tmpl w:val="B296B32A"/>
    <w:lvl w:ilvl="0" w:tplc="04050005">
      <w:start w:val="1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</w:rPr>
    </w:lvl>
    <w:lvl w:ilvl="1" w:tplc="FFE6BF1C">
      <w:start w:val="3"/>
      <w:numFmt w:val="bullet"/>
      <w:lvlText w:val="-"/>
      <w:lvlJc w:val="left"/>
      <w:pPr>
        <w:tabs>
          <w:tab w:val="num" w:pos="1534"/>
        </w:tabs>
        <w:ind w:left="1534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5E466ECA"/>
    <w:multiLevelType w:val="multilevel"/>
    <w:tmpl w:val="E1DE8788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31A3609"/>
    <w:multiLevelType w:val="multilevel"/>
    <w:tmpl w:val="6120754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C2F6166"/>
    <w:multiLevelType w:val="multilevel"/>
    <w:tmpl w:val="9216F16C"/>
    <w:lvl w:ilvl="0">
      <w:start w:val="1"/>
      <w:numFmt w:val="decimal"/>
      <w:lvlText w:val="2.%1."/>
      <w:legacy w:legacy="1" w:legacySpace="0" w:legacyIndent="397"/>
      <w:lvlJc w:val="left"/>
      <w:pPr>
        <w:ind w:left="397" w:hanging="397"/>
      </w:pPr>
      <w:rPr>
        <w:rFonts w:ascii="Times New Roman" w:hAnsi="Times New Roman" w:hint="default"/>
        <w:sz w:val="16"/>
      </w:rPr>
    </w:lvl>
    <w:lvl w:ilvl="1">
      <w:start w:val="1"/>
      <w:numFmt w:val="decimal"/>
      <w:lvlText w:val="2.%1.%2."/>
      <w:legacy w:legacy="1" w:legacySpace="0" w:legacyIndent="708"/>
      <w:lvlJc w:val="left"/>
      <w:pPr>
        <w:ind w:left="1105" w:hanging="708"/>
      </w:pPr>
    </w:lvl>
    <w:lvl w:ilvl="2">
      <w:start w:val="1"/>
      <w:numFmt w:val="decimal"/>
      <w:lvlText w:val="2.%1.%2.%3."/>
      <w:legacy w:legacy="1" w:legacySpace="0" w:legacyIndent="708"/>
      <w:lvlJc w:val="left"/>
      <w:pPr>
        <w:ind w:left="1813" w:hanging="708"/>
      </w:pPr>
    </w:lvl>
    <w:lvl w:ilvl="3">
      <w:start w:val="1"/>
      <w:numFmt w:val="decimal"/>
      <w:lvlText w:val="2.%1.%2.%3.%4."/>
      <w:legacy w:legacy="1" w:legacySpace="0" w:legacyIndent="708"/>
      <w:lvlJc w:val="left"/>
      <w:pPr>
        <w:ind w:left="2521" w:hanging="708"/>
      </w:pPr>
    </w:lvl>
    <w:lvl w:ilvl="4">
      <w:start w:val="1"/>
      <w:numFmt w:val="decimal"/>
      <w:lvlText w:val="2.%1.%2.%3.%4.%5."/>
      <w:legacy w:legacy="1" w:legacySpace="0" w:legacyIndent="708"/>
      <w:lvlJc w:val="left"/>
      <w:pPr>
        <w:ind w:left="3229" w:hanging="708"/>
      </w:pPr>
    </w:lvl>
    <w:lvl w:ilvl="5">
      <w:start w:val="1"/>
      <w:numFmt w:val="decimal"/>
      <w:lvlText w:val="2.%1.%2.%3.%4.%5.%6."/>
      <w:legacy w:legacy="1" w:legacySpace="0" w:legacyIndent="708"/>
      <w:lvlJc w:val="left"/>
      <w:pPr>
        <w:ind w:left="3937" w:hanging="708"/>
      </w:pPr>
    </w:lvl>
    <w:lvl w:ilvl="6">
      <w:start w:val="1"/>
      <w:numFmt w:val="decimal"/>
      <w:lvlText w:val="2.%1.%2.%3.%4.%5.%6.%7."/>
      <w:legacy w:legacy="1" w:legacySpace="0" w:legacyIndent="708"/>
      <w:lvlJc w:val="left"/>
      <w:pPr>
        <w:ind w:left="4645" w:hanging="708"/>
      </w:pPr>
    </w:lvl>
    <w:lvl w:ilvl="7">
      <w:start w:val="1"/>
      <w:numFmt w:val="decimal"/>
      <w:lvlText w:val="2.%1.%2.%3.%4.%5.%6.%7.%8."/>
      <w:legacy w:legacy="1" w:legacySpace="0" w:legacyIndent="708"/>
      <w:lvlJc w:val="left"/>
      <w:pPr>
        <w:ind w:left="5353" w:hanging="708"/>
      </w:pPr>
    </w:lvl>
    <w:lvl w:ilvl="8">
      <w:start w:val="1"/>
      <w:numFmt w:val="decimal"/>
      <w:lvlText w:val="2.%1.%2.%3.%4.%5.%6.%7.%8.%9."/>
      <w:legacy w:legacy="1" w:legacySpace="0" w:legacyIndent="708"/>
      <w:lvlJc w:val="left"/>
      <w:pPr>
        <w:ind w:left="6061" w:hanging="708"/>
      </w:pPr>
    </w:lvl>
  </w:abstractNum>
  <w:abstractNum w:abstractNumId="11" w15:restartNumberingAfterBreak="0">
    <w:nsid w:val="7EA97201"/>
    <w:multiLevelType w:val="hybridMultilevel"/>
    <w:tmpl w:val="A37C4960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5A"/>
    <w:rsid w:val="000133B6"/>
    <w:rsid w:val="00030E0C"/>
    <w:rsid w:val="000430C2"/>
    <w:rsid w:val="00070C5E"/>
    <w:rsid w:val="0007365F"/>
    <w:rsid w:val="00080F1F"/>
    <w:rsid w:val="000958B9"/>
    <w:rsid w:val="000A7C19"/>
    <w:rsid w:val="000B16D0"/>
    <w:rsid w:val="000B3160"/>
    <w:rsid w:val="000B3387"/>
    <w:rsid w:val="000B6DF1"/>
    <w:rsid w:val="000C50CF"/>
    <w:rsid w:val="000C78A0"/>
    <w:rsid w:val="0011361E"/>
    <w:rsid w:val="001171B1"/>
    <w:rsid w:val="00132205"/>
    <w:rsid w:val="001430AE"/>
    <w:rsid w:val="00150D26"/>
    <w:rsid w:val="00180C82"/>
    <w:rsid w:val="001967B9"/>
    <w:rsid w:val="001A4380"/>
    <w:rsid w:val="001E615C"/>
    <w:rsid w:val="00217283"/>
    <w:rsid w:val="00282E36"/>
    <w:rsid w:val="002B3335"/>
    <w:rsid w:val="002B7270"/>
    <w:rsid w:val="002D09C8"/>
    <w:rsid w:val="002D5E07"/>
    <w:rsid w:val="002D6EB8"/>
    <w:rsid w:val="00302605"/>
    <w:rsid w:val="003147A4"/>
    <w:rsid w:val="0032090A"/>
    <w:rsid w:val="00362E97"/>
    <w:rsid w:val="003A369E"/>
    <w:rsid w:val="003A5795"/>
    <w:rsid w:val="003D06EF"/>
    <w:rsid w:val="003D2DA6"/>
    <w:rsid w:val="003E0C33"/>
    <w:rsid w:val="003E24C5"/>
    <w:rsid w:val="00417A33"/>
    <w:rsid w:val="00423AD1"/>
    <w:rsid w:val="00437CB7"/>
    <w:rsid w:val="004455CA"/>
    <w:rsid w:val="004543F8"/>
    <w:rsid w:val="00455B25"/>
    <w:rsid w:val="00463DF9"/>
    <w:rsid w:val="004924E3"/>
    <w:rsid w:val="00495D60"/>
    <w:rsid w:val="004A1BD5"/>
    <w:rsid w:val="004A662F"/>
    <w:rsid w:val="004C5274"/>
    <w:rsid w:val="004E2547"/>
    <w:rsid w:val="00501448"/>
    <w:rsid w:val="00512E66"/>
    <w:rsid w:val="00513810"/>
    <w:rsid w:val="00524900"/>
    <w:rsid w:val="005703B2"/>
    <w:rsid w:val="005D0109"/>
    <w:rsid w:val="005E7605"/>
    <w:rsid w:val="0062125A"/>
    <w:rsid w:val="00640FD8"/>
    <w:rsid w:val="006D78D5"/>
    <w:rsid w:val="006E49FE"/>
    <w:rsid w:val="006F2FFE"/>
    <w:rsid w:val="007513D4"/>
    <w:rsid w:val="007B6131"/>
    <w:rsid w:val="007D0B94"/>
    <w:rsid w:val="007D24A2"/>
    <w:rsid w:val="007D4FA5"/>
    <w:rsid w:val="007E0314"/>
    <w:rsid w:val="007F1DB7"/>
    <w:rsid w:val="007F4843"/>
    <w:rsid w:val="00830518"/>
    <w:rsid w:val="0084454A"/>
    <w:rsid w:val="008662FC"/>
    <w:rsid w:val="00892BA5"/>
    <w:rsid w:val="008C44E9"/>
    <w:rsid w:val="008C737A"/>
    <w:rsid w:val="008F098B"/>
    <w:rsid w:val="008F278A"/>
    <w:rsid w:val="00906E0C"/>
    <w:rsid w:val="00911D95"/>
    <w:rsid w:val="00920912"/>
    <w:rsid w:val="00944F81"/>
    <w:rsid w:val="00974095"/>
    <w:rsid w:val="00974E4E"/>
    <w:rsid w:val="009A69D6"/>
    <w:rsid w:val="009A7D0B"/>
    <w:rsid w:val="00A61EB1"/>
    <w:rsid w:val="00A85099"/>
    <w:rsid w:val="00A85178"/>
    <w:rsid w:val="00A944D1"/>
    <w:rsid w:val="00AA3B0F"/>
    <w:rsid w:val="00AB3D84"/>
    <w:rsid w:val="00AE435E"/>
    <w:rsid w:val="00AE570D"/>
    <w:rsid w:val="00AF2B32"/>
    <w:rsid w:val="00B27EC9"/>
    <w:rsid w:val="00B358BF"/>
    <w:rsid w:val="00B504FE"/>
    <w:rsid w:val="00B55648"/>
    <w:rsid w:val="00B609DA"/>
    <w:rsid w:val="00B8240D"/>
    <w:rsid w:val="00B87EB3"/>
    <w:rsid w:val="00BD2E97"/>
    <w:rsid w:val="00BD58AE"/>
    <w:rsid w:val="00BD6C57"/>
    <w:rsid w:val="00BD6CE2"/>
    <w:rsid w:val="00BE2843"/>
    <w:rsid w:val="00C24ED2"/>
    <w:rsid w:val="00C2559C"/>
    <w:rsid w:val="00C32EB4"/>
    <w:rsid w:val="00C47AB5"/>
    <w:rsid w:val="00C543B9"/>
    <w:rsid w:val="00C673BC"/>
    <w:rsid w:val="00CA2DD2"/>
    <w:rsid w:val="00CA5763"/>
    <w:rsid w:val="00CB2A68"/>
    <w:rsid w:val="00CB6ED1"/>
    <w:rsid w:val="00CC16A0"/>
    <w:rsid w:val="00CC3E87"/>
    <w:rsid w:val="00CD12F0"/>
    <w:rsid w:val="00CD5305"/>
    <w:rsid w:val="00CF7BED"/>
    <w:rsid w:val="00D2343E"/>
    <w:rsid w:val="00D25B1A"/>
    <w:rsid w:val="00D63F2A"/>
    <w:rsid w:val="00DC00F1"/>
    <w:rsid w:val="00DC2199"/>
    <w:rsid w:val="00E27877"/>
    <w:rsid w:val="00E3749B"/>
    <w:rsid w:val="00E4470E"/>
    <w:rsid w:val="00E624D8"/>
    <w:rsid w:val="00E833C1"/>
    <w:rsid w:val="00EA4CEB"/>
    <w:rsid w:val="00EA5BA4"/>
    <w:rsid w:val="00EB54CA"/>
    <w:rsid w:val="00EC44D9"/>
    <w:rsid w:val="00EF21D6"/>
    <w:rsid w:val="00F04719"/>
    <w:rsid w:val="00F109F2"/>
    <w:rsid w:val="00F31E8A"/>
    <w:rsid w:val="00F53449"/>
    <w:rsid w:val="00F57943"/>
    <w:rsid w:val="00F80EBE"/>
    <w:rsid w:val="00F92198"/>
    <w:rsid w:val="00FC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DDA822"/>
  <w15:docId w15:val="{171D2CB2-79CA-48FD-BA3F-6BAA912D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17283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qFormat/>
    <w:rsid w:val="00217283"/>
    <w:pPr>
      <w:spacing w:before="240"/>
      <w:outlineLvl w:val="0"/>
    </w:pPr>
    <w:rPr>
      <w:rFonts w:ascii="Arial" w:hAnsi="Arial"/>
      <w:b/>
      <w:sz w:val="30"/>
    </w:rPr>
  </w:style>
  <w:style w:type="paragraph" w:styleId="Nadpis2">
    <w:name w:val="heading 2"/>
    <w:basedOn w:val="Normln"/>
    <w:next w:val="Normln"/>
    <w:qFormat/>
    <w:rsid w:val="00217283"/>
    <w:pPr>
      <w:jc w:val="center"/>
      <w:outlineLvl w:val="1"/>
    </w:pPr>
    <w:rPr>
      <w:rFonts w:ascii="Arial" w:hAnsi="Arial"/>
      <w:b/>
      <w:caps/>
      <w:sz w:val="44"/>
    </w:rPr>
  </w:style>
  <w:style w:type="paragraph" w:styleId="Nadpis3">
    <w:name w:val="heading 3"/>
    <w:basedOn w:val="Normln"/>
    <w:next w:val="Normln"/>
    <w:qFormat/>
    <w:rsid w:val="00217283"/>
    <w:pPr>
      <w:ind w:left="354"/>
      <w:outlineLvl w:val="2"/>
    </w:pPr>
    <w:rPr>
      <w:b/>
    </w:rPr>
  </w:style>
  <w:style w:type="paragraph" w:styleId="Nadpis4">
    <w:name w:val="heading 4"/>
    <w:basedOn w:val="Normln"/>
    <w:next w:val="Normlnodsazen"/>
    <w:qFormat/>
    <w:rsid w:val="00217283"/>
    <w:pPr>
      <w:ind w:left="354"/>
      <w:outlineLvl w:val="3"/>
    </w:pPr>
    <w:rPr>
      <w:u w:val="single"/>
    </w:rPr>
  </w:style>
  <w:style w:type="paragraph" w:styleId="Nadpis5">
    <w:name w:val="heading 5"/>
    <w:basedOn w:val="Normln"/>
    <w:next w:val="Normlnodsazen"/>
    <w:qFormat/>
    <w:rsid w:val="00217283"/>
    <w:pPr>
      <w:ind w:left="708"/>
      <w:outlineLvl w:val="4"/>
    </w:pPr>
    <w:rPr>
      <w:b/>
      <w:sz w:val="20"/>
    </w:rPr>
  </w:style>
  <w:style w:type="paragraph" w:styleId="Nadpis6">
    <w:name w:val="heading 6"/>
    <w:basedOn w:val="Normln"/>
    <w:next w:val="Normlnodsazen"/>
    <w:qFormat/>
    <w:rsid w:val="00217283"/>
    <w:pPr>
      <w:ind w:left="708"/>
      <w:outlineLvl w:val="5"/>
    </w:pPr>
    <w:rPr>
      <w:sz w:val="20"/>
      <w:u w:val="single"/>
    </w:rPr>
  </w:style>
  <w:style w:type="paragraph" w:styleId="Nadpis7">
    <w:name w:val="heading 7"/>
    <w:basedOn w:val="Normln"/>
    <w:next w:val="Normlnodsazen"/>
    <w:qFormat/>
    <w:rsid w:val="00217283"/>
    <w:pPr>
      <w:ind w:left="708"/>
      <w:outlineLvl w:val="6"/>
    </w:pPr>
    <w:rPr>
      <w:i/>
      <w:sz w:val="20"/>
    </w:rPr>
  </w:style>
  <w:style w:type="paragraph" w:styleId="Nadpis8">
    <w:name w:val="heading 8"/>
    <w:basedOn w:val="Normln"/>
    <w:next w:val="Normlnodsazen"/>
    <w:qFormat/>
    <w:rsid w:val="00217283"/>
    <w:pPr>
      <w:ind w:left="708"/>
      <w:outlineLvl w:val="7"/>
    </w:pPr>
    <w:rPr>
      <w:i/>
      <w:sz w:val="20"/>
    </w:rPr>
  </w:style>
  <w:style w:type="paragraph" w:styleId="Nadpis9">
    <w:name w:val="heading 9"/>
    <w:basedOn w:val="Normln"/>
    <w:next w:val="Normlnodsazen"/>
    <w:qFormat/>
    <w:rsid w:val="00217283"/>
    <w:pPr>
      <w:ind w:left="708"/>
      <w:outlineLvl w:val="8"/>
    </w:pPr>
    <w:rPr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217283"/>
    <w:pPr>
      <w:ind w:left="708"/>
    </w:pPr>
  </w:style>
  <w:style w:type="paragraph" w:styleId="Zpat">
    <w:name w:val="footer"/>
    <w:basedOn w:val="Normln"/>
    <w:rsid w:val="0021728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217283"/>
    <w:pPr>
      <w:tabs>
        <w:tab w:val="center" w:pos="4819"/>
        <w:tab w:val="right" w:pos="9071"/>
      </w:tabs>
    </w:pPr>
  </w:style>
  <w:style w:type="paragraph" w:styleId="Textpoznpodarou">
    <w:name w:val="footnote text"/>
    <w:basedOn w:val="Normln"/>
    <w:semiHidden/>
    <w:rsid w:val="00217283"/>
    <w:rPr>
      <w:sz w:val="20"/>
    </w:rPr>
  </w:style>
  <w:style w:type="paragraph" w:customStyle="1" w:styleId="NadpisTime">
    <w:name w:val="Nadpis Time"/>
    <w:basedOn w:val="Normln"/>
    <w:rsid w:val="00217283"/>
    <w:rPr>
      <w:b/>
      <w:sz w:val="32"/>
    </w:rPr>
  </w:style>
  <w:style w:type="paragraph" w:customStyle="1" w:styleId="Nadpiskapitlky">
    <w:name w:val="Nadpis kapitálky"/>
    <w:basedOn w:val="NadpisTime"/>
    <w:rsid w:val="00217283"/>
    <w:rPr>
      <w:rFonts w:ascii="Arial" w:hAnsi="Arial"/>
      <w:i/>
      <w:smallCaps/>
      <w:sz w:val="28"/>
      <w:u w:val="single"/>
    </w:rPr>
  </w:style>
  <w:style w:type="character" w:styleId="slostrnky">
    <w:name w:val="page number"/>
    <w:basedOn w:val="Standardnpsmoodstavce"/>
    <w:rsid w:val="00217283"/>
  </w:style>
  <w:style w:type="paragraph" w:styleId="Zkladntext">
    <w:name w:val="Body Text"/>
    <w:basedOn w:val="Normln"/>
    <w:rsid w:val="00217283"/>
    <w:pPr>
      <w:jc w:val="both"/>
    </w:pPr>
    <w:rPr>
      <w:sz w:val="16"/>
    </w:rPr>
  </w:style>
  <w:style w:type="character" w:styleId="Odkaznakoment">
    <w:name w:val="annotation reference"/>
    <w:basedOn w:val="Standardnpsmoodstavce"/>
    <w:semiHidden/>
    <w:rsid w:val="00217283"/>
    <w:rPr>
      <w:sz w:val="16"/>
    </w:rPr>
  </w:style>
  <w:style w:type="paragraph" w:styleId="Textkomente">
    <w:name w:val="annotation text"/>
    <w:basedOn w:val="Normln"/>
    <w:semiHidden/>
    <w:rsid w:val="00217283"/>
    <w:rPr>
      <w:sz w:val="20"/>
    </w:rPr>
  </w:style>
  <w:style w:type="paragraph" w:styleId="Zkladntext2">
    <w:name w:val="Body Text 2"/>
    <w:basedOn w:val="Normln"/>
    <w:rsid w:val="00217283"/>
    <w:pPr>
      <w:jc w:val="both"/>
    </w:pPr>
    <w:rPr>
      <w:sz w:val="18"/>
    </w:rPr>
  </w:style>
  <w:style w:type="paragraph" w:styleId="Textbubliny">
    <w:name w:val="Balloon Text"/>
    <w:basedOn w:val="Normln"/>
    <w:semiHidden/>
    <w:rsid w:val="00217283"/>
    <w:rPr>
      <w:rFonts w:ascii="Tahoma" w:hAnsi="Tahoma" w:cs="Tahoma"/>
      <w:sz w:val="16"/>
      <w:szCs w:val="16"/>
    </w:rPr>
  </w:style>
  <w:style w:type="paragraph" w:customStyle="1" w:styleId="Textpedsazen">
    <w:name w:val="Text předsazený"/>
    <w:basedOn w:val="Normln"/>
    <w:rsid w:val="00217283"/>
    <w:pPr>
      <w:numPr>
        <w:ilvl w:val="3"/>
        <w:numId w:val="6"/>
      </w:numPr>
      <w:spacing w:after="120"/>
      <w:jc w:val="both"/>
    </w:pPr>
    <w:rPr>
      <w:kern w:val="20"/>
    </w:rPr>
  </w:style>
  <w:style w:type="paragraph" w:customStyle="1" w:styleId="Text">
    <w:name w:val="Text"/>
    <w:basedOn w:val="Textpedsazen"/>
    <w:rsid w:val="00217283"/>
    <w:pPr>
      <w:ind w:firstLine="0"/>
    </w:pPr>
  </w:style>
  <w:style w:type="paragraph" w:customStyle="1" w:styleId="Nadpisodstavce3">
    <w:name w:val="Nadpis odstavce 3"/>
    <w:basedOn w:val="Normln"/>
    <w:rsid w:val="00217283"/>
    <w:pPr>
      <w:keepNext/>
      <w:keepLines/>
      <w:numPr>
        <w:ilvl w:val="2"/>
        <w:numId w:val="6"/>
      </w:numPr>
      <w:spacing w:before="60" w:after="120"/>
    </w:pPr>
    <w:rPr>
      <w:i/>
      <w:kern w:val="24"/>
    </w:rPr>
  </w:style>
  <w:style w:type="paragraph" w:customStyle="1" w:styleId="Nadpisodstavce2">
    <w:name w:val="Nadpis odstavce 2"/>
    <w:basedOn w:val="Normln"/>
    <w:rsid w:val="00217283"/>
    <w:pPr>
      <w:keepNext/>
      <w:keepLines/>
      <w:numPr>
        <w:ilvl w:val="1"/>
        <w:numId w:val="6"/>
      </w:numPr>
      <w:spacing w:before="120" w:after="120"/>
    </w:pPr>
    <w:rPr>
      <w:b/>
      <w:i/>
      <w:spacing w:val="20"/>
      <w:kern w:val="24"/>
    </w:rPr>
  </w:style>
  <w:style w:type="character" w:styleId="Hypertextovodkaz">
    <w:name w:val="Hyperlink"/>
    <w:basedOn w:val="Standardnpsmoodstavce"/>
    <w:unhideWhenUsed/>
    <w:rsid w:val="0032090A"/>
    <w:rPr>
      <w:color w:val="0000FF" w:themeColor="hyperlink"/>
      <w:u w:val="single"/>
    </w:rPr>
  </w:style>
  <w:style w:type="paragraph" w:customStyle="1" w:styleId="slovanlnekU1">
    <w:name w:val="Číslovaný článek U1"/>
    <w:basedOn w:val="Normln"/>
    <w:next w:val="Normln"/>
    <w:rsid w:val="0032090A"/>
    <w:pPr>
      <w:keepNext/>
      <w:keepLines/>
      <w:numPr>
        <w:numId w:val="12"/>
      </w:numPr>
      <w:tabs>
        <w:tab w:val="left" w:pos="425"/>
      </w:tabs>
      <w:spacing w:before="240" w:after="120"/>
      <w:jc w:val="center"/>
    </w:pPr>
    <w:rPr>
      <w:b/>
    </w:rPr>
  </w:style>
  <w:style w:type="paragraph" w:customStyle="1" w:styleId="slovanodstavecU2">
    <w:name w:val="Číslovaný odstavec U2"/>
    <w:basedOn w:val="Normln"/>
    <w:rsid w:val="0032090A"/>
    <w:pPr>
      <w:numPr>
        <w:ilvl w:val="1"/>
        <w:numId w:val="12"/>
      </w:numPr>
      <w:jc w:val="both"/>
    </w:pPr>
    <w:rPr>
      <w:sz w:val="18"/>
    </w:rPr>
  </w:style>
  <w:style w:type="paragraph" w:customStyle="1" w:styleId="PsmenovanodstavecU3">
    <w:name w:val="Písmenovaný odstavec U3"/>
    <w:basedOn w:val="Normln"/>
    <w:rsid w:val="0032090A"/>
    <w:pPr>
      <w:numPr>
        <w:ilvl w:val="2"/>
        <w:numId w:val="12"/>
      </w:numPr>
      <w:tabs>
        <w:tab w:val="left" w:pos="709"/>
      </w:tabs>
      <w:jc w:val="both"/>
    </w:pPr>
    <w:rPr>
      <w:kern w:val="24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Da&#328;ov&#233;%20poradenstv&#237;%20Hron\Smlouvy%20a%20objedn&#225;vky\&#218;&#269;etnictv&#237;\Smlouva%20ucetnictvi%202006%20Jbc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ucetnictvi 2006 Jbc.dot</Template>
  <TotalTime>3</TotalTime>
  <Pages>3</Pages>
  <Words>1116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daňovém por. a vedení účetnictví</vt:lpstr>
    </vt:vector>
  </TitlesOfParts>
  <Company>Microsoft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daňovém por. a vedení účetnictví</dc:title>
  <dc:creator>RNDr. Michal Hron</dc:creator>
  <dc:description>Vytvořeno k datu 2.3.2001</dc:description>
  <cp:lastModifiedBy>Luboš Wejnar</cp:lastModifiedBy>
  <cp:revision>2</cp:revision>
  <cp:lastPrinted>2011-05-16T07:35:00Z</cp:lastPrinted>
  <dcterms:created xsi:type="dcterms:W3CDTF">2018-05-28T05:53:00Z</dcterms:created>
  <dcterms:modified xsi:type="dcterms:W3CDTF">2018-05-28T05:53:00Z</dcterms:modified>
</cp:coreProperties>
</file>