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E2E" w:rsidRPr="0032747E" w:rsidRDefault="003E5DC4" w:rsidP="003D5359">
      <w:pPr>
        <w:pStyle w:val="Zkladntext"/>
        <w:jc w:val="center"/>
        <w:rPr>
          <w:rFonts w:ascii="Times New Roman" w:hAnsi="Times New Roman"/>
          <w:i w:val="0"/>
          <w:caps/>
          <w:spacing w:val="100"/>
          <w:sz w:val="40"/>
        </w:rPr>
      </w:pPr>
      <w:r>
        <w:rPr>
          <w:rFonts w:ascii="Times New Roman" w:hAnsi="Times New Roman"/>
          <w:i w:val="0"/>
          <w:caps/>
          <w:spacing w:val="100"/>
          <w:sz w:val="40"/>
        </w:rPr>
        <w:t>SmlouVA</w:t>
      </w:r>
      <w:r w:rsidR="004E509B" w:rsidRPr="0032747E">
        <w:rPr>
          <w:rFonts w:ascii="Times New Roman" w:hAnsi="Times New Roman"/>
          <w:i w:val="0"/>
          <w:caps/>
          <w:spacing w:val="100"/>
          <w:sz w:val="40"/>
        </w:rPr>
        <w:t xml:space="preserve"> o dílo</w:t>
      </w:r>
    </w:p>
    <w:p w:rsidR="00B26892" w:rsidRPr="00DD4D61" w:rsidRDefault="00B26892" w:rsidP="00B26892">
      <w:pPr>
        <w:pStyle w:val="Zkladntext"/>
        <w:spacing w:beforeLines="20" w:before="48"/>
        <w:jc w:val="center"/>
        <w:rPr>
          <w:rFonts w:ascii="Times New Roman" w:hAnsi="Times New Roman"/>
          <w:i w:val="0"/>
          <w:lang w:val="cs-CZ"/>
        </w:rPr>
      </w:pPr>
      <w:r w:rsidRPr="00D925B1">
        <w:rPr>
          <w:rFonts w:ascii="Times New Roman" w:hAnsi="Times New Roman"/>
          <w:i w:val="0"/>
        </w:rPr>
        <w:t xml:space="preserve">uzavřená podle § 2586 a násl. zák.č.89/2012 Sb., občanský zákoník </w:t>
      </w:r>
      <w:r w:rsidR="00DD4D61">
        <w:rPr>
          <w:rFonts w:ascii="Times New Roman" w:hAnsi="Times New Roman"/>
          <w:i w:val="0"/>
          <w:lang w:val="cs-CZ"/>
        </w:rPr>
        <w:t>mezi</w:t>
      </w:r>
    </w:p>
    <w:p w:rsidR="00B26892" w:rsidRDefault="00B26892" w:rsidP="00B26892">
      <w:pPr>
        <w:pStyle w:val="Zkladntext"/>
        <w:spacing w:beforeLines="20" w:before="48"/>
        <w:jc w:val="center"/>
        <w:rPr>
          <w:rFonts w:ascii="Times New Roman" w:hAnsi="Times New Roman"/>
        </w:rPr>
      </w:pPr>
    </w:p>
    <w:p w:rsidR="00C63932" w:rsidRPr="00C63932" w:rsidRDefault="00C63932" w:rsidP="00C63932">
      <w:pPr>
        <w:pStyle w:val="Zkladntext"/>
        <w:spacing w:beforeLines="20" w:before="48"/>
        <w:jc w:val="both"/>
        <w:rPr>
          <w:rFonts w:ascii="Times New Roman" w:hAnsi="Times New Roman"/>
          <w:b w:val="0"/>
          <w:i w:val="0"/>
        </w:rPr>
      </w:pPr>
    </w:p>
    <w:p w:rsidR="00C63932" w:rsidRPr="007D23E0" w:rsidRDefault="00C63932" w:rsidP="00C63932">
      <w:pPr>
        <w:spacing w:line="100" w:lineRule="atLeast"/>
        <w:rPr>
          <w:sz w:val="24"/>
          <w:szCs w:val="24"/>
        </w:rPr>
      </w:pPr>
      <w:r>
        <w:rPr>
          <w:sz w:val="24"/>
          <w:szCs w:val="24"/>
        </w:rPr>
        <w:t>Objednatel</w:t>
      </w:r>
      <w:r w:rsidRPr="007D23E0">
        <w:rPr>
          <w:sz w:val="24"/>
          <w:szCs w:val="24"/>
        </w:rPr>
        <w:t xml:space="preserve">: </w:t>
      </w:r>
      <w:r w:rsidRPr="007D23E0">
        <w:rPr>
          <w:sz w:val="24"/>
          <w:szCs w:val="24"/>
        </w:rPr>
        <w:tab/>
      </w:r>
      <w:r w:rsidRPr="007D23E0">
        <w:rPr>
          <w:sz w:val="24"/>
          <w:szCs w:val="24"/>
        </w:rPr>
        <w:tab/>
      </w:r>
      <w:r w:rsidRPr="007D23E0">
        <w:rPr>
          <w:sz w:val="24"/>
          <w:szCs w:val="24"/>
        </w:rPr>
        <w:tab/>
      </w:r>
      <w:r w:rsidRPr="007D23E0">
        <w:rPr>
          <w:b/>
          <w:sz w:val="24"/>
          <w:szCs w:val="24"/>
        </w:rPr>
        <w:t>Armádní Servisní, příspěvková organizace</w:t>
      </w:r>
    </w:p>
    <w:p w:rsidR="00C63932" w:rsidRPr="007D23E0" w:rsidRDefault="00C63932" w:rsidP="00C63932">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t xml:space="preserve">Podbabská 1589/1, 160 00 Praha 6 - Dejvice </w:t>
      </w:r>
    </w:p>
    <w:p w:rsidR="00C63932" w:rsidRPr="007D23E0" w:rsidRDefault="00C63932" w:rsidP="00C63932">
      <w:pPr>
        <w:spacing w:line="100" w:lineRule="atLeast"/>
        <w:ind w:right="-284"/>
        <w:rPr>
          <w:sz w:val="24"/>
          <w:szCs w:val="24"/>
        </w:rPr>
      </w:pPr>
      <w:r w:rsidRPr="007D23E0">
        <w:rPr>
          <w:sz w:val="24"/>
          <w:szCs w:val="24"/>
        </w:rPr>
        <w:t>Zapsaný:</w:t>
      </w:r>
      <w:r w:rsidRPr="007D23E0">
        <w:rPr>
          <w:sz w:val="24"/>
          <w:szCs w:val="24"/>
        </w:rPr>
        <w:tab/>
      </w:r>
      <w:r w:rsidRPr="007D23E0">
        <w:rPr>
          <w:sz w:val="24"/>
          <w:szCs w:val="24"/>
        </w:rPr>
        <w:tab/>
      </w:r>
      <w:r w:rsidRPr="007D23E0">
        <w:rPr>
          <w:sz w:val="24"/>
          <w:szCs w:val="24"/>
        </w:rPr>
        <w:tab/>
        <w:t>v</w:t>
      </w:r>
      <w:r>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zn. PR1342</w:t>
      </w:r>
    </w:p>
    <w:p w:rsidR="00C63932" w:rsidRPr="007D23E0" w:rsidRDefault="00C63932" w:rsidP="00C63932">
      <w:pPr>
        <w:spacing w:line="100" w:lineRule="atLeast"/>
        <w:rPr>
          <w:sz w:val="24"/>
          <w:szCs w:val="24"/>
        </w:rPr>
      </w:pPr>
      <w:r>
        <w:rPr>
          <w:sz w:val="24"/>
          <w:szCs w:val="24"/>
        </w:rPr>
        <w:t>Zastoupený</w:t>
      </w:r>
      <w:r w:rsidRPr="007D23E0">
        <w:rPr>
          <w:sz w:val="24"/>
          <w:szCs w:val="24"/>
        </w:rPr>
        <w:t>:</w:t>
      </w:r>
      <w:r w:rsidRPr="007D23E0">
        <w:rPr>
          <w:sz w:val="24"/>
          <w:szCs w:val="24"/>
        </w:rPr>
        <w:tab/>
      </w:r>
      <w:r w:rsidRPr="007D23E0">
        <w:rPr>
          <w:sz w:val="24"/>
          <w:szCs w:val="24"/>
        </w:rPr>
        <w:tab/>
      </w:r>
      <w:r>
        <w:rPr>
          <w:sz w:val="24"/>
          <w:szCs w:val="24"/>
        </w:rPr>
        <w:t xml:space="preserve">            </w:t>
      </w:r>
      <w:proofErr w:type="spellStart"/>
      <w:r w:rsidR="00B74075">
        <w:rPr>
          <w:sz w:val="24"/>
          <w:szCs w:val="24"/>
        </w:rPr>
        <w:t>xxxxxxxxxxxxxxxx</w:t>
      </w:r>
      <w:proofErr w:type="spellEnd"/>
    </w:p>
    <w:p w:rsidR="00C63932" w:rsidRPr="007D23E0" w:rsidRDefault="00C63932" w:rsidP="00C63932">
      <w:pPr>
        <w:spacing w:line="100" w:lineRule="atLeast"/>
        <w:jc w:val="both"/>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t>60460580</w:t>
      </w:r>
    </w:p>
    <w:p w:rsidR="00C63932" w:rsidRPr="007D23E0" w:rsidRDefault="00C63932" w:rsidP="00C63932">
      <w:pPr>
        <w:spacing w:line="100" w:lineRule="atLeast"/>
        <w:rPr>
          <w:sz w:val="24"/>
          <w:szCs w:val="24"/>
        </w:rPr>
      </w:pPr>
      <w:r w:rsidRPr="007D23E0">
        <w:rPr>
          <w:sz w:val="24"/>
          <w:szCs w:val="24"/>
        </w:rPr>
        <w:t>DIČ:</w:t>
      </w:r>
      <w:r w:rsidRPr="007D23E0">
        <w:rPr>
          <w:sz w:val="24"/>
          <w:szCs w:val="24"/>
        </w:rPr>
        <w:tab/>
      </w:r>
      <w:r w:rsidRPr="007D23E0">
        <w:rPr>
          <w:sz w:val="24"/>
          <w:szCs w:val="24"/>
        </w:rPr>
        <w:tab/>
      </w:r>
      <w:r w:rsidRPr="007D23E0">
        <w:rPr>
          <w:sz w:val="24"/>
          <w:szCs w:val="24"/>
        </w:rPr>
        <w:tab/>
      </w:r>
      <w:r w:rsidRPr="007D23E0">
        <w:rPr>
          <w:sz w:val="24"/>
          <w:szCs w:val="24"/>
        </w:rPr>
        <w:tab/>
        <w:t>CZ60460580</w:t>
      </w:r>
    </w:p>
    <w:p w:rsidR="00C63932" w:rsidRPr="007D23E0" w:rsidRDefault="00C63932" w:rsidP="00C63932">
      <w:pPr>
        <w:spacing w:line="100" w:lineRule="atLeast"/>
        <w:rPr>
          <w:sz w:val="24"/>
          <w:szCs w:val="24"/>
        </w:rPr>
      </w:pPr>
      <w:r w:rsidRPr="007D23E0">
        <w:rPr>
          <w:sz w:val="24"/>
          <w:szCs w:val="24"/>
        </w:rPr>
        <w:t xml:space="preserve">ID datové schránky: </w:t>
      </w:r>
      <w:r w:rsidRPr="007D23E0">
        <w:rPr>
          <w:sz w:val="24"/>
          <w:szCs w:val="24"/>
        </w:rPr>
        <w:tab/>
      </w:r>
      <w:r w:rsidRPr="007D23E0">
        <w:rPr>
          <w:sz w:val="24"/>
          <w:szCs w:val="24"/>
        </w:rPr>
        <w:tab/>
        <w:t>dugmkm6</w:t>
      </w:r>
    </w:p>
    <w:p w:rsidR="00C63932" w:rsidRPr="007D23E0" w:rsidRDefault="00C63932" w:rsidP="00C63932">
      <w:pPr>
        <w:spacing w:line="100" w:lineRule="atLeast"/>
        <w:jc w:val="both"/>
        <w:rPr>
          <w:sz w:val="24"/>
          <w:szCs w:val="24"/>
        </w:rPr>
      </w:pPr>
      <w:r w:rsidRPr="007D23E0">
        <w:rPr>
          <w:sz w:val="24"/>
          <w:szCs w:val="24"/>
        </w:rPr>
        <w:t>Bankovní sp</w:t>
      </w:r>
      <w:r w:rsidR="00B74075">
        <w:rPr>
          <w:sz w:val="24"/>
          <w:szCs w:val="24"/>
        </w:rPr>
        <w:t xml:space="preserve">ojení: </w:t>
      </w:r>
      <w:r w:rsidR="00B74075">
        <w:rPr>
          <w:sz w:val="24"/>
          <w:szCs w:val="24"/>
        </w:rPr>
        <w:tab/>
      </w:r>
      <w:r w:rsidR="00B74075">
        <w:rPr>
          <w:sz w:val="24"/>
          <w:szCs w:val="24"/>
        </w:rPr>
        <w:tab/>
      </w:r>
      <w:proofErr w:type="spellStart"/>
      <w:r w:rsidR="00B74075">
        <w:rPr>
          <w:sz w:val="24"/>
          <w:szCs w:val="24"/>
        </w:rPr>
        <w:t>xxxxxxxxxxxxxxxx</w:t>
      </w:r>
      <w:proofErr w:type="spellEnd"/>
    </w:p>
    <w:p w:rsidR="00C63932" w:rsidRPr="007D23E0" w:rsidRDefault="00B74075" w:rsidP="00C63932">
      <w:pPr>
        <w:spacing w:line="100" w:lineRule="atLeast"/>
        <w:jc w:val="both"/>
        <w:rPr>
          <w:sz w:val="24"/>
          <w:szCs w:val="24"/>
        </w:rPr>
      </w:pPr>
      <w:r>
        <w:rPr>
          <w:sz w:val="24"/>
          <w:szCs w:val="24"/>
        </w:rPr>
        <w:t>Číslo účtu:</w:t>
      </w:r>
      <w:r>
        <w:rPr>
          <w:sz w:val="24"/>
          <w:szCs w:val="24"/>
        </w:rPr>
        <w:tab/>
      </w:r>
      <w:r>
        <w:rPr>
          <w:sz w:val="24"/>
          <w:szCs w:val="24"/>
        </w:rPr>
        <w:tab/>
      </w:r>
      <w:r>
        <w:rPr>
          <w:sz w:val="24"/>
          <w:szCs w:val="24"/>
        </w:rPr>
        <w:tab/>
      </w:r>
      <w:proofErr w:type="spellStart"/>
      <w:r>
        <w:rPr>
          <w:sz w:val="24"/>
          <w:szCs w:val="24"/>
        </w:rPr>
        <w:t>xxxxxxxxxxxxxxxx</w:t>
      </w:r>
      <w:proofErr w:type="spellEnd"/>
    </w:p>
    <w:p w:rsidR="00C63932" w:rsidRPr="007D23E0" w:rsidRDefault="00C63932" w:rsidP="00C63932">
      <w:pPr>
        <w:spacing w:line="100" w:lineRule="atLeast"/>
        <w:jc w:val="both"/>
        <w:rPr>
          <w:sz w:val="24"/>
          <w:szCs w:val="24"/>
        </w:rPr>
      </w:pPr>
      <w:r w:rsidRPr="007D23E0">
        <w:rPr>
          <w:sz w:val="24"/>
          <w:szCs w:val="24"/>
        </w:rPr>
        <w:t>Oprávněn jednat:</w:t>
      </w:r>
      <w:r w:rsidRPr="007D23E0">
        <w:rPr>
          <w:sz w:val="24"/>
          <w:szCs w:val="24"/>
        </w:rPr>
        <w:tab/>
      </w:r>
    </w:p>
    <w:p w:rsidR="00C63932" w:rsidRPr="007D23E0" w:rsidRDefault="00C63932" w:rsidP="009F4EC4">
      <w:pPr>
        <w:pStyle w:val="Odstavecseseznamem"/>
        <w:numPr>
          <w:ilvl w:val="0"/>
          <w:numId w:val="16"/>
        </w:numPr>
        <w:spacing w:line="100" w:lineRule="atLeast"/>
        <w:contextualSpacing/>
        <w:jc w:val="both"/>
        <w:rPr>
          <w:sz w:val="24"/>
          <w:szCs w:val="24"/>
        </w:rPr>
      </w:pPr>
      <w:r w:rsidRPr="007D23E0">
        <w:rPr>
          <w:sz w:val="24"/>
          <w:szCs w:val="24"/>
        </w:rPr>
        <w:t xml:space="preserve">ve věcech </w:t>
      </w:r>
      <w:r w:rsidR="00B74075">
        <w:rPr>
          <w:sz w:val="24"/>
          <w:szCs w:val="24"/>
        </w:rPr>
        <w:t>smluvních:</w:t>
      </w:r>
      <w:r w:rsidR="00B74075">
        <w:rPr>
          <w:sz w:val="24"/>
          <w:szCs w:val="24"/>
        </w:rPr>
        <w:tab/>
      </w:r>
      <w:proofErr w:type="spellStart"/>
      <w:r w:rsidR="00B74075">
        <w:rPr>
          <w:sz w:val="24"/>
          <w:szCs w:val="24"/>
        </w:rPr>
        <w:t>xxxxxxxxxxxxxxxx</w:t>
      </w:r>
      <w:proofErr w:type="spellEnd"/>
      <w:r w:rsidRPr="007D23E0">
        <w:rPr>
          <w:sz w:val="24"/>
          <w:szCs w:val="24"/>
        </w:rPr>
        <w:tab/>
      </w:r>
    </w:p>
    <w:p w:rsidR="00C63932" w:rsidRPr="007D23E0" w:rsidRDefault="00C63932" w:rsidP="009F4EC4">
      <w:pPr>
        <w:pStyle w:val="Odstavecseseznamem"/>
        <w:numPr>
          <w:ilvl w:val="0"/>
          <w:numId w:val="16"/>
        </w:numPr>
        <w:spacing w:line="100" w:lineRule="atLeast"/>
        <w:contextualSpacing/>
        <w:rPr>
          <w:sz w:val="24"/>
          <w:szCs w:val="24"/>
        </w:rPr>
      </w:pPr>
      <w:r w:rsidRPr="007D23E0">
        <w:rPr>
          <w:sz w:val="24"/>
          <w:szCs w:val="24"/>
        </w:rPr>
        <w:t>ve věcech technických:</w:t>
      </w:r>
      <w:r w:rsidRPr="007D23E0">
        <w:rPr>
          <w:sz w:val="24"/>
          <w:szCs w:val="24"/>
        </w:rPr>
        <w:tab/>
      </w:r>
      <w:proofErr w:type="spellStart"/>
      <w:r w:rsidR="00B74075">
        <w:rPr>
          <w:sz w:val="24"/>
          <w:szCs w:val="24"/>
        </w:rPr>
        <w:t>xxxxxxxxxxxxxxxx</w:t>
      </w:r>
      <w:proofErr w:type="spellEnd"/>
    </w:p>
    <w:p w:rsidR="00C63932" w:rsidRDefault="00B74075" w:rsidP="00C63932">
      <w:pPr>
        <w:pStyle w:val="Zkladntext"/>
        <w:spacing w:beforeLines="20" w:before="48"/>
        <w:ind w:left="2880"/>
        <w:jc w:val="both"/>
        <w:rPr>
          <w:rFonts w:ascii="Times New Roman" w:hAnsi="Times New Roman"/>
          <w:b w:val="0"/>
          <w:i w:val="0"/>
          <w:szCs w:val="24"/>
          <w:lang w:val="cs-CZ" w:eastAsia="cs-CZ"/>
        </w:rPr>
      </w:pPr>
      <w:proofErr w:type="spellStart"/>
      <w:r>
        <w:rPr>
          <w:rFonts w:ascii="Times New Roman" w:hAnsi="Times New Roman"/>
          <w:b w:val="0"/>
          <w:i w:val="0"/>
          <w:szCs w:val="24"/>
          <w:lang w:val="cs-CZ" w:eastAsia="cs-CZ"/>
        </w:rPr>
        <w:t>xxxxxxxxxxxxxxxx</w:t>
      </w:r>
      <w:proofErr w:type="spellEnd"/>
    </w:p>
    <w:p w:rsidR="00C63932" w:rsidRDefault="00C63932" w:rsidP="00C63932">
      <w:pPr>
        <w:pStyle w:val="Zkladntext"/>
        <w:spacing w:beforeLines="20" w:before="48"/>
        <w:ind w:left="2880"/>
        <w:jc w:val="both"/>
        <w:rPr>
          <w:rFonts w:ascii="Times New Roman" w:hAnsi="Times New Roman"/>
          <w:b w:val="0"/>
          <w:i w:val="0"/>
          <w:szCs w:val="24"/>
          <w:lang w:val="cs-CZ" w:eastAsia="cs-CZ"/>
        </w:rPr>
      </w:pPr>
    </w:p>
    <w:p w:rsidR="00C63932" w:rsidRDefault="00C63932" w:rsidP="00C63932">
      <w:pPr>
        <w:pStyle w:val="Zkladntext"/>
        <w:spacing w:beforeLines="20" w:before="48"/>
        <w:jc w:val="both"/>
        <w:rPr>
          <w:rFonts w:ascii="Times New Roman" w:hAnsi="Times New Roman"/>
          <w:b w:val="0"/>
          <w:i w:val="0"/>
          <w:szCs w:val="24"/>
          <w:lang w:val="cs-CZ" w:eastAsia="cs-CZ"/>
        </w:rPr>
      </w:pPr>
      <w:r>
        <w:rPr>
          <w:rFonts w:ascii="Times New Roman" w:hAnsi="Times New Roman"/>
          <w:b w:val="0"/>
          <w:i w:val="0"/>
          <w:szCs w:val="24"/>
          <w:lang w:val="cs-CZ" w:eastAsia="cs-CZ"/>
        </w:rPr>
        <w:t>(dále jen „objednatel“)</w:t>
      </w:r>
    </w:p>
    <w:p w:rsidR="00C63932" w:rsidRDefault="00C63932" w:rsidP="00C63932">
      <w:pPr>
        <w:pStyle w:val="Zkladntext"/>
        <w:spacing w:beforeLines="20" w:before="48"/>
        <w:ind w:left="2880"/>
        <w:jc w:val="both"/>
        <w:rPr>
          <w:rFonts w:ascii="Times New Roman" w:hAnsi="Times New Roman"/>
          <w:b w:val="0"/>
          <w:i w:val="0"/>
          <w:szCs w:val="24"/>
          <w:lang w:val="cs-CZ" w:eastAsia="cs-CZ"/>
        </w:rPr>
      </w:pPr>
    </w:p>
    <w:p w:rsidR="00C63932" w:rsidRPr="007D23E0" w:rsidRDefault="00C63932" w:rsidP="00C63932">
      <w:pPr>
        <w:spacing w:line="100" w:lineRule="atLeast"/>
        <w:rPr>
          <w:sz w:val="24"/>
          <w:szCs w:val="24"/>
        </w:rPr>
      </w:pPr>
      <w:r>
        <w:rPr>
          <w:sz w:val="24"/>
          <w:szCs w:val="24"/>
        </w:rPr>
        <w:t>Zhotovitel</w:t>
      </w:r>
      <w:r w:rsidRPr="007D23E0">
        <w:rPr>
          <w:sz w:val="24"/>
          <w:szCs w:val="24"/>
        </w:rPr>
        <w:t>:</w:t>
      </w:r>
      <w:r w:rsidRPr="007D23E0">
        <w:rPr>
          <w:sz w:val="24"/>
          <w:szCs w:val="24"/>
        </w:rPr>
        <w:tab/>
      </w:r>
      <w:r w:rsidRPr="007D23E0">
        <w:rPr>
          <w:sz w:val="24"/>
          <w:szCs w:val="24"/>
        </w:rPr>
        <w:tab/>
      </w:r>
      <w:r w:rsidRPr="007D23E0">
        <w:rPr>
          <w:sz w:val="24"/>
          <w:szCs w:val="24"/>
        </w:rPr>
        <w:tab/>
      </w:r>
      <w:r w:rsidRPr="00C63932">
        <w:rPr>
          <w:b/>
          <w:sz w:val="24"/>
          <w:szCs w:val="24"/>
        </w:rPr>
        <w:t>UCHYTIL s.r.o.</w:t>
      </w:r>
    </w:p>
    <w:p w:rsidR="00C63932" w:rsidRPr="007D23E0" w:rsidRDefault="00C63932" w:rsidP="00C63932">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r>
      <w:r w:rsidRPr="00C63932">
        <w:rPr>
          <w:sz w:val="24"/>
          <w:szCs w:val="24"/>
        </w:rPr>
        <w:t>K</w:t>
      </w:r>
      <w:r>
        <w:rPr>
          <w:sz w:val="24"/>
          <w:szCs w:val="24"/>
        </w:rPr>
        <w:t xml:space="preserve"> </w:t>
      </w:r>
      <w:r w:rsidRPr="00C63932">
        <w:rPr>
          <w:sz w:val="24"/>
          <w:szCs w:val="24"/>
        </w:rPr>
        <w:t xml:space="preserve">Terminálu </w:t>
      </w:r>
      <w:r>
        <w:rPr>
          <w:sz w:val="24"/>
          <w:szCs w:val="24"/>
        </w:rPr>
        <w:t>7, 619 00 Brno – Horní Heršpice</w:t>
      </w:r>
    </w:p>
    <w:p w:rsidR="00C63932" w:rsidRPr="007D23E0" w:rsidRDefault="00C63932" w:rsidP="00463EBA">
      <w:pPr>
        <w:spacing w:line="100" w:lineRule="atLeast"/>
        <w:ind w:left="2127" w:right="-851" w:hanging="2127"/>
        <w:rPr>
          <w:sz w:val="24"/>
          <w:szCs w:val="24"/>
        </w:rPr>
      </w:pPr>
      <w:r w:rsidRPr="007D23E0">
        <w:rPr>
          <w:sz w:val="24"/>
          <w:szCs w:val="24"/>
        </w:rPr>
        <w:t>Zapsaný:</w:t>
      </w:r>
      <w:r w:rsidRPr="007D23E0">
        <w:rPr>
          <w:sz w:val="24"/>
          <w:szCs w:val="24"/>
        </w:rPr>
        <w:tab/>
      </w:r>
      <w:r w:rsidRPr="007D23E0">
        <w:rPr>
          <w:sz w:val="24"/>
          <w:szCs w:val="24"/>
        </w:rPr>
        <w:tab/>
      </w:r>
      <w:r>
        <w:rPr>
          <w:sz w:val="24"/>
          <w:szCs w:val="24"/>
        </w:rPr>
        <w:tab/>
      </w:r>
      <w:r w:rsidRPr="00463EBA">
        <w:rPr>
          <w:sz w:val="24"/>
          <w:szCs w:val="24"/>
        </w:rPr>
        <w:t>v</w:t>
      </w:r>
      <w:r w:rsidR="00463EBA" w:rsidRPr="00463EBA">
        <w:rPr>
          <w:sz w:val="24"/>
          <w:szCs w:val="24"/>
        </w:rPr>
        <w:t xml:space="preserve"> </w:t>
      </w:r>
      <w:r w:rsidRPr="00463EBA">
        <w:rPr>
          <w:sz w:val="24"/>
          <w:szCs w:val="24"/>
        </w:rPr>
        <w:t xml:space="preserve">obchodním </w:t>
      </w:r>
      <w:r>
        <w:rPr>
          <w:sz w:val="24"/>
          <w:szCs w:val="24"/>
        </w:rPr>
        <w:t xml:space="preserve">rejstříku </w:t>
      </w:r>
      <w:r w:rsidR="00463EBA">
        <w:rPr>
          <w:sz w:val="24"/>
          <w:szCs w:val="24"/>
        </w:rPr>
        <w:t>u Krajského soudu v Brně, oddíl C, vložka 17690</w:t>
      </w:r>
    </w:p>
    <w:p w:rsidR="00C63932" w:rsidRPr="007D23E0" w:rsidRDefault="00C63932" w:rsidP="00C63932">
      <w:pPr>
        <w:spacing w:line="100" w:lineRule="atLeast"/>
        <w:rPr>
          <w:sz w:val="24"/>
          <w:szCs w:val="24"/>
        </w:rPr>
      </w:pPr>
      <w:r>
        <w:rPr>
          <w:sz w:val="24"/>
          <w:szCs w:val="24"/>
        </w:rPr>
        <w:t>Zastoupený</w:t>
      </w:r>
      <w:r w:rsidRPr="007D23E0">
        <w:rPr>
          <w:sz w:val="24"/>
          <w:szCs w:val="24"/>
        </w:rPr>
        <w:t>:</w:t>
      </w:r>
      <w:r w:rsidRPr="007D23E0">
        <w:rPr>
          <w:sz w:val="24"/>
          <w:szCs w:val="24"/>
        </w:rPr>
        <w:tab/>
      </w:r>
      <w:r w:rsidRPr="007D23E0">
        <w:rPr>
          <w:sz w:val="24"/>
          <w:szCs w:val="24"/>
        </w:rPr>
        <w:tab/>
      </w:r>
      <w:r>
        <w:rPr>
          <w:sz w:val="24"/>
          <w:szCs w:val="24"/>
        </w:rPr>
        <w:t xml:space="preserve">            </w:t>
      </w:r>
      <w:proofErr w:type="spellStart"/>
      <w:r w:rsidR="00B74075">
        <w:rPr>
          <w:sz w:val="24"/>
          <w:szCs w:val="24"/>
        </w:rPr>
        <w:t>xxxxxxxxxxxxxxxxx</w:t>
      </w:r>
      <w:proofErr w:type="spellEnd"/>
    </w:p>
    <w:p w:rsidR="00C63932" w:rsidRPr="007D23E0" w:rsidRDefault="00C63932" w:rsidP="00C63932">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463EBA">
        <w:rPr>
          <w:sz w:val="24"/>
          <w:szCs w:val="24"/>
        </w:rPr>
        <w:t>60734078</w:t>
      </w:r>
    </w:p>
    <w:p w:rsidR="00C63932" w:rsidRPr="007D23E0" w:rsidRDefault="00C63932" w:rsidP="00C63932">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463EBA" w:rsidRPr="00463EBA">
        <w:rPr>
          <w:sz w:val="24"/>
          <w:szCs w:val="24"/>
        </w:rPr>
        <w:t>CZ60734078</w:t>
      </w:r>
    </w:p>
    <w:p w:rsidR="00C63932" w:rsidRPr="007D23E0" w:rsidRDefault="00C63932" w:rsidP="00C63932">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463EBA" w:rsidRPr="00463EBA">
        <w:rPr>
          <w:sz w:val="24"/>
          <w:szCs w:val="24"/>
        </w:rPr>
        <w:t>q3tciba</w:t>
      </w:r>
    </w:p>
    <w:p w:rsidR="00C63932" w:rsidRPr="007D23E0" w:rsidRDefault="00C63932" w:rsidP="00C63932">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proofErr w:type="spellStart"/>
      <w:r w:rsidR="00B74075">
        <w:rPr>
          <w:sz w:val="24"/>
          <w:szCs w:val="24"/>
        </w:rPr>
        <w:t>xxxxxxxxxxxxxxxxx</w:t>
      </w:r>
      <w:proofErr w:type="spellEnd"/>
    </w:p>
    <w:p w:rsidR="00C63932" w:rsidRPr="007D23E0" w:rsidRDefault="00C63932" w:rsidP="00C63932">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proofErr w:type="spellStart"/>
      <w:r w:rsidR="00B74075">
        <w:rPr>
          <w:sz w:val="24"/>
          <w:szCs w:val="24"/>
        </w:rPr>
        <w:t>xxxxxxxxxxxxxxxxx</w:t>
      </w:r>
      <w:proofErr w:type="spellEnd"/>
    </w:p>
    <w:p w:rsidR="00C63932" w:rsidRPr="007D23E0" w:rsidRDefault="00C63932" w:rsidP="00C63932">
      <w:pPr>
        <w:spacing w:line="100" w:lineRule="atLeast"/>
        <w:jc w:val="both"/>
        <w:rPr>
          <w:sz w:val="24"/>
          <w:szCs w:val="24"/>
        </w:rPr>
      </w:pPr>
      <w:r w:rsidRPr="007D23E0">
        <w:rPr>
          <w:sz w:val="24"/>
          <w:szCs w:val="24"/>
        </w:rPr>
        <w:t>Oprávněn jednat:</w:t>
      </w:r>
      <w:r w:rsidRPr="007D23E0">
        <w:rPr>
          <w:sz w:val="24"/>
          <w:szCs w:val="24"/>
        </w:rPr>
        <w:tab/>
      </w:r>
    </w:p>
    <w:p w:rsidR="00C63932" w:rsidRPr="007D23E0" w:rsidRDefault="00C63932" w:rsidP="009F4EC4">
      <w:pPr>
        <w:pStyle w:val="Odstavecseseznamem"/>
        <w:numPr>
          <w:ilvl w:val="0"/>
          <w:numId w:val="16"/>
        </w:numPr>
        <w:spacing w:line="100" w:lineRule="atLeast"/>
        <w:contextualSpacing/>
        <w:jc w:val="both"/>
        <w:rPr>
          <w:sz w:val="24"/>
          <w:szCs w:val="24"/>
        </w:rPr>
      </w:pPr>
      <w:r w:rsidRPr="007D23E0">
        <w:rPr>
          <w:sz w:val="24"/>
          <w:szCs w:val="24"/>
        </w:rPr>
        <w:t>ve věcech smluvních:</w:t>
      </w:r>
      <w:r w:rsidRPr="007D23E0">
        <w:rPr>
          <w:sz w:val="24"/>
          <w:szCs w:val="24"/>
        </w:rPr>
        <w:tab/>
      </w:r>
      <w:proofErr w:type="spellStart"/>
      <w:r w:rsidR="00B74075">
        <w:rPr>
          <w:sz w:val="24"/>
          <w:szCs w:val="24"/>
        </w:rPr>
        <w:t>xxxxxxxxxxxxxxxxx</w:t>
      </w:r>
      <w:proofErr w:type="spellEnd"/>
    </w:p>
    <w:p w:rsidR="00C63932" w:rsidRPr="00463EBA" w:rsidRDefault="00C63932" w:rsidP="009F4EC4">
      <w:pPr>
        <w:pStyle w:val="Odstavecseseznamem"/>
        <w:numPr>
          <w:ilvl w:val="0"/>
          <w:numId w:val="16"/>
        </w:numPr>
        <w:spacing w:line="100" w:lineRule="atLeast"/>
        <w:ind w:right="-993"/>
        <w:contextualSpacing/>
        <w:rPr>
          <w:sz w:val="24"/>
          <w:szCs w:val="24"/>
        </w:rPr>
      </w:pPr>
      <w:r w:rsidRPr="007D23E0">
        <w:rPr>
          <w:sz w:val="24"/>
          <w:szCs w:val="24"/>
        </w:rPr>
        <w:t>ve věcech technických:</w:t>
      </w:r>
      <w:r w:rsidRPr="007D23E0">
        <w:rPr>
          <w:sz w:val="24"/>
          <w:szCs w:val="24"/>
        </w:rPr>
        <w:tab/>
      </w:r>
      <w:proofErr w:type="spellStart"/>
      <w:r w:rsidR="00B74075">
        <w:rPr>
          <w:sz w:val="24"/>
          <w:szCs w:val="24"/>
        </w:rPr>
        <w:t>xxxxxxxxxxxxxxxxx</w:t>
      </w:r>
      <w:proofErr w:type="spellEnd"/>
    </w:p>
    <w:p w:rsidR="00C63932" w:rsidRPr="00C63932" w:rsidRDefault="00C63932" w:rsidP="00463EBA">
      <w:pPr>
        <w:pStyle w:val="Zkladntext"/>
        <w:spacing w:beforeLines="20" w:before="48"/>
        <w:jc w:val="both"/>
        <w:rPr>
          <w:rFonts w:ascii="Times New Roman" w:hAnsi="Times New Roman"/>
          <w:b w:val="0"/>
          <w:i w:val="0"/>
          <w:szCs w:val="24"/>
          <w:lang w:val="cs-CZ" w:eastAsia="cs-CZ"/>
        </w:rPr>
      </w:pPr>
    </w:p>
    <w:p w:rsidR="00550399" w:rsidRDefault="00C37C59" w:rsidP="00C37C59">
      <w:pPr>
        <w:rPr>
          <w:sz w:val="24"/>
        </w:rPr>
      </w:pPr>
      <w:r w:rsidRPr="00C01B58">
        <w:rPr>
          <w:sz w:val="24"/>
        </w:rPr>
        <w:t>(dále jen „zhotovitel“</w:t>
      </w:r>
      <w:r w:rsidR="00C01B58">
        <w:rPr>
          <w:sz w:val="24"/>
        </w:rPr>
        <w:t>, společně též „smluvní strany“</w:t>
      </w:r>
      <w:r w:rsidRPr="00C01B58">
        <w:rPr>
          <w:sz w:val="24"/>
        </w:rPr>
        <w:t>)</w:t>
      </w:r>
      <w:r w:rsidR="00C01B58">
        <w:rPr>
          <w:sz w:val="24"/>
        </w:rPr>
        <w:t>.</w:t>
      </w:r>
      <w:r w:rsidRPr="00C01B58">
        <w:rPr>
          <w:sz w:val="24"/>
        </w:rPr>
        <w:t xml:space="preserve"> </w:t>
      </w:r>
    </w:p>
    <w:p w:rsidR="00C01B58" w:rsidRDefault="00C01B58" w:rsidP="00C37C59">
      <w:pPr>
        <w:rPr>
          <w:sz w:val="24"/>
        </w:rPr>
      </w:pPr>
    </w:p>
    <w:p w:rsidR="00463EBA" w:rsidRPr="00C01B58" w:rsidRDefault="00463EBA" w:rsidP="00C37C59">
      <w:pPr>
        <w:rPr>
          <w:sz w:val="24"/>
        </w:rPr>
      </w:pPr>
    </w:p>
    <w:p w:rsidR="00B44B2F" w:rsidRPr="00592D99" w:rsidRDefault="00B44B2F" w:rsidP="00B44B2F">
      <w:pPr>
        <w:ind w:left="-284"/>
        <w:jc w:val="both"/>
        <w:rPr>
          <w:sz w:val="24"/>
        </w:rPr>
      </w:pPr>
    </w:p>
    <w:p w:rsidR="00DE636B" w:rsidRPr="00084F49" w:rsidRDefault="00A35C8B" w:rsidP="00084F49">
      <w:pPr>
        <w:pStyle w:val="Nadpis2"/>
        <w:keepNext w:val="0"/>
        <w:spacing w:before="0" w:after="120"/>
        <w:rPr>
          <w:rFonts w:ascii="Times New Roman" w:hAnsi="Times New Roman"/>
          <w:b w:val="0"/>
          <w:color w:val="auto"/>
          <w:sz w:val="24"/>
          <w:u w:val="none"/>
        </w:rPr>
      </w:pPr>
      <w:r w:rsidRPr="009E516A">
        <w:rPr>
          <w:rFonts w:ascii="Times New Roman" w:hAnsi="Times New Roman"/>
          <w:color w:val="auto"/>
          <w:sz w:val="24"/>
          <w:u w:val="none"/>
        </w:rPr>
        <w:t>I</w:t>
      </w:r>
      <w:r w:rsidRPr="00062A48">
        <w:rPr>
          <w:rFonts w:ascii="Times New Roman" w:hAnsi="Times New Roman"/>
          <w:color w:val="auto"/>
          <w:sz w:val="24"/>
          <w:u w:val="none"/>
        </w:rPr>
        <w:t>.</w:t>
      </w:r>
      <w:r w:rsidRPr="00062A48">
        <w:rPr>
          <w:rFonts w:ascii="Times New Roman" w:hAnsi="Times New Roman"/>
          <w:b w:val="0"/>
          <w:color w:val="auto"/>
          <w:sz w:val="24"/>
          <w:u w:val="none"/>
        </w:rPr>
        <w:t xml:space="preserve"> </w:t>
      </w:r>
      <w:r w:rsidR="00C01B58">
        <w:rPr>
          <w:rFonts w:ascii="Times New Roman" w:hAnsi="Times New Roman"/>
          <w:color w:val="auto"/>
          <w:sz w:val="24"/>
          <w:u w:val="none"/>
        </w:rPr>
        <w:t>Předmět smlouvy</w:t>
      </w:r>
    </w:p>
    <w:p w:rsidR="007A16CB" w:rsidRPr="00271A15" w:rsidRDefault="00697A5E" w:rsidP="00557A37">
      <w:pPr>
        <w:jc w:val="both"/>
      </w:pPr>
      <w:r w:rsidRPr="00977FB5">
        <w:rPr>
          <w:sz w:val="24"/>
          <w:szCs w:val="24"/>
        </w:rPr>
        <w:t xml:space="preserve">Předmětem této smlouvy je </w:t>
      </w:r>
      <w:r w:rsidRPr="00977FB5">
        <w:rPr>
          <w:bCs/>
          <w:iCs/>
          <w:color w:val="000000"/>
          <w:sz w:val="24"/>
          <w:szCs w:val="24"/>
        </w:rPr>
        <w:t>závazek zhotovitele zpracovat pr</w:t>
      </w:r>
      <w:r w:rsidR="00594215">
        <w:rPr>
          <w:bCs/>
          <w:iCs/>
          <w:color w:val="000000"/>
          <w:sz w:val="24"/>
          <w:szCs w:val="24"/>
        </w:rPr>
        <w:t>ováděcí projektovou dokumentaci</w:t>
      </w:r>
      <w:r w:rsidRPr="00977FB5">
        <w:rPr>
          <w:bCs/>
          <w:iCs/>
          <w:color w:val="000000"/>
          <w:sz w:val="24"/>
          <w:szCs w:val="24"/>
        </w:rPr>
        <w:t xml:space="preserve"> </w:t>
      </w:r>
      <w:r w:rsidR="00594215">
        <w:rPr>
          <w:bCs/>
          <w:iCs/>
          <w:color w:val="000000"/>
          <w:sz w:val="24"/>
          <w:szCs w:val="24"/>
        </w:rPr>
        <w:t xml:space="preserve">(dále jen „PD“) </w:t>
      </w:r>
      <w:r w:rsidRPr="00977FB5">
        <w:rPr>
          <w:bCs/>
          <w:iCs/>
          <w:color w:val="000000"/>
          <w:sz w:val="24"/>
          <w:szCs w:val="24"/>
        </w:rPr>
        <w:t>na akci</w:t>
      </w:r>
      <w:r w:rsidR="00594215">
        <w:rPr>
          <w:bCs/>
          <w:iCs/>
          <w:color w:val="000000"/>
          <w:sz w:val="24"/>
          <w:szCs w:val="24"/>
        </w:rPr>
        <w:t xml:space="preserve"> obje</w:t>
      </w:r>
      <w:r w:rsidR="00557A37">
        <w:rPr>
          <w:bCs/>
          <w:iCs/>
          <w:color w:val="000000"/>
          <w:sz w:val="24"/>
          <w:szCs w:val="24"/>
        </w:rPr>
        <w:t>d</w:t>
      </w:r>
      <w:r w:rsidR="00594215">
        <w:rPr>
          <w:bCs/>
          <w:iCs/>
          <w:color w:val="000000"/>
          <w:sz w:val="24"/>
          <w:szCs w:val="24"/>
        </w:rPr>
        <w:t>n</w:t>
      </w:r>
      <w:r w:rsidR="00557A37">
        <w:rPr>
          <w:bCs/>
          <w:iCs/>
          <w:color w:val="000000"/>
          <w:sz w:val="24"/>
          <w:szCs w:val="24"/>
        </w:rPr>
        <w:t>atele</w:t>
      </w:r>
      <w:r w:rsidRPr="00977FB5">
        <w:rPr>
          <w:sz w:val="24"/>
          <w:szCs w:val="24"/>
        </w:rPr>
        <w:t xml:space="preserve"> </w:t>
      </w:r>
      <w:r w:rsidR="00E20FE3">
        <w:rPr>
          <w:bCs/>
          <w:iCs/>
          <w:color w:val="000000"/>
          <w:sz w:val="24"/>
          <w:szCs w:val="24"/>
          <w:shd w:val="clear" w:color="auto" w:fill="FFFFFF"/>
        </w:rPr>
        <w:t>„</w:t>
      </w:r>
      <w:r w:rsidR="00271A15" w:rsidRPr="007C631A">
        <w:rPr>
          <w:sz w:val="24"/>
          <w:szCs w:val="28"/>
        </w:rPr>
        <w:t>Rekonstrukce plynové kotel</w:t>
      </w:r>
      <w:r w:rsidR="00D34EA9">
        <w:rPr>
          <w:sz w:val="24"/>
          <w:szCs w:val="28"/>
        </w:rPr>
        <w:t>ny</w:t>
      </w:r>
      <w:r w:rsidR="00971040">
        <w:rPr>
          <w:sz w:val="24"/>
          <w:szCs w:val="28"/>
        </w:rPr>
        <w:t xml:space="preserve"> Bechyně,</w:t>
      </w:r>
      <w:r w:rsidR="00557A37">
        <w:rPr>
          <w:sz w:val="24"/>
          <w:szCs w:val="28"/>
        </w:rPr>
        <w:t xml:space="preserve"> </w:t>
      </w:r>
      <w:r w:rsidR="00271A15">
        <w:rPr>
          <w:sz w:val="24"/>
          <w:szCs w:val="28"/>
        </w:rPr>
        <w:t>rekonstrukce automatické tlakové</w:t>
      </w:r>
      <w:r w:rsidR="00271A15" w:rsidRPr="007C631A">
        <w:rPr>
          <w:sz w:val="24"/>
          <w:szCs w:val="28"/>
        </w:rPr>
        <w:t xml:space="preserve"> stanice, dodatečné osazení akumulační nádrže</w:t>
      </w:r>
      <w:r w:rsidR="007627B7" w:rsidRPr="007627B7">
        <w:rPr>
          <w:bCs/>
          <w:iCs/>
          <w:color w:val="000000"/>
          <w:sz w:val="24"/>
          <w:szCs w:val="24"/>
          <w:shd w:val="clear" w:color="auto" w:fill="FFFFFF"/>
        </w:rPr>
        <w:t>“</w:t>
      </w:r>
      <w:r w:rsidR="008D66B2" w:rsidRPr="008D66B2">
        <w:rPr>
          <w:sz w:val="24"/>
          <w:szCs w:val="24"/>
        </w:rPr>
        <w:t xml:space="preserve"> </w:t>
      </w:r>
      <w:r w:rsidR="00B12860" w:rsidRPr="008D66B2">
        <w:rPr>
          <w:sz w:val="24"/>
          <w:szCs w:val="24"/>
        </w:rPr>
        <w:t>(</w:t>
      </w:r>
      <w:r w:rsidR="00B12860" w:rsidRPr="009355D2">
        <w:rPr>
          <w:sz w:val="24"/>
          <w:szCs w:val="24"/>
        </w:rPr>
        <w:t xml:space="preserve">dále jen „stavba“) v rozsahu pro provedení stavby včetně </w:t>
      </w:r>
      <w:r w:rsidR="00D80768">
        <w:rPr>
          <w:sz w:val="24"/>
          <w:szCs w:val="24"/>
        </w:rPr>
        <w:t>projednání</w:t>
      </w:r>
      <w:r w:rsidR="00D80768" w:rsidRPr="001B4326">
        <w:rPr>
          <w:sz w:val="24"/>
          <w:szCs w:val="24"/>
        </w:rPr>
        <w:t xml:space="preserve"> a odsouhlas</w:t>
      </w:r>
      <w:r w:rsidR="00D80768">
        <w:rPr>
          <w:sz w:val="24"/>
          <w:szCs w:val="24"/>
        </w:rPr>
        <w:t>ení</w:t>
      </w:r>
      <w:r w:rsidR="00D80768" w:rsidRPr="001B4326">
        <w:rPr>
          <w:sz w:val="24"/>
          <w:szCs w:val="24"/>
        </w:rPr>
        <w:t xml:space="preserve"> </w:t>
      </w:r>
      <w:r w:rsidR="00557A37">
        <w:rPr>
          <w:sz w:val="24"/>
          <w:szCs w:val="24"/>
        </w:rPr>
        <w:t>projektové dokumentace</w:t>
      </w:r>
      <w:r w:rsidR="00D80768" w:rsidRPr="001B4326">
        <w:rPr>
          <w:sz w:val="24"/>
          <w:szCs w:val="24"/>
        </w:rPr>
        <w:t xml:space="preserve"> všemi dotčenými orgány státní</w:t>
      </w:r>
      <w:r w:rsidR="00903F40">
        <w:rPr>
          <w:sz w:val="24"/>
          <w:szCs w:val="24"/>
        </w:rPr>
        <w:t xml:space="preserve"> </w:t>
      </w:r>
      <w:r w:rsidR="00D80768" w:rsidRPr="001B4326">
        <w:rPr>
          <w:sz w:val="24"/>
          <w:szCs w:val="24"/>
        </w:rPr>
        <w:t>/</w:t>
      </w:r>
      <w:r w:rsidR="00903F40">
        <w:rPr>
          <w:sz w:val="24"/>
          <w:szCs w:val="24"/>
        </w:rPr>
        <w:t xml:space="preserve"> </w:t>
      </w:r>
      <w:r w:rsidR="00D80768" w:rsidRPr="001B4326">
        <w:rPr>
          <w:sz w:val="24"/>
          <w:szCs w:val="24"/>
        </w:rPr>
        <w:t>vojenské správy</w:t>
      </w:r>
      <w:r w:rsidR="00B12860" w:rsidRPr="009355D2">
        <w:rPr>
          <w:sz w:val="24"/>
          <w:szCs w:val="24"/>
        </w:rPr>
        <w:t xml:space="preserve"> v rozsahu pro provedení stavby dle podmínek a rozsahu obecného zadání. </w:t>
      </w:r>
    </w:p>
    <w:p w:rsidR="007A16CB" w:rsidRPr="007A16CB" w:rsidRDefault="00903F40" w:rsidP="007A16CB">
      <w:pPr>
        <w:spacing w:before="120"/>
        <w:jc w:val="both"/>
        <w:rPr>
          <w:sz w:val="24"/>
          <w:szCs w:val="24"/>
        </w:rPr>
      </w:pPr>
      <w:r>
        <w:rPr>
          <w:sz w:val="24"/>
          <w:szCs w:val="24"/>
          <w:lang w:eastAsia="ar-SA"/>
        </w:rPr>
        <w:t>PD</w:t>
      </w:r>
      <w:r w:rsidR="007A16CB" w:rsidRPr="007A16CB">
        <w:rPr>
          <w:sz w:val="24"/>
          <w:szCs w:val="24"/>
          <w:lang w:eastAsia="ar-SA"/>
        </w:rPr>
        <w:t xml:space="preserve"> pro provádění stavby a tendrová </w:t>
      </w:r>
      <w:r w:rsidR="007C2767">
        <w:rPr>
          <w:sz w:val="24"/>
          <w:szCs w:val="24"/>
          <w:lang w:eastAsia="ar-SA"/>
        </w:rPr>
        <w:t>PD pro výběr zhotovitele</w:t>
      </w:r>
      <w:r w:rsidR="007A16CB" w:rsidRPr="007A16CB">
        <w:rPr>
          <w:sz w:val="24"/>
          <w:szCs w:val="24"/>
          <w:lang w:eastAsia="ar-SA"/>
        </w:rPr>
        <w:t>, soupis stavebních prací, dodá</w:t>
      </w:r>
      <w:r w:rsidR="007C2767">
        <w:rPr>
          <w:sz w:val="24"/>
          <w:szCs w:val="24"/>
          <w:lang w:eastAsia="ar-SA"/>
        </w:rPr>
        <w:t xml:space="preserve">vek </w:t>
      </w:r>
      <w:r w:rsidR="007C2767">
        <w:rPr>
          <w:sz w:val="24"/>
          <w:szCs w:val="24"/>
          <w:lang w:eastAsia="ar-SA"/>
        </w:rPr>
        <w:br/>
        <w:t xml:space="preserve">a služeb vč. výkazu výměr a </w:t>
      </w:r>
      <w:r w:rsidR="007A16CB" w:rsidRPr="007A16CB">
        <w:rPr>
          <w:sz w:val="24"/>
          <w:szCs w:val="24"/>
          <w:lang w:eastAsia="ar-SA"/>
        </w:rPr>
        <w:t xml:space="preserve">položkový rozpočet </w:t>
      </w:r>
      <w:r w:rsidR="007C2767">
        <w:rPr>
          <w:sz w:val="24"/>
          <w:szCs w:val="24"/>
          <w:lang w:eastAsia="ar-SA"/>
        </w:rPr>
        <w:t xml:space="preserve">musí být vypracovány v </w:t>
      </w:r>
      <w:r w:rsidR="007A16CB" w:rsidRPr="007A16CB">
        <w:rPr>
          <w:sz w:val="24"/>
          <w:szCs w:val="24"/>
          <w:lang w:eastAsia="ar-SA"/>
        </w:rPr>
        <w:t xml:space="preserve">souladu se </w:t>
      </w:r>
      <w:r w:rsidR="007A16CB" w:rsidRPr="007A16CB">
        <w:rPr>
          <w:sz w:val="24"/>
          <w:szCs w:val="24"/>
        </w:rPr>
        <w:t>zákonem č. 134/2016 Sb., o zadávání veřejných zakázek</w:t>
      </w:r>
      <w:r w:rsidR="007A16CB" w:rsidRPr="007A16CB">
        <w:rPr>
          <w:sz w:val="24"/>
          <w:szCs w:val="24"/>
          <w:lang w:eastAsia="ar-SA"/>
        </w:rPr>
        <w:t xml:space="preserve">, v platném znění (dále jen „zákon“) a </w:t>
      </w:r>
      <w:r w:rsidR="007C2767">
        <w:rPr>
          <w:sz w:val="24"/>
          <w:szCs w:val="24"/>
          <w:lang w:eastAsia="ar-SA"/>
        </w:rPr>
        <w:t>V</w:t>
      </w:r>
      <w:r w:rsidR="007A16CB" w:rsidRPr="007A16CB">
        <w:rPr>
          <w:sz w:val="24"/>
          <w:szCs w:val="24"/>
          <w:lang w:eastAsia="ar-SA"/>
        </w:rPr>
        <w:t xml:space="preserve">yhláškou č. 169/2016 Sb., o stanovení rozsahu dokumentace veřejné zakázky na stavební práce a soupisu </w:t>
      </w:r>
      <w:r w:rsidR="007A16CB" w:rsidRPr="007A16CB">
        <w:rPr>
          <w:sz w:val="24"/>
          <w:szCs w:val="24"/>
          <w:lang w:eastAsia="ar-SA"/>
        </w:rPr>
        <w:lastRenderedPageBreak/>
        <w:t>stavebních prací, dodávek a služeb s výkazem výměr a dalších souvisejících předpisů</w:t>
      </w:r>
      <w:r w:rsidR="00557A37">
        <w:rPr>
          <w:sz w:val="24"/>
          <w:szCs w:val="24"/>
          <w:lang w:eastAsia="ar-SA"/>
        </w:rPr>
        <w:t xml:space="preserve">, ve znění </w:t>
      </w:r>
      <w:r w:rsidR="007C2767">
        <w:rPr>
          <w:sz w:val="24"/>
          <w:szCs w:val="24"/>
          <w:lang w:eastAsia="ar-SA"/>
        </w:rPr>
        <w:t xml:space="preserve">pozdějších </w:t>
      </w:r>
      <w:proofErr w:type="spellStart"/>
      <w:r w:rsidR="007C2767">
        <w:rPr>
          <w:sz w:val="24"/>
          <w:szCs w:val="24"/>
          <w:lang w:eastAsia="ar-SA"/>
        </w:rPr>
        <w:t>předisů</w:t>
      </w:r>
      <w:proofErr w:type="spellEnd"/>
      <w:r w:rsidR="007C2767">
        <w:rPr>
          <w:sz w:val="24"/>
          <w:szCs w:val="24"/>
          <w:lang w:eastAsia="ar-SA"/>
        </w:rPr>
        <w:t>,</w:t>
      </w:r>
      <w:r w:rsidR="007A16CB" w:rsidRPr="007A16CB">
        <w:rPr>
          <w:sz w:val="24"/>
          <w:szCs w:val="24"/>
          <w:lang w:eastAsia="ar-SA"/>
        </w:rPr>
        <w:t xml:space="preserve"> a to tak, aby splňoval</w:t>
      </w:r>
      <w:r w:rsidR="007C2767">
        <w:rPr>
          <w:sz w:val="24"/>
          <w:szCs w:val="24"/>
          <w:lang w:eastAsia="ar-SA"/>
        </w:rPr>
        <w:t>y</w:t>
      </w:r>
      <w:r w:rsidR="007A16CB" w:rsidRPr="007A16CB">
        <w:rPr>
          <w:sz w:val="24"/>
          <w:szCs w:val="24"/>
          <w:lang w:eastAsia="ar-SA"/>
        </w:rPr>
        <w:t xml:space="preserve"> požadavky zákona na zadávací dokumentaci a technické podmínky. </w:t>
      </w:r>
    </w:p>
    <w:p w:rsidR="00C12B20" w:rsidRPr="007A16CB" w:rsidRDefault="007A16CB" w:rsidP="00C12B20">
      <w:pPr>
        <w:spacing w:before="100" w:beforeAutospacing="1" w:after="100" w:afterAutospacing="1" w:line="288" w:lineRule="auto"/>
        <w:jc w:val="both"/>
        <w:rPr>
          <w:rFonts w:eastAsia="Calibri"/>
          <w:sz w:val="24"/>
          <w:szCs w:val="24"/>
          <w:lang w:eastAsia="en-US"/>
        </w:rPr>
      </w:pPr>
      <w:r w:rsidRPr="006F2030">
        <w:rPr>
          <w:rFonts w:eastAsia="Calibri"/>
          <w:sz w:val="24"/>
          <w:szCs w:val="24"/>
          <w:lang w:eastAsia="en-US"/>
        </w:rPr>
        <w:t>Rozsah požadovaných prací</w:t>
      </w:r>
      <w:r w:rsidR="00B12860" w:rsidRPr="006F2030">
        <w:rPr>
          <w:rFonts w:eastAsia="Calibri"/>
          <w:sz w:val="24"/>
          <w:szCs w:val="24"/>
          <w:lang w:eastAsia="en-US"/>
        </w:rPr>
        <w:t>:</w:t>
      </w:r>
    </w:p>
    <w:p w:rsidR="00E342CF" w:rsidRPr="00E342CF" w:rsidRDefault="00140B3A" w:rsidP="00751B37">
      <w:pPr>
        <w:pStyle w:val="Odstavecseseznamem"/>
        <w:numPr>
          <w:ilvl w:val="0"/>
          <w:numId w:val="8"/>
        </w:numPr>
        <w:spacing w:before="120" w:after="120"/>
        <w:ind w:left="284" w:hanging="284"/>
        <w:jc w:val="both"/>
        <w:rPr>
          <w:sz w:val="24"/>
          <w:szCs w:val="24"/>
        </w:rPr>
      </w:pPr>
      <w:r w:rsidRPr="00C12B20">
        <w:rPr>
          <w:sz w:val="24"/>
          <w:szCs w:val="24"/>
        </w:rPr>
        <w:t xml:space="preserve">Zpracovat </w:t>
      </w:r>
      <w:r w:rsidR="002D7102" w:rsidRPr="00C12B20">
        <w:rPr>
          <w:sz w:val="24"/>
          <w:szCs w:val="24"/>
        </w:rPr>
        <w:t>projektovou dokumentaci</w:t>
      </w:r>
      <w:r w:rsidRPr="00C12B20">
        <w:rPr>
          <w:sz w:val="24"/>
          <w:szCs w:val="24"/>
        </w:rPr>
        <w:t xml:space="preserve"> na rekonstrukci teplovodní plynové kotelny, předávací stanice a rekonstrukc</w:t>
      </w:r>
      <w:r w:rsidR="002D7102" w:rsidRPr="00C12B20">
        <w:rPr>
          <w:sz w:val="24"/>
          <w:szCs w:val="24"/>
        </w:rPr>
        <w:t xml:space="preserve">i automatické tlakové stanice s navržením akumulační nádrže v </w:t>
      </w:r>
      <w:r w:rsidRPr="00C12B20">
        <w:rPr>
          <w:sz w:val="24"/>
          <w:szCs w:val="24"/>
        </w:rPr>
        <w:t>obj</w:t>
      </w:r>
      <w:r w:rsidR="00557A37" w:rsidRPr="00C12B20">
        <w:rPr>
          <w:sz w:val="24"/>
          <w:szCs w:val="24"/>
        </w:rPr>
        <w:t>ektu</w:t>
      </w:r>
      <w:r w:rsidRPr="00C12B20">
        <w:rPr>
          <w:sz w:val="24"/>
          <w:szCs w:val="24"/>
        </w:rPr>
        <w:t xml:space="preserve"> vrátnice VDS a ubytovny VDS. PD zpracovat dle </w:t>
      </w:r>
      <w:r w:rsidR="00557A37" w:rsidRPr="00C12B20">
        <w:rPr>
          <w:sz w:val="24"/>
          <w:szCs w:val="24"/>
        </w:rPr>
        <w:t xml:space="preserve">přílohy č. 13 </w:t>
      </w:r>
      <w:r w:rsidRPr="00C12B20">
        <w:rPr>
          <w:sz w:val="24"/>
          <w:szCs w:val="24"/>
        </w:rPr>
        <w:t>vyhlášky č. 499/2006 Sb.</w:t>
      </w:r>
      <w:r w:rsidR="00557A37" w:rsidRPr="00C12B20">
        <w:rPr>
          <w:sz w:val="24"/>
          <w:szCs w:val="24"/>
        </w:rPr>
        <w:t xml:space="preserve">, ve znění pozdějších předpisů a </w:t>
      </w:r>
      <w:r w:rsidRPr="00C12B20">
        <w:rPr>
          <w:sz w:val="24"/>
          <w:szCs w:val="24"/>
        </w:rPr>
        <w:t>vyhlášky č. 268/2009 Sb.</w:t>
      </w:r>
      <w:r w:rsidR="00965AE4" w:rsidRPr="00C12B20">
        <w:rPr>
          <w:sz w:val="24"/>
          <w:szCs w:val="24"/>
        </w:rPr>
        <w:t xml:space="preserve">, </w:t>
      </w:r>
      <w:r w:rsidR="00557A37" w:rsidRPr="00C12B20">
        <w:rPr>
          <w:sz w:val="24"/>
          <w:szCs w:val="24"/>
        </w:rPr>
        <w:t>o technických požadavcích na stavby, ve znění pozdějších předpisů</w:t>
      </w:r>
      <w:r w:rsidRPr="00C12B20">
        <w:rPr>
          <w:sz w:val="24"/>
          <w:szCs w:val="24"/>
        </w:rPr>
        <w:t xml:space="preserve">, se zpracováním PD pro provedení stavby včetně všech návazných profesí (stavební část, technologická část, elektroinstalace, </w:t>
      </w:r>
      <w:proofErr w:type="spellStart"/>
      <w:r w:rsidRPr="00C12B20">
        <w:rPr>
          <w:sz w:val="24"/>
          <w:szCs w:val="24"/>
        </w:rPr>
        <w:t>MaR</w:t>
      </w:r>
      <w:proofErr w:type="spellEnd"/>
      <w:r w:rsidRPr="00C12B20">
        <w:rPr>
          <w:sz w:val="24"/>
          <w:szCs w:val="24"/>
        </w:rPr>
        <w:t xml:space="preserve">, vzduchotechnika, zdravotechnika, </w:t>
      </w:r>
      <w:r w:rsidR="00F8080C" w:rsidRPr="00C12B20">
        <w:rPr>
          <w:sz w:val="24"/>
          <w:szCs w:val="24"/>
        </w:rPr>
        <w:t xml:space="preserve">demontáže, apod.). Zajistit a v </w:t>
      </w:r>
      <w:r w:rsidRPr="00C12B20">
        <w:rPr>
          <w:sz w:val="24"/>
          <w:szCs w:val="24"/>
        </w:rPr>
        <w:t>PD definovat veškeré stávající inženýrské sítě dotčené stavbou.</w:t>
      </w:r>
    </w:p>
    <w:p w:rsidR="00140B3A" w:rsidRPr="007974E8" w:rsidRDefault="00140B3A" w:rsidP="00751B37">
      <w:pPr>
        <w:pStyle w:val="Odstavecseseznamem"/>
        <w:numPr>
          <w:ilvl w:val="0"/>
          <w:numId w:val="8"/>
        </w:numPr>
        <w:spacing w:before="120" w:after="120" w:line="276" w:lineRule="auto"/>
        <w:ind w:left="284" w:hanging="218"/>
        <w:jc w:val="both"/>
        <w:rPr>
          <w:sz w:val="24"/>
          <w:szCs w:val="24"/>
        </w:rPr>
      </w:pPr>
      <w:r w:rsidRPr="007974E8">
        <w:rPr>
          <w:sz w:val="24"/>
          <w:szCs w:val="24"/>
        </w:rPr>
        <w:t xml:space="preserve">Projednat a odsouhlasit PD na rekonstrukci kotelny všemi dotčenými orgány státní / vojenské </w:t>
      </w:r>
      <w:r w:rsidR="00FC1CBF">
        <w:rPr>
          <w:sz w:val="24"/>
          <w:szCs w:val="24"/>
        </w:rPr>
        <w:br/>
      </w:r>
      <w:r w:rsidRPr="007974E8">
        <w:rPr>
          <w:sz w:val="24"/>
          <w:szCs w:val="24"/>
        </w:rPr>
        <w:t>i civilní správy. Zajistit vydání</w:t>
      </w:r>
      <w:r w:rsidR="00FC7E9A" w:rsidRPr="007974E8">
        <w:rPr>
          <w:sz w:val="24"/>
          <w:szCs w:val="24"/>
        </w:rPr>
        <w:t xml:space="preserve"> pravomocného</w:t>
      </w:r>
      <w:r w:rsidR="00965AE4" w:rsidRPr="007974E8">
        <w:rPr>
          <w:sz w:val="24"/>
          <w:szCs w:val="24"/>
        </w:rPr>
        <w:t xml:space="preserve"> stavebního povolení</w:t>
      </w:r>
      <w:r w:rsidR="00FC7E9A" w:rsidRPr="007974E8">
        <w:rPr>
          <w:sz w:val="24"/>
          <w:szCs w:val="24"/>
        </w:rPr>
        <w:t>.</w:t>
      </w:r>
    </w:p>
    <w:p w:rsidR="00140B3A" w:rsidRPr="0068506E" w:rsidRDefault="00140B3A" w:rsidP="009F4EC4">
      <w:pPr>
        <w:pStyle w:val="Odstavecseseznamem"/>
        <w:numPr>
          <w:ilvl w:val="0"/>
          <w:numId w:val="12"/>
        </w:numPr>
        <w:spacing w:after="120"/>
        <w:jc w:val="both"/>
        <w:rPr>
          <w:sz w:val="24"/>
          <w:szCs w:val="24"/>
        </w:rPr>
      </w:pPr>
      <w:r w:rsidRPr="0068506E">
        <w:rPr>
          <w:sz w:val="24"/>
          <w:szCs w:val="24"/>
        </w:rPr>
        <w:t>Rozpracovanou projektov</w:t>
      </w:r>
      <w:r w:rsidR="00F8080C">
        <w:rPr>
          <w:sz w:val="24"/>
          <w:szCs w:val="24"/>
        </w:rPr>
        <w:t>ou dokumentaci předložit min. 3</w:t>
      </w:r>
      <w:r w:rsidRPr="0068506E">
        <w:rPr>
          <w:sz w:val="24"/>
          <w:szCs w:val="24"/>
        </w:rPr>
        <w:t xml:space="preserve">x k projednání a připomínkování (svolat TER – </w:t>
      </w:r>
      <w:proofErr w:type="spellStart"/>
      <w:r w:rsidRPr="0068506E">
        <w:rPr>
          <w:sz w:val="24"/>
          <w:szCs w:val="24"/>
        </w:rPr>
        <w:t>technicko-ekonomickou</w:t>
      </w:r>
      <w:proofErr w:type="spellEnd"/>
      <w:r w:rsidRPr="0068506E">
        <w:rPr>
          <w:sz w:val="24"/>
          <w:szCs w:val="24"/>
        </w:rPr>
        <w:t xml:space="preserve"> radu).</w:t>
      </w:r>
    </w:p>
    <w:p w:rsidR="00140B3A" w:rsidRPr="0068506E" w:rsidRDefault="00140B3A" w:rsidP="009F4EC4">
      <w:pPr>
        <w:pStyle w:val="Odstavecseseznamem"/>
        <w:numPr>
          <w:ilvl w:val="0"/>
          <w:numId w:val="12"/>
        </w:numPr>
        <w:spacing w:after="120"/>
        <w:jc w:val="both"/>
        <w:rPr>
          <w:sz w:val="24"/>
          <w:szCs w:val="24"/>
        </w:rPr>
      </w:pPr>
      <w:r w:rsidRPr="0068506E">
        <w:rPr>
          <w:sz w:val="24"/>
          <w:szCs w:val="24"/>
        </w:rPr>
        <w:t>Poslední TER svolá zhotovitel nejpozději 10 kalendářních dnů před předáním dokončené PD objednateli, na které bude provedena kontrola úplnosti PD a splnění závazků plynoucích z této smlouvy. Z každé TER bude pořízen zápis, tyto zápisy zpracuje zhotovitel a budou součástí dokladové části PD.</w:t>
      </w:r>
    </w:p>
    <w:p w:rsidR="00140B3A" w:rsidRPr="005F1AA0" w:rsidRDefault="00140B3A" w:rsidP="00751B37">
      <w:pPr>
        <w:pStyle w:val="Odstavecseseznamem"/>
        <w:numPr>
          <w:ilvl w:val="0"/>
          <w:numId w:val="8"/>
        </w:numPr>
        <w:spacing w:after="120" w:line="276" w:lineRule="auto"/>
        <w:ind w:left="284" w:hanging="284"/>
        <w:jc w:val="both"/>
        <w:rPr>
          <w:sz w:val="24"/>
          <w:szCs w:val="24"/>
        </w:rPr>
      </w:pPr>
      <w:r w:rsidRPr="005F1AA0">
        <w:rPr>
          <w:sz w:val="24"/>
          <w:szCs w:val="24"/>
        </w:rPr>
        <w:t xml:space="preserve">PD zpracovat v </w:t>
      </w:r>
      <w:r w:rsidR="00C12B20" w:rsidRPr="005F1AA0">
        <w:rPr>
          <w:sz w:val="24"/>
          <w:szCs w:val="24"/>
        </w:rPr>
        <w:t>6</w:t>
      </w:r>
      <w:r w:rsidRPr="005F1AA0">
        <w:rPr>
          <w:sz w:val="24"/>
          <w:szCs w:val="24"/>
        </w:rPr>
        <w:t xml:space="preserve"> pare v tištěné podobě a 1x v elektronické podobě na nosiči CD ve formátu *.</w:t>
      </w:r>
      <w:proofErr w:type="spellStart"/>
      <w:r w:rsidRPr="005F1AA0">
        <w:rPr>
          <w:sz w:val="24"/>
          <w:szCs w:val="24"/>
        </w:rPr>
        <w:t>pdf</w:t>
      </w:r>
      <w:proofErr w:type="spellEnd"/>
      <w:r w:rsidRPr="005F1AA0">
        <w:rPr>
          <w:sz w:val="24"/>
          <w:szCs w:val="24"/>
        </w:rPr>
        <w:t xml:space="preserve"> a *.</w:t>
      </w:r>
      <w:proofErr w:type="spellStart"/>
      <w:r w:rsidRPr="005F1AA0">
        <w:rPr>
          <w:sz w:val="24"/>
          <w:szCs w:val="24"/>
        </w:rPr>
        <w:t>dwg</w:t>
      </w:r>
      <w:proofErr w:type="spellEnd"/>
      <w:r w:rsidRPr="005F1AA0">
        <w:rPr>
          <w:sz w:val="24"/>
          <w:szCs w:val="24"/>
        </w:rPr>
        <w:t>, textové a tabulkové dokumenty ve formátech *.doc, *</w:t>
      </w:r>
      <w:proofErr w:type="spellStart"/>
      <w:r w:rsidRPr="005F1AA0">
        <w:rPr>
          <w:sz w:val="24"/>
          <w:szCs w:val="24"/>
        </w:rPr>
        <w:t>xls</w:t>
      </w:r>
      <w:proofErr w:type="spellEnd"/>
      <w:r w:rsidRPr="005F1AA0">
        <w:rPr>
          <w:sz w:val="24"/>
          <w:szCs w:val="24"/>
        </w:rPr>
        <w:t xml:space="preserve"> nebo *.</w:t>
      </w:r>
      <w:proofErr w:type="spellStart"/>
      <w:r w:rsidRPr="005F1AA0">
        <w:rPr>
          <w:sz w:val="24"/>
          <w:szCs w:val="24"/>
        </w:rPr>
        <w:t>docx</w:t>
      </w:r>
      <w:proofErr w:type="spellEnd"/>
      <w:r w:rsidRPr="005F1AA0">
        <w:rPr>
          <w:sz w:val="24"/>
          <w:szCs w:val="24"/>
        </w:rPr>
        <w:t>, *.</w:t>
      </w:r>
      <w:proofErr w:type="spellStart"/>
      <w:r w:rsidRPr="005F1AA0">
        <w:rPr>
          <w:sz w:val="24"/>
          <w:szCs w:val="24"/>
        </w:rPr>
        <w:t>xlsx</w:t>
      </w:r>
      <w:proofErr w:type="spellEnd"/>
      <w:r w:rsidRPr="005F1AA0">
        <w:rPr>
          <w:sz w:val="24"/>
          <w:szCs w:val="24"/>
        </w:rPr>
        <w:t>.</w:t>
      </w:r>
    </w:p>
    <w:p w:rsidR="00140B3A" w:rsidRPr="003246D3" w:rsidRDefault="00140B3A" w:rsidP="00751B37">
      <w:pPr>
        <w:pStyle w:val="Normlnweb"/>
        <w:numPr>
          <w:ilvl w:val="0"/>
          <w:numId w:val="8"/>
        </w:numPr>
        <w:spacing w:before="120" w:after="120"/>
        <w:ind w:left="284" w:hanging="284"/>
        <w:rPr>
          <w:szCs w:val="24"/>
          <w:lang w:eastAsia="ar-SA"/>
        </w:rPr>
      </w:pPr>
      <w:r w:rsidRPr="003246D3">
        <w:rPr>
          <w:szCs w:val="24"/>
          <w:lang w:eastAsia="ar-SA"/>
        </w:rPr>
        <w:t xml:space="preserve">Zpracovat slepý soupis stavebních prací, dodávek a služeb dle zadání (dále jen </w:t>
      </w:r>
      <w:r w:rsidR="005F1AA0">
        <w:rPr>
          <w:szCs w:val="24"/>
          <w:lang w:eastAsia="ar-SA"/>
        </w:rPr>
        <w:t>„</w:t>
      </w:r>
      <w:r w:rsidRPr="003246D3">
        <w:rPr>
          <w:szCs w:val="24"/>
          <w:lang w:eastAsia="ar-SA"/>
        </w:rPr>
        <w:t>soupis</w:t>
      </w:r>
      <w:r w:rsidR="005F1AA0">
        <w:rPr>
          <w:szCs w:val="24"/>
          <w:lang w:eastAsia="ar-SA"/>
        </w:rPr>
        <w:t>“</w:t>
      </w:r>
      <w:r w:rsidR="001A6888">
        <w:rPr>
          <w:szCs w:val="24"/>
          <w:lang w:eastAsia="ar-SA"/>
        </w:rPr>
        <w:t xml:space="preserve">), nezbytný k </w:t>
      </w:r>
      <w:r w:rsidRPr="003246D3">
        <w:rPr>
          <w:szCs w:val="24"/>
          <w:lang w:eastAsia="ar-SA"/>
        </w:rPr>
        <w:t xml:space="preserve">úplné realizaci předmětu </w:t>
      </w:r>
      <w:r w:rsidR="00B32276">
        <w:rPr>
          <w:szCs w:val="24"/>
          <w:lang w:eastAsia="ar-SA"/>
        </w:rPr>
        <w:t xml:space="preserve">veřejné zakázky dle vyhlášky č. </w:t>
      </w:r>
      <w:r w:rsidRPr="003246D3">
        <w:rPr>
          <w:szCs w:val="24"/>
          <w:lang w:eastAsia="ar-SA"/>
        </w:rPr>
        <w:t xml:space="preserve">169/2016 Sb., ve znění pozdějších předpisů (s uvedením postupu výpočtu celkového množství položek soupisu), 1x v tištěné formě a 1x </w:t>
      </w:r>
      <w:r w:rsidR="00AA0CFD">
        <w:rPr>
          <w:szCs w:val="24"/>
          <w:lang w:eastAsia="ar-SA"/>
        </w:rPr>
        <w:t>na nosiči CD ve formátu *.</w:t>
      </w:r>
      <w:proofErr w:type="spellStart"/>
      <w:r w:rsidR="00AA0CFD">
        <w:rPr>
          <w:szCs w:val="24"/>
          <w:lang w:eastAsia="ar-SA"/>
        </w:rPr>
        <w:t>xls</w:t>
      </w:r>
      <w:proofErr w:type="spellEnd"/>
      <w:r w:rsidR="00AA0CFD">
        <w:rPr>
          <w:szCs w:val="24"/>
          <w:lang w:eastAsia="ar-SA"/>
        </w:rPr>
        <w:t xml:space="preserve"> s </w:t>
      </w:r>
      <w:r w:rsidRPr="003246D3">
        <w:rPr>
          <w:szCs w:val="24"/>
          <w:lang w:eastAsia="ar-SA"/>
        </w:rPr>
        <w:t>možností editace pouze položek, které se budou doplňovat (cena za měrnou jednotku), provázanost soupisu jednotl</w:t>
      </w:r>
      <w:r w:rsidR="00AA0CFD">
        <w:rPr>
          <w:szCs w:val="24"/>
          <w:lang w:eastAsia="ar-SA"/>
        </w:rPr>
        <w:t xml:space="preserve">ivých položek do rekapitulace a </w:t>
      </w:r>
      <w:r w:rsidRPr="003246D3">
        <w:rPr>
          <w:szCs w:val="24"/>
          <w:lang w:eastAsia="ar-SA"/>
        </w:rPr>
        <w:t>následně do krycího listu stavebního objektu. Soupis prací nesmí obsahovat položky, které se netýkají rozsahu díla. V dokumentaci bude uveden odkaz na použitou cenovou soustavu.</w:t>
      </w:r>
    </w:p>
    <w:p w:rsidR="00140B3A" w:rsidRPr="003246D3" w:rsidRDefault="00140B3A" w:rsidP="00751B37">
      <w:pPr>
        <w:pStyle w:val="Zkladntext3"/>
        <w:numPr>
          <w:ilvl w:val="0"/>
          <w:numId w:val="8"/>
        </w:numPr>
        <w:shd w:val="clear" w:color="auto" w:fill="auto"/>
        <w:spacing w:after="120" w:line="276" w:lineRule="auto"/>
        <w:ind w:left="284" w:hanging="284"/>
        <w:jc w:val="both"/>
        <w:rPr>
          <w:szCs w:val="24"/>
        </w:rPr>
      </w:pPr>
      <w:r w:rsidRPr="003246D3">
        <w:rPr>
          <w:szCs w:val="24"/>
        </w:rPr>
        <w:t xml:space="preserve">Dodat </w:t>
      </w:r>
      <w:r w:rsidR="002101FE">
        <w:rPr>
          <w:szCs w:val="24"/>
        </w:rPr>
        <w:t xml:space="preserve">oceněný položkový rozpočet 2x v </w:t>
      </w:r>
      <w:r w:rsidRPr="003246D3">
        <w:rPr>
          <w:szCs w:val="24"/>
        </w:rPr>
        <w:t>tištěné formě a 1x ve formátu *.</w:t>
      </w:r>
      <w:proofErr w:type="spellStart"/>
      <w:r w:rsidRPr="003246D3">
        <w:rPr>
          <w:szCs w:val="24"/>
        </w:rPr>
        <w:t>xls</w:t>
      </w:r>
      <w:proofErr w:type="spellEnd"/>
      <w:r w:rsidRPr="003246D3">
        <w:rPr>
          <w:szCs w:val="24"/>
        </w:rPr>
        <w:t xml:space="preserve"> na nosiči CD.</w:t>
      </w:r>
    </w:p>
    <w:p w:rsidR="00140B3A" w:rsidRPr="00460F9C" w:rsidRDefault="00140B3A" w:rsidP="00751B37">
      <w:pPr>
        <w:pStyle w:val="Zkladntext3"/>
        <w:numPr>
          <w:ilvl w:val="0"/>
          <w:numId w:val="8"/>
        </w:numPr>
        <w:spacing w:before="0" w:after="120" w:line="276" w:lineRule="auto"/>
        <w:ind w:left="284" w:hanging="284"/>
        <w:jc w:val="both"/>
        <w:rPr>
          <w:rFonts w:eastAsia="Calibri"/>
          <w:szCs w:val="24"/>
        </w:rPr>
      </w:pPr>
      <w:r w:rsidRPr="00460F9C">
        <w:rPr>
          <w:rFonts w:eastAsia="Calibri"/>
          <w:szCs w:val="24"/>
        </w:rPr>
        <w:t>Zajistit součinnost při soutěži dle zák</w:t>
      </w:r>
      <w:r w:rsidRPr="00460F9C">
        <w:rPr>
          <w:szCs w:val="24"/>
        </w:rPr>
        <w:t>ona o veřejných zakázkách</w:t>
      </w:r>
      <w:r w:rsidRPr="00460F9C">
        <w:rPr>
          <w:rFonts w:eastAsia="Calibri"/>
          <w:szCs w:val="24"/>
        </w:rPr>
        <w:t xml:space="preserve"> č. 134/2016 Sb.</w:t>
      </w:r>
      <w:r w:rsidRPr="00460F9C">
        <w:rPr>
          <w:szCs w:val="24"/>
        </w:rPr>
        <w:t>, ve znění pozdějších předpisů a to zejména při zodpovídání dotazů ve výběrovém řízení. Dotaz uchazeče bude zodpovězen do 48 hodin po obdržení od objednatele.</w:t>
      </w:r>
    </w:p>
    <w:p w:rsidR="00140B3A" w:rsidRPr="00011A18" w:rsidRDefault="00140B3A" w:rsidP="00751B37">
      <w:pPr>
        <w:pStyle w:val="Zkladntext3"/>
        <w:numPr>
          <w:ilvl w:val="0"/>
          <w:numId w:val="8"/>
        </w:numPr>
        <w:spacing w:before="0" w:after="120" w:line="276" w:lineRule="auto"/>
        <w:ind w:left="284" w:hanging="284"/>
        <w:jc w:val="both"/>
        <w:rPr>
          <w:szCs w:val="24"/>
        </w:rPr>
      </w:pPr>
      <w:r w:rsidRPr="00011A18">
        <w:rPr>
          <w:szCs w:val="24"/>
        </w:rPr>
        <w:t>Zpracovat rozpočet do cen roku 2018.</w:t>
      </w:r>
    </w:p>
    <w:p w:rsidR="00140B3A" w:rsidRPr="00FC7E9A" w:rsidRDefault="005375A3" w:rsidP="00751B37">
      <w:pPr>
        <w:pStyle w:val="Zkladntext3"/>
        <w:numPr>
          <w:ilvl w:val="0"/>
          <w:numId w:val="8"/>
        </w:numPr>
        <w:spacing w:before="0" w:after="120" w:line="276" w:lineRule="auto"/>
        <w:ind w:left="284" w:hanging="284"/>
        <w:jc w:val="both"/>
        <w:rPr>
          <w:szCs w:val="24"/>
        </w:rPr>
      </w:pPr>
      <w:r>
        <w:rPr>
          <w:szCs w:val="24"/>
        </w:rPr>
        <w:t xml:space="preserve"> </w:t>
      </w:r>
      <w:r w:rsidR="00FC7E9A" w:rsidRPr="00D34EA9">
        <w:rPr>
          <w:szCs w:val="24"/>
        </w:rPr>
        <w:t>Zpracovat p</w:t>
      </w:r>
      <w:r w:rsidR="00140B3A" w:rsidRPr="00D34EA9">
        <w:rPr>
          <w:szCs w:val="24"/>
        </w:rPr>
        <w:t>ředpokládaný harmonogram výstavby.</w:t>
      </w:r>
    </w:p>
    <w:p w:rsidR="00FC7E9A" w:rsidRDefault="00FC7E9A" w:rsidP="00140B3A">
      <w:pPr>
        <w:spacing w:after="120"/>
        <w:jc w:val="both"/>
        <w:rPr>
          <w:sz w:val="24"/>
          <w:szCs w:val="24"/>
        </w:rPr>
      </w:pPr>
    </w:p>
    <w:p w:rsidR="00140B3A" w:rsidRPr="00FC7E9A" w:rsidRDefault="00D34EA9" w:rsidP="009F4EC4">
      <w:pPr>
        <w:pStyle w:val="Odstavecseseznamem"/>
        <w:numPr>
          <w:ilvl w:val="0"/>
          <w:numId w:val="10"/>
        </w:numPr>
        <w:spacing w:after="200" w:line="276" w:lineRule="auto"/>
        <w:contextualSpacing/>
        <w:jc w:val="both"/>
        <w:rPr>
          <w:sz w:val="24"/>
          <w:szCs w:val="24"/>
          <w:u w:val="single"/>
        </w:rPr>
      </w:pPr>
      <w:r>
        <w:rPr>
          <w:sz w:val="24"/>
          <w:szCs w:val="24"/>
          <w:u w:val="single"/>
        </w:rPr>
        <w:t>Rozsah</w:t>
      </w:r>
      <w:r w:rsidR="00140B3A" w:rsidRPr="00FC7E9A">
        <w:rPr>
          <w:sz w:val="24"/>
          <w:szCs w:val="24"/>
          <w:u w:val="single"/>
        </w:rPr>
        <w:t xml:space="preserve"> PD pro rekonstru</w:t>
      </w:r>
      <w:r w:rsidR="00971040" w:rsidRPr="00FC7E9A">
        <w:rPr>
          <w:sz w:val="24"/>
          <w:szCs w:val="24"/>
          <w:u w:val="single"/>
        </w:rPr>
        <w:t>kci kotelny, topného kanálu</w:t>
      </w:r>
      <w:r w:rsidR="008C0A79">
        <w:rPr>
          <w:sz w:val="24"/>
          <w:szCs w:val="24"/>
          <w:u w:val="single"/>
        </w:rPr>
        <w:t xml:space="preserve"> a předávací stanice</w:t>
      </w:r>
      <w:r w:rsidR="00140B3A" w:rsidRPr="00FC7E9A">
        <w:rPr>
          <w:sz w:val="24"/>
          <w:szCs w:val="24"/>
          <w:u w:val="single"/>
        </w:rPr>
        <w:t>:</w:t>
      </w:r>
    </w:p>
    <w:p w:rsidR="00140B3A" w:rsidRDefault="00D34EA9" w:rsidP="009F4EC4">
      <w:pPr>
        <w:pStyle w:val="Odstavecseseznamem"/>
        <w:numPr>
          <w:ilvl w:val="0"/>
          <w:numId w:val="11"/>
        </w:numPr>
        <w:spacing w:after="120" w:line="276" w:lineRule="auto"/>
        <w:jc w:val="both"/>
        <w:rPr>
          <w:sz w:val="24"/>
          <w:szCs w:val="24"/>
        </w:rPr>
      </w:pPr>
      <w:r>
        <w:rPr>
          <w:sz w:val="24"/>
          <w:szCs w:val="24"/>
        </w:rPr>
        <w:t xml:space="preserve">požadujeme </w:t>
      </w:r>
      <w:r w:rsidR="00140B3A">
        <w:rPr>
          <w:sz w:val="24"/>
          <w:szCs w:val="24"/>
        </w:rPr>
        <w:t>návrh nových plynových kotlů, čerpade</w:t>
      </w:r>
      <w:r>
        <w:rPr>
          <w:sz w:val="24"/>
          <w:szCs w:val="24"/>
        </w:rPr>
        <w:t>l</w:t>
      </w:r>
      <w:r w:rsidR="00140B3A">
        <w:rPr>
          <w:sz w:val="24"/>
          <w:szCs w:val="24"/>
        </w:rPr>
        <w:t xml:space="preserve">, tlakových nádob a zařízení </w:t>
      </w:r>
      <w:proofErr w:type="spellStart"/>
      <w:r w:rsidR="00140B3A">
        <w:rPr>
          <w:sz w:val="24"/>
          <w:szCs w:val="24"/>
        </w:rPr>
        <w:t>MaR</w:t>
      </w:r>
      <w:proofErr w:type="spellEnd"/>
      <w:r w:rsidR="00140B3A">
        <w:rPr>
          <w:sz w:val="24"/>
          <w:szCs w:val="24"/>
        </w:rPr>
        <w:t xml:space="preserve"> odpovídajících p</w:t>
      </w:r>
      <w:r w:rsidR="00452158">
        <w:rPr>
          <w:sz w:val="24"/>
          <w:szCs w:val="24"/>
        </w:rPr>
        <w:t>arametru včetně uprav připojení;</w:t>
      </w:r>
      <w:r w:rsidR="00140B3A">
        <w:rPr>
          <w:sz w:val="24"/>
          <w:szCs w:val="24"/>
        </w:rPr>
        <w:t xml:space="preserve"> </w:t>
      </w:r>
    </w:p>
    <w:p w:rsidR="00140B3A" w:rsidRPr="00D34EA9" w:rsidRDefault="00D34EA9" w:rsidP="009F4EC4">
      <w:pPr>
        <w:pStyle w:val="Odstavecseseznamem"/>
        <w:numPr>
          <w:ilvl w:val="0"/>
          <w:numId w:val="11"/>
        </w:numPr>
        <w:spacing w:after="120" w:line="276" w:lineRule="auto"/>
        <w:jc w:val="both"/>
        <w:rPr>
          <w:sz w:val="24"/>
          <w:szCs w:val="24"/>
        </w:rPr>
      </w:pPr>
      <w:r>
        <w:rPr>
          <w:sz w:val="24"/>
          <w:szCs w:val="24"/>
        </w:rPr>
        <w:t xml:space="preserve">provede se </w:t>
      </w:r>
      <w:r w:rsidRPr="00F1540F">
        <w:rPr>
          <w:sz w:val="24"/>
          <w:szCs w:val="24"/>
        </w:rPr>
        <w:t>začlenění kotelny do vzdáleného dispečerského stanoviště</w:t>
      </w:r>
      <w:r>
        <w:rPr>
          <w:sz w:val="24"/>
          <w:szCs w:val="24"/>
        </w:rPr>
        <w:t xml:space="preserve"> s možností ovládání</w:t>
      </w:r>
      <w:r w:rsidR="00452158">
        <w:rPr>
          <w:sz w:val="24"/>
          <w:szCs w:val="24"/>
        </w:rPr>
        <w:t>;</w:t>
      </w:r>
      <w:r w:rsidRPr="00F1540F">
        <w:rPr>
          <w:sz w:val="24"/>
          <w:szCs w:val="24"/>
        </w:rPr>
        <w:t xml:space="preserve"> </w:t>
      </w:r>
    </w:p>
    <w:p w:rsidR="00140B3A" w:rsidRPr="00A932B3" w:rsidRDefault="00FC7E9A" w:rsidP="009F4EC4">
      <w:pPr>
        <w:pStyle w:val="Odstavecseseznamem"/>
        <w:numPr>
          <w:ilvl w:val="0"/>
          <w:numId w:val="11"/>
        </w:numPr>
        <w:spacing w:after="120" w:line="276" w:lineRule="auto"/>
        <w:jc w:val="both"/>
        <w:rPr>
          <w:sz w:val="24"/>
          <w:szCs w:val="24"/>
        </w:rPr>
      </w:pPr>
      <w:r>
        <w:rPr>
          <w:sz w:val="24"/>
          <w:szCs w:val="24"/>
        </w:rPr>
        <w:lastRenderedPageBreak/>
        <w:t>s</w:t>
      </w:r>
      <w:r w:rsidR="00140B3A">
        <w:rPr>
          <w:sz w:val="24"/>
          <w:szCs w:val="24"/>
        </w:rPr>
        <w:t>oupis</w:t>
      </w:r>
      <w:r w:rsidR="00140B3A" w:rsidRPr="00A932B3">
        <w:rPr>
          <w:sz w:val="24"/>
          <w:szCs w:val="24"/>
        </w:rPr>
        <w:t xml:space="preserve"> všech zkoušek zařízení podl</w:t>
      </w:r>
      <w:r w:rsidR="00452158">
        <w:rPr>
          <w:sz w:val="24"/>
          <w:szCs w:val="24"/>
        </w:rPr>
        <w:t>e platných předpisů;</w:t>
      </w:r>
      <w:r w:rsidR="00140B3A" w:rsidRPr="00A932B3">
        <w:rPr>
          <w:sz w:val="24"/>
          <w:szCs w:val="24"/>
        </w:rPr>
        <w:t xml:space="preserve"> </w:t>
      </w:r>
    </w:p>
    <w:p w:rsidR="00140B3A" w:rsidRPr="002861CF" w:rsidRDefault="00FC7E9A" w:rsidP="009F4EC4">
      <w:pPr>
        <w:pStyle w:val="Odstavecseseznamem"/>
        <w:numPr>
          <w:ilvl w:val="0"/>
          <w:numId w:val="11"/>
        </w:numPr>
        <w:spacing w:after="120" w:line="276" w:lineRule="auto"/>
        <w:jc w:val="both"/>
        <w:rPr>
          <w:sz w:val="24"/>
          <w:szCs w:val="24"/>
        </w:rPr>
      </w:pPr>
      <w:r>
        <w:rPr>
          <w:sz w:val="24"/>
          <w:szCs w:val="24"/>
        </w:rPr>
        <w:t>b</w:t>
      </w:r>
      <w:r w:rsidR="00140B3A" w:rsidRPr="002861CF">
        <w:rPr>
          <w:sz w:val="24"/>
          <w:szCs w:val="24"/>
        </w:rPr>
        <w:t>ezpečnostn</w:t>
      </w:r>
      <w:r w:rsidR="00452158">
        <w:rPr>
          <w:sz w:val="24"/>
          <w:szCs w:val="24"/>
        </w:rPr>
        <w:t>í značení dle příslušných norem;</w:t>
      </w:r>
    </w:p>
    <w:p w:rsidR="00140B3A" w:rsidRPr="008E0864" w:rsidRDefault="00FC7E9A" w:rsidP="009F4EC4">
      <w:pPr>
        <w:pStyle w:val="Odstavecseseznamem"/>
        <w:numPr>
          <w:ilvl w:val="0"/>
          <w:numId w:val="11"/>
        </w:numPr>
        <w:spacing w:after="120" w:line="276" w:lineRule="auto"/>
        <w:jc w:val="both"/>
        <w:rPr>
          <w:sz w:val="24"/>
          <w:szCs w:val="24"/>
        </w:rPr>
      </w:pPr>
      <w:r>
        <w:rPr>
          <w:sz w:val="24"/>
          <w:szCs w:val="24"/>
        </w:rPr>
        <w:t>t</w:t>
      </w:r>
      <w:r w:rsidR="00140B3A">
        <w:rPr>
          <w:sz w:val="24"/>
          <w:szCs w:val="24"/>
        </w:rPr>
        <w:t>eplovodní plynovou kotelnu</w:t>
      </w:r>
      <w:r w:rsidR="00140B3A" w:rsidRPr="008E0864">
        <w:rPr>
          <w:sz w:val="24"/>
          <w:szCs w:val="24"/>
        </w:rPr>
        <w:t xml:space="preserve"> v návrhu vybavit dle příslušných norem a zákonných povinností (lékárničkou, přenosnou svítilnou, přenosn</w:t>
      </w:r>
      <w:r w:rsidR="00452158">
        <w:rPr>
          <w:sz w:val="24"/>
          <w:szCs w:val="24"/>
        </w:rPr>
        <w:t xml:space="preserve">ými hasicími přístroji apod.) – </w:t>
      </w:r>
      <w:r w:rsidR="00140B3A" w:rsidRPr="008E0864">
        <w:rPr>
          <w:sz w:val="24"/>
          <w:szCs w:val="24"/>
        </w:rPr>
        <w:t>pouze položkou do sou</w:t>
      </w:r>
      <w:r w:rsidR="00452158">
        <w:rPr>
          <w:sz w:val="24"/>
          <w:szCs w:val="24"/>
        </w:rPr>
        <w:t>pisu stavebních prací a dodávek;</w:t>
      </w:r>
    </w:p>
    <w:p w:rsidR="00140B3A" w:rsidRPr="008E0864" w:rsidRDefault="00140B3A" w:rsidP="009F4EC4">
      <w:pPr>
        <w:pStyle w:val="Odstavecseseznamem"/>
        <w:numPr>
          <w:ilvl w:val="0"/>
          <w:numId w:val="11"/>
        </w:numPr>
        <w:spacing w:after="120" w:line="276" w:lineRule="auto"/>
        <w:jc w:val="both"/>
        <w:rPr>
          <w:sz w:val="24"/>
          <w:szCs w:val="24"/>
        </w:rPr>
      </w:pPr>
      <w:r w:rsidRPr="008E0864">
        <w:rPr>
          <w:sz w:val="24"/>
          <w:szCs w:val="24"/>
        </w:rPr>
        <w:t>návrh provozního řádu a stanovení způsobu obsluhy - pouze položkou do soup</w:t>
      </w:r>
      <w:r w:rsidR="00452158">
        <w:rPr>
          <w:sz w:val="24"/>
          <w:szCs w:val="24"/>
        </w:rPr>
        <w:t>isu stavebních prací a dodávek;</w:t>
      </w:r>
    </w:p>
    <w:p w:rsidR="00140B3A" w:rsidRPr="008E0864" w:rsidRDefault="00FC7E9A" w:rsidP="009F4EC4">
      <w:pPr>
        <w:pStyle w:val="Odstavecseseznamem"/>
        <w:numPr>
          <w:ilvl w:val="0"/>
          <w:numId w:val="11"/>
        </w:numPr>
        <w:spacing w:after="120" w:line="276" w:lineRule="auto"/>
        <w:jc w:val="both"/>
        <w:rPr>
          <w:sz w:val="24"/>
          <w:szCs w:val="24"/>
        </w:rPr>
      </w:pPr>
      <w:r>
        <w:rPr>
          <w:sz w:val="24"/>
          <w:szCs w:val="24"/>
        </w:rPr>
        <w:t>z</w:t>
      </w:r>
      <w:r w:rsidR="00140B3A" w:rsidRPr="008E0864">
        <w:rPr>
          <w:sz w:val="24"/>
          <w:szCs w:val="24"/>
        </w:rPr>
        <w:t>ásady organizace výstavby a dopravně inženýrská opatření při výstavbě.</w:t>
      </w:r>
    </w:p>
    <w:p w:rsidR="00140B3A" w:rsidRDefault="00140B3A" w:rsidP="00140B3A">
      <w:pPr>
        <w:spacing w:after="120"/>
        <w:jc w:val="both"/>
        <w:rPr>
          <w:b/>
          <w:sz w:val="24"/>
          <w:szCs w:val="24"/>
          <w:u w:val="single"/>
        </w:rPr>
      </w:pPr>
    </w:p>
    <w:p w:rsidR="00140B3A" w:rsidRPr="005A003E" w:rsidRDefault="00140B3A" w:rsidP="009F4EC4">
      <w:pPr>
        <w:pStyle w:val="Odstavecseseznamem"/>
        <w:numPr>
          <w:ilvl w:val="0"/>
          <w:numId w:val="10"/>
        </w:numPr>
        <w:spacing w:after="120"/>
        <w:jc w:val="both"/>
        <w:rPr>
          <w:sz w:val="24"/>
          <w:szCs w:val="24"/>
          <w:u w:val="single"/>
        </w:rPr>
      </w:pPr>
      <w:r w:rsidRPr="005A003E">
        <w:rPr>
          <w:sz w:val="24"/>
          <w:szCs w:val="24"/>
          <w:u w:val="single"/>
        </w:rPr>
        <w:t xml:space="preserve"> </w:t>
      </w:r>
      <w:r w:rsidR="00D34EA9" w:rsidRPr="005A003E">
        <w:rPr>
          <w:sz w:val="24"/>
          <w:szCs w:val="24"/>
          <w:u w:val="single"/>
        </w:rPr>
        <w:t>Rozsah</w:t>
      </w:r>
      <w:r w:rsidRPr="005A003E">
        <w:rPr>
          <w:sz w:val="24"/>
          <w:szCs w:val="24"/>
          <w:u w:val="single"/>
        </w:rPr>
        <w:t xml:space="preserve"> PD pro rekonstrukce AT stanice</w:t>
      </w:r>
      <w:r w:rsidR="00452158">
        <w:rPr>
          <w:sz w:val="24"/>
          <w:szCs w:val="24"/>
          <w:u w:val="single"/>
        </w:rPr>
        <w:t>, osazení akumulační nádrže</w:t>
      </w:r>
      <w:r w:rsidRPr="005A003E">
        <w:rPr>
          <w:sz w:val="24"/>
          <w:szCs w:val="24"/>
          <w:u w:val="single"/>
        </w:rPr>
        <w:t>:</w:t>
      </w:r>
    </w:p>
    <w:p w:rsidR="00140B3A" w:rsidRDefault="00FC7E9A" w:rsidP="009F4EC4">
      <w:pPr>
        <w:pStyle w:val="Odstavecseseznamem"/>
        <w:numPr>
          <w:ilvl w:val="0"/>
          <w:numId w:val="7"/>
        </w:numPr>
        <w:spacing w:after="120"/>
        <w:ind w:left="426" w:hanging="426"/>
        <w:jc w:val="both"/>
        <w:rPr>
          <w:sz w:val="24"/>
          <w:szCs w:val="24"/>
        </w:rPr>
      </w:pPr>
      <w:r>
        <w:rPr>
          <w:sz w:val="24"/>
          <w:szCs w:val="24"/>
        </w:rPr>
        <w:t>provedení demontáží</w:t>
      </w:r>
      <w:r w:rsidR="00452158">
        <w:rPr>
          <w:sz w:val="24"/>
          <w:szCs w:val="24"/>
        </w:rPr>
        <w:t xml:space="preserve"> v </w:t>
      </w:r>
      <w:r w:rsidR="00140B3A" w:rsidRPr="0010540F">
        <w:rPr>
          <w:sz w:val="24"/>
          <w:szCs w:val="24"/>
        </w:rPr>
        <w:t>rozsahu: ekologického odstranění a likvidace veškerého stávajícího nepotřebného technologického zařízení, pomocných konstrukcí a potrubí atd.</w:t>
      </w:r>
      <w:r w:rsidR="00452158">
        <w:rPr>
          <w:sz w:val="24"/>
          <w:szCs w:val="24"/>
        </w:rPr>
        <w:t>;</w:t>
      </w:r>
    </w:p>
    <w:p w:rsidR="00140B3A" w:rsidRPr="00FC7E9A" w:rsidRDefault="00FC7E9A" w:rsidP="009F4EC4">
      <w:pPr>
        <w:pStyle w:val="Odstavecseseznamem"/>
        <w:numPr>
          <w:ilvl w:val="0"/>
          <w:numId w:val="7"/>
        </w:numPr>
        <w:spacing w:after="120"/>
        <w:ind w:left="426" w:hanging="426"/>
        <w:jc w:val="both"/>
        <w:rPr>
          <w:sz w:val="24"/>
          <w:szCs w:val="24"/>
        </w:rPr>
      </w:pPr>
      <w:r>
        <w:rPr>
          <w:sz w:val="24"/>
          <w:szCs w:val="24"/>
        </w:rPr>
        <w:t>n</w:t>
      </w:r>
      <w:r w:rsidR="00140B3A" w:rsidRPr="00FC7E9A">
        <w:rPr>
          <w:sz w:val="24"/>
          <w:szCs w:val="24"/>
        </w:rPr>
        <w:t>ávrh možného řešení implementace stávajících vertikálních čerpadel pitné v</w:t>
      </w:r>
      <w:r w:rsidR="00452158">
        <w:rPr>
          <w:sz w:val="24"/>
          <w:szCs w:val="24"/>
        </w:rPr>
        <w:t>ody do nově zhotoveného okruhu;</w:t>
      </w:r>
    </w:p>
    <w:p w:rsidR="00140B3A" w:rsidRPr="00FC7E9A" w:rsidRDefault="00FC7E9A" w:rsidP="009F4EC4">
      <w:pPr>
        <w:pStyle w:val="Odstavecseseznamem"/>
        <w:numPr>
          <w:ilvl w:val="0"/>
          <w:numId w:val="7"/>
        </w:numPr>
        <w:spacing w:after="120"/>
        <w:ind w:left="426" w:hanging="426"/>
        <w:jc w:val="both"/>
        <w:rPr>
          <w:sz w:val="24"/>
          <w:szCs w:val="24"/>
        </w:rPr>
      </w:pPr>
      <w:r>
        <w:rPr>
          <w:sz w:val="24"/>
          <w:szCs w:val="24"/>
        </w:rPr>
        <w:t>n</w:t>
      </w:r>
      <w:r w:rsidR="00452158">
        <w:rPr>
          <w:sz w:val="24"/>
          <w:szCs w:val="24"/>
        </w:rPr>
        <w:t>ávrh nové akumulační nádrže;</w:t>
      </w:r>
      <w:r w:rsidR="00140B3A" w:rsidRPr="00FC7E9A">
        <w:rPr>
          <w:sz w:val="24"/>
          <w:szCs w:val="24"/>
        </w:rPr>
        <w:t xml:space="preserve"> </w:t>
      </w:r>
    </w:p>
    <w:p w:rsidR="00140B3A" w:rsidRPr="001B5E53" w:rsidRDefault="00FC7E9A" w:rsidP="009F4EC4">
      <w:pPr>
        <w:pStyle w:val="Odstavecseseznamem"/>
        <w:numPr>
          <w:ilvl w:val="0"/>
          <w:numId w:val="7"/>
        </w:numPr>
        <w:spacing w:after="120"/>
        <w:ind w:left="426" w:hanging="426"/>
        <w:jc w:val="both"/>
      </w:pPr>
      <w:r>
        <w:rPr>
          <w:sz w:val="24"/>
          <w:szCs w:val="24"/>
        </w:rPr>
        <w:t>t</w:t>
      </w:r>
      <w:r w:rsidR="00140B3A">
        <w:rPr>
          <w:sz w:val="24"/>
          <w:szCs w:val="24"/>
        </w:rPr>
        <w:t>echnologická část provoz AT</w:t>
      </w:r>
      <w:r w:rsidR="00452158">
        <w:rPr>
          <w:sz w:val="24"/>
          <w:szCs w:val="24"/>
        </w:rPr>
        <w:t xml:space="preserve"> stanice navrhnout s </w:t>
      </w:r>
      <w:r w:rsidR="00140B3A" w:rsidRPr="00A932B3">
        <w:rPr>
          <w:sz w:val="24"/>
          <w:szCs w:val="24"/>
        </w:rPr>
        <w:t>možností dálkového dispečerského řízení a signalizací konkré</w:t>
      </w:r>
      <w:r w:rsidR="00140B3A">
        <w:rPr>
          <w:sz w:val="24"/>
          <w:szCs w:val="24"/>
        </w:rPr>
        <w:t>tních poruchových stavů</w:t>
      </w:r>
      <w:r w:rsidR="00140B3A" w:rsidRPr="00A932B3">
        <w:rPr>
          <w:sz w:val="24"/>
          <w:szCs w:val="24"/>
        </w:rPr>
        <w:t xml:space="preserve">. Stanovit </w:t>
      </w:r>
      <w:r w:rsidR="00140B3A">
        <w:rPr>
          <w:sz w:val="24"/>
          <w:szCs w:val="24"/>
        </w:rPr>
        <w:t xml:space="preserve">v PD požadovaný způsob </w:t>
      </w:r>
      <w:r w:rsidR="00140B3A" w:rsidRPr="001B5E53">
        <w:rPr>
          <w:sz w:val="24"/>
          <w:szCs w:val="24"/>
        </w:rPr>
        <w:t>obsluhy</w:t>
      </w:r>
      <w:r w:rsidR="00452158">
        <w:rPr>
          <w:sz w:val="24"/>
          <w:szCs w:val="24"/>
        </w:rPr>
        <w:t>;</w:t>
      </w:r>
    </w:p>
    <w:p w:rsidR="00140B3A" w:rsidRPr="001B5E53" w:rsidRDefault="00FC7E9A" w:rsidP="009F4EC4">
      <w:pPr>
        <w:pStyle w:val="Odstavecseseznamem"/>
        <w:numPr>
          <w:ilvl w:val="0"/>
          <w:numId w:val="7"/>
        </w:numPr>
        <w:spacing w:after="120"/>
        <w:ind w:left="426" w:hanging="426"/>
        <w:jc w:val="both"/>
        <w:rPr>
          <w:sz w:val="24"/>
          <w:szCs w:val="24"/>
        </w:rPr>
      </w:pPr>
      <w:r>
        <w:rPr>
          <w:sz w:val="24"/>
          <w:szCs w:val="24"/>
        </w:rPr>
        <w:t>so</w:t>
      </w:r>
      <w:r w:rsidR="00140B3A" w:rsidRPr="001B5E53">
        <w:rPr>
          <w:sz w:val="24"/>
          <w:szCs w:val="24"/>
        </w:rPr>
        <w:t>upis všech zkoušek z</w:t>
      </w:r>
      <w:r w:rsidR="00452158">
        <w:rPr>
          <w:sz w:val="24"/>
          <w:szCs w:val="24"/>
        </w:rPr>
        <w:t>ařízení podle platných předpisů;</w:t>
      </w:r>
      <w:r w:rsidR="00140B3A" w:rsidRPr="001B5E53">
        <w:rPr>
          <w:sz w:val="24"/>
          <w:szCs w:val="24"/>
        </w:rPr>
        <w:t xml:space="preserve"> </w:t>
      </w:r>
    </w:p>
    <w:p w:rsidR="00140B3A" w:rsidRDefault="00FC7E9A" w:rsidP="009F4EC4">
      <w:pPr>
        <w:pStyle w:val="Odstavecseseznamem"/>
        <w:numPr>
          <w:ilvl w:val="0"/>
          <w:numId w:val="7"/>
        </w:numPr>
        <w:spacing w:after="120"/>
        <w:ind w:left="426" w:hanging="426"/>
        <w:jc w:val="both"/>
        <w:rPr>
          <w:sz w:val="24"/>
          <w:szCs w:val="24"/>
        </w:rPr>
      </w:pPr>
      <w:r>
        <w:rPr>
          <w:sz w:val="24"/>
          <w:szCs w:val="24"/>
        </w:rPr>
        <w:t>b</w:t>
      </w:r>
      <w:r w:rsidR="00140B3A" w:rsidRPr="001B5E53">
        <w:rPr>
          <w:sz w:val="24"/>
          <w:szCs w:val="24"/>
        </w:rPr>
        <w:t>ezpečnostn</w:t>
      </w:r>
      <w:r w:rsidR="00452158">
        <w:rPr>
          <w:sz w:val="24"/>
          <w:szCs w:val="24"/>
        </w:rPr>
        <w:t>í značení dle příslušných norem;</w:t>
      </w:r>
    </w:p>
    <w:p w:rsidR="00140B3A" w:rsidRPr="009516C2" w:rsidRDefault="00140B3A" w:rsidP="009F4EC4">
      <w:pPr>
        <w:pStyle w:val="Odstavecseseznamem"/>
        <w:numPr>
          <w:ilvl w:val="0"/>
          <w:numId w:val="7"/>
        </w:numPr>
        <w:spacing w:after="120"/>
        <w:ind w:left="426" w:hanging="426"/>
        <w:jc w:val="both"/>
        <w:rPr>
          <w:sz w:val="24"/>
          <w:szCs w:val="24"/>
        </w:rPr>
      </w:pPr>
      <w:r w:rsidRPr="009516C2">
        <w:rPr>
          <w:sz w:val="24"/>
          <w:szCs w:val="24"/>
        </w:rPr>
        <w:t>návrh provozního řád</w:t>
      </w:r>
      <w:r w:rsidR="00452158">
        <w:rPr>
          <w:sz w:val="24"/>
          <w:szCs w:val="24"/>
        </w:rPr>
        <w:t xml:space="preserve">u a stanovení způsobu obsluhy – </w:t>
      </w:r>
      <w:r w:rsidRPr="009516C2">
        <w:rPr>
          <w:sz w:val="24"/>
          <w:szCs w:val="24"/>
        </w:rPr>
        <w:t>pouze položkou do soupisu stavebních prací a dodávek.</w:t>
      </w:r>
    </w:p>
    <w:p w:rsidR="00FD3A78" w:rsidRDefault="00FD3A78" w:rsidP="00B92585">
      <w:pPr>
        <w:spacing w:before="120"/>
        <w:jc w:val="both"/>
        <w:rPr>
          <w:sz w:val="24"/>
          <w:szCs w:val="24"/>
        </w:rPr>
      </w:pPr>
      <w:r w:rsidRPr="00A430F4">
        <w:rPr>
          <w:sz w:val="24"/>
          <w:szCs w:val="24"/>
        </w:rPr>
        <w:t>Prováděcí výkresy</w:t>
      </w:r>
      <w:r w:rsidR="00FC7E9A">
        <w:rPr>
          <w:sz w:val="24"/>
          <w:szCs w:val="24"/>
        </w:rPr>
        <w:t xml:space="preserve"> zpracovat </w:t>
      </w:r>
      <w:r w:rsidRPr="00A430F4">
        <w:rPr>
          <w:sz w:val="24"/>
          <w:szCs w:val="24"/>
        </w:rPr>
        <w:t>v příslušném měřítku tak, aby bylo technické a konstrukční řešení zřejmé a přehledné;</w:t>
      </w:r>
      <w:r w:rsidRPr="00D90BBE">
        <w:rPr>
          <w:sz w:val="24"/>
          <w:szCs w:val="24"/>
        </w:rPr>
        <w:t xml:space="preserve"> součástí prováděcích výkresů budou př</w:t>
      </w:r>
      <w:r w:rsidR="00FA657B">
        <w:rPr>
          <w:sz w:val="24"/>
          <w:szCs w:val="24"/>
        </w:rPr>
        <w:t>íslušné specifikace materiálů a </w:t>
      </w:r>
      <w:r w:rsidRPr="00D90BBE">
        <w:rPr>
          <w:sz w:val="24"/>
          <w:szCs w:val="24"/>
        </w:rPr>
        <w:t>výrobků.</w:t>
      </w:r>
    </w:p>
    <w:p w:rsidR="00FD3A78" w:rsidRDefault="00FD3A78" w:rsidP="00B92585">
      <w:pPr>
        <w:pStyle w:val="Normlnweb"/>
        <w:spacing w:before="120" w:after="0"/>
        <w:rPr>
          <w:szCs w:val="24"/>
          <w:lang w:eastAsia="ar-SA"/>
        </w:rPr>
      </w:pPr>
      <w:r w:rsidRPr="00D90BBE">
        <w:rPr>
          <w:szCs w:val="24"/>
          <w:lang w:eastAsia="ar-SA"/>
        </w:rPr>
        <w:t>P</w:t>
      </w:r>
      <w:r w:rsidR="0019450C">
        <w:rPr>
          <w:szCs w:val="24"/>
          <w:lang w:eastAsia="ar-SA"/>
        </w:rPr>
        <w:t>D</w:t>
      </w:r>
      <w:r w:rsidRPr="00D90BBE">
        <w:rPr>
          <w:szCs w:val="24"/>
          <w:lang w:eastAsia="ar-SA"/>
        </w:rPr>
        <w:t xml:space="preserve">, výkaz výměr a soupis prací nesmí obsahovat konkrétní obchodní názvy výrobků, popř. odkazy na dodavatele a výrobce. Výrobky a dodávky budou podrobně popsány a budou uvedeny jejich technické a fyzikální vlastnosti tak, aby uchazeč o realizaci mohl podle uvedených vlastností vybrat vhodný výrobek, resp. dodávku. </w:t>
      </w:r>
    </w:p>
    <w:p w:rsidR="00FD3A78" w:rsidRPr="00A430F4" w:rsidRDefault="00FD3A78" w:rsidP="00B92585">
      <w:pPr>
        <w:pStyle w:val="Zkladntext3"/>
        <w:jc w:val="both"/>
        <w:rPr>
          <w:szCs w:val="24"/>
        </w:rPr>
      </w:pPr>
      <w:r w:rsidRPr="00D90BBE">
        <w:rPr>
          <w:szCs w:val="24"/>
        </w:rPr>
        <w:t>Rozpočty budou zpra</w:t>
      </w:r>
      <w:r w:rsidR="00953A8D">
        <w:rPr>
          <w:szCs w:val="24"/>
        </w:rPr>
        <w:t xml:space="preserve">covány položkově po profesích s </w:t>
      </w:r>
      <w:r w:rsidRPr="00D90BBE">
        <w:rPr>
          <w:szCs w:val="24"/>
        </w:rPr>
        <w:t>pou</w:t>
      </w:r>
      <w:r w:rsidR="00953A8D">
        <w:rPr>
          <w:szCs w:val="24"/>
        </w:rPr>
        <w:t>žitím ceníků stavebních prací a sborníků cen a materiálů Ú</w:t>
      </w:r>
      <w:r w:rsidRPr="00D90BBE">
        <w:rPr>
          <w:szCs w:val="24"/>
        </w:rPr>
        <w:t>RS Praha a.s., vydaných v roce zpracování PD. Použití agregovaných cen se nepřipouští. Soupisy stavebních prací a dodávek pro účely přenesení daňové povinnosti DPH dle § 92a zákona č. 235/2004</w:t>
      </w:r>
      <w:r w:rsidR="008D5646">
        <w:rPr>
          <w:szCs w:val="24"/>
        </w:rPr>
        <w:t xml:space="preserve"> </w:t>
      </w:r>
      <w:r w:rsidRPr="00D90BBE">
        <w:rPr>
          <w:szCs w:val="24"/>
        </w:rPr>
        <w:t xml:space="preserve">Sb. o dani z přidané hodnoty, ve znění </w:t>
      </w:r>
      <w:r w:rsidRPr="00A430F4">
        <w:rPr>
          <w:szCs w:val="24"/>
        </w:rPr>
        <w:t>pozdějších předpisů budou zpracovány v rozlišení na stavební a montážní práce (číselný kód klasifikace produkce CZ-CPA 41 až 43) a ostatní práce.</w:t>
      </w:r>
    </w:p>
    <w:p w:rsidR="000A33FA" w:rsidRDefault="00FD3A78" w:rsidP="00B92585">
      <w:pPr>
        <w:pStyle w:val="Zkladntext3"/>
        <w:jc w:val="both"/>
        <w:rPr>
          <w:bCs/>
          <w:szCs w:val="24"/>
        </w:rPr>
      </w:pPr>
      <w:r w:rsidRPr="00A430F4">
        <w:rPr>
          <w:bCs/>
          <w:szCs w:val="24"/>
        </w:rPr>
        <w:t xml:space="preserve">Před vypracováním projektu </w:t>
      </w:r>
      <w:r w:rsidR="00A42F9D" w:rsidRPr="00A430F4">
        <w:rPr>
          <w:bCs/>
          <w:szCs w:val="24"/>
        </w:rPr>
        <w:t>je</w:t>
      </w:r>
      <w:r w:rsidRPr="00A430F4">
        <w:rPr>
          <w:bCs/>
          <w:szCs w:val="24"/>
        </w:rPr>
        <w:t xml:space="preserve"> zhotovitel </w:t>
      </w:r>
      <w:r w:rsidR="00A42F9D" w:rsidRPr="00A430F4">
        <w:rPr>
          <w:bCs/>
          <w:szCs w:val="24"/>
        </w:rPr>
        <w:t xml:space="preserve">povinen </w:t>
      </w:r>
      <w:r w:rsidRPr="00A430F4">
        <w:rPr>
          <w:bCs/>
          <w:szCs w:val="24"/>
        </w:rPr>
        <w:t xml:space="preserve">podrobně </w:t>
      </w:r>
      <w:r w:rsidR="00A42F9D" w:rsidRPr="00A430F4">
        <w:rPr>
          <w:bCs/>
          <w:szCs w:val="24"/>
        </w:rPr>
        <w:t>se seznámit s</w:t>
      </w:r>
      <w:r w:rsidRPr="00A430F4">
        <w:rPr>
          <w:bCs/>
          <w:szCs w:val="24"/>
        </w:rPr>
        <w:t>e skutečným stavem objektu. Zjištěné poznatky budou zapracovány do PD.</w:t>
      </w:r>
    </w:p>
    <w:p w:rsidR="000A33FA" w:rsidRPr="000A33FA" w:rsidRDefault="000A33FA" w:rsidP="00B92585">
      <w:pPr>
        <w:pStyle w:val="Zkladntext3"/>
        <w:jc w:val="both"/>
        <w:rPr>
          <w:bCs/>
          <w:szCs w:val="24"/>
        </w:rPr>
      </w:pPr>
      <w:r w:rsidRPr="000A33FA">
        <w:rPr>
          <w:szCs w:val="24"/>
        </w:rPr>
        <w:t xml:space="preserve">Objednatel po odsouhlasení návrhu na TER nepřipouští variantní řešení. </w:t>
      </w:r>
    </w:p>
    <w:p w:rsidR="00B92585" w:rsidRDefault="00B92585" w:rsidP="00B92585">
      <w:pPr>
        <w:shd w:val="clear" w:color="00FFFF" w:fill="auto"/>
        <w:jc w:val="center"/>
        <w:rPr>
          <w:b/>
          <w:sz w:val="24"/>
          <w:szCs w:val="24"/>
        </w:rPr>
      </w:pPr>
    </w:p>
    <w:p w:rsidR="0013586B" w:rsidRDefault="0013586B" w:rsidP="00B92585">
      <w:pPr>
        <w:shd w:val="clear" w:color="00FFFF" w:fill="auto"/>
        <w:spacing w:before="120" w:after="240"/>
        <w:jc w:val="center"/>
        <w:rPr>
          <w:b/>
          <w:sz w:val="24"/>
          <w:szCs w:val="24"/>
        </w:rPr>
      </w:pPr>
    </w:p>
    <w:p w:rsidR="00953A8D" w:rsidRDefault="00953A8D" w:rsidP="00B92585">
      <w:pPr>
        <w:shd w:val="clear" w:color="00FFFF" w:fill="auto"/>
        <w:spacing w:before="120" w:after="240"/>
        <w:jc w:val="center"/>
        <w:rPr>
          <w:b/>
          <w:sz w:val="24"/>
          <w:szCs w:val="24"/>
        </w:rPr>
      </w:pPr>
    </w:p>
    <w:p w:rsidR="00A35C8B" w:rsidRPr="00062A48" w:rsidRDefault="009F0941" w:rsidP="00B92585">
      <w:pPr>
        <w:shd w:val="clear" w:color="00FFFF" w:fill="auto"/>
        <w:spacing w:before="120" w:after="240"/>
        <w:jc w:val="center"/>
        <w:rPr>
          <w:b/>
          <w:sz w:val="24"/>
          <w:szCs w:val="24"/>
        </w:rPr>
      </w:pPr>
      <w:r w:rsidRPr="009E516A">
        <w:rPr>
          <w:b/>
          <w:sz w:val="24"/>
          <w:szCs w:val="24"/>
        </w:rPr>
        <w:lastRenderedPageBreak/>
        <w:t>II.</w:t>
      </w:r>
      <w:r w:rsidRPr="009F0941">
        <w:rPr>
          <w:sz w:val="24"/>
          <w:szCs w:val="24"/>
        </w:rPr>
        <w:t xml:space="preserve"> </w:t>
      </w:r>
      <w:r w:rsidR="00953A8D">
        <w:rPr>
          <w:b/>
          <w:sz w:val="24"/>
          <w:szCs w:val="24"/>
        </w:rPr>
        <w:t>Termín a místo plnění</w:t>
      </w:r>
    </w:p>
    <w:p w:rsidR="00FA657B" w:rsidRPr="00FA657B" w:rsidRDefault="00FA657B" w:rsidP="00FA657B">
      <w:pPr>
        <w:pStyle w:val="Nadpis1"/>
        <w:tabs>
          <w:tab w:val="right" w:pos="9356"/>
        </w:tabs>
        <w:spacing w:before="0" w:after="120"/>
        <w:jc w:val="both"/>
        <w:rPr>
          <w:rFonts w:ascii="Times New Roman" w:eastAsia="Calibri" w:hAnsi="Times New Roman"/>
          <w:b w:val="0"/>
          <w:color w:val="auto"/>
          <w:sz w:val="24"/>
          <w:szCs w:val="24"/>
          <w:lang w:eastAsia="en-US"/>
        </w:rPr>
      </w:pPr>
      <w:r w:rsidRPr="00FA657B">
        <w:rPr>
          <w:rFonts w:ascii="Times New Roman" w:eastAsia="Calibri" w:hAnsi="Times New Roman"/>
          <w:b w:val="0"/>
          <w:color w:val="auto"/>
          <w:sz w:val="24"/>
          <w:szCs w:val="24"/>
          <w:lang w:eastAsia="en-US"/>
        </w:rPr>
        <w:t xml:space="preserve">Termín zahájení </w:t>
      </w:r>
      <w:proofErr w:type="gramStart"/>
      <w:r w:rsidRPr="00FA657B">
        <w:rPr>
          <w:rFonts w:ascii="Times New Roman" w:eastAsia="Calibri" w:hAnsi="Times New Roman"/>
          <w:b w:val="0"/>
          <w:color w:val="auto"/>
          <w:sz w:val="24"/>
          <w:szCs w:val="24"/>
          <w:lang w:eastAsia="en-US"/>
        </w:rPr>
        <w:t>plnění:</w:t>
      </w:r>
      <w:r w:rsidR="00A66328">
        <w:rPr>
          <w:rFonts w:ascii="Times New Roman" w:eastAsia="Calibri" w:hAnsi="Times New Roman"/>
          <w:b w:val="0"/>
          <w:color w:val="auto"/>
          <w:sz w:val="24"/>
          <w:szCs w:val="24"/>
          <w:lang w:eastAsia="en-US"/>
        </w:rPr>
        <w:t xml:space="preserve">       </w:t>
      </w:r>
      <w:r>
        <w:rPr>
          <w:rFonts w:ascii="Times New Roman" w:eastAsia="Calibri" w:hAnsi="Times New Roman"/>
          <w:b w:val="0"/>
          <w:color w:val="auto"/>
          <w:sz w:val="24"/>
          <w:szCs w:val="24"/>
          <w:lang w:eastAsia="en-US"/>
        </w:rPr>
        <w:t>d</w:t>
      </w:r>
      <w:r w:rsidR="00A66328">
        <w:rPr>
          <w:rFonts w:ascii="Times New Roman" w:eastAsia="Calibri" w:hAnsi="Times New Roman"/>
          <w:b w:val="0"/>
          <w:color w:val="auto"/>
          <w:sz w:val="24"/>
          <w:szCs w:val="24"/>
          <w:lang w:eastAsia="en-US"/>
        </w:rPr>
        <w:t>le</w:t>
      </w:r>
      <w:proofErr w:type="gramEnd"/>
      <w:r w:rsidR="00A66328">
        <w:rPr>
          <w:rFonts w:ascii="Times New Roman" w:eastAsia="Calibri" w:hAnsi="Times New Roman"/>
          <w:b w:val="0"/>
          <w:color w:val="auto"/>
          <w:sz w:val="24"/>
          <w:szCs w:val="24"/>
          <w:lang w:eastAsia="en-US"/>
        </w:rPr>
        <w:t xml:space="preserve"> čl. XI</w:t>
      </w:r>
      <w:r w:rsidRPr="00FA657B">
        <w:rPr>
          <w:rFonts w:ascii="Times New Roman" w:eastAsia="Calibri" w:hAnsi="Times New Roman"/>
          <w:b w:val="0"/>
          <w:color w:val="auto"/>
          <w:sz w:val="24"/>
          <w:szCs w:val="24"/>
          <w:lang w:eastAsia="en-US"/>
        </w:rPr>
        <w:t>.</w:t>
      </w:r>
      <w:r w:rsidR="00A66328">
        <w:rPr>
          <w:rFonts w:ascii="Times New Roman" w:eastAsia="Calibri" w:hAnsi="Times New Roman"/>
          <w:b w:val="0"/>
          <w:color w:val="auto"/>
          <w:sz w:val="24"/>
          <w:szCs w:val="24"/>
          <w:lang w:eastAsia="en-US"/>
        </w:rPr>
        <w:t xml:space="preserve">, odst. </w:t>
      </w:r>
      <w:r w:rsidRPr="00FA657B">
        <w:rPr>
          <w:rFonts w:ascii="Times New Roman" w:eastAsia="Calibri" w:hAnsi="Times New Roman"/>
          <w:b w:val="0"/>
          <w:color w:val="auto"/>
          <w:sz w:val="24"/>
          <w:szCs w:val="24"/>
          <w:lang w:eastAsia="en-US"/>
        </w:rPr>
        <w:t>2. této smlouvy</w:t>
      </w:r>
    </w:p>
    <w:p w:rsidR="00140B3A" w:rsidRDefault="00FA657B" w:rsidP="00FA657B">
      <w:pPr>
        <w:pStyle w:val="Nadpis1"/>
        <w:tabs>
          <w:tab w:val="right" w:pos="9356"/>
        </w:tabs>
        <w:spacing w:before="0" w:after="120"/>
        <w:jc w:val="both"/>
        <w:rPr>
          <w:rFonts w:ascii="Times New Roman" w:eastAsia="Calibri" w:hAnsi="Times New Roman"/>
          <w:b w:val="0"/>
          <w:color w:val="auto"/>
          <w:sz w:val="24"/>
          <w:szCs w:val="24"/>
          <w:lang w:eastAsia="en-US"/>
        </w:rPr>
      </w:pPr>
      <w:r w:rsidRPr="00FA657B">
        <w:rPr>
          <w:rFonts w:ascii="Times New Roman" w:eastAsia="Calibri" w:hAnsi="Times New Roman"/>
          <w:b w:val="0"/>
          <w:color w:val="auto"/>
          <w:sz w:val="24"/>
          <w:szCs w:val="24"/>
          <w:lang w:eastAsia="en-US"/>
        </w:rPr>
        <w:t>Zpracování dokumentace pro provádění stavby včetně oceněného a slepého soupisu prací a výkazu výměr</w:t>
      </w:r>
      <w:r w:rsidR="00140B3A">
        <w:rPr>
          <w:rFonts w:ascii="Times New Roman" w:eastAsia="Calibri" w:hAnsi="Times New Roman"/>
          <w:b w:val="0"/>
          <w:color w:val="auto"/>
          <w:sz w:val="24"/>
          <w:szCs w:val="24"/>
          <w:lang w:eastAsia="en-US"/>
        </w:rPr>
        <w:t>:</w:t>
      </w:r>
    </w:p>
    <w:p w:rsidR="00D34EA9" w:rsidRPr="00D34EA9" w:rsidRDefault="00BE342D" w:rsidP="009F4EC4">
      <w:pPr>
        <w:pStyle w:val="Odstavecseseznamem"/>
        <w:numPr>
          <w:ilvl w:val="0"/>
          <w:numId w:val="9"/>
        </w:numPr>
        <w:rPr>
          <w:rFonts w:eastAsia="Calibri"/>
          <w:lang w:eastAsia="en-US"/>
        </w:rPr>
      </w:pPr>
      <w:r>
        <w:rPr>
          <w:bCs/>
          <w:sz w:val="24"/>
          <w:szCs w:val="24"/>
        </w:rPr>
        <w:t>PD automatické tlakové</w:t>
      </w:r>
      <w:r w:rsidR="00D34EA9" w:rsidRPr="00D34EA9">
        <w:rPr>
          <w:bCs/>
          <w:sz w:val="24"/>
          <w:szCs w:val="24"/>
        </w:rPr>
        <w:t xml:space="preserve"> stanice do 1 měsíce </w:t>
      </w:r>
      <w:r w:rsidR="00D34EA9" w:rsidRPr="00D34EA9">
        <w:rPr>
          <w:rFonts w:eastAsia="Calibri"/>
          <w:sz w:val="24"/>
          <w:szCs w:val="24"/>
          <w:lang w:eastAsia="en-US"/>
        </w:rPr>
        <w:t>ode dne účinnosti smlouvy</w:t>
      </w:r>
    </w:p>
    <w:p w:rsidR="00140B3A" w:rsidRPr="00D34EA9" w:rsidRDefault="00140B3A" w:rsidP="009F4EC4">
      <w:pPr>
        <w:pStyle w:val="Odstavecseseznamem"/>
        <w:numPr>
          <w:ilvl w:val="0"/>
          <w:numId w:val="9"/>
        </w:numPr>
        <w:contextualSpacing/>
        <w:rPr>
          <w:bCs/>
          <w:sz w:val="24"/>
          <w:szCs w:val="24"/>
        </w:rPr>
      </w:pPr>
      <w:r w:rsidRPr="00D34EA9">
        <w:rPr>
          <w:bCs/>
          <w:sz w:val="24"/>
          <w:szCs w:val="24"/>
        </w:rPr>
        <w:t xml:space="preserve">PD rekonstrukci kotelny do 2 měsíců </w:t>
      </w:r>
      <w:r w:rsidRPr="00D34EA9">
        <w:rPr>
          <w:rFonts w:eastAsia="Calibri"/>
          <w:sz w:val="24"/>
          <w:szCs w:val="24"/>
          <w:lang w:eastAsia="en-US"/>
        </w:rPr>
        <w:t>od</w:t>
      </w:r>
      <w:r w:rsidR="00FC7E9A" w:rsidRPr="00D34EA9">
        <w:rPr>
          <w:rFonts w:eastAsia="Calibri"/>
          <w:sz w:val="24"/>
          <w:szCs w:val="24"/>
          <w:lang w:eastAsia="en-US"/>
        </w:rPr>
        <w:t>e dne účinnosti smlouvy</w:t>
      </w:r>
    </w:p>
    <w:p w:rsidR="00140B3A" w:rsidRPr="00772B8F" w:rsidRDefault="00140B3A" w:rsidP="00D34EA9">
      <w:pPr>
        <w:pStyle w:val="Odstavecseseznamem"/>
        <w:ind w:left="1080"/>
        <w:contextualSpacing/>
        <w:rPr>
          <w:bCs/>
          <w:sz w:val="24"/>
          <w:szCs w:val="24"/>
          <w:highlight w:val="yellow"/>
        </w:rPr>
      </w:pPr>
    </w:p>
    <w:p w:rsidR="00772B8F" w:rsidRPr="00FC7E9A" w:rsidRDefault="00772B8F" w:rsidP="00772B8F">
      <w:pPr>
        <w:pStyle w:val="Odstavecseseznamem"/>
        <w:ind w:left="1080"/>
        <w:contextualSpacing/>
        <w:rPr>
          <w:bCs/>
          <w:sz w:val="24"/>
          <w:szCs w:val="24"/>
          <w:highlight w:val="yellow"/>
        </w:rPr>
      </w:pPr>
    </w:p>
    <w:p w:rsidR="00140B3A" w:rsidRPr="00772B8F" w:rsidRDefault="00140B3A" w:rsidP="00140B3A">
      <w:pPr>
        <w:contextualSpacing/>
        <w:rPr>
          <w:bCs/>
          <w:sz w:val="24"/>
          <w:szCs w:val="24"/>
        </w:rPr>
      </w:pPr>
      <w:r w:rsidRPr="00140B3A">
        <w:rPr>
          <w:bCs/>
          <w:sz w:val="24"/>
          <w:szCs w:val="24"/>
        </w:rPr>
        <w:t>Zajištění inženýrské činnosti pro vydání</w:t>
      </w:r>
      <w:r w:rsidR="0034526E">
        <w:rPr>
          <w:bCs/>
          <w:sz w:val="24"/>
          <w:szCs w:val="24"/>
        </w:rPr>
        <w:t xml:space="preserve"> pravomocného</w:t>
      </w:r>
      <w:r w:rsidRPr="00140B3A">
        <w:rPr>
          <w:bCs/>
          <w:sz w:val="24"/>
          <w:szCs w:val="24"/>
        </w:rPr>
        <w:t xml:space="preserve"> stavebního povolení na část PD rekonstrukce </w:t>
      </w:r>
      <w:proofErr w:type="gramStart"/>
      <w:r w:rsidRPr="00772B8F">
        <w:rPr>
          <w:bCs/>
          <w:sz w:val="24"/>
          <w:szCs w:val="24"/>
        </w:rPr>
        <w:t>kotelny</w:t>
      </w:r>
      <w:r w:rsidR="0034526E">
        <w:rPr>
          <w:bCs/>
          <w:sz w:val="24"/>
          <w:szCs w:val="24"/>
        </w:rPr>
        <w:t>:</w:t>
      </w:r>
      <w:r w:rsidR="00772B8F" w:rsidRPr="00772B8F">
        <w:rPr>
          <w:bCs/>
          <w:sz w:val="24"/>
          <w:szCs w:val="24"/>
        </w:rPr>
        <w:t xml:space="preserve"> </w:t>
      </w:r>
      <w:r w:rsidRPr="00772B8F">
        <w:rPr>
          <w:bCs/>
          <w:sz w:val="24"/>
          <w:szCs w:val="24"/>
        </w:rPr>
        <w:t xml:space="preserve"> </w:t>
      </w:r>
      <w:r w:rsidR="0034526E">
        <w:rPr>
          <w:bCs/>
          <w:sz w:val="24"/>
          <w:szCs w:val="24"/>
        </w:rPr>
        <w:t xml:space="preserve">        </w:t>
      </w:r>
      <w:r w:rsidRPr="00772B8F">
        <w:rPr>
          <w:bCs/>
          <w:sz w:val="24"/>
          <w:szCs w:val="24"/>
        </w:rPr>
        <w:t>do</w:t>
      </w:r>
      <w:proofErr w:type="gramEnd"/>
      <w:r w:rsidRPr="00772B8F">
        <w:rPr>
          <w:bCs/>
          <w:sz w:val="24"/>
          <w:szCs w:val="24"/>
        </w:rPr>
        <w:t xml:space="preserve"> 17. 12. 2018</w:t>
      </w:r>
    </w:p>
    <w:p w:rsidR="00140B3A" w:rsidRDefault="00140B3A" w:rsidP="006E1F52">
      <w:pPr>
        <w:shd w:val="clear" w:color="auto" w:fill="FFFFFF"/>
        <w:spacing w:after="120" w:line="288" w:lineRule="auto"/>
        <w:jc w:val="both"/>
        <w:rPr>
          <w:sz w:val="24"/>
          <w:szCs w:val="24"/>
        </w:rPr>
      </w:pPr>
    </w:p>
    <w:p w:rsidR="00FA657B" w:rsidRDefault="002930FC" w:rsidP="006E1F52">
      <w:pPr>
        <w:shd w:val="clear" w:color="auto" w:fill="FFFFFF"/>
        <w:spacing w:after="120" w:line="288" w:lineRule="auto"/>
        <w:jc w:val="both"/>
        <w:rPr>
          <w:sz w:val="24"/>
          <w:szCs w:val="24"/>
        </w:rPr>
      </w:pPr>
      <w:r>
        <w:rPr>
          <w:sz w:val="24"/>
          <w:szCs w:val="24"/>
        </w:rPr>
        <w:t xml:space="preserve">Místo plnění: </w:t>
      </w:r>
      <w:r w:rsidR="00567428">
        <w:rPr>
          <w:sz w:val="24"/>
          <w:szCs w:val="24"/>
        </w:rPr>
        <w:tab/>
      </w:r>
      <w:r w:rsidR="00567428">
        <w:rPr>
          <w:sz w:val="24"/>
          <w:szCs w:val="24"/>
        </w:rPr>
        <w:tab/>
      </w:r>
      <w:r w:rsidR="0034526E">
        <w:rPr>
          <w:sz w:val="24"/>
          <w:szCs w:val="24"/>
        </w:rPr>
        <w:t xml:space="preserve">        </w:t>
      </w:r>
      <w:r w:rsidR="00140B3A" w:rsidRPr="008E0687">
        <w:rPr>
          <w:sz w:val="24"/>
          <w:szCs w:val="24"/>
        </w:rPr>
        <w:t>vrátnice u vojenské ubytovny VDS</w:t>
      </w:r>
      <w:r w:rsidR="0034526E">
        <w:rPr>
          <w:sz w:val="24"/>
          <w:szCs w:val="24"/>
        </w:rPr>
        <w:t>,</w:t>
      </w:r>
      <w:r w:rsidR="00140B3A" w:rsidRPr="008E0687">
        <w:rPr>
          <w:sz w:val="24"/>
          <w:szCs w:val="24"/>
        </w:rPr>
        <w:t xml:space="preserve"> Bechyně</w:t>
      </w:r>
      <w:r w:rsidR="00271A15">
        <w:rPr>
          <w:sz w:val="24"/>
          <w:szCs w:val="24"/>
        </w:rPr>
        <w:t xml:space="preserve"> 391 65</w:t>
      </w:r>
    </w:p>
    <w:p w:rsidR="00BC727F" w:rsidRDefault="00BC727F" w:rsidP="00B92585">
      <w:pPr>
        <w:shd w:val="clear" w:color="00FFFF" w:fill="auto"/>
        <w:rPr>
          <w:sz w:val="24"/>
          <w:szCs w:val="24"/>
        </w:rPr>
      </w:pPr>
    </w:p>
    <w:p w:rsidR="00BF0BC3" w:rsidRDefault="00BF0BC3" w:rsidP="00B92585">
      <w:pPr>
        <w:shd w:val="clear" w:color="00FFFF" w:fill="auto"/>
        <w:rPr>
          <w:sz w:val="24"/>
          <w:szCs w:val="24"/>
        </w:rPr>
      </w:pPr>
    </w:p>
    <w:p w:rsidR="00A35C8B" w:rsidRPr="00062A48" w:rsidRDefault="00A35C8B" w:rsidP="001D1315">
      <w:pPr>
        <w:shd w:val="clear" w:color="00FFFF" w:fill="auto"/>
        <w:spacing w:after="240"/>
        <w:jc w:val="center"/>
        <w:rPr>
          <w:b/>
          <w:sz w:val="24"/>
        </w:rPr>
      </w:pPr>
      <w:r w:rsidRPr="009E516A">
        <w:rPr>
          <w:b/>
          <w:sz w:val="24"/>
        </w:rPr>
        <w:t>III</w:t>
      </w:r>
      <w:r w:rsidR="00062A48" w:rsidRPr="009E516A">
        <w:rPr>
          <w:b/>
          <w:sz w:val="24"/>
        </w:rPr>
        <w:t>.</w:t>
      </w:r>
      <w:r w:rsidR="00062A48" w:rsidRPr="009E516A">
        <w:rPr>
          <w:sz w:val="24"/>
        </w:rPr>
        <w:t xml:space="preserve">  </w:t>
      </w:r>
      <w:r w:rsidR="0034526E">
        <w:rPr>
          <w:b/>
          <w:sz w:val="24"/>
        </w:rPr>
        <w:t>Cena díla</w:t>
      </w:r>
    </w:p>
    <w:p w:rsidR="00BD06E2" w:rsidRDefault="00486061" w:rsidP="00486061">
      <w:pPr>
        <w:spacing w:after="120"/>
        <w:jc w:val="both"/>
        <w:rPr>
          <w:sz w:val="24"/>
        </w:rPr>
      </w:pPr>
      <w:r w:rsidRPr="000E4227">
        <w:rPr>
          <w:sz w:val="24"/>
        </w:rPr>
        <w:t>Cena za předmět díla</w:t>
      </w:r>
      <w:r w:rsidR="0057754C">
        <w:rPr>
          <w:sz w:val="24"/>
        </w:rPr>
        <w:t xml:space="preserve"> bez DPH</w:t>
      </w:r>
      <w:r w:rsidRPr="000E4227">
        <w:rPr>
          <w:sz w:val="24"/>
        </w:rPr>
        <w:t xml:space="preserve"> je cenou konečnou, nejvýše přípustnou</w:t>
      </w:r>
      <w:r w:rsidR="00D9434B" w:rsidRPr="000E4227">
        <w:rPr>
          <w:sz w:val="24"/>
        </w:rPr>
        <w:t>, ve které jsou zahrnuty veškeré náklady dle</w:t>
      </w:r>
      <w:r w:rsidR="00EF7F0C" w:rsidRPr="000E4227">
        <w:rPr>
          <w:sz w:val="24"/>
        </w:rPr>
        <w:t xml:space="preserve"> článku I</w:t>
      </w:r>
      <w:r w:rsidR="00C37EED">
        <w:rPr>
          <w:sz w:val="24"/>
        </w:rPr>
        <w:t>.</w:t>
      </w:r>
      <w:r w:rsidR="00EF7F0C" w:rsidRPr="000E4227">
        <w:rPr>
          <w:sz w:val="24"/>
        </w:rPr>
        <w:t xml:space="preserve"> této smlouvy</w:t>
      </w:r>
      <w:r w:rsidRPr="000E4227">
        <w:rPr>
          <w:sz w:val="24"/>
        </w:rPr>
        <w:t xml:space="preserve"> a činí:</w:t>
      </w:r>
      <w:r w:rsidR="005A343E">
        <w:rPr>
          <w:sz w:val="24"/>
        </w:rPr>
        <w:t xml:space="preserve"> </w:t>
      </w:r>
    </w:p>
    <w:p w:rsidR="002E18C5" w:rsidRPr="002E18C5" w:rsidRDefault="007B5A35" w:rsidP="002E18C5">
      <w:pPr>
        <w:spacing w:after="120"/>
        <w:jc w:val="both"/>
        <w:rPr>
          <w:b/>
          <w:sz w:val="24"/>
          <w:u w:val="single"/>
        </w:rPr>
      </w:pPr>
      <w:r w:rsidRPr="009F0941">
        <w:rPr>
          <w:sz w:val="24"/>
        </w:rPr>
        <w:t xml:space="preserve">Celková cena bez </w:t>
      </w:r>
      <w:r w:rsidR="002E18C5" w:rsidRPr="009F0941">
        <w:rPr>
          <w:sz w:val="24"/>
        </w:rPr>
        <w:t>DPH:</w:t>
      </w:r>
      <w:r w:rsidR="002E18C5" w:rsidRPr="002E18C5">
        <w:rPr>
          <w:sz w:val="24"/>
        </w:rPr>
        <w:tab/>
      </w:r>
      <w:r w:rsidR="002E18C5" w:rsidRPr="002E18C5">
        <w:rPr>
          <w:sz w:val="24"/>
        </w:rPr>
        <w:tab/>
      </w:r>
      <w:r w:rsidR="0050791A">
        <w:rPr>
          <w:b/>
          <w:sz w:val="24"/>
        </w:rPr>
        <w:t>136 360</w:t>
      </w:r>
      <w:r w:rsidR="002E18C5" w:rsidRPr="00BE1A76">
        <w:rPr>
          <w:b/>
          <w:sz w:val="24"/>
        </w:rPr>
        <w:t>,- Kč</w:t>
      </w:r>
      <w:r w:rsidR="002E18C5" w:rsidRPr="002E18C5">
        <w:rPr>
          <w:b/>
          <w:sz w:val="24"/>
        </w:rPr>
        <w:tab/>
      </w:r>
    </w:p>
    <w:p w:rsidR="002E18C5"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2E18C5">
        <w:rPr>
          <w:rFonts w:eastAsia="Times New Roman"/>
          <w:szCs w:val="20"/>
          <w:lang w:val="cs-CZ" w:eastAsia="cs-CZ"/>
        </w:rPr>
        <w:tab/>
        <w:t>slovy:</w:t>
      </w:r>
      <w:r w:rsidR="00B67F65">
        <w:rPr>
          <w:rFonts w:eastAsia="Times New Roman"/>
          <w:szCs w:val="20"/>
          <w:lang w:val="cs-CZ" w:eastAsia="cs-CZ"/>
        </w:rPr>
        <w:t xml:space="preserve"> „</w:t>
      </w:r>
      <w:proofErr w:type="spellStart"/>
      <w:r w:rsidR="0050791A" w:rsidRPr="0050791A">
        <w:t>jednostotřicetšesttisíctřistašedesát</w:t>
      </w:r>
      <w:proofErr w:type="spellEnd"/>
      <w:r w:rsidR="00645918">
        <w:t xml:space="preserve"> </w:t>
      </w:r>
      <w:proofErr w:type="spellStart"/>
      <w:r w:rsidR="0050791A" w:rsidRPr="0050791A">
        <w:t>korun</w:t>
      </w:r>
      <w:proofErr w:type="spellEnd"/>
      <w:r w:rsidR="00B67F65">
        <w:t xml:space="preserve"> </w:t>
      </w:r>
      <w:proofErr w:type="spellStart"/>
      <w:r w:rsidR="0050791A" w:rsidRPr="0050791A">
        <w:t>českých</w:t>
      </w:r>
      <w:proofErr w:type="spellEnd"/>
      <w:r w:rsidR="00B67F65">
        <w:t>.</w:t>
      </w:r>
      <w:r w:rsidRPr="0050791A">
        <w:rPr>
          <w:rFonts w:eastAsia="Times New Roman"/>
          <w:szCs w:val="20"/>
          <w:lang w:val="cs-CZ" w:eastAsia="cs-CZ"/>
        </w:rPr>
        <w:t>“</w:t>
      </w:r>
    </w:p>
    <w:p w:rsidR="009F0941" w:rsidRPr="002E18C5"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rsidR="00062A48" w:rsidRDefault="005A343E">
      <w:pPr>
        <w:rPr>
          <w:sz w:val="24"/>
          <w:szCs w:val="24"/>
        </w:rPr>
      </w:pPr>
      <w:r w:rsidRPr="009F0941">
        <w:rPr>
          <w:sz w:val="24"/>
          <w:szCs w:val="24"/>
        </w:rPr>
        <w:t>DPH bude účtováno v sazbě platné ke dni uskutečnění zdanitelného plnění.</w:t>
      </w:r>
    </w:p>
    <w:p w:rsidR="00062A48" w:rsidRDefault="00062A48">
      <w:pPr>
        <w:rPr>
          <w:sz w:val="24"/>
          <w:szCs w:val="24"/>
        </w:rPr>
      </w:pPr>
    </w:p>
    <w:p w:rsidR="00BF0BC3" w:rsidRPr="009F0941" w:rsidRDefault="00BF0BC3">
      <w:pPr>
        <w:rPr>
          <w:sz w:val="24"/>
          <w:szCs w:val="24"/>
        </w:rPr>
      </w:pPr>
    </w:p>
    <w:p w:rsidR="00A93845" w:rsidRDefault="00BE1A76" w:rsidP="00A93845">
      <w:pPr>
        <w:pStyle w:val="Zkladntext2"/>
        <w:spacing w:before="0" w:after="240"/>
        <w:jc w:val="center"/>
        <w:rPr>
          <w:rFonts w:ascii="Times New Roman" w:hAnsi="Times New Roman"/>
          <w:caps/>
          <w:u w:val="single"/>
        </w:rPr>
      </w:pPr>
      <w:r>
        <w:rPr>
          <w:rFonts w:ascii="Times New Roman" w:hAnsi="Times New Roman"/>
        </w:rPr>
        <w:t>I</w:t>
      </w:r>
      <w:r w:rsidR="00A35C8B" w:rsidRPr="00E5785F">
        <w:rPr>
          <w:rFonts w:ascii="Times New Roman" w:hAnsi="Times New Roman"/>
        </w:rPr>
        <w:t>V</w:t>
      </w:r>
      <w:r w:rsidR="00B67F65">
        <w:rPr>
          <w:rFonts w:ascii="Times New Roman" w:hAnsi="Times New Roman"/>
        </w:rPr>
        <w:t>. Platební a fakturační podmínky</w:t>
      </w:r>
    </w:p>
    <w:p w:rsidR="00905BE8" w:rsidRPr="00B67F65" w:rsidRDefault="00905BE8" w:rsidP="009F4EC4">
      <w:pPr>
        <w:pStyle w:val="Odstavecseseznamem"/>
        <w:numPr>
          <w:ilvl w:val="0"/>
          <w:numId w:val="6"/>
        </w:numPr>
        <w:tabs>
          <w:tab w:val="clear" w:pos="851"/>
        </w:tabs>
        <w:spacing w:after="120"/>
        <w:ind w:left="0" w:hanging="284"/>
        <w:jc w:val="both"/>
        <w:rPr>
          <w:rFonts w:eastAsia="Calibri"/>
          <w:sz w:val="24"/>
          <w:szCs w:val="24"/>
        </w:rPr>
      </w:pPr>
      <w:r w:rsidRPr="00B67F65">
        <w:rPr>
          <w:rFonts w:eastAsia="Calibri"/>
          <w:sz w:val="24"/>
          <w:szCs w:val="24"/>
        </w:rPr>
        <w:t>Objednatel zálohy neposkytuje.</w:t>
      </w:r>
    </w:p>
    <w:p w:rsidR="00905BE8" w:rsidRDefault="00905BE8" w:rsidP="009F4EC4">
      <w:pPr>
        <w:numPr>
          <w:ilvl w:val="0"/>
          <w:numId w:val="6"/>
        </w:numPr>
        <w:tabs>
          <w:tab w:val="clear" w:pos="851"/>
          <w:tab w:val="num" w:pos="284"/>
        </w:tabs>
        <w:spacing w:after="120"/>
        <w:ind w:left="0" w:hanging="284"/>
        <w:jc w:val="both"/>
        <w:rPr>
          <w:rFonts w:eastAsia="Calibri"/>
          <w:sz w:val="24"/>
          <w:szCs w:val="24"/>
        </w:rPr>
      </w:pPr>
      <w:r>
        <w:rPr>
          <w:bCs/>
          <w:sz w:val="24"/>
        </w:rPr>
        <w:t xml:space="preserve">Zhotovitel </w:t>
      </w:r>
      <w:r w:rsidRPr="00095FDB">
        <w:rPr>
          <w:bCs/>
          <w:sz w:val="24"/>
        </w:rPr>
        <w:t xml:space="preserve">je </w:t>
      </w:r>
      <w:r w:rsidR="00BF0BC3">
        <w:rPr>
          <w:bCs/>
          <w:sz w:val="24"/>
        </w:rPr>
        <w:t xml:space="preserve">povinen v </w:t>
      </w:r>
      <w:r w:rsidRPr="00095FDB">
        <w:rPr>
          <w:bCs/>
          <w:sz w:val="24"/>
        </w:rPr>
        <w:t>předmětu fakturace uvést přesný název akce včetně čísla smlouvy. Jinak bud</w:t>
      </w:r>
      <w:r w:rsidR="00BF0BC3">
        <w:rPr>
          <w:bCs/>
          <w:sz w:val="24"/>
        </w:rPr>
        <w:t xml:space="preserve">e faktura vrácena zhotoviteli k </w:t>
      </w:r>
      <w:r w:rsidRPr="00095FDB">
        <w:rPr>
          <w:bCs/>
          <w:sz w:val="24"/>
        </w:rPr>
        <w:t>doplnění.</w:t>
      </w:r>
    </w:p>
    <w:p w:rsidR="00A93845" w:rsidRPr="008D5646" w:rsidRDefault="00A93845" w:rsidP="009F4EC4">
      <w:pPr>
        <w:numPr>
          <w:ilvl w:val="0"/>
          <w:numId w:val="6"/>
        </w:numPr>
        <w:tabs>
          <w:tab w:val="clear" w:pos="851"/>
          <w:tab w:val="num" w:pos="284"/>
        </w:tabs>
        <w:spacing w:after="120"/>
        <w:ind w:left="0" w:hanging="284"/>
        <w:jc w:val="both"/>
        <w:rPr>
          <w:rFonts w:eastAsia="Calibri"/>
          <w:sz w:val="24"/>
          <w:szCs w:val="24"/>
        </w:rPr>
      </w:pPr>
      <w:r w:rsidRPr="00A93845">
        <w:rPr>
          <w:rFonts w:eastAsia="Calibri"/>
          <w:sz w:val="24"/>
          <w:szCs w:val="24"/>
        </w:rPr>
        <w:t xml:space="preserve">Daňový doklad (dále jen </w:t>
      </w:r>
      <w:r w:rsidR="00BF0BC3">
        <w:rPr>
          <w:rFonts w:eastAsia="Calibri"/>
          <w:sz w:val="24"/>
          <w:szCs w:val="24"/>
        </w:rPr>
        <w:t>„</w:t>
      </w:r>
      <w:r w:rsidRPr="00A93845">
        <w:rPr>
          <w:rFonts w:eastAsia="Calibri"/>
          <w:sz w:val="24"/>
          <w:szCs w:val="24"/>
        </w:rPr>
        <w:t>faktura</w:t>
      </w:r>
      <w:r w:rsidR="00BF0BC3">
        <w:rPr>
          <w:rFonts w:eastAsia="Calibri"/>
          <w:sz w:val="24"/>
          <w:szCs w:val="24"/>
        </w:rPr>
        <w:t>“</w:t>
      </w:r>
      <w:r w:rsidRPr="00A93845">
        <w:rPr>
          <w:rFonts w:eastAsia="Calibri"/>
          <w:sz w:val="24"/>
          <w:szCs w:val="24"/>
        </w:rPr>
        <w:t>) musí obsahovat údaje podle zákona č. 235/2004 Sb., o dani z přidané hodnoty, ve znění pozdějších předpisů, vče</w:t>
      </w:r>
      <w:r w:rsidR="0032481F">
        <w:rPr>
          <w:rFonts w:eastAsia="Calibri"/>
          <w:sz w:val="24"/>
          <w:szCs w:val="24"/>
        </w:rPr>
        <w:t>tně uvedení klasifikace CZ-CPA a § 435 občanského zákoníku, a</w:t>
      </w:r>
      <w:r w:rsidRPr="00A93845">
        <w:rPr>
          <w:rFonts w:eastAsia="Calibri"/>
          <w:sz w:val="24"/>
          <w:szCs w:val="24"/>
        </w:rPr>
        <w:t xml:space="preserve"> dále údaje pro účely stanovení režimu přenesené daňové povinnosti </w:t>
      </w:r>
      <w:r w:rsidR="00BF0BC3">
        <w:rPr>
          <w:rFonts w:eastAsia="Calibri"/>
          <w:sz w:val="24"/>
          <w:szCs w:val="24"/>
        </w:rPr>
        <w:br/>
      </w:r>
      <w:r w:rsidRPr="00A93845">
        <w:rPr>
          <w:rFonts w:eastAsia="Calibri"/>
          <w:sz w:val="24"/>
          <w:szCs w:val="24"/>
        </w:rPr>
        <w:t>v souladu s § 92a zákona.</w:t>
      </w:r>
      <w:r w:rsidR="00D82518">
        <w:rPr>
          <w:rFonts w:eastAsia="Calibri"/>
          <w:sz w:val="24"/>
          <w:szCs w:val="24"/>
        </w:rPr>
        <w:t xml:space="preserve"> </w:t>
      </w:r>
      <w:r w:rsidR="00D82518" w:rsidRPr="008D5646">
        <w:rPr>
          <w:rFonts w:eastAsia="Calibri"/>
          <w:sz w:val="24"/>
          <w:szCs w:val="24"/>
        </w:rPr>
        <w:t>Daňový doklad bude vystaven v</w:t>
      </w:r>
      <w:r w:rsidR="00D82518" w:rsidRPr="008D5646">
        <w:rPr>
          <w:sz w:val="24"/>
          <w:szCs w:val="24"/>
        </w:rPr>
        <w:t xml:space="preserve"> souladu s </w:t>
      </w:r>
      <w:proofErr w:type="spellStart"/>
      <w:r w:rsidR="00D82518" w:rsidRPr="008D5646">
        <w:rPr>
          <w:sz w:val="24"/>
          <w:szCs w:val="24"/>
        </w:rPr>
        <w:t>ust</w:t>
      </w:r>
      <w:proofErr w:type="spellEnd"/>
      <w:r w:rsidR="00D82518" w:rsidRPr="008D5646">
        <w:rPr>
          <w:sz w:val="24"/>
          <w:szCs w:val="24"/>
        </w:rPr>
        <w:t xml:space="preserve">. § </w:t>
      </w:r>
      <w:r w:rsidR="00BF0BC3">
        <w:rPr>
          <w:sz w:val="24"/>
          <w:szCs w:val="24"/>
        </w:rPr>
        <w:t xml:space="preserve">11 </w:t>
      </w:r>
      <w:proofErr w:type="gramStart"/>
      <w:r w:rsidR="00BF0BC3">
        <w:rPr>
          <w:sz w:val="24"/>
          <w:szCs w:val="24"/>
        </w:rPr>
        <w:t>odst.1 zák.</w:t>
      </w:r>
      <w:proofErr w:type="gramEnd"/>
      <w:r w:rsidR="00BF0BC3">
        <w:rPr>
          <w:sz w:val="24"/>
          <w:szCs w:val="24"/>
        </w:rPr>
        <w:t xml:space="preserve"> č. 563/1991 Sb.,</w:t>
      </w:r>
      <w:r w:rsidR="00D82518" w:rsidRPr="008D5646">
        <w:rPr>
          <w:sz w:val="24"/>
          <w:szCs w:val="24"/>
        </w:rPr>
        <w:t xml:space="preserve"> o účetnictví, v platném znění.</w:t>
      </w:r>
    </w:p>
    <w:p w:rsidR="00A93845" w:rsidRPr="00D82518" w:rsidRDefault="00A93845" w:rsidP="009F4EC4">
      <w:pPr>
        <w:numPr>
          <w:ilvl w:val="0"/>
          <w:numId w:val="6"/>
        </w:numPr>
        <w:tabs>
          <w:tab w:val="clear" w:pos="851"/>
          <w:tab w:val="num" w:pos="284"/>
        </w:tabs>
        <w:spacing w:after="120"/>
        <w:ind w:left="0" w:hanging="284"/>
        <w:jc w:val="both"/>
        <w:rPr>
          <w:rFonts w:eastAsia="Calibri"/>
          <w:sz w:val="24"/>
          <w:szCs w:val="24"/>
        </w:rPr>
      </w:pPr>
      <w:r w:rsidRPr="000F0BCB">
        <w:rPr>
          <w:rFonts w:eastAsia="Calibri"/>
          <w:sz w:val="24"/>
          <w:szCs w:val="24"/>
        </w:rPr>
        <w:t xml:space="preserve">Lhůta splatnosti je </w:t>
      </w:r>
      <w:r w:rsidR="000632C5">
        <w:rPr>
          <w:rFonts w:eastAsia="Calibri"/>
          <w:sz w:val="24"/>
          <w:szCs w:val="24"/>
        </w:rPr>
        <w:t>30</w:t>
      </w:r>
      <w:r w:rsidRPr="000F0BCB">
        <w:rPr>
          <w:rFonts w:eastAsia="Calibri"/>
          <w:sz w:val="24"/>
          <w:szCs w:val="24"/>
        </w:rPr>
        <w:t xml:space="preserve"> dní od doručení faktury </w:t>
      </w:r>
      <w:r w:rsidR="00211E4B">
        <w:rPr>
          <w:rFonts w:eastAsia="Calibri"/>
          <w:sz w:val="24"/>
          <w:szCs w:val="24"/>
        </w:rPr>
        <w:t>objednateli</w:t>
      </w:r>
      <w:r w:rsidRPr="000F0BCB">
        <w:rPr>
          <w:rFonts w:eastAsia="Calibri"/>
          <w:sz w:val="24"/>
          <w:szCs w:val="24"/>
        </w:rPr>
        <w:t xml:space="preserve"> (vždy originál faktury + 1 kopie včetně soupisu skutečně provedených prací potvrzeného ve smlouvě uvedenými zástupci </w:t>
      </w:r>
      <w:r w:rsidR="00211E4B">
        <w:rPr>
          <w:rFonts w:eastAsia="Calibri"/>
          <w:sz w:val="24"/>
          <w:szCs w:val="24"/>
        </w:rPr>
        <w:t>objednatele</w:t>
      </w:r>
      <w:r w:rsidRPr="000F0BCB">
        <w:rPr>
          <w:rFonts w:eastAsia="Calibri"/>
          <w:sz w:val="24"/>
          <w:szCs w:val="24"/>
        </w:rPr>
        <w:t xml:space="preserve"> a zhotovitele a zápisu o předání a převzetí).</w:t>
      </w:r>
      <w:r w:rsidR="00905BE8" w:rsidRPr="00905BE8">
        <w:rPr>
          <w:sz w:val="24"/>
        </w:rPr>
        <w:t xml:space="preserve"> </w:t>
      </w:r>
      <w:r w:rsidR="00905BE8" w:rsidRPr="00095FDB">
        <w:rPr>
          <w:sz w:val="24"/>
        </w:rPr>
        <w:t>Adresa pro zaslání faktury: A</w:t>
      </w:r>
      <w:r w:rsidR="00905BE8">
        <w:rPr>
          <w:sz w:val="24"/>
        </w:rPr>
        <w:t>rmádní Servisní</w:t>
      </w:r>
      <w:r w:rsidR="00905BE8" w:rsidRPr="00095FDB">
        <w:rPr>
          <w:sz w:val="24"/>
        </w:rPr>
        <w:t>, příspěvková organizace, Podbabská 1589/1, 160 00 Praha 6 – Dejvice</w:t>
      </w:r>
      <w:r w:rsidR="00905BE8" w:rsidRPr="00095FDB">
        <w:rPr>
          <w:color w:val="000000"/>
          <w:sz w:val="24"/>
        </w:rPr>
        <w:t>.</w:t>
      </w:r>
    </w:p>
    <w:p w:rsidR="00140B3A" w:rsidRDefault="00D82518" w:rsidP="009F4EC4">
      <w:pPr>
        <w:numPr>
          <w:ilvl w:val="0"/>
          <w:numId w:val="6"/>
        </w:numPr>
        <w:tabs>
          <w:tab w:val="clear" w:pos="851"/>
          <w:tab w:val="num" w:pos="284"/>
        </w:tabs>
        <w:spacing w:after="120"/>
        <w:ind w:left="0" w:hanging="284"/>
        <w:jc w:val="both"/>
        <w:rPr>
          <w:rFonts w:eastAsia="Calibri"/>
          <w:sz w:val="24"/>
          <w:szCs w:val="24"/>
        </w:rPr>
      </w:pPr>
      <w:r w:rsidRPr="008D5646">
        <w:rPr>
          <w:sz w:val="24"/>
          <w:szCs w:val="24"/>
        </w:rPr>
        <w:t xml:space="preserve">V případě, že zhotovitel uvede na faktuře den splatnosti, který nebude odpovídat podmínce </w:t>
      </w:r>
      <w:proofErr w:type="gramStart"/>
      <w:r w:rsidRPr="008D5646">
        <w:rPr>
          <w:sz w:val="24"/>
          <w:szCs w:val="24"/>
        </w:rPr>
        <w:t>30-ti</w:t>
      </w:r>
      <w:proofErr w:type="gramEnd"/>
      <w:r w:rsidRPr="008D5646">
        <w:rPr>
          <w:sz w:val="24"/>
          <w:szCs w:val="24"/>
        </w:rPr>
        <w:t xml:space="preserve"> denní lhůty po doručení do sídla objednatele, je objednatel oprávněn takovouto fakturu vrátit zpět zhotoviteli jako neoprávněnou</w:t>
      </w:r>
      <w:r w:rsidRPr="008D5646">
        <w:t xml:space="preserve">. </w:t>
      </w:r>
    </w:p>
    <w:p w:rsidR="00140B3A" w:rsidRPr="00D34EA9" w:rsidRDefault="00140B3A" w:rsidP="009F4EC4">
      <w:pPr>
        <w:pStyle w:val="Odstavecseseznamem"/>
        <w:numPr>
          <w:ilvl w:val="0"/>
          <w:numId w:val="6"/>
        </w:numPr>
        <w:tabs>
          <w:tab w:val="clear" w:pos="851"/>
        </w:tabs>
        <w:spacing w:after="120"/>
        <w:ind w:left="0" w:hanging="284"/>
        <w:jc w:val="both"/>
        <w:rPr>
          <w:rFonts w:eastAsia="Calibri"/>
          <w:sz w:val="24"/>
          <w:szCs w:val="24"/>
        </w:rPr>
      </w:pPr>
      <w:r w:rsidRPr="00140B3A">
        <w:rPr>
          <w:sz w:val="24"/>
          <w:szCs w:val="24"/>
        </w:rPr>
        <w:t xml:space="preserve">Fakturace PD a inženýrské činnosti na část </w:t>
      </w:r>
      <w:r w:rsidRPr="00140B3A">
        <w:rPr>
          <w:bCs/>
          <w:sz w:val="24"/>
          <w:szCs w:val="24"/>
        </w:rPr>
        <w:t>rekonstrukci kotelny</w:t>
      </w:r>
      <w:r w:rsidRPr="00140B3A">
        <w:rPr>
          <w:sz w:val="24"/>
          <w:szCs w:val="24"/>
        </w:rPr>
        <w:t xml:space="preserve"> bude provedena jednou fakturou na základě zápisu o předání/převzetí </w:t>
      </w:r>
      <w:r w:rsidRPr="00D34EA9">
        <w:rPr>
          <w:sz w:val="24"/>
          <w:szCs w:val="24"/>
        </w:rPr>
        <w:t xml:space="preserve">díla. </w:t>
      </w:r>
      <w:r w:rsidR="00772B8F" w:rsidRPr="00D34EA9">
        <w:rPr>
          <w:sz w:val="24"/>
          <w:szCs w:val="24"/>
        </w:rPr>
        <w:t>Objednatel</w:t>
      </w:r>
      <w:r w:rsidRPr="00D34EA9">
        <w:rPr>
          <w:sz w:val="24"/>
          <w:szCs w:val="24"/>
        </w:rPr>
        <w:t xml:space="preserve"> si vyhrazuje právo pozast</w:t>
      </w:r>
      <w:r w:rsidR="00BF0BC3">
        <w:rPr>
          <w:sz w:val="24"/>
          <w:szCs w:val="24"/>
        </w:rPr>
        <w:t xml:space="preserve">avit 20 % z ceny díla bez DPH z </w:t>
      </w:r>
      <w:r w:rsidRPr="00D34EA9">
        <w:rPr>
          <w:sz w:val="24"/>
          <w:szCs w:val="24"/>
        </w:rPr>
        <w:t>fak</w:t>
      </w:r>
      <w:r w:rsidR="00BF0BC3">
        <w:rPr>
          <w:sz w:val="24"/>
          <w:szCs w:val="24"/>
        </w:rPr>
        <w:t xml:space="preserve">tury. Pozastávka ve výši 10 % z </w:t>
      </w:r>
      <w:r w:rsidRPr="00D34EA9">
        <w:rPr>
          <w:sz w:val="24"/>
          <w:szCs w:val="24"/>
        </w:rPr>
        <w:t>ceny díla bez DPH bude uvolněna po odstranění vad a n</w:t>
      </w:r>
      <w:r w:rsidR="00BF0BC3">
        <w:rPr>
          <w:sz w:val="24"/>
          <w:szCs w:val="24"/>
        </w:rPr>
        <w:t xml:space="preserve">edodělků PD. Zbývajících 10 % z </w:t>
      </w:r>
      <w:r w:rsidRPr="00D34EA9">
        <w:rPr>
          <w:sz w:val="24"/>
          <w:szCs w:val="24"/>
        </w:rPr>
        <w:t xml:space="preserve">ceny díla bez DPH z faktury bude uvolněna po ukončení </w:t>
      </w:r>
      <w:r w:rsidRPr="00D34EA9">
        <w:rPr>
          <w:sz w:val="24"/>
          <w:szCs w:val="24"/>
        </w:rPr>
        <w:lastRenderedPageBreak/>
        <w:t xml:space="preserve">výběrového řízení </w:t>
      </w:r>
      <w:r w:rsidR="00971F7B" w:rsidRPr="00D34EA9">
        <w:rPr>
          <w:sz w:val="24"/>
          <w:szCs w:val="24"/>
        </w:rPr>
        <w:t>na akci uvedenou v čl. I dle zákona o zadávání veřejných zakázek č. 134/2016 Sb., ve znění pozdějších předpisů, nebo časov</w:t>
      </w:r>
      <w:r w:rsidR="00BF7746" w:rsidRPr="00D34EA9">
        <w:rPr>
          <w:sz w:val="24"/>
          <w:szCs w:val="24"/>
        </w:rPr>
        <w:t>ého období v trvání maximálně 6 </w:t>
      </w:r>
      <w:r w:rsidR="00971F7B" w:rsidRPr="00D34EA9">
        <w:rPr>
          <w:sz w:val="24"/>
          <w:szCs w:val="24"/>
        </w:rPr>
        <w:t xml:space="preserve">měsíců od data předání stavebního povolení s nabytím právní moci, podle toho co nastane dříve, vždy na základě </w:t>
      </w:r>
      <w:r w:rsidR="00971F7B" w:rsidRPr="00D73E9E">
        <w:rPr>
          <w:rFonts w:eastAsia="Calibri"/>
          <w:sz w:val="24"/>
          <w:szCs w:val="24"/>
        </w:rPr>
        <w:t>písemné žádosti zhotovitele.</w:t>
      </w:r>
    </w:p>
    <w:p w:rsidR="00140B3A" w:rsidRPr="00D73E9E" w:rsidRDefault="00140B3A" w:rsidP="009F4EC4">
      <w:pPr>
        <w:pStyle w:val="Odstavecseseznamem"/>
        <w:numPr>
          <w:ilvl w:val="0"/>
          <w:numId w:val="6"/>
        </w:numPr>
        <w:tabs>
          <w:tab w:val="clear" w:pos="851"/>
        </w:tabs>
        <w:spacing w:after="120"/>
        <w:ind w:left="0" w:hanging="284"/>
        <w:jc w:val="both"/>
        <w:rPr>
          <w:rFonts w:eastAsia="Calibri"/>
          <w:sz w:val="24"/>
          <w:szCs w:val="24"/>
        </w:rPr>
      </w:pPr>
      <w:r w:rsidRPr="00D73E9E">
        <w:rPr>
          <w:rFonts w:eastAsia="Calibri"/>
          <w:sz w:val="24"/>
          <w:szCs w:val="24"/>
        </w:rPr>
        <w:t xml:space="preserve">Fakturace PD na část automatická tlaková stanice bude provedena jednou fakturou na základě zápisu o předání/převzetí díla. </w:t>
      </w:r>
      <w:r w:rsidR="00772B8F" w:rsidRPr="00D73E9E">
        <w:rPr>
          <w:rFonts w:eastAsia="Calibri"/>
          <w:sz w:val="24"/>
          <w:szCs w:val="24"/>
        </w:rPr>
        <w:t>Objednatel</w:t>
      </w:r>
      <w:r w:rsidRPr="00D73E9E">
        <w:rPr>
          <w:rFonts w:eastAsia="Calibri"/>
          <w:sz w:val="24"/>
          <w:szCs w:val="24"/>
        </w:rPr>
        <w:t xml:space="preserve"> si vyhrazuje právo pozastavit 20 % z ceny díla bez DPH z fak</w:t>
      </w:r>
      <w:r w:rsidR="00BF0BC3" w:rsidRPr="00D73E9E">
        <w:rPr>
          <w:rFonts w:eastAsia="Calibri"/>
          <w:sz w:val="24"/>
          <w:szCs w:val="24"/>
        </w:rPr>
        <w:t xml:space="preserve">tury. Pozastávka ve výši 10 % z </w:t>
      </w:r>
      <w:r w:rsidRPr="00D73E9E">
        <w:rPr>
          <w:rFonts w:eastAsia="Calibri"/>
          <w:sz w:val="24"/>
          <w:szCs w:val="24"/>
        </w:rPr>
        <w:t xml:space="preserve">ceny díla bez DPH bude uvolněna po odstranění vad </w:t>
      </w:r>
      <w:r w:rsidR="00D73E9E">
        <w:rPr>
          <w:rFonts w:eastAsia="Calibri"/>
          <w:sz w:val="24"/>
          <w:szCs w:val="24"/>
        </w:rPr>
        <w:br/>
      </w:r>
      <w:r w:rsidRPr="00D73E9E">
        <w:rPr>
          <w:rFonts w:eastAsia="Calibri"/>
          <w:sz w:val="24"/>
          <w:szCs w:val="24"/>
        </w:rPr>
        <w:t>a n</w:t>
      </w:r>
      <w:r w:rsidR="00BF0BC3" w:rsidRPr="00D73E9E">
        <w:rPr>
          <w:rFonts w:eastAsia="Calibri"/>
          <w:sz w:val="24"/>
          <w:szCs w:val="24"/>
        </w:rPr>
        <w:t xml:space="preserve">edodělků PD. Zbývajících 10 % z </w:t>
      </w:r>
      <w:r w:rsidRPr="00D73E9E">
        <w:rPr>
          <w:rFonts w:eastAsia="Calibri"/>
          <w:sz w:val="24"/>
          <w:szCs w:val="24"/>
        </w:rPr>
        <w:t xml:space="preserve">ceny díla bez DPH z faktury bude uvolněna po ukončení výběrového řízení na zhotovitele. </w:t>
      </w:r>
    </w:p>
    <w:p w:rsidR="00140B3A" w:rsidRPr="00140B3A" w:rsidRDefault="00140B3A" w:rsidP="00140B3A">
      <w:pPr>
        <w:spacing w:after="120"/>
        <w:ind w:left="284"/>
        <w:jc w:val="both"/>
        <w:rPr>
          <w:rFonts w:eastAsia="Calibri"/>
          <w:sz w:val="24"/>
          <w:szCs w:val="24"/>
        </w:rPr>
      </w:pPr>
    </w:p>
    <w:p w:rsidR="00FE4FC9" w:rsidRPr="00A93845" w:rsidRDefault="00FE4FC9" w:rsidP="00FE4FC9">
      <w:pPr>
        <w:ind w:left="284"/>
        <w:jc w:val="both"/>
        <w:rPr>
          <w:rFonts w:eastAsia="Calibri"/>
          <w:sz w:val="24"/>
          <w:szCs w:val="24"/>
        </w:rPr>
      </w:pPr>
    </w:p>
    <w:p w:rsidR="00A35C8B" w:rsidRPr="00062A48" w:rsidRDefault="00A35C8B" w:rsidP="00941334">
      <w:pPr>
        <w:pStyle w:val="Nadpis6"/>
        <w:tabs>
          <w:tab w:val="left" w:pos="142"/>
        </w:tabs>
        <w:spacing w:before="0" w:after="240"/>
        <w:rPr>
          <w:rFonts w:ascii="Times New Roman" w:hAnsi="Times New Roman"/>
          <w:szCs w:val="24"/>
        </w:rPr>
      </w:pPr>
      <w:r w:rsidRPr="002E569B">
        <w:rPr>
          <w:rFonts w:ascii="Times New Roman" w:hAnsi="Times New Roman"/>
          <w:u w:val="none"/>
        </w:rPr>
        <w:t>V.</w:t>
      </w:r>
      <w:r w:rsidR="00062A48">
        <w:rPr>
          <w:rFonts w:ascii="Times New Roman" w:hAnsi="Times New Roman"/>
          <w:u w:val="none"/>
        </w:rPr>
        <w:t xml:space="preserve"> </w:t>
      </w:r>
      <w:r w:rsidR="00062A48">
        <w:rPr>
          <w:rFonts w:ascii="Times New Roman" w:hAnsi="Times New Roman"/>
          <w:caps w:val="0"/>
          <w:u w:val="none"/>
        </w:rPr>
        <w:t>P</w:t>
      </w:r>
      <w:r w:rsidR="00BF0BC3">
        <w:rPr>
          <w:rFonts w:ascii="Times New Roman" w:hAnsi="Times New Roman"/>
          <w:caps w:val="0"/>
          <w:szCs w:val="24"/>
          <w:u w:val="none"/>
        </w:rPr>
        <w:t>ráva a povinnosti stran</w:t>
      </w:r>
    </w:p>
    <w:p w:rsidR="00046ACA" w:rsidRPr="00B42E78" w:rsidRDefault="00046ACA" w:rsidP="009F4EC4">
      <w:pPr>
        <w:pStyle w:val="Odstavecseseznamem"/>
        <w:numPr>
          <w:ilvl w:val="0"/>
          <w:numId w:val="2"/>
        </w:numPr>
        <w:tabs>
          <w:tab w:val="clear" w:pos="851"/>
        </w:tabs>
        <w:spacing w:after="120"/>
        <w:ind w:left="0"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rsidR="00046ACA" w:rsidRPr="00C43B98" w:rsidRDefault="00046ACA" w:rsidP="009F4EC4">
      <w:pPr>
        <w:numPr>
          <w:ilvl w:val="0"/>
          <w:numId w:val="2"/>
        </w:numPr>
        <w:tabs>
          <w:tab w:val="clear" w:pos="851"/>
          <w:tab w:val="num" w:pos="-3119"/>
          <w:tab w:val="left" w:pos="284"/>
        </w:tabs>
        <w:spacing w:after="120"/>
        <w:ind w:left="0" w:hanging="284"/>
        <w:jc w:val="both"/>
        <w:rPr>
          <w:sz w:val="24"/>
        </w:rPr>
      </w:pPr>
      <w:r w:rsidRPr="00C43B98">
        <w:rPr>
          <w:sz w:val="24"/>
        </w:rPr>
        <w:t>Objednatel se zavazuje předat zhotoviteli veškeré podklady potřebné pro realizaci díla.</w:t>
      </w:r>
    </w:p>
    <w:p w:rsidR="00046ACA" w:rsidRPr="00C43B98" w:rsidRDefault="00046ACA" w:rsidP="009F4EC4">
      <w:pPr>
        <w:numPr>
          <w:ilvl w:val="0"/>
          <w:numId w:val="2"/>
        </w:numPr>
        <w:tabs>
          <w:tab w:val="clear" w:pos="851"/>
          <w:tab w:val="num" w:pos="-3119"/>
          <w:tab w:val="left" w:pos="284"/>
        </w:tabs>
        <w:spacing w:after="120"/>
        <w:ind w:left="0" w:hanging="284"/>
        <w:jc w:val="both"/>
        <w:rPr>
          <w:sz w:val="24"/>
        </w:rPr>
      </w:pPr>
      <w:r w:rsidRPr="00C43B98">
        <w:rPr>
          <w:sz w:val="24"/>
        </w:rPr>
        <w:t>Objednatel se zavazuje, že umožní po dokončení díla zhotoviteli přístup do objektu díla za účelem odstranění případných vad PD.</w:t>
      </w:r>
    </w:p>
    <w:p w:rsidR="00046ACA" w:rsidRPr="00C43B98" w:rsidRDefault="00046ACA" w:rsidP="009F4EC4">
      <w:pPr>
        <w:numPr>
          <w:ilvl w:val="0"/>
          <w:numId w:val="2"/>
        </w:numPr>
        <w:shd w:val="clear" w:color="00FFFF" w:fill="auto"/>
        <w:tabs>
          <w:tab w:val="clear" w:pos="851"/>
          <w:tab w:val="num" w:pos="-3119"/>
          <w:tab w:val="left" w:pos="284"/>
        </w:tabs>
        <w:spacing w:after="120"/>
        <w:ind w:left="0" w:hanging="284"/>
        <w:jc w:val="both"/>
        <w:rPr>
          <w:b/>
          <w:sz w:val="24"/>
          <w:szCs w:val="24"/>
        </w:rPr>
      </w:pPr>
      <w:r w:rsidRPr="00C43B98">
        <w:rPr>
          <w:sz w:val="24"/>
        </w:rPr>
        <w:t>Objednatel je oprávněn kontrolovat postup díla.</w:t>
      </w:r>
    </w:p>
    <w:p w:rsidR="00046ACA" w:rsidRPr="00C43B98" w:rsidRDefault="00046ACA" w:rsidP="009F4EC4">
      <w:pPr>
        <w:numPr>
          <w:ilvl w:val="0"/>
          <w:numId w:val="2"/>
        </w:numPr>
        <w:shd w:val="clear" w:color="00FFFF" w:fill="auto"/>
        <w:tabs>
          <w:tab w:val="clear" w:pos="851"/>
          <w:tab w:val="num" w:pos="-3119"/>
          <w:tab w:val="left" w:pos="284"/>
        </w:tabs>
        <w:spacing w:after="120"/>
        <w:ind w:left="0" w:hanging="284"/>
        <w:jc w:val="both"/>
        <w:rPr>
          <w:b/>
          <w:sz w:val="24"/>
          <w:szCs w:val="24"/>
        </w:rPr>
      </w:pPr>
      <w:r w:rsidRPr="00C43B98">
        <w:rPr>
          <w:sz w:val="24"/>
          <w:szCs w:val="24"/>
        </w:rPr>
        <w:t>Zhotovitel zajistí součinnost při soutěži na zhotovitele stavby uvedené v čl. I. této smlouvy dle zákona</w:t>
      </w:r>
      <w:r w:rsidRPr="00C164FD">
        <w:rPr>
          <w:rFonts w:eastAsia="Calibri"/>
          <w:sz w:val="24"/>
          <w:szCs w:val="24"/>
        </w:rPr>
        <w:t xml:space="preserve"> </w:t>
      </w:r>
      <w:r w:rsidRPr="00C43B98">
        <w:rPr>
          <w:rFonts w:eastAsia="Calibri"/>
          <w:sz w:val="24"/>
          <w:szCs w:val="24"/>
        </w:rPr>
        <w:t xml:space="preserve">o zadávání veřejných zakázek č. 134/2016 Sb., </w:t>
      </w:r>
      <w:r>
        <w:rPr>
          <w:rFonts w:eastAsia="Calibri"/>
          <w:sz w:val="24"/>
          <w:szCs w:val="24"/>
        </w:rPr>
        <w:t>v platném znění</w:t>
      </w:r>
      <w:r w:rsidRPr="00C43B98">
        <w:rPr>
          <w:sz w:val="24"/>
          <w:szCs w:val="24"/>
        </w:rPr>
        <w:t xml:space="preserve"> a to zejména při zodpovídání dotazů ve výběrovém řízení. Dotaz uchazeče bude zodpovězen nejpozději do dvou pracovních dnů od obdržení od objednatele.</w:t>
      </w:r>
      <w:r>
        <w:rPr>
          <w:sz w:val="24"/>
          <w:szCs w:val="24"/>
        </w:rPr>
        <w:t xml:space="preserve"> </w:t>
      </w:r>
    </w:p>
    <w:p w:rsidR="0083689D" w:rsidRDefault="0083689D" w:rsidP="00D45FF8">
      <w:pPr>
        <w:shd w:val="clear" w:color="00FFFF" w:fill="auto"/>
        <w:ind w:left="426"/>
        <w:jc w:val="both"/>
        <w:rPr>
          <w:sz w:val="24"/>
          <w:szCs w:val="24"/>
          <w:highlight w:val="green"/>
        </w:rPr>
      </w:pPr>
    </w:p>
    <w:p w:rsidR="00881BBA" w:rsidRPr="00A15CB8" w:rsidRDefault="00881BBA" w:rsidP="00D45FF8">
      <w:pPr>
        <w:shd w:val="clear" w:color="00FFFF" w:fill="auto"/>
        <w:ind w:left="426"/>
        <w:jc w:val="both"/>
        <w:rPr>
          <w:sz w:val="24"/>
          <w:szCs w:val="24"/>
          <w:highlight w:val="green"/>
        </w:rPr>
      </w:pPr>
    </w:p>
    <w:p w:rsidR="00CB0256" w:rsidRPr="00062A48" w:rsidRDefault="002A12EF" w:rsidP="001D1315">
      <w:pPr>
        <w:shd w:val="clear" w:color="00FFFF" w:fill="auto"/>
        <w:spacing w:after="240"/>
        <w:jc w:val="center"/>
        <w:rPr>
          <w:b/>
          <w:sz w:val="24"/>
        </w:rPr>
      </w:pPr>
      <w:r w:rsidRPr="00062A48">
        <w:rPr>
          <w:b/>
          <w:sz w:val="24"/>
        </w:rPr>
        <w:t>VI</w:t>
      </w:r>
      <w:r w:rsidR="00881BBA">
        <w:rPr>
          <w:b/>
          <w:sz w:val="24"/>
        </w:rPr>
        <w:t>. Zvláštní ujednání</w:t>
      </w:r>
    </w:p>
    <w:p w:rsidR="0010647A" w:rsidRPr="001E44DA" w:rsidRDefault="00A01162" w:rsidP="009F4EC4">
      <w:pPr>
        <w:pStyle w:val="Odstavecseseznamem"/>
        <w:numPr>
          <w:ilvl w:val="0"/>
          <w:numId w:val="13"/>
        </w:numPr>
        <w:tabs>
          <w:tab w:val="left" w:pos="360"/>
        </w:tabs>
        <w:spacing w:after="120"/>
        <w:ind w:left="0" w:hanging="284"/>
        <w:jc w:val="both"/>
        <w:rPr>
          <w:sz w:val="24"/>
        </w:rPr>
      </w:pPr>
      <w:r w:rsidRPr="001E44DA">
        <w:rPr>
          <w:sz w:val="24"/>
        </w:rPr>
        <w:t xml:space="preserve">Zhotovitel </w:t>
      </w:r>
      <w:r w:rsidR="00130A1F" w:rsidRPr="001E44DA">
        <w:rPr>
          <w:sz w:val="24"/>
        </w:rPr>
        <w:t>bere na vědomí, že</w:t>
      </w:r>
      <w:r w:rsidRPr="001E44DA">
        <w:rPr>
          <w:sz w:val="24"/>
        </w:rPr>
        <w:t xml:space="preserve"> tato smlouva včetně její změny a dodatků bude uveřejněna v souladu s § 219 zákona č. 134/2016 Sb.,</w:t>
      </w:r>
      <w:r w:rsidR="00130A1F" w:rsidRPr="001E44DA">
        <w:rPr>
          <w:sz w:val="24"/>
        </w:rPr>
        <w:t xml:space="preserve"> o zadávání veřejných zakázek v </w:t>
      </w:r>
      <w:r w:rsidRPr="001E44DA">
        <w:rPr>
          <w:sz w:val="24"/>
        </w:rPr>
        <w:t>platném znění.</w:t>
      </w:r>
    </w:p>
    <w:p w:rsidR="00560FA4" w:rsidRPr="00130A1F" w:rsidRDefault="00560FA4" w:rsidP="009F4EC4">
      <w:pPr>
        <w:numPr>
          <w:ilvl w:val="0"/>
          <w:numId w:val="13"/>
        </w:numPr>
        <w:tabs>
          <w:tab w:val="num" w:pos="-3119"/>
          <w:tab w:val="left" w:pos="284"/>
        </w:tabs>
        <w:spacing w:after="120"/>
        <w:ind w:left="0" w:hanging="284"/>
        <w:jc w:val="both"/>
        <w:rPr>
          <w:sz w:val="24"/>
        </w:rPr>
      </w:pPr>
      <w:r w:rsidRPr="00130A1F">
        <w:rPr>
          <w:sz w:val="24"/>
        </w:rPr>
        <w:t xml:space="preserve">Zhotovitel čestně prohlašuje, že před podpisem smlouvy bude mít uzavřenou jedinou pojistnou smlouvu, jejímž předmětem je pojištění odpovědnosti za škodu způsobenou zhotovitelem třetí osobě ve výši minimálně </w:t>
      </w:r>
      <w:r w:rsidR="00140B3A" w:rsidRPr="00130A1F">
        <w:rPr>
          <w:sz w:val="24"/>
        </w:rPr>
        <w:t>1 000 000</w:t>
      </w:r>
      <w:r w:rsidR="00F30FBD" w:rsidRPr="00130A1F">
        <w:rPr>
          <w:sz w:val="24"/>
        </w:rPr>
        <w:t>,- Kč</w:t>
      </w:r>
      <w:r w:rsidR="001E44DA">
        <w:rPr>
          <w:sz w:val="24"/>
        </w:rPr>
        <w:t>.</w:t>
      </w:r>
      <w:r w:rsidRPr="00130A1F">
        <w:rPr>
          <w:sz w:val="24"/>
        </w:rPr>
        <w:t xml:space="preserve"> Tato smlouva bude plat</w:t>
      </w:r>
      <w:r w:rsidR="003756DB" w:rsidRPr="00130A1F">
        <w:rPr>
          <w:sz w:val="24"/>
        </w:rPr>
        <w:t>ná po celou dobu realizaci díla.</w:t>
      </w:r>
    </w:p>
    <w:p w:rsidR="000A33FA" w:rsidRPr="00130A1F" w:rsidRDefault="000A33FA" w:rsidP="009F4EC4">
      <w:pPr>
        <w:numPr>
          <w:ilvl w:val="0"/>
          <w:numId w:val="13"/>
        </w:numPr>
        <w:tabs>
          <w:tab w:val="num" w:pos="-3119"/>
          <w:tab w:val="left" w:pos="284"/>
        </w:tabs>
        <w:spacing w:after="120"/>
        <w:ind w:left="0" w:hanging="284"/>
        <w:jc w:val="both"/>
        <w:rPr>
          <w:sz w:val="24"/>
        </w:rPr>
      </w:pPr>
      <w:r w:rsidRPr="00130A1F">
        <w:rPr>
          <w:sz w:val="24"/>
        </w:rPr>
        <w:t xml:space="preserve">Zhotovitel předáním PD poskytuje objednateli výhradní a neomezenou licenci k autorskému </w:t>
      </w:r>
      <w:proofErr w:type="gramStart"/>
      <w:r w:rsidRPr="00130A1F">
        <w:rPr>
          <w:sz w:val="24"/>
        </w:rPr>
        <w:t>dílu  specifikovaného</w:t>
      </w:r>
      <w:proofErr w:type="gramEnd"/>
      <w:r w:rsidRPr="00130A1F">
        <w:rPr>
          <w:sz w:val="24"/>
        </w:rPr>
        <w:t xml:space="preserve"> v čl. I této smlouvy.</w:t>
      </w:r>
    </w:p>
    <w:p w:rsidR="00BB4B39" w:rsidRPr="00130A1F" w:rsidRDefault="00BB4B39" w:rsidP="009F4EC4">
      <w:pPr>
        <w:numPr>
          <w:ilvl w:val="0"/>
          <w:numId w:val="13"/>
        </w:numPr>
        <w:tabs>
          <w:tab w:val="num" w:pos="-3119"/>
          <w:tab w:val="left" w:pos="284"/>
        </w:tabs>
        <w:spacing w:after="120"/>
        <w:ind w:left="0" w:hanging="284"/>
        <w:jc w:val="both"/>
        <w:rPr>
          <w:sz w:val="24"/>
        </w:rPr>
      </w:pPr>
      <w:r w:rsidRPr="00130A1F">
        <w:rPr>
          <w:sz w:val="24"/>
        </w:rPr>
        <w:t xml:space="preserve">Zhotovitel bere na vědomí, že jakékoliv </w:t>
      </w:r>
      <w:r w:rsidR="006022C1" w:rsidRPr="00130A1F">
        <w:rPr>
          <w:sz w:val="24"/>
        </w:rPr>
        <w:t>cenové navýšení může být realizováno</w:t>
      </w:r>
      <w:r w:rsidR="001E44DA">
        <w:rPr>
          <w:sz w:val="24"/>
        </w:rPr>
        <w:t xml:space="preserve"> pouze v </w:t>
      </w:r>
      <w:r w:rsidRPr="00130A1F">
        <w:rPr>
          <w:sz w:val="24"/>
        </w:rPr>
        <w:t xml:space="preserve">souladu </w:t>
      </w:r>
      <w:r w:rsidR="001E44DA">
        <w:rPr>
          <w:sz w:val="24"/>
        </w:rPr>
        <w:br/>
      </w:r>
      <w:r w:rsidRPr="00130A1F">
        <w:rPr>
          <w:sz w:val="24"/>
        </w:rPr>
        <w:t>s § 222 zákona č. 134/2016 Sb., o zadávání veřejných zakázek v platném znění.</w:t>
      </w:r>
    </w:p>
    <w:p w:rsidR="009E516A" w:rsidRDefault="009E516A" w:rsidP="009E516A">
      <w:pPr>
        <w:shd w:val="clear" w:color="00FFFF" w:fill="auto"/>
        <w:spacing w:after="120"/>
        <w:ind w:left="283"/>
        <w:jc w:val="both"/>
        <w:rPr>
          <w:sz w:val="24"/>
          <w:szCs w:val="24"/>
        </w:rPr>
      </w:pPr>
    </w:p>
    <w:p w:rsidR="00901C49" w:rsidRDefault="00901C49" w:rsidP="009E516A">
      <w:pPr>
        <w:shd w:val="clear" w:color="00FFFF" w:fill="auto"/>
        <w:spacing w:after="120"/>
        <w:ind w:left="283"/>
        <w:jc w:val="both"/>
        <w:rPr>
          <w:sz w:val="24"/>
          <w:szCs w:val="24"/>
        </w:rPr>
      </w:pPr>
    </w:p>
    <w:p w:rsidR="00CB0256" w:rsidRPr="00062A48" w:rsidRDefault="002A12EF" w:rsidP="00C42B99">
      <w:pPr>
        <w:spacing w:after="240"/>
        <w:jc w:val="center"/>
        <w:rPr>
          <w:b/>
          <w:sz w:val="24"/>
          <w:szCs w:val="24"/>
        </w:rPr>
      </w:pPr>
      <w:r w:rsidRPr="002E569B">
        <w:rPr>
          <w:b/>
          <w:sz w:val="24"/>
        </w:rPr>
        <w:t>VII</w:t>
      </w:r>
      <w:r w:rsidR="00CB0256" w:rsidRPr="00062A48">
        <w:rPr>
          <w:b/>
          <w:sz w:val="24"/>
        </w:rPr>
        <w:t xml:space="preserve">. </w:t>
      </w:r>
      <w:r w:rsidR="00BB148F">
        <w:rPr>
          <w:b/>
          <w:sz w:val="24"/>
          <w:szCs w:val="24"/>
        </w:rPr>
        <w:t>Předání díla</w:t>
      </w:r>
    </w:p>
    <w:p w:rsidR="002B2220" w:rsidRPr="00901C49" w:rsidRDefault="00BB148F" w:rsidP="00901C49">
      <w:pPr>
        <w:ind w:hanging="568"/>
        <w:jc w:val="both"/>
        <w:rPr>
          <w:sz w:val="24"/>
        </w:rPr>
      </w:pPr>
      <w:r>
        <w:rPr>
          <w:sz w:val="24"/>
        </w:rPr>
        <w:t xml:space="preserve">          </w:t>
      </w:r>
      <w:r w:rsidR="003F576A" w:rsidRPr="002E569B">
        <w:rPr>
          <w:sz w:val="24"/>
        </w:rPr>
        <w:t xml:space="preserve">Při </w:t>
      </w:r>
      <w:r w:rsidR="00530C5C">
        <w:rPr>
          <w:sz w:val="24"/>
        </w:rPr>
        <w:t>předání dokumentace</w:t>
      </w:r>
      <w:r w:rsidR="003F576A" w:rsidRPr="002E569B">
        <w:rPr>
          <w:sz w:val="24"/>
        </w:rPr>
        <w:t xml:space="preserve"> předloží zhotovitel veškeré požadované doklady</w:t>
      </w:r>
      <w:r w:rsidR="003672DA">
        <w:rPr>
          <w:sz w:val="24"/>
        </w:rPr>
        <w:t xml:space="preserve"> uvedené v</w:t>
      </w:r>
      <w:r w:rsidR="003F576A" w:rsidRPr="002E569B">
        <w:rPr>
          <w:sz w:val="24"/>
        </w:rPr>
        <w:t xml:space="preserve"> článku I</w:t>
      </w:r>
      <w:r w:rsidR="00B42257" w:rsidRPr="002E569B">
        <w:rPr>
          <w:sz w:val="24"/>
        </w:rPr>
        <w:t>.</w:t>
      </w:r>
      <w:r w:rsidR="003F576A" w:rsidRPr="002E569B">
        <w:rPr>
          <w:sz w:val="24"/>
        </w:rPr>
        <w:t xml:space="preserve"> </w:t>
      </w:r>
      <w:r w:rsidR="003672DA">
        <w:rPr>
          <w:sz w:val="24"/>
        </w:rPr>
        <w:t xml:space="preserve">této </w:t>
      </w:r>
      <w:r w:rsidR="003F576A" w:rsidRPr="002E569B">
        <w:rPr>
          <w:sz w:val="24"/>
        </w:rPr>
        <w:t xml:space="preserve">smlouvy. </w:t>
      </w:r>
      <w:r w:rsidR="002500F9" w:rsidRPr="002E569B">
        <w:rPr>
          <w:sz w:val="24"/>
        </w:rPr>
        <w:t>O předání díla bude proveden zápis o předání a převzetí dokončeného díla, který podepíší</w:t>
      </w:r>
      <w:r w:rsidR="003756DB">
        <w:rPr>
          <w:sz w:val="24"/>
        </w:rPr>
        <w:t xml:space="preserve"> zástupci obou smluvních stran, </w:t>
      </w:r>
      <w:r w:rsidR="003756DB" w:rsidRPr="00095FDB">
        <w:rPr>
          <w:sz w:val="24"/>
        </w:rPr>
        <w:t>a při kterém zhotovitel předá a objednatel pře</w:t>
      </w:r>
      <w:r w:rsidR="003756DB">
        <w:rPr>
          <w:sz w:val="24"/>
        </w:rPr>
        <w:t>vezme veškerou dokumentaci dle č</w:t>
      </w:r>
      <w:r w:rsidR="003756DB" w:rsidRPr="00095FDB">
        <w:rPr>
          <w:sz w:val="24"/>
        </w:rPr>
        <w:t xml:space="preserve">lánku </w:t>
      </w:r>
      <w:r w:rsidR="003756DB">
        <w:rPr>
          <w:sz w:val="24"/>
        </w:rPr>
        <w:t xml:space="preserve">č. </w:t>
      </w:r>
      <w:r>
        <w:rPr>
          <w:sz w:val="24"/>
        </w:rPr>
        <w:t>I</w:t>
      </w:r>
      <w:r w:rsidR="003756DB" w:rsidRPr="00095FDB">
        <w:rPr>
          <w:sz w:val="24"/>
        </w:rPr>
        <w:t xml:space="preserve"> této smlouvy.</w:t>
      </w:r>
    </w:p>
    <w:p w:rsidR="00CB0256" w:rsidRPr="00062A48" w:rsidRDefault="002A12EF" w:rsidP="001D1315">
      <w:pPr>
        <w:shd w:val="clear" w:color="00FFFF" w:fill="auto"/>
        <w:spacing w:after="240"/>
        <w:jc w:val="center"/>
        <w:rPr>
          <w:caps/>
        </w:rPr>
      </w:pPr>
      <w:r w:rsidRPr="00062A48">
        <w:rPr>
          <w:b/>
          <w:sz w:val="24"/>
        </w:rPr>
        <w:lastRenderedPageBreak/>
        <w:t>VIII</w:t>
      </w:r>
      <w:r w:rsidR="00CB0256" w:rsidRPr="00062A48">
        <w:rPr>
          <w:b/>
          <w:sz w:val="24"/>
        </w:rPr>
        <w:t xml:space="preserve">. </w:t>
      </w:r>
      <w:r w:rsidR="00901C49" w:rsidRPr="00901C49">
        <w:rPr>
          <w:b/>
          <w:sz w:val="24"/>
          <w:szCs w:val="24"/>
        </w:rPr>
        <w:t>Smluvní pokuty</w:t>
      </w:r>
    </w:p>
    <w:p w:rsidR="00CB0256" w:rsidRPr="000632C5" w:rsidRDefault="00997559" w:rsidP="009F4EC4">
      <w:pPr>
        <w:pStyle w:val="Zkladntextodsazen31"/>
        <w:numPr>
          <w:ilvl w:val="1"/>
          <w:numId w:val="3"/>
        </w:numPr>
        <w:ind w:left="0" w:hanging="284"/>
        <w:rPr>
          <w:rFonts w:ascii="Times New Roman" w:hAnsi="Times New Roman"/>
          <w:sz w:val="24"/>
          <w:szCs w:val="24"/>
        </w:rPr>
      </w:pPr>
      <w:r w:rsidRPr="000632C5">
        <w:rPr>
          <w:rFonts w:ascii="Times New Roman" w:hAnsi="Times New Roman"/>
          <w:sz w:val="24"/>
          <w:szCs w:val="24"/>
        </w:rPr>
        <w:t xml:space="preserve">Za </w:t>
      </w:r>
      <w:r w:rsidR="00901C49">
        <w:rPr>
          <w:rFonts w:ascii="Times New Roman" w:hAnsi="Times New Roman"/>
          <w:sz w:val="24"/>
          <w:szCs w:val="24"/>
        </w:rPr>
        <w:t xml:space="preserve">prodlení s </w:t>
      </w:r>
      <w:r w:rsidR="00CB0256" w:rsidRPr="000632C5">
        <w:rPr>
          <w:rFonts w:ascii="Times New Roman" w:hAnsi="Times New Roman"/>
          <w:sz w:val="24"/>
          <w:szCs w:val="24"/>
        </w:rPr>
        <w:t>úhradou faktur</w:t>
      </w:r>
      <w:r w:rsidR="00F82F5F" w:rsidRPr="000632C5">
        <w:rPr>
          <w:rFonts w:ascii="Times New Roman" w:hAnsi="Times New Roman"/>
          <w:sz w:val="24"/>
          <w:szCs w:val="24"/>
        </w:rPr>
        <w:t>y</w:t>
      </w:r>
      <w:r w:rsidR="00CB0256" w:rsidRPr="000632C5">
        <w:rPr>
          <w:rFonts w:ascii="Times New Roman" w:hAnsi="Times New Roman"/>
          <w:sz w:val="24"/>
          <w:szCs w:val="24"/>
        </w:rPr>
        <w:t xml:space="preserve"> zaplatí objednatel zhotoviteli</w:t>
      </w:r>
      <w:r w:rsidR="00B74075">
        <w:rPr>
          <w:rFonts w:ascii="Times New Roman" w:hAnsi="Times New Roman"/>
          <w:sz w:val="24"/>
          <w:szCs w:val="24"/>
        </w:rPr>
        <w:t xml:space="preserve"> smluvní pokutu ve výši </w:t>
      </w:r>
      <w:proofErr w:type="spellStart"/>
      <w:r w:rsidR="00B74075">
        <w:rPr>
          <w:rFonts w:ascii="Times New Roman" w:hAnsi="Times New Roman"/>
          <w:sz w:val="24"/>
          <w:szCs w:val="24"/>
        </w:rPr>
        <w:t>xxxx</w:t>
      </w:r>
      <w:proofErr w:type="spellEnd"/>
      <w:r w:rsidRPr="000632C5">
        <w:rPr>
          <w:rFonts w:ascii="Times New Roman" w:hAnsi="Times New Roman"/>
          <w:sz w:val="24"/>
          <w:szCs w:val="24"/>
        </w:rPr>
        <w:t xml:space="preserve"> % </w:t>
      </w:r>
      <w:r w:rsidR="00901C49">
        <w:rPr>
          <w:rFonts w:ascii="Times New Roman" w:hAnsi="Times New Roman"/>
          <w:sz w:val="24"/>
          <w:szCs w:val="24"/>
        </w:rPr>
        <w:br/>
      </w:r>
      <w:r w:rsidRPr="000632C5">
        <w:rPr>
          <w:rFonts w:ascii="Times New Roman" w:hAnsi="Times New Roman"/>
          <w:sz w:val="24"/>
          <w:szCs w:val="24"/>
        </w:rPr>
        <w:t xml:space="preserve">z </w:t>
      </w:r>
      <w:r w:rsidR="00CB0256" w:rsidRPr="000632C5">
        <w:rPr>
          <w:rFonts w:ascii="Times New Roman" w:hAnsi="Times New Roman"/>
          <w:sz w:val="24"/>
          <w:szCs w:val="24"/>
        </w:rPr>
        <w:t>fakturované částky za každý den prodlení.</w:t>
      </w:r>
    </w:p>
    <w:p w:rsidR="000A05E6" w:rsidRPr="00D34EA9" w:rsidRDefault="00901C49" w:rsidP="009F4EC4">
      <w:pPr>
        <w:pStyle w:val="Zkladntextodsazen31"/>
        <w:numPr>
          <w:ilvl w:val="1"/>
          <w:numId w:val="3"/>
        </w:numPr>
        <w:ind w:left="0" w:hanging="284"/>
        <w:rPr>
          <w:rFonts w:ascii="Times New Roman" w:hAnsi="Times New Roman"/>
          <w:sz w:val="24"/>
          <w:szCs w:val="24"/>
        </w:rPr>
      </w:pPr>
      <w:r>
        <w:rPr>
          <w:rFonts w:ascii="Times New Roman" w:hAnsi="Times New Roman"/>
          <w:sz w:val="24"/>
          <w:szCs w:val="24"/>
        </w:rPr>
        <w:t xml:space="preserve">Za prodlení s </w:t>
      </w:r>
      <w:r w:rsidR="000A05E6" w:rsidRPr="00A430F4">
        <w:rPr>
          <w:rFonts w:ascii="Times New Roman" w:hAnsi="Times New Roman"/>
          <w:sz w:val="24"/>
          <w:szCs w:val="24"/>
        </w:rPr>
        <w:t xml:space="preserve">termíny předání díla či </w:t>
      </w:r>
      <w:r w:rsidR="000A05E6" w:rsidRPr="00D34EA9">
        <w:rPr>
          <w:rFonts w:ascii="Times New Roman" w:hAnsi="Times New Roman"/>
          <w:sz w:val="24"/>
          <w:szCs w:val="24"/>
        </w:rPr>
        <w:t>čá</w:t>
      </w:r>
      <w:r w:rsidR="009F7078" w:rsidRPr="00D34EA9">
        <w:rPr>
          <w:rFonts w:ascii="Times New Roman" w:hAnsi="Times New Roman"/>
          <w:sz w:val="24"/>
          <w:szCs w:val="24"/>
        </w:rPr>
        <w:t>sti díla</w:t>
      </w:r>
      <w:r w:rsidR="00772B8F" w:rsidRPr="00D34EA9">
        <w:rPr>
          <w:rFonts w:ascii="Times New Roman" w:hAnsi="Times New Roman"/>
          <w:sz w:val="24"/>
          <w:szCs w:val="24"/>
        </w:rPr>
        <w:t xml:space="preserve"> </w:t>
      </w:r>
      <w:r>
        <w:rPr>
          <w:rFonts w:ascii="Times New Roman" w:hAnsi="Times New Roman"/>
          <w:sz w:val="24"/>
          <w:szCs w:val="24"/>
        </w:rPr>
        <w:t xml:space="preserve">ve </w:t>
      </w:r>
      <w:r w:rsidR="009F7078" w:rsidRPr="00D34EA9">
        <w:rPr>
          <w:rFonts w:ascii="Times New Roman" w:hAnsi="Times New Roman"/>
          <w:sz w:val="24"/>
          <w:szCs w:val="24"/>
        </w:rPr>
        <w:t>smluvních termínech</w:t>
      </w:r>
      <w:r w:rsidR="00772B8F" w:rsidRPr="00D34EA9">
        <w:rPr>
          <w:rFonts w:ascii="Times New Roman" w:hAnsi="Times New Roman"/>
          <w:sz w:val="24"/>
          <w:szCs w:val="24"/>
        </w:rPr>
        <w:t xml:space="preserve"> dle čl. II smlouvy je objednatel oprávněn </w:t>
      </w:r>
      <w:proofErr w:type="gramStart"/>
      <w:r w:rsidR="00772B8F" w:rsidRPr="00D34EA9">
        <w:rPr>
          <w:rFonts w:ascii="Times New Roman" w:hAnsi="Times New Roman"/>
          <w:sz w:val="24"/>
          <w:szCs w:val="24"/>
        </w:rPr>
        <w:t xml:space="preserve">účtovat </w:t>
      </w:r>
      <w:r w:rsidR="009F7078" w:rsidRPr="00D34EA9">
        <w:rPr>
          <w:rFonts w:ascii="Times New Roman" w:hAnsi="Times New Roman"/>
          <w:sz w:val="24"/>
          <w:szCs w:val="24"/>
        </w:rPr>
        <w:t xml:space="preserve"> smluvní</w:t>
      </w:r>
      <w:proofErr w:type="gramEnd"/>
      <w:r w:rsidR="009F7078" w:rsidRPr="00D34EA9">
        <w:rPr>
          <w:rFonts w:ascii="Times New Roman" w:hAnsi="Times New Roman"/>
          <w:sz w:val="24"/>
          <w:szCs w:val="24"/>
        </w:rPr>
        <w:t xml:space="preserve"> </w:t>
      </w:r>
      <w:proofErr w:type="spellStart"/>
      <w:r w:rsidR="009F7078" w:rsidRPr="00D34EA9">
        <w:rPr>
          <w:rFonts w:ascii="Times New Roman" w:hAnsi="Times New Roman"/>
          <w:sz w:val="24"/>
          <w:szCs w:val="24"/>
        </w:rPr>
        <w:t>pokutuve</w:t>
      </w:r>
      <w:proofErr w:type="spellEnd"/>
      <w:r w:rsidR="009F7078" w:rsidRPr="00D34EA9">
        <w:rPr>
          <w:rFonts w:ascii="Times New Roman" w:hAnsi="Times New Roman"/>
          <w:sz w:val="24"/>
          <w:szCs w:val="24"/>
        </w:rPr>
        <w:t xml:space="preserve"> výši</w:t>
      </w:r>
      <w:r w:rsidR="000A05E6" w:rsidRPr="00D34EA9">
        <w:rPr>
          <w:rFonts w:ascii="Times New Roman" w:hAnsi="Times New Roman"/>
          <w:sz w:val="24"/>
          <w:szCs w:val="24"/>
        </w:rPr>
        <w:t xml:space="preserve"> </w:t>
      </w:r>
      <w:proofErr w:type="spellStart"/>
      <w:r w:rsidR="00B74075">
        <w:rPr>
          <w:rFonts w:ascii="Times New Roman" w:hAnsi="Times New Roman"/>
          <w:sz w:val="24"/>
          <w:szCs w:val="24"/>
        </w:rPr>
        <w:t>xxxx</w:t>
      </w:r>
      <w:proofErr w:type="spellEnd"/>
      <w:r w:rsidR="00700B90" w:rsidRPr="00D34EA9">
        <w:rPr>
          <w:rFonts w:ascii="Times New Roman" w:hAnsi="Times New Roman"/>
          <w:sz w:val="24"/>
          <w:szCs w:val="24"/>
        </w:rPr>
        <w:t xml:space="preserve"> </w:t>
      </w:r>
      <w:r w:rsidR="000A05E6" w:rsidRPr="00D34EA9">
        <w:rPr>
          <w:rFonts w:ascii="Times New Roman" w:hAnsi="Times New Roman"/>
          <w:sz w:val="24"/>
          <w:szCs w:val="24"/>
        </w:rPr>
        <w:t>Kč</w:t>
      </w:r>
      <w:r w:rsidR="00700B90" w:rsidRPr="00D34EA9">
        <w:rPr>
          <w:rFonts w:ascii="Times New Roman" w:hAnsi="Times New Roman"/>
          <w:sz w:val="24"/>
          <w:szCs w:val="24"/>
        </w:rPr>
        <w:t>,</w:t>
      </w:r>
      <w:r w:rsidR="009F7078" w:rsidRPr="00D34EA9">
        <w:rPr>
          <w:rFonts w:ascii="Times New Roman" w:hAnsi="Times New Roman"/>
          <w:sz w:val="24"/>
          <w:szCs w:val="24"/>
        </w:rPr>
        <w:t xml:space="preserve"> a to</w:t>
      </w:r>
      <w:r w:rsidR="000A05E6" w:rsidRPr="00D34EA9">
        <w:rPr>
          <w:rFonts w:ascii="Times New Roman" w:hAnsi="Times New Roman"/>
          <w:sz w:val="24"/>
          <w:szCs w:val="24"/>
        </w:rPr>
        <w:t xml:space="preserve"> za každý </w:t>
      </w:r>
      <w:r w:rsidR="000A05E6" w:rsidRPr="00D34EA9">
        <w:rPr>
          <w:rFonts w:ascii="Times New Roman" w:hAnsi="Times New Roman"/>
          <w:bCs/>
          <w:sz w:val="24"/>
          <w:szCs w:val="24"/>
        </w:rPr>
        <w:t>započatý den</w:t>
      </w:r>
      <w:r w:rsidR="000A05E6" w:rsidRPr="00D34EA9">
        <w:rPr>
          <w:rFonts w:ascii="Times New Roman" w:hAnsi="Times New Roman"/>
          <w:sz w:val="24"/>
          <w:szCs w:val="24"/>
        </w:rPr>
        <w:t xml:space="preserve"> prodlení.</w:t>
      </w:r>
    </w:p>
    <w:p w:rsidR="00077B98" w:rsidRPr="00D34EA9" w:rsidRDefault="00FB6DE5" w:rsidP="009F4EC4">
      <w:pPr>
        <w:pStyle w:val="Zkladntextodsazen31"/>
        <w:numPr>
          <w:ilvl w:val="1"/>
          <w:numId w:val="3"/>
        </w:numPr>
        <w:ind w:left="0" w:hanging="284"/>
        <w:rPr>
          <w:rFonts w:ascii="Times New Roman" w:hAnsi="Times New Roman"/>
          <w:sz w:val="24"/>
          <w:szCs w:val="24"/>
        </w:rPr>
      </w:pPr>
      <w:r w:rsidRPr="00D34EA9">
        <w:rPr>
          <w:rFonts w:ascii="Times New Roman" w:hAnsi="Times New Roman"/>
          <w:sz w:val="24"/>
          <w:szCs w:val="24"/>
        </w:rPr>
        <w:t>Objednatel je oprávněn upustit od uložení smluvní pokut</w:t>
      </w:r>
      <w:r w:rsidR="00772B8F" w:rsidRPr="00D34EA9">
        <w:rPr>
          <w:rFonts w:ascii="Times New Roman" w:hAnsi="Times New Roman"/>
          <w:sz w:val="24"/>
          <w:szCs w:val="24"/>
        </w:rPr>
        <w:t>y</w:t>
      </w:r>
      <w:r w:rsidRPr="00D34EA9">
        <w:rPr>
          <w:rFonts w:ascii="Times New Roman" w:hAnsi="Times New Roman"/>
          <w:sz w:val="24"/>
          <w:szCs w:val="24"/>
        </w:rPr>
        <w:t xml:space="preserve"> v případě prodlení s </w:t>
      </w:r>
      <w:proofErr w:type="spellStart"/>
      <w:r w:rsidRPr="00D34EA9">
        <w:rPr>
          <w:rFonts w:ascii="Times New Roman" w:hAnsi="Times New Roman"/>
          <w:sz w:val="24"/>
          <w:szCs w:val="24"/>
        </w:rPr>
        <w:t>předložením</w:t>
      </w:r>
      <w:r w:rsidR="00077B98" w:rsidRPr="00D34EA9">
        <w:rPr>
          <w:rFonts w:ascii="Times New Roman" w:hAnsi="Times New Roman"/>
          <w:sz w:val="24"/>
          <w:szCs w:val="24"/>
        </w:rPr>
        <w:t>í</w:t>
      </w:r>
      <w:proofErr w:type="spellEnd"/>
      <w:r w:rsidR="00077B98" w:rsidRPr="00D34EA9">
        <w:rPr>
          <w:rFonts w:ascii="Times New Roman" w:hAnsi="Times New Roman"/>
          <w:sz w:val="24"/>
          <w:szCs w:val="24"/>
        </w:rPr>
        <w:t xml:space="preserve"> </w:t>
      </w:r>
      <w:r w:rsidR="00772B8F" w:rsidRPr="00D34EA9">
        <w:rPr>
          <w:rFonts w:ascii="Times New Roman" w:hAnsi="Times New Roman"/>
          <w:sz w:val="24"/>
          <w:szCs w:val="24"/>
        </w:rPr>
        <w:t>pravomocného</w:t>
      </w:r>
      <w:r w:rsidR="003756DB" w:rsidRPr="00D34EA9">
        <w:rPr>
          <w:rFonts w:ascii="Times New Roman" w:hAnsi="Times New Roman"/>
          <w:sz w:val="24"/>
          <w:szCs w:val="24"/>
        </w:rPr>
        <w:t xml:space="preserve"> </w:t>
      </w:r>
      <w:r w:rsidR="00077B98" w:rsidRPr="00D34EA9">
        <w:rPr>
          <w:rFonts w:ascii="Times New Roman" w:hAnsi="Times New Roman"/>
          <w:sz w:val="24"/>
          <w:szCs w:val="24"/>
        </w:rPr>
        <w:t>stavebního povolení</w:t>
      </w:r>
      <w:r w:rsidR="00772B8F" w:rsidRPr="00D34EA9">
        <w:rPr>
          <w:rFonts w:ascii="Times New Roman" w:hAnsi="Times New Roman"/>
          <w:sz w:val="24"/>
          <w:szCs w:val="24"/>
        </w:rPr>
        <w:t xml:space="preserve"> dle čl. II smlouvy</w:t>
      </w:r>
      <w:r w:rsidR="00077B98" w:rsidRPr="00D34EA9">
        <w:rPr>
          <w:rFonts w:ascii="Times New Roman" w:hAnsi="Times New Roman"/>
          <w:sz w:val="24"/>
          <w:szCs w:val="24"/>
        </w:rPr>
        <w:t xml:space="preserve"> v případ</w:t>
      </w:r>
      <w:r w:rsidR="00772B8F" w:rsidRPr="00D34EA9">
        <w:rPr>
          <w:rFonts w:ascii="Times New Roman" w:hAnsi="Times New Roman"/>
          <w:sz w:val="24"/>
          <w:szCs w:val="24"/>
        </w:rPr>
        <w:t>ě</w:t>
      </w:r>
      <w:r w:rsidR="00077B98" w:rsidRPr="00D34EA9">
        <w:rPr>
          <w:rFonts w:ascii="Times New Roman" w:hAnsi="Times New Roman"/>
          <w:sz w:val="24"/>
          <w:szCs w:val="24"/>
        </w:rPr>
        <w:t xml:space="preserve">, kdy </w:t>
      </w:r>
      <w:r w:rsidRPr="00D34EA9">
        <w:rPr>
          <w:rFonts w:ascii="Times New Roman" w:hAnsi="Times New Roman"/>
          <w:sz w:val="24"/>
          <w:szCs w:val="24"/>
        </w:rPr>
        <w:t xml:space="preserve">zhotovitel prokáže, že k prodlení nedošlo </w:t>
      </w:r>
      <w:r w:rsidR="009F7078" w:rsidRPr="00D34EA9">
        <w:rPr>
          <w:rFonts w:ascii="Times New Roman" w:hAnsi="Times New Roman"/>
          <w:sz w:val="24"/>
          <w:szCs w:val="24"/>
        </w:rPr>
        <w:t>prokazatelně</w:t>
      </w:r>
      <w:r w:rsidRPr="00D34EA9">
        <w:rPr>
          <w:rFonts w:ascii="Times New Roman" w:hAnsi="Times New Roman"/>
          <w:sz w:val="24"/>
          <w:szCs w:val="24"/>
        </w:rPr>
        <w:t xml:space="preserve"> jeho</w:t>
      </w:r>
      <w:r w:rsidR="00077B98" w:rsidRPr="00D34EA9">
        <w:rPr>
          <w:rFonts w:ascii="Times New Roman" w:hAnsi="Times New Roman"/>
          <w:sz w:val="24"/>
          <w:szCs w:val="24"/>
        </w:rPr>
        <w:t xml:space="preserve"> vinou</w:t>
      </w:r>
      <w:r w:rsidRPr="00D34EA9">
        <w:rPr>
          <w:rFonts w:ascii="Times New Roman" w:hAnsi="Times New Roman"/>
          <w:sz w:val="24"/>
          <w:szCs w:val="24"/>
        </w:rPr>
        <w:t>.</w:t>
      </w:r>
    </w:p>
    <w:p w:rsidR="000A05E6" w:rsidRPr="00D34EA9" w:rsidRDefault="000A05E6" w:rsidP="009F4EC4">
      <w:pPr>
        <w:pStyle w:val="Zkladntextodsazen31"/>
        <w:numPr>
          <w:ilvl w:val="1"/>
          <w:numId w:val="3"/>
        </w:numPr>
        <w:ind w:left="0" w:hanging="284"/>
        <w:rPr>
          <w:rFonts w:ascii="Times New Roman" w:hAnsi="Times New Roman"/>
          <w:sz w:val="24"/>
          <w:szCs w:val="24"/>
        </w:rPr>
      </w:pPr>
      <w:r w:rsidRPr="00D34EA9">
        <w:rPr>
          <w:rFonts w:ascii="Times New Roman" w:hAnsi="Times New Roman"/>
          <w:sz w:val="24"/>
          <w:szCs w:val="24"/>
        </w:rPr>
        <w:t>Za prodlení s termínem odstranění vad a nedodělků uvedených v předávacím protokolu</w:t>
      </w:r>
      <w:r w:rsidR="00700B90" w:rsidRPr="00D34EA9">
        <w:rPr>
          <w:rFonts w:ascii="Times New Roman" w:hAnsi="Times New Roman"/>
          <w:sz w:val="24"/>
          <w:szCs w:val="24"/>
        </w:rPr>
        <w:t xml:space="preserve"> zaplatí zhotovitel objednateli smluvní pokutu ve výši</w:t>
      </w:r>
      <w:r w:rsidR="00753A6A" w:rsidRPr="00D34EA9">
        <w:rPr>
          <w:rFonts w:ascii="Times New Roman" w:hAnsi="Times New Roman"/>
          <w:sz w:val="24"/>
          <w:szCs w:val="24"/>
        </w:rPr>
        <w:t xml:space="preserve"> </w:t>
      </w:r>
      <w:proofErr w:type="spellStart"/>
      <w:r w:rsidR="00B74075">
        <w:rPr>
          <w:rFonts w:ascii="Times New Roman" w:hAnsi="Times New Roman"/>
          <w:sz w:val="24"/>
          <w:szCs w:val="24"/>
        </w:rPr>
        <w:t>xxxx</w:t>
      </w:r>
      <w:proofErr w:type="spellEnd"/>
      <w:r w:rsidR="00700B90" w:rsidRPr="00D34EA9">
        <w:rPr>
          <w:rFonts w:ascii="Times New Roman" w:hAnsi="Times New Roman"/>
          <w:sz w:val="24"/>
          <w:szCs w:val="24"/>
        </w:rPr>
        <w:t xml:space="preserve"> </w:t>
      </w:r>
      <w:r w:rsidRPr="00D34EA9">
        <w:rPr>
          <w:rFonts w:ascii="Times New Roman" w:hAnsi="Times New Roman"/>
          <w:sz w:val="24"/>
          <w:szCs w:val="24"/>
        </w:rPr>
        <w:t>Kč</w:t>
      </w:r>
      <w:r w:rsidR="00700B90" w:rsidRPr="00D34EA9">
        <w:rPr>
          <w:rFonts w:ascii="Times New Roman" w:hAnsi="Times New Roman"/>
          <w:sz w:val="24"/>
          <w:szCs w:val="24"/>
        </w:rPr>
        <w:t>, a to</w:t>
      </w:r>
      <w:r w:rsidRPr="00D34EA9">
        <w:rPr>
          <w:rFonts w:ascii="Times New Roman" w:hAnsi="Times New Roman"/>
          <w:sz w:val="24"/>
          <w:szCs w:val="24"/>
        </w:rPr>
        <w:t xml:space="preserve"> za každou vadu nebo nedodělek </w:t>
      </w:r>
      <w:r w:rsidR="00901C49">
        <w:rPr>
          <w:rFonts w:ascii="Times New Roman" w:hAnsi="Times New Roman"/>
          <w:sz w:val="24"/>
          <w:szCs w:val="24"/>
        </w:rPr>
        <w:br/>
      </w:r>
      <w:r w:rsidRPr="00D34EA9">
        <w:rPr>
          <w:rFonts w:ascii="Times New Roman" w:hAnsi="Times New Roman"/>
          <w:sz w:val="24"/>
          <w:szCs w:val="24"/>
        </w:rPr>
        <w:t>a započatý den prodlení.</w:t>
      </w:r>
    </w:p>
    <w:p w:rsidR="00112DC2" w:rsidRPr="00A430F4" w:rsidRDefault="00901C49" w:rsidP="009F4EC4">
      <w:pPr>
        <w:pStyle w:val="Zkladntextodsazen31"/>
        <w:numPr>
          <w:ilvl w:val="1"/>
          <w:numId w:val="3"/>
        </w:numPr>
        <w:ind w:left="0" w:hanging="284"/>
        <w:rPr>
          <w:rFonts w:ascii="Times New Roman" w:hAnsi="Times New Roman"/>
          <w:sz w:val="24"/>
          <w:szCs w:val="24"/>
        </w:rPr>
      </w:pPr>
      <w:r>
        <w:rPr>
          <w:rFonts w:ascii="Times New Roman" w:hAnsi="Times New Roman"/>
          <w:sz w:val="24"/>
          <w:szCs w:val="24"/>
        </w:rPr>
        <w:t xml:space="preserve">Za prodlení s </w:t>
      </w:r>
      <w:r w:rsidR="00112DC2" w:rsidRPr="00A430F4">
        <w:rPr>
          <w:rFonts w:ascii="Times New Roman" w:hAnsi="Times New Roman"/>
          <w:sz w:val="24"/>
          <w:szCs w:val="24"/>
        </w:rPr>
        <w:t xml:space="preserve">termínem poskytnutí odpovědi na dodatečné informace dle čl. </w:t>
      </w:r>
      <w:r w:rsidR="000A33FA" w:rsidRPr="00A430F4">
        <w:rPr>
          <w:rFonts w:ascii="Times New Roman" w:hAnsi="Times New Roman"/>
          <w:sz w:val="24"/>
          <w:szCs w:val="24"/>
        </w:rPr>
        <w:t>V. odst. 5 se sjednává smluvní pokuta ve výši</w:t>
      </w:r>
      <w:r w:rsidR="00112DC2" w:rsidRPr="00A430F4">
        <w:rPr>
          <w:rFonts w:ascii="Times New Roman" w:hAnsi="Times New Roman"/>
          <w:sz w:val="24"/>
          <w:szCs w:val="24"/>
        </w:rPr>
        <w:t xml:space="preserve"> </w:t>
      </w:r>
      <w:proofErr w:type="spellStart"/>
      <w:r w:rsidR="00B74075">
        <w:rPr>
          <w:rFonts w:ascii="Times New Roman" w:hAnsi="Times New Roman"/>
          <w:sz w:val="24"/>
          <w:szCs w:val="24"/>
        </w:rPr>
        <w:t>xxxx</w:t>
      </w:r>
      <w:proofErr w:type="spellEnd"/>
      <w:r w:rsidR="00112DC2" w:rsidRPr="00A430F4">
        <w:rPr>
          <w:rFonts w:ascii="Times New Roman" w:hAnsi="Times New Roman"/>
          <w:sz w:val="24"/>
          <w:szCs w:val="24"/>
        </w:rPr>
        <w:t xml:space="preserve"> Kč</w:t>
      </w:r>
      <w:r w:rsidR="000A33FA" w:rsidRPr="00A430F4">
        <w:rPr>
          <w:rFonts w:ascii="Times New Roman" w:hAnsi="Times New Roman"/>
          <w:sz w:val="24"/>
          <w:szCs w:val="24"/>
        </w:rPr>
        <w:t xml:space="preserve"> za každý započatý den </w:t>
      </w:r>
      <w:proofErr w:type="gramStart"/>
      <w:r w:rsidR="000A33FA" w:rsidRPr="00A430F4">
        <w:rPr>
          <w:rFonts w:ascii="Times New Roman" w:hAnsi="Times New Roman"/>
          <w:sz w:val="24"/>
          <w:szCs w:val="24"/>
        </w:rPr>
        <w:t>prodlení .</w:t>
      </w:r>
      <w:proofErr w:type="gramEnd"/>
    </w:p>
    <w:p w:rsidR="00700B90" w:rsidRPr="002C5BC2" w:rsidRDefault="001C6A48" w:rsidP="009F4EC4">
      <w:pPr>
        <w:pStyle w:val="Zkladntextodsazen31"/>
        <w:numPr>
          <w:ilvl w:val="1"/>
          <w:numId w:val="3"/>
        </w:numPr>
        <w:ind w:left="0" w:hanging="284"/>
        <w:rPr>
          <w:rFonts w:ascii="Times New Roman" w:hAnsi="Times New Roman"/>
          <w:sz w:val="24"/>
          <w:szCs w:val="24"/>
        </w:rPr>
      </w:pPr>
      <w:r>
        <w:rPr>
          <w:rFonts w:ascii="Times New Roman" w:hAnsi="Times New Roman"/>
          <w:sz w:val="24"/>
          <w:szCs w:val="24"/>
        </w:rPr>
        <w:t xml:space="preserve">V případě, že zhotovitel bez předchozího písemného </w:t>
      </w:r>
      <w:r w:rsidR="00B0414B">
        <w:rPr>
          <w:rFonts w:ascii="Times New Roman" w:hAnsi="Times New Roman"/>
          <w:sz w:val="24"/>
          <w:szCs w:val="24"/>
        </w:rPr>
        <w:t>souhlasu objednatele poskytne</w:t>
      </w:r>
      <w:r>
        <w:rPr>
          <w:rFonts w:ascii="Times New Roman" w:hAnsi="Times New Roman"/>
          <w:sz w:val="24"/>
          <w:szCs w:val="24"/>
        </w:rPr>
        <w:t xml:space="preserve"> PD nebo její dílčí část třetí osobě,</w:t>
      </w:r>
      <w:r w:rsidR="00B0414B">
        <w:rPr>
          <w:rFonts w:ascii="Times New Roman" w:hAnsi="Times New Roman"/>
          <w:sz w:val="24"/>
          <w:szCs w:val="24"/>
        </w:rPr>
        <w:t xml:space="preserve"> zaplatí uchazeč objednateli s</w:t>
      </w:r>
      <w:r w:rsidR="00B74075">
        <w:rPr>
          <w:rFonts w:ascii="Times New Roman" w:hAnsi="Times New Roman"/>
          <w:sz w:val="24"/>
          <w:szCs w:val="24"/>
        </w:rPr>
        <w:t xml:space="preserve">mluvní pokutu ve výši </w:t>
      </w:r>
      <w:proofErr w:type="spellStart"/>
      <w:r w:rsidR="00B74075">
        <w:rPr>
          <w:rFonts w:ascii="Times New Roman" w:hAnsi="Times New Roman"/>
          <w:sz w:val="24"/>
          <w:szCs w:val="24"/>
        </w:rPr>
        <w:t>xxxx</w:t>
      </w:r>
      <w:proofErr w:type="spellEnd"/>
      <w:r w:rsidR="00901C49">
        <w:rPr>
          <w:rFonts w:ascii="Times New Roman" w:hAnsi="Times New Roman"/>
          <w:sz w:val="24"/>
          <w:szCs w:val="24"/>
        </w:rPr>
        <w:t xml:space="preserve"> Kč</w:t>
      </w:r>
      <w:r w:rsidR="00B0414B">
        <w:rPr>
          <w:rFonts w:ascii="Times New Roman" w:hAnsi="Times New Roman"/>
          <w:sz w:val="24"/>
          <w:szCs w:val="24"/>
        </w:rPr>
        <w:t xml:space="preserve"> za každý jednotlivý případ.</w:t>
      </w:r>
    </w:p>
    <w:p w:rsidR="00A62965" w:rsidRPr="00FE4FC9" w:rsidRDefault="00A62965" w:rsidP="009F4EC4">
      <w:pPr>
        <w:numPr>
          <w:ilvl w:val="1"/>
          <w:numId w:val="3"/>
        </w:numPr>
        <w:tabs>
          <w:tab w:val="left" w:pos="-3119"/>
        </w:tabs>
        <w:ind w:left="0" w:hanging="284"/>
        <w:jc w:val="both"/>
        <w:rPr>
          <w:bCs/>
          <w:sz w:val="24"/>
          <w:szCs w:val="24"/>
        </w:rPr>
      </w:pPr>
      <w:r w:rsidRPr="00FE4FC9">
        <w:rPr>
          <w:sz w:val="24"/>
          <w:szCs w:val="24"/>
        </w:rPr>
        <w:t>Objednatel bude výše uvedené smluvní pokuty a sankce uplatňovat zápočtem faktur.</w:t>
      </w:r>
      <w:r w:rsidR="00112DC2">
        <w:rPr>
          <w:sz w:val="24"/>
          <w:szCs w:val="24"/>
        </w:rPr>
        <w:t xml:space="preserve"> </w:t>
      </w:r>
      <w:r w:rsidRPr="00FE4FC9">
        <w:rPr>
          <w:sz w:val="24"/>
          <w:szCs w:val="24"/>
        </w:rPr>
        <w:t xml:space="preserve">Uhrazením smluvní pokuty není dotčeno právo požadovat náhradu škody v plné výši. </w:t>
      </w:r>
    </w:p>
    <w:p w:rsidR="00A122F6" w:rsidRDefault="00A122F6" w:rsidP="00901C49">
      <w:pPr>
        <w:shd w:val="clear" w:color="00FFFF" w:fill="auto"/>
        <w:rPr>
          <w:b/>
          <w:sz w:val="24"/>
        </w:rPr>
      </w:pPr>
    </w:p>
    <w:p w:rsidR="006E1F52" w:rsidRDefault="006E1F52" w:rsidP="00A122F6">
      <w:pPr>
        <w:shd w:val="clear" w:color="00FFFF" w:fill="auto"/>
        <w:jc w:val="center"/>
        <w:rPr>
          <w:b/>
          <w:sz w:val="24"/>
        </w:rPr>
      </w:pPr>
    </w:p>
    <w:p w:rsidR="00CB0256" w:rsidRPr="00062A48" w:rsidRDefault="002A12EF" w:rsidP="00A122F6">
      <w:pPr>
        <w:shd w:val="clear" w:color="00FFFF" w:fill="auto"/>
        <w:jc w:val="center"/>
        <w:rPr>
          <w:b/>
          <w:sz w:val="24"/>
        </w:rPr>
      </w:pPr>
      <w:r w:rsidRPr="00062A48">
        <w:rPr>
          <w:b/>
          <w:sz w:val="24"/>
        </w:rPr>
        <w:t>I</w:t>
      </w:r>
      <w:r w:rsidR="00CB0256" w:rsidRPr="00062A48">
        <w:rPr>
          <w:b/>
          <w:sz w:val="24"/>
        </w:rPr>
        <w:t xml:space="preserve">X. </w:t>
      </w:r>
      <w:r w:rsidR="00901C49">
        <w:rPr>
          <w:b/>
          <w:sz w:val="24"/>
          <w:szCs w:val="24"/>
        </w:rPr>
        <w:t>Odstoupení od smlouvy</w:t>
      </w:r>
    </w:p>
    <w:p w:rsidR="00CD2E3A" w:rsidRPr="002E569B" w:rsidRDefault="00CD2E3A" w:rsidP="00D45FF8">
      <w:pPr>
        <w:shd w:val="clear" w:color="00FFFF" w:fill="auto"/>
        <w:jc w:val="center"/>
        <w:rPr>
          <w:caps/>
        </w:rPr>
      </w:pPr>
    </w:p>
    <w:p w:rsidR="00901C49" w:rsidRDefault="00901C49" w:rsidP="009F4EC4">
      <w:pPr>
        <w:pStyle w:val="Zkladntext3"/>
        <w:numPr>
          <w:ilvl w:val="0"/>
          <w:numId w:val="14"/>
        </w:numPr>
        <w:ind w:left="0" w:hanging="284"/>
        <w:jc w:val="both"/>
      </w:pPr>
      <w:r>
        <w:t>Odstoupit od této smlouvy lze pro podstatné porušení této smlouvy, a to zejména:</w:t>
      </w:r>
    </w:p>
    <w:p w:rsidR="00901C49" w:rsidRDefault="00901C49" w:rsidP="00901C49">
      <w:pPr>
        <w:pStyle w:val="Zkladntext3"/>
        <w:ind w:left="709" w:hanging="568"/>
        <w:jc w:val="both"/>
      </w:pPr>
      <w:r>
        <w:t>-</w:t>
      </w:r>
      <w:r>
        <w:tab/>
        <w:t>neplnění předmětu díla podle čl. I. této smlouvy,</w:t>
      </w:r>
    </w:p>
    <w:p w:rsidR="00901C49" w:rsidRDefault="00901C49" w:rsidP="00901C49">
      <w:pPr>
        <w:pStyle w:val="Zkladntext3"/>
        <w:ind w:left="709" w:hanging="568"/>
        <w:jc w:val="both"/>
      </w:pPr>
      <w:r>
        <w:t>-</w:t>
      </w:r>
      <w:r>
        <w:tab/>
        <w:t>zhotovitel neprovede dílo v patřičné kvalitě podle platných předpisů a norem,</w:t>
      </w:r>
    </w:p>
    <w:p w:rsidR="00901C49" w:rsidRDefault="00901C49" w:rsidP="00901C49">
      <w:pPr>
        <w:pStyle w:val="Zkladntext3"/>
        <w:ind w:left="709" w:hanging="568"/>
        <w:jc w:val="both"/>
      </w:pPr>
      <w:r>
        <w:t>-</w:t>
      </w:r>
      <w:r>
        <w:tab/>
        <w:t>zhotovitel je v prodlení s termínem dokončení díla o více než 10 kalendářních dnů.</w:t>
      </w:r>
    </w:p>
    <w:p w:rsidR="00901C49" w:rsidRDefault="00901C49" w:rsidP="00901C49">
      <w:pPr>
        <w:pStyle w:val="Zkladntext3"/>
        <w:ind w:left="284" w:hanging="568"/>
        <w:jc w:val="both"/>
      </w:pPr>
    </w:p>
    <w:p w:rsidR="00CB0256" w:rsidRPr="002E569B" w:rsidRDefault="00901C49" w:rsidP="000A6355">
      <w:pPr>
        <w:pStyle w:val="Zkladntext3"/>
        <w:spacing w:before="0"/>
        <w:ind w:hanging="284"/>
        <w:jc w:val="both"/>
      </w:pPr>
      <w:r>
        <w:t>2.</w:t>
      </w:r>
      <w:r>
        <w:tab/>
        <w:t xml:space="preserve">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uhradit druhé straně veškeré náklady a škody jí prokazatelně vzniklé </w:t>
      </w:r>
      <w:r>
        <w:br/>
        <w:t>v souvislosti s odstoupením od této smlouvy.</w:t>
      </w:r>
    </w:p>
    <w:p w:rsidR="00A01324" w:rsidRDefault="00A01324" w:rsidP="00E72C77">
      <w:pPr>
        <w:shd w:val="clear" w:color="00FFFF" w:fill="auto"/>
        <w:jc w:val="center"/>
        <w:rPr>
          <w:b/>
          <w:caps/>
          <w:sz w:val="24"/>
          <w:szCs w:val="24"/>
        </w:rPr>
      </w:pPr>
    </w:p>
    <w:p w:rsidR="00DE636B" w:rsidRDefault="00DE636B" w:rsidP="00E72C77">
      <w:pPr>
        <w:shd w:val="clear" w:color="00FFFF" w:fill="auto"/>
        <w:jc w:val="center"/>
        <w:rPr>
          <w:b/>
          <w:caps/>
          <w:sz w:val="24"/>
          <w:szCs w:val="24"/>
        </w:rPr>
      </w:pPr>
    </w:p>
    <w:p w:rsidR="002E0E54" w:rsidRPr="00062A48" w:rsidRDefault="00B61268" w:rsidP="00E72C77">
      <w:pPr>
        <w:shd w:val="clear" w:color="00FFFF" w:fill="auto"/>
        <w:jc w:val="center"/>
        <w:rPr>
          <w:b/>
          <w:caps/>
          <w:sz w:val="24"/>
          <w:szCs w:val="24"/>
        </w:rPr>
      </w:pPr>
      <w:r w:rsidRPr="00062A48">
        <w:rPr>
          <w:b/>
          <w:caps/>
          <w:sz w:val="24"/>
          <w:szCs w:val="24"/>
        </w:rPr>
        <w:t xml:space="preserve">X. </w:t>
      </w:r>
      <w:r w:rsidR="001E6CB6">
        <w:rPr>
          <w:b/>
          <w:sz w:val="24"/>
          <w:szCs w:val="24"/>
        </w:rPr>
        <w:t xml:space="preserve">Odpovědnost </w:t>
      </w:r>
      <w:r w:rsidR="00901C49" w:rsidRPr="00901C49">
        <w:rPr>
          <w:b/>
          <w:sz w:val="24"/>
          <w:szCs w:val="24"/>
        </w:rPr>
        <w:t>za vady</w:t>
      </w:r>
    </w:p>
    <w:p w:rsidR="002C7305" w:rsidRPr="00A15CB8" w:rsidRDefault="002C7305" w:rsidP="00E72C77">
      <w:pPr>
        <w:shd w:val="clear" w:color="00FFFF" w:fill="auto"/>
        <w:jc w:val="center"/>
        <w:rPr>
          <w:b/>
          <w:caps/>
          <w:sz w:val="24"/>
          <w:szCs w:val="24"/>
          <w:highlight w:val="green"/>
          <w:u w:val="single"/>
        </w:rPr>
      </w:pPr>
    </w:p>
    <w:p w:rsidR="003406FB" w:rsidRPr="00A15CB8" w:rsidRDefault="003406FB" w:rsidP="003406FB">
      <w:pPr>
        <w:rPr>
          <w:sz w:val="2"/>
          <w:highlight w:val="green"/>
        </w:rPr>
      </w:pPr>
    </w:p>
    <w:p w:rsidR="00A7780E" w:rsidRPr="002C5BC2" w:rsidRDefault="00772B8F" w:rsidP="009F4EC4">
      <w:pPr>
        <w:pStyle w:val="Zkladntext3"/>
        <w:numPr>
          <w:ilvl w:val="0"/>
          <w:numId w:val="15"/>
        </w:numPr>
        <w:spacing w:before="0" w:after="120"/>
        <w:ind w:left="0" w:hanging="284"/>
        <w:jc w:val="both"/>
        <w:rPr>
          <w:szCs w:val="24"/>
        </w:rPr>
      </w:pPr>
      <w:r w:rsidRPr="00772B8F">
        <w:rPr>
          <w:szCs w:val="24"/>
        </w:rPr>
        <w:t>Z</w:t>
      </w:r>
      <w:r w:rsidR="002C5BC2" w:rsidRPr="002C5BC2">
        <w:rPr>
          <w:szCs w:val="24"/>
        </w:rPr>
        <w:t>áruční doba na zpracování PD je v délce 60 měsíců. P</w:t>
      </w:r>
      <w:r w:rsidR="000A6355">
        <w:rPr>
          <w:szCs w:val="24"/>
        </w:rPr>
        <w:t>o tuto dobu odpovídá zhotovitel</w:t>
      </w:r>
      <w:r w:rsidR="002C5BC2" w:rsidRPr="002C5BC2">
        <w:rPr>
          <w:szCs w:val="24"/>
        </w:rPr>
        <w:t xml:space="preserve"> za vady, které objednatel zjistil a které včas oznámil. </w:t>
      </w:r>
      <w:proofErr w:type="spellStart"/>
      <w:r w:rsidR="002C5BC2" w:rsidRPr="002C5BC2">
        <w:rPr>
          <w:szCs w:val="24"/>
        </w:rPr>
        <w:t>Zaruční</w:t>
      </w:r>
      <w:proofErr w:type="spellEnd"/>
      <w:r w:rsidR="002C5BC2" w:rsidRPr="002C5BC2">
        <w:rPr>
          <w:szCs w:val="24"/>
        </w:rPr>
        <w:t xml:space="preserve"> doba počíná běžet ode dne předání a převzetí díla, neskončí však dříve než záruční doba za dílo, které bude dle projektové dokumentace </w:t>
      </w:r>
      <w:proofErr w:type="spellStart"/>
      <w:r w:rsidR="002C5BC2" w:rsidRPr="002C5BC2">
        <w:rPr>
          <w:szCs w:val="24"/>
        </w:rPr>
        <w:t>zh</w:t>
      </w:r>
      <w:r w:rsidR="00971F7B">
        <w:rPr>
          <w:szCs w:val="24"/>
        </w:rPr>
        <w:t>o</w:t>
      </w:r>
      <w:r w:rsidR="002C5BC2" w:rsidRPr="002C5BC2">
        <w:rPr>
          <w:szCs w:val="24"/>
        </w:rPr>
        <w:t>tovoteno</w:t>
      </w:r>
      <w:proofErr w:type="spellEnd"/>
      <w:r w:rsidR="002C5BC2" w:rsidRPr="002C5BC2">
        <w:rPr>
          <w:szCs w:val="24"/>
        </w:rPr>
        <w:t xml:space="preserve">. </w:t>
      </w:r>
    </w:p>
    <w:p w:rsidR="006D04F5" w:rsidRPr="002E569B" w:rsidRDefault="006D04F5" w:rsidP="009F4EC4">
      <w:pPr>
        <w:pStyle w:val="Zkladntext3"/>
        <w:numPr>
          <w:ilvl w:val="0"/>
          <w:numId w:val="15"/>
        </w:numPr>
        <w:spacing w:before="0" w:after="120"/>
        <w:ind w:left="0" w:hanging="284"/>
        <w:jc w:val="both"/>
        <w:rPr>
          <w:szCs w:val="24"/>
        </w:rPr>
      </w:pPr>
      <w:r w:rsidRPr="002E569B">
        <w:rPr>
          <w:szCs w:val="24"/>
        </w:rPr>
        <w:t xml:space="preserve">Objednatel se zavazuje, že případnou reklamaci vady díla uplatní bez zbytečného odkladu po jejím zjištění, písemně do rukou oprávněného zástupce zhotovitele. </w:t>
      </w:r>
    </w:p>
    <w:p w:rsidR="009E516A" w:rsidRDefault="009E516A" w:rsidP="006D04F5">
      <w:pPr>
        <w:pStyle w:val="Zkladntext3"/>
        <w:spacing w:before="0" w:after="120"/>
        <w:ind w:left="283" w:hanging="567"/>
        <w:jc w:val="both"/>
        <w:rPr>
          <w:szCs w:val="24"/>
        </w:rPr>
      </w:pPr>
    </w:p>
    <w:p w:rsidR="000A6355" w:rsidRDefault="000A6355" w:rsidP="006D04F5">
      <w:pPr>
        <w:pStyle w:val="Zkladntext3"/>
        <w:spacing w:before="0" w:after="120"/>
        <w:ind w:left="283" w:hanging="567"/>
        <w:jc w:val="both"/>
        <w:rPr>
          <w:szCs w:val="24"/>
        </w:rPr>
      </w:pPr>
    </w:p>
    <w:p w:rsidR="00CB0256" w:rsidRPr="00062A48" w:rsidRDefault="002A12EF" w:rsidP="001D1315">
      <w:pPr>
        <w:shd w:val="clear" w:color="00FFFF" w:fill="auto"/>
        <w:spacing w:after="240"/>
        <w:jc w:val="center"/>
      </w:pPr>
      <w:r w:rsidRPr="00062A48">
        <w:rPr>
          <w:b/>
          <w:sz w:val="24"/>
        </w:rPr>
        <w:lastRenderedPageBreak/>
        <w:t>X</w:t>
      </w:r>
      <w:r w:rsidR="00B61268" w:rsidRPr="00062A48">
        <w:rPr>
          <w:b/>
          <w:sz w:val="24"/>
        </w:rPr>
        <w:t>I</w:t>
      </w:r>
      <w:r w:rsidR="00CB0256" w:rsidRPr="00062A48">
        <w:rPr>
          <w:b/>
          <w:sz w:val="24"/>
        </w:rPr>
        <w:t xml:space="preserve">. </w:t>
      </w:r>
      <w:r w:rsidR="000A6355">
        <w:rPr>
          <w:b/>
          <w:sz w:val="24"/>
          <w:szCs w:val="24"/>
        </w:rPr>
        <w:t>Závěrečná ustanovení</w:t>
      </w:r>
    </w:p>
    <w:p w:rsidR="00F60DD4" w:rsidRPr="000A6355" w:rsidRDefault="00337426" w:rsidP="000A6355">
      <w:pPr>
        <w:pStyle w:val="Zkladntext3"/>
        <w:ind w:hanging="284"/>
        <w:jc w:val="both"/>
      </w:pPr>
      <w:r w:rsidRPr="000A6355">
        <w:t>1.</w:t>
      </w:r>
      <w:r w:rsidRPr="000A6355">
        <w:tab/>
      </w:r>
      <w:r w:rsidR="00BB3ECF" w:rsidRPr="000A6355">
        <w:t>Tato smlouva a práva a povinnosti z ní vzniklé se budou řídit zákonem č. 89/2012 Sb., občanský zákoník.</w:t>
      </w:r>
    </w:p>
    <w:p w:rsidR="00F60DD4" w:rsidRPr="000A6355" w:rsidRDefault="00337426" w:rsidP="000A6355">
      <w:pPr>
        <w:pStyle w:val="Zkladntext3"/>
        <w:ind w:hanging="284"/>
        <w:jc w:val="both"/>
      </w:pPr>
      <w:r w:rsidRPr="000A6355">
        <w:t>2.</w:t>
      </w:r>
      <w:r w:rsidRPr="000A6355">
        <w:tab/>
      </w:r>
      <w:r w:rsidR="00BB4B39" w:rsidRPr="000A6355">
        <w:t>Smlouva nabývá platnosti dnem podpisu oběma smluvními stranami  a účinnosti dnem uveřejnění v registru smluv. Zhotovitel bere na vědomí, že uveřejnění v tomto registru zajistí objednatel.</w:t>
      </w:r>
    </w:p>
    <w:p w:rsidR="009E00E6" w:rsidRPr="000A6355" w:rsidRDefault="009E00E6" w:rsidP="000A6355">
      <w:pPr>
        <w:pStyle w:val="Zkladntext3"/>
        <w:ind w:hanging="284"/>
        <w:jc w:val="both"/>
      </w:pPr>
      <w:r w:rsidRPr="000A6355">
        <w:t>3</w:t>
      </w:r>
      <w:r w:rsidR="000A6355">
        <w:t>.</w:t>
      </w:r>
      <w:r w:rsidR="000A6355">
        <w:tab/>
      </w:r>
      <w:r w:rsidR="000A6355" w:rsidRPr="000A6355">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CB0256" w:rsidRPr="000A6355" w:rsidRDefault="009E00E6" w:rsidP="000A6355">
      <w:pPr>
        <w:pStyle w:val="Zkladntext3"/>
        <w:ind w:hanging="284"/>
        <w:jc w:val="both"/>
      </w:pPr>
      <w:r w:rsidRPr="000A6355">
        <w:t>4</w:t>
      </w:r>
      <w:r w:rsidR="00337426" w:rsidRPr="000A6355">
        <w:t>.</w:t>
      </w:r>
      <w:r w:rsidR="00337426" w:rsidRPr="000A6355">
        <w:tab/>
      </w:r>
      <w:r w:rsidR="00CB0256" w:rsidRPr="000A6355">
        <w:t>Smlouvu lze měnit a doplňovat po dohodě smluvních s</w:t>
      </w:r>
      <w:r w:rsidR="00997559" w:rsidRPr="000A6355">
        <w:t xml:space="preserve">tran formou písemných dodatků k </w:t>
      </w:r>
      <w:r w:rsidR="00CB0256" w:rsidRPr="000A6355">
        <w:t>této smlouvě, podepsaných oběma smluvními stranami.</w:t>
      </w:r>
      <w:r w:rsidRPr="000A6355">
        <w:t xml:space="preserve"> Za písemnou formu nebude pro tento účel považována výměna e-mailových či jiných elektronických zpráv</w:t>
      </w:r>
      <w:r w:rsidR="002B196D" w:rsidRPr="000A6355">
        <w:t xml:space="preserve"> (zprávy přes datovou schránku zabezpečené certifikovaným podpisem).</w:t>
      </w:r>
    </w:p>
    <w:p w:rsidR="00CB0256" w:rsidRPr="000A6355" w:rsidRDefault="00655465" w:rsidP="000A6355">
      <w:pPr>
        <w:pStyle w:val="Zkladntext3"/>
        <w:ind w:hanging="284"/>
        <w:jc w:val="both"/>
      </w:pPr>
      <w:r w:rsidRPr="000A6355">
        <w:t>5</w:t>
      </w:r>
      <w:r w:rsidR="00337426" w:rsidRPr="000A6355">
        <w:t>.</w:t>
      </w:r>
      <w:r w:rsidR="00337426" w:rsidRPr="000A6355">
        <w:tab/>
      </w:r>
      <w:r w:rsidR="00CB0256" w:rsidRPr="000A6355">
        <w:t xml:space="preserve">Smlouva se vyhotovuje ve </w:t>
      </w:r>
      <w:r w:rsidR="002B196D" w:rsidRPr="000A6355">
        <w:t>dvo</w:t>
      </w:r>
      <w:r w:rsidR="00971F7B" w:rsidRPr="000A6355">
        <w:t>u</w:t>
      </w:r>
      <w:r w:rsidR="00CB0256" w:rsidRPr="000A6355">
        <w:t xml:space="preserve"> stejnopisech, z nichž obdrží jedno par</w:t>
      </w:r>
      <w:r w:rsidR="001B11B7" w:rsidRPr="000A6355">
        <w:t>e</w:t>
      </w:r>
      <w:r w:rsidR="00997559" w:rsidRPr="000A6355">
        <w:t xml:space="preserve"> zhotovitel a </w:t>
      </w:r>
      <w:r w:rsidR="002B196D" w:rsidRPr="000A6355">
        <w:t>jedno</w:t>
      </w:r>
      <w:r w:rsidR="00CB0256" w:rsidRPr="000A6355">
        <w:t xml:space="preserve"> par</w:t>
      </w:r>
      <w:r w:rsidR="001B11B7" w:rsidRPr="000A6355">
        <w:t>e</w:t>
      </w:r>
      <w:r w:rsidR="00CB0256" w:rsidRPr="000A6355">
        <w:t xml:space="preserve"> objednatel.</w:t>
      </w:r>
    </w:p>
    <w:p w:rsidR="00CB0256" w:rsidRPr="000A6355" w:rsidRDefault="00655465" w:rsidP="000A6355">
      <w:pPr>
        <w:pStyle w:val="Zkladntext3"/>
        <w:ind w:hanging="284"/>
        <w:jc w:val="both"/>
      </w:pPr>
      <w:r w:rsidRPr="000A6355">
        <w:t>6</w:t>
      </w:r>
      <w:r w:rsidR="00337426" w:rsidRPr="000A6355">
        <w:t>.</w:t>
      </w:r>
      <w:r w:rsidR="00337426" w:rsidRPr="000A6355">
        <w:tab/>
      </w:r>
      <w:r w:rsidR="009E00E6" w:rsidRPr="000A6355">
        <w:t>Smluvní strany prohlašují, že smlouvu přečetly, s jejím obsahem souhlasí, což stvrzují svými podpisy</w:t>
      </w:r>
      <w:r w:rsidR="000A6355">
        <w:t>.</w:t>
      </w:r>
    </w:p>
    <w:p w:rsidR="00E565CF" w:rsidRDefault="00E565CF" w:rsidP="001078F2">
      <w:pPr>
        <w:ind w:hanging="568"/>
        <w:jc w:val="center"/>
        <w:rPr>
          <w:b/>
          <w:sz w:val="24"/>
          <w:u w:val="single"/>
        </w:rPr>
      </w:pPr>
    </w:p>
    <w:p w:rsidR="0009027C" w:rsidRDefault="0009027C" w:rsidP="00D45FF8">
      <w:pPr>
        <w:ind w:left="284" w:hanging="568"/>
        <w:rPr>
          <w:sz w:val="24"/>
        </w:rPr>
      </w:pPr>
    </w:p>
    <w:p w:rsidR="000A6355" w:rsidRDefault="000A6355" w:rsidP="00D45FF8">
      <w:pPr>
        <w:ind w:left="284" w:hanging="568"/>
        <w:rPr>
          <w:sz w:val="24"/>
        </w:rPr>
      </w:pPr>
    </w:p>
    <w:p w:rsidR="000A6355" w:rsidRDefault="000A6355" w:rsidP="00D45FF8">
      <w:pPr>
        <w:ind w:left="284" w:hanging="568"/>
        <w:rPr>
          <w:sz w:val="24"/>
        </w:rPr>
      </w:pPr>
    </w:p>
    <w:p w:rsidR="0009027C" w:rsidRDefault="0009027C" w:rsidP="00D45FF8">
      <w:pPr>
        <w:ind w:left="284" w:hanging="568"/>
        <w:rPr>
          <w:sz w:val="24"/>
        </w:rPr>
      </w:pPr>
    </w:p>
    <w:p w:rsidR="009D160C" w:rsidRDefault="000A6355" w:rsidP="00D45FF8">
      <w:pPr>
        <w:ind w:left="284" w:hanging="568"/>
        <w:rPr>
          <w:sz w:val="24"/>
        </w:rPr>
      </w:pPr>
      <w:r>
        <w:rPr>
          <w:sz w:val="24"/>
        </w:rPr>
        <w:t>V Praze dne</w:t>
      </w:r>
      <w:r w:rsidR="00F17640" w:rsidRPr="002E18C5">
        <w:rPr>
          <w:sz w:val="24"/>
        </w:rPr>
        <w:tab/>
      </w:r>
      <w:r w:rsidR="00F17640" w:rsidRPr="002E18C5">
        <w:rPr>
          <w:sz w:val="24"/>
        </w:rPr>
        <w:tab/>
      </w:r>
      <w:r w:rsidR="00F17640" w:rsidRPr="002E18C5">
        <w:rPr>
          <w:sz w:val="24"/>
        </w:rPr>
        <w:tab/>
      </w:r>
      <w:r w:rsidR="00F17640" w:rsidRPr="002E18C5">
        <w:rPr>
          <w:sz w:val="24"/>
        </w:rPr>
        <w:tab/>
      </w:r>
      <w:r w:rsidR="00F17640" w:rsidRPr="002E18C5">
        <w:rPr>
          <w:sz w:val="24"/>
        </w:rPr>
        <w:tab/>
      </w:r>
      <w:r w:rsidR="00483D86" w:rsidRPr="002E18C5">
        <w:rPr>
          <w:sz w:val="24"/>
        </w:rPr>
        <w:tab/>
      </w:r>
      <w:r w:rsidR="00F17640" w:rsidRPr="002E18C5">
        <w:rPr>
          <w:sz w:val="24"/>
        </w:rPr>
        <w:tab/>
        <w:t>V</w:t>
      </w:r>
      <w:r>
        <w:rPr>
          <w:sz w:val="24"/>
        </w:rPr>
        <w:t xml:space="preserve"> </w:t>
      </w:r>
      <w:r w:rsidR="0050791A">
        <w:rPr>
          <w:sz w:val="24"/>
        </w:rPr>
        <w:t>Brně</w:t>
      </w:r>
      <w:r w:rsidR="002E18C5">
        <w:rPr>
          <w:sz w:val="24"/>
        </w:rPr>
        <w:t xml:space="preserve"> </w:t>
      </w:r>
      <w:r w:rsidR="00F17640" w:rsidRPr="002E18C5">
        <w:rPr>
          <w:sz w:val="24"/>
        </w:rPr>
        <w:t>dne</w:t>
      </w:r>
      <w:r w:rsidR="009D31E0">
        <w:rPr>
          <w:sz w:val="24"/>
        </w:rPr>
        <w:t xml:space="preserve"> </w:t>
      </w:r>
    </w:p>
    <w:p w:rsidR="009D160C" w:rsidRDefault="009D160C" w:rsidP="000A6355">
      <w:pPr>
        <w:ind w:left="-284"/>
        <w:rPr>
          <w:sz w:val="24"/>
        </w:rPr>
      </w:pPr>
    </w:p>
    <w:p w:rsidR="00D45FF8" w:rsidRDefault="000A6355" w:rsidP="000A6355">
      <w:pPr>
        <w:ind w:left="-284"/>
        <w:rPr>
          <w:sz w:val="24"/>
        </w:rPr>
      </w:pPr>
      <w:r>
        <w:rPr>
          <w:sz w:val="24"/>
        </w:rPr>
        <w:t>Za objednatele:</w:t>
      </w:r>
      <w:r>
        <w:rPr>
          <w:sz w:val="24"/>
        </w:rPr>
        <w:tab/>
      </w:r>
      <w:r>
        <w:rPr>
          <w:sz w:val="24"/>
        </w:rPr>
        <w:tab/>
      </w:r>
      <w:r>
        <w:rPr>
          <w:sz w:val="24"/>
        </w:rPr>
        <w:tab/>
      </w:r>
      <w:r>
        <w:rPr>
          <w:sz w:val="24"/>
        </w:rPr>
        <w:tab/>
      </w:r>
      <w:r>
        <w:rPr>
          <w:sz w:val="24"/>
        </w:rPr>
        <w:tab/>
      </w:r>
      <w:r>
        <w:rPr>
          <w:sz w:val="24"/>
        </w:rPr>
        <w:tab/>
      </w:r>
      <w:r>
        <w:rPr>
          <w:sz w:val="24"/>
        </w:rPr>
        <w:tab/>
        <w:t>Za zhotovitele:</w:t>
      </w:r>
    </w:p>
    <w:p w:rsidR="000A6355" w:rsidRDefault="000A6355" w:rsidP="000A6355">
      <w:pPr>
        <w:ind w:left="-284"/>
        <w:rPr>
          <w:sz w:val="24"/>
        </w:rPr>
      </w:pPr>
    </w:p>
    <w:p w:rsidR="000A6355" w:rsidRDefault="000A6355" w:rsidP="000A6355">
      <w:pPr>
        <w:ind w:left="-284"/>
        <w:rPr>
          <w:sz w:val="24"/>
        </w:rPr>
      </w:pPr>
    </w:p>
    <w:p w:rsidR="000A6355" w:rsidRDefault="000A6355" w:rsidP="000A6355">
      <w:pPr>
        <w:ind w:left="-284"/>
        <w:rPr>
          <w:sz w:val="24"/>
        </w:rPr>
      </w:pPr>
    </w:p>
    <w:p w:rsidR="00E16393" w:rsidRDefault="00E16393" w:rsidP="000A6355">
      <w:pPr>
        <w:ind w:left="-284"/>
        <w:rPr>
          <w:sz w:val="24"/>
        </w:rPr>
      </w:pPr>
    </w:p>
    <w:p w:rsidR="00E565CF" w:rsidRDefault="00E565CF" w:rsidP="000A6355">
      <w:pPr>
        <w:ind w:left="-284"/>
        <w:rPr>
          <w:sz w:val="24"/>
        </w:rPr>
      </w:pPr>
    </w:p>
    <w:p w:rsidR="009D160C" w:rsidRPr="0038629D" w:rsidRDefault="009D160C" w:rsidP="00B63E34">
      <w:pPr>
        <w:pStyle w:val="Odstavecseseznamem"/>
        <w:ind w:left="0" w:hanging="284"/>
        <w:rPr>
          <w:sz w:val="24"/>
        </w:rPr>
      </w:pPr>
      <w:r w:rsidRPr="0038629D">
        <w:rPr>
          <w:sz w:val="24"/>
        </w:rPr>
        <w:t>_________________________</w:t>
      </w:r>
      <w:r w:rsidR="00F17640">
        <w:rPr>
          <w:sz w:val="24"/>
        </w:rPr>
        <w:t>____</w:t>
      </w:r>
      <w:r w:rsidRPr="0038629D">
        <w:rPr>
          <w:sz w:val="24"/>
        </w:rPr>
        <w:t>_________</w:t>
      </w:r>
      <w:r>
        <w:rPr>
          <w:sz w:val="24"/>
        </w:rPr>
        <w:tab/>
      </w:r>
      <w:r>
        <w:rPr>
          <w:sz w:val="24"/>
        </w:rPr>
        <w:tab/>
      </w:r>
      <w:r>
        <w:rPr>
          <w:sz w:val="24"/>
        </w:rPr>
        <w:tab/>
        <w:t>_________</w:t>
      </w:r>
      <w:r w:rsidR="00AF0E4B">
        <w:rPr>
          <w:sz w:val="24"/>
        </w:rPr>
        <w:t>_________</w:t>
      </w:r>
      <w:r>
        <w:rPr>
          <w:sz w:val="24"/>
        </w:rPr>
        <w:t>_________</w:t>
      </w:r>
      <w:r w:rsidR="00F17640">
        <w:rPr>
          <w:sz w:val="24"/>
        </w:rPr>
        <w:t>__</w:t>
      </w:r>
    </w:p>
    <w:p w:rsidR="009D160C" w:rsidRPr="000A6355" w:rsidRDefault="000A6355" w:rsidP="00B63E34">
      <w:pPr>
        <w:pStyle w:val="Odstavecseseznamem"/>
        <w:ind w:left="0" w:hanging="284"/>
        <w:rPr>
          <w:sz w:val="24"/>
          <w:szCs w:val="24"/>
        </w:rPr>
      </w:pPr>
      <w:r>
        <w:rPr>
          <w:sz w:val="24"/>
          <w:szCs w:val="24"/>
        </w:rPr>
        <w:t>Armádní S</w:t>
      </w:r>
      <w:r w:rsidRPr="000A6355">
        <w:rPr>
          <w:sz w:val="24"/>
          <w:szCs w:val="24"/>
        </w:rPr>
        <w:t>ervisní</w:t>
      </w:r>
      <w:r w:rsidR="00F17640" w:rsidRPr="000A6355">
        <w:rPr>
          <w:sz w:val="24"/>
          <w:szCs w:val="24"/>
        </w:rPr>
        <w:t>, příspěvková organizace</w:t>
      </w:r>
      <w:r w:rsidR="00F17640" w:rsidRPr="000A6355">
        <w:rPr>
          <w:sz w:val="24"/>
          <w:szCs w:val="24"/>
        </w:rPr>
        <w:tab/>
      </w:r>
      <w:r w:rsidR="00F17640" w:rsidRPr="000A6355">
        <w:rPr>
          <w:sz w:val="24"/>
          <w:szCs w:val="24"/>
        </w:rPr>
        <w:tab/>
      </w:r>
      <w:r w:rsidR="00990CAE" w:rsidRPr="000A6355">
        <w:rPr>
          <w:sz w:val="24"/>
          <w:szCs w:val="24"/>
        </w:rPr>
        <w:t xml:space="preserve">    </w:t>
      </w:r>
      <w:r w:rsidR="0050791A" w:rsidRPr="000A6355">
        <w:rPr>
          <w:sz w:val="24"/>
          <w:szCs w:val="24"/>
        </w:rPr>
        <w:tab/>
        <w:t xml:space="preserve">   </w:t>
      </w:r>
      <w:r w:rsidRPr="000A6355">
        <w:rPr>
          <w:sz w:val="24"/>
          <w:szCs w:val="24"/>
        </w:rPr>
        <w:tab/>
      </w:r>
      <w:r w:rsidR="0050791A" w:rsidRPr="000A6355">
        <w:rPr>
          <w:bCs/>
          <w:sz w:val="24"/>
          <w:szCs w:val="24"/>
        </w:rPr>
        <w:t>UCHYTIL s.r.o.</w:t>
      </w:r>
      <w:r w:rsidR="00990CAE" w:rsidRPr="000A6355">
        <w:rPr>
          <w:bCs/>
          <w:sz w:val="24"/>
          <w:szCs w:val="24"/>
        </w:rPr>
        <w:t xml:space="preserve"> </w:t>
      </w:r>
    </w:p>
    <w:p w:rsidR="000A6355" w:rsidRPr="000A6355" w:rsidRDefault="00B74075" w:rsidP="000A6355">
      <w:pPr>
        <w:pStyle w:val="Zhlav"/>
        <w:tabs>
          <w:tab w:val="clear" w:pos="4536"/>
          <w:tab w:val="clear" w:pos="9072"/>
          <w:tab w:val="center" w:pos="2340"/>
          <w:tab w:val="center" w:pos="6840"/>
        </w:tabs>
        <w:spacing w:line="276" w:lineRule="auto"/>
        <w:rPr>
          <w:sz w:val="24"/>
          <w:szCs w:val="24"/>
        </w:rPr>
      </w:pPr>
      <w:r>
        <w:rPr>
          <w:sz w:val="24"/>
          <w:szCs w:val="24"/>
        </w:rPr>
        <w:t xml:space="preserve">             </w:t>
      </w:r>
      <w:proofErr w:type="spellStart"/>
      <w:r>
        <w:rPr>
          <w:sz w:val="24"/>
          <w:szCs w:val="24"/>
        </w:rPr>
        <w:t>xxxxxxxxxxxxxxx</w:t>
      </w:r>
      <w:proofErr w:type="spellEnd"/>
      <w:r w:rsidR="000A6355">
        <w:rPr>
          <w:sz w:val="24"/>
          <w:szCs w:val="24"/>
        </w:rPr>
        <w:tab/>
      </w:r>
      <w:r>
        <w:rPr>
          <w:sz w:val="24"/>
          <w:szCs w:val="24"/>
        </w:rPr>
        <w:t xml:space="preserve">           </w:t>
      </w:r>
      <w:proofErr w:type="spellStart"/>
      <w:r>
        <w:rPr>
          <w:sz w:val="24"/>
          <w:szCs w:val="24"/>
        </w:rPr>
        <w:t>xxxxxxxxxx</w:t>
      </w:r>
      <w:proofErr w:type="spellEnd"/>
    </w:p>
    <w:p w:rsidR="00932509" w:rsidRPr="000A6355" w:rsidRDefault="000A6355" w:rsidP="009F7078">
      <w:pPr>
        <w:rPr>
          <w:sz w:val="24"/>
          <w:szCs w:val="24"/>
        </w:rPr>
      </w:pPr>
      <w:r>
        <w:rPr>
          <w:sz w:val="24"/>
          <w:szCs w:val="24"/>
        </w:rPr>
        <w:t xml:space="preserve">                     </w:t>
      </w:r>
      <w:r w:rsidR="00B74075">
        <w:rPr>
          <w:sz w:val="24"/>
          <w:szCs w:val="24"/>
        </w:rPr>
        <w:t xml:space="preserve"> </w:t>
      </w:r>
      <w:proofErr w:type="spellStart"/>
      <w:r w:rsidR="00B74075">
        <w:rPr>
          <w:sz w:val="24"/>
          <w:szCs w:val="24"/>
        </w:rPr>
        <w:t>xxxxxx</w:t>
      </w:r>
      <w:proofErr w:type="spellEnd"/>
      <w:r w:rsidR="003014CD">
        <w:rPr>
          <w:sz w:val="24"/>
          <w:szCs w:val="24"/>
        </w:rPr>
        <w:tab/>
      </w:r>
      <w:r w:rsidR="003014CD">
        <w:rPr>
          <w:sz w:val="24"/>
          <w:szCs w:val="24"/>
        </w:rPr>
        <w:tab/>
      </w:r>
      <w:r w:rsidR="003014CD">
        <w:rPr>
          <w:sz w:val="24"/>
          <w:szCs w:val="24"/>
        </w:rPr>
        <w:tab/>
      </w:r>
      <w:r w:rsidR="00B74075">
        <w:rPr>
          <w:sz w:val="24"/>
          <w:szCs w:val="24"/>
        </w:rPr>
        <w:tab/>
      </w:r>
      <w:r w:rsidR="00B74075">
        <w:rPr>
          <w:sz w:val="24"/>
          <w:szCs w:val="24"/>
        </w:rPr>
        <w:tab/>
      </w:r>
      <w:r w:rsidR="00B74075">
        <w:rPr>
          <w:sz w:val="24"/>
          <w:szCs w:val="24"/>
        </w:rPr>
        <w:tab/>
        <w:t xml:space="preserve">         </w:t>
      </w:r>
      <w:proofErr w:type="spellStart"/>
      <w:r w:rsidR="00B74075">
        <w:rPr>
          <w:sz w:val="24"/>
          <w:szCs w:val="24"/>
        </w:rPr>
        <w:t>xxxxxxxxxxxxxxx</w:t>
      </w:r>
      <w:bookmarkStart w:id="0" w:name="_GoBack"/>
      <w:bookmarkEnd w:id="0"/>
      <w:proofErr w:type="spellEnd"/>
    </w:p>
    <w:p w:rsidR="00932509" w:rsidRPr="00932509" w:rsidRDefault="00932509" w:rsidP="00932509">
      <w:pPr>
        <w:jc w:val="both"/>
        <w:rPr>
          <w:sz w:val="24"/>
          <w:szCs w:val="24"/>
        </w:rPr>
      </w:pPr>
    </w:p>
    <w:p w:rsidR="00932509" w:rsidRDefault="00932509" w:rsidP="004A2A48">
      <w:pPr>
        <w:pStyle w:val="Zhlav"/>
        <w:tabs>
          <w:tab w:val="clear" w:pos="4536"/>
          <w:tab w:val="clear" w:pos="9072"/>
          <w:tab w:val="center" w:pos="2340"/>
          <w:tab w:val="center" w:pos="6840"/>
        </w:tabs>
        <w:spacing w:line="276" w:lineRule="auto"/>
        <w:rPr>
          <w:sz w:val="24"/>
        </w:rPr>
      </w:pPr>
    </w:p>
    <w:sectPr w:rsidR="00932509" w:rsidSect="00864427">
      <w:headerReference w:type="even" r:id="rId8"/>
      <w:headerReference w:type="default" r:id="rId9"/>
      <w:footerReference w:type="even" r:id="rId10"/>
      <w:footerReference w:type="default" r:id="rId11"/>
      <w:pgSz w:w="11907" w:h="16840"/>
      <w:pgMar w:top="1134" w:right="1418" w:bottom="1418" w:left="1134" w:header="454" w:footer="39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5B6" w:rsidRDefault="001A25B6">
      <w:r>
        <w:separator/>
      </w:r>
    </w:p>
  </w:endnote>
  <w:endnote w:type="continuationSeparator" w:id="0">
    <w:p w:rsidR="001A25B6" w:rsidRDefault="001A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C2E" w:rsidRPr="00545F17" w:rsidRDefault="00F5523C">
    <w:pPr>
      <w:pStyle w:val="Zpat"/>
      <w:jc w:val="center"/>
      <w:rPr>
        <w:rFonts w:asciiTheme="minorHAnsi" w:hAnsiTheme="minorHAnsi"/>
      </w:rPr>
    </w:pPr>
    <w:r w:rsidRPr="00545F17">
      <w:rPr>
        <w:rFonts w:asciiTheme="minorHAnsi" w:hAnsiTheme="minorHAnsi"/>
        <w:noProof/>
      </w:rPr>
      <w:drawing>
        <wp:anchor distT="0" distB="0" distL="0" distR="0" simplePos="0" relativeHeight="251657216" behindDoc="0" locked="0" layoutInCell="1" allowOverlap="1" wp14:anchorId="2F9CC13A" wp14:editId="2BAD9015">
          <wp:simplePos x="0" y="0"/>
          <wp:positionH relativeFrom="column">
            <wp:posOffset>0</wp:posOffset>
          </wp:positionH>
          <wp:positionV relativeFrom="paragraph">
            <wp:posOffset>-289885</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4B6C2E" w:rsidRPr="00545F17">
      <w:rPr>
        <w:rFonts w:asciiTheme="minorHAnsi" w:hAnsiTheme="minorHAnsi"/>
      </w:rPr>
      <w:t xml:space="preserve">Stránka </w:t>
    </w:r>
    <w:r w:rsidR="004B6C2E" w:rsidRPr="00545F17">
      <w:rPr>
        <w:rFonts w:asciiTheme="minorHAnsi" w:hAnsiTheme="minorHAnsi"/>
        <w:sz w:val="24"/>
        <w:szCs w:val="24"/>
      </w:rPr>
      <w:fldChar w:fldCharType="begin"/>
    </w:r>
    <w:r w:rsidR="004B6C2E" w:rsidRPr="00545F17">
      <w:rPr>
        <w:rFonts w:asciiTheme="minorHAnsi" w:hAnsiTheme="minorHAnsi"/>
      </w:rPr>
      <w:instrText>PAGE</w:instrText>
    </w:r>
    <w:r w:rsidR="004B6C2E" w:rsidRPr="00545F17">
      <w:rPr>
        <w:rFonts w:asciiTheme="minorHAnsi" w:hAnsiTheme="minorHAnsi"/>
        <w:sz w:val="24"/>
        <w:szCs w:val="24"/>
      </w:rPr>
      <w:fldChar w:fldCharType="separate"/>
    </w:r>
    <w:r w:rsidR="00B74075">
      <w:rPr>
        <w:rFonts w:asciiTheme="minorHAnsi" w:hAnsiTheme="minorHAnsi"/>
        <w:noProof/>
      </w:rPr>
      <w:t>6</w:t>
    </w:r>
    <w:r w:rsidR="004B6C2E" w:rsidRPr="00545F17">
      <w:rPr>
        <w:rFonts w:asciiTheme="minorHAnsi" w:hAnsiTheme="minorHAnsi"/>
        <w:sz w:val="24"/>
        <w:szCs w:val="24"/>
      </w:rPr>
      <w:fldChar w:fldCharType="end"/>
    </w:r>
    <w:r w:rsidR="004B6C2E" w:rsidRPr="00545F17">
      <w:rPr>
        <w:rFonts w:asciiTheme="minorHAnsi" w:hAnsiTheme="minorHAnsi"/>
      </w:rPr>
      <w:t xml:space="preserve"> z </w:t>
    </w:r>
    <w:r w:rsidR="004B6C2E" w:rsidRPr="00545F17">
      <w:rPr>
        <w:rFonts w:asciiTheme="minorHAnsi" w:hAnsiTheme="minorHAnsi"/>
        <w:sz w:val="24"/>
        <w:szCs w:val="24"/>
      </w:rPr>
      <w:fldChar w:fldCharType="begin"/>
    </w:r>
    <w:r w:rsidR="004B6C2E" w:rsidRPr="00545F17">
      <w:rPr>
        <w:rFonts w:asciiTheme="minorHAnsi" w:hAnsiTheme="minorHAnsi"/>
      </w:rPr>
      <w:instrText>NUMPAGES</w:instrText>
    </w:r>
    <w:r w:rsidR="004B6C2E" w:rsidRPr="00545F17">
      <w:rPr>
        <w:rFonts w:asciiTheme="minorHAnsi" w:hAnsiTheme="minorHAnsi"/>
        <w:sz w:val="24"/>
        <w:szCs w:val="24"/>
      </w:rPr>
      <w:fldChar w:fldCharType="separate"/>
    </w:r>
    <w:r w:rsidR="00B74075">
      <w:rPr>
        <w:rFonts w:asciiTheme="minorHAnsi" w:hAnsiTheme="minorHAnsi"/>
        <w:noProof/>
      </w:rPr>
      <w:t>7</w:t>
    </w:r>
    <w:r w:rsidR="004B6C2E" w:rsidRPr="00545F17">
      <w:rPr>
        <w:rFonts w:asciiTheme="minorHAnsi" w:hAnsiTheme="minorHAnsi"/>
        <w:sz w:val="24"/>
        <w:szCs w:val="24"/>
      </w:rPr>
      <w:fldChar w:fldCharType="end"/>
    </w:r>
  </w:p>
  <w:p w:rsidR="00215A45" w:rsidRDefault="00215A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5B6" w:rsidRDefault="001A25B6">
      <w:r>
        <w:separator/>
      </w:r>
    </w:p>
  </w:footnote>
  <w:footnote w:type="continuationSeparator" w:id="0">
    <w:p w:rsidR="001A25B6" w:rsidRDefault="001A2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3C" w:rsidRDefault="00B25EBF" w:rsidP="00F5523C">
    <w:pPr>
      <w:pStyle w:val="Zhlav"/>
      <w:rPr>
        <w:b/>
        <w:color w:val="FF0000"/>
        <w:sz w:val="24"/>
        <w:szCs w:val="24"/>
      </w:rPr>
    </w:pPr>
    <w:r>
      <w:rPr>
        <w:snapToGrid w:val="0"/>
        <w:sz w:val="24"/>
      </w:rPr>
      <w:tab/>
    </w:r>
  </w:p>
  <w:p w:rsidR="00F5523C" w:rsidRPr="00A63584" w:rsidRDefault="00F5523C" w:rsidP="00F5523C">
    <w:pPr>
      <w:pStyle w:val="Zhlav"/>
      <w:rPr>
        <w:b/>
        <w:sz w:val="24"/>
        <w:szCs w:val="24"/>
      </w:rPr>
    </w:pPr>
    <w:r w:rsidRPr="00545F17">
      <w:rPr>
        <w:rFonts w:asciiTheme="minorHAnsi" w:hAnsiTheme="minorHAnsi"/>
      </w:rPr>
      <w:tab/>
    </w:r>
    <w:r w:rsidRPr="00545F17">
      <w:rPr>
        <w:rFonts w:asciiTheme="minorHAnsi" w:hAnsiTheme="minorHAnsi"/>
      </w:rPr>
      <w:tab/>
    </w:r>
    <w:r w:rsidRPr="00A63584">
      <w:rPr>
        <w:b/>
        <w:sz w:val="24"/>
        <w:szCs w:val="24"/>
      </w:rPr>
      <w:t xml:space="preserve">Smlouva č. </w:t>
    </w:r>
    <w:r w:rsidR="00545F17" w:rsidRPr="00A63584">
      <w:rPr>
        <w:b/>
        <w:sz w:val="24"/>
        <w:szCs w:val="24"/>
      </w:rPr>
      <w:t>T</w:t>
    </w:r>
    <w:r w:rsidRPr="00A63584">
      <w:rPr>
        <w:b/>
        <w:sz w:val="24"/>
        <w:szCs w:val="24"/>
      </w:rPr>
      <w:t>-</w:t>
    </w:r>
    <w:r w:rsidR="0050791A" w:rsidRPr="00A63584">
      <w:rPr>
        <w:b/>
        <w:sz w:val="24"/>
        <w:szCs w:val="24"/>
      </w:rPr>
      <w:t>181-00/18</w:t>
    </w:r>
  </w:p>
  <w:p w:rsidR="00B25EBF" w:rsidRPr="00063400"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1083"/>
    <w:multiLevelType w:val="hybridMultilevel"/>
    <w:tmpl w:val="77441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145FCB"/>
    <w:multiLevelType w:val="hybridMultilevel"/>
    <w:tmpl w:val="02C0BA3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8BA1A3C"/>
    <w:multiLevelType w:val="hybridMultilevel"/>
    <w:tmpl w:val="A2E013CE"/>
    <w:lvl w:ilvl="0" w:tplc="0405000F">
      <w:start w:val="1"/>
      <w:numFmt w:val="decimal"/>
      <w:lvlText w:val="%1."/>
      <w:lvlJc w:val="left"/>
      <w:pPr>
        <w:ind w:left="502"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FA04BE4"/>
    <w:multiLevelType w:val="singleLevel"/>
    <w:tmpl w:val="27CC4B88"/>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5" w15:restartNumberingAfterBreak="0">
    <w:nsid w:val="331E43F5"/>
    <w:multiLevelType w:val="hybridMultilevel"/>
    <w:tmpl w:val="CE52AF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8" w15:restartNumberingAfterBreak="0">
    <w:nsid w:val="5ADA328A"/>
    <w:multiLevelType w:val="hybridMultilevel"/>
    <w:tmpl w:val="3A8A08D0"/>
    <w:lvl w:ilvl="0" w:tplc="559812D8">
      <w:start w:val="2"/>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BD00C49"/>
    <w:multiLevelType w:val="hybridMultilevel"/>
    <w:tmpl w:val="1F2C34B8"/>
    <w:lvl w:ilvl="0" w:tplc="F1CCCC10">
      <w:start w:val="1"/>
      <w:numFmt w:val="lowerLetter"/>
      <w:lvlText w:val="%1)"/>
      <w:lvlJc w:val="left"/>
      <w:pPr>
        <w:ind w:left="1080" w:hanging="360"/>
      </w:pPr>
      <w:rPr>
        <w:rFonts w:hint="default"/>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E9D7635"/>
    <w:multiLevelType w:val="hybridMultilevel"/>
    <w:tmpl w:val="36F0254E"/>
    <w:lvl w:ilvl="0" w:tplc="087E331C">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1"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2" w15:restartNumberingAfterBreak="0">
    <w:nsid w:val="65B33FFD"/>
    <w:multiLevelType w:val="multilevel"/>
    <w:tmpl w:val="0CF8C5A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B34589"/>
    <w:multiLevelType w:val="hybridMultilevel"/>
    <w:tmpl w:val="0F16017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5" w15:restartNumberingAfterBreak="0">
    <w:nsid w:val="6F600A2A"/>
    <w:multiLevelType w:val="hybridMultilevel"/>
    <w:tmpl w:val="9C54A9E4"/>
    <w:lvl w:ilvl="0" w:tplc="43101516">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12"/>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5"/>
  </w:num>
  <w:num w:numId="7">
    <w:abstractNumId w:val="2"/>
  </w:num>
  <w:num w:numId="8">
    <w:abstractNumId w:val="3"/>
  </w:num>
  <w:num w:numId="9">
    <w:abstractNumId w:val="9"/>
  </w:num>
  <w:num w:numId="10">
    <w:abstractNumId w:val="1"/>
  </w:num>
  <w:num w:numId="11">
    <w:abstractNumId w:val="8"/>
  </w:num>
  <w:num w:numId="12">
    <w:abstractNumId w:val="13"/>
  </w:num>
  <w:num w:numId="13">
    <w:abstractNumId w:val="5"/>
  </w:num>
  <w:num w:numId="14">
    <w:abstractNumId w:val="10"/>
  </w:num>
  <w:num w:numId="15">
    <w:abstractNumId w:val="0"/>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5D5A"/>
    <w:rsid w:val="00015697"/>
    <w:rsid w:val="00016D03"/>
    <w:rsid w:val="00017EE6"/>
    <w:rsid w:val="00020082"/>
    <w:rsid w:val="00022716"/>
    <w:rsid w:val="00022F03"/>
    <w:rsid w:val="0002534A"/>
    <w:rsid w:val="000262A4"/>
    <w:rsid w:val="0003047F"/>
    <w:rsid w:val="00030F4A"/>
    <w:rsid w:val="0003435E"/>
    <w:rsid w:val="00036B82"/>
    <w:rsid w:val="00037284"/>
    <w:rsid w:val="00037D6D"/>
    <w:rsid w:val="000402CF"/>
    <w:rsid w:val="00042976"/>
    <w:rsid w:val="000447C0"/>
    <w:rsid w:val="00045B79"/>
    <w:rsid w:val="00046ACA"/>
    <w:rsid w:val="00050A88"/>
    <w:rsid w:val="000527B8"/>
    <w:rsid w:val="00053F31"/>
    <w:rsid w:val="00057F04"/>
    <w:rsid w:val="00060AA0"/>
    <w:rsid w:val="00062438"/>
    <w:rsid w:val="00062A48"/>
    <w:rsid w:val="000632C5"/>
    <w:rsid w:val="00063400"/>
    <w:rsid w:val="00063A6D"/>
    <w:rsid w:val="0006564D"/>
    <w:rsid w:val="000755A1"/>
    <w:rsid w:val="00077B98"/>
    <w:rsid w:val="000847B2"/>
    <w:rsid w:val="00084F49"/>
    <w:rsid w:val="0009027C"/>
    <w:rsid w:val="00090934"/>
    <w:rsid w:val="00091997"/>
    <w:rsid w:val="00093AEE"/>
    <w:rsid w:val="00093E96"/>
    <w:rsid w:val="00094C30"/>
    <w:rsid w:val="00094DBB"/>
    <w:rsid w:val="00096826"/>
    <w:rsid w:val="000A05E6"/>
    <w:rsid w:val="000A33FA"/>
    <w:rsid w:val="000A505F"/>
    <w:rsid w:val="000A5373"/>
    <w:rsid w:val="000A6355"/>
    <w:rsid w:val="000A6E54"/>
    <w:rsid w:val="000A72F2"/>
    <w:rsid w:val="000B023E"/>
    <w:rsid w:val="000B1296"/>
    <w:rsid w:val="000B15CC"/>
    <w:rsid w:val="000B7A73"/>
    <w:rsid w:val="000C0B45"/>
    <w:rsid w:val="000C11B8"/>
    <w:rsid w:val="000C2047"/>
    <w:rsid w:val="000C2985"/>
    <w:rsid w:val="000C3835"/>
    <w:rsid w:val="000D3004"/>
    <w:rsid w:val="000D794D"/>
    <w:rsid w:val="000E14C5"/>
    <w:rsid w:val="000E1796"/>
    <w:rsid w:val="000E307B"/>
    <w:rsid w:val="000E4119"/>
    <w:rsid w:val="000E4227"/>
    <w:rsid w:val="000E7ED0"/>
    <w:rsid w:val="000F0BCB"/>
    <w:rsid w:val="000F5986"/>
    <w:rsid w:val="000F75BD"/>
    <w:rsid w:val="001027CE"/>
    <w:rsid w:val="00104074"/>
    <w:rsid w:val="00104494"/>
    <w:rsid w:val="00104A64"/>
    <w:rsid w:val="00104CF9"/>
    <w:rsid w:val="00105306"/>
    <w:rsid w:val="0010647A"/>
    <w:rsid w:val="00106F6B"/>
    <w:rsid w:val="001078F2"/>
    <w:rsid w:val="00110386"/>
    <w:rsid w:val="00112DC2"/>
    <w:rsid w:val="00114095"/>
    <w:rsid w:val="00116EBC"/>
    <w:rsid w:val="001178C0"/>
    <w:rsid w:val="00126CDC"/>
    <w:rsid w:val="0012718D"/>
    <w:rsid w:val="00130A1F"/>
    <w:rsid w:val="00130A69"/>
    <w:rsid w:val="00131389"/>
    <w:rsid w:val="001324CD"/>
    <w:rsid w:val="00134194"/>
    <w:rsid w:val="0013586B"/>
    <w:rsid w:val="00140B3A"/>
    <w:rsid w:val="00140BA6"/>
    <w:rsid w:val="0014302D"/>
    <w:rsid w:val="00143030"/>
    <w:rsid w:val="001453EC"/>
    <w:rsid w:val="00146F3B"/>
    <w:rsid w:val="00147939"/>
    <w:rsid w:val="00151142"/>
    <w:rsid w:val="00152775"/>
    <w:rsid w:val="00156451"/>
    <w:rsid w:val="00156ABC"/>
    <w:rsid w:val="00165D06"/>
    <w:rsid w:val="00166D06"/>
    <w:rsid w:val="00172891"/>
    <w:rsid w:val="00173CA3"/>
    <w:rsid w:val="00176253"/>
    <w:rsid w:val="001768A8"/>
    <w:rsid w:val="00176CC4"/>
    <w:rsid w:val="00180F2B"/>
    <w:rsid w:val="00184B9E"/>
    <w:rsid w:val="00185318"/>
    <w:rsid w:val="0018781D"/>
    <w:rsid w:val="001910F1"/>
    <w:rsid w:val="00192427"/>
    <w:rsid w:val="0019273A"/>
    <w:rsid w:val="001927B9"/>
    <w:rsid w:val="0019450C"/>
    <w:rsid w:val="0019548F"/>
    <w:rsid w:val="00195626"/>
    <w:rsid w:val="001A1D83"/>
    <w:rsid w:val="001A25B6"/>
    <w:rsid w:val="001A4FCC"/>
    <w:rsid w:val="001A5CE9"/>
    <w:rsid w:val="001A6405"/>
    <w:rsid w:val="001A6888"/>
    <w:rsid w:val="001A7AFE"/>
    <w:rsid w:val="001B11B7"/>
    <w:rsid w:val="001B3C47"/>
    <w:rsid w:val="001B48B5"/>
    <w:rsid w:val="001B687A"/>
    <w:rsid w:val="001B71D5"/>
    <w:rsid w:val="001B798D"/>
    <w:rsid w:val="001C08F4"/>
    <w:rsid w:val="001C18CF"/>
    <w:rsid w:val="001C28B8"/>
    <w:rsid w:val="001C2ECE"/>
    <w:rsid w:val="001C326C"/>
    <w:rsid w:val="001C4778"/>
    <w:rsid w:val="001C4EDE"/>
    <w:rsid w:val="001C663B"/>
    <w:rsid w:val="001C6A48"/>
    <w:rsid w:val="001C790E"/>
    <w:rsid w:val="001D1315"/>
    <w:rsid w:val="001D1F9A"/>
    <w:rsid w:val="001D36AB"/>
    <w:rsid w:val="001D4827"/>
    <w:rsid w:val="001D6256"/>
    <w:rsid w:val="001E29DD"/>
    <w:rsid w:val="001E3ABC"/>
    <w:rsid w:val="001E44DA"/>
    <w:rsid w:val="001E4FD1"/>
    <w:rsid w:val="001E5914"/>
    <w:rsid w:val="001E6CB6"/>
    <w:rsid w:val="001E799E"/>
    <w:rsid w:val="001F04C4"/>
    <w:rsid w:val="001F1E83"/>
    <w:rsid w:val="001F294C"/>
    <w:rsid w:val="001F2F6A"/>
    <w:rsid w:val="001F31E3"/>
    <w:rsid w:val="001F5C07"/>
    <w:rsid w:val="001F6E1D"/>
    <w:rsid w:val="001F7B23"/>
    <w:rsid w:val="002005AB"/>
    <w:rsid w:val="002015AB"/>
    <w:rsid w:val="00207076"/>
    <w:rsid w:val="00210053"/>
    <w:rsid w:val="002101FE"/>
    <w:rsid w:val="002103B8"/>
    <w:rsid w:val="002115E1"/>
    <w:rsid w:val="00211E4B"/>
    <w:rsid w:val="002126BE"/>
    <w:rsid w:val="002134C7"/>
    <w:rsid w:val="00215A45"/>
    <w:rsid w:val="002175F6"/>
    <w:rsid w:val="00217732"/>
    <w:rsid w:val="00217A86"/>
    <w:rsid w:val="002210E5"/>
    <w:rsid w:val="00221F1B"/>
    <w:rsid w:val="00223C1A"/>
    <w:rsid w:val="00223EE9"/>
    <w:rsid w:val="00223FCF"/>
    <w:rsid w:val="00225010"/>
    <w:rsid w:val="00225597"/>
    <w:rsid w:val="00225949"/>
    <w:rsid w:val="00230CC5"/>
    <w:rsid w:val="00232B6D"/>
    <w:rsid w:val="002338E0"/>
    <w:rsid w:val="00240A8E"/>
    <w:rsid w:val="00240E36"/>
    <w:rsid w:val="002439E2"/>
    <w:rsid w:val="00245965"/>
    <w:rsid w:val="002500F9"/>
    <w:rsid w:val="0025017E"/>
    <w:rsid w:val="002525B9"/>
    <w:rsid w:val="00253E0D"/>
    <w:rsid w:val="0025530A"/>
    <w:rsid w:val="00256780"/>
    <w:rsid w:val="002567A5"/>
    <w:rsid w:val="00260209"/>
    <w:rsid w:val="00261518"/>
    <w:rsid w:val="00261B73"/>
    <w:rsid w:val="002651F6"/>
    <w:rsid w:val="00265B67"/>
    <w:rsid w:val="002661B6"/>
    <w:rsid w:val="002701A3"/>
    <w:rsid w:val="00271A15"/>
    <w:rsid w:val="00272D28"/>
    <w:rsid w:val="002802C9"/>
    <w:rsid w:val="00284527"/>
    <w:rsid w:val="00286814"/>
    <w:rsid w:val="002930FC"/>
    <w:rsid w:val="0029437E"/>
    <w:rsid w:val="002947C8"/>
    <w:rsid w:val="00295354"/>
    <w:rsid w:val="002973B1"/>
    <w:rsid w:val="002A12EF"/>
    <w:rsid w:val="002A2006"/>
    <w:rsid w:val="002A369E"/>
    <w:rsid w:val="002A6227"/>
    <w:rsid w:val="002A745D"/>
    <w:rsid w:val="002A7C3A"/>
    <w:rsid w:val="002B0EFD"/>
    <w:rsid w:val="002B196D"/>
    <w:rsid w:val="002B2220"/>
    <w:rsid w:val="002B400E"/>
    <w:rsid w:val="002B4130"/>
    <w:rsid w:val="002B610D"/>
    <w:rsid w:val="002B72C1"/>
    <w:rsid w:val="002C06F7"/>
    <w:rsid w:val="002C12B1"/>
    <w:rsid w:val="002C268B"/>
    <w:rsid w:val="002C2E07"/>
    <w:rsid w:val="002C5787"/>
    <w:rsid w:val="002C5BC2"/>
    <w:rsid w:val="002C7161"/>
    <w:rsid w:val="002C7305"/>
    <w:rsid w:val="002D059F"/>
    <w:rsid w:val="002D0B68"/>
    <w:rsid w:val="002D21DB"/>
    <w:rsid w:val="002D289A"/>
    <w:rsid w:val="002D2C29"/>
    <w:rsid w:val="002D5EEB"/>
    <w:rsid w:val="002D7102"/>
    <w:rsid w:val="002E0E54"/>
    <w:rsid w:val="002E1445"/>
    <w:rsid w:val="002E18C5"/>
    <w:rsid w:val="002E201A"/>
    <w:rsid w:val="002E39B2"/>
    <w:rsid w:val="002E569B"/>
    <w:rsid w:val="002E6DCD"/>
    <w:rsid w:val="002F0BB0"/>
    <w:rsid w:val="002F282E"/>
    <w:rsid w:val="002F45BD"/>
    <w:rsid w:val="002F7AE7"/>
    <w:rsid w:val="003014CD"/>
    <w:rsid w:val="00304D50"/>
    <w:rsid w:val="00306033"/>
    <w:rsid w:val="003079CC"/>
    <w:rsid w:val="003128F1"/>
    <w:rsid w:val="00313E32"/>
    <w:rsid w:val="003204D4"/>
    <w:rsid w:val="00322B78"/>
    <w:rsid w:val="00323D71"/>
    <w:rsid w:val="0032481F"/>
    <w:rsid w:val="0032747E"/>
    <w:rsid w:val="00330FCA"/>
    <w:rsid w:val="00331A53"/>
    <w:rsid w:val="003351FF"/>
    <w:rsid w:val="00336470"/>
    <w:rsid w:val="00337426"/>
    <w:rsid w:val="00337928"/>
    <w:rsid w:val="003406FB"/>
    <w:rsid w:val="0034378A"/>
    <w:rsid w:val="0034526E"/>
    <w:rsid w:val="0034764E"/>
    <w:rsid w:val="00350DC3"/>
    <w:rsid w:val="00352E8A"/>
    <w:rsid w:val="003620FF"/>
    <w:rsid w:val="00362AF1"/>
    <w:rsid w:val="0036619A"/>
    <w:rsid w:val="003666EB"/>
    <w:rsid w:val="003672DA"/>
    <w:rsid w:val="00370637"/>
    <w:rsid w:val="003706C3"/>
    <w:rsid w:val="003756DB"/>
    <w:rsid w:val="00381EC9"/>
    <w:rsid w:val="00382FDB"/>
    <w:rsid w:val="0038488D"/>
    <w:rsid w:val="00393366"/>
    <w:rsid w:val="00395718"/>
    <w:rsid w:val="003A19A7"/>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D77D0"/>
    <w:rsid w:val="003E32F2"/>
    <w:rsid w:val="003E5DC4"/>
    <w:rsid w:val="003E63DB"/>
    <w:rsid w:val="003E7932"/>
    <w:rsid w:val="003F108A"/>
    <w:rsid w:val="003F1465"/>
    <w:rsid w:val="003F36CE"/>
    <w:rsid w:val="003F4AF6"/>
    <w:rsid w:val="003F576A"/>
    <w:rsid w:val="003F6721"/>
    <w:rsid w:val="003F6DFB"/>
    <w:rsid w:val="003F771C"/>
    <w:rsid w:val="003F7BF7"/>
    <w:rsid w:val="003F7EF1"/>
    <w:rsid w:val="00401165"/>
    <w:rsid w:val="00401DE5"/>
    <w:rsid w:val="00407F9A"/>
    <w:rsid w:val="0041029E"/>
    <w:rsid w:val="00415972"/>
    <w:rsid w:val="00415F7B"/>
    <w:rsid w:val="00417756"/>
    <w:rsid w:val="004207BC"/>
    <w:rsid w:val="00423DB6"/>
    <w:rsid w:val="00426C2E"/>
    <w:rsid w:val="0042751A"/>
    <w:rsid w:val="00430814"/>
    <w:rsid w:val="00431E54"/>
    <w:rsid w:val="004329CF"/>
    <w:rsid w:val="004347F3"/>
    <w:rsid w:val="00435CE8"/>
    <w:rsid w:val="004459AA"/>
    <w:rsid w:val="00450312"/>
    <w:rsid w:val="00451535"/>
    <w:rsid w:val="00451D94"/>
    <w:rsid w:val="00452158"/>
    <w:rsid w:val="0045704B"/>
    <w:rsid w:val="00462356"/>
    <w:rsid w:val="0046334D"/>
    <w:rsid w:val="00463EBA"/>
    <w:rsid w:val="00464A87"/>
    <w:rsid w:val="004652EE"/>
    <w:rsid w:val="00465605"/>
    <w:rsid w:val="0046603F"/>
    <w:rsid w:val="004703E8"/>
    <w:rsid w:val="00472E40"/>
    <w:rsid w:val="00472EEE"/>
    <w:rsid w:val="00473358"/>
    <w:rsid w:val="00473D36"/>
    <w:rsid w:val="00473F0F"/>
    <w:rsid w:val="00481902"/>
    <w:rsid w:val="00483B8E"/>
    <w:rsid w:val="00483D86"/>
    <w:rsid w:val="004846A7"/>
    <w:rsid w:val="00484A02"/>
    <w:rsid w:val="00485D86"/>
    <w:rsid w:val="00486061"/>
    <w:rsid w:val="00490A66"/>
    <w:rsid w:val="004916F9"/>
    <w:rsid w:val="00491F20"/>
    <w:rsid w:val="00497EA0"/>
    <w:rsid w:val="004A2A48"/>
    <w:rsid w:val="004A2F84"/>
    <w:rsid w:val="004A3145"/>
    <w:rsid w:val="004A4234"/>
    <w:rsid w:val="004A484F"/>
    <w:rsid w:val="004A6A48"/>
    <w:rsid w:val="004A7B4E"/>
    <w:rsid w:val="004B2985"/>
    <w:rsid w:val="004B2CD1"/>
    <w:rsid w:val="004B35E3"/>
    <w:rsid w:val="004B57A2"/>
    <w:rsid w:val="004B5CFE"/>
    <w:rsid w:val="004B6C2E"/>
    <w:rsid w:val="004B780E"/>
    <w:rsid w:val="004C1438"/>
    <w:rsid w:val="004C164E"/>
    <w:rsid w:val="004C2AD5"/>
    <w:rsid w:val="004C4CBC"/>
    <w:rsid w:val="004D00B1"/>
    <w:rsid w:val="004D2119"/>
    <w:rsid w:val="004D48B7"/>
    <w:rsid w:val="004D4C80"/>
    <w:rsid w:val="004D4CCD"/>
    <w:rsid w:val="004D5D13"/>
    <w:rsid w:val="004E338A"/>
    <w:rsid w:val="004E509B"/>
    <w:rsid w:val="004E5A79"/>
    <w:rsid w:val="004E61ED"/>
    <w:rsid w:val="004E63BB"/>
    <w:rsid w:val="004E6F1D"/>
    <w:rsid w:val="004F04F6"/>
    <w:rsid w:val="004F2EAF"/>
    <w:rsid w:val="004F4E26"/>
    <w:rsid w:val="004F721F"/>
    <w:rsid w:val="005001EB"/>
    <w:rsid w:val="005030F9"/>
    <w:rsid w:val="0050534D"/>
    <w:rsid w:val="00505A47"/>
    <w:rsid w:val="0050791A"/>
    <w:rsid w:val="00507B0D"/>
    <w:rsid w:val="00507E0C"/>
    <w:rsid w:val="00512191"/>
    <w:rsid w:val="00515FDB"/>
    <w:rsid w:val="0052177E"/>
    <w:rsid w:val="005220D5"/>
    <w:rsid w:val="005223B2"/>
    <w:rsid w:val="00522486"/>
    <w:rsid w:val="00524933"/>
    <w:rsid w:val="00530C5C"/>
    <w:rsid w:val="00530CEA"/>
    <w:rsid w:val="0053194B"/>
    <w:rsid w:val="00531FBF"/>
    <w:rsid w:val="00536A43"/>
    <w:rsid w:val="005375A3"/>
    <w:rsid w:val="00545F17"/>
    <w:rsid w:val="00546625"/>
    <w:rsid w:val="00546E4E"/>
    <w:rsid w:val="005502EC"/>
    <w:rsid w:val="00550399"/>
    <w:rsid w:val="00551111"/>
    <w:rsid w:val="00552B23"/>
    <w:rsid w:val="00555BAE"/>
    <w:rsid w:val="00557A37"/>
    <w:rsid w:val="00560189"/>
    <w:rsid w:val="00560FA4"/>
    <w:rsid w:val="005629FB"/>
    <w:rsid w:val="00565C23"/>
    <w:rsid w:val="00567428"/>
    <w:rsid w:val="0057045B"/>
    <w:rsid w:val="0057066C"/>
    <w:rsid w:val="00571E93"/>
    <w:rsid w:val="005756A9"/>
    <w:rsid w:val="0057754C"/>
    <w:rsid w:val="0058175B"/>
    <w:rsid w:val="00582AE5"/>
    <w:rsid w:val="00585345"/>
    <w:rsid w:val="005856C1"/>
    <w:rsid w:val="00592D99"/>
    <w:rsid w:val="00594215"/>
    <w:rsid w:val="00594CBB"/>
    <w:rsid w:val="00596615"/>
    <w:rsid w:val="0059797D"/>
    <w:rsid w:val="005A003E"/>
    <w:rsid w:val="005A08A9"/>
    <w:rsid w:val="005A171C"/>
    <w:rsid w:val="005A1DD7"/>
    <w:rsid w:val="005A343E"/>
    <w:rsid w:val="005A58A2"/>
    <w:rsid w:val="005B2A27"/>
    <w:rsid w:val="005B4294"/>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AA0"/>
    <w:rsid w:val="005F1BEF"/>
    <w:rsid w:val="005F2CC6"/>
    <w:rsid w:val="005F64EF"/>
    <w:rsid w:val="005F74AA"/>
    <w:rsid w:val="006022C1"/>
    <w:rsid w:val="00603E77"/>
    <w:rsid w:val="00604725"/>
    <w:rsid w:val="00604F25"/>
    <w:rsid w:val="00605FCD"/>
    <w:rsid w:val="006075C4"/>
    <w:rsid w:val="006100BA"/>
    <w:rsid w:val="00610C4E"/>
    <w:rsid w:val="006116FA"/>
    <w:rsid w:val="00611C37"/>
    <w:rsid w:val="00613120"/>
    <w:rsid w:val="00613A27"/>
    <w:rsid w:val="006146AC"/>
    <w:rsid w:val="00615DBC"/>
    <w:rsid w:val="006163D9"/>
    <w:rsid w:val="00620185"/>
    <w:rsid w:val="0062242B"/>
    <w:rsid w:val="00630550"/>
    <w:rsid w:val="00630A22"/>
    <w:rsid w:val="00632A3B"/>
    <w:rsid w:val="00632AA7"/>
    <w:rsid w:val="006357CC"/>
    <w:rsid w:val="00640CAB"/>
    <w:rsid w:val="00645226"/>
    <w:rsid w:val="00645918"/>
    <w:rsid w:val="006472F3"/>
    <w:rsid w:val="00652D36"/>
    <w:rsid w:val="00655465"/>
    <w:rsid w:val="006614BF"/>
    <w:rsid w:val="00661607"/>
    <w:rsid w:val="00665279"/>
    <w:rsid w:val="0066529B"/>
    <w:rsid w:val="0067395E"/>
    <w:rsid w:val="006758DC"/>
    <w:rsid w:val="0067735A"/>
    <w:rsid w:val="006843AC"/>
    <w:rsid w:val="006854EE"/>
    <w:rsid w:val="006936C0"/>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1F52"/>
    <w:rsid w:val="006E4286"/>
    <w:rsid w:val="006E4950"/>
    <w:rsid w:val="006E4F42"/>
    <w:rsid w:val="006E51DF"/>
    <w:rsid w:val="006E6CC0"/>
    <w:rsid w:val="006E6E89"/>
    <w:rsid w:val="006F2030"/>
    <w:rsid w:val="006F34BB"/>
    <w:rsid w:val="006F45F8"/>
    <w:rsid w:val="006F474D"/>
    <w:rsid w:val="006F504C"/>
    <w:rsid w:val="006F65FA"/>
    <w:rsid w:val="006F72C2"/>
    <w:rsid w:val="00700506"/>
    <w:rsid w:val="00700B90"/>
    <w:rsid w:val="00701860"/>
    <w:rsid w:val="00705EA0"/>
    <w:rsid w:val="007177C7"/>
    <w:rsid w:val="007214ED"/>
    <w:rsid w:val="00721C7F"/>
    <w:rsid w:val="00722A7C"/>
    <w:rsid w:val="00727486"/>
    <w:rsid w:val="007274DB"/>
    <w:rsid w:val="00737EEF"/>
    <w:rsid w:val="00744F62"/>
    <w:rsid w:val="00751B37"/>
    <w:rsid w:val="00753A6A"/>
    <w:rsid w:val="00753C4C"/>
    <w:rsid w:val="007556D9"/>
    <w:rsid w:val="00756D36"/>
    <w:rsid w:val="0076276E"/>
    <w:rsid w:val="007627B7"/>
    <w:rsid w:val="00763003"/>
    <w:rsid w:val="00765662"/>
    <w:rsid w:val="00765B8B"/>
    <w:rsid w:val="007667E5"/>
    <w:rsid w:val="007716B4"/>
    <w:rsid w:val="00772B8F"/>
    <w:rsid w:val="0077529C"/>
    <w:rsid w:val="00775BE1"/>
    <w:rsid w:val="007803A4"/>
    <w:rsid w:val="00780F7B"/>
    <w:rsid w:val="00781C23"/>
    <w:rsid w:val="00783317"/>
    <w:rsid w:val="007834E1"/>
    <w:rsid w:val="007856C9"/>
    <w:rsid w:val="007870BB"/>
    <w:rsid w:val="0078742A"/>
    <w:rsid w:val="0078765C"/>
    <w:rsid w:val="00787CBC"/>
    <w:rsid w:val="00787CD9"/>
    <w:rsid w:val="00787F46"/>
    <w:rsid w:val="00790E9C"/>
    <w:rsid w:val="00791834"/>
    <w:rsid w:val="0079393F"/>
    <w:rsid w:val="00796276"/>
    <w:rsid w:val="00797339"/>
    <w:rsid w:val="007974E8"/>
    <w:rsid w:val="007A16CB"/>
    <w:rsid w:val="007A76DB"/>
    <w:rsid w:val="007A7941"/>
    <w:rsid w:val="007B3866"/>
    <w:rsid w:val="007B4CF9"/>
    <w:rsid w:val="007B5A35"/>
    <w:rsid w:val="007B7232"/>
    <w:rsid w:val="007B7384"/>
    <w:rsid w:val="007C2476"/>
    <w:rsid w:val="007C2767"/>
    <w:rsid w:val="007C2983"/>
    <w:rsid w:val="007C3F20"/>
    <w:rsid w:val="007C6B81"/>
    <w:rsid w:val="007C77BC"/>
    <w:rsid w:val="007C7B3F"/>
    <w:rsid w:val="007D128E"/>
    <w:rsid w:val="007D2018"/>
    <w:rsid w:val="007D4DFD"/>
    <w:rsid w:val="007E0DBB"/>
    <w:rsid w:val="007F25B4"/>
    <w:rsid w:val="007F334E"/>
    <w:rsid w:val="007F4DED"/>
    <w:rsid w:val="007F5C48"/>
    <w:rsid w:val="007F5D62"/>
    <w:rsid w:val="007F6B22"/>
    <w:rsid w:val="007F7659"/>
    <w:rsid w:val="00801368"/>
    <w:rsid w:val="00802623"/>
    <w:rsid w:val="00804F40"/>
    <w:rsid w:val="008079DA"/>
    <w:rsid w:val="00810A4B"/>
    <w:rsid w:val="008137A4"/>
    <w:rsid w:val="00814AB3"/>
    <w:rsid w:val="008153CA"/>
    <w:rsid w:val="00815A30"/>
    <w:rsid w:val="00822090"/>
    <w:rsid w:val="00823567"/>
    <w:rsid w:val="00823E1F"/>
    <w:rsid w:val="008242B9"/>
    <w:rsid w:val="00825011"/>
    <w:rsid w:val="008256B0"/>
    <w:rsid w:val="00827284"/>
    <w:rsid w:val="008276F2"/>
    <w:rsid w:val="00830D17"/>
    <w:rsid w:val="008324CB"/>
    <w:rsid w:val="00832CB2"/>
    <w:rsid w:val="00833316"/>
    <w:rsid w:val="00833FFA"/>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2114"/>
    <w:rsid w:val="00864427"/>
    <w:rsid w:val="008649C3"/>
    <w:rsid w:val="008678EA"/>
    <w:rsid w:val="0087136C"/>
    <w:rsid w:val="0087201D"/>
    <w:rsid w:val="008736C4"/>
    <w:rsid w:val="00875C76"/>
    <w:rsid w:val="008808E7"/>
    <w:rsid w:val="00881BBA"/>
    <w:rsid w:val="00882697"/>
    <w:rsid w:val="00883025"/>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0A79"/>
    <w:rsid w:val="008C2EED"/>
    <w:rsid w:val="008C4C34"/>
    <w:rsid w:val="008C4F0A"/>
    <w:rsid w:val="008C7AD6"/>
    <w:rsid w:val="008D2199"/>
    <w:rsid w:val="008D2D27"/>
    <w:rsid w:val="008D5646"/>
    <w:rsid w:val="008D66B2"/>
    <w:rsid w:val="008D6FE6"/>
    <w:rsid w:val="008E146D"/>
    <w:rsid w:val="008E405F"/>
    <w:rsid w:val="008E57B3"/>
    <w:rsid w:val="008F2396"/>
    <w:rsid w:val="008F388D"/>
    <w:rsid w:val="008F3EC2"/>
    <w:rsid w:val="008F4CFB"/>
    <w:rsid w:val="0090174D"/>
    <w:rsid w:val="00901C49"/>
    <w:rsid w:val="00903F40"/>
    <w:rsid w:val="009050E1"/>
    <w:rsid w:val="009056AA"/>
    <w:rsid w:val="00905BE8"/>
    <w:rsid w:val="009062D7"/>
    <w:rsid w:val="0090769A"/>
    <w:rsid w:val="009078E7"/>
    <w:rsid w:val="00914F4F"/>
    <w:rsid w:val="00915F98"/>
    <w:rsid w:val="009176C0"/>
    <w:rsid w:val="00920711"/>
    <w:rsid w:val="00922E76"/>
    <w:rsid w:val="009247B3"/>
    <w:rsid w:val="00925E84"/>
    <w:rsid w:val="00926A4A"/>
    <w:rsid w:val="009322F1"/>
    <w:rsid w:val="009323C5"/>
    <w:rsid w:val="00932509"/>
    <w:rsid w:val="00932A16"/>
    <w:rsid w:val="00932F23"/>
    <w:rsid w:val="0093301D"/>
    <w:rsid w:val="00933FA6"/>
    <w:rsid w:val="009355D2"/>
    <w:rsid w:val="00935EC6"/>
    <w:rsid w:val="0093617C"/>
    <w:rsid w:val="00941334"/>
    <w:rsid w:val="00944AEB"/>
    <w:rsid w:val="009500BF"/>
    <w:rsid w:val="00953A8D"/>
    <w:rsid w:val="00955F8B"/>
    <w:rsid w:val="009638F5"/>
    <w:rsid w:val="009649EA"/>
    <w:rsid w:val="009650FB"/>
    <w:rsid w:val="009653A2"/>
    <w:rsid w:val="00965AE4"/>
    <w:rsid w:val="00971040"/>
    <w:rsid w:val="00971F7B"/>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5B58"/>
    <w:rsid w:val="009C76E2"/>
    <w:rsid w:val="009D160C"/>
    <w:rsid w:val="009D2408"/>
    <w:rsid w:val="009D31E0"/>
    <w:rsid w:val="009D349E"/>
    <w:rsid w:val="009E00E6"/>
    <w:rsid w:val="009E176D"/>
    <w:rsid w:val="009E181A"/>
    <w:rsid w:val="009E27E0"/>
    <w:rsid w:val="009E516A"/>
    <w:rsid w:val="009F0941"/>
    <w:rsid w:val="009F1635"/>
    <w:rsid w:val="009F4EC4"/>
    <w:rsid w:val="009F55F6"/>
    <w:rsid w:val="009F7078"/>
    <w:rsid w:val="009F7421"/>
    <w:rsid w:val="009F7864"/>
    <w:rsid w:val="00A01162"/>
    <w:rsid w:val="00A01185"/>
    <w:rsid w:val="00A01324"/>
    <w:rsid w:val="00A0283E"/>
    <w:rsid w:val="00A0446E"/>
    <w:rsid w:val="00A0600D"/>
    <w:rsid w:val="00A122F6"/>
    <w:rsid w:val="00A15CB8"/>
    <w:rsid w:val="00A16762"/>
    <w:rsid w:val="00A17845"/>
    <w:rsid w:val="00A17ACE"/>
    <w:rsid w:val="00A2346B"/>
    <w:rsid w:val="00A25528"/>
    <w:rsid w:val="00A31D46"/>
    <w:rsid w:val="00A32AFC"/>
    <w:rsid w:val="00A356E9"/>
    <w:rsid w:val="00A35C8B"/>
    <w:rsid w:val="00A37EFD"/>
    <w:rsid w:val="00A422E4"/>
    <w:rsid w:val="00A42F9D"/>
    <w:rsid w:val="00A430F4"/>
    <w:rsid w:val="00A4408A"/>
    <w:rsid w:val="00A44EDD"/>
    <w:rsid w:val="00A45207"/>
    <w:rsid w:val="00A50CEE"/>
    <w:rsid w:val="00A515BA"/>
    <w:rsid w:val="00A5338C"/>
    <w:rsid w:val="00A54417"/>
    <w:rsid w:val="00A55176"/>
    <w:rsid w:val="00A5667E"/>
    <w:rsid w:val="00A61692"/>
    <w:rsid w:val="00A617D0"/>
    <w:rsid w:val="00A62965"/>
    <w:rsid w:val="00A62C4C"/>
    <w:rsid w:val="00A63584"/>
    <w:rsid w:val="00A63DB9"/>
    <w:rsid w:val="00A65A44"/>
    <w:rsid w:val="00A66328"/>
    <w:rsid w:val="00A6641F"/>
    <w:rsid w:val="00A7052C"/>
    <w:rsid w:val="00A708FD"/>
    <w:rsid w:val="00A72AA8"/>
    <w:rsid w:val="00A73BFA"/>
    <w:rsid w:val="00A7469E"/>
    <w:rsid w:val="00A7780E"/>
    <w:rsid w:val="00A8464E"/>
    <w:rsid w:val="00A906BE"/>
    <w:rsid w:val="00A93845"/>
    <w:rsid w:val="00A9777C"/>
    <w:rsid w:val="00A97FCE"/>
    <w:rsid w:val="00AA0CFD"/>
    <w:rsid w:val="00AA14D3"/>
    <w:rsid w:val="00AA201C"/>
    <w:rsid w:val="00AA5C87"/>
    <w:rsid w:val="00AB002B"/>
    <w:rsid w:val="00AB33CD"/>
    <w:rsid w:val="00AB61E9"/>
    <w:rsid w:val="00AC0B79"/>
    <w:rsid w:val="00AC0D59"/>
    <w:rsid w:val="00AC241D"/>
    <w:rsid w:val="00AC2C98"/>
    <w:rsid w:val="00AC5976"/>
    <w:rsid w:val="00AD0B89"/>
    <w:rsid w:val="00AD0DD6"/>
    <w:rsid w:val="00AD51F1"/>
    <w:rsid w:val="00AD5938"/>
    <w:rsid w:val="00AD6751"/>
    <w:rsid w:val="00AE11CE"/>
    <w:rsid w:val="00AE1C7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14B"/>
    <w:rsid w:val="00B04AD1"/>
    <w:rsid w:val="00B078DC"/>
    <w:rsid w:val="00B10ADD"/>
    <w:rsid w:val="00B10B31"/>
    <w:rsid w:val="00B117E6"/>
    <w:rsid w:val="00B12860"/>
    <w:rsid w:val="00B17E72"/>
    <w:rsid w:val="00B2207C"/>
    <w:rsid w:val="00B24133"/>
    <w:rsid w:val="00B24FAB"/>
    <w:rsid w:val="00B24FBC"/>
    <w:rsid w:val="00B25EBF"/>
    <w:rsid w:val="00B262AF"/>
    <w:rsid w:val="00B26892"/>
    <w:rsid w:val="00B273C9"/>
    <w:rsid w:val="00B315B2"/>
    <w:rsid w:val="00B31B52"/>
    <w:rsid w:val="00B32276"/>
    <w:rsid w:val="00B32279"/>
    <w:rsid w:val="00B3256C"/>
    <w:rsid w:val="00B35804"/>
    <w:rsid w:val="00B35956"/>
    <w:rsid w:val="00B35E38"/>
    <w:rsid w:val="00B4097E"/>
    <w:rsid w:val="00B40FE3"/>
    <w:rsid w:val="00B42257"/>
    <w:rsid w:val="00B44B2F"/>
    <w:rsid w:val="00B46FBB"/>
    <w:rsid w:val="00B5158D"/>
    <w:rsid w:val="00B536DC"/>
    <w:rsid w:val="00B53CB0"/>
    <w:rsid w:val="00B53EC2"/>
    <w:rsid w:val="00B553B3"/>
    <w:rsid w:val="00B553CA"/>
    <w:rsid w:val="00B554D2"/>
    <w:rsid w:val="00B55689"/>
    <w:rsid w:val="00B5737B"/>
    <w:rsid w:val="00B602A3"/>
    <w:rsid w:val="00B60676"/>
    <w:rsid w:val="00B61268"/>
    <w:rsid w:val="00B62214"/>
    <w:rsid w:val="00B63E34"/>
    <w:rsid w:val="00B64EA7"/>
    <w:rsid w:val="00B66A7C"/>
    <w:rsid w:val="00B67484"/>
    <w:rsid w:val="00B67F65"/>
    <w:rsid w:val="00B70767"/>
    <w:rsid w:val="00B72D41"/>
    <w:rsid w:val="00B74075"/>
    <w:rsid w:val="00B74CE7"/>
    <w:rsid w:val="00B74F73"/>
    <w:rsid w:val="00B75597"/>
    <w:rsid w:val="00B76D49"/>
    <w:rsid w:val="00B77656"/>
    <w:rsid w:val="00B77FC8"/>
    <w:rsid w:val="00B80C9D"/>
    <w:rsid w:val="00B92585"/>
    <w:rsid w:val="00B9407B"/>
    <w:rsid w:val="00B948E7"/>
    <w:rsid w:val="00B94D88"/>
    <w:rsid w:val="00B960B1"/>
    <w:rsid w:val="00B96229"/>
    <w:rsid w:val="00B97789"/>
    <w:rsid w:val="00BA0A20"/>
    <w:rsid w:val="00BA36AD"/>
    <w:rsid w:val="00BA3E70"/>
    <w:rsid w:val="00BA68F3"/>
    <w:rsid w:val="00BA7D16"/>
    <w:rsid w:val="00BB148F"/>
    <w:rsid w:val="00BB23EA"/>
    <w:rsid w:val="00BB38D9"/>
    <w:rsid w:val="00BB3ECF"/>
    <w:rsid w:val="00BB4B39"/>
    <w:rsid w:val="00BC07D5"/>
    <w:rsid w:val="00BC4F70"/>
    <w:rsid w:val="00BC548D"/>
    <w:rsid w:val="00BC727F"/>
    <w:rsid w:val="00BD05BA"/>
    <w:rsid w:val="00BD06E2"/>
    <w:rsid w:val="00BD0AD9"/>
    <w:rsid w:val="00BD25BA"/>
    <w:rsid w:val="00BD79C7"/>
    <w:rsid w:val="00BE1A76"/>
    <w:rsid w:val="00BE28CD"/>
    <w:rsid w:val="00BE2C79"/>
    <w:rsid w:val="00BE342D"/>
    <w:rsid w:val="00BE6D59"/>
    <w:rsid w:val="00BE782A"/>
    <w:rsid w:val="00BE7C59"/>
    <w:rsid w:val="00BF0BC3"/>
    <w:rsid w:val="00BF0CC4"/>
    <w:rsid w:val="00BF14C1"/>
    <w:rsid w:val="00BF5AFE"/>
    <w:rsid w:val="00BF76F0"/>
    <w:rsid w:val="00BF7746"/>
    <w:rsid w:val="00C00576"/>
    <w:rsid w:val="00C01B58"/>
    <w:rsid w:val="00C0221D"/>
    <w:rsid w:val="00C02485"/>
    <w:rsid w:val="00C0515A"/>
    <w:rsid w:val="00C06CE1"/>
    <w:rsid w:val="00C10087"/>
    <w:rsid w:val="00C105F1"/>
    <w:rsid w:val="00C11D49"/>
    <w:rsid w:val="00C12B20"/>
    <w:rsid w:val="00C15EBC"/>
    <w:rsid w:val="00C164F4"/>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37EED"/>
    <w:rsid w:val="00C40BB9"/>
    <w:rsid w:val="00C42B99"/>
    <w:rsid w:val="00C45624"/>
    <w:rsid w:val="00C46231"/>
    <w:rsid w:val="00C519BD"/>
    <w:rsid w:val="00C52567"/>
    <w:rsid w:val="00C52CB3"/>
    <w:rsid w:val="00C54F3E"/>
    <w:rsid w:val="00C570E2"/>
    <w:rsid w:val="00C57F11"/>
    <w:rsid w:val="00C600B3"/>
    <w:rsid w:val="00C60C04"/>
    <w:rsid w:val="00C62026"/>
    <w:rsid w:val="00C63007"/>
    <w:rsid w:val="00C63932"/>
    <w:rsid w:val="00C63AB7"/>
    <w:rsid w:val="00C655E5"/>
    <w:rsid w:val="00C70209"/>
    <w:rsid w:val="00C71F85"/>
    <w:rsid w:val="00C7215A"/>
    <w:rsid w:val="00C72F72"/>
    <w:rsid w:val="00C7385D"/>
    <w:rsid w:val="00C73B64"/>
    <w:rsid w:val="00C819FB"/>
    <w:rsid w:val="00C82BD5"/>
    <w:rsid w:val="00C82CEA"/>
    <w:rsid w:val="00C86336"/>
    <w:rsid w:val="00C93930"/>
    <w:rsid w:val="00C9683D"/>
    <w:rsid w:val="00C96E8A"/>
    <w:rsid w:val="00C97B48"/>
    <w:rsid w:val="00CA00CC"/>
    <w:rsid w:val="00CA084E"/>
    <w:rsid w:val="00CA1F7A"/>
    <w:rsid w:val="00CA3361"/>
    <w:rsid w:val="00CA4B9F"/>
    <w:rsid w:val="00CA727E"/>
    <w:rsid w:val="00CA76B3"/>
    <w:rsid w:val="00CA76D5"/>
    <w:rsid w:val="00CA7833"/>
    <w:rsid w:val="00CB0256"/>
    <w:rsid w:val="00CB23EA"/>
    <w:rsid w:val="00CB3CDD"/>
    <w:rsid w:val="00CB41CB"/>
    <w:rsid w:val="00CB53A2"/>
    <w:rsid w:val="00CB7A56"/>
    <w:rsid w:val="00CC18CE"/>
    <w:rsid w:val="00CC1B31"/>
    <w:rsid w:val="00CC3652"/>
    <w:rsid w:val="00CC3CFD"/>
    <w:rsid w:val="00CC4358"/>
    <w:rsid w:val="00CC5735"/>
    <w:rsid w:val="00CC59DF"/>
    <w:rsid w:val="00CC63DA"/>
    <w:rsid w:val="00CD1C69"/>
    <w:rsid w:val="00CD2E3A"/>
    <w:rsid w:val="00CD4F8C"/>
    <w:rsid w:val="00CD52F9"/>
    <w:rsid w:val="00CE0328"/>
    <w:rsid w:val="00CE6DFE"/>
    <w:rsid w:val="00CE6F5D"/>
    <w:rsid w:val="00CF1FF1"/>
    <w:rsid w:val="00CF6DFE"/>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4EA9"/>
    <w:rsid w:val="00D358C5"/>
    <w:rsid w:val="00D35969"/>
    <w:rsid w:val="00D40B5B"/>
    <w:rsid w:val="00D414DA"/>
    <w:rsid w:val="00D42ADF"/>
    <w:rsid w:val="00D42F34"/>
    <w:rsid w:val="00D45AE4"/>
    <w:rsid w:val="00D45FF5"/>
    <w:rsid w:val="00D45FF8"/>
    <w:rsid w:val="00D46653"/>
    <w:rsid w:val="00D56223"/>
    <w:rsid w:val="00D56ECA"/>
    <w:rsid w:val="00D57B69"/>
    <w:rsid w:val="00D615FE"/>
    <w:rsid w:val="00D636E3"/>
    <w:rsid w:val="00D71005"/>
    <w:rsid w:val="00D72708"/>
    <w:rsid w:val="00D7337B"/>
    <w:rsid w:val="00D73E9E"/>
    <w:rsid w:val="00D74D78"/>
    <w:rsid w:val="00D754FD"/>
    <w:rsid w:val="00D803CB"/>
    <w:rsid w:val="00D80768"/>
    <w:rsid w:val="00D813A7"/>
    <w:rsid w:val="00D82518"/>
    <w:rsid w:val="00D82581"/>
    <w:rsid w:val="00D828A7"/>
    <w:rsid w:val="00D82C46"/>
    <w:rsid w:val="00D8620D"/>
    <w:rsid w:val="00D87773"/>
    <w:rsid w:val="00D90E6F"/>
    <w:rsid w:val="00D925B1"/>
    <w:rsid w:val="00D92E7C"/>
    <w:rsid w:val="00D936AC"/>
    <w:rsid w:val="00D9434B"/>
    <w:rsid w:val="00D97AF0"/>
    <w:rsid w:val="00DA4747"/>
    <w:rsid w:val="00DB4568"/>
    <w:rsid w:val="00DB5EB0"/>
    <w:rsid w:val="00DC0B57"/>
    <w:rsid w:val="00DC2989"/>
    <w:rsid w:val="00DC3414"/>
    <w:rsid w:val="00DC4C9E"/>
    <w:rsid w:val="00DC71CC"/>
    <w:rsid w:val="00DD0EBB"/>
    <w:rsid w:val="00DD3E36"/>
    <w:rsid w:val="00DD3FEB"/>
    <w:rsid w:val="00DD4D61"/>
    <w:rsid w:val="00DD7634"/>
    <w:rsid w:val="00DD7C09"/>
    <w:rsid w:val="00DE0303"/>
    <w:rsid w:val="00DE1C1D"/>
    <w:rsid w:val="00DE2E22"/>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0FE3"/>
    <w:rsid w:val="00E220A4"/>
    <w:rsid w:val="00E25271"/>
    <w:rsid w:val="00E26C81"/>
    <w:rsid w:val="00E27E4D"/>
    <w:rsid w:val="00E32B04"/>
    <w:rsid w:val="00E33989"/>
    <w:rsid w:val="00E342CF"/>
    <w:rsid w:val="00E354E1"/>
    <w:rsid w:val="00E36410"/>
    <w:rsid w:val="00E37653"/>
    <w:rsid w:val="00E37B10"/>
    <w:rsid w:val="00E40AF1"/>
    <w:rsid w:val="00E4144D"/>
    <w:rsid w:val="00E45961"/>
    <w:rsid w:val="00E51987"/>
    <w:rsid w:val="00E51BAB"/>
    <w:rsid w:val="00E52941"/>
    <w:rsid w:val="00E52F28"/>
    <w:rsid w:val="00E534D2"/>
    <w:rsid w:val="00E53A6C"/>
    <w:rsid w:val="00E54FA9"/>
    <w:rsid w:val="00E565CF"/>
    <w:rsid w:val="00E5785F"/>
    <w:rsid w:val="00E62CDE"/>
    <w:rsid w:val="00E651AD"/>
    <w:rsid w:val="00E713ED"/>
    <w:rsid w:val="00E72C77"/>
    <w:rsid w:val="00E74459"/>
    <w:rsid w:val="00E74C1B"/>
    <w:rsid w:val="00E75BA1"/>
    <w:rsid w:val="00E80FC7"/>
    <w:rsid w:val="00E81FDE"/>
    <w:rsid w:val="00E829FD"/>
    <w:rsid w:val="00E84375"/>
    <w:rsid w:val="00E95BA1"/>
    <w:rsid w:val="00E96061"/>
    <w:rsid w:val="00EA0674"/>
    <w:rsid w:val="00EA0BEA"/>
    <w:rsid w:val="00EA5D99"/>
    <w:rsid w:val="00EA64C5"/>
    <w:rsid w:val="00EA6952"/>
    <w:rsid w:val="00EB264C"/>
    <w:rsid w:val="00EB33C5"/>
    <w:rsid w:val="00EB63F4"/>
    <w:rsid w:val="00EB65D5"/>
    <w:rsid w:val="00EB6B8C"/>
    <w:rsid w:val="00EB7014"/>
    <w:rsid w:val="00EC0697"/>
    <w:rsid w:val="00EC279C"/>
    <w:rsid w:val="00EC489B"/>
    <w:rsid w:val="00EC5783"/>
    <w:rsid w:val="00EC5DC6"/>
    <w:rsid w:val="00ED172C"/>
    <w:rsid w:val="00ED240D"/>
    <w:rsid w:val="00ED4DD0"/>
    <w:rsid w:val="00EE0431"/>
    <w:rsid w:val="00EE0CBC"/>
    <w:rsid w:val="00EE2DFE"/>
    <w:rsid w:val="00EE2FC9"/>
    <w:rsid w:val="00EE445A"/>
    <w:rsid w:val="00EE5C66"/>
    <w:rsid w:val="00EE6ABC"/>
    <w:rsid w:val="00EF76A3"/>
    <w:rsid w:val="00EF7F0C"/>
    <w:rsid w:val="00F0538B"/>
    <w:rsid w:val="00F058CF"/>
    <w:rsid w:val="00F07860"/>
    <w:rsid w:val="00F1250A"/>
    <w:rsid w:val="00F12F90"/>
    <w:rsid w:val="00F14F54"/>
    <w:rsid w:val="00F15ACC"/>
    <w:rsid w:val="00F16D24"/>
    <w:rsid w:val="00F17640"/>
    <w:rsid w:val="00F211C7"/>
    <w:rsid w:val="00F21B30"/>
    <w:rsid w:val="00F24426"/>
    <w:rsid w:val="00F24E7C"/>
    <w:rsid w:val="00F25B96"/>
    <w:rsid w:val="00F27FEB"/>
    <w:rsid w:val="00F30FBD"/>
    <w:rsid w:val="00F31AF0"/>
    <w:rsid w:val="00F31CAD"/>
    <w:rsid w:val="00F356D2"/>
    <w:rsid w:val="00F36578"/>
    <w:rsid w:val="00F46210"/>
    <w:rsid w:val="00F475D6"/>
    <w:rsid w:val="00F50486"/>
    <w:rsid w:val="00F50B60"/>
    <w:rsid w:val="00F53676"/>
    <w:rsid w:val="00F5523C"/>
    <w:rsid w:val="00F55BF9"/>
    <w:rsid w:val="00F56728"/>
    <w:rsid w:val="00F604A7"/>
    <w:rsid w:val="00F60DD4"/>
    <w:rsid w:val="00F629E7"/>
    <w:rsid w:val="00F641FD"/>
    <w:rsid w:val="00F64F97"/>
    <w:rsid w:val="00F652C0"/>
    <w:rsid w:val="00F71763"/>
    <w:rsid w:val="00F759C6"/>
    <w:rsid w:val="00F8080C"/>
    <w:rsid w:val="00F82F5F"/>
    <w:rsid w:val="00F835A1"/>
    <w:rsid w:val="00F84F28"/>
    <w:rsid w:val="00F87271"/>
    <w:rsid w:val="00F8774B"/>
    <w:rsid w:val="00F92844"/>
    <w:rsid w:val="00F93115"/>
    <w:rsid w:val="00F96860"/>
    <w:rsid w:val="00F97487"/>
    <w:rsid w:val="00F97DD8"/>
    <w:rsid w:val="00FA09E1"/>
    <w:rsid w:val="00FA657B"/>
    <w:rsid w:val="00FA663C"/>
    <w:rsid w:val="00FA68B7"/>
    <w:rsid w:val="00FB0870"/>
    <w:rsid w:val="00FB0E2B"/>
    <w:rsid w:val="00FB306F"/>
    <w:rsid w:val="00FB4DBD"/>
    <w:rsid w:val="00FB5304"/>
    <w:rsid w:val="00FB6DE5"/>
    <w:rsid w:val="00FC0B1B"/>
    <w:rsid w:val="00FC1AED"/>
    <w:rsid w:val="00FC1CBF"/>
    <w:rsid w:val="00FC2851"/>
    <w:rsid w:val="00FC2B3D"/>
    <w:rsid w:val="00FC353F"/>
    <w:rsid w:val="00FC7E9A"/>
    <w:rsid w:val="00FD0383"/>
    <w:rsid w:val="00FD20E1"/>
    <w:rsid w:val="00FD3294"/>
    <w:rsid w:val="00FD3A78"/>
    <w:rsid w:val="00FD687E"/>
    <w:rsid w:val="00FD7FB0"/>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DB5832B-CCC8-4337-8CC1-463B6F42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5"/>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table" w:styleId="Mkatabulky">
    <w:name w:val="Table Grid"/>
    <w:basedOn w:val="Normlntabulka"/>
    <w:rsid w:val="00545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567428"/>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858F2-1B39-4E14-90F5-B2C22FFF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7</Pages>
  <Words>2425</Words>
  <Characters>14229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16621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OKAPOVA Eliska</cp:lastModifiedBy>
  <cp:revision>74</cp:revision>
  <cp:lastPrinted>2016-12-15T11:16:00Z</cp:lastPrinted>
  <dcterms:created xsi:type="dcterms:W3CDTF">2018-05-25T08:55:00Z</dcterms:created>
  <dcterms:modified xsi:type="dcterms:W3CDTF">2018-05-29T11:07:00Z</dcterms:modified>
</cp:coreProperties>
</file>