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B00D35" w:rsidRPr="00B00D35">
        <w:rPr>
          <w:b/>
        </w:rPr>
        <w:t>KONZUM, obchodní družstvo v Ústí nad Orlicí</w:t>
      </w:r>
      <w:r w:rsidR="00B00D35" w:rsidRPr="002D0D37">
        <w:t xml:space="preserve"> </w:t>
      </w:r>
      <w:r w:rsidRPr="002D0D37">
        <w:t xml:space="preserve">(dále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B00D35" w:rsidRDefault="00EE404B" w:rsidP="00EE404B">
      <w:pPr>
        <w:pStyle w:val="Zkladntext2"/>
        <w:numPr>
          <w:ilvl w:val="3"/>
          <w:numId w:val="30"/>
        </w:numPr>
        <w:spacing w:after="120" w:line="260" w:lineRule="exact"/>
        <w:rPr>
          <w:szCs w:val="22"/>
          <w:highlight w:val="lightGray"/>
        </w:rPr>
      </w:pPr>
      <w:r w:rsidRPr="00EE404B">
        <w:rPr>
          <w:szCs w:val="22"/>
        </w:rPr>
        <w:t>XXX</w:t>
      </w:r>
    </w:p>
    <w:p w:rsidR="002D61D4" w:rsidRPr="002D0D37" w:rsidRDefault="002D61D4" w:rsidP="00EE404B">
      <w:pPr>
        <w:pStyle w:val="Zkladntext2"/>
        <w:numPr>
          <w:ilvl w:val="1"/>
          <w:numId w:val="28"/>
        </w:numPr>
        <w:spacing w:after="120" w:line="260" w:lineRule="exact"/>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EE404B" w:rsidRPr="00EE404B">
        <w:rPr>
          <w:szCs w:val="22"/>
        </w:rPr>
        <w:t>XXX</w:t>
      </w:r>
      <w:r w:rsidRPr="00B00D35">
        <w:rPr>
          <w:szCs w:val="22"/>
          <w:highlight w:val="lightGray"/>
        </w:rPr>
        <w:t>.</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Smlouvy. </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173B2F" w:rsidRPr="00B00D35" w:rsidRDefault="002D61D4" w:rsidP="00173B2F">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r w:rsidR="00173B2F" w:rsidRPr="00B00D35">
        <w:rPr>
          <w:szCs w:val="22"/>
        </w:rPr>
        <w:t xml:space="preserve"> </w:t>
      </w:r>
      <w:r w:rsidR="00173B2F" w:rsidRPr="00B00D35">
        <w:rPr>
          <w:szCs w:val="22"/>
        </w:rPr>
        <w:tab/>
      </w:r>
    </w:p>
    <w:p w:rsidR="009B5CE2" w:rsidRPr="009B5CE2" w:rsidRDefault="00EE404B" w:rsidP="00EE404B">
      <w:pPr>
        <w:pStyle w:val="Zkladntext2"/>
        <w:numPr>
          <w:ilvl w:val="1"/>
          <w:numId w:val="36"/>
        </w:numPr>
        <w:spacing w:after="120" w:line="260" w:lineRule="exact"/>
        <w:rPr>
          <w:szCs w:val="22"/>
        </w:rPr>
      </w:pPr>
      <w:r w:rsidRPr="00EE404B">
        <w:rPr>
          <w:szCs w:val="22"/>
        </w:rPr>
        <w:t>XXX</w:t>
      </w:r>
      <w:r w:rsidR="002D61D4" w:rsidRPr="00B00D35">
        <w:rPr>
          <w:szCs w:val="22"/>
          <w:highlight w:val="lightGray"/>
        </w:rPr>
        <w:t>.</w:t>
      </w:r>
    </w:p>
    <w:p w:rsidR="00A42E0C" w:rsidRPr="00A42E0C" w:rsidRDefault="00EE404B" w:rsidP="00EE404B">
      <w:pPr>
        <w:pStyle w:val="Zkladntext2"/>
        <w:numPr>
          <w:ilvl w:val="1"/>
          <w:numId w:val="36"/>
        </w:numPr>
        <w:spacing w:after="120" w:line="260" w:lineRule="exact"/>
        <w:rPr>
          <w:szCs w:val="22"/>
        </w:rPr>
      </w:pPr>
      <w:r w:rsidRPr="00EE404B">
        <w:rPr>
          <w:szCs w:val="22"/>
        </w:rPr>
        <w:t>XXX</w:t>
      </w:r>
      <w:r w:rsidR="001D7BCE" w:rsidRPr="00B00D35">
        <w:rPr>
          <w:szCs w:val="22"/>
          <w:highlight w:val="lightGray"/>
        </w:rPr>
        <w:t>.</w:t>
      </w:r>
    </w:p>
    <w:p w:rsidR="007522C2" w:rsidRPr="00C840C7" w:rsidRDefault="00EE404B" w:rsidP="00EE404B">
      <w:pPr>
        <w:pStyle w:val="Zkladntext2"/>
        <w:numPr>
          <w:ilvl w:val="1"/>
          <w:numId w:val="36"/>
        </w:numPr>
        <w:spacing w:after="120" w:line="260" w:lineRule="exact"/>
        <w:rPr>
          <w:szCs w:val="22"/>
        </w:rPr>
      </w:pPr>
      <w:r w:rsidRPr="00EE404B">
        <w:rPr>
          <w:szCs w:val="22"/>
        </w:rPr>
        <w:t>XXX</w:t>
      </w:r>
      <w:r w:rsidR="002D61D4" w:rsidRPr="00B00D35">
        <w:rPr>
          <w:szCs w:val="22"/>
          <w:highlight w:val="lightGray"/>
        </w:rPr>
        <w:t>.</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2D0D37">
        <w:rPr>
          <w:szCs w:val="22"/>
        </w:rPr>
        <w:lastRenderedPageBreak/>
        <w:t>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lastRenderedPageBreak/>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B00D35" w:rsidRDefault="00EE404B" w:rsidP="00EE404B">
      <w:pPr>
        <w:pStyle w:val="Zkladntext2"/>
        <w:numPr>
          <w:ilvl w:val="1"/>
          <w:numId w:val="36"/>
        </w:numPr>
        <w:spacing w:after="120" w:line="260" w:lineRule="exact"/>
      </w:pPr>
      <w:r w:rsidRPr="00EE404B">
        <w:t>XXX</w:t>
      </w:r>
      <w:r w:rsidR="002D61D4" w:rsidRPr="00B00D35">
        <w:rPr>
          <w:highlight w:val="cyan"/>
        </w:rPr>
        <w:t xml:space="preserve"> </w:t>
      </w:r>
    </w:p>
    <w:p w:rsidR="006E36FD" w:rsidRPr="006E36FD" w:rsidRDefault="00013C10" w:rsidP="006E36FD">
      <w:pPr>
        <w:pStyle w:val="Zkladntext2"/>
        <w:numPr>
          <w:ilvl w:val="1"/>
          <w:numId w:val="36"/>
        </w:numPr>
        <w:spacing w:after="120" w:line="260" w:lineRule="exact"/>
        <w:ind w:left="624" w:hanging="624"/>
      </w:pPr>
      <w:r w:rsidRPr="006E36FD">
        <w:t xml:space="preserve">Zástupce je povinen předat </w:t>
      </w:r>
      <w:r w:rsidR="006E36FD" w:rsidRPr="006E36FD">
        <w:t xml:space="preserve">ČP </w:t>
      </w:r>
      <w:r w:rsidRPr="006E36FD">
        <w:t xml:space="preserve">do 3 dnů ode dne uzavření Smlouvy kontaktní telefonní číslo </w:t>
      </w:r>
      <w:r w:rsidR="006E36FD" w:rsidRPr="006E36FD">
        <w:t xml:space="preserve">Partnera určené </w:t>
      </w:r>
      <w:r w:rsidR="006E36FD">
        <w:t xml:space="preserve">ke zveřejnění </w:t>
      </w:r>
      <w:r w:rsidR="006E36FD" w:rsidRPr="006E36FD">
        <w:t xml:space="preserve">podle § 25 vyhlášky </w:t>
      </w:r>
      <w:r w:rsidR="006E36FD" w:rsidRPr="006E36FD">
        <w:rPr>
          <w:szCs w:val="22"/>
        </w:rPr>
        <w:t>č. 464/2012 Sb., o stanovení specifikace jednotlivých základních služeb a základních kvalitativních požadavků na jejich poskytování</w:t>
      </w:r>
      <w:r w:rsidR="006E36FD">
        <w:rPr>
          <w:szCs w:val="22"/>
        </w:rPr>
        <w:t xml:space="preserve">. O případné změně tohoto telefonního čísla je Zástupce povinen informovat ČP s dostatečným časovým předstihem.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EE404B">
      <w:pPr>
        <w:pStyle w:val="Zkladntext2"/>
        <w:numPr>
          <w:ilvl w:val="1"/>
          <w:numId w:val="31"/>
        </w:numPr>
        <w:spacing w:after="120" w:line="260" w:lineRule="exact"/>
        <w:rPr>
          <w:szCs w:val="22"/>
        </w:rPr>
      </w:pPr>
      <w:r w:rsidRPr="002D0D37">
        <w:rPr>
          <w:szCs w:val="22"/>
        </w:rPr>
        <w:t xml:space="preserve">Náklady spojené s pořízením věcí uvedených v čl. 2 odst. 1 těchto Podmínek a </w:t>
      </w:r>
      <w:r w:rsidR="00EE404B" w:rsidRPr="00EE404B">
        <w:rPr>
          <w:szCs w:val="22"/>
        </w:rPr>
        <w:t>XXX</w:t>
      </w:r>
      <w:bookmarkStart w:id="1" w:name="_GoBack"/>
      <w:bookmarkEnd w:id="1"/>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EE404B" w:rsidRDefault="00EE404B" w:rsidP="00EE404B">
      <w:pPr>
        <w:pStyle w:val="Zkladntext2"/>
        <w:numPr>
          <w:ilvl w:val="1"/>
          <w:numId w:val="31"/>
        </w:numPr>
        <w:spacing w:after="120" w:line="260" w:lineRule="exact"/>
        <w:rPr>
          <w:szCs w:val="22"/>
        </w:rPr>
      </w:pPr>
      <w:r w:rsidRPr="00EE404B">
        <w:rPr>
          <w:szCs w:val="22"/>
        </w:rPr>
        <w:t>XXX</w:t>
      </w:r>
    </w:p>
    <w:p w:rsidR="002D61D4" w:rsidRPr="00EE404B" w:rsidRDefault="002D61D4" w:rsidP="00EE404B">
      <w:pPr>
        <w:pStyle w:val="Zkladntext2"/>
        <w:numPr>
          <w:ilvl w:val="1"/>
          <w:numId w:val="31"/>
        </w:numPr>
        <w:spacing w:after="120" w:line="260" w:lineRule="exact"/>
        <w:rPr>
          <w:szCs w:val="22"/>
        </w:rPr>
      </w:pPr>
      <w:r w:rsidRPr="00EE404B">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02324" w:rsidRPr="002D0D37" w:rsidRDefault="00202324" w:rsidP="00B00D35">
      <w:pPr>
        <w:pStyle w:val="Zkladntext2"/>
        <w:spacing w:after="120" w:line="260" w:lineRule="exact"/>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ČP jako správce osobních údajů tímto pověřuje Zástupce jako zpracovatele osobních údajů ke zpracovávání osobních údajů ve smyslu </w:t>
      </w:r>
      <w:r w:rsidRPr="00893630">
        <w:t>čl. 28 obecného nařízení Evropského parlamentu a rady (EU) 2016/679, o ochraně osobních údajů (</w:t>
      </w:r>
      <w:r w:rsidRPr="00B00D35">
        <w:t>dále jen „GDPR“)</w:t>
      </w:r>
      <w:r w:rsidRPr="00B00D35">
        <w:rPr>
          <w:szCs w:val="22"/>
        </w:rPr>
        <w:t>.</w:t>
      </w:r>
      <w:r w:rsidRPr="00893630">
        <w:rPr>
          <w:szCs w:val="22"/>
        </w:rPr>
        <w:t xml:space="preserve"> </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opravňuje Zástupce po dobu účinnosti této Smlouvy ke zpracování osobních a adresních údajů zákazníků ČP v rozsahu: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jméno,</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příjmení,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poštovní adresa,</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inkasní údaje (jedná se o číslo SIPO, nebo číslo účtu),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rodné číslo nebo datum narození,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údaje z průkazů totožnosti.</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Osobní údaje uvedené v čl. 6. odst. 3 Smlouvy je Zástupce oprávněn zpracovat za účelem plnění předmětu Smlouvy, a to vždy v rozsahu, který je pro konkrétní plnění dané služby nezbytný. Při zpracování osobních údajů je Zástupce povinen postupovat </w:t>
      </w:r>
      <w:r w:rsidRPr="00893630">
        <w:t>v souladu s předpisy uvedenými v čl. 2.5 Smlouvy (včetně Přílohy č. 11 a Tec</w:t>
      </w:r>
      <w:r>
        <w:t>hnologické příručky pro Partner</w:t>
      </w:r>
      <w:r w:rsidRPr="00893630">
        <w:t xml:space="preserve">a) a dle této Přílohy č. 3 Smlouvy. </w:t>
      </w:r>
    </w:p>
    <w:p w:rsidR="00893630" w:rsidRPr="00893630" w:rsidRDefault="00893630" w:rsidP="00893630">
      <w:pPr>
        <w:pStyle w:val="cpodstavecslovan1"/>
        <w:numPr>
          <w:ilvl w:val="1"/>
          <w:numId w:val="40"/>
        </w:numPr>
        <w:ind w:left="567" w:hanging="567"/>
      </w:pPr>
      <w:r w:rsidRPr="00893630">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rsidR="00893630" w:rsidRPr="00893630" w:rsidRDefault="00893630" w:rsidP="00893630">
      <w:pPr>
        <w:pStyle w:val="cpodstavecslovan1"/>
        <w:numPr>
          <w:ilvl w:val="1"/>
          <w:numId w:val="40"/>
        </w:numPr>
        <w:ind w:left="567" w:hanging="567"/>
      </w:pPr>
      <w:r w:rsidRPr="00893630">
        <w:t xml:space="preserve">Informační povinnosti vůči subjektům údajů dle GDPR, bude ve vztahu k subjektům údajů, jejichž osobní údaje budou zpracovávány dle této Smlouvy, plněna ČP, a to prostřednictvím webových stránek </w:t>
      </w:r>
      <w:hyperlink r:id="rId8" w:history="1">
        <w:r w:rsidRPr="00893630">
          <w:rPr>
            <w:rStyle w:val="Hypertextovodkaz"/>
          </w:rPr>
          <w:t>www.ceskaposta.cz</w:t>
        </w:r>
      </w:hyperlink>
      <w:r w:rsidRPr="00893630">
        <w:t>,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Tec</w:t>
      </w:r>
      <w:r>
        <w:t>hnologické příručky pro Partner</w:t>
      </w:r>
      <w:r w:rsidRPr="00893630">
        <w:t xml:space="preserve">a. Na provozovně je Zástupce povinen disponovat vždy dostatečným množstvím tiskopisů pro uplatnění práv zákazníků ČP. </w:t>
      </w:r>
    </w:p>
    <w:p w:rsidR="00893630" w:rsidRPr="00893630" w:rsidRDefault="00893630" w:rsidP="00893630">
      <w:pPr>
        <w:pStyle w:val="cpodstavecslovan1"/>
        <w:numPr>
          <w:ilvl w:val="1"/>
          <w:numId w:val="40"/>
        </w:numPr>
        <w:ind w:left="567" w:hanging="567"/>
      </w:pPr>
      <w:r w:rsidRPr="00893630">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893630" w:rsidRPr="00893630" w:rsidRDefault="00893630" w:rsidP="00893630">
      <w:pPr>
        <w:pStyle w:val="cpodstavecslovan1"/>
        <w:numPr>
          <w:ilvl w:val="1"/>
          <w:numId w:val="40"/>
        </w:numPr>
        <w:ind w:left="567" w:hanging="567"/>
      </w:pPr>
      <w:r w:rsidRPr="00893630">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893630" w:rsidRPr="00893630" w:rsidRDefault="00893630" w:rsidP="00893630">
      <w:pPr>
        <w:pStyle w:val="cpodstavecslovan1"/>
        <w:numPr>
          <w:ilvl w:val="1"/>
          <w:numId w:val="40"/>
        </w:numPr>
        <w:ind w:left="567" w:hanging="567"/>
      </w:pPr>
      <w:r w:rsidRPr="00893630">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893630" w:rsidRPr="00893630" w:rsidRDefault="00893630" w:rsidP="00893630">
      <w:pPr>
        <w:pStyle w:val="cpodstavecslovan1"/>
        <w:numPr>
          <w:ilvl w:val="1"/>
          <w:numId w:val="40"/>
        </w:numPr>
        <w:ind w:left="567" w:hanging="567"/>
      </w:pPr>
      <w:r w:rsidRPr="00893630">
        <w:t xml:space="preserve">Pokud to dovolují obecně závazné předpisy, je Zástupce oprávněn pověřit zpracováním dalšího zpracovatele, pouze však jen s předchozím písemným souhlasem ČP. Pokud Zástupce zapojí dalšího </w:t>
      </w:r>
      <w:r w:rsidRPr="00893630">
        <w:lastRenderedPageBreak/>
        <w:t>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893630" w:rsidRPr="00893630" w:rsidRDefault="00893630" w:rsidP="00893630">
      <w:pPr>
        <w:pStyle w:val="cpodstavecslovan1"/>
        <w:numPr>
          <w:ilvl w:val="1"/>
          <w:numId w:val="40"/>
        </w:numPr>
        <w:ind w:left="567" w:hanging="567"/>
      </w:pPr>
      <w:r w:rsidRPr="00893630">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pouze osobní údaje odpovídající stanovenému účelu a v rozsahu nezbytném pro naplnění stanoveného účelu,</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osobní údaje v souladu s účelem, ke kterému byly shromážděny,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 xml:space="preserve">zpracovávat osobní údaje v souladu s oprávněnými zájmy subjektů osobních údajů a se zájmy ČP tak, aby ani subjektům osobních údajů, ani ČP nebyla způsobena újma, </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893630" w:rsidRPr="00893630" w:rsidRDefault="00893630" w:rsidP="00893630">
      <w:pPr>
        <w:pStyle w:val="Zkladntext2"/>
        <w:numPr>
          <w:ilvl w:val="2"/>
          <w:numId w:val="42"/>
        </w:numPr>
        <w:spacing w:after="120" w:line="260" w:lineRule="exact"/>
        <w:ind w:left="567" w:hanging="567"/>
      </w:pPr>
      <w:r w:rsidRPr="00893630">
        <w:rPr>
          <w:szCs w:val="22"/>
        </w:rPr>
        <w:t>řídit se povinnostmi dle Bezpečnostní příručky pro uživatele ICT ČP (Příloha č. 11 Smlouvy) a Tec</w:t>
      </w:r>
      <w:r>
        <w:rPr>
          <w:szCs w:val="22"/>
        </w:rPr>
        <w:t>hnologické příručky pro Partner</w:t>
      </w:r>
      <w:r w:rsidRPr="00893630">
        <w:rPr>
          <w:szCs w:val="22"/>
        </w:rPr>
        <w:t>a,</w:t>
      </w:r>
    </w:p>
    <w:p w:rsidR="00893630" w:rsidRPr="00893630" w:rsidRDefault="00893630" w:rsidP="00893630">
      <w:pPr>
        <w:pStyle w:val="Zkladntext2"/>
        <w:numPr>
          <w:ilvl w:val="2"/>
          <w:numId w:val="42"/>
        </w:numPr>
        <w:spacing w:after="120" w:line="260" w:lineRule="exact"/>
        <w:ind w:left="567" w:hanging="567"/>
      </w:pPr>
      <w:r w:rsidRPr="00893630">
        <w:rPr>
          <w:szCs w:val="22"/>
        </w:rPr>
        <w:t xml:space="preserve">nakládat </w:t>
      </w:r>
      <w:r w:rsidRPr="00893630">
        <w:t>s dokumenty obsahujícími osobní údaje jen oprávněnými zaměstnanci;</w:t>
      </w:r>
    </w:p>
    <w:p w:rsidR="00893630" w:rsidRPr="00893630" w:rsidRDefault="00893630" w:rsidP="00893630">
      <w:pPr>
        <w:pStyle w:val="Zkladntext2"/>
        <w:numPr>
          <w:ilvl w:val="2"/>
          <w:numId w:val="42"/>
        </w:numPr>
        <w:spacing w:after="120" w:line="260" w:lineRule="exact"/>
        <w:ind w:left="567" w:hanging="567"/>
      </w:pPr>
      <w:r w:rsidRPr="00893630">
        <w:t>zajišťovat místnosti a počítače v objektech Zástupce proti vniknutí třetích osob.</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Zástupce je povinen včas oznámit ČP všechny překážky, které by mohly bránit řádnému a včasnému poskytování plnění v souvislosti se zpracováním osobních údajů.</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V případě, že v souvislosti se zpracováním osobních údajů dle této Smlouvy bude zahájeno správní či soudní řízení, zavazují se Smluvní strany poskytnout si v těchto řízeních veškerou potřebnou součinnost.</w:t>
      </w:r>
    </w:p>
    <w:p w:rsidR="00893630" w:rsidRPr="00893630" w:rsidRDefault="00893630" w:rsidP="00893630">
      <w:pPr>
        <w:pStyle w:val="cpodstavecslovan1"/>
        <w:numPr>
          <w:ilvl w:val="1"/>
          <w:numId w:val="40"/>
        </w:numPr>
        <w:ind w:left="567" w:hanging="567"/>
      </w:pPr>
      <w:r w:rsidRPr="00893630">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893630" w:rsidRPr="00893630" w:rsidRDefault="00893630" w:rsidP="00893630">
      <w:pPr>
        <w:pStyle w:val="cpodstavecslovan1"/>
        <w:numPr>
          <w:ilvl w:val="1"/>
          <w:numId w:val="40"/>
        </w:numPr>
        <w:ind w:left="567" w:hanging="567"/>
      </w:pPr>
      <w:r w:rsidRPr="00893630">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893630" w:rsidRPr="00893630" w:rsidRDefault="00893630" w:rsidP="00893630">
      <w:pPr>
        <w:pStyle w:val="cpodstavecslovan1"/>
        <w:numPr>
          <w:ilvl w:val="1"/>
          <w:numId w:val="40"/>
        </w:numPr>
        <w:ind w:left="567" w:hanging="567"/>
      </w:pPr>
      <w:r w:rsidRPr="00893630">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w:t>
      </w:r>
      <w:r w:rsidRPr="00893630">
        <w:lastRenderedPageBreak/>
        <w:t>informací, jež má Zástupce k dispozici. Bezpečnostní incidenty je Zástupce povinen ČP ohlašovat neprodleně, v souladu s Přílohou č. 11 Smlouvy.</w:t>
      </w:r>
    </w:p>
    <w:p w:rsidR="00893630" w:rsidRPr="00893630" w:rsidRDefault="00893630" w:rsidP="00893630">
      <w:pPr>
        <w:pStyle w:val="cpodstavecslovan1"/>
        <w:numPr>
          <w:ilvl w:val="1"/>
          <w:numId w:val="40"/>
        </w:numPr>
        <w:ind w:left="567" w:hanging="567"/>
      </w:pPr>
      <w:r w:rsidRPr="00893630">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893630" w:rsidRPr="00893630" w:rsidRDefault="00893630" w:rsidP="00893630">
      <w:pPr>
        <w:pStyle w:val="cpodstavecslovan1"/>
        <w:numPr>
          <w:ilvl w:val="1"/>
          <w:numId w:val="40"/>
        </w:numPr>
        <w:ind w:left="567" w:hanging="567"/>
      </w:pPr>
      <w:r w:rsidRPr="00893630">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893630" w:rsidRPr="00893630" w:rsidRDefault="00893630" w:rsidP="00893630">
      <w:pPr>
        <w:pStyle w:val="cpodstavecslovan1"/>
        <w:numPr>
          <w:ilvl w:val="1"/>
          <w:numId w:val="40"/>
        </w:numPr>
        <w:ind w:left="567" w:hanging="567"/>
      </w:pPr>
      <w:r w:rsidRPr="00893630">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t>
      </w:r>
      <w:hyperlink r:id="rId9" w:history="1">
        <w:r w:rsidRPr="00893630">
          <w:rPr>
            <w:rStyle w:val="Hypertextovodkaz"/>
          </w:rPr>
          <w:t>www.ceskaposta.cz</w:t>
        </w:r>
      </w:hyperlink>
      <w:r w:rsidRPr="00893630">
        <w: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w:t>
      </w:r>
      <w:r w:rsidRPr="002D0D37">
        <w:rPr>
          <w:szCs w:val="22"/>
        </w:rPr>
        <w:lastRenderedPageBreak/>
        <w:t>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B00D35" w:rsidRDefault="00B00D35" w:rsidP="00B00D35">
      <w:pPr>
        <w:pStyle w:val="Zkladntext2"/>
        <w:spacing w:after="120" w:line="260" w:lineRule="exact"/>
        <w:rPr>
          <w:szCs w:val="22"/>
        </w:rPr>
      </w:pPr>
    </w:p>
    <w:p w:rsidR="00B00D35" w:rsidRPr="002D0D37" w:rsidRDefault="00B00D35" w:rsidP="00B00D35">
      <w:pPr>
        <w:pStyle w:val="Zkladntext2"/>
        <w:spacing w:after="120" w:line="260" w:lineRule="exact"/>
        <w:rPr>
          <w:szCs w:val="22"/>
        </w:rPr>
      </w:pP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w:t>
      </w:r>
      <w:r w:rsidRPr="002D0D37">
        <w:rPr>
          <w:szCs w:val="22"/>
        </w:rPr>
        <w:lastRenderedPageBreak/>
        <w:t xml:space="preserve">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10"/>
      <w:footerReference w:type="default" r:id="rId11"/>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CB" w:rsidRDefault="00590FCB" w:rsidP="00E26E3A">
      <w:pPr>
        <w:spacing w:line="240" w:lineRule="auto"/>
      </w:pPr>
      <w:r>
        <w:separator/>
      </w:r>
    </w:p>
  </w:endnote>
  <w:endnote w:type="continuationSeparator" w:id="0">
    <w:p w:rsidR="00590FCB" w:rsidRDefault="00590FC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EE404B">
      <w:rPr>
        <w:noProof/>
      </w:rPr>
      <w:t>5</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EE404B">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CB" w:rsidRDefault="00590FCB" w:rsidP="00E26E3A">
      <w:pPr>
        <w:spacing w:line="240" w:lineRule="auto"/>
      </w:pPr>
      <w:r>
        <w:separator/>
      </w:r>
    </w:p>
  </w:footnote>
  <w:footnote w:type="continuationSeparator" w:id="0">
    <w:p w:rsidR="00590FCB" w:rsidRDefault="00590FC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3">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5"/>
  </w:num>
  <w:num w:numId="6">
    <w:abstractNumId w:val="36"/>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7"/>
  </w:num>
  <w:num w:numId="23">
    <w:abstractNumId w:val="20"/>
  </w:num>
  <w:num w:numId="24">
    <w:abstractNumId w:val="10"/>
  </w:num>
  <w:num w:numId="25">
    <w:abstractNumId w:val="32"/>
  </w:num>
  <w:num w:numId="26">
    <w:abstractNumId w:val="27"/>
  </w:num>
  <w:num w:numId="27">
    <w:abstractNumId w:val="13"/>
  </w:num>
  <w:num w:numId="28">
    <w:abstractNumId w:val="15"/>
  </w:num>
  <w:num w:numId="29">
    <w:abstractNumId w:val="22"/>
  </w:num>
  <w:num w:numId="30">
    <w:abstractNumId w:val="21"/>
  </w:num>
  <w:num w:numId="31">
    <w:abstractNumId w:val="33"/>
  </w:num>
  <w:num w:numId="32">
    <w:abstractNumId w:val="18"/>
  </w:num>
  <w:num w:numId="33">
    <w:abstractNumId w:val="23"/>
  </w:num>
  <w:num w:numId="34">
    <w:abstractNumId w:val="34"/>
  </w:num>
  <w:num w:numId="35">
    <w:abstractNumId w:val="29"/>
  </w:num>
  <w:num w:numId="36">
    <w:abstractNumId w:val="3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3C10"/>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94FC5"/>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3F15BE"/>
    <w:rsid w:val="00404761"/>
    <w:rsid w:val="0040570E"/>
    <w:rsid w:val="00407D66"/>
    <w:rsid w:val="00412EB6"/>
    <w:rsid w:val="004253DA"/>
    <w:rsid w:val="00425B2F"/>
    <w:rsid w:val="00425F5F"/>
    <w:rsid w:val="00431598"/>
    <w:rsid w:val="00441E5A"/>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D7E18"/>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0FCB"/>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80E88"/>
    <w:rsid w:val="00694A35"/>
    <w:rsid w:val="006C22E9"/>
    <w:rsid w:val="006C4689"/>
    <w:rsid w:val="006E1C82"/>
    <w:rsid w:val="006E2546"/>
    <w:rsid w:val="006E29CE"/>
    <w:rsid w:val="006E36FD"/>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2DFF"/>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363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00D35"/>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12447"/>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404B"/>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5F6281-06F9-4854-B36C-50ACB042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Normlntabulka"/>
    <w:uiPriority w:val="61"/>
    <w:rsid w:val="000342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gr@cpos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Template>
  <TotalTime>7</TotalTime>
  <Pages>11</Pages>
  <Words>5211</Words>
  <Characters>30751</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Šindelářová Emília Ing.</cp:lastModifiedBy>
  <cp:revision>4</cp:revision>
  <cp:lastPrinted>2016-11-08T11:50:00Z</cp:lastPrinted>
  <dcterms:created xsi:type="dcterms:W3CDTF">2018-05-03T13:51:00Z</dcterms:created>
  <dcterms:modified xsi:type="dcterms:W3CDTF">2018-05-30T12:25:00Z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