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10310" w:h="379" w:hRule="exact" w:wrap="none" w:vAnchor="page" w:hAnchor="page" w:x="777" w:y="935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POLOŽKOVÝ ROZPOČET</w:t>
      </w:r>
      <w:bookmarkEnd w:id="0"/>
    </w:p>
    <w:tbl>
      <w:tblPr>
        <w:tblOverlap w:val="never"/>
        <w:tblLayout w:type="fixed"/>
        <w:jc w:val="left"/>
      </w:tblPr>
      <w:tblGrid>
        <w:gridCol w:w="269"/>
        <w:gridCol w:w="1656"/>
        <w:gridCol w:w="1733"/>
        <w:gridCol w:w="3096"/>
        <w:gridCol w:w="1848"/>
        <w:gridCol w:w="1709"/>
      </w:tblGrid>
      <w:tr>
        <w:trPr>
          <w:trHeight w:val="269" w:hRule="exact"/>
        </w:trPr>
        <w:tc>
          <w:tcPr>
            <w:shd w:val="clear" w:color="auto" w:fill="D6DBDB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Rozpočet</w:t>
            </w:r>
          </w:p>
        </w:tc>
        <w:tc>
          <w:tcPr>
            <w:shd w:val="clear" w:color="auto" w:fill="D6DBDB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0 0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JKSO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10" w:h="10493" w:wrap="none" w:vAnchor="page" w:hAnchor="page" w:x="777" w:y="13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Objekt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Název objektu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SKP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10" w:h="10493" w:wrap="none" w:vAnchor="page" w:hAnchor="page" w:x="777" w:y="13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D6DBDB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01</w:t>
            </w:r>
          </w:p>
        </w:tc>
        <w:tc>
          <w:tcPr>
            <w:shd w:val="clear" w:color="auto" w:fill="D6DBDB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310" w:h="10493" w:wrap="none" w:vAnchor="page" w:hAnchor="page" w:x="777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Měrná jednotka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10" w:h="10493" w:wrap="none" w:vAnchor="page" w:hAnchor="page" w:x="777" w:y="13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Stavba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tabs>
                <w:tab w:leader="none" w:pos="173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Název stavby</w:t>
              <w:tab/>
              <w:t>úkolí parc.č1213/1a1213/8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Počet jednotek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245" w:hRule="exact"/>
        </w:trPr>
        <w:tc>
          <w:tcPr>
            <w:shd w:val="clear" w:color="auto" w:fill="D6DBDB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01</w:t>
            </w:r>
          </w:p>
        </w:tc>
        <w:tc>
          <w:tcPr>
            <w:shd w:val="clear" w:color="auto" w:fill="D6DBDB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příjezdová komunikace -Zukov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Náklady na m.j.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Projektant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310" w:h="10493" w:wrap="none" w:vAnchor="page" w:hAnchor="page" w:x="777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Typ rozpočtu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10" w:h="10493" w:wrap="none" w:vAnchor="page" w:hAnchor="page" w:x="777" w:y="13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Zpracovatel projektu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10" w:h="10493" w:wrap="none" w:vAnchor="page" w:hAnchor="page" w:x="777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10" w:h="10493" w:wrap="none" w:vAnchor="page" w:hAnchor="page" w:x="777" w:y="13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Objednatel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310" w:h="10493" w:wrap="none" w:vAnchor="page" w:hAnchor="page" w:x="777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10" w:h="10493" w:wrap="none" w:vAnchor="page" w:hAnchor="page" w:x="777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10" w:h="10493" w:wrap="none" w:vAnchor="page" w:hAnchor="page" w:x="777" w:y="13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Dodavatel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Miroslav Chlebek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Zakázkové číslo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10" w:h="10493" w:wrap="none" w:vAnchor="page" w:hAnchor="page" w:x="777" w:y="13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Rozpočtoval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310" w:h="10493" w:wrap="none" w:vAnchor="page" w:hAnchor="page" w:x="777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Počet listů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10" w:h="10493" w:wrap="none" w:vAnchor="page" w:hAnchor="page" w:x="777" w:y="13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2" w:lineRule="exact"/>
              <w:ind w:left="0" w:right="0" w:firstLine="0"/>
            </w:pPr>
            <w:r>
              <w:rPr>
                <w:rStyle w:val="CharStyle8"/>
                <w:b/>
                <w:bCs/>
              </w:rPr>
              <w:t>ROZPOČTOVÉ NÁKLADY</w:t>
            </w:r>
          </w:p>
        </w:tc>
      </w:tr>
      <w:tr>
        <w:trPr>
          <w:trHeight w:val="331" w:hRule="exact"/>
        </w:trPr>
        <w:tc>
          <w:tcPr>
            <w:shd w:val="clear" w:color="auto" w:fill="D6DBDB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Základní rozpočtové náklady</w:t>
            </w:r>
          </w:p>
        </w:tc>
        <w:tc>
          <w:tcPr>
            <w:shd w:val="clear" w:color="auto" w:fill="D6DBDB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Ostatní rozpočtové náklady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Z</w:t>
            </w:r>
          </w:p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R</w:t>
            </w:r>
          </w:p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HSV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164 650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Ztížené výrobní podmínky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310" w:h="10493" w:wrap="none" w:vAnchor="page" w:hAnchor="page" w:x="777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PSV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Oborová přirážka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310" w:h="10493" w:wrap="none" w:vAnchor="page" w:hAnchor="page" w:x="777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 práce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Přesun stavebních kapacit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310" w:h="10493" w:wrap="none" w:vAnchor="page" w:hAnchor="page" w:x="777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 dodávky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Mimostaveništní doprava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ZRN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164 650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Zařízení staveniště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310" w:h="10493" w:wrap="none" w:vAnchor="page" w:hAnchor="page" w:x="777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10" w:h="10493" w:wrap="none" w:vAnchor="page" w:hAnchor="page" w:x="777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Provoz investora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HZS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Kompletační činnost (IČD)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ZRN+HZS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164 650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Ostatní náklady neuvedené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ZRN+ost.náklady+HZS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164 650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Ostatní náklady celkem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254" w:hRule="exact"/>
        </w:trPr>
        <w:tc>
          <w:tcPr>
            <w:shd w:val="clear" w:color="auto" w:fill="D6DBDB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Vypracoval</w:t>
            </w:r>
          </w:p>
        </w:tc>
        <w:tc>
          <w:tcPr>
            <w:shd w:val="clear" w:color="auto" w:fill="D6DBDB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Za zhotovitele</w:t>
            </w:r>
          </w:p>
        </w:tc>
        <w:tc>
          <w:tcPr>
            <w:shd w:val="clear" w:color="auto" w:fill="D6DBDB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Za objednatele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48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Jméno :</w:t>
            </w:r>
          </w:p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0" w:line="49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Datum : Podpis 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8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Jméno :</w:t>
            </w:r>
          </w:p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0" w:line="49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Datum : Podpis: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8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Jméno :</w:t>
            </w:r>
          </w:p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0" w:line="49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Datum : Podpis: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tabs>
                <w:tab w:leader="none" w:pos="314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Základ pro DPH</w:t>
              <w:tab/>
              <w:t>21,0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440" w:firstLine="0"/>
            </w:pPr>
            <w:r>
              <w:rPr>
                <w:rStyle w:val="CharStyle7"/>
                <w:b w:val="0"/>
                <w:bCs w:val="0"/>
              </w:rPr>
              <w:t>164 650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tabs>
                <w:tab w:leader="none" w:pos="3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DPH</w:t>
              <w:tab/>
              <w:t>21,0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440" w:firstLine="0"/>
            </w:pPr>
            <w:r>
              <w:rPr>
                <w:rStyle w:val="CharStyle7"/>
                <w:b w:val="0"/>
                <w:bCs w:val="0"/>
              </w:rPr>
              <w:t>34 576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tabs>
                <w:tab w:leader="none" w:pos="325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Základ pro DPH</w:t>
              <w:tab/>
              <w:t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440" w:firstLine="0"/>
            </w:pPr>
            <w:r>
              <w:rPr>
                <w:rStyle w:val="CharStyle7"/>
                <w:b w:val="0"/>
                <w:bCs w:val="0"/>
              </w:rPr>
              <w:t>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tabs>
                <w:tab w:leader="none" w:pos="325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DPH</w:t>
              <w:tab/>
              <w:t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440" w:firstLine="0"/>
            </w:pPr>
            <w:r>
              <w:rPr>
                <w:rStyle w:val="CharStyle7"/>
                <w:b w:val="0"/>
                <w:bCs w:val="0"/>
              </w:rPr>
              <w:t>0 Kč</w:t>
            </w:r>
          </w:p>
        </w:tc>
      </w:tr>
      <w:tr>
        <w:trPr>
          <w:trHeight w:val="398" w:hRule="exact"/>
        </w:trPr>
        <w:tc>
          <w:tcPr>
            <w:shd w:val="clear" w:color="auto" w:fill="D6DBDB"/>
            <w:gridSpan w:val="4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  <w:b/>
                <w:bCs/>
              </w:rPr>
              <w:t>CENA ZA OBJEKT CELKEM</w:t>
            </w:r>
          </w:p>
        </w:tc>
        <w:tc>
          <w:tcPr>
            <w:shd w:val="clear" w:color="auto" w:fill="D6DBDB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310" w:h="10493" w:wrap="none" w:vAnchor="page" w:hAnchor="page" w:x="777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440" w:firstLine="0"/>
            </w:pPr>
            <w:r>
              <w:rPr>
                <w:rStyle w:val="CharStyle9"/>
                <w:b/>
                <w:bCs/>
              </w:rPr>
              <w:t>199 226 Kč</w:t>
            </w:r>
          </w:p>
        </w:tc>
      </w:tr>
    </w:tbl>
    <w:p>
      <w:pPr>
        <w:pStyle w:val="Style10"/>
        <w:framePr w:wrap="none" w:vAnchor="page" w:hAnchor="page" w:x="820" w:y="120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Poznámka :</w:t>
      </w:r>
    </w:p>
    <w:p>
      <w:pPr>
        <w:pStyle w:val="Style12"/>
        <w:framePr w:wrap="none" w:vAnchor="page" w:hAnchor="page" w:x="969" w:y="158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4"/>
          <w:b w:val="0"/>
          <w:bCs w:val="0"/>
        </w:rPr>
        <w:t xml:space="preserve">Zpracováno programem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BUILDpower,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© RTS, a.s</w:t>
      </w:r>
    </w:p>
    <w:p>
      <w:pPr>
        <w:pStyle w:val="Style15"/>
        <w:framePr w:wrap="none" w:vAnchor="page" w:hAnchor="page" w:x="9887" w:y="158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349"/>
        <w:gridCol w:w="5410"/>
        <w:gridCol w:w="3667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6" w:h="624" w:wrap="none" w:vAnchor="page" w:hAnchor="page" w:x="829" w:y="9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Stavba 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6" w:h="624" w:wrap="none" w:vAnchor="page" w:hAnchor="page" w:x="829" w:y="9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01 příjezdová komunikace - Zukov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26" w:h="624" w:wrap="none" w:vAnchor="page" w:hAnchor="page" w:x="829" w:y="9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Rozpočet: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4"/>
              <w:framePr w:w="10426" w:h="624" w:wrap="none" w:vAnchor="page" w:hAnchor="page" w:x="829" w:y="9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Objekt: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4"/>
              <w:framePr w:w="10426" w:h="624" w:wrap="none" w:vAnchor="page" w:hAnchor="page" w:x="829" w:y="9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0426" w:h="624" w:wrap="none" w:vAnchor="page" w:hAnchor="page" w:x="829" w:y="9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"/>
        <w:framePr w:w="10430" w:h="383" w:hRule="exact" w:wrap="none" w:vAnchor="page" w:hAnchor="page" w:x="824" w:y="173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REKAPITULACE STAVEBNÍCH DÍLŮ</w:t>
      </w:r>
      <w:bookmarkEnd w:id="1"/>
    </w:p>
    <w:tbl>
      <w:tblPr>
        <w:tblOverlap w:val="never"/>
        <w:tblLayout w:type="fixed"/>
        <w:jc w:val="left"/>
      </w:tblPr>
      <w:tblGrid>
        <w:gridCol w:w="4320"/>
        <w:gridCol w:w="1234"/>
        <w:gridCol w:w="1190"/>
        <w:gridCol w:w="1214"/>
        <w:gridCol w:w="1243"/>
        <w:gridCol w:w="1200"/>
      </w:tblGrid>
      <w:tr>
        <w:trPr>
          <w:trHeight w:val="302" w:hRule="exact"/>
        </w:trPr>
        <w:tc>
          <w:tcPr>
            <w:shd w:val="clear" w:color="auto" w:fill="D6DBDB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460" w:right="0" w:firstLine="0"/>
            </w:pPr>
            <w:r>
              <w:rPr>
                <w:rStyle w:val="CharStyle6"/>
                <w:b/>
                <w:bCs/>
              </w:rPr>
              <w:t>Stavební díl</w:t>
            </w:r>
          </w:p>
        </w:tc>
        <w:tc>
          <w:tcPr>
            <w:shd w:val="clear" w:color="auto" w:fill="D6DBDB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HSV</w:t>
            </w:r>
          </w:p>
        </w:tc>
        <w:tc>
          <w:tcPr>
            <w:shd w:val="clear" w:color="auto" w:fill="D6DBDB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PSV</w:t>
            </w:r>
          </w:p>
        </w:tc>
        <w:tc>
          <w:tcPr>
            <w:shd w:val="clear" w:color="auto" w:fill="D6DBDB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20" w:right="0" w:firstLine="0"/>
            </w:pPr>
            <w:r>
              <w:rPr>
                <w:rStyle w:val="CharStyle6"/>
                <w:b/>
                <w:bCs/>
              </w:rPr>
              <w:t>Dodávka</w:t>
            </w:r>
          </w:p>
        </w:tc>
        <w:tc>
          <w:tcPr>
            <w:shd w:val="clear" w:color="auto" w:fill="D6DBDB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300" w:right="0" w:firstLine="0"/>
            </w:pPr>
            <w:r>
              <w:rPr>
                <w:rStyle w:val="CharStyle6"/>
                <w:b/>
                <w:bCs/>
              </w:rPr>
              <w:t>Montáž</w:t>
            </w:r>
          </w:p>
        </w:tc>
        <w:tc>
          <w:tcPr>
            <w:shd w:val="clear" w:color="auto" w:fill="D6DBDB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HZS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1104" w:wrap="none" w:vAnchor="page" w:hAnchor="page" w:x="834" w:y="2351"/>
              <w:tabs>
                <w:tab w:leader="none" w:pos="6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</w:t>
              <w:tab/>
              <w:t>Zemní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157 595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4"/>
              <w:framePr w:w="10402" w:h="1104" w:wrap="none" w:vAnchor="page" w:hAnchor="page" w:x="834" w:y="2351"/>
              <w:tabs>
                <w:tab w:leader="none" w:pos="64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9</w:t>
              <w:tab/>
              <w:t>Ostatní konstrukce, bourání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7 055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298" w:hRule="exact"/>
        </w:trPr>
        <w:tc>
          <w:tcPr>
            <w:shd w:val="clear" w:color="auto" w:fill="D6DBDB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720" w:right="0" w:firstLine="0"/>
            </w:pPr>
            <w:r>
              <w:rPr>
                <w:rStyle w:val="CharStyle6"/>
                <w:b/>
                <w:bCs/>
              </w:rPr>
              <w:t>CELKEM OBJEKT</w:t>
            </w:r>
          </w:p>
        </w:tc>
        <w:tc>
          <w:tcPr>
            <w:shd w:val="clear" w:color="auto" w:fill="D6DBDB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164 650</w:t>
            </w:r>
          </w:p>
        </w:tc>
        <w:tc>
          <w:tcPr>
            <w:shd w:val="clear" w:color="auto" w:fill="D6DBDB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0</w:t>
            </w:r>
          </w:p>
        </w:tc>
        <w:tc>
          <w:tcPr>
            <w:shd w:val="clear" w:color="auto" w:fill="D6DBDB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0</w:t>
            </w:r>
          </w:p>
        </w:tc>
        <w:tc>
          <w:tcPr>
            <w:shd w:val="clear" w:color="auto" w:fill="D6DBDB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0</w:t>
            </w:r>
          </w:p>
        </w:tc>
        <w:tc>
          <w:tcPr>
            <w:shd w:val="clear" w:color="auto" w:fill="D6DBDB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402" w:h="1104" w:wrap="none" w:vAnchor="page" w:hAnchor="page" w:x="834" w:y="23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0</w:t>
            </w:r>
          </w:p>
        </w:tc>
      </w:tr>
    </w:tbl>
    <w:p>
      <w:pPr>
        <w:pStyle w:val="Style2"/>
        <w:framePr w:w="10430" w:h="378" w:hRule="exact" w:wrap="none" w:vAnchor="page" w:hAnchor="page" w:x="824" w:y="366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VEDLEJŠÍ ROZPOČTOVÉ NÁKLADY</w:t>
      </w:r>
      <w:bookmarkEnd w:id="2"/>
    </w:p>
    <w:tbl>
      <w:tblPr>
        <w:tblOverlap w:val="never"/>
        <w:tblLayout w:type="fixed"/>
        <w:jc w:val="left"/>
      </w:tblPr>
      <w:tblGrid>
        <w:gridCol w:w="4325"/>
        <w:gridCol w:w="1234"/>
        <w:gridCol w:w="1190"/>
        <w:gridCol w:w="1214"/>
        <w:gridCol w:w="2438"/>
      </w:tblGrid>
      <w:tr>
        <w:trPr>
          <w:trHeight w:val="288" w:hRule="exact"/>
        </w:trPr>
        <w:tc>
          <w:tcPr>
            <w:shd w:val="clear" w:color="auto" w:fill="D6DBDB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Název VRN</w:t>
            </w:r>
          </w:p>
        </w:tc>
        <w:tc>
          <w:tcPr>
            <w:shd w:val="clear" w:color="auto" w:fill="D6DBDB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Kč</w:t>
            </w:r>
          </w:p>
        </w:tc>
        <w:tc>
          <w:tcPr>
            <w:shd w:val="clear" w:color="auto" w:fill="D6DBDB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160" w:firstLine="0"/>
            </w:pPr>
            <w:r>
              <w:rPr>
                <w:rStyle w:val="CharStyle6"/>
                <w:b/>
                <w:bCs/>
              </w:rPr>
              <w:t>% Základna</w:t>
            </w:r>
          </w:p>
        </w:tc>
        <w:tc>
          <w:tcPr>
            <w:shd w:val="clear" w:color="auto" w:fill="D6DBDB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Ztížené výrobní podmínky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164 650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Oborová přirážka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164 650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Přesun stavebních kapacit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164 650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Mimostaveništní doprava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164 650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Zařízení staveniště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164 650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Provoz investora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164 650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Kompletační činnost (IČD)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164 650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Rezerva rozpočtu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164 650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0</w:t>
            </w:r>
          </w:p>
        </w:tc>
      </w:tr>
      <w:tr>
        <w:trPr>
          <w:trHeight w:val="298" w:hRule="exact"/>
        </w:trPr>
        <w:tc>
          <w:tcPr>
            <w:shd w:val="clear" w:color="auto" w:fill="D6DBDB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720" w:right="0" w:firstLine="0"/>
            </w:pPr>
            <w:r>
              <w:rPr>
                <w:rStyle w:val="CharStyle6"/>
                <w:b/>
                <w:bCs/>
              </w:rPr>
              <w:t>CELKEM VRN</w:t>
            </w:r>
          </w:p>
        </w:tc>
        <w:tc>
          <w:tcPr>
            <w:shd w:val="clear" w:color="auto" w:fill="D6DBDB"/>
            <w:gridSpan w:val="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0402" w:h="2558" w:wrap="none" w:vAnchor="page" w:hAnchor="page" w:x="824" w:y="4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0</w:t>
            </w:r>
          </w:p>
        </w:tc>
      </w:tr>
    </w:tbl>
    <w:p>
      <w:pPr>
        <w:pStyle w:val="Style12"/>
        <w:framePr w:wrap="none" w:vAnchor="page" w:hAnchor="page" w:x="1002" w:y="158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4"/>
          <w:b w:val="0"/>
          <w:bCs w:val="0"/>
        </w:rPr>
        <w:t xml:space="preserve">Zpracováno programem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BUILDpower,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© RTS, a.s</w:t>
      </w:r>
    </w:p>
    <w:p>
      <w:pPr>
        <w:pStyle w:val="Style15"/>
        <w:framePr w:wrap="none" w:vAnchor="page" w:hAnchor="page" w:x="9911" w:y="158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framePr w:w="10445" w:h="337" w:hRule="exact" w:wrap="none" w:vAnchor="page" w:hAnchor="page" w:x="834" w:y="94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7"/>
          <w:b/>
          <w:bCs/>
        </w:rPr>
        <w:t>Položkový rozpočet</w:t>
      </w:r>
    </w:p>
    <w:tbl>
      <w:tblPr>
        <w:tblOverlap w:val="never"/>
        <w:tblLayout w:type="fixed"/>
        <w:jc w:val="left"/>
      </w:tblPr>
      <w:tblGrid>
        <w:gridCol w:w="1786"/>
        <w:gridCol w:w="5059"/>
        <w:gridCol w:w="3590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35" w:h="619" w:wrap="none" w:vAnchor="page" w:hAnchor="page" w:x="844" w:y="14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Stavba 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35" w:h="619" w:wrap="none" w:vAnchor="page" w:hAnchor="page" w:x="844" w:y="1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01 příjezdová komunikace -Žukov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35" w:h="619" w:wrap="none" w:vAnchor="page" w:hAnchor="page" w:x="844" w:y="1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Rozpočet: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4"/>
              <w:framePr w:w="10435" w:h="619" w:wrap="none" w:vAnchor="page" w:hAnchor="page" w:x="844" w:y="14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Objekt: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4"/>
              <w:framePr w:w="10435" w:h="619" w:wrap="none" w:vAnchor="page" w:hAnchor="page" w:x="844" w:y="1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0435" w:h="619" w:wrap="none" w:vAnchor="page" w:hAnchor="page" w:x="844" w:y="1478"/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Layout w:type="fixed"/>
        <w:jc w:val="left"/>
      </w:tblPr>
      <w:tblGrid>
        <w:gridCol w:w="499"/>
        <w:gridCol w:w="1282"/>
        <w:gridCol w:w="4440"/>
        <w:gridCol w:w="614"/>
        <w:gridCol w:w="946"/>
        <w:gridCol w:w="1099"/>
        <w:gridCol w:w="1541"/>
      </w:tblGrid>
      <w:tr>
        <w:trPr>
          <w:trHeight w:val="269" w:hRule="exact"/>
        </w:trPr>
        <w:tc>
          <w:tcPr>
            <w:shd w:val="clear" w:color="auto" w:fill="D6DBDB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P.č.</w:t>
            </w:r>
          </w:p>
        </w:tc>
        <w:tc>
          <w:tcPr>
            <w:shd w:val="clear" w:color="auto" w:fill="D6DBDB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Číslo položky</w:t>
            </w:r>
          </w:p>
        </w:tc>
        <w:tc>
          <w:tcPr>
            <w:shd w:val="clear" w:color="auto" w:fill="D6DBDB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Název položky</w:t>
            </w:r>
          </w:p>
        </w:tc>
        <w:tc>
          <w:tcPr>
            <w:shd w:val="clear" w:color="auto" w:fill="D6DBDB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8"/>
                <w:b w:val="0"/>
                <w:bCs w:val="0"/>
              </w:rPr>
              <w:t>MJ</w:t>
            </w:r>
          </w:p>
        </w:tc>
        <w:tc>
          <w:tcPr>
            <w:shd w:val="clear" w:color="auto" w:fill="D6DBDB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40" w:right="0" w:firstLine="0"/>
            </w:pPr>
            <w:r>
              <w:rPr>
                <w:rStyle w:val="CharStyle18"/>
                <w:b w:val="0"/>
                <w:bCs w:val="0"/>
              </w:rPr>
              <w:t>množství</w:t>
            </w:r>
          </w:p>
        </w:tc>
        <w:tc>
          <w:tcPr>
            <w:shd w:val="clear" w:color="auto" w:fill="D6DBDB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8"/>
                <w:b w:val="0"/>
                <w:bCs w:val="0"/>
              </w:rPr>
              <w:t>cena / MJ</w:t>
            </w:r>
          </w:p>
        </w:tc>
        <w:tc>
          <w:tcPr>
            <w:shd w:val="clear" w:color="auto" w:fill="D6DBDB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celkem (Kč)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Díl: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1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Zemní práce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180" w:firstLine="0"/>
            </w:pPr>
            <w:r>
              <w:rPr>
                <w:rStyle w:val="CharStyle1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131101101R00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Hloubení nezapažených jam v hor.2 do 100 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8"/>
                <w:b w:val="0"/>
                <w:bCs w:val="0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139,80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143,25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20 026,35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180" w:firstLine="0"/>
            </w:pPr>
            <w:r>
              <w:rPr>
                <w:rStyle w:val="CharStyle1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181411000U00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Založení trávníku výsevem na rovině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8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310,80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15,60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4 848,48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180" w:firstLine="0"/>
            </w:pPr>
            <w:r>
              <w:rPr>
                <w:rStyle w:val="CharStyle1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215901101R00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Zhutnění podloží z hornin nesoudržných do 92% PS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8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466,00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19,50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9 087,00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180" w:firstLine="0"/>
            </w:pPr>
            <w:r>
              <w:rPr>
                <w:rStyle w:val="CharStyle18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564661111R00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Podklad z betonu drceného, ti. do 20 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8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466,00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112,53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52 438,98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180" w:firstLine="0"/>
            </w:pPr>
            <w:r>
              <w:rPr>
                <w:rStyle w:val="CharStyle1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R1002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Polštář z asfaltového recykiátu ti. do 150 mm se zhutněním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8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466,00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122,35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57 015,10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8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R1003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Obsyp s úpravou okolní pláně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8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310,80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45,62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14 178,70</w:t>
            </w:r>
          </w:p>
        </w:tc>
      </w:tr>
      <w:tr>
        <w:trPr>
          <w:trHeight w:val="254" w:hRule="exact"/>
        </w:trPr>
        <w:tc>
          <w:tcPr>
            <w:shd w:val="clear" w:color="auto" w:fill="D6DBDB"/>
            <w:tcBorders>
              <w:left w:val="single" w:sz="4"/>
              <w:top w:val="single" w:sz="4"/>
            </w:tcBorders>
            <w:vAlign w:val="top"/>
          </w:tcPr>
          <w:p>
            <w:pPr>
              <w:framePr w:w="10421" w:h="395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6DBDB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Celkem za</w:t>
            </w:r>
          </w:p>
        </w:tc>
        <w:tc>
          <w:tcPr>
            <w:shd w:val="clear" w:color="auto" w:fill="D6DBDB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 Zemní práce</w:t>
            </w:r>
          </w:p>
        </w:tc>
        <w:tc>
          <w:tcPr>
            <w:shd w:val="clear" w:color="auto" w:fill="D6DBDB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157 594,61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Díl: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9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Ostatní konstrukce, bourání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8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199000000ROO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Poplatek za skladku suti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12,00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279,56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3 354,72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8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979081111R00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Odvoz suti a vybour. hmot na skládku do 1 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12,00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223,00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2 676,00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8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979081121R00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Příplatek k odvozu za každý další 1 km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120,00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840,00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8"/>
                <w:b w:val="0"/>
                <w:bCs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979093111R00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Uložení suti na skládku bez zhutnění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12,00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15,35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184,20</w:t>
            </w:r>
          </w:p>
        </w:tc>
      </w:tr>
      <w:tr>
        <w:trPr>
          <w:trHeight w:val="274" w:hRule="exact"/>
        </w:trPr>
        <w:tc>
          <w:tcPr>
            <w:shd w:val="clear" w:color="auto" w:fill="D6DBDB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21" w:h="3950" w:wrap="none" w:vAnchor="page" w:hAnchor="page" w:x="834" w:y="22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6DBDB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Celkem za</w:t>
            </w:r>
          </w:p>
        </w:tc>
        <w:tc>
          <w:tcPr>
            <w:shd w:val="clear" w:color="auto" w:fill="D6DBDB"/>
            <w:gridSpan w:val="4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9 Ostatní konstrukce, bourání</w:t>
            </w:r>
          </w:p>
        </w:tc>
        <w:tc>
          <w:tcPr>
            <w:shd w:val="clear" w:color="auto" w:fill="D6DBDB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421" w:h="3950" w:wrap="none" w:vAnchor="page" w:hAnchor="page" w:x="834" w:y="229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7 054,92</w:t>
            </w:r>
          </w:p>
        </w:tc>
      </w:tr>
    </w:tbl>
    <w:p>
      <w:pPr>
        <w:pStyle w:val="Style12"/>
        <w:framePr w:wrap="none" w:vAnchor="page" w:hAnchor="page" w:x="968" w:y="158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4"/>
          <w:b w:val="0"/>
          <w:bCs w:val="0"/>
        </w:rPr>
        <w:t xml:space="preserve">Zpracováno programem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BUILDpower,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© RTS, a.s</w:t>
      </w:r>
    </w:p>
    <w:p>
      <w:pPr>
        <w:pStyle w:val="Style15"/>
        <w:framePr w:wrap="none" w:vAnchor="page" w:hAnchor="page" w:x="9882" w:y="158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3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5">
    <w:name w:val="Body text (2)_"/>
    <w:basedOn w:val="DefaultParagraphFont"/>
    <w:link w:val="Style4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">
    <w:name w:val="Body text (2) + 9.5 pt"/>
    <w:basedOn w:val="CharStyle5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7">
    <w:name w:val="Body text (2) + 10 pt,Not Bold"/>
    <w:basedOn w:val="CharStyle5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8">
    <w:name w:val="Body text (2) + 14 pt"/>
    <w:basedOn w:val="CharStyle5"/>
    <w:rPr>
      <w:lang w:val="cs-CZ" w:eastAsia="cs-CZ" w:bidi="cs-CZ"/>
      <w:sz w:val="28"/>
      <w:szCs w:val="28"/>
      <w:w w:val="100"/>
      <w:spacing w:val="0"/>
      <w:color w:val="000000"/>
      <w:position w:val="0"/>
    </w:rPr>
  </w:style>
  <w:style w:type="character" w:customStyle="1" w:styleId="CharStyle9">
    <w:name w:val="Body text (2)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1">
    <w:name w:val="Table caption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3">
    <w:name w:val="Header or footer_"/>
    <w:basedOn w:val="DefaultParagraphFont"/>
    <w:link w:val="Style12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4">
    <w:name w:val="Header or footer + Not Bold"/>
    <w:basedOn w:val="CharStyle1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6">
    <w:name w:val="Header or footer (2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7">
    <w:name w:val="Body text (2)"/>
    <w:basedOn w:val="CharStyle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8">
    <w:name w:val="Body text (2) + 7.5 pt,Not Bold"/>
    <w:basedOn w:val="CharStyle5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9">
    <w:name w:val="Body text (2) + 9.5 pt,Italic"/>
    <w:basedOn w:val="CharStyle5"/>
    <w:rPr>
      <w:lang w:val="cs-CZ" w:eastAsia="cs-CZ" w:bidi="cs-CZ"/>
      <w:i/>
      <w:iCs/>
      <w:sz w:val="19"/>
      <w:szCs w:val="19"/>
      <w:w w:val="100"/>
      <w:spacing w:val="0"/>
      <w:color w:val="000000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jc w:val="center"/>
      <w:outlineLvl w:val="0"/>
      <w:spacing w:line="31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jc w:val="center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0">
    <w:name w:val="Table caption"/>
    <w:basedOn w:val="Normal"/>
    <w:link w:val="CharStyle11"/>
    <w:pPr>
      <w:widowControl w:val="0"/>
      <w:shd w:val="clear" w:color="auto" w:fill="FFFFFF"/>
      <w:spacing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2">
    <w:name w:val="Header or footer"/>
    <w:basedOn w:val="Normal"/>
    <w:link w:val="CharStyle13"/>
    <w:pPr>
      <w:widowControl w:val="0"/>
      <w:shd w:val="clear" w:color="auto" w:fill="FFFFFF"/>
      <w:spacing w:line="20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5">
    <w:name w:val="Header or footer (2)"/>
    <w:basedOn w:val="Normal"/>
    <w:link w:val="CharStyle16"/>
    <w:pPr>
      <w:widowControl w:val="0"/>
      <w:shd w:val="clear" w:color="auto" w:fill="FFFFFF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