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EF" w:rsidRPr="005B77EF" w:rsidRDefault="005B77EF" w:rsidP="005B77EF">
      <w:pPr>
        <w:keepLines/>
        <w:spacing w:after="0" w:line="288" w:lineRule="auto"/>
        <w:jc w:val="center"/>
        <w:outlineLvl w:val="8"/>
        <w:rPr>
          <w:rFonts w:ascii="Calibri" w:eastAsia="Times New Roman" w:hAnsi="Calibri" w:cs="Times New Roman"/>
          <w:b/>
          <w:i/>
          <w:iCs/>
          <w:color w:val="404040"/>
          <w:sz w:val="24"/>
          <w:szCs w:val="24"/>
          <w:lang w:val="x-none" w:eastAsia="x-none"/>
        </w:rPr>
      </w:pPr>
      <w:r w:rsidRPr="005B77EF">
        <w:rPr>
          <w:rFonts w:ascii="Calibri" w:eastAsia="Times New Roman" w:hAnsi="Calibri" w:cs="Times New Roman"/>
          <w:b/>
          <w:iCs/>
          <w:color w:val="404040"/>
          <w:sz w:val="24"/>
          <w:szCs w:val="24"/>
          <w:lang w:eastAsia="x-none"/>
        </w:rPr>
        <w:t xml:space="preserve">DODATEK č. </w:t>
      </w:r>
      <w:r>
        <w:rPr>
          <w:rFonts w:ascii="Calibri" w:eastAsia="Times New Roman" w:hAnsi="Calibri" w:cs="Times New Roman"/>
          <w:b/>
          <w:iCs/>
          <w:color w:val="404040"/>
          <w:sz w:val="24"/>
          <w:szCs w:val="24"/>
          <w:lang w:eastAsia="x-none"/>
        </w:rPr>
        <w:t>3</w:t>
      </w:r>
      <w:r w:rsidRPr="005B77EF">
        <w:rPr>
          <w:rFonts w:ascii="Calibri" w:eastAsia="Times New Roman" w:hAnsi="Calibri" w:cs="Times New Roman"/>
          <w:b/>
          <w:iCs/>
          <w:color w:val="404040"/>
          <w:sz w:val="24"/>
          <w:szCs w:val="24"/>
          <w:lang w:eastAsia="x-none"/>
        </w:rPr>
        <w:t xml:space="preserve"> </w:t>
      </w:r>
      <w:r w:rsidRPr="005B77EF">
        <w:rPr>
          <w:rFonts w:ascii="Calibri" w:eastAsia="Times New Roman" w:hAnsi="Calibri" w:cs="Times New Roman"/>
          <w:b/>
          <w:iCs/>
          <w:color w:val="404040"/>
          <w:sz w:val="24"/>
          <w:szCs w:val="24"/>
          <w:lang w:val="x-none" w:eastAsia="x-none"/>
        </w:rPr>
        <w:t xml:space="preserve">SMLOUVY O DÍLO NA </w:t>
      </w:r>
      <w:r w:rsidRPr="005B77EF">
        <w:rPr>
          <w:rFonts w:ascii="Calibri" w:eastAsia="Times New Roman" w:hAnsi="Calibri" w:cs="Times New Roman"/>
          <w:b/>
          <w:iCs/>
          <w:color w:val="404040"/>
          <w:sz w:val="24"/>
          <w:szCs w:val="24"/>
          <w:lang w:eastAsia="x-none"/>
        </w:rPr>
        <w:t>ZHOTOVENÍ STAVBY (PRV)</w:t>
      </w:r>
      <w:r w:rsidRPr="005B77EF">
        <w:rPr>
          <w:rFonts w:ascii="Calibri" w:eastAsia="Times New Roman" w:hAnsi="Calibri" w:cs="Times New Roman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:rsidR="005B77EF" w:rsidRPr="005B77EF" w:rsidRDefault="005B77EF" w:rsidP="005B77EF">
      <w:pPr>
        <w:spacing w:after="120" w:line="288" w:lineRule="auto"/>
        <w:jc w:val="center"/>
        <w:rPr>
          <w:rFonts w:ascii="Calibri" w:eastAsia="Times New Roman" w:hAnsi="Calibri" w:cs="Times New Roman"/>
          <w:lang w:eastAsia="cs-CZ"/>
        </w:rPr>
      </w:pPr>
      <w:r w:rsidRPr="005B77EF">
        <w:rPr>
          <w:rFonts w:ascii="Calibri" w:eastAsia="Times New Roman" w:hAnsi="Calibri" w:cs="Times New Roman"/>
          <w:bCs/>
          <w:lang w:eastAsia="cs-CZ"/>
        </w:rPr>
        <w:t>uzavřené</w:t>
      </w:r>
    </w:p>
    <w:p w:rsidR="005B77EF" w:rsidRPr="005B77EF" w:rsidRDefault="005B77EF" w:rsidP="005B77EF">
      <w:pPr>
        <w:spacing w:after="120" w:line="288" w:lineRule="auto"/>
        <w:jc w:val="center"/>
        <w:rPr>
          <w:rFonts w:ascii="Calibri" w:eastAsia="Times New Roman" w:hAnsi="Calibri" w:cs="Times New Roman"/>
          <w:lang w:eastAsia="cs-CZ"/>
        </w:rPr>
      </w:pPr>
      <w:r w:rsidRPr="005B77EF">
        <w:rPr>
          <w:rFonts w:ascii="Calibri" w:eastAsia="Times New Roman" w:hAnsi="Calibri" w:cs="Times New Roman"/>
          <w:lang w:eastAsia="cs-CZ"/>
        </w:rPr>
        <w:t>podle § 2586 a násl. zákona č. 89/2012 Sb., občanský zákoník, (dále jen „občanský zákoník“)</w:t>
      </w:r>
    </w:p>
    <w:p w:rsidR="005B77EF" w:rsidRPr="005B77EF" w:rsidRDefault="005B77EF" w:rsidP="005B77EF">
      <w:pPr>
        <w:tabs>
          <w:tab w:val="left" w:pos="4820"/>
        </w:tabs>
        <w:spacing w:after="120" w:line="288" w:lineRule="auto"/>
        <w:jc w:val="center"/>
        <w:rPr>
          <w:rFonts w:ascii="Calibri" w:eastAsia="Times New Roman" w:hAnsi="Calibri" w:cs="Times New Roman"/>
          <w:lang w:eastAsia="cs-CZ"/>
        </w:rPr>
      </w:pPr>
      <w:r w:rsidRPr="005B77EF">
        <w:rPr>
          <w:rFonts w:ascii="Calibri" w:eastAsia="Times New Roman" w:hAnsi="Calibri" w:cs="Times New Roman"/>
          <w:b/>
          <w:lang w:eastAsia="cs-CZ"/>
        </w:rPr>
        <w:t>mezi smluvními stranami</w:t>
      </w:r>
    </w:p>
    <w:p w:rsidR="005B77EF" w:rsidRPr="005B77EF" w:rsidRDefault="005B77EF" w:rsidP="005B77EF">
      <w:pPr>
        <w:tabs>
          <w:tab w:val="left" w:pos="4253"/>
        </w:tabs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</w:p>
    <w:p w:rsidR="0091335A" w:rsidRDefault="00D05BAA" w:rsidP="00D05BAA">
      <w:pPr>
        <w:tabs>
          <w:tab w:val="left" w:pos="4253"/>
        </w:tabs>
        <w:spacing w:after="0" w:line="240" w:lineRule="auto"/>
        <w:ind w:left="4950" w:hanging="4950"/>
        <w:jc w:val="both"/>
        <w:rPr>
          <w:rFonts w:ascii="Calibri" w:eastAsia="Times New Roman" w:hAnsi="Calibri" w:cs="Times New Roman"/>
          <w:b/>
          <w:lang w:eastAsia="cs-CZ"/>
        </w:rPr>
      </w:pPr>
      <w:r w:rsidRPr="005B77EF">
        <w:rPr>
          <w:rFonts w:ascii="Calibri" w:eastAsia="Times New Roman" w:hAnsi="Calibri" w:cs="Times New Roman"/>
          <w:b/>
          <w:lang w:eastAsia="cs-CZ"/>
        </w:rPr>
        <w:t>Objednatel:</w:t>
      </w:r>
      <w:r>
        <w:rPr>
          <w:rFonts w:ascii="Calibri" w:eastAsia="Times New Roman" w:hAnsi="Calibri" w:cs="Times New Roman"/>
          <w:b/>
          <w:lang w:eastAsia="cs-CZ"/>
        </w:rPr>
        <w:tab/>
      </w:r>
      <w:r>
        <w:rPr>
          <w:rFonts w:ascii="Calibri" w:eastAsia="Times New Roman" w:hAnsi="Calibri" w:cs="Times New Roman"/>
          <w:b/>
          <w:lang w:eastAsia="cs-CZ"/>
        </w:rPr>
        <w:tab/>
      </w:r>
      <w:r w:rsidR="005B77EF" w:rsidRPr="005B77EF">
        <w:rPr>
          <w:rFonts w:ascii="Calibri" w:eastAsia="Times New Roman" w:hAnsi="Calibri" w:cs="Times New Roman"/>
          <w:b/>
          <w:lang w:eastAsia="cs-CZ"/>
        </w:rPr>
        <w:t xml:space="preserve">Česká republika - Státní pozemkový úřad, Krajský pozemkový úřad pro Zlínský kraj, </w:t>
      </w:r>
    </w:p>
    <w:p w:rsidR="005B77EF" w:rsidRPr="005B77EF" w:rsidRDefault="0091335A" w:rsidP="00D05BAA">
      <w:pPr>
        <w:tabs>
          <w:tab w:val="left" w:pos="4253"/>
        </w:tabs>
        <w:spacing w:after="0" w:line="240" w:lineRule="auto"/>
        <w:ind w:left="4950" w:hanging="4950"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ab/>
      </w:r>
      <w:r>
        <w:rPr>
          <w:rFonts w:ascii="Calibri" w:eastAsia="Times New Roman" w:hAnsi="Calibri" w:cs="Times New Roman"/>
          <w:b/>
          <w:lang w:eastAsia="cs-CZ"/>
        </w:rPr>
        <w:tab/>
      </w:r>
      <w:r>
        <w:rPr>
          <w:rFonts w:ascii="Calibri" w:eastAsia="Lucida Sans Unicode" w:hAnsi="Calibri" w:cs="Times New Roman"/>
          <w:lang w:eastAsia="cs-CZ"/>
        </w:rPr>
        <w:t xml:space="preserve">X </w:t>
      </w:r>
      <w:proofErr w:type="spellStart"/>
      <w:r>
        <w:rPr>
          <w:rFonts w:ascii="Calibri" w:eastAsia="Lucida Sans Unicode" w:hAnsi="Calibri" w:cs="Times New Roman"/>
          <w:lang w:eastAsia="cs-CZ"/>
        </w:rPr>
        <w:t>X</w:t>
      </w:r>
      <w:proofErr w:type="spellEnd"/>
      <w:r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>
        <w:rPr>
          <w:rFonts w:ascii="Calibri" w:eastAsia="Lucida Sans Unicode" w:hAnsi="Calibri" w:cs="Times New Roman"/>
          <w:lang w:eastAsia="cs-CZ"/>
        </w:rPr>
        <w:t>X</w:t>
      </w:r>
      <w:proofErr w:type="spellEnd"/>
      <w:r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>
        <w:rPr>
          <w:rFonts w:ascii="Calibri" w:eastAsia="Lucida Sans Unicode" w:hAnsi="Calibri" w:cs="Times New Roman"/>
          <w:lang w:eastAsia="cs-CZ"/>
        </w:rPr>
        <w:t>X</w:t>
      </w:r>
      <w:proofErr w:type="spellEnd"/>
      <w:r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>
        <w:rPr>
          <w:rFonts w:ascii="Calibri" w:eastAsia="Lucida Sans Unicode" w:hAnsi="Calibri" w:cs="Times New Roman"/>
          <w:lang w:eastAsia="cs-CZ"/>
        </w:rPr>
        <w:t>X</w:t>
      </w:r>
      <w:proofErr w:type="spellEnd"/>
      <w:r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>
        <w:rPr>
          <w:rFonts w:ascii="Calibri" w:eastAsia="Lucida Sans Unicode" w:hAnsi="Calibri" w:cs="Times New Roman"/>
          <w:lang w:eastAsia="cs-CZ"/>
        </w:rPr>
        <w:t>X</w:t>
      </w:r>
      <w:proofErr w:type="spellEnd"/>
      <w:r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>
        <w:rPr>
          <w:rFonts w:ascii="Calibri" w:eastAsia="Lucida Sans Unicode" w:hAnsi="Calibri" w:cs="Times New Roman"/>
          <w:lang w:eastAsia="cs-CZ"/>
        </w:rPr>
        <w:t>X</w:t>
      </w:r>
      <w:proofErr w:type="spellEnd"/>
      <w:r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>
        <w:rPr>
          <w:rFonts w:ascii="Calibri" w:eastAsia="Lucida Sans Unicode" w:hAnsi="Calibri" w:cs="Times New Roman"/>
          <w:lang w:eastAsia="cs-CZ"/>
        </w:rPr>
        <w:t>X</w:t>
      </w:r>
      <w:proofErr w:type="spellEnd"/>
      <w:r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>
        <w:rPr>
          <w:rFonts w:ascii="Calibri" w:eastAsia="Lucida Sans Unicode" w:hAnsi="Calibri" w:cs="Times New Roman"/>
          <w:lang w:eastAsia="cs-CZ"/>
        </w:rPr>
        <w:t>X</w:t>
      </w:r>
      <w:proofErr w:type="spellEnd"/>
      <w:r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>
        <w:rPr>
          <w:rFonts w:ascii="Calibri" w:eastAsia="Lucida Sans Unicode" w:hAnsi="Calibri" w:cs="Times New Roman"/>
          <w:lang w:eastAsia="cs-CZ"/>
        </w:rPr>
        <w:t>X</w:t>
      </w:r>
      <w:proofErr w:type="spellEnd"/>
    </w:p>
    <w:p w:rsidR="005B77EF" w:rsidRDefault="005B77EF" w:rsidP="005B77EF">
      <w:pPr>
        <w:overflowPunct w:val="0"/>
        <w:autoSpaceDE w:val="0"/>
        <w:autoSpaceDN w:val="0"/>
        <w:adjustRightInd w:val="0"/>
        <w:spacing w:after="0" w:line="240" w:lineRule="auto"/>
        <w:ind w:left="2832" w:hanging="2832"/>
        <w:jc w:val="both"/>
        <w:textAlignment w:val="baseline"/>
        <w:rPr>
          <w:rFonts w:ascii="Calibri" w:eastAsia="Lucida Sans Unicode" w:hAnsi="Calibri" w:cs="Times New Roman"/>
          <w:lang w:eastAsia="cs-CZ"/>
        </w:rPr>
      </w:pPr>
      <w:r w:rsidRPr="005B77EF">
        <w:rPr>
          <w:rFonts w:ascii="Calibri" w:eastAsia="Lucida Sans Unicode" w:hAnsi="Calibri" w:cs="Times New Roman"/>
          <w:lang w:eastAsia="cs-CZ"/>
        </w:rPr>
        <w:t xml:space="preserve">zastoupený: </w:t>
      </w:r>
      <w:r>
        <w:rPr>
          <w:rFonts w:ascii="Calibri" w:eastAsia="Lucida Sans Unicode" w:hAnsi="Calibri" w:cs="Times New Roman"/>
          <w:lang w:eastAsia="cs-CZ"/>
        </w:rPr>
        <w:tab/>
      </w:r>
      <w:r>
        <w:rPr>
          <w:rFonts w:ascii="Calibri" w:eastAsia="Lucida Sans Unicode" w:hAnsi="Calibri" w:cs="Times New Roman"/>
          <w:lang w:eastAsia="cs-CZ"/>
        </w:rPr>
        <w:tab/>
      </w:r>
      <w:r>
        <w:rPr>
          <w:rFonts w:ascii="Calibri" w:eastAsia="Lucida Sans Unicode" w:hAnsi="Calibri" w:cs="Times New Roman"/>
          <w:lang w:eastAsia="cs-CZ"/>
        </w:rPr>
        <w:tab/>
        <w:t xml:space="preserve">              </w:t>
      </w:r>
      <w:r w:rsidRPr="005B77EF">
        <w:rPr>
          <w:rFonts w:ascii="Calibri" w:eastAsia="Lucida Sans Unicode" w:hAnsi="Calibri" w:cs="Times New Roman"/>
          <w:lang w:eastAsia="cs-CZ"/>
        </w:rPr>
        <w:t xml:space="preserve">Ing. Mladou Augustinovou, ředitelkou KPÚ </w:t>
      </w:r>
    </w:p>
    <w:p w:rsidR="005B77EF" w:rsidRPr="005B77EF" w:rsidRDefault="005B77EF" w:rsidP="005B77EF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Calibri" w:eastAsia="Lucida Sans Unicode" w:hAnsi="Calibri" w:cs="Times New Roman"/>
          <w:color w:val="FF0000"/>
          <w:lang w:eastAsia="cs-CZ"/>
        </w:rPr>
      </w:pPr>
      <w:r w:rsidRPr="005B77EF">
        <w:rPr>
          <w:rFonts w:ascii="Calibri" w:eastAsia="Lucida Sans Unicode" w:hAnsi="Calibri" w:cs="Times New Roman"/>
          <w:lang w:eastAsia="cs-CZ"/>
        </w:rPr>
        <w:t>pro Zlínský kraj</w:t>
      </w:r>
    </w:p>
    <w:p w:rsidR="005B77EF" w:rsidRPr="005B77EF" w:rsidRDefault="005B77EF" w:rsidP="0091335A">
      <w:pPr>
        <w:widowControl w:val="0"/>
        <w:tabs>
          <w:tab w:val="left" w:pos="0"/>
          <w:tab w:val="left" w:pos="4536"/>
        </w:tabs>
        <w:suppressAutoHyphens/>
        <w:spacing w:after="0" w:line="240" w:lineRule="auto"/>
        <w:jc w:val="both"/>
        <w:rPr>
          <w:rFonts w:ascii="Calibri" w:eastAsia="Lucida Sans Unicode" w:hAnsi="Calibri" w:cs="Times New Roman"/>
          <w:lang w:eastAsia="cs-CZ"/>
        </w:rPr>
      </w:pPr>
      <w:r w:rsidRPr="005B77EF">
        <w:rPr>
          <w:rFonts w:ascii="Calibri" w:eastAsia="Lucida Sans Unicode" w:hAnsi="Calibri" w:cs="Times New Roman"/>
          <w:lang w:eastAsia="cs-CZ"/>
        </w:rPr>
        <w:t xml:space="preserve">ve smluvních záležitostech oprávněn jednat: </w:t>
      </w:r>
      <w:r>
        <w:rPr>
          <w:rFonts w:ascii="Calibri" w:eastAsia="Lucida Sans Unicode" w:hAnsi="Calibri" w:cs="Times New Roman"/>
          <w:lang w:eastAsia="cs-CZ"/>
        </w:rPr>
        <w:tab/>
      </w:r>
      <w:r>
        <w:rPr>
          <w:rFonts w:ascii="Calibri" w:eastAsia="Lucida Sans Unicode" w:hAnsi="Calibri" w:cs="Times New Roman"/>
          <w:lang w:eastAsia="cs-CZ"/>
        </w:rPr>
        <w:tab/>
      </w:r>
      <w:r w:rsidR="0091335A">
        <w:rPr>
          <w:rFonts w:ascii="Calibri" w:eastAsia="Lucida Sans Unicode" w:hAnsi="Calibri" w:cs="Times New Roman"/>
          <w:lang w:eastAsia="cs-CZ"/>
        </w:rPr>
        <w:t xml:space="preserve">X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</w:p>
    <w:p w:rsidR="005B77EF" w:rsidRDefault="005B77EF" w:rsidP="005B77EF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Calibri" w:eastAsia="Lucida Sans Unicode" w:hAnsi="Calibri" w:cs="Times New Roman"/>
          <w:snapToGrid w:val="0"/>
          <w:lang w:eastAsia="cs-CZ"/>
        </w:rPr>
      </w:pPr>
      <w:r w:rsidRPr="005B77EF">
        <w:rPr>
          <w:rFonts w:ascii="Calibri" w:eastAsia="Lucida Sans Unicode" w:hAnsi="Calibri" w:cs="Times New Roman"/>
          <w:lang w:eastAsia="cs-CZ"/>
        </w:rPr>
        <w:t xml:space="preserve">v </w:t>
      </w:r>
      <w:r w:rsidRPr="005B77EF">
        <w:rPr>
          <w:rFonts w:ascii="Calibri" w:eastAsia="Lucida Sans Unicode" w:hAnsi="Calibri" w:cs="Times New Roman"/>
          <w:snapToGrid w:val="0"/>
          <w:lang w:eastAsia="cs-CZ"/>
        </w:rPr>
        <w:t xml:space="preserve">technických záležitostech oprávněn jednat: </w:t>
      </w:r>
      <w:r>
        <w:rPr>
          <w:rFonts w:ascii="Calibri" w:eastAsia="Lucida Sans Unicode" w:hAnsi="Calibri" w:cs="Times New Roman"/>
          <w:snapToGrid w:val="0"/>
          <w:lang w:eastAsia="cs-CZ"/>
        </w:rPr>
        <w:tab/>
      </w:r>
      <w:r>
        <w:rPr>
          <w:rFonts w:ascii="Calibri" w:eastAsia="Lucida Sans Unicode" w:hAnsi="Calibri" w:cs="Times New Roman"/>
          <w:snapToGrid w:val="0"/>
          <w:lang w:eastAsia="cs-CZ"/>
        </w:rPr>
        <w:tab/>
      </w:r>
      <w:r w:rsidR="0091335A">
        <w:rPr>
          <w:rFonts w:ascii="Calibri" w:eastAsia="Lucida Sans Unicode" w:hAnsi="Calibri" w:cs="Times New Roman"/>
          <w:lang w:eastAsia="cs-CZ"/>
        </w:rPr>
        <w:t xml:space="preserve">X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</w:p>
    <w:p w:rsidR="005B77EF" w:rsidRDefault="005B77EF" w:rsidP="005B77EF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Calibri" w:eastAsia="Lucida Sans Unicode" w:hAnsi="Calibri" w:cs="Times New Roman"/>
          <w:snapToGrid w:val="0"/>
          <w:lang w:eastAsia="cs-CZ"/>
        </w:rPr>
      </w:pPr>
      <w:r w:rsidRPr="005B77EF">
        <w:rPr>
          <w:rFonts w:ascii="Calibri" w:eastAsia="Lucida Sans Unicode" w:hAnsi="Calibri" w:cs="Times New Roman"/>
          <w:lang w:eastAsia="cs-CZ"/>
        </w:rPr>
        <w:t>Adresa:</w:t>
      </w:r>
      <w:r w:rsidRPr="005B77EF">
        <w:rPr>
          <w:rFonts w:ascii="Calibri" w:eastAsia="Lucida Sans Unicode" w:hAnsi="Calibri" w:cs="Times New Roman"/>
          <w:lang w:eastAsia="cs-CZ"/>
        </w:rPr>
        <w:tab/>
        <w:t xml:space="preserve">     </w:t>
      </w:r>
      <w:r>
        <w:rPr>
          <w:rFonts w:ascii="Calibri" w:eastAsia="Lucida Sans Unicode" w:hAnsi="Calibri" w:cs="Times New Roman"/>
          <w:snapToGrid w:val="0"/>
          <w:lang w:eastAsia="cs-CZ"/>
        </w:rPr>
        <w:tab/>
      </w:r>
      <w:r w:rsidR="0091335A">
        <w:rPr>
          <w:rFonts w:ascii="Calibri" w:eastAsia="Lucida Sans Unicode" w:hAnsi="Calibri" w:cs="Times New Roman"/>
          <w:lang w:eastAsia="cs-CZ"/>
        </w:rPr>
        <w:t xml:space="preserve">X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snapToGrid w:val="0"/>
          <w:lang w:eastAsia="cs-CZ"/>
        </w:rPr>
        <w:t xml:space="preserve"> </w:t>
      </w:r>
      <w:r w:rsidR="00D555BD">
        <w:rPr>
          <w:rFonts w:ascii="Calibri" w:eastAsia="Lucida Sans Unicode" w:hAnsi="Calibri" w:cs="Times New Roman"/>
          <w:snapToGrid w:val="0"/>
          <w:lang w:eastAsia="cs-CZ"/>
        </w:rPr>
        <w:t>Zlín</w:t>
      </w:r>
      <w:r w:rsidRPr="005B77EF">
        <w:rPr>
          <w:rFonts w:ascii="Calibri" w:eastAsia="Lucida Sans Unicode" w:hAnsi="Calibri" w:cs="Times New Roman"/>
          <w:lang w:eastAsia="cs-CZ"/>
        </w:rPr>
        <w:tab/>
      </w:r>
      <w:r w:rsidRPr="005B77EF">
        <w:rPr>
          <w:rFonts w:ascii="Calibri" w:eastAsia="Lucida Sans Unicode" w:hAnsi="Calibri" w:cs="Times New Roman"/>
          <w:lang w:eastAsia="cs-CZ"/>
        </w:rPr>
        <w:tab/>
        <w:t xml:space="preserve">  </w:t>
      </w:r>
      <w:r w:rsidRPr="005B77EF">
        <w:rPr>
          <w:rFonts w:ascii="Calibri" w:eastAsia="Lucida Sans Unicode" w:hAnsi="Calibri" w:cs="Times New Roman"/>
          <w:lang w:eastAsia="cs-CZ"/>
        </w:rPr>
        <w:tab/>
      </w:r>
    </w:p>
    <w:p w:rsidR="005B77EF" w:rsidRDefault="005B77EF" w:rsidP="005B77EF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Calibri" w:eastAsia="Lucida Sans Unicode" w:hAnsi="Calibri" w:cs="Times New Roman"/>
          <w:snapToGrid w:val="0"/>
          <w:lang w:eastAsia="cs-CZ"/>
        </w:rPr>
      </w:pPr>
      <w:r w:rsidRPr="005B77EF">
        <w:rPr>
          <w:rFonts w:ascii="Calibri" w:eastAsia="Lucida Sans Unicode" w:hAnsi="Calibri" w:cs="Times New Roman"/>
          <w:lang w:eastAsia="cs-CZ"/>
        </w:rPr>
        <w:t>Tel.:</w:t>
      </w:r>
      <w:r w:rsidRPr="005B77EF">
        <w:rPr>
          <w:rFonts w:ascii="Calibri" w:eastAsia="Lucida Sans Unicode" w:hAnsi="Calibri" w:cs="Times New Roman"/>
          <w:lang w:eastAsia="cs-CZ"/>
        </w:rPr>
        <w:tab/>
      </w:r>
      <w:r w:rsidRPr="005B77EF">
        <w:rPr>
          <w:rFonts w:ascii="Calibri" w:eastAsia="Lucida Sans Unicode" w:hAnsi="Calibri" w:cs="Times New Roman"/>
          <w:lang w:eastAsia="cs-CZ"/>
        </w:rPr>
        <w:tab/>
      </w:r>
      <w:r w:rsidR="0091335A">
        <w:rPr>
          <w:rFonts w:ascii="Calibri" w:eastAsia="Lucida Sans Unicode" w:hAnsi="Calibri" w:cs="Times New Roman"/>
          <w:lang w:eastAsia="cs-CZ"/>
        </w:rPr>
        <w:t xml:space="preserve">X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Pr="005B77EF">
        <w:rPr>
          <w:rFonts w:ascii="Calibri" w:eastAsia="Lucida Sans Unicode" w:hAnsi="Calibri" w:cs="Times New Roman"/>
          <w:lang w:eastAsia="cs-CZ"/>
        </w:rPr>
        <w:tab/>
        <w:t xml:space="preserve"> </w:t>
      </w:r>
    </w:p>
    <w:p w:rsidR="0091335A" w:rsidRDefault="005B77EF" w:rsidP="005B77EF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Calibri" w:eastAsia="Lucida Sans Unicode" w:hAnsi="Calibri" w:cs="Times New Roman"/>
          <w:lang w:eastAsia="cs-CZ"/>
        </w:rPr>
      </w:pPr>
      <w:r w:rsidRPr="005B77EF">
        <w:rPr>
          <w:rFonts w:ascii="Calibri" w:eastAsia="Lucida Sans Unicode" w:hAnsi="Calibri" w:cs="Times New Roman"/>
          <w:lang w:eastAsia="cs-CZ"/>
        </w:rPr>
        <w:t>E-mail:</w:t>
      </w:r>
      <w:r w:rsidRPr="005B77EF">
        <w:rPr>
          <w:rFonts w:ascii="Calibri" w:eastAsia="Lucida Sans Unicode" w:hAnsi="Calibri" w:cs="Times New Roman"/>
          <w:lang w:eastAsia="cs-CZ"/>
        </w:rPr>
        <w:tab/>
        <w:t xml:space="preserve">     </w:t>
      </w:r>
      <w:r w:rsidR="00D555BD">
        <w:rPr>
          <w:rFonts w:ascii="Calibri" w:eastAsia="Lucida Sans Unicode" w:hAnsi="Calibri" w:cs="Times New Roman"/>
          <w:lang w:eastAsia="cs-CZ"/>
        </w:rPr>
        <w:tab/>
      </w:r>
      <w:r w:rsidR="0091335A">
        <w:rPr>
          <w:rFonts w:ascii="Calibri" w:eastAsia="Lucida Sans Unicode" w:hAnsi="Calibri" w:cs="Times New Roman"/>
          <w:lang w:eastAsia="cs-CZ"/>
        </w:rPr>
        <w:t xml:space="preserve">X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 w:rsidRPr="005B77EF">
        <w:rPr>
          <w:rFonts w:ascii="Calibri" w:eastAsia="Lucida Sans Unicode" w:hAnsi="Calibri" w:cs="Times New Roman"/>
          <w:lang w:eastAsia="cs-CZ"/>
        </w:rPr>
        <w:t xml:space="preserve"> </w:t>
      </w:r>
    </w:p>
    <w:p w:rsidR="005B77EF" w:rsidRPr="005B77EF" w:rsidRDefault="005B77EF" w:rsidP="005B77EF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Calibri" w:eastAsia="Lucida Sans Unicode" w:hAnsi="Calibri" w:cs="Times New Roman"/>
          <w:snapToGrid w:val="0"/>
          <w:lang w:eastAsia="cs-CZ"/>
        </w:rPr>
      </w:pPr>
      <w:r w:rsidRPr="005B77EF">
        <w:rPr>
          <w:rFonts w:ascii="Calibri" w:eastAsia="Lucida Sans Unicode" w:hAnsi="Calibri" w:cs="Times New Roman"/>
          <w:lang w:eastAsia="cs-CZ"/>
        </w:rPr>
        <w:t>ID DS:</w:t>
      </w:r>
      <w:r w:rsidRPr="005B77EF">
        <w:rPr>
          <w:rFonts w:ascii="Calibri" w:eastAsia="Lucida Sans Unicode" w:hAnsi="Calibri" w:cs="Times New Roman"/>
          <w:lang w:eastAsia="cs-CZ"/>
        </w:rPr>
        <w:tab/>
        <w:t xml:space="preserve">    </w:t>
      </w:r>
      <w:r w:rsidR="00D555BD">
        <w:rPr>
          <w:rFonts w:ascii="Calibri" w:eastAsia="Lucida Sans Unicode" w:hAnsi="Calibri" w:cs="Times New Roman"/>
          <w:lang w:eastAsia="cs-CZ"/>
        </w:rPr>
        <w:tab/>
      </w:r>
      <w:r w:rsidRPr="005B77EF">
        <w:rPr>
          <w:rFonts w:ascii="Calibri" w:eastAsia="Lucida Sans Unicode" w:hAnsi="Calibri" w:cs="Times New Roman"/>
          <w:lang w:eastAsia="cs-CZ"/>
        </w:rPr>
        <w:t>z49per3</w:t>
      </w:r>
    </w:p>
    <w:p w:rsidR="005B77EF" w:rsidRPr="005B77EF" w:rsidRDefault="005B77EF" w:rsidP="005B77EF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Calibri" w:eastAsia="Lucida Sans Unicode" w:hAnsi="Calibri" w:cs="Times New Roman"/>
          <w:lang w:eastAsia="cs-CZ"/>
        </w:rPr>
      </w:pPr>
      <w:r w:rsidRPr="005B77EF">
        <w:rPr>
          <w:rFonts w:ascii="Calibri" w:eastAsia="Lucida Sans Unicode" w:hAnsi="Calibri" w:cs="Times New Roman"/>
          <w:lang w:eastAsia="cs-CZ"/>
        </w:rPr>
        <w:t>Bankovní spojení:</w:t>
      </w:r>
      <w:r w:rsidRPr="005B77EF">
        <w:rPr>
          <w:rFonts w:ascii="Calibri" w:eastAsia="Lucida Sans Unicode" w:hAnsi="Calibri" w:cs="Times New Roman"/>
          <w:lang w:eastAsia="cs-CZ"/>
        </w:rPr>
        <w:tab/>
        <w:t xml:space="preserve">     </w:t>
      </w:r>
      <w:r w:rsidR="00D555BD">
        <w:rPr>
          <w:rFonts w:ascii="Calibri" w:eastAsia="Lucida Sans Unicode" w:hAnsi="Calibri" w:cs="Times New Roman"/>
          <w:lang w:eastAsia="cs-CZ"/>
        </w:rPr>
        <w:tab/>
      </w:r>
      <w:r w:rsidR="0091335A">
        <w:rPr>
          <w:rFonts w:ascii="Calibri" w:eastAsia="Lucida Sans Unicode" w:hAnsi="Calibri" w:cs="Times New Roman"/>
          <w:lang w:eastAsia="cs-CZ"/>
        </w:rPr>
        <w:t xml:space="preserve">X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Pr="005B77EF">
        <w:rPr>
          <w:rFonts w:ascii="Calibri" w:eastAsia="Lucida Sans Unicode" w:hAnsi="Calibri" w:cs="Times New Roman"/>
          <w:lang w:eastAsia="cs-CZ"/>
        </w:rPr>
        <w:tab/>
      </w:r>
    </w:p>
    <w:p w:rsidR="005B77EF" w:rsidRPr="005B77EF" w:rsidRDefault="005B77EF" w:rsidP="005B77EF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Calibri" w:eastAsia="Lucida Sans Unicode" w:hAnsi="Calibri" w:cs="Times New Roman"/>
          <w:snapToGrid w:val="0"/>
          <w:lang w:eastAsia="cs-CZ"/>
        </w:rPr>
      </w:pPr>
      <w:r w:rsidRPr="005B77EF">
        <w:rPr>
          <w:rFonts w:ascii="Calibri" w:eastAsia="Lucida Sans Unicode" w:hAnsi="Calibri" w:cs="Times New Roman"/>
          <w:bCs/>
          <w:lang w:eastAsia="cs-CZ"/>
        </w:rPr>
        <w:t>Číslo účtu:</w:t>
      </w:r>
      <w:r w:rsidRPr="005B77EF">
        <w:rPr>
          <w:rFonts w:ascii="Calibri" w:eastAsia="Lucida Sans Unicode" w:hAnsi="Calibri" w:cs="Times New Roman"/>
          <w:bCs/>
          <w:lang w:eastAsia="cs-CZ"/>
        </w:rPr>
        <w:tab/>
        <w:t xml:space="preserve">     </w:t>
      </w:r>
      <w:r w:rsidR="00D555BD">
        <w:rPr>
          <w:rFonts w:ascii="Calibri" w:eastAsia="Lucida Sans Unicode" w:hAnsi="Calibri" w:cs="Times New Roman"/>
          <w:bCs/>
          <w:lang w:eastAsia="cs-CZ"/>
        </w:rPr>
        <w:tab/>
      </w:r>
      <w:r w:rsidR="0091335A">
        <w:rPr>
          <w:rFonts w:ascii="Calibri" w:eastAsia="Lucida Sans Unicode" w:hAnsi="Calibri" w:cs="Times New Roman"/>
          <w:lang w:eastAsia="cs-CZ"/>
        </w:rPr>
        <w:t xml:space="preserve">X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</w:p>
    <w:p w:rsidR="005B77EF" w:rsidRPr="005B77EF" w:rsidRDefault="005B77EF" w:rsidP="005B77EF">
      <w:pPr>
        <w:widowControl w:val="0"/>
        <w:tabs>
          <w:tab w:val="left" w:pos="4536"/>
        </w:tabs>
        <w:suppressAutoHyphens/>
        <w:spacing w:after="0" w:line="240" w:lineRule="auto"/>
        <w:rPr>
          <w:rFonts w:ascii="Calibri" w:eastAsia="Lucida Sans Unicode" w:hAnsi="Calibri" w:cs="Times New Roman"/>
          <w:bCs/>
          <w:lang w:eastAsia="cs-CZ"/>
        </w:rPr>
      </w:pPr>
      <w:r w:rsidRPr="005B77EF">
        <w:rPr>
          <w:rFonts w:ascii="Calibri" w:eastAsia="Lucida Sans Unicode" w:hAnsi="Calibri" w:cs="Times New Roman"/>
          <w:bCs/>
          <w:lang w:eastAsia="cs-CZ"/>
        </w:rPr>
        <w:t>IČO:</w:t>
      </w:r>
      <w:r w:rsidRPr="005B77EF">
        <w:rPr>
          <w:rFonts w:ascii="Calibri" w:eastAsia="Lucida Sans Unicode" w:hAnsi="Calibri" w:cs="Times New Roman"/>
          <w:bCs/>
          <w:lang w:eastAsia="cs-CZ"/>
        </w:rPr>
        <w:tab/>
        <w:t xml:space="preserve">     </w:t>
      </w:r>
      <w:r w:rsidR="00D555BD">
        <w:rPr>
          <w:rFonts w:ascii="Calibri" w:eastAsia="Lucida Sans Unicode" w:hAnsi="Calibri" w:cs="Times New Roman"/>
          <w:bCs/>
          <w:lang w:eastAsia="cs-CZ"/>
        </w:rPr>
        <w:tab/>
      </w:r>
      <w:r w:rsidRPr="005B77EF">
        <w:rPr>
          <w:rFonts w:ascii="Calibri" w:eastAsia="Lucida Sans Unicode" w:hAnsi="Calibri" w:cs="Times New Roman"/>
          <w:bCs/>
          <w:lang w:eastAsia="cs-CZ"/>
        </w:rPr>
        <w:t xml:space="preserve">01312774                                                                 </w:t>
      </w:r>
    </w:p>
    <w:p w:rsidR="005B77EF" w:rsidRPr="005B77EF" w:rsidRDefault="005B77EF" w:rsidP="005B77EF">
      <w:pPr>
        <w:widowControl w:val="0"/>
        <w:tabs>
          <w:tab w:val="left" w:pos="4536"/>
        </w:tabs>
        <w:suppressAutoHyphens/>
        <w:spacing w:after="0" w:line="240" w:lineRule="auto"/>
        <w:rPr>
          <w:rFonts w:ascii="Calibri" w:eastAsia="Lucida Sans Unicode" w:hAnsi="Calibri" w:cs="Times New Roman"/>
          <w:bCs/>
          <w:lang w:eastAsia="cs-CZ"/>
        </w:rPr>
      </w:pPr>
      <w:r w:rsidRPr="005B77EF">
        <w:rPr>
          <w:rFonts w:ascii="Calibri" w:eastAsia="Lucida Sans Unicode" w:hAnsi="Calibri" w:cs="Times New Roman"/>
          <w:bCs/>
          <w:lang w:eastAsia="cs-CZ"/>
        </w:rPr>
        <w:t>DIČ:</w:t>
      </w:r>
      <w:r w:rsidRPr="005B77EF">
        <w:rPr>
          <w:rFonts w:ascii="Calibri" w:eastAsia="Lucida Sans Unicode" w:hAnsi="Calibri" w:cs="Times New Roman"/>
          <w:bCs/>
          <w:lang w:eastAsia="cs-CZ"/>
        </w:rPr>
        <w:tab/>
        <w:t xml:space="preserve">     </w:t>
      </w:r>
      <w:r w:rsidR="00D555BD">
        <w:rPr>
          <w:rFonts w:ascii="Calibri" w:eastAsia="Lucida Sans Unicode" w:hAnsi="Calibri" w:cs="Times New Roman"/>
          <w:bCs/>
          <w:lang w:eastAsia="cs-CZ"/>
        </w:rPr>
        <w:tab/>
      </w:r>
      <w:r w:rsidRPr="005B77EF">
        <w:rPr>
          <w:rFonts w:ascii="Calibri" w:eastAsia="Lucida Sans Unicode" w:hAnsi="Calibri" w:cs="Times New Roman"/>
          <w:bCs/>
          <w:lang w:eastAsia="cs-CZ"/>
        </w:rPr>
        <w:t xml:space="preserve">není plátcem DPH </w:t>
      </w:r>
    </w:p>
    <w:p w:rsidR="005B77EF" w:rsidRPr="005B77EF" w:rsidRDefault="005B77EF" w:rsidP="005B77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 w:rsidRPr="005B77EF">
        <w:rPr>
          <w:rFonts w:ascii="Calibri" w:eastAsia="Times New Roman" w:hAnsi="Calibri" w:cs="Times New Roman"/>
          <w:lang w:eastAsia="cs-CZ"/>
        </w:rPr>
        <w:t>(dále jen „</w:t>
      </w:r>
      <w:r w:rsidRPr="005B77EF">
        <w:rPr>
          <w:rFonts w:ascii="Calibri" w:eastAsia="Times New Roman" w:hAnsi="Calibri" w:cs="Times New Roman"/>
          <w:b/>
          <w:lang w:eastAsia="cs-CZ"/>
        </w:rPr>
        <w:t>objednatel</w:t>
      </w:r>
      <w:r w:rsidRPr="005B77EF">
        <w:rPr>
          <w:rFonts w:ascii="Calibri" w:eastAsia="Times New Roman" w:hAnsi="Calibri" w:cs="Times New Roman"/>
          <w:lang w:eastAsia="cs-CZ"/>
        </w:rPr>
        <w:t>“)</w:t>
      </w:r>
    </w:p>
    <w:p w:rsidR="005B77EF" w:rsidRPr="005B77EF" w:rsidRDefault="005B77EF" w:rsidP="005B77EF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5B77EF">
        <w:rPr>
          <w:rFonts w:ascii="Calibri" w:eastAsia="Lucida Sans Unicode" w:hAnsi="Calibri" w:cs="Times New Roman"/>
          <w:lang w:eastAsia="cs-CZ"/>
        </w:rPr>
        <w:t xml:space="preserve">       </w:t>
      </w:r>
    </w:p>
    <w:p w:rsidR="005B77EF" w:rsidRPr="005B77EF" w:rsidRDefault="005B77EF" w:rsidP="005B77EF">
      <w:pPr>
        <w:tabs>
          <w:tab w:val="left" w:pos="4253"/>
        </w:tabs>
        <w:spacing w:after="0" w:line="280" w:lineRule="exact"/>
        <w:jc w:val="both"/>
        <w:rPr>
          <w:rFonts w:ascii="Calibri" w:eastAsia="Times New Roman" w:hAnsi="Calibri" w:cs="Times New Roman"/>
          <w:b/>
          <w:lang w:eastAsia="cs-CZ"/>
        </w:rPr>
      </w:pPr>
    </w:p>
    <w:p w:rsidR="005B77EF" w:rsidRPr="005B77EF" w:rsidRDefault="005B77EF" w:rsidP="005B77EF">
      <w:pPr>
        <w:spacing w:after="120" w:line="288" w:lineRule="auto"/>
        <w:rPr>
          <w:rFonts w:ascii="Calibri" w:eastAsia="Times New Roman" w:hAnsi="Calibri" w:cs="Times New Roman"/>
          <w:b/>
          <w:lang w:eastAsia="cs-CZ"/>
        </w:rPr>
      </w:pPr>
      <w:r w:rsidRPr="005B77EF">
        <w:rPr>
          <w:rFonts w:ascii="Calibri" w:eastAsia="Times New Roman" w:hAnsi="Calibri" w:cs="Times New Roman"/>
          <w:b/>
          <w:lang w:eastAsia="cs-CZ"/>
        </w:rPr>
        <w:t>a</w:t>
      </w:r>
    </w:p>
    <w:p w:rsidR="005B77EF" w:rsidRPr="005B77EF" w:rsidRDefault="005B77EF" w:rsidP="005B77EF">
      <w:pPr>
        <w:tabs>
          <w:tab w:val="left" w:pos="4253"/>
          <w:tab w:val="left" w:pos="4783"/>
        </w:tabs>
        <w:spacing w:after="0" w:line="288" w:lineRule="auto"/>
        <w:jc w:val="both"/>
        <w:rPr>
          <w:rFonts w:ascii="Calibri" w:eastAsia="Times New Roman" w:hAnsi="Calibri" w:cs="Times New Roman"/>
          <w:b/>
          <w:lang w:eastAsia="cs-CZ"/>
        </w:rPr>
      </w:pPr>
    </w:p>
    <w:p w:rsidR="005B77EF" w:rsidRPr="005B77EF" w:rsidRDefault="005B77EF" w:rsidP="005B77EF">
      <w:pPr>
        <w:tabs>
          <w:tab w:val="left" w:pos="4253"/>
          <w:tab w:val="left" w:pos="4783"/>
        </w:tabs>
        <w:spacing w:after="0" w:line="288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5B77EF">
        <w:rPr>
          <w:rFonts w:ascii="Calibri" w:eastAsia="Times New Roman" w:hAnsi="Calibri" w:cs="Times New Roman"/>
          <w:b/>
          <w:lang w:eastAsia="cs-CZ"/>
        </w:rPr>
        <w:t xml:space="preserve">Zhotovitel:                                                   </w:t>
      </w:r>
      <w:r w:rsidRPr="005B77EF">
        <w:rPr>
          <w:rFonts w:ascii="Calibri" w:eastAsia="Times New Roman" w:hAnsi="Calibri" w:cs="Times New Roman"/>
          <w:lang w:eastAsia="cs-CZ"/>
        </w:rPr>
        <w:t xml:space="preserve">  </w:t>
      </w:r>
      <w:r w:rsidRPr="005B77EF">
        <w:rPr>
          <w:rFonts w:ascii="Calibri" w:eastAsia="Times New Roman" w:hAnsi="Calibri" w:cs="Times New Roman"/>
          <w:b/>
          <w:bCs/>
          <w:snapToGrid w:val="0"/>
          <w:lang w:val="en-US" w:eastAsia="cs-CZ"/>
        </w:rPr>
        <w:tab/>
      </w:r>
      <w:r w:rsidRPr="005B77EF">
        <w:rPr>
          <w:rFonts w:ascii="Calibri" w:eastAsia="Times New Roman" w:hAnsi="Calibri" w:cs="Times New Roman"/>
          <w:b/>
          <w:lang w:eastAsia="cs-CZ"/>
        </w:rPr>
        <w:tab/>
      </w:r>
      <w:r w:rsidR="00D555BD">
        <w:rPr>
          <w:rFonts w:ascii="Calibri" w:eastAsia="Times New Roman" w:hAnsi="Calibri" w:cs="Times New Roman"/>
          <w:b/>
          <w:lang w:eastAsia="cs-CZ"/>
        </w:rPr>
        <w:tab/>
      </w:r>
      <w:r w:rsidRPr="005B77EF">
        <w:rPr>
          <w:rFonts w:ascii="Calibri" w:eastAsia="Times New Roman" w:hAnsi="Calibri" w:cs="Times New Roman"/>
          <w:b/>
          <w:lang w:eastAsia="cs-CZ"/>
        </w:rPr>
        <w:t>EUROVIA CS, a.s.</w:t>
      </w:r>
    </w:p>
    <w:p w:rsidR="005B77EF" w:rsidRPr="005B77EF" w:rsidRDefault="005B77EF" w:rsidP="005B77EF">
      <w:pPr>
        <w:tabs>
          <w:tab w:val="left" w:pos="4253"/>
          <w:tab w:val="left" w:pos="4783"/>
        </w:tabs>
        <w:spacing w:after="0" w:line="288" w:lineRule="auto"/>
        <w:jc w:val="both"/>
        <w:rPr>
          <w:rFonts w:ascii="Calibri" w:eastAsia="Times New Roman" w:hAnsi="Calibri" w:cs="Times New Roman"/>
          <w:lang w:eastAsia="cs-CZ"/>
        </w:rPr>
      </w:pPr>
      <w:r w:rsidRPr="005B77EF">
        <w:rPr>
          <w:rFonts w:ascii="Calibri" w:eastAsia="Times New Roman" w:hAnsi="Calibri" w:cs="Times New Roman"/>
          <w:b/>
          <w:lang w:eastAsia="cs-CZ"/>
        </w:rPr>
        <w:tab/>
      </w:r>
      <w:r w:rsidRPr="005B77EF">
        <w:rPr>
          <w:rFonts w:ascii="Calibri" w:eastAsia="Times New Roman" w:hAnsi="Calibri" w:cs="Times New Roman"/>
          <w:b/>
          <w:lang w:eastAsia="cs-CZ"/>
        </w:rPr>
        <w:tab/>
      </w:r>
      <w:r w:rsidR="00D555BD">
        <w:rPr>
          <w:rFonts w:ascii="Calibri" w:eastAsia="Times New Roman" w:hAnsi="Calibri" w:cs="Times New Roman"/>
          <w:b/>
          <w:lang w:eastAsia="cs-CZ"/>
        </w:rPr>
        <w:tab/>
      </w:r>
      <w:r w:rsidRPr="005B77EF">
        <w:rPr>
          <w:rFonts w:ascii="Calibri" w:eastAsia="Times New Roman" w:hAnsi="Calibri" w:cs="Times New Roman"/>
          <w:lang w:eastAsia="cs-CZ"/>
        </w:rPr>
        <w:t>odštěpný závod oblast Morava, závod Zlín</w:t>
      </w:r>
    </w:p>
    <w:p w:rsidR="005B77EF" w:rsidRPr="005B77EF" w:rsidRDefault="00D555BD" w:rsidP="005B77EF">
      <w:pPr>
        <w:tabs>
          <w:tab w:val="left" w:pos="4253"/>
          <w:tab w:val="left" w:pos="4783"/>
        </w:tabs>
        <w:spacing w:after="0" w:line="240" w:lineRule="auto"/>
        <w:ind w:left="4783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ab/>
      </w:r>
      <w:r w:rsidR="005B77EF" w:rsidRPr="005B77EF">
        <w:rPr>
          <w:rFonts w:ascii="Calibri" w:eastAsia="Times New Roman" w:hAnsi="Calibri" w:cs="Times New Roman"/>
          <w:lang w:eastAsia="cs-CZ"/>
        </w:rPr>
        <w:t>Louky 330, 763 02 Zlín</w:t>
      </w:r>
      <w:r w:rsidR="005B77EF" w:rsidRPr="005B77EF">
        <w:rPr>
          <w:rFonts w:ascii="Calibri" w:eastAsia="Times New Roman" w:hAnsi="Calibri" w:cs="Times New Roman"/>
          <w:lang w:eastAsia="cs-CZ"/>
        </w:rPr>
        <w:tab/>
      </w:r>
      <w:r w:rsidR="005B77EF" w:rsidRPr="005B77EF">
        <w:rPr>
          <w:rFonts w:ascii="Calibri" w:eastAsia="Times New Roman" w:hAnsi="Calibri" w:cs="Times New Roman"/>
          <w:lang w:eastAsia="cs-CZ"/>
        </w:rPr>
        <w:tab/>
      </w:r>
    </w:p>
    <w:p w:rsidR="005B77EF" w:rsidRPr="005B77EF" w:rsidRDefault="005B77EF" w:rsidP="00D05BAA">
      <w:pPr>
        <w:tabs>
          <w:tab w:val="left" w:pos="4253"/>
          <w:tab w:val="left" w:pos="4783"/>
        </w:tabs>
        <w:spacing w:after="0" w:line="288" w:lineRule="auto"/>
        <w:jc w:val="both"/>
        <w:rPr>
          <w:rFonts w:ascii="Calibri" w:eastAsia="Times New Roman" w:hAnsi="Calibri" w:cs="Times New Roman"/>
          <w:bCs/>
          <w:snapToGrid w:val="0"/>
          <w:lang w:val="en-US" w:eastAsia="cs-CZ"/>
        </w:rPr>
      </w:pPr>
      <w:r w:rsidRPr="005B77EF">
        <w:rPr>
          <w:rFonts w:ascii="Calibri" w:eastAsia="Times New Roman" w:hAnsi="Calibri" w:cs="Times New Roman"/>
          <w:lang w:eastAsia="cs-CZ"/>
        </w:rPr>
        <w:t xml:space="preserve">zastoupený:                                               </w:t>
      </w:r>
      <w:r w:rsidRPr="005B77EF">
        <w:rPr>
          <w:rFonts w:ascii="Calibri" w:eastAsia="Times New Roman" w:hAnsi="Calibri" w:cs="Times New Roman"/>
          <w:b/>
          <w:bCs/>
          <w:snapToGrid w:val="0"/>
          <w:lang w:val="en-US" w:eastAsia="cs-CZ"/>
        </w:rPr>
        <w:tab/>
      </w:r>
      <w:r w:rsidRPr="005B77EF">
        <w:rPr>
          <w:rFonts w:ascii="Calibri" w:eastAsia="Times New Roman" w:hAnsi="Calibri" w:cs="Times New Roman"/>
          <w:b/>
          <w:bCs/>
          <w:snapToGrid w:val="0"/>
          <w:lang w:val="en-US" w:eastAsia="cs-CZ"/>
        </w:rPr>
        <w:tab/>
      </w:r>
      <w:r w:rsidR="00D05BAA">
        <w:rPr>
          <w:rFonts w:ascii="Calibri" w:eastAsia="Times New Roman" w:hAnsi="Calibri" w:cs="Times New Roman"/>
          <w:b/>
          <w:bCs/>
          <w:snapToGrid w:val="0"/>
          <w:lang w:val="en-US" w:eastAsia="cs-CZ"/>
        </w:rPr>
        <w:t xml:space="preserve"> </w:t>
      </w:r>
      <w:r w:rsidR="00D05BAA">
        <w:rPr>
          <w:rFonts w:ascii="Calibri" w:eastAsia="Times New Roman" w:hAnsi="Calibri" w:cs="Times New Roman"/>
          <w:b/>
          <w:bCs/>
          <w:snapToGrid w:val="0"/>
          <w:lang w:val="en-US" w:eastAsia="cs-CZ"/>
        </w:rPr>
        <w:tab/>
      </w:r>
      <w:r w:rsidRPr="005B77EF">
        <w:rPr>
          <w:rFonts w:ascii="Calibri" w:eastAsia="Times New Roman" w:hAnsi="Calibri" w:cs="Times New Roman"/>
          <w:bCs/>
          <w:snapToGrid w:val="0"/>
          <w:lang w:val="en-US" w:eastAsia="cs-CZ"/>
        </w:rPr>
        <w:t xml:space="preserve">Ing. </w:t>
      </w:r>
      <w:proofErr w:type="spellStart"/>
      <w:r w:rsidRPr="005B77EF">
        <w:rPr>
          <w:rFonts w:ascii="Calibri" w:eastAsia="Times New Roman" w:hAnsi="Calibri" w:cs="Times New Roman"/>
          <w:bCs/>
          <w:snapToGrid w:val="0"/>
          <w:lang w:val="en-US" w:eastAsia="cs-CZ"/>
        </w:rPr>
        <w:t>Michalem</w:t>
      </w:r>
      <w:proofErr w:type="spellEnd"/>
      <w:r w:rsidRPr="005B77EF">
        <w:rPr>
          <w:rFonts w:ascii="Calibri" w:eastAsia="Times New Roman" w:hAnsi="Calibri" w:cs="Times New Roman"/>
          <w:bCs/>
          <w:snapToGrid w:val="0"/>
          <w:lang w:val="en-US" w:eastAsia="cs-CZ"/>
        </w:rPr>
        <w:t xml:space="preserve"> </w:t>
      </w:r>
      <w:proofErr w:type="spellStart"/>
      <w:r w:rsidRPr="005B77EF">
        <w:rPr>
          <w:rFonts w:ascii="Calibri" w:eastAsia="Times New Roman" w:hAnsi="Calibri" w:cs="Times New Roman"/>
          <w:bCs/>
          <w:snapToGrid w:val="0"/>
          <w:lang w:val="en-US" w:eastAsia="cs-CZ"/>
        </w:rPr>
        <w:t>Friedlaenderem</w:t>
      </w:r>
      <w:proofErr w:type="spellEnd"/>
      <w:r w:rsidRPr="005B77EF">
        <w:rPr>
          <w:rFonts w:ascii="Calibri" w:eastAsia="Times New Roman" w:hAnsi="Calibri" w:cs="Times New Roman"/>
          <w:bCs/>
          <w:snapToGrid w:val="0"/>
          <w:lang w:val="en-US" w:eastAsia="cs-CZ"/>
        </w:rPr>
        <w:t xml:space="preserve">, </w:t>
      </w:r>
      <w:proofErr w:type="spellStart"/>
      <w:r w:rsidRPr="005B77EF">
        <w:rPr>
          <w:rFonts w:ascii="Calibri" w:eastAsia="Times New Roman" w:hAnsi="Calibri" w:cs="Times New Roman"/>
          <w:bCs/>
          <w:snapToGrid w:val="0"/>
          <w:lang w:val="en-US" w:eastAsia="cs-CZ"/>
        </w:rPr>
        <w:t>ředitelem</w:t>
      </w:r>
      <w:proofErr w:type="spellEnd"/>
      <w:r w:rsidRPr="005B77EF">
        <w:rPr>
          <w:rFonts w:ascii="Calibri" w:eastAsia="Times New Roman" w:hAnsi="Calibri" w:cs="Times New Roman"/>
          <w:bCs/>
          <w:snapToGrid w:val="0"/>
          <w:lang w:val="en-US" w:eastAsia="cs-CZ"/>
        </w:rPr>
        <w:t xml:space="preserve">  </w:t>
      </w:r>
    </w:p>
    <w:p w:rsidR="00D05BAA" w:rsidRDefault="005B77EF" w:rsidP="00D05BAA">
      <w:pPr>
        <w:tabs>
          <w:tab w:val="left" w:pos="4253"/>
          <w:tab w:val="left" w:pos="4783"/>
        </w:tabs>
        <w:spacing w:after="0" w:line="288" w:lineRule="auto"/>
        <w:ind w:left="3540" w:hanging="3540"/>
        <w:jc w:val="both"/>
        <w:rPr>
          <w:rFonts w:ascii="Calibri" w:eastAsia="Times New Roman" w:hAnsi="Calibri" w:cs="Times New Roman"/>
          <w:bCs/>
          <w:snapToGrid w:val="0"/>
          <w:lang w:val="en-US" w:eastAsia="cs-CZ"/>
        </w:rPr>
      </w:pPr>
      <w:r w:rsidRPr="005B77EF">
        <w:rPr>
          <w:rFonts w:ascii="Calibri" w:eastAsia="Times New Roman" w:hAnsi="Calibri" w:cs="Times New Roman"/>
          <w:bCs/>
          <w:snapToGrid w:val="0"/>
          <w:lang w:val="en-US" w:eastAsia="cs-CZ"/>
        </w:rPr>
        <w:t xml:space="preserve">                                                                                               </w:t>
      </w:r>
      <w:r w:rsidR="00D555BD">
        <w:rPr>
          <w:rFonts w:ascii="Calibri" w:eastAsia="Times New Roman" w:hAnsi="Calibri" w:cs="Times New Roman"/>
          <w:bCs/>
          <w:snapToGrid w:val="0"/>
          <w:lang w:val="en-US" w:eastAsia="cs-CZ"/>
        </w:rPr>
        <w:tab/>
      </w:r>
      <w:r w:rsidR="00D555BD">
        <w:rPr>
          <w:rFonts w:ascii="Calibri" w:eastAsia="Times New Roman" w:hAnsi="Calibri" w:cs="Times New Roman"/>
          <w:bCs/>
          <w:snapToGrid w:val="0"/>
          <w:lang w:val="en-US" w:eastAsia="cs-CZ"/>
        </w:rPr>
        <w:tab/>
      </w:r>
      <w:proofErr w:type="spellStart"/>
      <w:proofErr w:type="gramStart"/>
      <w:r w:rsidRPr="005B77EF">
        <w:rPr>
          <w:rFonts w:ascii="Calibri" w:eastAsia="Times New Roman" w:hAnsi="Calibri" w:cs="Times New Roman"/>
          <w:bCs/>
          <w:snapToGrid w:val="0"/>
          <w:lang w:val="en-US" w:eastAsia="cs-CZ"/>
        </w:rPr>
        <w:t>závodu</w:t>
      </w:r>
      <w:proofErr w:type="spellEnd"/>
      <w:proofErr w:type="gramEnd"/>
    </w:p>
    <w:p w:rsidR="005B77EF" w:rsidRPr="005B77EF" w:rsidRDefault="005B77EF" w:rsidP="00D05BAA">
      <w:pPr>
        <w:tabs>
          <w:tab w:val="left" w:pos="4253"/>
          <w:tab w:val="left" w:pos="4783"/>
        </w:tabs>
        <w:spacing w:after="0" w:line="288" w:lineRule="auto"/>
        <w:ind w:left="3540" w:hanging="3540"/>
        <w:jc w:val="both"/>
        <w:rPr>
          <w:rFonts w:ascii="Calibri" w:eastAsia="Times New Roman" w:hAnsi="Calibri" w:cs="Times New Roman"/>
          <w:bCs/>
          <w:snapToGrid w:val="0"/>
          <w:lang w:val="en-US" w:eastAsia="cs-CZ"/>
        </w:rPr>
      </w:pPr>
      <w:r w:rsidRPr="005B77EF">
        <w:rPr>
          <w:rFonts w:ascii="Calibri" w:eastAsia="Times New Roman" w:hAnsi="Calibri" w:cs="Times New Roman"/>
          <w:lang w:eastAsia="cs-CZ"/>
        </w:rPr>
        <w:t xml:space="preserve">tel./fax:                                                         </w:t>
      </w:r>
      <w:r w:rsidRPr="005B77EF">
        <w:rPr>
          <w:rFonts w:ascii="Calibri" w:eastAsia="Times New Roman" w:hAnsi="Calibri" w:cs="Times New Roman"/>
          <w:b/>
          <w:bCs/>
          <w:snapToGrid w:val="0"/>
          <w:lang w:val="en-US" w:eastAsia="cs-CZ"/>
        </w:rPr>
        <w:tab/>
      </w:r>
      <w:r w:rsidR="00D555BD">
        <w:rPr>
          <w:rFonts w:ascii="Calibri" w:eastAsia="Times New Roman" w:hAnsi="Calibri" w:cs="Times New Roman"/>
          <w:b/>
          <w:bCs/>
          <w:snapToGrid w:val="0"/>
          <w:lang w:val="en-US" w:eastAsia="cs-CZ"/>
        </w:rPr>
        <w:tab/>
      </w:r>
      <w:r w:rsidR="00D05BAA">
        <w:rPr>
          <w:rFonts w:ascii="Calibri" w:eastAsia="Times New Roman" w:hAnsi="Calibri" w:cs="Times New Roman"/>
          <w:b/>
          <w:bCs/>
          <w:snapToGrid w:val="0"/>
          <w:lang w:val="en-US" w:eastAsia="cs-CZ"/>
        </w:rPr>
        <w:tab/>
      </w:r>
      <w:r w:rsidR="00D05BAA">
        <w:rPr>
          <w:rFonts w:ascii="Calibri" w:eastAsia="Times New Roman" w:hAnsi="Calibri" w:cs="Times New Roman"/>
          <w:b/>
          <w:bCs/>
          <w:snapToGrid w:val="0"/>
          <w:lang w:val="en-US" w:eastAsia="cs-CZ"/>
        </w:rPr>
        <w:tab/>
      </w:r>
      <w:r w:rsidR="0091335A">
        <w:rPr>
          <w:rFonts w:ascii="Calibri" w:eastAsia="Lucida Sans Unicode" w:hAnsi="Calibri" w:cs="Times New Roman"/>
          <w:lang w:eastAsia="cs-CZ"/>
        </w:rPr>
        <w:t xml:space="preserve">X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Pr="005B77EF">
        <w:rPr>
          <w:rFonts w:ascii="Calibri" w:eastAsia="Times New Roman" w:hAnsi="Calibri" w:cs="Times New Roman"/>
          <w:lang w:eastAsia="cs-CZ"/>
        </w:rPr>
        <w:tab/>
      </w:r>
    </w:p>
    <w:p w:rsidR="005B77EF" w:rsidRPr="005B77EF" w:rsidRDefault="005B77EF" w:rsidP="005B77EF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Calibri" w:eastAsia="Lucida Sans Unicode" w:hAnsi="Calibri" w:cs="Times New Roman"/>
          <w:snapToGrid w:val="0"/>
          <w:lang w:eastAsia="cs-CZ"/>
        </w:rPr>
      </w:pPr>
      <w:r w:rsidRPr="005B77EF">
        <w:rPr>
          <w:rFonts w:ascii="Calibri" w:eastAsia="Times New Roman" w:hAnsi="Calibri" w:cs="Times New Roman"/>
          <w:lang w:eastAsia="cs-CZ"/>
        </w:rPr>
        <w:t xml:space="preserve">e-mail:                                                          </w:t>
      </w:r>
      <w:r w:rsidRPr="005B77EF">
        <w:rPr>
          <w:rFonts w:ascii="Calibri" w:eastAsia="Times New Roman" w:hAnsi="Calibri" w:cs="Times New Roman"/>
          <w:bCs/>
          <w:snapToGrid w:val="0"/>
          <w:lang w:val="en-US" w:eastAsia="cs-CZ"/>
        </w:rPr>
        <w:tab/>
      </w:r>
      <w:r w:rsidRPr="005B77EF">
        <w:rPr>
          <w:rFonts w:ascii="Calibri" w:eastAsia="Times New Roman" w:hAnsi="Calibri" w:cs="Times New Roman"/>
          <w:bCs/>
          <w:snapToGrid w:val="0"/>
          <w:lang w:val="en-US" w:eastAsia="cs-CZ"/>
        </w:rPr>
        <w:tab/>
      </w:r>
      <w:r w:rsidR="0091335A">
        <w:rPr>
          <w:rFonts w:ascii="Calibri" w:eastAsia="Lucida Sans Unicode" w:hAnsi="Calibri" w:cs="Times New Roman"/>
          <w:lang w:eastAsia="cs-CZ"/>
        </w:rPr>
        <w:t xml:space="preserve">X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D555BD" w:rsidRPr="005B77EF">
        <w:rPr>
          <w:rFonts w:ascii="Calibri" w:eastAsia="Times New Roman" w:hAnsi="Calibri" w:cs="Times New Roman"/>
          <w:bCs/>
          <w:snapToGrid w:val="0"/>
          <w:lang w:val="en-US" w:eastAsia="cs-CZ"/>
        </w:rPr>
        <w:tab/>
      </w:r>
    </w:p>
    <w:p w:rsidR="005B77EF" w:rsidRPr="005B77EF" w:rsidRDefault="005B77EF" w:rsidP="005B77EF">
      <w:pPr>
        <w:tabs>
          <w:tab w:val="left" w:pos="4253"/>
        </w:tabs>
        <w:spacing w:after="0" w:line="240" w:lineRule="auto"/>
        <w:ind w:right="-110"/>
        <w:jc w:val="both"/>
        <w:rPr>
          <w:rFonts w:ascii="Calibri" w:eastAsia="Times New Roman" w:hAnsi="Calibri" w:cs="Times New Roman"/>
          <w:bCs/>
          <w:snapToGrid w:val="0"/>
          <w:lang w:val="en-US" w:eastAsia="cs-CZ"/>
        </w:rPr>
      </w:pPr>
      <w:r w:rsidRPr="005B77EF">
        <w:rPr>
          <w:rFonts w:ascii="Calibri" w:eastAsia="Times New Roman" w:hAnsi="Calibri" w:cs="Times New Roman"/>
          <w:bCs/>
          <w:snapToGrid w:val="0"/>
          <w:lang w:val="en-US" w:eastAsia="cs-CZ"/>
        </w:rPr>
        <w:t>ID DS:</w:t>
      </w:r>
      <w:r w:rsidRPr="005B77EF">
        <w:rPr>
          <w:rFonts w:ascii="Calibri" w:eastAsia="Times New Roman" w:hAnsi="Calibri" w:cs="Times New Roman"/>
          <w:bCs/>
          <w:snapToGrid w:val="0"/>
          <w:lang w:val="en-US" w:eastAsia="cs-CZ"/>
        </w:rPr>
        <w:tab/>
        <w:t xml:space="preserve">           </w:t>
      </w:r>
      <w:r w:rsidR="00D555BD">
        <w:rPr>
          <w:rFonts w:ascii="Calibri" w:eastAsia="Times New Roman" w:hAnsi="Calibri" w:cs="Times New Roman"/>
          <w:bCs/>
          <w:snapToGrid w:val="0"/>
          <w:lang w:val="en-US" w:eastAsia="cs-CZ"/>
        </w:rPr>
        <w:tab/>
      </w:r>
      <w:proofErr w:type="spellStart"/>
      <w:r w:rsidRPr="005B77EF">
        <w:rPr>
          <w:rFonts w:ascii="Calibri" w:eastAsia="Times New Roman" w:hAnsi="Calibri" w:cs="Times New Roman"/>
          <w:bCs/>
          <w:snapToGrid w:val="0"/>
          <w:lang w:val="en-US" w:eastAsia="cs-CZ"/>
        </w:rPr>
        <w:t>bjpdzta</w:t>
      </w:r>
      <w:proofErr w:type="spellEnd"/>
    </w:p>
    <w:p w:rsidR="005B77EF" w:rsidRPr="005B77EF" w:rsidRDefault="005B77EF" w:rsidP="005B77EF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Calibri" w:eastAsia="Lucida Sans Unicode" w:hAnsi="Calibri" w:cs="Times New Roman"/>
          <w:snapToGrid w:val="0"/>
          <w:lang w:eastAsia="cs-CZ"/>
        </w:rPr>
      </w:pPr>
      <w:r w:rsidRPr="005B77EF">
        <w:rPr>
          <w:rFonts w:ascii="Calibri" w:eastAsia="Times New Roman" w:hAnsi="Calibri" w:cs="Times New Roman"/>
          <w:lang w:eastAsia="cs-CZ"/>
        </w:rPr>
        <w:t xml:space="preserve">v technických záležitostech je oprávněn jednat:        </w:t>
      </w:r>
      <w:r w:rsidR="00D555BD">
        <w:rPr>
          <w:rFonts w:ascii="Calibri" w:eastAsia="Times New Roman" w:hAnsi="Calibri" w:cs="Times New Roman"/>
          <w:lang w:eastAsia="cs-CZ"/>
        </w:rPr>
        <w:tab/>
      </w:r>
      <w:r w:rsidR="0091335A">
        <w:rPr>
          <w:rFonts w:ascii="Calibri" w:eastAsia="Lucida Sans Unicode" w:hAnsi="Calibri" w:cs="Times New Roman"/>
          <w:lang w:eastAsia="cs-CZ"/>
        </w:rPr>
        <w:t xml:space="preserve">X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Pr="005B77EF">
        <w:rPr>
          <w:rFonts w:ascii="Calibri" w:eastAsia="Times New Roman" w:hAnsi="Calibri" w:cs="Times New Roman"/>
          <w:lang w:eastAsia="cs-CZ"/>
        </w:rPr>
        <w:tab/>
      </w:r>
      <w:r w:rsidRPr="005B77EF">
        <w:rPr>
          <w:rFonts w:ascii="Calibri" w:eastAsia="Times New Roman" w:hAnsi="Calibri" w:cs="Times New Roman"/>
          <w:lang w:eastAsia="cs-CZ"/>
        </w:rPr>
        <w:tab/>
        <w:t xml:space="preserve">   </w:t>
      </w:r>
      <w:r w:rsidRPr="005B77EF">
        <w:rPr>
          <w:rFonts w:ascii="Calibri" w:eastAsia="Times New Roman" w:hAnsi="Calibri" w:cs="Times New Roman"/>
          <w:lang w:eastAsia="cs-CZ"/>
        </w:rPr>
        <w:tab/>
      </w:r>
    </w:p>
    <w:p w:rsidR="005B77EF" w:rsidRPr="005B77EF" w:rsidRDefault="005B77EF" w:rsidP="005B77EF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Calibri" w:eastAsia="Lucida Sans Unicode" w:hAnsi="Calibri" w:cs="Times New Roman"/>
          <w:snapToGrid w:val="0"/>
          <w:lang w:eastAsia="cs-CZ"/>
        </w:rPr>
      </w:pPr>
      <w:r w:rsidRPr="005B77EF">
        <w:rPr>
          <w:rFonts w:ascii="Calibri" w:eastAsia="Times New Roman" w:hAnsi="Calibri" w:cs="Times New Roman"/>
          <w:lang w:eastAsia="cs-CZ"/>
        </w:rPr>
        <w:t xml:space="preserve">tel./fax:                                                                </w:t>
      </w:r>
      <w:r w:rsidRPr="005B77EF">
        <w:rPr>
          <w:rFonts w:ascii="Calibri" w:eastAsia="Times New Roman" w:hAnsi="Calibri" w:cs="Times New Roman"/>
          <w:bCs/>
          <w:snapToGrid w:val="0"/>
          <w:lang w:val="en-US" w:eastAsia="cs-CZ"/>
        </w:rPr>
        <w:t xml:space="preserve">             </w:t>
      </w:r>
      <w:r w:rsidR="00D05BAA">
        <w:rPr>
          <w:rFonts w:ascii="Calibri" w:eastAsia="Times New Roman" w:hAnsi="Calibri" w:cs="Times New Roman"/>
          <w:bCs/>
          <w:snapToGrid w:val="0"/>
          <w:lang w:val="en-US" w:eastAsia="cs-CZ"/>
        </w:rPr>
        <w:tab/>
      </w:r>
      <w:r w:rsidR="00D555BD">
        <w:rPr>
          <w:rFonts w:ascii="Calibri" w:eastAsia="Times New Roman" w:hAnsi="Calibri" w:cs="Times New Roman"/>
          <w:bCs/>
          <w:snapToGrid w:val="0"/>
          <w:lang w:val="en-US" w:eastAsia="cs-CZ"/>
        </w:rPr>
        <w:tab/>
      </w:r>
      <w:r w:rsidR="0091335A">
        <w:rPr>
          <w:rFonts w:ascii="Calibri" w:eastAsia="Lucida Sans Unicode" w:hAnsi="Calibri" w:cs="Times New Roman"/>
          <w:lang w:eastAsia="cs-CZ"/>
        </w:rPr>
        <w:t xml:space="preserve">X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</w:p>
    <w:p w:rsidR="005B77EF" w:rsidRPr="005B77EF" w:rsidRDefault="005B77EF" w:rsidP="005B77EF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Calibri" w:eastAsia="Lucida Sans Unicode" w:hAnsi="Calibri" w:cs="Times New Roman"/>
          <w:snapToGrid w:val="0"/>
          <w:lang w:eastAsia="cs-CZ"/>
        </w:rPr>
      </w:pPr>
      <w:r w:rsidRPr="005B77EF">
        <w:rPr>
          <w:rFonts w:ascii="Calibri" w:eastAsia="Times New Roman" w:hAnsi="Calibri" w:cs="Times New Roman"/>
          <w:lang w:eastAsia="cs-CZ"/>
        </w:rPr>
        <w:t>e-mail:</w:t>
      </w:r>
      <w:r w:rsidRPr="005B77EF">
        <w:rPr>
          <w:rFonts w:ascii="Calibri" w:eastAsia="Times New Roman" w:hAnsi="Calibri" w:cs="Times New Roman"/>
          <w:lang w:eastAsia="cs-CZ"/>
        </w:rPr>
        <w:tab/>
        <w:t xml:space="preserve">         </w:t>
      </w:r>
      <w:r w:rsidR="0091335A">
        <w:rPr>
          <w:rFonts w:ascii="Calibri" w:eastAsia="Lucida Sans Unicode" w:hAnsi="Calibri" w:cs="Times New Roman"/>
          <w:lang w:eastAsia="cs-CZ"/>
        </w:rPr>
        <w:t xml:space="preserve">X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</w:p>
    <w:p w:rsidR="005B77EF" w:rsidRPr="005B77EF" w:rsidRDefault="00D555BD" w:rsidP="005B77EF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Calibri" w:eastAsia="Lucida Sans Unicode" w:hAnsi="Calibri" w:cs="Times New Roman"/>
          <w:snapToGrid w:val="0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bankovní spojení:</w:t>
      </w:r>
      <w:r>
        <w:rPr>
          <w:rFonts w:ascii="Calibri" w:eastAsia="Times New Roman" w:hAnsi="Calibri" w:cs="Times New Roman"/>
          <w:lang w:eastAsia="cs-CZ"/>
        </w:rPr>
        <w:tab/>
        <w:t xml:space="preserve">         </w:t>
      </w:r>
      <w:r w:rsidR="0091335A">
        <w:rPr>
          <w:rFonts w:ascii="Calibri" w:eastAsia="Lucida Sans Unicode" w:hAnsi="Calibri" w:cs="Times New Roman"/>
          <w:lang w:eastAsia="cs-CZ"/>
        </w:rPr>
        <w:t xml:space="preserve">X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5B77EF" w:rsidRPr="005B77EF">
        <w:rPr>
          <w:rFonts w:ascii="Calibri" w:eastAsia="Times New Roman" w:hAnsi="Calibri" w:cs="Times New Roman"/>
          <w:lang w:eastAsia="cs-CZ"/>
        </w:rPr>
        <w:tab/>
      </w:r>
    </w:p>
    <w:p w:rsidR="005B77EF" w:rsidRPr="005B77EF" w:rsidRDefault="005B77EF" w:rsidP="005B77EF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Calibri" w:eastAsia="Lucida Sans Unicode" w:hAnsi="Calibri" w:cs="Times New Roman"/>
          <w:snapToGrid w:val="0"/>
          <w:lang w:eastAsia="cs-CZ"/>
        </w:rPr>
      </w:pPr>
      <w:r w:rsidRPr="005B77EF">
        <w:rPr>
          <w:rFonts w:ascii="Calibri" w:eastAsia="Times New Roman" w:hAnsi="Calibri" w:cs="Times New Roman"/>
          <w:lang w:eastAsia="cs-CZ"/>
        </w:rPr>
        <w:t>číslo účtu:</w:t>
      </w:r>
      <w:r w:rsidRPr="005B77EF">
        <w:rPr>
          <w:rFonts w:ascii="Calibri" w:eastAsia="Times New Roman" w:hAnsi="Calibri" w:cs="Times New Roman"/>
          <w:lang w:eastAsia="cs-CZ"/>
        </w:rPr>
        <w:tab/>
        <w:t xml:space="preserve">        </w:t>
      </w:r>
      <w:r w:rsidR="00D555BD">
        <w:rPr>
          <w:rFonts w:ascii="Calibri" w:eastAsia="Times New Roman" w:hAnsi="Calibri" w:cs="Times New Roman"/>
          <w:lang w:eastAsia="cs-CZ"/>
        </w:rPr>
        <w:tab/>
      </w:r>
      <w:r w:rsidR="0091335A">
        <w:rPr>
          <w:rFonts w:ascii="Calibri" w:eastAsia="Lucida Sans Unicode" w:hAnsi="Calibri" w:cs="Times New Roman"/>
          <w:lang w:eastAsia="cs-CZ"/>
        </w:rPr>
        <w:t xml:space="preserve">X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="0091335A">
        <w:rPr>
          <w:rFonts w:ascii="Calibri" w:eastAsia="Lucida Sans Unicode" w:hAnsi="Calibri" w:cs="Times New Roman"/>
          <w:lang w:eastAsia="cs-CZ"/>
        </w:rPr>
        <w:t xml:space="preserve"> </w:t>
      </w:r>
      <w:proofErr w:type="spellStart"/>
      <w:r w:rsidR="0091335A">
        <w:rPr>
          <w:rFonts w:ascii="Calibri" w:eastAsia="Lucida Sans Unicode" w:hAnsi="Calibri" w:cs="Times New Roman"/>
          <w:lang w:eastAsia="cs-CZ"/>
        </w:rPr>
        <w:t>X</w:t>
      </w:r>
      <w:proofErr w:type="spellEnd"/>
      <w:r w:rsidRPr="005B77EF">
        <w:rPr>
          <w:rFonts w:ascii="Calibri" w:eastAsia="Times New Roman" w:hAnsi="Calibri" w:cs="Times New Roman"/>
          <w:lang w:eastAsia="cs-CZ"/>
        </w:rPr>
        <w:tab/>
      </w:r>
      <w:r w:rsidRPr="005B77EF">
        <w:rPr>
          <w:rFonts w:ascii="Calibri" w:eastAsia="Times New Roman" w:hAnsi="Calibri" w:cs="Times New Roman"/>
          <w:lang w:eastAsia="cs-CZ"/>
        </w:rPr>
        <w:tab/>
      </w:r>
    </w:p>
    <w:p w:rsidR="005B77EF" w:rsidRPr="005B77EF" w:rsidRDefault="005B77EF" w:rsidP="005B77EF">
      <w:pPr>
        <w:tabs>
          <w:tab w:val="left" w:pos="4253"/>
        </w:tabs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5B77EF">
        <w:rPr>
          <w:rFonts w:ascii="Calibri" w:eastAsia="Times New Roman" w:hAnsi="Calibri" w:cs="Times New Roman"/>
          <w:lang w:eastAsia="cs-CZ"/>
        </w:rPr>
        <w:t>IČO:</w:t>
      </w:r>
      <w:r w:rsidRPr="005B77EF">
        <w:rPr>
          <w:rFonts w:ascii="Calibri" w:eastAsia="Times New Roman" w:hAnsi="Calibri" w:cs="Times New Roman"/>
          <w:lang w:eastAsia="cs-CZ"/>
        </w:rPr>
        <w:tab/>
        <w:t xml:space="preserve">          </w:t>
      </w:r>
      <w:r w:rsidR="00D555BD">
        <w:rPr>
          <w:rFonts w:ascii="Calibri" w:eastAsia="Times New Roman" w:hAnsi="Calibri" w:cs="Times New Roman"/>
          <w:lang w:eastAsia="cs-CZ"/>
        </w:rPr>
        <w:tab/>
      </w:r>
      <w:r w:rsidRPr="005B77EF">
        <w:rPr>
          <w:rFonts w:ascii="Calibri" w:eastAsia="Times New Roman" w:hAnsi="Calibri" w:cs="Times New Roman"/>
          <w:bCs/>
          <w:snapToGrid w:val="0"/>
          <w:lang w:val="en-US" w:eastAsia="cs-CZ"/>
        </w:rPr>
        <w:t>452 74 924</w:t>
      </w:r>
      <w:r w:rsidRPr="005B77EF">
        <w:rPr>
          <w:rFonts w:ascii="Calibri" w:eastAsia="Times New Roman" w:hAnsi="Calibri" w:cs="Times New Roman"/>
          <w:lang w:eastAsia="cs-CZ"/>
        </w:rPr>
        <w:tab/>
      </w:r>
      <w:r w:rsidRPr="005B77EF">
        <w:rPr>
          <w:rFonts w:ascii="Calibri" w:eastAsia="Times New Roman" w:hAnsi="Calibri" w:cs="Times New Roman"/>
          <w:lang w:eastAsia="cs-CZ"/>
        </w:rPr>
        <w:tab/>
      </w:r>
    </w:p>
    <w:p w:rsidR="005B77EF" w:rsidRPr="005B77EF" w:rsidRDefault="005B77EF" w:rsidP="005B77EF">
      <w:pPr>
        <w:tabs>
          <w:tab w:val="left" w:pos="4253"/>
        </w:tabs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5B77EF">
        <w:rPr>
          <w:rFonts w:ascii="Calibri" w:eastAsia="Times New Roman" w:hAnsi="Calibri" w:cs="Times New Roman"/>
          <w:lang w:eastAsia="cs-CZ"/>
        </w:rPr>
        <w:t>DIČ:</w:t>
      </w:r>
      <w:r w:rsidRPr="005B77EF">
        <w:rPr>
          <w:rFonts w:ascii="Calibri" w:eastAsia="Times New Roman" w:hAnsi="Calibri" w:cs="Times New Roman"/>
          <w:lang w:eastAsia="cs-CZ"/>
        </w:rPr>
        <w:tab/>
        <w:t xml:space="preserve">          </w:t>
      </w:r>
      <w:r w:rsidR="00D555BD">
        <w:rPr>
          <w:rFonts w:ascii="Calibri" w:eastAsia="Times New Roman" w:hAnsi="Calibri" w:cs="Times New Roman"/>
          <w:lang w:eastAsia="cs-CZ"/>
        </w:rPr>
        <w:tab/>
      </w:r>
      <w:r w:rsidRPr="005B77EF">
        <w:rPr>
          <w:rFonts w:ascii="Calibri" w:eastAsia="Times New Roman" w:hAnsi="Calibri" w:cs="Times New Roman"/>
          <w:bCs/>
          <w:snapToGrid w:val="0"/>
          <w:lang w:val="en-US" w:eastAsia="cs-CZ"/>
        </w:rPr>
        <w:t>CZ45274924</w:t>
      </w:r>
    </w:p>
    <w:p w:rsidR="005B77EF" w:rsidRPr="005B77EF" w:rsidRDefault="005B77EF" w:rsidP="005B77EF">
      <w:pPr>
        <w:tabs>
          <w:tab w:val="left" w:pos="4253"/>
        </w:tabs>
        <w:spacing w:after="0" w:line="240" w:lineRule="auto"/>
        <w:jc w:val="both"/>
        <w:rPr>
          <w:rFonts w:ascii="Calibri" w:eastAsia="Times New Roman" w:hAnsi="Calibri" w:cs="Times New Roman"/>
          <w:bCs/>
          <w:snapToGrid w:val="0"/>
          <w:lang w:val="en-US" w:eastAsia="cs-CZ"/>
        </w:rPr>
      </w:pPr>
      <w:r w:rsidRPr="005B77EF">
        <w:rPr>
          <w:rFonts w:ascii="Calibri" w:eastAsia="Times New Roman" w:hAnsi="Calibri" w:cs="Times New Roman"/>
          <w:lang w:eastAsia="cs-CZ"/>
        </w:rPr>
        <w:t xml:space="preserve">Společnost je zapsaná v obchodním rejstříku vedeném u Městského soudu v Praze, oddíl </w:t>
      </w:r>
      <w:r w:rsidRPr="005B77EF">
        <w:rPr>
          <w:rFonts w:ascii="Calibri" w:eastAsia="Times New Roman" w:hAnsi="Calibri" w:cs="Times New Roman"/>
          <w:bCs/>
          <w:snapToGrid w:val="0"/>
          <w:lang w:val="en-US" w:eastAsia="cs-CZ"/>
        </w:rPr>
        <w:t xml:space="preserve">B, </w:t>
      </w:r>
    </w:p>
    <w:p w:rsidR="005B77EF" w:rsidRPr="005B77EF" w:rsidRDefault="005B77EF" w:rsidP="005B77EF">
      <w:pPr>
        <w:tabs>
          <w:tab w:val="left" w:pos="4253"/>
        </w:tabs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5B77EF">
        <w:rPr>
          <w:rFonts w:ascii="Calibri" w:eastAsia="Times New Roman" w:hAnsi="Calibri" w:cs="Times New Roman"/>
          <w:lang w:eastAsia="cs-CZ"/>
        </w:rPr>
        <w:t xml:space="preserve">vložka </w:t>
      </w:r>
      <w:r w:rsidRPr="005B77EF">
        <w:rPr>
          <w:rFonts w:ascii="Calibri" w:eastAsia="Times New Roman" w:hAnsi="Calibri" w:cs="Times New Roman"/>
          <w:bCs/>
          <w:snapToGrid w:val="0"/>
          <w:lang w:val="en-US" w:eastAsia="cs-CZ"/>
        </w:rPr>
        <w:t>1561.</w:t>
      </w:r>
    </w:p>
    <w:p w:rsidR="005B77EF" w:rsidRPr="005B77EF" w:rsidRDefault="005B77EF" w:rsidP="005B77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 w:rsidRPr="005B77EF">
        <w:rPr>
          <w:rFonts w:ascii="Calibri" w:eastAsia="Times New Roman" w:hAnsi="Calibri" w:cs="Times New Roman"/>
          <w:lang w:eastAsia="cs-CZ"/>
        </w:rPr>
        <w:t>(dále jen „</w:t>
      </w:r>
      <w:r w:rsidRPr="005B77EF">
        <w:rPr>
          <w:rFonts w:ascii="Calibri" w:eastAsia="Times New Roman" w:hAnsi="Calibri" w:cs="Times New Roman"/>
          <w:b/>
          <w:lang w:eastAsia="cs-CZ"/>
        </w:rPr>
        <w:t>zhotovitel</w:t>
      </w:r>
      <w:r w:rsidRPr="005B77EF">
        <w:rPr>
          <w:rFonts w:ascii="Calibri" w:eastAsia="Times New Roman" w:hAnsi="Calibri" w:cs="Times New Roman"/>
          <w:lang w:eastAsia="cs-CZ"/>
        </w:rPr>
        <w:t>“)</w:t>
      </w:r>
    </w:p>
    <w:p w:rsidR="005B77EF" w:rsidRDefault="005B77EF" w:rsidP="00D44B6A">
      <w:pPr>
        <w:tabs>
          <w:tab w:val="left" w:pos="4820"/>
        </w:tabs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D44B6A" w:rsidRPr="005B77EF" w:rsidRDefault="00D44B6A" w:rsidP="00D44B6A">
      <w:pPr>
        <w:tabs>
          <w:tab w:val="left" w:pos="4820"/>
        </w:tabs>
        <w:spacing w:after="0" w:line="240" w:lineRule="auto"/>
        <w:rPr>
          <w:rFonts w:ascii="Calibri" w:eastAsia="Times New Roman" w:hAnsi="Calibri" w:cs="Arial"/>
          <w:b/>
          <w:lang w:eastAsia="cs-CZ"/>
        </w:rPr>
      </w:pPr>
    </w:p>
    <w:p w:rsidR="0091335A" w:rsidRDefault="0091335A" w:rsidP="005B77EF">
      <w:pPr>
        <w:tabs>
          <w:tab w:val="left" w:pos="4820"/>
        </w:tabs>
        <w:spacing w:after="0" w:line="240" w:lineRule="auto"/>
        <w:jc w:val="center"/>
        <w:rPr>
          <w:rFonts w:ascii="Calibri" w:eastAsia="Times New Roman" w:hAnsi="Calibri" w:cs="Arial"/>
          <w:b/>
          <w:lang w:eastAsia="cs-CZ"/>
        </w:rPr>
      </w:pPr>
    </w:p>
    <w:p w:rsidR="005B77EF" w:rsidRPr="005B77EF" w:rsidRDefault="00D44B6A" w:rsidP="005B77EF">
      <w:pPr>
        <w:tabs>
          <w:tab w:val="left" w:pos="4820"/>
        </w:tabs>
        <w:spacing w:after="0" w:line="240" w:lineRule="auto"/>
        <w:jc w:val="center"/>
        <w:rPr>
          <w:rFonts w:ascii="Calibri" w:eastAsia="Times New Roman" w:hAnsi="Calibri" w:cs="Arial"/>
          <w:b/>
          <w:lang w:eastAsia="cs-CZ"/>
        </w:rPr>
      </w:pPr>
      <w:r>
        <w:rPr>
          <w:rFonts w:ascii="Calibri" w:eastAsia="Times New Roman" w:hAnsi="Calibri" w:cs="Arial"/>
          <w:b/>
          <w:lang w:eastAsia="cs-CZ"/>
        </w:rPr>
        <w:lastRenderedPageBreak/>
        <w:t xml:space="preserve">Úvodní </w:t>
      </w:r>
      <w:r w:rsidR="005B77EF" w:rsidRPr="005B77EF">
        <w:rPr>
          <w:rFonts w:ascii="Calibri" w:eastAsia="Times New Roman" w:hAnsi="Calibri" w:cs="Arial"/>
          <w:b/>
          <w:lang w:eastAsia="cs-CZ"/>
        </w:rPr>
        <w:t>stanovení</w:t>
      </w:r>
    </w:p>
    <w:p w:rsidR="005B77EF" w:rsidRPr="005B77EF" w:rsidRDefault="005B77EF" w:rsidP="005B77EF">
      <w:pPr>
        <w:tabs>
          <w:tab w:val="left" w:pos="4820"/>
        </w:tabs>
        <w:spacing w:after="0" w:line="240" w:lineRule="auto"/>
        <w:jc w:val="center"/>
        <w:rPr>
          <w:rFonts w:ascii="Calibri" w:eastAsia="Times New Roman" w:hAnsi="Calibri" w:cs="Arial"/>
          <w:b/>
          <w:lang w:eastAsia="cs-CZ"/>
        </w:rPr>
      </w:pPr>
    </w:p>
    <w:p w:rsidR="005B77EF" w:rsidRPr="005B77EF" w:rsidRDefault="005B77EF" w:rsidP="00E536F5">
      <w:pPr>
        <w:tabs>
          <w:tab w:val="left" w:pos="284"/>
          <w:tab w:val="left" w:pos="4820"/>
        </w:tabs>
        <w:spacing w:after="120" w:line="240" w:lineRule="auto"/>
        <w:ind w:left="284" w:hanging="284"/>
        <w:jc w:val="both"/>
        <w:rPr>
          <w:rFonts w:ascii="Calibri" w:eastAsia="Times New Roman" w:hAnsi="Calibri" w:cs="Arial"/>
          <w:lang w:eastAsia="cs-CZ"/>
        </w:rPr>
      </w:pPr>
      <w:r w:rsidRPr="005B77EF">
        <w:rPr>
          <w:rFonts w:ascii="Calibri" w:eastAsia="Times New Roman" w:hAnsi="Calibri" w:cs="Arial"/>
          <w:lang w:eastAsia="cs-CZ"/>
        </w:rPr>
        <w:t>1.  Mezi shora uvedenými smluvními stranami byla dne 1. 12. 2016 sepsána smlouva o dílo (dále také „smlouva“) na realizaci veřejné zakázky na stavební práce „</w:t>
      </w:r>
      <w:r w:rsidRPr="005B77EF">
        <w:rPr>
          <w:rFonts w:ascii="Calibri" w:eastAsia="Times New Roman" w:hAnsi="Calibri" w:cs="Times New Roman"/>
          <w:lang w:eastAsia="cs-CZ"/>
        </w:rPr>
        <w:t xml:space="preserve">Protipovodňová opatření I. etapa v </w:t>
      </w:r>
      <w:proofErr w:type="spellStart"/>
      <w:proofErr w:type="gramStart"/>
      <w:r w:rsidRPr="005B77EF">
        <w:rPr>
          <w:rFonts w:ascii="Calibri" w:eastAsia="Times New Roman" w:hAnsi="Calibri" w:cs="Times New Roman"/>
          <w:lang w:eastAsia="cs-CZ"/>
        </w:rPr>
        <w:t>k.ú</w:t>
      </w:r>
      <w:proofErr w:type="spellEnd"/>
      <w:r w:rsidRPr="005B77EF">
        <w:rPr>
          <w:rFonts w:ascii="Calibri" w:eastAsia="Times New Roman" w:hAnsi="Calibri" w:cs="Times New Roman"/>
          <w:lang w:eastAsia="cs-CZ"/>
        </w:rPr>
        <w:t>.</w:t>
      </w:r>
      <w:proofErr w:type="gramEnd"/>
      <w:r w:rsidRPr="005B77EF">
        <w:rPr>
          <w:rFonts w:ascii="Calibri" w:eastAsia="Times New Roman" w:hAnsi="Calibri" w:cs="Times New Roman"/>
          <w:lang w:eastAsia="cs-CZ"/>
        </w:rPr>
        <w:t xml:space="preserve"> Racková“ </w:t>
      </w:r>
      <w:r w:rsidRPr="005B77EF">
        <w:rPr>
          <w:rFonts w:ascii="Calibri" w:eastAsia="Times New Roman" w:hAnsi="Calibri" w:cs="Arial"/>
          <w:lang w:eastAsia="cs-CZ"/>
        </w:rPr>
        <w:t xml:space="preserve">jejímž předmětem je zhotovení této stavby. </w:t>
      </w:r>
      <w:r w:rsidR="00D555BD">
        <w:rPr>
          <w:rFonts w:ascii="Calibri" w:eastAsia="Times New Roman" w:hAnsi="Calibri" w:cs="Arial"/>
          <w:lang w:eastAsia="cs-CZ"/>
        </w:rPr>
        <w:t>Dne 25.</w:t>
      </w:r>
      <w:r w:rsidR="00674590">
        <w:rPr>
          <w:rFonts w:ascii="Calibri" w:eastAsia="Times New Roman" w:hAnsi="Calibri" w:cs="Arial"/>
          <w:lang w:eastAsia="cs-CZ"/>
        </w:rPr>
        <w:t xml:space="preserve"> </w:t>
      </w:r>
      <w:r w:rsidR="00D555BD">
        <w:rPr>
          <w:rFonts w:ascii="Calibri" w:eastAsia="Times New Roman" w:hAnsi="Calibri" w:cs="Arial"/>
          <w:lang w:eastAsia="cs-CZ"/>
        </w:rPr>
        <w:t>9.</w:t>
      </w:r>
      <w:r w:rsidR="00674590">
        <w:rPr>
          <w:rFonts w:ascii="Calibri" w:eastAsia="Times New Roman" w:hAnsi="Calibri" w:cs="Arial"/>
          <w:lang w:eastAsia="cs-CZ"/>
        </w:rPr>
        <w:t xml:space="preserve"> </w:t>
      </w:r>
      <w:r w:rsidR="00D555BD">
        <w:rPr>
          <w:rFonts w:ascii="Calibri" w:eastAsia="Times New Roman" w:hAnsi="Calibri" w:cs="Arial"/>
          <w:lang w:eastAsia="cs-CZ"/>
        </w:rPr>
        <w:t>2017 byl k této smlouvě sepsán dodatek č. 1 a dne 29.</w:t>
      </w:r>
      <w:r w:rsidR="00674590">
        <w:rPr>
          <w:rFonts w:ascii="Calibri" w:eastAsia="Times New Roman" w:hAnsi="Calibri" w:cs="Arial"/>
          <w:lang w:eastAsia="cs-CZ"/>
        </w:rPr>
        <w:t xml:space="preserve"> </w:t>
      </w:r>
      <w:r w:rsidR="00D555BD">
        <w:rPr>
          <w:rFonts w:ascii="Calibri" w:eastAsia="Times New Roman" w:hAnsi="Calibri" w:cs="Arial"/>
          <w:lang w:eastAsia="cs-CZ"/>
        </w:rPr>
        <w:t>11.</w:t>
      </w:r>
      <w:r w:rsidR="00674590">
        <w:rPr>
          <w:rFonts w:ascii="Calibri" w:eastAsia="Times New Roman" w:hAnsi="Calibri" w:cs="Arial"/>
          <w:lang w:eastAsia="cs-CZ"/>
        </w:rPr>
        <w:t xml:space="preserve"> </w:t>
      </w:r>
      <w:r w:rsidR="00D555BD">
        <w:rPr>
          <w:rFonts w:ascii="Calibri" w:eastAsia="Times New Roman" w:hAnsi="Calibri" w:cs="Arial"/>
          <w:lang w:eastAsia="cs-CZ"/>
        </w:rPr>
        <w:t>2017</w:t>
      </w:r>
      <w:r w:rsidR="004D2BC1">
        <w:rPr>
          <w:rFonts w:ascii="Calibri" w:eastAsia="Times New Roman" w:hAnsi="Calibri" w:cs="Arial"/>
          <w:lang w:eastAsia="cs-CZ"/>
        </w:rPr>
        <w:t xml:space="preserve"> byl k této smlouvě sepsán dodatek č. 2.</w:t>
      </w:r>
    </w:p>
    <w:p w:rsidR="004D2BC1" w:rsidRPr="00674590" w:rsidRDefault="005B77EF" w:rsidP="00E536F5">
      <w:pPr>
        <w:tabs>
          <w:tab w:val="left" w:pos="284"/>
          <w:tab w:val="left" w:pos="4820"/>
        </w:tabs>
        <w:spacing w:after="120" w:line="240" w:lineRule="auto"/>
        <w:ind w:left="284" w:hanging="284"/>
        <w:jc w:val="both"/>
        <w:rPr>
          <w:rFonts w:cs="Arial"/>
        </w:rPr>
      </w:pPr>
      <w:r w:rsidRPr="005B77EF">
        <w:rPr>
          <w:rFonts w:ascii="Calibri" w:eastAsia="Times New Roman" w:hAnsi="Calibri" w:cs="Arial"/>
          <w:bCs/>
          <w:lang w:eastAsia="x-none"/>
        </w:rPr>
        <w:t xml:space="preserve">2. </w:t>
      </w:r>
      <w:r w:rsidRPr="005B77EF">
        <w:rPr>
          <w:rFonts w:ascii="Calibri" w:eastAsia="Times New Roman" w:hAnsi="Calibri" w:cs="Arial"/>
          <w:bCs/>
          <w:lang w:eastAsia="x-none"/>
        </w:rPr>
        <w:tab/>
      </w:r>
      <w:r w:rsidR="004D2BC1" w:rsidRPr="00674590">
        <w:rPr>
          <w:rFonts w:cs="Arial"/>
        </w:rPr>
        <w:t>Na základě skutečností zjištěných při realizaci stavby je nutno při</w:t>
      </w:r>
      <w:r w:rsidR="00674590">
        <w:rPr>
          <w:rFonts w:cs="Arial"/>
        </w:rPr>
        <w:t xml:space="preserve">stoupit k dílčí změně v rozsahu </w:t>
      </w:r>
      <w:r w:rsidR="004D2BC1" w:rsidRPr="00674590">
        <w:rPr>
          <w:rFonts w:cs="Arial"/>
        </w:rPr>
        <w:t xml:space="preserve">díla. </w:t>
      </w:r>
    </w:p>
    <w:p w:rsidR="00E536F5" w:rsidRDefault="004D2BC1" w:rsidP="00E536F5">
      <w:pPr>
        <w:tabs>
          <w:tab w:val="left" w:pos="284"/>
          <w:tab w:val="left" w:pos="4820"/>
        </w:tabs>
        <w:spacing w:after="120" w:line="240" w:lineRule="auto"/>
        <w:ind w:left="284" w:hanging="284"/>
        <w:jc w:val="both"/>
        <w:rPr>
          <w:rFonts w:cs="Arial"/>
        </w:rPr>
      </w:pPr>
      <w:r w:rsidRPr="00674590">
        <w:rPr>
          <w:rFonts w:cs="Arial"/>
        </w:rPr>
        <w:tab/>
        <w:t xml:space="preserve">Důvodem pro změnu hodnoty závazku je skutečnost, že po odkrytí základové spáry stavby poldru byla zjištěna výrazně snížená únosnost podloží, než předpokládal IGP v realizační projektové dokumentaci, což bylo potvrzeno dodatečným </w:t>
      </w:r>
      <w:proofErr w:type="spellStart"/>
      <w:r w:rsidRPr="00674590">
        <w:rPr>
          <w:rFonts w:cs="Arial"/>
        </w:rPr>
        <w:t>inženýrsko</w:t>
      </w:r>
      <w:proofErr w:type="spellEnd"/>
      <w:r w:rsidRPr="00674590">
        <w:rPr>
          <w:rFonts w:cs="Arial"/>
        </w:rPr>
        <w:t xml:space="preserve"> - geologickým průzkumem. K posouzení stavu základové spáry zavazovacího zámku hráze bylo </w:t>
      </w:r>
      <w:r w:rsidR="00674590" w:rsidRPr="00674590">
        <w:rPr>
          <w:rFonts w:cs="Arial"/>
        </w:rPr>
        <w:t>dne 3.</w:t>
      </w:r>
      <w:r w:rsidR="00674590">
        <w:rPr>
          <w:rFonts w:cs="Arial"/>
        </w:rPr>
        <w:t xml:space="preserve"> </w:t>
      </w:r>
      <w:r w:rsidR="00674590" w:rsidRPr="00674590">
        <w:rPr>
          <w:rFonts w:cs="Arial"/>
        </w:rPr>
        <w:t>11.</w:t>
      </w:r>
      <w:r w:rsidR="00674590">
        <w:rPr>
          <w:rFonts w:cs="Arial"/>
        </w:rPr>
        <w:t xml:space="preserve"> </w:t>
      </w:r>
      <w:r w:rsidR="00674590" w:rsidRPr="00674590">
        <w:rPr>
          <w:rFonts w:cs="Arial"/>
        </w:rPr>
        <w:t xml:space="preserve">2017 </w:t>
      </w:r>
      <w:r w:rsidRPr="00674590">
        <w:rPr>
          <w:rFonts w:cs="Arial"/>
        </w:rPr>
        <w:t>svoláno jednání za účasti pracovníků</w:t>
      </w:r>
      <w:r w:rsidR="00674590">
        <w:rPr>
          <w:rFonts w:cs="Arial"/>
        </w:rPr>
        <w:t xml:space="preserve"> Oddělení investičních činností, </w:t>
      </w:r>
      <w:r w:rsidRPr="00674590">
        <w:rPr>
          <w:rFonts w:cs="Arial"/>
        </w:rPr>
        <w:t>jimi při</w:t>
      </w:r>
      <w:r w:rsidR="00674590">
        <w:rPr>
          <w:rFonts w:cs="Arial"/>
        </w:rPr>
        <w:t>zvaného geotechnického experta</w:t>
      </w:r>
      <w:r w:rsidRPr="00674590">
        <w:rPr>
          <w:rFonts w:cs="Arial"/>
        </w:rPr>
        <w:t>, stavbyvedoucího</w:t>
      </w:r>
      <w:r w:rsidR="00674590">
        <w:rPr>
          <w:rFonts w:cs="Arial"/>
        </w:rPr>
        <w:t xml:space="preserve"> zhotovitele</w:t>
      </w:r>
      <w:r w:rsidRPr="00674590">
        <w:rPr>
          <w:rFonts w:cs="Arial"/>
        </w:rPr>
        <w:t>, geotechnika zhotovitele a zástupců objednatele. Následně se kontroly zúčastnil projektant změnové dokume</w:t>
      </w:r>
      <w:r w:rsidR="00674590">
        <w:rPr>
          <w:rFonts w:cs="Arial"/>
        </w:rPr>
        <w:t>ntace víceprací</w:t>
      </w:r>
      <w:r w:rsidRPr="00674590">
        <w:rPr>
          <w:rFonts w:cs="Arial"/>
        </w:rPr>
        <w:t xml:space="preserve">. </w:t>
      </w:r>
      <w:r w:rsidR="00674590">
        <w:rPr>
          <w:rFonts w:cs="Arial"/>
        </w:rPr>
        <w:t xml:space="preserve">Za účasti uvedených odpovědných osob </w:t>
      </w:r>
      <w:r w:rsidRPr="00674590">
        <w:rPr>
          <w:rFonts w:cs="Arial"/>
        </w:rPr>
        <w:t>byl dohodnut a odsouhlasen nutný rozsah sanačních prací</w:t>
      </w:r>
      <w:r w:rsidR="00674590">
        <w:rPr>
          <w:rFonts w:cs="Arial"/>
        </w:rPr>
        <w:t xml:space="preserve">, a to </w:t>
      </w:r>
      <w:r w:rsidRPr="00674590">
        <w:rPr>
          <w:rFonts w:cs="Arial"/>
        </w:rPr>
        <w:t>v</w:t>
      </w:r>
      <w:r w:rsidR="00674590">
        <w:rPr>
          <w:rFonts w:cs="Arial"/>
        </w:rPr>
        <w:t>ýměny neúnosné zeminy a částečné</w:t>
      </w:r>
      <w:r w:rsidRPr="00674590">
        <w:rPr>
          <w:rFonts w:cs="Arial"/>
        </w:rPr>
        <w:t xml:space="preserve"> sanace</w:t>
      </w:r>
      <w:r w:rsidR="00674590">
        <w:rPr>
          <w:rFonts w:cs="Arial"/>
        </w:rPr>
        <w:t xml:space="preserve"> lomovým kamenem podloží stavby. </w:t>
      </w:r>
      <w:r w:rsidRPr="00674590">
        <w:rPr>
          <w:rFonts w:cs="Arial"/>
        </w:rPr>
        <w:t>Z popsaných důvodů dochází k navýšení ceny díla</w:t>
      </w:r>
      <w:r w:rsidR="00B75817">
        <w:rPr>
          <w:rFonts w:cs="Arial"/>
        </w:rPr>
        <w:t xml:space="preserve"> o 838 865</w:t>
      </w:r>
      <w:r w:rsidR="00C901C9" w:rsidRPr="00674590">
        <w:rPr>
          <w:rFonts w:cs="Arial"/>
        </w:rPr>
        <w:t xml:space="preserve"> Kč bez DPH, což činí 12,45% hodnoty závazku ze smlouvy o dílo a </w:t>
      </w:r>
      <w:r w:rsidR="00BA5E86" w:rsidRPr="00674590">
        <w:rPr>
          <w:rFonts w:cs="Arial"/>
        </w:rPr>
        <w:t xml:space="preserve">jejího </w:t>
      </w:r>
      <w:r w:rsidR="00C901C9" w:rsidRPr="00674590">
        <w:rPr>
          <w:rFonts w:cs="Arial"/>
        </w:rPr>
        <w:t>dodatku č.</w:t>
      </w:r>
      <w:r w:rsidR="00BA5E86" w:rsidRPr="00674590">
        <w:rPr>
          <w:rFonts w:cs="Arial"/>
        </w:rPr>
        <w:t xml:space="preserve"> </w:t>
      </w:r>
      <w:r w:rsidR="00C901C9" w:rsidRPr="00674590">
        <w:rPr>
          <w:rFonts w:cs="Arial"/>
        </w:rPr>
        <w:t>2</w:t>
      </w:r>
      <w:r w:rsidR="00BA5E86" w:rsidRPr="00674590">
        <w:rPr>
          <w:rFonts w:cs="Arial"/>
        </w:rPr>
        <w:t>.</w:t>
      </w:r>
      <w:r w:rsidR="00674590">
        <w:rPr>
          <w:rFonts w:cs="Arial"/>
        </w:rPr>
        <w:t xml:space="preserve"> </w:t>
      </w:r>
    </w:p>
    <w:p w:rsidR="00B75817" w:rsidRPr="00E536F5" w:rsidRDefault="00E536F5" w:rsidP="00E536F5">
      <w:pPr>
        <w:tabs>
          <w:tab w:val="left" w:pos="284"/>
          <w:tab w:val="left" w:pos="4820"/>
        </w:tabs>
        <w:spacing w:after="120" w:line="240" w:lineRule="auto"/>
        <w:ind w:left="284" w:hanging="284"/>
        <w:jc w:val="both"/>
        <w:rPr>
          <w:rFonts w:cs="Arial"/>
          <w:color w:val="FF0000"/>
        </w:rPr>
      </w:pPr>
      <w:r>
        <w:rPr>
          <w:rFonts w:cs="Arial"/>
        </w:rPr>
        <w:tab/>
      </w:r>
      <w:r w:rsidR="00BA5E86" w:rsidRPr="00674590">
        <w:rPr>
          <w:rFonts w:cs="Arial"/>
        </w:rPr>
        <w:t>Jedná se tedy o nepodstatnou změnu závazk</w:t>
      </w:r>
      <w:r>
        <w:rPr>
          <w:rFonts w:cs="Arial"/>
        </w:rPr>
        <w:t>u ze smlouvy dle § 222</w:t>
      </w:r>
      <w:r w:rsidR="00C60F36">
        <w:rPr>
          <w:rFonts w:cs="Arial"/>
        </w:rPr>
        <w:t xml:space="preserve"> odst. 6</w:t>
      </w:r>
      <w:r w:rsidR="00BA5E86" w:rsidRPr="00674590">
        <w:rPr>
          <w:rFonts w:cs="Arial"/>
        </w:rPr>
        <w:t xml:space="preserve"> zákona č. 134/2016 Sb., o zadávání veřejných zakázek.</w:t>
      </w:r>
      <w:r w:rsidR="00BA5E86" w:rsidRPr="00674590">
        <w:rPr>
          <w:rFonts w:cs="Arial"/>
          <w:color w:val="FF0000"/>
        </w:rPr>
        <w:t xml:space="preserve"> </w:t>
      </w:r>
      <w:r w:rsidR="00BA5E86" w:rsidRPr="007C283C">
        <w:rPr>
          <w:rFonts w:cs="Arial"/>
        </w:rPr>
        <w:t>Tato nepodstatná změna závazku byla v souladu s </w:t>
      </w:r>
      <w:r w:rsidR="00C60F36" w:rsidRPr="007C283C">
        <w:rPr>
          <w:rFonts w:cs="Arial"/>
        </w:rPr>
        <w:t>články</w:t>
      </w:r>
      <w:r w:rsidR="00BA5E86" w:rsidRPr="007C283C">
        <w:rPr>
          <w:rFonts w:cs="Arial"/>
        </w:rPr>
        <w:t xml:space="preserve"> </w:t>
      </w:r>
      <w:r w:rsidR="00C60F36" w:rsidRPr="007C283C">
        <w:rPr>
          <w:rFonts w:cs="Arial"/>
        </w:rPr>
        <w:t xml:space="preserve">2.3.5. odst. 4 a 6.2.4. Směrnice pro zadávání veřejných zakázek SM 07/2016 </w:t>
      </w:r>
      <w:r w:rsidR="00BA5E86" w:rsidRPr="007C283C">
        <w:rPr>
          <w:rFonts w:cs="Arial"/>
        </w:rPr>
        <w:t xml:space="preserve">schválena </w:t>
      </w:r>
      <w:r w:rsidR="00C60F36" w:rsidRPr="007C283C">
        <w:rPr>
          <w:rFonts w:cs="Arial"/>
        </w:rPr>
        <w:t>Odborem veřejných zakázek</w:t>
      </w:r>
      <w:r w:rsidR="00B20088" w:rsidRPr="007C283C">
        <w:rPr>
          <w:rFonts w:cs="Arial"/>
        </w:rPr>
        <w:t xml:space="preserve"> Státního pozemkového úřadu, a to stanoviskem ze dne 16. 5. 2018 </w:t>
      </w:r>
      <w:proofErr w:type="gramStart"/>
      <w:r w:rsidR="00B20088" w:rsidRPr="007C283C">
        <w:rPr>
          <w:rFonts w:cs="Arial"/>
        </w:rPr>
        <w:t>č.j.</w:t>
      </w:r>
      <w:proofErr w:type="gramEnd"/>
      <w:r w:rsidR="00B20088" w:rsidRPr="007C283C">
        <w:rPr>
          <w:rFonts w:cs="Arial"/>
        </w:rPr>
        <w:t xml:space="preserve"> SPU 158940/2018, rovněž byla schválena</w:t>
      </w:r>
      <w:r w:rsidR="00C60F36" w:rsidRPr="007C283C">
        <w:rPr>
          <w:rFonts w:cs="Arial"/>
        </w:rPr>
        <w:t xml:space="preserve"> </w:t>
      </w:r>
      <w:r w:rsidR="00B20088" w:rsidRPr="00B00AE1">
        <w:rPr>
          <w:rFonts w:cs="Arial"/>
        </w:rPr>
        <w:t>O</w:t>
      </w:r>
      <w:r w:rsidR="00BA5E86" w:rsidRPr="00B00AE1">
        <w:rPr>
          <w:rFonts w:cs="Arial"/>
        </w:rPr>
        <w:t xml:space="preserve">ddělením investičních činností a programového financování Státního pozemkového úřadu, a to stanoviskem ze dne </w:t>
      </w:r>
      <w:r w:rsidR="00B00AE1" w:rsidRPr="00B00AE1">
        <w:rPr>
          <w:rFonts w:cs="Arial"/>
        </w:rPr>
        <w:t xml:space="preserve">24. 4. 2018 </w:t>
      </w:r>
      <w:r w:rsidR="00BA5E86" w:rsidRPr="00B00AE1">
        <w:rPr>
          <w:rFonts w:cs="Arial"/>
        </w:rPr>
        <w:t>č</w:t>
      </w:r>
      <w:r w:rsidR="00B00AE1" w:rsidRPr="00B00AE1">
        <w:rPr>
          <w:rFonts w:cs="Arial"/>
        </w:rPr>
        <w:t>.</w:t>
      </w:r>
      <w:r w:rsidR="00BA5E86" w:rsidRPr="00B00AE1">
        <w:rPr>
          <w:rFonts w:cs="Arial"/>
        </w:rPr>
        <w:t xml:space="preserve">j. </w:t>
      </w:r>
      <w:r w:rsidR="00B00AE1" w:rsidRPr="00B00AE1">
        <w:rPr>
          <w:rFonts w:cs="Arial"/>
        </w:rPr>
        <w:t>SPU 203952/2018.</w:t>
      </w:r>
    </w:p>
    <w:p w:rsidR="004D2BC1" w:rsidRPr="004D2BC1" w:rsidRDefault="00BA1B5B" w:rsidP="00E536F5">
      <w:pPr>
        <w:tabs>
          <w:tab w:val="left" w:pos="284"/>
          <w:tab w:val="left" w:pos="4820"/>
        </w:tabs>
        <w:spacing w:after="120" w:line="240" w:lineRule="auto"/>
        <w:ind w:left="284" w:hanging="284"/>
        <w:jc w:val="both"/>
        <w:rPr>
          <w:rFonts w:ascii="Calibri" w:eastAsia="Times New Roman" w:hAnsi="Calibri" w:cs="Arial"/>
          <w:bCs/>
          <w:lang w:eastAsia="x-none"/>
        </w:rPr>
      </w:pPr>
      <w:r>
        <w:rPr>
          <w:rFonts w:ascii="Calibri" w:eastAsia="Times New Roman" w:hAnsi="Calibri" w:cs="Arial"/>
          <w:bCs/>
          <w:lang w:eastAsia="x-none"/>
        </w:rPr>
        <w:t>3.</w:t>
      </w:r>
      <w:r>
        <w:rPr>
          <w:rFonts w:ascii="Calibri" w:eastAsia="Times New Roman" w:hAnsi="Calibri" w:cs="Arial"/>
          <w:bCs/>
          <w:lang w:eastAsia="x-none"/>
        </w:rPr>
        <w:tab/>
        <w:t>S ohledem na uvedené skutečnosti se smluvní strany dohodly na úpravě ceny díla.</w:t>
      </w:r>
    </w:p>
    <w:p w:rsidR="005B77EF" w:rsidRPr="005B77EF" w:rsidRDefault="005B77EF" w:rsidP="00E536F5">
      <w:pPr>
        <w:tabs>
          <w:tab w:val="left" w:pos="0"/>
        </w:tabs>
        <w:spacing w:after="120" w:line="240" w:lineRule="auto"/>
        <w:rPr>
          <w:rFonts w:ascii="Calibri" w:eastAsia="Times New Roman" w:hAnsi="Calibri" w:cs="Arial"/>
          <w:bCs/>
          <w:i/>
          <w:color w:val="FF0000"/>
          <w:lang w:eastAsia="cs-CZ"/>
        </w:rPr>
      </w:pPr>
    </w:p>
    <w:p w:rsidR="005B77EF" w:rsidRPr="005B77EF" w:rsidRDefault="005B77EF" w:rsidP="00E536F5">
      <w:pPr>
        <w:spacing w:after="120" w:line="240" w:lineRule="auto"/>
        <w:contextualSpacing/>
        <w:jc w:val="center"/>
        <w:rPr>
          <w:rFonts w:ascii="Calibri" w:eastAsia="Times New Roman" w:hAnsi="Calibri" w:cs="Arial"/>
          <w:b/>
          <w:bCs/>
          <w:lang w:eastAsia="x-none"/>
        </w:rPr>
      </w:pPr>
      <w:r w:rsidRPr="005B77EF">
        <w:rPr>
          <w:rFonts w:ascii="Calibri" w:eastAsia="Times New Roman" w:hAnsi="Calibri" w:cs="Arial"/>
          <w:b/>
          <w:bCs/>
          <w:lang w:eastAsia="x-none"/>
        </w:rPr>
        <w:t>I.</w:t>
      </w:r>
    </w:p>
    <w:p w:rsidR="005B77EF" w:rsidRPr="005B77EF" w:rsidRDefault="005B77EF" w:rsidP="005B77EF">
      <w:pPr>
        <w:spacing w:after="0" w:line="240" w:lineRule="auto"/>
        <w:jc w:val="center"/>
        <w:rPr>
          <w:rFonts w:ascii="Calibri" w:eastAsia="Times New Roman" w:hAnsi="Calibri" w:cs="Arial"/>
          <w:bCs/>
          <w:lang w:eastAsia="x-none"/>
        </w:rPr>
      </w:pPr>
    </w:p>
    <w:p w:rsidR="005B77EF" w:rsidRDefault="005B77EF" w:rsidP="00BA1B5B">
      <w:pPr>
        <w:spacing w:after="0" w:line="240" w:lineRule="auto"/>
        <w:jc w:val="both"/>
        <w:rPr>
          <w:rFonts w:ascii="Calibri" w:eastAsia="Times New Roman" w:hAnsi="Calibri" w:cs="Times New Roman"/>
          <w:iCs/>
          <w:lang w:eastAsia="cs-CZ"/>
        </w:rPr>
      </w:pPr>
      <w:r w:rsidRPr="005B77EF">
        <w:rPr>
          <w:rFonts w:ascii="Calibri" w:eastAsia="Times New Roman" w:hAnsi="Calibri" w:cs="Times New Roman"/>
          <w:iCs/>
          <w:lang w:eastAsia="cs-CZ"/>
        </w:rPr>
        <w:t xml:space="preserve">Dosavadní text článku </w:t>
      </w:r>
      <w:r w:rsidR="00BA1B5B">
        <w:rPr>
          <w:rFonts w:ascii="Calibri" w:eastAsia="Times New Roman" w:hAnsi="Calibri" w:cs="Times New Roman"/>
          <w:iCs/>
          <w:lang w:eastAsia="cs-CZ"/>
        </w:rPr>
        <w:t>III</w:t>
      </w:r>
      <w:r w:rsidRPr="005B77EF">
        <w:rPr>
          <w:rFonts w:ascii="Calibri" w:eastAsia="Times New Roman" w:hAnsi="Calibri" w:cs="Times New Roman"/>
          <w:iCs/>
          <w:lang w:eastAsia="cs-CZ"/>
        </w:rPr>
        <w:t>.</w:t>
      </w:r>
      <w:r w:rsidR="00BA1B5B">
        <w:rPr>
          <w:rFonts w:ascii="Calibri" w:eastAsia="Times New Roman" w:hAnsi="Calibri" w:cs="Times New Roman"/>
          <w:iCs/>
          <w:lang w:eastAsia="cs-CZ"/>
        </w:rPr>
        <w:t xml:space="preserve"> smlouvy Cena díla</w:t>
      </w:r>
      <w:r w:rsidRPr="005B77EF">
        <w:rPr>
          <w:rFonts w:ascii="Calibri" w:eastAsia="Times New Roman" w:hAnsi="Calibri" w:cs="Times New Roman"/>
          <w:iCs/>
          <w:lang w:eastAsia="cs-CZ"/>
        </w:rPr>
        <w:t xml:space="preserve">, </w:t>
      </w:r>
      <w:r w:rsidR="00BA1B5B">
        <w:rPr>
          <w:rFonts w:ascii="Calibri" w:eastAsia="Times New Roman" w:hAnsi="Calibri" w:cs="Times New Roman"/>
          <w:iCs/>
          <w:lang w:eastAsia="cs-CZ"/>
        </w:rPr>
        <w:t>bod 4. se ruší a nový text zní takto:</w:t>
      </w:r>
    </w:p>
    <w:p w:rsidR="00BA1B5B" w:rsidRDefault="00BA1B5B" w:rsidP="00BA1B5B">
      <w:pPr>
        <w:spacing w:after="0" w:line="240" w:lineRule="auto"/>
        <w:jc w:val="both"/>
        <w:rPr>
          <w:rFonts w:ascii="Calibri" w:eastAsia="Times New Roman" w:hAnsi="Calibri" w:cs="Times New Roman"/>
          <w:iCs/>
          <w:lang w:eastAsia="cs-CZ"/>
        </w:rPr>
      </w:pPr>
    </w:p>
    <w:p w:rsidR="00BA1B5B" w:rsidRPr="00B75817" w:rsidRDefault="00BA1B5B" w:rsidP="00BA1B5B">
      <w:pPr>
        <w:spacing w:after="0" w:line="240" w:lineRule="auto"/>
        <w:jc w:val="both"/>
        <w:rPr>
          <w:rFonts w:ascii="Calibri" w:eastAsia="Times New Roman" w:hAnsi="Calibri" w:cs="Times New Roman"/>
          <w:iCs/>
          <w:lang w:eastAsia="cs-CZ"/>
        </w:rPr>
      </w:pPr>
      <w:r w:rsidRPr="00B75817">
        <w:rPr>
          <w:rFonts w:ascii="Calibri" w:eastAsia="Times New Roman" w:hAnsi="Calibri" w:cs="Times New Roman"/>
          <w:iCs/>
          <w:lang w:eastAsia="cs-CZ"/>
        </w:rPr>
        <w:t>Celková cena za provedení díla:</w:t>
      </w:r>
    </w:p>
    <w:p w:rsidR="00BA1B5B" w:rsidRPr="00B75817" w:rsidRDefault="00BA1B5B" w:rsidP="00BA1B5B">
      <w:pPr>
        <w:spacing w:after="0" w:line="240" w:lineRule="auto"/>
        <w:jc w:val="both"/>
        <w:rPr>
          <w:rFonts w:ascii="Calibri" w:eastAsia="Times New Roman" w:hAnsi="Calibri" w:cs="Times New Roman"/>
          <w:b/>
          <w:iCs/>
          <w:lang w:eastAsia="cs-CZ"/>
        </w:rPr>
      </w:pPr>
      <w:r w:rsidRPr="00B75817">
        <w:rPr>
          <w:rFonts w:ascii="Calibri" w:eastAsia="Times New Roman" w:hAnsi="Calibri" w:cs="Times New Roman"/>
          <w:b/>
          <w:iCs/>
          <w:lang w:eastAsia="cs-CZ"/>
        </w:rPr>
        <w:t>Cena d</w:t>
      </w:r>
      <w:r w:rsidR="00B75817" w:rsidRPr="00B75817">
        <w:rPr>
          <w:rFonts w:ascii="Calibri" w:eastAsia="Times New Roman" w:hAnsi="Calibri" w:cs="Times New Roman"/>
          <w:b/>
          <w:iCs/>
          <w:lang w:eastAsia="cs-CZ"/>
        </w:rPr>
        <w:t>íla bez DPH činí</w:t>
      </w:r>
      <w:r w:rsidR="00B75817" w:rsidRPr="00B75817">
        <w:rPr>
          <w:rFonts w:ascii="Calibri" w:eastAsia="Times New Roman" w:hAnsi="Calibri" w:cs="Times New Roman"/>
          <w:b/>
          <w:iCs/>
          <w:lang w:eastAsia="cs-CZ"/>
        </w:rPr>
        <w:tab/>
      </w:r>
      <w:r w:rsidR="00B75817" w:rsidRPr="00B75817">
        <w:rPr>
          <w:rFonts w:ascii="Calibri" w:eastAsia="Times New Roman" w:hAnsi="Calibri" w:cs="Times New Roman"/>
          <w:b/>
          <w:iCs/>
          <w:lang w:eastAsia="cs-CZ"/>
        </w:rPr>
        <w:tab/>
      </w:r>
      <w:r w:rsidR="00B75817" w:rsidRPr="00B75817">
        <w:rPr>
          <w:rFonts w:ascii="Calibri" w:eastAsia="Times New Roman" w:hAnsi="Calibri" w:cs="Times New Roman"/>
          <w:b/>
          <w:iCs/>
          <w:lang w:eastAsia="cs-CZ"/>
        </w:rPr>
        <w:tab/>
      </w:r>
      <w:r w:rsidR="00B75817" w:rsidRPr="00B75817">
        <w:rPr>
          <w:rFonts w:ascii="Calibri" w:eastAsia="Times New Roman" w:hAnsi="Calibri" w:cs="Times New Roman"/>
          <w:b/>
          <w:iCs/>
          <w:lang w:eastAsia="cs-CZ"/>
        </w:rPr>
        <w:tab/>
      </w:r>
      <w:r w:rsidR="00B75817" w:rsidRPr="00B75817">
        <w:rPr>
          <w:rFonts w:ascii="Calibri" w:eastAsia="Times New Roman" w:hAnsi="Calibri" w:cs="Times New Roman"/>
          <w:b/>
          <w:iCs/>
          <w:lang w:eastAsia="cs-CZ"/>
        </w:rPr>
        <w:tab/>
      </w:r>
      <w:r w:rsidR="00B75817" w:rsidRPr="00B75817">
        <w:rPr>
          <w:rFonts w:ascii="Calibri" w:eastAsia="Times New Roman" w:hAnsi="Calibri" w:cs="Times New Roman"/>
          <w:b/>
          <w:iCs/>
          <w:lang w:eastAsia="cs-CZ"/>
        </w:rPr>
        <w:tab/>
        <w:t>7 575 111</w:t>
      </w:r>
      <w:r w:rsidRPr="00B75817">
        <w:rPr>
          <w:rFonts w:ascii="Calibri" w:eastAsia="Times New Roman" w:hAnsi="Calibri" w:cs="Times New Roman"/>
          <w:b/>
          <w:iCs/>
          <w:lang w:eastAsia="cs-CZ"/>
        </w:rPr>
        <w:t xml:space="preserve"> Kč</w:t>
      </w:r>
    </w:p>
    <w:p w:rsidR="00BA1B5B" w:rsidRPr="00B75817" w:rsidRDefault="00BA1B5B" w:rsidP="00BA1B5B">
      <w:pPr>
        <w:spacing w:after="0" w:line="240" w:lineRule="auto"/>
        <w:jc w:val="both"/>
        <w:rPr>
          <w:rFonts w:ascii="Calibri" w:eastAsia="Times New Roman" w:hAnsi="Calibri" w:cs="Times New Roman"/>
          <w:b/>
          <w:iCs/>
          <w:lang w:eastAsia="cs-CZ"/>
        </w:rPr>
      </w:pPr>
      <w:r w:rsidRPr="00B75817">
        <w:rPr>
          <w:rFonts w:ascii="Calibri" w:eastAsia="Times New Roman" w:hAnsi="Calibri" w:cs="Times New Roman"/>
          <w:b/>
          <w:iCs/>
          <w:lang w:eastAsia="cs-CZ"/>
        </w:rPr>
        <w:t xml:space="preserve">DPH 21% </w:t>
      </w:r>
      <w:r w:rsidR="00B75817" w:rsidRPr="00B75817">
        <w:rPr>
          <w:rFonts w:ascii="Calibri" w:eastAsia="Times New Roman" w:hAnsi="Calibri" w:cs="Times New Roman"/>
          <w:b/>
          <w:iCs/>
          <w:lang w:eastAsia="cs-CZ"/>
        </w:rPr>
        <w:t>činí</w:t>
      </w:r>
      <w:r w:rsidR="00B75817" w:rsidRPr="00B75817">
        <w:rPr>
          <w:rFonts w:ascii="Calibri" w:eastAsia="Times New Roman" w:hAnsi="Calibri" w:cs="Times New Roman"/>
          <w:b/>
          <w:iCs/>
          <w:lang w:eastAsia="cs-CZ"/>
        </w:rPr>
        <w:tab/>
      </w:r>
      <w:r w:rsidR="00B75817" w:rsidRPr="00B75817">
        <w:rPr>
          <w:rFonts w:ascii="Calibri" w:eastAsia="Times New Roman" w:hAnsi="Calibri" w:cs="Times New Roman"/>
          <w:b/>
          <w:iCs/>
          <w:lang w:eastAsia="cs-CZ"/>
        </w:rPr>
        <w:tab/>
      </w:r>
      <w:r w:rsidR="00B75817" w:rsidRPr="00B75817">
        <w:rPr>
          <w:rFonts w:ascii="Calibri" w:eastAsia="Times New Roman" w:hAnsi="Calibri" w:cs="Times New Roman"/>
          <w:b/>
          <w:iCs/>
          <w:lang w:eastAsia="cs-CZ"/>
        </w:rPr>
        <w:tab/>
      </w:r>
      <w:r w:rsidR="00B75817" w:rsidRPr="00B75817">
        <w:rPr>
          <w:rFonts w:ascii="Calibri" w:eastAsia="Times New Roman" w:hAnsi="Calibri" w:cs="Times New Roman"/>
          <w:b/>
          <w:iCs/>
          <w:lang w:eastAsia="cs-CZ"/>
        </w:rPr>
        <w:tab/>
      </w:r>
      <w:r w:rsidR="00B75817" w:rsidRPr="00B75817">
        <w:rPr>
          <w:rFonts w:ascii="Calibri" w:eastAsia="Times New Roman" w:hAnsi="Calibri" w:cs="Times New Roman"/>
          <w:b/>
          <w:iCs/>
          <w:lang w:eastAsia="cs-CZ"/>
        </w:rPr>
        <w:tab/>
      </w:r>
      <w:r w:rsidR="00B75817" w:rsidRPr="00B75817">
        <w:rPr>
          <w:rFonts w:ascii="Calibri" w:eastAsia="Times New Roman" w:hAnsi="Calibri" w:cs="Times New Roman"/>
          <w:b/>
          <w:iCs/>
          <w:lang w:eastAsia="cs-CZ"/>
        </w:rPr>
        <w:tab/>
      </w:r>
      <w:r w:rsidR="00B75817" w:rsidRPr="00B75817">
        <w:rPr>
          <w:rFonts w:ascii="Calibri" w:eastAsia="Times New Roman" w:hAnsi="Calibri" w:cs="Times New Roman"/>
          <w:b/>
          <w:iCs/>
          <w:lang w:eastAsia="cs-CZ"/>
        </w:rPr>
        <w:tab/>
        <w:t>1 590 773</w:t>
      </w:r>
      <w:r w:rsidRPr="00B75817">
        <w:rPr>
          <w:rFonts w:ascii="Calibri" w:eastAsia="Times New Roman" w:hAnsi="Calibri" w:cs="Times New Roman"/>
          <w:b/>
          <w:iCs/>
          <w:lang w:eastAsia="cs-CZ"/>
        </w:rPr>
        <w:t xml:space="preserve"> Kč</w:t>
      </w:r>
    </w:p>
    <w:p w:rsidR="00BA1B5B" w:rsidRPr="005B77EF" w:rsidRDefault="00BA1B5B" w:rsidP="00BA1B5B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B75817">
        <w:rPr>
          <w:rFonts w:ascii="Calibri" w:eastAsia="Times New Roman" w:hAnsi="Calibri" w:cs="Times New Roman"/>
          <w:b/>
          <w:iCs/>
          <w:lang w:eastAsia="cs-CZ"/>
        </w:rPr>
        <w:t>Celková cena za proveden</w:t>
      </w:r>
      <w:r w:rsidR="00B75817" w:rsidRPr="00B75817">
        <w:rPr>
          <w:rFonts w:ascii="Calibri" w:eastAsia="Times New Roman" w:hAnsi="Calibri" w:cs="Times New Roman"/>
          <w:b/>
          <w:iCs/>
          <w:lang w:eastAsia="cs-CZ"/>
        </w:rPr>
        <w:t>í díla vč. DPH činí:</w:t>
      </w:r>
      <w:r w:rsidR="00B75817" w:rsidRPr="00B75817">
        <w:rPr>
          <w:rFonts w:ascii="Calibri" w:eastAsia="Times New Roman" w:hAnsi="Calibri" w:cs="Times New Roman"/>
          <w:b/>
          <w:iCs/>
          <w:lang w:eastAsia="cs-CZ"/>
        </w:rPr>
        <w:tab/>
      </w:r>
      <w:r w:rsidR="00B75817" w:rsidRPr="00B75817">
        <w:rPr>
          <w:rFonts w:ascii="Calibri" w:eastAsia="Times New Roman" w:hAnsi="Calibri" w:cs="Times New Roman"/>
          <w:b/>
          <w:iCs/>
          <w:lang w:eastAsia="cs-CZ"/>
        </w:rPr>
        <w:tab/>
      </w:r>
      <w:r w:rsidR="00B75817" w:rsidRPr="00B75817">
        <w:rPr>
          <w:rFonts w:ascii="Calibri" w:eastAsia="Times New Roman" w:hAnsi="Calibri" w:cs="Times New Roman"/>
          <w:b/>
          <w:iCs/>
          <w:lang w:eastAsia="cs-CZ"/>
        </w:rPr>
        <w:tab/>
        <w:t>9 165 884</w:t>
      </w:r>
      <w:r w:rsidRPr="00B75817">
        <w:rPr>
          <w:rFonts w:ascii="Calibri" w:eastAsia="Times New Roman" w:hAnsi="Calibri" w:cs="Times New Roman"/>
          <w:b/>
          <w:iCs/>
          <w:lang w:eastAsia="cs-CZ"/>
        </w:rPr>
        <w:t xml:space="preserve"> Kč</w:t>
      </w:r>
    </w:p>
    <w:p w:rsidR="005B77EF" w:rsidRDefault="005B77EF" w:rsidP="005B77EF">
      <w:pPr>
        <w:spacing w:after="200" w:line="276" w:lineRule="auto"/>
        <w:ind w:left="2136" w:firstLine="696"/>
        <w:contextualSpacing/>
        <w:jc w:val="both"/>
        <w:rPr>
          <w:rFonts w:ascii="Calibri" w:eastAsia="Calibri" w:hAnsi="Calibri" w:cs="Times New Roman"/>
        </w:rPr>
      </w:pPr>
    </w:p>
    <w:p w:rsidR="00D44B6A" w:rsidRPr="005B77EF" w:rsidRDefault="00D44B6A" w:rsidP="005B77EF">
      <w:pPr>
        <w:spacing w:after="200" w:line="276" w:lineRule="auto"/>
        <w:ind w:left="2136" w:firstLine="696"/>
        <w:contextualSpacing/>
        <w:jc w:val="both"/>
        <w:rPr>
          <w:rFonts w:ascii="Calibri" w:eastAsia="Calibri" w:hAnsi="Calibri" w:cs="Times New Roman"/>
        </w:rPr>
      </w:pPr>
    </w:p>
    <w:p w:rsidR="005B77EF" w:rsidRPr="005B77EF" w:rsidRDefault="005B77EF" w:rsidP="005B77EF">
      <w:pPr>
        <w:spacing w:after="200" w:line="480" w:lineRule="auto"/>
        <w:contextualSpacing/>
        <w:jc w:val="center"/>
        <w:rPr>
          <w:rFonts w:ascii="Calibri" w:eastAsia="Calibri" w:hAnsi="Calibri" w:cs="Arial"/>
          <w:b/>
          <w:bCs/>
          <w:lang w:eastAsia="x-none"/>
        </w:rPr>
      </w:pPr>
      <w:r w:rsidRPr="005B77EF">
        <w:rPr>
          <w:rFonts w:ascii="Calibri" w:eastAsia="Calibri" w:hAnsi="Calibri" w:cs="Arial"/>
          <w:b/>
          <w:bCs/>
          <w:lang w:eastAsia="x-none"/>
        </w:rPr>
        <w:t>II.</w:t>
      </w:r>
    </w:p>
    <w:p w:rsidR="005B77EF" w:rsidRDefault="005B77EF" w:rsidP="00E536F5">
      <w:pPr>
        <w:numPr>
          <w:ilvl w:val="0"/>
          <w:numId w:val="2"/>
        </w:numPr>
        <w:spacing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5B77EF">
        <w:rPr>
          <w:rFonts w:ascii="Calibri" w:eastAsia="Calibri" w:hAnsi="Calibri" w:cs="Arial"/>
          <w:bCs/>
          <w:lang w:eastAsia="x-none"/>
        </w:rPr>
        <w:t>Ostatní ustanovení</w:t>
      </w:r>
      <w:r w:rsidRPr="005B77EF">
        <w:rPr>
          <w:rFonts w:ascii="Calibri" w:eastAsia="Calibri" w:hAnsi="Calibri" w:cs="Times New Roman"/>
        </w:rPr>
        <w:t xml:space="preserve"> smlouvy ze dne 1.</w:t>
      </w:r>
      <w:r w:rsidR="00B75817">
        <w:rPr>
          <w:rFonts w:ascii="Calibri" w:eastAsia="Calibri" w:hAnsi="Calibri" w:cs="Times New Roman"/>
        </w:rPr>
        <w:t xml:space="preserve"> </w:t>
      </w:r>
      <w:r w:rsidRPr="005B77EF">
        <w:rPr>
          <w:rFonts w:ascii="Calibri" w:eastAsia="Calibri" w:hAnsi="Calibri" w:cs="Times New Roman"/>
        </w:rPr>
        <w:t>12.</w:t>
      </w:r>
      <w:r w:rsidR="00B75817">
        <w:rPr>
          <w:rFonts w:ascii="Calibri" w:eastAsia="Calibri" w:hAnsi="Calibri" w:cs="Times New Roman"/>
        </w:rPr>
        <w:t xml:space="preserve"> </w:t>
      </w:r>
      <w:r w:rsidRPr="005B77EF">
        <w:rPr>
          <w:rFonts w:ascii="Calibri" w:eastAsia="Calibri" w:hAnsi="Calibri" w:cs="Times New Roman"/>
        </w:rPr>
        <w:t>201</w:t>
      </w:r>
      <w:r w:rsidR="00136821">
        <w:rPr>
          <w:rFonts w:ascii="Calibri" w:eastAsia="Calibri" w:hAnsi="Calibri" w:cs="Times New Roman"/>
        </w:rPr>
        <w:t>6, dodatku č. 1 ze dne 25.</w:t>
      </w:r>
      <w:r w:rsidR="00B75817">
        <w:rPr>
          <w:rFonts w:ascii="Calibri" w:eastAsia="Calibri" w:hAnsi="Calibri" w:cs="Times New Roman"/>
        </w:rPr>
        <w:t xml:space="preserve"> </w:t>
      </w:r>
      <w:r w:rsidR="00136821">
        <w:rPr>
          <w:rFonts w:ascii="Calibri" w:eastAsia="Calibri" w:hAnsi="Calibri" w:cs="Times New Roman"/>
        </w:rPr>
        <w:t>9.</w:t>
      </w:r>
      <w:r w:rsidR="00B75817">
        <w:rPr>
          <w:rFonts w:ascii="Calibri" w:eastAsia="Calibri" w:hAnsi="Calibri" w:cs="Times New Roman"/>
        </w:rPr>
        <w:t xml:space="preserve"> </w:t>
      </w:r>
      <w:r w:rsidR="00136821">
        <w:rPr>
          <w:rFonts w:ascii="Calibri" w:eastAsia="Calibri" w:hAnsi="Calibri" w:cs="Times New Roman"/>
        </w:rPr>
        <w:t>2017 a dodatku č. 2 ze dne 29.</w:t>
      </w:r>
      <w:r w:rsidR="00B75817">
        <w:rPr>
          <w:rFonts w:ascii="Calibri" w:eastAsia="Calibri" w:hAnsi="Calibri" w:cs="Times New Roman"/>
        </w:rPr>
        <w:t xml:space="preserve"> </w:t>
      </w:r>
      <w:r w:rsidR="00136821">
        <w:rPr>
          <w:rFonts w:ascii="Calibri" w:eastAsia="Calibri" w:hAnsi="Calibri" w:cs="Times New Roman"/>
        </w:rPr>
        <w:t>11.</w:t>
      </w:r>
      <w:r w:rsidR="00B75817">
        <w:rPr>
          <w:rFonts w:ascii="Calibri" w:eastAsia="Calibri" w:hAnsi="Calibri" w:cs="Times New Roman"/>
        </w:rPr>
        <w:t xml:space="preserve"> </w:t>
      </w:r>
      <w:r w:rsidR="00136821">
        <w:rPr>
          <w:rFonts w:ascii="Calibri" w:eastAsia="Calibri" w:hAnsi="Calibri" w:cs="Times New Roman"/>
        </w:rPr>
        <w:t xml:space="preserve">2017 </w:t>
      </w:r>
      <w:r w:rsidRPr="005B77EF">
        <w:rPr>
          <w:rFonts w:ascii="Calibri" w:eastAsia="Calibri" w:hAnsi="Calibri" w:cs="Times New Roman"/>
        </w:rPr>
        <w:t>zůstávají v platnosti beze změn.</w:t>
      </w:r>
    </w:p>
    <w:p w:rsidR="00B75817" w:rsidRPr="005B77EF" w:rsidRDefault="00B75817" w:rsidP="00E536F5">
      <w:pPr>
        <w:spacing w:after="120" w:line="240" w:lineRule="auto"/>
        <w:ind w:left="284"/>
        <w:contextualSpacing/>
        <w:jc w:val="both"/>
        <w:rPr>
          <w:rFonts w:ascii="Calibri" w:eastAsia="Calibri" w:hAnsi="Calibri" w:cs="Times New Roman"/>
        </w:rPr>
      </w:pPr>
    </w:p>
    <w:p w:rsidR="005B77EF" w:rsidRDefault="005B77EF" w:rsidP="00E536F5">
      <w:pPr>
        <w:numPr>
          <w:ilvl w:val="0"/>
          <w:numId w:val="2"/>
        </w:numPr>
        <w:spacing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5B77EF">
        <w:rPr>
          <w:rFonts w:ascii="Calibri" w:eastAsia="Calibri" w:hAnsi="Calibri" w:cs="Times New Roman"/>
        </w:rPr>
        <w:t xml:space="preserve">Dodatek č. </w:t>
      </w:r>
      <w:r w:rsidR="00136821">
        <w:rPr>
          <w:rFonts w:ascii="Calibri" w:eastAsia="Calibri" w:hAnsi="Calibri" w:cs="Times New Roman"/>
        </w:rPr>
        <w:t>3</w:t>
      </w:r>
      <w:r w:rsidRPr="005B77EF">
        <w:rPr>
          <w:rFonts w:ascii="Calibri" w:eastAsia="Calibri" w:hAnsi="Calibri" w:cs="Times New Roman"/>
        </w:rPr>
        <w:t xml:space="preserve"> je vyhotoven v šesti vyhotoveních, z nichž 4 obdrží objednatel a 2 zhotovitel. Všechna vyhotovení mají váhu originálu. </w:t>
      </w:r>
    </w:p>
    <w:p w:rsidR="00B75817" w:rsidRPr="005B77EF" w:rsidRDefault="00B75817" w:rsidP="00E536F5">
      <w:pPr>
        <w:spacing w:after="120" w:line="240" w:lineRule="auto"/>
        <w:ind w:left="284"/>
        <w:contextualSpacing/>
        <w:jc w:val="both"/>
        <w:rPr>
          <w:rFonts w:ascii="Calibri" w:eastAsia="Calibri" w:hAnsi="Calibri" w:cs="Times New Roman"/>
        </w:rPr>
      </w:pPr>
    </w:p>
    <w:p w:rsidR="005B77EF" w:rsidRPr="005B77EF" w:rsidRDefault="005B77EF" w:rsidP="00E536F5">
      <w:pPr>
        <w:numPr>
          <w:ilvl w:val="0"/>
          <w:numId w:val="2"/>
        </w:numPr>
        <w:spacing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 w:rsidRPr="005B77EF">
        <w:rPr>
          <w:rFonts w:ascii="Calibri" w:eastAsia="Calibri" w:hAnsi="Calibri" w:cs="Times New Roman"/>
        </w:rPr>
        <w:t>Tento dodatek nabývá platnost</w:t>
      </w:r>
      <w:r w:rsidR="00136821">
        <w:rPr>
          <w:rFonts w:ascii="Calibri" w:eastAsia="Calibri" w:hAnsi="Calibri" w:cs="Times New Roman"/>
        </w:rPr>
        <w:t>i</w:t>
      </w:r>
      <w:r w:rsidRPr="005B77EF">
        <w:rPr>
          <w:rFonts w:ascii="Calibri" w:eastAsia="Calibri" w:hAnsi="Calibri" w:cs="Times New Roman"/>
        </w:rPr>
        <w:t xml:space="preserve"> dnem podpisu oprávněnými zástupci obou smluvních stran</w:t>
      </w:r>
      <w:r w:rsidR="00136821">
        <w:rPr>
          <w:rFonts w:ascii="Calibri" w:eastAsia="Calibri" w:hAnsi="Calibri" w:cs="Times New Roman"/>
        </w:rPr>
        <w:t xml:space="preserve"> a účinnosti dnem jeho zveřejnění v registru smluv dle § 6 odst. 1 zákona č. 340/2015 Sb., o zvláštních podmínkách účinnosti některých smluv, uveřejňování těchto smluv a o registru smluv (zákon o registru smluv).</w:t>
      </w:r>
    </w:p>
    <w:p w:rsidR="005B77EF" w:rsidRPr="005B77EF" w:rsidRDefault="005B77EF" w:rsidP="00E536F5">
      <w:pPr>
        <w:spacing w:after="120" w:line="240" w:lineRule="auto"/>
        <w:contextualSpacing/>
        <w:jc w:val="both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B77EF" w:rsidRPr="005B77EF" w:rsidTr="00031529">
        <w:tc>
          <w:tcPr>
            <w:tcW w:w="4606" w:type="dxa"/>
            <w:shd w:val="clear" w:color="auto" w:fill="auto"/>
          </w:tcPr>
          <w:p w:rsidR="00A52108" w:rsidRDefault="00A52108" w:rsidP="00A5210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B77EF" w:rsidRPr="005B77EF" w:rsidRDefault="005B77EF" w:rsidP="006A46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B77EF">
              <w:rPr>
                <w:rFonts w:ascii="Calibri" w:eastAsia="Calibri" w:hAnsi="Calibri" w:cs="Times New Roman"/>
              </w:rPr>
              <w:t xml:space="preserve">Ve Zlíně  dne </w:t>
            </w:r>
            <w:r w:rsidR="006A46C1">
              <w:rPr>
                <w:rFonts w:ascii="Calibri" w:eastAsia="Calibri" w:hAnsi="Calibri" w:cs="Times New Roman"/>
              </w:rPr>
              <w:t>22. 5. 2018</w:t>
            </w:r>
          </w:p>
        </w:tc>
        <w:tc>
          <w:tcPr>
            <w:tcW w:w="4606" w:type="dxa"/>
            <w:shd w:val="clear" w:color="auto" w:fill="auto"/>
          </w:tcPr>
          <w:p w:rsidR="00A52108" w:rsidRDefault="00A52108" w:rsidP="0013682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B77EF" w:rsidRPr="005B77EF" w:rsidRDefault="005B77EF" w:rsidP="0063771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B77EF">
              <w:rPr>
                <w:rFonts w:ascii="Calibri" w:eastAsia="Calibri" w:hAnsi="Calibri" w:cs="Times New Roman"/>
              </w:rPr>
              <w:t xml:space="preserve">Ve Zlíně </w:t>
            </w:r>
            <w:r w:rsidR="006465F1">
              <w:rPr>
                <w:rFonts w:ascii="Calibri" w:eastAsia="Calibri" w:hAnsi="Calibri" w:cs="Times New Roman"/>
              </w:rPr>
              <w:t xml:space="preserve">dne </w:t>
            </w:r>
            <w:r w:rsidR="00637712">
              <w:rPr>
                <w:rFonts w:ascii="Calibri" w:eastAsia="Calibri" w:hAnsi="Calibri" w:cs="Times New Roman"/>
              </w:rPr>
              <w:t>30. 5. 2018</w:t>
            </w:r>
          </w:p>
        </w:tc>
      </w:tr>
      <w:tr w:rsidR="005B77EF" w:rsidRPr="005B77EF" w:rsidTr="00031529">
        <w:tc>
          <w:tcPr>
            <w:tcW w:w="4606" w:type="dxa"/>
            <w:shd w:val="clear" w:color="auto" w:fill="auto"/>
          </w:tcPr>
          <w:p w:rsidR="005B77EF" w:rsidRPr="005B77EF" w:rsidRDefault="005B77EF" w:rsidP="005B77E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B77EF" w:rsidRDefault="005B77EF" w:rsidP="005B77E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D44B6A" w:rsidRDefault="00D44B6A" w:rsidP="005B77E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D44B6A" w:rsidRPr="005B77EF" w:rsidRDefault="00D44B6A" w:rsidP="005B77E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06" w:type="dxa"/>
            <w:shd w:val="clear" w:color="auto" w:fill="auto"/>
          </w:tcPr>
          <w:p w:rsidR="005B77EF" w:rsidRPr="005B77EF" w:rsidRDefault="005B77EF" w:rsidP="005B77E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B77EF" w:rsidRPr="005B77EF" w:rsidTr="00031529">
        <w:tc>
          <w:tcPr>
            <w:tcW w:w="4606" w:type="dxa"/>
            <w:shd w:val="clear" w:color="auto" w:fill="auto"/>
          </w:tcPr>
          <w:p w:rsidR="005B77EF" w:rsidRPr="005B77EF" w:rsidRDefault="005B77EF" w:rsidP="005B77E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B77EF">
              <w:rPr>
                <w:rFonts w:ascii="Calibri" w:eastAsia="Calibri" w:hAnsi="Calibri" w:cs="Times New Roman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5B77EF" w:rsidRPr="005B77EF" w:rsidRDefault="005B77EF" w:rsidP="005B77E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B77EF">
              <w:rPr>
                <w:rFonts w:ascii="Calibri" w:eastAsia="Calibri" w:hAnsi="Calibri" w:cs="Times New Roman"/>
              </w:rPr>
              <w:t>……………………………………</w:t>
            </w:r>
          </w:p>
        </w:tc>
      </w:tr>
      <w:tr w:rsidR="005B77EF" w:rsidRPr="005B77EF" w:rsidTr="00031529">
        <w:tc>
          <w:tcPr>
            <w:tcW w:w="4606" w:type="dxa"/>
            <w:shd w:val="clear" w:color="auto" w:fill="auto"/>
          </w:tcPr>
          <w:p w:rsidR="005B77EF" w:rsidRPr="005B77EF" w:rsidRDefault="005B77EF" w:rsidP="005B77EF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5B77EF">
              <w:rPr>
                <w:rFonts w:ascii="Calibri" w:eastAsia="Calibri" w:hAnsi="Calibri" w:cs="Times New Roman"/>
                <w:b/>
              </w:rPr>
              <w:t>Objednatel</w:t>
            </w:r>
          </w:p>
          <w:p w:rsidR="005B77EF" w:rsidRPr="005B77EF" w:rsidRDefault="005B77EF" w:rsidP="005B77E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B77EF">
              <w:rPr>
                <w:rFonts w:ascii="Calibri" w:eastAsia="Calibri" w:hAnsi="Calibri" w:cs="Times New Roman"/>
              </w:rPr>
              <w:t>ČR – Státní pozemkový úřad</w:t>
            </w:r>
          </w:p>
          <w:p w:rsidR="005B77EF" w:rsidRPr="005B77EF" w:rsidRDefault="005B77EF" w:rsidP="005B77E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B77EF">
              <w:rPr>
                <w:rFonts w:ascii="Calibri" w:eastAsia="Calibri" w:hAnsi="Calibri" w:cs="Times New Roman"/>
              </w:rPr>
              <w:t>Krajský pozemkový úřad pro Zlínský kraj</w:t>
            </w:r>
          </w:p>
          <w:p w:rsidR="005B77EF" w:rsidRPr="005B77EF" w:rsidRDefault="005B77EF" w:rsidP="005B77E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B77EF">
              <w:rPr>
                <w:rFonts w:ascii="Calibri" w:eastAsia="Calibri" w:hAnsi="Calibri" w:cs="Times New Roman"/>
              </w:rPr>
              <w:t>Ing. Mlada Augustinová, ředitelka</w:t>
            </w:r>
          </w:p>
          <w:p w:rsidR="005B77EF" w:rsidRPr="005B77EF" w:rsidRDefault="005B77EF" w:rsidP="005B77E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5B77EF" w:rsidRPr="005B77EF" w:rsidRDefault="005B77EF" w:rsidP="005B77EF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5B77EF">
              <w:rPr>
                <w:rFonts w:ascii="Calibri" w:eastAsia="Calibri" w:hAnsi="Calibri" w:cs="Times New Roman"/>
                <w:b/>
              </w:rPr>
              <w:t>Zhotovitel</w:t>
            </w:r>
          </w:p>
          <w:p w:rsidR="005B77EF" w:rsidRPr="005B77EF" w:rsidRDefault="005B77EF" w:rsidP="005B77E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B77EF">
              <w:rPr>
                <w:rFonts w:ascii="Calibri" w:eastAsia="Calibri" w:hAnsi="Calibri" w:cs="Times New Roman"/>
              </w:rPr>
              <w:t>EUROVIA CS, a.s.</w:t>
            </w:r>
          </w:p>
          <w:p w:rsidR="005B77EF" w:rsidRPr="005B77EF" w:rsidRDefault="005B77EF" w:rsidP="005B77E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B77EF">
              <w:rPr>
                <w:rFonts w:ascii="Calibri" w:eastAsia="Calibri" w:hAnsi="Calibri" w:cs="Times New Roman"/>
              </w:rPr>
              <w:t xml:space="preserve">Ing. Michal </w:t>
            </w:r>
            <w:proofErr w:type="spellStart"/>
            <w:r w:rsidRPr="005B77EF">
              <w:rPr>
                <w:rFonts w:ascii="Calibri" w:eastAsia="Calibri" w:hAnsi="Calibri" w:cs="Times New Roman"/>
              </w:rPr>
              <w:t>Friedlaender</w:t>
            </w:r>
            <w:proofErr w:type="spellEnd"/>
          </w:p>
          <w:p w:rsidR="005B77EF" w:rsidRPr="005B77EF" w:rsidRDefault="005B77EF" w:rsidP="005B77E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B77EF">
              <w:rPr>
                <w:rFonts w:ascii="Calibri" w:eastAsia="Calibri" w:hAnsi="Calibri" w:cs="Times New Roman"/>
              </w:rPr>
              <w:t>ředitel závodu Zlín</w:t>
            </w:r>
            <w:bookmarkStart w:id="0" w:name="_GoBack"/>
            <w:bookmarkEnd w:id="0"/>
          </w:p>
        </w:tc>
      </w:tr>
      <w:tr w:rsidR="005B77EF" w:rsidRPr="005B77EF" w:rsidTr="00031529">
        <w:tc>
          <w:tcPr>
            <w:tcW w:w="4606" w:type="dxa"/>
            <w:shd w:val="clear" w:color="auto" w:fill="auto"/>
          </w:tcPr>
          <w:p w:rsidR="005B77EF" w:rsidRPr="005B77EF" w:rsidRDefault="005B77EF" w:rsidP="005B77EF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5B77EF" w:rsidRPr="005B77EF" w:rsidRDefault="005B77EF" w:rsidP="005B77EF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5B77EF" w:rsidRPr="005B77EF" w:rsidRDefault="005B77EF" w:rsidP="005B77E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5926" w:rsidRDefault="00A65926" w:rsidP="00F17466">
      <w:pPr>
        <w:pStyle w:val="Bezmezer"/>
      </w:pPr>
    </w:p>
    <w:p w:rsidR="00ED73CF" w:rsidRPr="00A65926" w:rsidRDefault="00A65926" w:rsidP="00A65926">
      <w:r>
        <w:rPr>
          <w:rFonts w:cs="Times New Roman"/>
        </w:rPr>
        <w:t xml:space="preserve">Příloha č. 1: Položkový soupis změn   </w:t>
      </w:r>
    </w:p>
    <w:sectPr w:rsidR="00ED73CF" w:rsidRPr="00A65926" w:rsidSect="001F0E7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A1B" w:rsidRDefault="00536A1B" w:rsidP="005B77EF">
      <w:pPr>
        <w:spacing w:after="0" w:line="240" w:lineRule="auto"/>
      </w:pPr>
      <w:r>
        <w:separator/>
      </w:r>
    </w:p>
  </w:endnote>
  <w:endnote w:type="continuationSeparator" w:id="0">
    <w:p w:rsidR="00536A1B" w:rsidRDefault="00536A1B" w:rsidP="005B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E3E" w:rsidRDefault="00637712" w:rsidP="00227C74">
    <w:pPr>
      <w:pStyle w:val="Zpat"/>
    </w:pPr>
  </w:p>
  <w:p w:rsidR="00E23E3E" w:rsidRDefault="006377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5A0" w:rsidRDefault="00D44B6A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</w:t>
    </w:r>
    <w:r>
      <w:tab/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D72D1D" wp14:editId="2DEA9FE8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1D05501D" wp14:editId="6FDF314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072CC08" wp14:editId="2F0A3B54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3692D8FD" wp14:editId="3A9B22B9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C8FF19D" wp14:editId="69350F24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392C2B4" wp14:editId="20443914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44E64E4" wp14:editId="7E817A9B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8498F35" wp14:editId="4907CAAE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A1B" w:rsidRDefault="00536A1B" w:rsidP="005B77EF">
      <w:pPr>
        <w:spacing w:after="0" w:line="240" w:lineRule="auto"/>
      </w:pPr>
      <w:r>
        <w:separator/>
      </w:r>
    </w:p>
  </w:footnote>
  <w:footnote w:type="continuationSeparator" w:id="0">
    <w:p w:rsidR="00536A1B" w:rsidRDefault="00536A1B" w:rsidP="005B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E3E" w:rsidRDefault="00D44B6A">
    <w:pPr>
      <w:pStyle w:val="Zhlav"/>
      <w:rPr>
        <w:sz w:val="16"/>
        <w:szCs w:val="16"/>
      </w:rPr>
    </w:pPr>
    <w:r>
      <w:tab/>
    </w:r>
    <w:r>
      <w:tab/>
    </w:r>
  </w:p>
  <w:p w:rsidR="00E23E3E" w:rsidRPr="00A33E28" w:rsidRDefault="00D44B6A">
    <w:pPr>
      <w:pStyle w:val="Zhlav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158" w:rsidRDefault="00D44B6A" w:rsidP="00B46917">
    <w:pPr>
      <w:pStyle w:val="Zhlav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</w:t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objednatele:   </w:t>
    </w:r>
    <w:r w:rsidR="0074458D">
      <w:rPr>
        <w:sz w:val="16"/>
        <w:szCs w:val="16"/>
      </w:rPr>
      <w:t>1464-2016-525201/3</w:t>
    </w:r>
  </w:p>
  <w:p w:rsidR="00B46917" w:rsidRPr="00A33E28" w:rsidRDefault="00D44B6A" w:rsidP="00B46917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</w:t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zhotovitele:</w:t>
    </w:r>
  </w:p>
  <w:p w:rsidR="00B46917" w:rsidRDefault="006377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D0F61A0"/>
    <w:multiLevelType w:val="hybridMultilevel"/>
    <w:tmpl w:val="5EF42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502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A3"/>
    <w:rsid w:val="00136821"/>
    <w:rsid w:val="00343CAC"/>
    <w:rsid w:val="00400722"/>
    <w:rsid w:val="004733A3"/>
    <w:rsid w:val="004D2BC1"/>
    <w:rsid w:val="00536A1B"/>
    <w:rsid w:val="005B77EF"/>
    <w:rsid w:val="00637712"/>
    <w:rsid w:val="006465F1"/>
    <w:rsid w:val="00674590"/>
    <w:rsid w:val="006A46C1"/>
    <w:rsid w:val="0074458D"/>
    <w:rsid w:val="007C283C"/>
    <w:rsid w:val="0091335A"/>
    <w:rsid w:val="00A52108"/>
    <w:rsid w:val="00A65926"/>
    <w:rsid w:val="00B00AE1"/>
    <w:rsid w:val="00B20088"/>
    <w:rsid w:val="00B75817"/>
    <w:rsid w:val="00BA1B5B"/>
    <w:rsid w:val="00BA5E86"/>
    <w:rsid w:val="00C60F36"/>
    <w:rsid w:val="00C901C9"/>
    <w:rsid w:val="00D05BAA"/>
    <w:rsid w:val="00D44B6A"/>
    <w:rsid w:val="00D555BD"/>
    <w:rsid w:val="00E536F5"/>
    <w:rsid w:val="00ED73CF"/>
    <w:rsid w:val="00F1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0E4C"/>
  <w15:chartTrackingRefBased/>
  <w15:docId w15:val="{6A1E8D5A-9F69-4626-8A71-0347D098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746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B7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7EF"/>
  </w:style>
  <w:style w:type="paragraph" w:styleId="Zpat">
    <w:name w:val="footer"/>
    <w:basedOn w:val="Normln"/>
    <w:link w:val="ZpatChar"/>
    <w:uiPriority w:val="99"/>
    <w:unhideWhenUsed/>
    <w:rsid w:val="005B7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747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Jedlička Vladimír Ing.</dc:creator>
  <cp:keywords/>
  <dc:description/>
  <cp:lastModifiedBy>Košutová Lada</cp:lastModifiedBy>
  <cp:revision>5</cp:revision>
  <dcterms:created xsi:type="dcterms:W3CDTF">2018-05-21T08:44:00Z</dcterms:created>
  <dcterms:modified xsi:type="dcterms:W3CDTF">2018-05-30T11:41:00Z</dcterms:modified>
</cp:coreProperties>
</file>