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B7" w:rsidRDefault="00C529B7">
      <w:pPr>
        <w:jc w:val="center"/>
        <w:rPr>
          <w:b/>
          <w:i/>
          <w:sz w:val="28"/>
          <w:szCs w:val="28"/>
        </w:rPr>
      </w:pPr>
      <w:r>
        <w:rPr>
          <w:b/>
          <w:i/>
          <w:sz w:val="28"/>
          <w:szCs w:val="28"/>
        </w:rPr>
        <w:t xml:space="preserve">Smlouva o podnájmu nebytových prostor č. </w:t>
      </w:r>
      <w:proofErr w:type="spellStart"/>
      <w:r>
        <w:rPr>
          <w:b/>
          <w:i/>
          <w:sz w:val="28"/>
          <w:szCs w:val="28"/>
        </w:rPr>
        <w:t>1</w:t>
      </w:r>
      <w:r w:rsidR="002F4F1F">
        <w:rPr>
          <w:b/>
          <w:i/>
          <w:sz w:val="28"/>
          <w:szCs w:val="28"/>
        </w:rPr>
        <w:t>8</w:t>
      </w:r>
      <w:r w:rsidR="00672473">
        <w:rPr>
          <w:b/>
          <w:i/>
          <w:sz w:val="28"/>
          <w:szCs w:val="28"/>
        </w:rPr>
        <w:t>HSPIV0</w:t>
      </w:r>
      <w:r w:rsidR="002911AB">
        <w:rPr>
          <w:b/>
          <w:i/>
          <w:sz w:val="28"/>
          <w:szCs w:val="28"/>
        </w:rPr>
        <w:t>3</w:t>
      </w:r>
      <w:proofErr w:type="spellEnd"/>
      <w:r>
        <w:rPr>
          <w:b/>
          <w:i/>
          <w:sz w:val="28"/>
          <w:szCs w:val="28"/>
        </w:rPr>
        <w:t xml:space="preserve"> </w:t>
      </w:r>
    </w:p>
    <w:p w:rsidR="00C529B7" w:rsidRDefault="00C529B7">
      <w:pPr>
        <w:jc w:val="center"/>
        <w:rPr>
          <w:b/>
          <w:i/>
          <w:sz w:val="28"/>
          <w:szCs w:val="28"/>
        </w:rPr>
      </w:pPr>
      <w:r>
        <w:rPr>
          <w:b/>
          <w:i/>
          <w:sz w:val="28"/>
          <w:szCs w:val="28"/>
        </w:rPr>
        <w:t xml:space="preserve">dle </w:t>
      </w:r>
      <w:r w:rsidR="00F673F3">
        <w:rPr>
          <w:b/>
          <w:i/>
          <w:sz w:val="28"/>
          <w:szCs w:val="28"/>
        </w:rPr>
        <w:t xml:space="preserve">občanského </w:t>
      </w:r>
      <w:r>
        <w:rPr>
          <w:b/>
          <w:i/>
          <w:sz w:val="28"/>
          <w:szCs w:val="28"/>
        </w:rPr>
        <w:t>zákona ve znění pozdějších a souvisejících předpisů</w:t>
      </w:r>
    </w:p>
    <w:p w:rsidR="00C529B7" w:rsidRDefault="00C529B7">
      <w:pPr>
        <w:rPr>
          <w:i/>
          <w:sz w:val="28"/>
          <w:szCs w:val="28"/>
        </w:rPr>
      </w:pPr>
    </w:p>
    <w:p w:rsidR="00C529B7" w:rsidRDefault="00C529B7">
      <w:pPr>
        <w:rPr>
          <w:i/>
        </w:rPr>
      </w:pPr>
    </w:p>
    <w:p w:rsidR="00C529B7" w:rsidRDefault="00C529B7">
      <w:pPr>
        <w:jc w:val="center"/>
        <w:rPr>
          <w:i/>
        </w:rPr>
      </w:pPr>
      <w:r>
        <w:rPr>
          <w:i/>
        </w:rPr>
        <w:t>mezi smluvními stranami:</w:t>
      </w:r>
    </w:p>
    <w:p w:rsidR="00C529B7" w:rsidRDefault="00C529B7"/>
    <w:p w:rsidR="00C529B7" w:rsidRDefault="00C529B7">
      <w:pPr>
        <w:numPr>
          <w:ilvl w:val="0"/>
          <w:numId w:val="1"/>
        </w:numPr>
        <w:tabs>
          <w:tab w:val="num" w:pos="0"/>
        </w:tabs>
        <w:ind w:hanging="720"/>
        <w:rPr>
          <w:b/>
        </w:rPr>
      </w:pPr>
      <w:proofErr w:type="spellStart"/>
      <w:r>
        <w:rPr>
          <w:b/>
        </w:rPr>
        <w:t>SPOS</w:t>
      </w:r>
      <w:proofErr w:type="spellEnd"/>
      <w:r>
        <w:rPr>
          <w:b/>
        </w:rPr>
        <w:t xml:space="preserve"> Milevsko s.r.o.</w:t>
      </w:r>
    </w:p>
    <w:p w:rsidR="00C529B7" w:rsidRDefault="00C529B7">
      <w:pPr>
        <w:ind w:left="708"/>
      </w:pPr>
      <w:proofErr w:type="spellStart"/>
      <w:r>
        <w:t>IČ</w:t>
      </w:r>
      <w:proofErr w:type="spellEnd"/>
      <w:r>
        <w:t xml:space="preserve">: 260 30 756, DIČ: </w:t>
      </w:r>
      <w:proofErr w:type="spellStart"/>
      <w:r>
        <w:t>CZ26030756</w:t>
      </w:r>
      <w:proofErr w:type="spellEnd"/>
    </w:p>
    <w:p w:rsidR="00C529B7" w:rsidRDefault="00C529B7">
      <w:pPr>
        <w:ind w:left="708"/>
      </w:pPr>
      <w:r>
        <w:t>Sídlo: J. A. Komenského 1034, 399 01 Milevsko</w:t>
      </w:r>
    </w:p>
    <w:p w:rsidR="00C529B7" w:rsidRDefault="00C529B7">
      <w:pPr>
        <w:ind w:left="360"/>
      </w:pPr>
      <w:r>
        <w:rPr>
          <w:i/>
        </w:rPr>
        <w:t xml:space="preserve">   </w:t>
      </w:r>
      <w:r>
        <w:tab/>
        <w:t>Zastoupený jednatelem s</w:t>
      </w:r>
      <w:r w:rsidR="000C67DA">
        <w:t xml:space="preserve">polečnosti p. Ing. Pavlem Stejskalem </w:t>
      </w:r>
    </w:p>
    <w:p w:rsidR="00C529B7" w:rsidRDefault="00C529B7">
      <w:pPr>
        <w:ind w:left="360"/>
        <w:rPr>
          <w:i/>
        </w:rPr>
      </w:pPr>
      <w:r>
        <w:rPr>
          <w:i/>
        </w:rPr>
        <w:t xml:space="preserve">      (dále jen nájemce) </w:t>
      </w:r>
    </w:p>
    <w:p w:rsidR="00C529B7" w:rsidRDefault="00C529B7">
      <w:pPr>
        <w:ind w:left="360" w:firstLine="348"/>
        <w:rPr>
          <w:i/>
        </w:rPr>
      </w:pPr>
    </w:p>
    <w:p w:rsidR="00C529B7" w:rsidRDefault="00C529B7">
      <w:pPr>
        <w:ind w:left="360" w:firstLine="348"/>
        <w:rPr>
          <w:i/>
        </w:rPr>
      </w:pPr>
      <w:r>
        <w:rPr>
          <w:i/>
        </w:rPr>
        <w:t>a</w:t>
      </w:r>
    </w:p>
    <w:p w:rsidR="00C529B7" w:rsidRDefault="00C529B7">
      <w:pPr>
        <w:ind w:left="360"/>
      </w:pPr>
    </w:p>
    <w:p w:rsidR="00C529B7" w:rsidRDefault="002911AB">
      <w:pPr>
        <w:pStyle w:val="Nadpis3"/>
      </w:pPr>
      <w:r>
        <w:t>Václavák s.r.o.</w:t>
      </w:r>
    </w:p>
    <w:p w:rsidR="00C529B7" w:rsidRDefault="00672473">
      <w:pPr>
        <w:ind w:left="708"/>
        <w:rPr>
          <w:iCs/>
        </w:rPr>
      </w:pPr>
      <w:r>
        <w:rPr>
          <w:iCs/>
        </w:rPr>
        <w:t xml:space="preserve">Se </w:t>
      </w:r>
      <w:proofErr w:type="gramStart"/>
      <w:r>
        <w:rPr>
          <w:iCs/>
        </w:rPr>
        <w:t>sídlem</w:t>
      </w:r>
      <w:r w:rsidR="00C529B7">
        <w:rPr>
          <w:iCs/>
        </w:rPr>
        <w:t xml:space="preserve"> : </w:t>
      </w:r>
      <w:r w:rsidR="002911AB">
        <w:rPr>
          <w:iCs/>
        </w:rPr>
        <w:t>nám.</w:t>
      </w:r>
      <w:proofErr w:type="gramEnd"/>
      <w:r w:rsidR="002911AB">
        <w:rPr>
          <w:iCs/>
        </w:rPr>
        <w:t xml:space="preserve"> E. Beneše 96</w:t>
      </w:r>
      <w:r w:rsidR="00A4470F">
        <w:rPr>
          <w:iCs/>
        </w:rPr>
        <w:t>, 399 01 Milevsko</w:t>
      </w:r>
    </w:p>
    <w:p w:rsidR="00672473" w:rsidRDefault="00672473">
      <w:pPr>
        <w:ind w:left="708"/>
        <w:rPr>
          <w:iCs/>
        </w:rPr>
      </w:pPr>
      <w:r>
        <w:rPr>
          <w:iCs/>
        </w:rPr>
        <w:t>IČO</w:t>
      </w:r>
      <w:r w:rsidR="00C529B7">
        <w:rPr>
          <w:iCs/>
        </w:rPr>
        <w:t xml:space="preserve"> : </w:t>
      </w:r>
      <w:r w:rsidR="002911AB">
        <w:rPr>
          <w:iCs/>
        </w:rPr>
        <w:t xml:space="preserve">054 11 661, DIČ: </w:t>
      </w:r>
      <w:proofErr w:type="spellStart"/>
      <w:r w:rsidR="002911AB">
        <w:rPr>
          <w:iCs/>
        </w:rPr>
        <w:t>CZ05411661</w:t>
      </w:r>
      <w:proofErr w:type="spellEnd"/>
    </w:p>
    <w:p w:rsidR="00672473" w:rsidRDefault="00672473">
      <w:pPr>
        <w:ind w:left="708"/>
        <w:rPr>
          <w:iCs/>
        </w:rPr>
      </w:pPr>
      <w:r>
        <w:rPr>
          <w:iCs/>
        </w:rPr>
        <w:t xml:space="preserve">Zastoupený </w:t>
      </w:r>
      <w:r w:rsidR="002911AB">
        <w:rPr>
          <w:iCs/>
        </w:rPr>
        <w:t xml:space="preserve">jednatelem panem Dominikem Horákem. </w:t>
      </w:r>
    </w:p>
    <w:p w:rsidR="00C529B7" w:rsidRDefault="00C529B7">
      <w:pPr>
        <w:ind w:left="708"/>
        <w:rPr>
          <w:i/>
        </w:rPr>
      </w:pPr>
      <w:r>
        <w:rPr>
          <w:i/>
        </w:rPr>
        <w:t xml:space="preserve"> (dále jen podnájemce)</w:t>
      </w:r>
    </w:p>
    <w:p w:rsidR="00C529B7" w:rsidRDefault="00C529B7"/>
    <w:p w:rsidR="00C529B7" w:rsidRDefault="00C529B7">
      <w:pPr>
        <w:ind w:left="360"/>
      </w:pPr>
    </w:p>
    <w:p w:rsidR="00C529B7" w:rsidRDefault="00C529B7">
      <w:pPr>
        <w:ind w:left="360"/>
        <w:jc w:val="center"/>
        <w:rPr>
          <w:b/>
          <w:i/>
        </w:rPr>
      </w:pPr>
      <w:r>
        <w:rPr>
          <w:b/>
          <w:i/>
        </w:rPr>
        <w:t>Čl. 1</w:t>
      </w:r>
    </w:p>
    <w:p w:rsidR="00C529B7" w:rsidRDefault="00C529B7">
      <w:pPr>
        <w:ind w:left="360"/>
        <w:jc w:val="center"/>
        <w:rPr>
          <w:b/>
          <w:i/>
        </w:rPr>
      </w:pPr>
      <w:r>
        <w:rPr>
          <w:b/>
          <w:i/>
        </w:rPr>
        <w:t>Předmět podnájmu</w:t>
      </w:r>
    </w:p>
    <w:p w:rsidR="00C529B7" w:rsidRDefault="00C529B7">
      <w:pPr>
        <w:numPr>
          <w:ilvl w:val="0"/>
          <w:numId w:val="2"/>
        </w:numPr>
        <w:tabs>
          <w:tab w:val="num" w:pos="360"/>
        </w:tabs>
        <w:ind w:left="360"/>
        <w:jc w:val="both"/>
      </w:pPr>
      <w:r>
        <w:t xml:space="preserve">Nájemce výslovně prohlašuje, že v souladu s ustanovením obchodního zákoníku a nájemní smlouvy s vlastníkem nemovitosti, má právo hospodaření s nemovitým majetkem Města Milevska, mimo jiné i nebytovým objektem číslo popisné 1034, ulice J. A. Komenského, Milevsko.  </w:t>
      </w:r>
    </w:p>
    <w:p w:rsidR="00C529B7" w:rsidRDefault="00C529B7">
      <w:pPr>
        <w:jc w:val="both"/>
      </w:pPr>
    </w:p>
    <w:p w:rsidR="00C529B7" w:rsidRDefault="00C529B7">
      <w:pPr>
        <w:numPr>
          <w:ilvl w:val="0"/>
          <w:numId w:val="2"/>
        </w:numPr>
        <w:tabs>
          <w:tab w:val="num" w:pos="360"/>
        </w:tabs>
        <w:ind w:left="360"/>
        <w:jc w:val="both"/>
      </w:pPr>
      <w:r>
        <w:t>Touto smlouvou nájemce pronajímá podnájemci nebytové prostory, stavebně určené k provozování restaurace s příslušenstvím a vybavením dle inventárních seznamů vlastníka a nájemce, které se nachází v prostorách určených k podnájmu.</w:t>
      </w:r>
    </w:p>
    <w:p w:rsidR="00C529B7" w:rsidRDefault="00C529B7">
      <w:pPr>
        <w:jc w:val="both"/>
      </w:pPr>
      <w:r>
        <w:t xml:space="preserve">      </w:t>
      </w:r>
    </w:p>
    <w:p w:rsidR="00C529B7" w:rsidRDefault="00C529B7">
      <w:pPr>
        <w:ind w:firstLine="360"/>
        <w:jc w:val="both"/>
      </w:pPr>
      <w:r>
        <w:t>Jedná se o:</w:t>
      </w:r>
    </w:p>
    <w:p w:rsidR="00C529B7" w:rsidRDefault="00C529B7">
      <w:pPr>
        <w:numPr>
          <w:ilvl w:val="2"/>
          <w:numId w:val="2"/>
        </w:numPr>
        <w:tabs>
          <w:tab w:val="clear" w:pos="2340"/>
          <w:tab w:val="num" w:pos="1440"/>
        </w:tabs>
        <w:ind w:hanging="1980"/>
        <w:jc w:val="both"/>
      </w:pPr>
      <w:r>
        <w:t xml:space="preserve">přímý restaurační provoz </w:t>
      </w:r>
    </w:p>
    <w:p w:rsidR="00C529B7" w:rsidRDefault="00672473">
      <w:pPr>
        <w:ind w:left="732" w:firstLine="708"/>
        <w:jc w:val="both"/>
        <w:rPr>
          <w:vertAlign w:val="superscript"/>
        </w:rPr>
      </w:pPr>
      <w:r>
        <w:t>Pivnice hotelu Stadion včetně zázemí</w:t>
      </w:r>
      <w:r w:rsidR="00C529B7">
        <w:tab/>
      </w:r>
      <w:r w:rsidR="00C529B7">
        <w:tab/>
        <w:t xml:space="preserve">  </w:t>
      </w:r>
      <w:r>
        <w:t>315</w:t>
      </w:r>
      <w:r w:rsidR="00C529B7">
        <w:t xml:space="preserve"> </w:t>
      </w:r>
      <w:proofErr w:type="spellStart"/>
      <w:r w:rsidR="00C529B7">
        <w:t>m</w:t>
      </w:r>
      <w:r w:rsidR="00C529B7">
        <w:rPr>
          <w:vertAlign w:val="superscript"/>
        </w:rPr>
        <w:t>2</w:t>
      </w:r>
      <w:proofErr w:type="spellEnd"/>
    </w:p>
    <w:p w:rsidR="00C529B7" w:rsidRDefault="00C529B7">
      <w:pPr>
        <w:numPr>
          <w:ilvl w:val="2"/>
          <w:numId w:val="2"/>
        </w:numPr>
        <w:tabs>
          <w:tab w:val="clear" w:pos="2340"/>
          <w:tab w:val="num" w:pos="1440"/>
        </w:tabs>
        <w:ind w:hanging="1980"/>
        <w:jc w:val="both"/>
      </w:pPr>
      <w:r>
        <w:t>pomocné prostory</w:t>
      </w:r>
      <w:r w:rsidR="007E1B0A">
        <w:t xml:space="preserve"> - spoluužívání</w:t>
      </w:r>
      <w:r>
        <w:t xml:space="preserve">          </w:t>
      </w:r>
    </w:p>
    <w:p w:rsidR="004945C3" w:rsidRDefault="00C529B7">
      <w:pPr>
        <w:jc w:val="both"/>
      </w:pPr>
      <w:r>
        <w:t xml:space="preserve">                      prostor </w:t>
      </w:r>
      <w:r w:rsidR="00672473">
        <w:t>‚WC muži a</w:t>
      </w:r>
      <w:r w:rsidR="004945C3">
        <w:t xml:space="preserve"> WC ženy nad </w:t>
      </w:r>
      <w:r>
        <w:t xml:space="preserve">ledovou </w:t>
      </w:r>
    </w:p>
    <w:p w:rsidR="00F869D3" w:rsidRDefault="00C529B7" w:rsidP="004945C3">
      <w:pPr>
        <w:ind w:left="708" w:firstLine="708"/>
        <w:jc w:val="both"/>
      </w:pPr>
      <w:r>
        <w:t>ploch</w:t>
      </w:r>
      <w:r w:rsidR="004945C3">
        <w:t>o</w:t>
      </w:r>
      <w:r>
        <w:t xml:space="preserve">u včetně vstupních prostor </w:t>
      </w:r>
      <w:r w:rsidR="007E1B0A">
        <w:tab/>
      </w:r>
    </w:p>
    <w:p w:rsidR="00F869D3" w:rsidRDefault="00F869D3" w:rsidP="004945C3">
      <w:pPr>
        <w:ind w:left="708" w:firstLine="708"/>
        <w:jc w:val="both"/>
      </w:pPr>
    </w:p>
    <w:p w:rsidR="00C529B7" w:rsidRDefault="00C529B7" w:rsidP="00F869D3">
      <w:pPr>
        <w:pStyle w:val="Odstavecseseznamem"/>
        <w:ind w:left="2340"/>
        <w:jc w:val="both"/>
      </w:pPr>
      <w:r>
        <w:t xml:space="preserve"> </w:t>
      </w:r>
    </w:p>
    <w:p w:rsidR="007E1B0A" w:rsidRDefault="007E1B0A">
      <w:pPr>
        <w:jc w:val="both"/>
      </w:pPr>
    </w:p>
    <w:p w:rsidR="00C529B7" w:rsidRDefault="00C529B7" w:rsidP="007E1B0A">
      <w:pPr>
        <w:jc w:val="center"/>
        <w:rPr>
          <w:b/>
          <w:i/>
        </w:rPr>
      </w:pPr>
      <w:r>
        <w:rPr>
          <w:b/>
          <w:i/>
        </w:rPr>
        <w:t>Čl. 2</w:t>
      </w:r>
    </w:p>
    <w:p w:rsidR="00C529B7" w:rsidRDefault="00C529B7">
      <w:pPr>
        <w:jc w:val="center"/>
        <w:rPr>
          <w:b/>
          <w:i/>
        </w:rPr>
      </w:pPr>
      <w:r>
        <w:rPr>
          <w:b/>
          <w:i/>
        </w:rPr>
        <w:t>Projev vůle</w:t>
      </w:r>
    </w:p>
    <w:p w:rsidR="00C529B7" w:rsidRDefault="00C529B7">
      <w:pPr>
        <w:numPr>
          <w:ilvl w:val="0"/>
          <w:numId w:val="3"/>
        </w:numPr>
        <w:jc w:val="both"/>
      </w:pPr>
      <w:r>
        <w:t>Podnájemce si pronajímá do svého užívání nebytové prostory specifikované v Čl. 1, zavazuje se platit sjednané podnájemné a užívat tyto nebytové prostory v souladu se zákonem a touto smlouvou.</w:t>
      </w:r>
    </w:p>
    <w:p w:rsidR="00C529B7" w:rsidRDefault="00C529B7">
      <w:pPr>
        <w:jc w:val="both"/>
      </w:pPr>
    </w:p>
    <w:p w:rsidR="00C529B7" w:rsidRDefault="00C529B7">
      <w:pPr>
        <w:numPr>
          <w:ilvl w:val="0"/>
          <w:numId w:val="3"/>
        </w:numPr>
        <w:jc w:val="both"/>
      </w:pPr>
      <w:r>
        <w:t>Nájemce přenechává předmět podnájmu ve stavu způsobilém k obvyklému užívání.</w:t>
      </w:r>
    </w:p>
    <w:p w:rsidR="00C529B7" w:rsidRDefault="00C529B7">
      <w:pPr>
        <w:jc w:val="both"/>
      </w:pPr>
    </w:p>
    <w:p w:rsidR="00C529B7" w:rsidRDefault="00C529B7">
      <w:pPr>
        <w:numPr>
          <w:ilvl w:val="0"/>
          <w:numId w:val="3"/>
        </w:numPr>
        <w:jc w:val="both"/>
      </w:pPr>
      <w:r>
        <w:t xml:space="preserve">Veškeré podnájemcem požadované nebo pro jeho zamýšlené užívání potřebné stavební a ostatní úpravy, především pokud překračují stav při předání nebo se od něj jinak odchylují, jdou na </w:t>
      </w:r>
      <w:r>
        <w:lastRenderedPageBreak/>
        <w:t>náklady podnájemce. Tyto a eventuální pozdější stavební změny resp. instalace vyžadují předchozí písemný souhlas vlastníka nemovitosti a nájemce.</w:t>
      </w:r>
    </w:p>
    <w:p w:rsidR="00C529B7" w:rsidRDefault="00C529B7">
      <w:pPr>
        <w:jc w:val="both"/>
      </w:pPr>
    </w:p>
    <w:p w:rsidR="00C529B7" w:rsidRDefault="00C529B7">
      <w:pPr>
        <w:numPr>
          <w:ilvl w:val="0"/>
          <w:numId w:val="3"/>
        </w:numPr>
        <w:jc w:val="both"/>
      </w:pPr>
      <w:r>
        <w:t>Podnájemce prohlašuje, že se seznámil se stavem předmětu podnájmu a že nebude nárokovat na nájemci úhradu investic, které vloží do předmětu podnájmu.</w:t>
      </w:r>
    </w:p>
    <w:p w:rsidR="00C529B7" w:rsidRDefault="00C529B7">
      <w:pPr>
        <w:jc w:val="both"/>
      </w:pPr>
    </w:p>
    <w:p w:rsidR="00C529B7" w:rsidRDefault="00C529B7">
      <w:pPr>
        <w:jc w:val="center"/>
        <w:rPr>
          <w:b/>
          <w:i/>
        </w:rPr>
      </w:pPr>
      <w:r>
        <w:rPr>
          <w:b/>
          <w:i/>
        </w:rPr>
        <w:t>Čl. 3</w:t>
      </w:r>
    </w:p>
    <w:p w:rsidR="00C529B7" w:rsidRDefault="00C529B7">
      <w:pPr>
        <w:jc w:val="center"/>
        <w:rPr>
          <w:b/>
          <w:i/>
        </w:rPr>
      </w:pPr>
      <w:r>
        <w:rPr>
          <w:b/>
          <w:i/>
        </w:rPr>
        <w:t>Účel podnájmu</w:t>
      </w:r>
    </w:p>
    <w:p w:rsidR="00C529B7" w:rsidRDefault="00C529B7">
      <w:pPr>
        <w:numPr>
          <w:ilvl w:val="0"/>
          <w:numId w:val="4"/>
        </w:numPr>
        <w:tabs>
          <w:tab w:val="num" w:pos="360"/>
        </w:tabs>
        <w:ind w:left="360"/>
        <w:jc w:val="both"/>
      </w:pPr>
      <w:r>
        <w:t xml:space="preserve">Podnájemce je oprávněn v pronajatých nebytových prostorách provozovat </w:t>
      </w:r>
      <w:r w:rsidR="00BB57BE">
        <w:t>pivnici</w:t>
      </w:r>
      <w:r>
        <w:t>.  Podnájemce se zavazuje využívat pronajaté nebytové prostory pouze pro tento účel.</w:t>
      </w:r>
    </w:p>
    <w:p w:rsidR="00C529B7" w:rsidRDefault="00C529B7">
      <w:pPr>
        <w:jc w:val="both"/>
      </w:pPr>
    </w:p>
    <w:p w:rsidR="00C529B7" w:rsidRDefault="00C529B7">
      <w:pPr>
        <w:numPr>
          <w:ilvl w:val="0"/>
          <w:numId w:val="4"/>
        </w:numPr>
        <w:tabs>
          <w:tab w:val="num" w:pos="360"/>
        </w:tabs>
        <w:ind w:left="360"/>
        <w:jc w:val="both"/>
      </w:pPr>
      <w:r>
        <w:t>Podnájemce se zavazuje splnit zákonné a technické předpisy potřebné pro předkládaný účel užívání na vlastní náklady. Nebytové prostory lze využívat pouze pro zákonně a smluvně přípustné účely.</w:t>
      </w:r>
    </w:p>
    <w:p w:rsidR="00C529B7" w:rsidRDefault="00C529B7">
      <w:pPr>
        <w:jc w:val="both"/>
      </w:pPr>
    </w:p>
    <w:p w:rsidR="00C529B7" w:rsidRDefault="00C529B7">
      <w:pPr>
        <w:jc w:val="center"/>
        <w:rPr>
          <w:b/>
          <w:i/>
        </w:rPr>
      </w:pPr>
      <w:r>
        <w:rPr>
          <w:b/>
          <w:i/>
        </w:rPr>
        <w:t>Čl. 4</w:t>
      </w:r>
    </w:p>
    <w:p w:rsidR="00C529B7" w:rsidRDefault="00C529B7">
      <w:pPr>
        <w:jc w:val="center"/>
        <w:rPr>
          <w:b/>
          <w:i/>
        </w:rPr>
      </w:pPr>
      <w:r>
        <w:rPr>
          <w:b/>
          <w:i/>
        </w:rPr>
        <w:t>Podnájemné a jeho splatnost, náklady spojené s užíváním předmětu podnájmu a jejich splatnost</w:t>
      </w:r>
    </w:p>
    <w:p w:rsidR="00C529B7" w:rsidRPr="002F4F1F" w:rsidRDefault="00C529B7">
      <w:pPr>
        <w:numPr>
          <w:ilvl w:val="0"/>
          <w:numId w:val="5"/>
        </w:numPr>
        <w:tabs>
          <w:tab w:val="num" w:pos="360"/>
        </w:tabs>
        <w:ind w:left="360"/>
        <w:jc w:val="both"/>
        <w:rPr>
          <w:b/>
        </w:rPr>
      </w:pPr>
      <w:r>
        <w:t>Roční podnájemné za pronajímané nebytové p</w:t>
      </w:r>
      <w:r w:rsidR="00812D3A">
        <w:t>rostory, specifikované v </w:t>
      </w:r>
      <w:proofErr w:type="spellStart"/>
      <w:proofErr w:type="gramStart"/>
      <w:r w:rsidR="00812D3A">
        <w:t>čl.1</w:t>
      </w:r>
      <w:proofErr w:type="spellEnd"/>
      <w:r w:rsidR="00812D3A">
        <w:t xml:space="preserve">, </w:t>
      </w:r>
      <w:r>
        <w:t>činí</w:t>
      </w:r>
      <w:proofErr w:type="gramEnd"/>
      <w:r>
        <w:t xml:space="preserve"> celkem </w:t>
      </w:r>
      <w:r w:rsidR="002911AB" w:rsidRPr="002F4F1F">
        <w:rPr>
          <w:b/>
        </w:rPr>
        <w:t>84</w:t>
      </w:r>
      <w:r w:rsidRPr="002F4F1F">
        <w:rPr>
          <w:b/>
        </w:rPr>
        <w:t xml:space="preserve"> 000</w:t>
      </w:r>
      <w:r>
        <w:t xml:space="preserve">,- Kč slovy </w:t>
      </w:r>
      <w:r w:rsidR="002911AB">
        <w:t>osmdesát čtyři</w:t>
      </w:r>
      <w:r>
        <w:t xml:space="preserve"> tisíc Kč</w:t>
      </w:r>
      <w:r w:rsidR="007E1B0A">
        <w:t xml:space="preserve"> </w:t>
      </w:r>
      <w:r w:rsidR="00DF1D52" w:rsidRPr="002F4F1F">
        <w:rPr>
          <w:b/>
        </w:rPr>
        <w:t>bez</w:t>
      </w:r>
      <w:r w:rsidR="007E1B0A" w:rsidRPr="002F4F1F">
        <w:rPr>
          <w:b/>
        </w:rPr>
        <w:t xml:space="preserve"> DPH</w:t>
      </w:r>
      <w:r w:rsidR="00150FFD" w:rsidRPr="002F4F1F">
        <w:rPr>
          <w:b/>
        </w:rPr>
        <w:t xml:space="preserve"> za rok</w:t>
      </w:r>
      <w:r>
        <w:t>.</w:t>
      </w:r>
      <w:r w:rsidR="002F4F1F">
        <w:t xml:space="preserve"> </w:t>
      </w:r>
      <w:proofErr w:type="gramStart"/>
      <w:r w:rsidR="002F4F1F" w:rsidRPr="002F4F1F">
        <w:rPr>
          <w:b/>
        </w:rPr>
        <w:t>Celkem  7 000,-</w:t>
      </w:r>
      <w:proofErr w:type="gramEnd"/>
      <w:r w:rsidR="002F4F1F" w:rsidRPr="002F4F1F">
        <w:rPr>
          <w:b/>
        </w:rPr>
        <w:t xml:space="preserve"> Kč bez DPH za měsíc.</w:t>
      </w:r>
    </w:p>
    <w:p w:rsidR="00C529B7" w:rsidRPr="002F4F1F" w:rsidRDefault="00C529B7">
      <w:pPr>
        <w:jc w:val="both"/>
        <w:rPr>
          <w:b/>
        </w:rPr>
      </w:pPr>
    </w:p>
    <w:p w:rsidR="00C529B7" w:rsidRDefault="00C529B7">
      <w:pPr>
        <w:numPr>
          <w:ilvl w:val="0"/>
          <w:numId w:val="5"/>
        </w:numPr>
        <w:tabs>
          <w:tab w:val="num" w:pos="360"/>
        </w:tabs>
        <w:ind w:left="360"/>
        <w:jc w:val="both"/>
      </w:pPr>
      <w:r>
        <w:t>Služby spojené s užíváním předmětu podnájmu</w:t>
      </w:r>
      <w:r w:rsidR="007E1B0A">
        <w:t xml:space="preserve"> </w:t>
      </w:r>
      <w:r w:rsidR="00845B0A" w:rsidRPr="006263BA">
        <w:rPr>
          <w:b/>
        </w:rPr>
        <w:t>vč.</w:t>
      </w:r>
      <w:r w:rsidR="007E1B0A" w:rsidRPr="006263BA">
        <w:rPr>
          <w:b/>
        </w:rPr>
        <w:t xml:space="preserve"> DPH</w:t>
      </w:r>
      <w:r w:rsidR="00150FFD" w:rsidRPr="006263BA">
        <w:rPr>
          <w:b/>
        </w:rPr>
        <w:t xml:space="preserve"> za </w:t>
      </w:r>
      <w:r w:rsidR="002F4F1F" w:rsidRPr="006263BA">
        <w:rPr>
          <w:b/>
        </w:rPr>
        <w:t>měsíc</w:t>
      </w:r>
      <w:r w:rsidR="002F4F1F">
        <w:t>:</w:t>
      </w:r>
    </w:p>
    <w:p w:rsidR="00C529B7" w:rsidRDefault="00845B0A">
      <w:pPr>
        <w:numPr>
          <w:ilvl w:val="1"/>
          <w:numId w:val="5"/>
        </w:numPr>
        <w:jc w:val="both"/>
      </w:pPr>
      <w:r>
        <w:t>Vodní</w:t>
      </w:r>
      <w:r w:rsidR="00C529B7">
        <w:t xml:space="preserve"> a stočné </w:t>
      </w:r>
      <w:r>
        <w:t>-</w:t>
      </w:r>
      <w:r w:rsidR="00C529B7">
        <w:t xml:space="preserve"> paušál </w:t>
      </w:r>
      <w:r>
        <w:tab/>
      </w:r>
      <w:r>
        <w:tab/>
      </w:r>
      <w:r>
        <w:tab/>
      </w:r>
      <w:r>
        <w:tab/>
      </w:r>
      <w:r>
        <w:tab/>
        <w:t xml:space="preserve">    </w:t>
      </w:r>
      <w:r w:rsidR="002F4F1F">
        <w:t xml:space="preserve">   </w:t>
      </w:r>
      <w:r>
        <w:t xml:space="preserve"> </w:t>
      </w:r>
      <w:proofErr w:type="gramStart"/>
      <w:r>
        <w:t>9</w:t>
      </w:r>
      <w:r w:rsidR="002F4F1F">
        <w:t>00</w:t>
      </w:r>
      <w:r w:rsidR="00C529B7">
        <w:t xml:space="preserve">,- </w:t>
      </w:r>
      <w:r w:rsidR="002F4F1F">
        <w:t xml:space="preserve"> </w:t>
      </w:r>
      <w:r w:rsidR="00C529B7">
        <w:t>Kč</w:t>
      </w:r>
      <w:proofErr w:type="gramEnd"/>
      <w:r w:rsidR="00C529B7">
        <w:t xml:space="preserve"> </w:t>
      </w:r>
    </w:p>
    <w:p w:rsidR="00C529B7" w:rsidRDefault="00845B0A" w:rsidP="002F4F1F">
      <w:pPr>
        <w:numPr>
          <w:ilvl w:val="1"/>
          <w:numId w:val="5"/>
        </w:numPr>
        <w:jc w:val="both"/>
      </w:pPr>
      <w:r>
        <w:t xml:space="preserve">Cena za teplo a teplo pro </w:t>
      </w:r>
      <w:proofErr w:type="spellStart"/>
      <w:proofErr w:type="gramStart"/>
      <w:r>
        <w:t>TUV</w:t>
      </w:r>
      <w:proofErr w:type="spellEnd"/>
      <w:proofErr w:type="gramEnd"/>
      <w:r>
        <w:t xml:space="preserve"> </w:t>
      </w:r>
      <w:r w:rsidR="002F4F1F">
        <w:t>–</w:t>
      </w:r>
      <w:r>
        <w:t xml:space="preserve"> paušál</w:t>
      </w:r>
      <w:r w:rsidR="002F4F1F">
        <w:t xml:space="preserve">    </w:t>
      </w:r>
      <w:r>
        <w:tab/>
      </w:r>
      <w:r w:rsidR="007E1B0A">
        <w:t xml:space="preserve"> </w:t>
      </w:r>
      <w:r w:rsidR="0061159C">
        <w:t xml:space="preserve">                           9</w:t>
      </w:r>
      <w:r w:rsidR="002F4F1F">
        <w:t>.</w:t>
      </w:r>
      <w:r w:rsidR="00DF5F9C">
        <w:t>6</w:t>
      </w:r>
      <w:r w:rsidR="002F4F1F">
        <w:t>00,-  Kč</w:t>
      </w:r>
    </w:p>
    <w:p w:rsidR="00C529B7" w:rsidRDefault="00C529B7">
      <w:pPr>
        <w:numPr>
          <w:ilvl w:val="1"/>
          <w:numId w:val="5"/>
        </w:numPr>
        <w:jc w:val="both"/>
      </w:pPr>
      <w:r>
        <w:t xml:space="preserve">Elektrické energie </w:t>
      </w:r>
      <w:r w:rsidR="00845B0A">
        <w:t xml:space="preserve">– </w:t>
      </w:r>
      <w:r w:rsidR="007E1B0A">
        <w:t>paušál</w:t>
      </w:r>
      <w:r w:rsidR="00845B0A">
        <w:tab/>
      </w:r>
      <w:r w:rsidR="00845B0A">
        <w:tab/>
      </w:r>
      <w:r w:rsidR="00845B0A">
        <w:tab/>
      </w:r>
      <w:r w:rsidR="007E1B0A">
        <w:t xml:space="preserve"> </w:t>
      </w:r>
      <w:r w:rsidR="006263BA">
        <w:tab/>
      </w:r>
      <w:r w:rsidR="006263BA">
        <w:tab/>
        <w:t xml:space="preserve">      4.</w:t>
      </w:r>
      <w:r w:rsidR="00DF5F9C">
        <w:t>0</w:t>
      </w:r>
      <w:r w:rsidR="006263BA">
        <w:t>00</w:t>
      </w:r>
      <w:r w:rsidR="00845B0A">
        <w:t>,-</w:t>
      </w:r>
      <w:r w:rsidR="00150FFD">
        <w:t xml:space="preserve"> Kč</w:t>
      </w:r>
    </w:p>
    <w:p w:rsidR="00C529B7" w:rsidRDefault="00C529B7">
      <w:pPr>
        <w:numPr>
          <w:ilvl w:val="1"/>
          <w:numId w:val="5"/>
        </w:numPr>
        <w:jc w:val="both"/>
      </w:pPr>
      <w:proofErr w:type="spellStart"/>
      <w:r>
        <w:t>PDO</w:t>
      </w:r>
      <w:proofErr w:type="spellEnd"/>
      <w:r>
        <w:t xml:space="preserve"> – paušál </w:t>
      </w:r>
      <w:r w:rsidR="00845B0A">
        <w:tab/>
      </w:r>
      <w:r w:rsidR="00845B0A">
        <w:tab/>
      </w:r>
      <w:r w:rsidR="00845B0A">
        <w:tab/>
      </w:r>
      <w:r w:rsidR="00845B0A">
        <w:tab/>
      </w:r>
      <w:r w:rsidR="00845B0A">
        <w:tab/>
      </w:r>
      <w:r w:rsidR="00845B0A">
        <w:tab/>
        <w:t xml:space="preserve">     </w:t>
      </w:r>
      <w:r w:rsidR="006263BA">
        <w:t xml:space="preserve">    </w:t>
      </w:r>
      <w:r w:rsidR="00845B0A">
        <w:t>2</w:t>
      </w:r>
      <w:r w:rsidR="006263BA">
        <w:t>00</w:t>
      </w:r>
      <w:r>
        <w:t xml:space="preserve">,- Kč </w:t>
      </w:r>
    </w:p>
    <w:p w:rsidR="00845B0A" w:rsidRDefault="00845B0A">
      <w:pPr>
        <w:numPr>
          <w:ilvl w:val="1"/>
          <w:numId w:val="5"/>
        </w:numPr>
        <w:jc w:val="both"/>
      </w:pPr>
      <w:r>
        <w:t>Spoluužívání prostor – paušál</w:t>
      </w:r>
      <w:r>
        <w:tab/>
      </w:r>
      <w:r>
        <w:tab/>
      </w:r>
      <w:r>
        <w:tab/>
      </w:r>
      <w:r>
        <w:tab/>
        <w:t xml:space="preserve">    </w:t>
      </w:r>
      <w:r w:rsidR="006263BA">
        <w:t xml:space="preserve">     600</w:t>
      </w:r>
      <w:r>
        <w:t>,- Kč</w:t>
      </w:r>
    </w:p>
    <w:p w:rsidR="00C529B7" w:rsidRDefault="00C529B7">
      <w:pPr>
        <w:jc w:val="both"/>
      </w:pPr>
      <w:r>
        <w:t xml:space="preserve">     </w:t>
      </w:r>
    </w:p>
    <w:p w:rsidR="00C529B7" w:rsidRDefault="00C529B7">
      <w:pPr>
        <w:numPr>
          <w:ilvl w:val="0"/>
          <w:numId w:val="5"/>
        </w:numPr>
        <w:tabs>
          <w:tab w:val="clear" w:pos="1440"/>
          <w:tab w:val="num" w:pos="360"/>
        </w:tabs>
        <w:ind w:left="360"/>
        <w:jc w:val="both"/>
      </w:pPr>
      <w:r>
        <w:t xml:space="preserve">Podnájemce se zavazuje hradit podnájemné </w:t>
      </w:r>
      <w:r w:rsidR="007C41B8">
        <w:t xml:space="preserve">a služby s ním spojené </w:t>
      </w:r>
      <w:r>
        <w:t>měsíčně na základě faktur vystavených nájemcem a to vždy k 15. dni následujícího měsíce.</w:t>
      </w:r>
    </w:p>
    <w:p w:rsidR="00C529B7" w:rsidRDefault="00C529B7">
      <w:pPr>
        <w:jc w:val="both"/>
      </w:pPr>
    </w:p>
    <w:p w:rsidR="00C529B7" w:rsidRDefault="00C529B7">
      <w:pPr>
        <w:numPr>
          <w:ilvl w:val="0"/>
          <w:numId w:val="5"/>
        </w:numPr>
        <w:tabs>
          <w:tab w:val="num" w:pos="360"/>
        </w:tabs>
        <w:ind w:hanging="1440"/>
        <w:jc w:val="both"/>
      </w:pPr>
      <w:r>
        <w:t>Smluvní strany se dohodli, že faktury budou vystavovány se </w:t>
      </w:r>
      <w:proofErr w:type="gramStart"/>
      <w:r>
        <w:t>14</w:t>
      </w:r>
      <w:proofErr w:type="gramEnd"/>
      <w:r>
        <w:t>-</w:t>
      </w:r>
      <w:proofErr w:type="gramStart"/>
      <w:r>
        <w:t>ti</w:t>
      </w:r>
      <w:proofErr w:type="gramEnd"/>
      <w:r>
        <w:t xml:space="preserve"> denní splatností.</w:t>
      </w:r>
    </w:p>
    <w:p w:rsidR="00286C68" w:rsidRDefault="00286C68">
      <w:pPr>
        <w:ind w:left="360" w:hanging="360"/>
        <w:jc w:val="both"/>
      </w:pPr>
    </w:p>
    <w:p w:rsidR="00C529B7" w:rsidRDefault="007C41B8">
      <w:pPr>
        <w:ind w:left="360" w:hanging="360"/>
        <w:jc w:val="both"/>
      </w:pPr>
      <w:r>
        <w:t>5</w:t>
      </w:r>
      <w:r w:rsidR="00C529B7">
        <w:t>.</w:t>
      </w:r>
      <w:r w:rsidR="00C529B7">
        <w:tab/>
        <w:t xml:space="preserve">Pro případ prodlení s úhradou faktur se podnájemce zavazuje uhradit nájemci poplatek z prodlení ve výši 1,0 promile z celkové dlužné částky za každý i započatý den prodlení. </w:t>
      </w:r>
    </w:p>
    <w:p w:rsidR="00C529B7" w:rsidRDefault="00C529B7">
      <w:pPr>
        <w:ind w:left="720"/>
        <w:jc w:val="both"/>
      </w:pPr>
      <w:r>
        <w:t xml:space="preserve">      </w:t>
      </w:r>
    </w:p>
    <w:p w:rsidR="00C529B7" w:rsidRDefault="004C3B27">
      <w:pPr>
        <w:ind w:left="360" w:hanging="360"/>
        <w:jc w:val="both"/>
      </w:pPr>
      <w:r>
        <w:t>6</w:t>
      </w:r>
      <w:r w:rsidR="00C529B7">
        <w:t xml:space="preserve">. Výši podnájemného je nájemce oprávněn každoročně k datu 1. </w:t>
      </w:r>
      <w:r w:rsidR="00697FB2">
        <w:t>ledna</w:t>
      </w:r>
      <w:r w:rsidR="00C529B7">
        <w:t xml:space="preserve"> zvyšovat podle koeficientu vyjadřujícího míru růstu spotřebitelských cen publikovaného Českým statistickým úřadem</w:t>
      </w:r>
      <w:r w:rsidR="00AA133B">
        <w:t xml:space="preserve"> jednostranně</w:t>
      </w:r>
      <w:r w:rsidR="00C529B7">
        <w:t>. Zvýšení podnájemného bude podnájemci oznámeno písemně</w:t>
      </w:r>
      <w:r w:rsidR="00286C68">
        <w:t>.</w:t>
      </w:r>
    </w:p>
    <w:p w:rsidR="00AA133B" w:rsidRDefault="00AA133B">
      <w:pPr>
        <w:ind w:left="360" w:hanging="360"/>
        <w:jc w:val="both"/>
      </w:pPr>
    </w:p>
    <w:p w:rsidR="00470472" w:rsidRDefault="00AA133B">
      <w:pPr>
        <w:ind w:left="360" w:hanging="360"/>
        <w:jc w:val="both"/>
      </w:pPr>
      <w:r>
        <w:t>7. Výši cen za služby je nájemce oprávněn každoročně k datu 1. ledna zvyšovat podle výše nárůstu cen dodavatelů jednostranně. Zvýšení podnájemného bude podnájemci oznámeno písemně</w:t>
      </w:r>
      <w:r w:rsidR="00286C68">
        <w:t xml:space="preserve">. </w:t>
      </w:r>
    </w:p>
    <w:p w:rsidR="00C529B7" w:rsidRDefault="00C529B7">
      <w:pPr>
        <w:jc w:val="both"/>
      </w:pPr>
    </w:p>
    <w:p w:rsidR="00C529B7" w:rsidRDefault="00C529B7">
      <w:pPr>
        <w:jc w:val="center"/>
        <w:rPr>
          <w:b/>
          <w:i/>
        </w:rPr>
      </w:pPr>
      <w:r>
        <w:rPr>
          <w:b/>
          <w:i/>
        </w:rPr>
        <w:t>Čl. 5</w:t>
      </w:r>
    </w:p>
    <w:p w:rsidR="00C529B7" w:rsidRDefault="00C529B7">
      <w:pPr>
        <w:jc w:val="center"/>
        <w:rPr>
          <w:b/>
          <w:i/>
        </w:rPr>
      </w:pPr>
      <w:r>
        <w:rPr>
          <w:b/>
          <w:i/>
        </w:rPr>
        <w:t>Doba podnájmu a výpověď</w:t>
      </w:r>
    </w:p>
    <w:p w:rsidR="00C529B7" w:rsidRDefault="00C529B7">
      <w:pPr>
        <w:numPr>
          <w:ilvl w:val="0"/>
          <w:numId w:val="6"/>
        </w:numPr>
        <w:tabs>
          <w:tab w:val="num" w:pos="360"/>
        </w:tabs>
        <w:ind w:left="360"/>
        <w:jc w:val="both"/>
      </w:pPr>
      <w:r>
        <w:t xml:space="preserve">Podnájemní vztah se sjednává na dobu neurčitou. Podnájemce i nájemce jsou oprávněni vypovědět smlouvu z jakýchkoliv důvodů. Výpovědní lhůta činí </w:t>
      </w:r>
      <w:r w:rsidR="004C3B27">
        <w:t>1</w:t>
      </w:r>
      <w:r>
        <w:t xml:space="preserve"> měsíc.</w:t>
      </w:r>
    </w:p>
    <w:p w:rsidR="00C529B7" w:rsidRDefault="00C529B7">
      <w:pPr>
        <w:jc w:val="both"/>
      </w:pPr>
    </w:p>
    <w:p w:rsidR="00C529B7" w:rsidRDefault="00C529B7">
      <w:pPr>
        <w:numPr>
          <w:ilvl w:val="0"/>
          <w:numId w:val="6"/>
        </w:numPr>
        <w:tabs>
          <w:tab w:val="num" w:pos="360"/>
        </w:tabs>
        <w:ind w:left="360"/>
        <w:jc w:val="both"/>
      </w:pPr>
      <w:r>
        <w:t xml:space="preserve">Nájemce je oprávněn podnájemní smlouvu vypovědět z důvodů uvedených v </w:t>
      </w:r>
      <w:r w:rsidR="00F673F3">
        <w:t>občanském</w:t>
      </w:r>
      <w:r>
        <w:t xml:space="preserve"> zákon</w:t>
      </w:r>
      <w:r w:rsidR="00F673F3">
        <w:t>ě</w:t>
      </w:r>
      <w:r>
        <w:t xml:space="preserve">  ve znění pozdějších předpisů. </w:t>
      </w:r>
      <w:proofErr w:type="gramStart"/>
      <w:r>
        <w:t>tj.</w:t>
      </w:r>
      <w:proofErr w:type="gramEnd"/>
      <w:r>
        <w:t>:</w:t>
      </w:r>
    </w:p>
    <w:p w:rsidR="00C529B7" w:rsidRDefault="00C529B7">
      <w:pPr>
        <w:pStyle w:val="Zkladntextodsazen"/>
        <w:ind w:left="708"/>
      </w:pPr>
      <w:r>
        <w:t>a) podnájemce užívá nebytový prostor v rozporu se smlouvou</w:t>
      </w:r>
      <w:r>
        <w:br/>
        <w:t>b) podnájemce je o více než jeden měsíc v prodlení s placením podnájemného nebo úhrady za služby, jejichž poskytování je spojeno s podnájmem;</w:t>
      </w:r>
      <w:r>
        <w:br/>
        <w:t>c) podnájemce, který na základě smlouvy má poskytovat nájemci na úhradu podnájemného určité služby, tyto služby neposkytuje řádně a včas;</w:t>
      </w:r>
      <w:r>
        <w:br/>
      </w:r>
      <w:r>
        <w:lastRenderedPageBreak/>
        <w:t>d) podnájemce nebo osoby, které s ním užívají nebytový prostor, přes písemné upozornění hrubě porušují klid nebo pořádek;</w:t>
      </w:r>
      <w:r>
        <w:br/>
        <w:t>e) bylo rozhodnuto o odstranění stavby nebo o změnách stavby, jež brání užívání nebytového prostoru;</w:t>
      </w:r>
      <w:r>
        <w:br/>
        <w:t>f) podnájemce přenechá nebytový prostor nebo jeho část do podnájmu třetí osobě bez souhlasu nájemce;</w:t>
      </w:r>
      <w:r>
        <w:br/>
        <w:t>g) podnájemce změnil v provozovně předmět podnikání bez předchozího souhlasu nájemce</w:t>
      </w:r>
    </w:p>
    <w:p w:rsidR="00C529B7" w:rsidRDefault="00C529B7">
      <w:pPr>
        <w:pStyle w:val="Zkladntextodsazen"/>
        <w:ind w:left="708"/>
        <w:rPr>
          <w:b/>
          <w:bCs/>
        </w:rPr>
      </w:pPr>
    </w:p>
    <w:p w:rsidR="00C529B7" w:rsidRDefault="00C529B7">
      <w:pPr>
        <w:ind w:left="360" w:hanging="360"/>
        <w:jc w:val="both"/>
      </w:pPr>
      <w:r>
        <w:tab/>
        <w:t xml:space="preserve">Výpovědní lhůta pro důvody v bodu 2. činí </w:t>
      </w:r>
      <w:r w:rsidR="007C41B8">
        <w:t>7</w:t>
      </w:r>
      <w:r w:rsidR="00697FB2">
        <w:t xml:space="preserve"> </w:t>
      </w:r>
      <w:proofErr w:type="spellStart"/>
      <w:r w:rsidR="004C3B27">
        <w:t>kalednářních</w:t>
      </w:r>
      <w:proofErr w:type="spellEnd"/>
      <w:r>
        <w:t xml:space="preserve"> </w:t>
      </w:r>
      <w:r w:rsidR="007C41B8">
        <w:t>dní</w:t>
      </w:r>
      <w:r>
        <w:t>.</w:t>
      </w:r>
    </w:p>
    <w:p w:rsidR="00C529B7" w:rsidRDefault="00C529B7">
      <w:pPr>
        <w:ind w:left="360" w:hanging="360"/>
        <w:jc w:val="both"/>
      </w:pPr>
    </w:p>
    <w:p w:rsidR="00C529B7" w:rsidRDefault="00C529B7">
      <w:pPr>
        <w:numPr>
          <w:ilvl w:val="0"/>
          <w:numId w:val="4"/>
        </w:numPr>
        <w:tabs>
          <w:tab w:val="num" w:pos="360"/>
        </w:tabs>
        <w:ind w:left="360"/>
        <w:jc w:val="both"/>
      </w:pPr>
      <w:r>
        <w:t>Výpověď musí být učiněna v písemné formě a doručena druhé smluvní straně. Výpovědní lhůta počne běžet od prvého dne měsíce následujícího po doručení výpovědi. Účastníci této smlouvy se dohodli na tom, že veškerá oznámení souvisící s touto smlouvou budou podávána písemně a budou stranám doručována osobně nebo doporučeně na doručenku nebo kurýrem s předem uhrazenými doručovacími poplatky. Písemnost se považuje za doručenou dnem jejího převzetí adresátem, pokud adresát odmítne písemnost přijmout, bude písemnost považována za doručenou dnem takového odmítnutí, pokud se písemnost vrátí odesílateli jako nedoručená, považuje se za doručenou dnem jejího vrácení odesílateli.</w:t>
      </w:r>
    </w:p>
    <w:p w:rsidR="00C529B7" w:rsidRDefault="00C529B7">
      <w:pPr>
        <w:jc w:val="both"/>
      </w:pPr>
    </w:p>
    <w:p w:rsidR="00C529B7" w:rsidRDefault="00C529B7">
      <w:pPr>
        <w:jc w:val="center"/>
        <w:rPr>
          <w:b/>
          <w:i/>
        </w:rPr>
      </w:pPr>
      <w:r>
        <w:rPr>
          <w:b/>
          <w:i/>
        </w:rPr>
        <w:t>Čl. 6</w:t>
      </w:r>
    </w:p>
    <w:p w:rsidR="00C529B7" w:rsidRDefault="00C529B7">
      <w:pPr>
        <w:jc w:val="center"/>
        <w:rPr>
          <w:b/>
          <w:i/>
        </w:rPr>
      </w:pPr>
      <w:r>
        <w:rPr>
          <w:b/>
          <w:i/>
        </w:rPr>
        <w:t>Údržba a opravy předmětu podnájmu</w:t>
      </w:r>
    </w:p>
    <w:p w:rsidR="00C529B7" w:rsidRDefault="00C529B7" w:rsidP="00D26629">
      <w:pPr>
        <w:numPr>
          <w:ilvl w:val="0"/>
          <w:numId w:val="18"/>
        </w:numPr>
        <w:jc w:val="both"/>
      </w:pPr>
      <w:r>
        <w:t>Podnájemce se zavazuje pronajaté nebytové prostory řádně udržovat ve stavu způsobilém a provádět úklid, péči a ostatní údržbu a drobné opravy na vlastní náklady. To platí i pro technická zařízení (především pro elektrické a sanitární instalace atd.), pokud se nacházejí v nebo na předmětu podnájmu a jsou využívány výlučně podnájemcem.</w:t>
      </w:r>
    </w:p>
    <w:p w:rsidR="00D26629" w:rsidRDefault="00D26629" w:rsidP="00D26629">
      <w:pPr>
        <w:numPr>
          <w:ilvl w:val="0"/>
          <w:numId w:val="18"/>
        </w:numPr>
        <w:jc w:val="both"/>
      </w:pPr>
      <w:r>
        <w:t xml:space="preserve">Podnájemce se zavazuje provádět běžný úklid prostor dle čl. 2 bod b) dle požadavků a dohody s nájemcem. Doplňování hygienických potřeb je v případě provozu podnájemce prováděno na jeho náklady. </w:t>
      </w:r>
    </w:p>
    <w:p w:rsidR="004C3B27" w:rsidRDefault="004C3B27" w:rsidP="00D26629">
      <w:pPr>
        <w:numPr>
          <w:ilvl w:val="0"/>
          <w:numId w:val="18"/>
        </w:numPr>
        <w:jc w:val="both"/>
      </w:pPr>
      <w:r>
        <w:t>Nájemce se s podnájemcem dohodly, že je možné určité, předem dohodnuté opravy provést za pomoci pracovníků nájemce s tím, že podnájemce je povinen uhradit veškeré náklady s opravou spojené.</w:t>
      </w:r>
    </w:p>
    <w:p w:rsidR="00C529B7" w:rsidRDefault="00C529B7">
      <w:pPr>
        <w:ind w:firstLine="708"/>
        <w:jc w:val="both"/>
      </w:pPr>
    </w:p>
    <w:p w:rsidR="00C529B7" w:rsidRDefault="00C529B7">
      <w:pPr>
        <w:jc w:val="center"/>
        <w:rPr>
          <w:b/>
          <w:i/>
        </w:rPr>
      </w:pPr>
      <w:r>
        <w:rPr>
          <w:b/>
          <w:i/>
        </w:rPr>
        <w:t>Čl. 7</w:t>
      </w:r>
    </w:p>
    <w:p w:rsidR="00C529B7" w:rsidRDefault="00C529B7">
      <w:pPr>
        <w:jc w:val="center"/>
        <w:rPr>
          <w:b/>
          <w:i/>
        </w:rPr>
      </w:pPr>
      <w:r>
        <w:rPr>
          <w:b/>
          <w:i/>
        </w:rPr>
        <w:t>Odpovědnost podnájemce</w:t>
      </w:r>
    </w:p>
    <w:p w:rsidR="00C529B7" w:rsidRDefault="00C529B7">
      <w:pPr>
        <w:ind w:firstLine="708"/>
        <w:jc w:val="both"/>
      </w:pPr>
      <w:r>
        <w:t xml:space="preserve">Podnájemce odpovídá za škody, které způsobí na předmětu podnájmu on, jeho zaměstnanci, nebo jím pověřené osoby, dodavatelé, zákazníci a jiné osoby, které k němu mají vztah, ledaže podnájemce </w:t>
      </w:r>
      <w:r w:rsidR="004C3B27">
        <w:t>prokáže, že nemohl</w:t>
      </w:r>
      <w:r>
        <w:t xml:space="preserve"> příčinu škody</w:t>
      </w:r>
      <w:r w:rsidR="004C3B27">
        <w:t xml:space="preserve"> odvrátit</w:t>
      </w:r>
      <w:r>
        <w:t>.</w:t>
      </w:r>
    </w:p>
    <w:p w:rsidR="00C529B7" w:rsidRDefault="00C529B7">
      <w:pPr>
        <w:ind w:firstLine="708"/>
        <w:jc w:val="both"/>
      </w:pPr>
      <w:r>
        <w:t>Podnájemce se zavazuje, že pronajaté nebytové prostory neposkytne do podnájmu jiné právnické nebo fyzické osobě a bude předmět podnájmu užívat osobně.</w:t>
      </w:r>
    </w:p>
    <w:p w:rsidR="00C529B7" w:rsidRDefault="00C529B7">
      <w:pPr>
        <w:ind w:firstLine="708"/>
        <w:jc w:val="both"/>
      </w:pPr>
    </w:p>
    <w:p w:rsidR="00C529B7" w:rsidRDefault="00C529B7">
      <w:pPr>
        <w:jc w:val="center"/>
        <w:rPr>
          <w:b/>
          <w:i/>
        </w:rPr>
      </w:pPr>
      <w:r>
        <w:rPr>
          <w:b/>
          <w:i/>
        </w:rPr>
        <w:t>Čl. 8</w:t>
      </w:r>
    </w:p>
    <w:p w:rsidR="00C529B7" w:rsidRDefault="00C529B7">
      <w:pPr>
        <w:jc w:val="center"/>
        <w:rPr>
          <w:b/>
          <w:i/>
        </w:rPr>
      </w:pPr>
      <w:r>
        <w:rPr>
          <w:b/>
          <w:i/>
        </w:rPr>
        <w:t>Povinnosti podnájemce</w:t>
      </w:r>
    </w:p>
    <w:p w:rsidR="00D26629" w:rsidRPr="00286C68" w:rsidRDefault="00C529B7" w:rsidP="00286C68">
      <w:pPr>
        <w:pStyle w:val="Odstavecseseznamem"/>
        <w:numPr>
          <w:ilvl w:val="0"/>
          <w:numId w:val="20"/>
        </w:numPr>
        <w:spacing w:after="0"/>
        <w:ind w:left="357" w:hanging="357"/>
        <w:jc w:val="both"/>
        <w:rPr>
          <w:rFonts w:ascii="Times New Roman" w:hAnsi="Times New Roman"/>
          <w:sz w:val="24"/>
          <w:szCs w:val="24"/>
        </w:rPr>
      </w:pPr>
      <w:r w:rsidRPr="00286C68">
        <w:rPr>
          <w:rFonts w:ascii="Times New Roman" w:hAnsi="Times New Roman"/>
          <w:sz w:val="24"/>
          <w:szCs w:val="24"/>
        </w:rPr>
        <w:t xml:space="preserve">V prostorách </w:t>
      </w:r>
      <w:r w:rsidR="004C3B27" w:rsidRPr="00286C68">
        <w:rPr>
          <w:rFonts w:ascii="Times New Roman" w:hAnsi="Times New Roman"/>
          <w:sz w:val="24"/>
          <w:szCs w:val="24"/>
        </w:rPr>
        <w:t>pivnice Hotelu Stadion</w:t>
      </w:r>
      <w:r w:rsidRPr="00286C68">
        <w:rPr>
          <w:rFonts w:ascii="Times New Roman" w:hAnsi="Times New Roman"/>
          <w:sz w:val="24"/>
          <w:szCs w:val="24"/>
        </w:rPr>
        <w:t>, kde provádí podnájemce obsluhu návštěvníků sportovních akcí, doplní stolovou úpravu svými ubrusy a dalšími gastronomickými pomůckami</w:t>
      </w:r>
      <w:r w:rsidR="004C3B27" w:rsidRPr="00286C68">
        <w:rPr>
          <w:rFonts w:ascii="Times New Roman" w:hAnsi="Times New Roman"/>
          <w:sz w:val="24"/>
          <w:szCs w:val="24"/>
        </w:rPr>
        <w:t xml:space="preserve"> dle platných hygienických předpisů a požadavků svých potřeb a zákazníků</w:t>
      </w:r>
      <w:r w:rsidRPr="00286C68">
        <w:rPr>
          <w:rFonts w:ascii="Times New Roman" w:hAnsi="Times New Roman"/>
          <w:sz w:val="24"/>
          <w:szCs w:val="24"/>
        </w:rPr>
        <w:t>.</w:t>
      </w:r>
    </w:p>
    <w:p w:rsidR="00286C68" w:rsidRDefault="00286C68" w:rsidP="00286C68">
      <w:pPr>
        <w:pStyle w:val="Odstavecseseznamem"/>
        <w:numPr>
          <w:ilvl w:val="0"/>
          <w:numId w:val="20"/>
        </w:numPr>
        <w:spacing w:after="0"/>
        <w:ind w:left="357" w:hanging="357"/>
        <w:jc w:val="both"/>
        <w:rPr>
          <w:rFonts w:ascii="Times New Roman" w:hAnsi="Times New Roman"/>
          <w:sz w:val="24"/>
          <w:szCs w:val="24"/>
        </w:rPr>
      </w:pPr>
      <w:r>
        <w:rPr>
          <w:rFonts w:ascii="Times New Roman" w:hAnsi="Times New Roman"/>
          <w:sz w:val="24"/>
          <w:szCs w:val="24"/>
        </w:rPr>
        <w:t xml:space="preserve">Zajistit provoz zařízení v rozsahu a potřebách sportovních akcí probíhajících v daném místě a čase stanoveným plánem sportovních akcí pro dané sportovní plochy. </w:t>
      </w:r>
    </w:p>
    <w:p w:rsidR="00286C68" w:rsidRDefault="00286C68" w:rsidP="00286C68">
      <w:pPr>
        <w:jc w:val="both"/>
      </w:pPr>
    </w:p>
    <w:p w:rsidR="00C529B7" w:rsidRDefault="00C529B7">
      <w:pPr>
        <w:jc w:val="center"/>
        <w:rPr>
          <w:b/>
          <w:i/>
        </w:rPr>
      </w:pPr>
      <w:r>
        <w:rPr>
          <w:b/>
          <w:i/>
        </w:rPr>
        <w:t>Čl. 9</w:t>
      </w:r>
    </w:p>
    <w:p w:rsidR="00C529B7" w:rsidRDefault="00C529B7">
      <w:pPr>
        <w:jc w:val="center"/>
        <w:rPr>
          <w:b/>
          <w:i/>
        </w:rPr>
      </w:pPr>
      <w:r>
        <w:rPr>
          <w:b/>
          <w:i/>
        </w:rPr>
        <w:t>Vrácení předmětu podnájmu</w:t>
      </w:r>
    </w:p>
    <w:p w:rsidR="00C529B7" w:rsidRDefault="00C529B7">
      <w:pPr>
        <w:ind w:firstLine="708"/>
        <w:jc w:val="both"/>
      </w:pPr>
      <w:r>
        <w:t xml:space="preserve">Podnájemce je povinen předmět podnájmu při ukončení podnájemního vztahu předat uklizený a dle stavu uvedeného v Předávacím protokolu s přihlédnutím k obvyklému opotřebení. </w:t>
      </w:r>
      <w:r>
        <w:lastRenderedPageBreak/>
        <w:t>Součástí předání je i fyzické zkontrolování inventárních seznamů movitého i nemovitého majetku.</w:t>
      </w:r>
      <w:r w:rsidR="004C3B27">
        <w:t xml:space="preserve"> Termínem pro vrácení předmětu pronájmu je nejpozději poslední den výpovědní lhůty.</w:t>
      </w:r>
    </w:p>
    <w:p w:rsidR="00C529B7" w:rsidRDefault="00C529B7">
      <w:pPr>
        <w:jc w:val="center"/>
        <w:rPr>
          <w:b/>
          <w:i/>
        </w:rPr>
      </w:pPr>
    </w:p>
    <w:p w:rsidR="00286C68" w:rsidRDefault="00286C68">
      <w:pPr>
        <w:jc w:val="center"/>
        <w:rPr>
          <w:b/>
          <w:i/>
        </w:rPr>
      </w:pPr>
    </w:p>
    <w:p w:rsidR="00C529B7" w:rsidRDefault="00C529B7">
      <w:pPr>
        <w:jc w:val="center"/>
        <w:rPr>
          <w:b/>
          <w:i/>
        </w:rPr>
      </w:pPr>
      <w:r>
        <w:rPr>
          <w:b/>
          <w:i/>
        </w:rPr>
        <w:t>Čl. 10</w:t>
      </w:r>
    </w:p>
    <w:p w:rsidR="00C529B7" w:rsidRDefault="00C529B7">
      <w:pPr>
        <w:jc w:val="center"/>
        <w:rPr>
          <w:b/>
          <w:i/>
        </w:rPr>
      </w:pPr>
      <w:r>
        <w:rPr>
          <w:b/>
          <w:i/>
        </w:rPr>
        <w:t>Vstupování nájemce a podnájemce do předmětu podnájmu</w:t>
      </w:r>
    </w:p>
    <w:p w:rsidR="00C529B7" w:rsidRDefault="00C529B7">
      <w:pPr>
        <w:numPr>
          <w:ilvl w:val="0"/>
          <w:numId w:val="8"/>
        </w:numPr>
        <w:tabs>
          <w:tab w:val="clear" w:pos="1713"/>
          <w:tab w:val="num" w:pos="720"/>
        </w:tabs>
        <w:ind w:left="720" w:hanging="360"/>
        <w:jc w:val="both"/>
      </w:pPr>
      <w:r>
        <w:t>Podnájemce se zavazuje, že umožní, aby nájemce, nebo jím pověřené osoby, mohli vstupovat do pronajatých prostor, za účelem prohlídky, kdykoliv během obchodní doby podnájemce. Termín prohlídky nájemce oznámí podnájemci v dostatečném předstihu. Podnájemce je povinen vždy být této prohlídce přítomen nebo zajistit odpovědnou osobu místo sebe.</w:t>
      </w:r>
    </w:p>
    <w:p w:rsidR="00C529B7" w:rsidRDefault="00C529B7">
      <w:pPr>
        <w:jc w:val="center"/>
        <w:rPr>
          <w:b/>
          <w:i/>
        </w:rPr>
      </w:pPr>
      <w:r>
        <w:rPr>
          <w:b/>
          <w:i/>
        </w:rPr>
        <w:t>Čl. 11</w:t>
      </w:r>
    </w:p>
    <w:p w:rsidR="00C529B7" w:rsidRDefault="00C529B7">
      <w:pPr>
        <w:jc w:val="center"/>
        <w:rPr>
          <w:b/>
          <w:i/>
        </w:rPr>
      </w:pPr>
      <w:r>
        <w:rPr>
          <w:b/>
          <w:i/>
        </w:rPr>
        <w:t>Pojištění</w:t>
      </w:r>
    </w:p>
    <w:p w:rsidR="00C529B7" w:rsidRDefault="00C529B7">
      <w:pPr>
        <w:ind w:firstLine="708"/>
        <w:jc w:val="both"/>
      </w:pPr>
      <w:r>
        <w:t>Podnájemce si je vědom, že na své náklady by měl mít pojištění proti ohni</w:t>
      </w:r>
      <w:r w:rsidR="00D26629">
        <w:t>, krádeži, vandalismu</w:t>
      </w:r>
      <w:r>
        <w:t xml:space="preserve"> a pojištění proti potrubní vodě pro jím vnesená zařízení a ostatní věci včetně veškerých zásob zboží. Na tomto základě nebude po nájemci, v případě poškození nebo zničení věcí a zásob podnájemce v rámci toho co by měl mít pojištěno, vyžadovat krytí vzniklých škod.</w:t>
      </w:r>
    </w:p>
    <w:p w:rsidR="00C529B7" w:rsidRDefault="00C529B7">
      <w:pPr>
        <w:jc w:val="both"/>
      </w:pPr>
    </w:p>
    <w:p w:rsidR="00C529B7" w:rsidRDefault="00C529B7">
      <w:pPr>
        <w:jc w:val="center"/>
        <w:rPr>
          <w:b/>
          <w:i/>
        </w:rPr>
      </w:pPr>
      <w:r>
        <w:rPr>
          <w:b/>
          <w:i/>
        </w:rPr>
        <w:t>Čl. 12</w:t>
      </w:r>
    </w:p>
    <w:p w:rsidR="00C529B7" w:rsidRDefault="00C529B7">
      <w:pPr>
        <w:jc w:val="center"/>
        <w:rPr>
          <w:b/>
          <w:i/>
        </w:rPr>
      </w:pPr>
      <w:r>
        <w:rPr>
          <w:b/>
          <w:i/>
        </w:rPr>
        <w:t>Další podmínky provozu</w:t>
      </w:r>
    </w:p>
    <w:p w:rsidR="00C529B7" w:rsidRDefault="00C529B7" w:rsidP="007B2F06">
      <w:pPr>
        <w:pStyle w:val="Zkladntextodsazen2"/>
        <w:numPr>
          <w:ilvl w:val="0"/>
          <w:numId w:val="19"/>
        </w:numPr>
      </w:pPr>
      <w:r>
        <w:t xml:space="preserve">Podnájemce je povinen dovybavit </w:t>
      </w:r>
      <w:r w:rsidR="00D26629">
        <w:t>vinárnu</w:t>
      </w:r>
      <w:r>
        <w:t xml:space="preserve"> vlastním zařízením na své náklady.</w:t>
      </w:r>
    </w:p>
    <w:p w:rsidR="007B2F06" w:rsidRDefault="007B2F06" w:rsidP="007B2F06">
      <w:pPr>
        <w:pStyle w:val="Zkladntextodsazen2"/>
        <w:numPr>
          <w:ilvl w:val="0"/>
          <w:numId w:val="19"/>
        </w:numPr>
      </w:pPr>
      <w:r>
        <w:t xml:space="preserve">Podnájemce je povinen zajistit provoz během sportovních akcí a to minimálně </w:t>
      </w:r>
      <w:r w:rsidR="002E27FD">
        <w:t xml:space="preserve">v termínech stanovených sportovními svazy </w:t>
      </w:r>
      <w:proofErr w:type="spellStart"/>
      <w:r w:rsidR="002E27FD">
        <w:t>ČSLH</w:t>
      </w:r>
      <w:proofErr w:type="spellEnd"/>
      <w:r w:rsidR="002E27FD">
        <w:t xml:space="preserve"> a </w:t>
      </w:r>
      <w:proofErr w:type="spellStart"/>
      <w:r w:rsidR="002E27FD">
        <w:t>ČMFS</w:t>
      </w:r>
      <w:proofErr w:type="spellEnd"/>
      <w:r w:rsidR="002E27FD">
        <w:t xml:space="preserve"> nedohodou-li se s nájemcem jinak</w:t>
      </w:r>
      <w:r>
        <w:t>.</w:t>
      </w:r>
    </w:p>
    <w:p w:rsidR="00C529B7" w:rsidRDefault="00C529B7">
      <w:pPr>
        <w:ind w:left="360" w:hanging="360"/>
        <w:jc w:val="both"/>
      </w:pPr>
    </w:p>
    <w:p w:rsidR="00C529B7" w:rsidRDefault="00C529B7">
      <w:pPr>
        <w:pStyle w:val="Nadpis1"/>
        <w:jc w:val="center"/>
      </w:pPr>
      <w:r>
        <w:t>Čl. 13</w:t>
      </w:r>
    </w:p>
    <w:p w:rsidR="00C529B7" w:rsidRDefault="00C529B7">
      <w:pPr>
        <w:pStyle w:val="Nadpis2"/>
        <w:jc w:val="center"/>
      </w:pPr>
      <w:r>
        <w:t>Ujednání o smluvní pokutě</w:t>
      </w:r>
    </w:p>
    <w:p w:rsidR="00C529B7" w:rsidRDefault="00C529B7">
      <w:pPr>
        <w:pStyle w:val="Zkladntext"/>
        <w:ind w:firstLine="708"/>
      </w:pPr>
      <w:r>
        <w:t xml:space="preserve">Podnájemce se zavazuje v případě porušení povinností stanovených ve smlouvě zaplatit nájemci smluvní pokutu ve výši až 40.000,-Kč. </w:t>
      </w:r>
      <w:r w:rsidR="00815F19">
        <w:t>Tato smluvní pokuta se může opakovat</w:t>
      </w:r>
      <w:r w:rsidR="002E27FD">
        <w:t xml:space="preserve"> do napravení dané situace (nepravosti) podnájemcem</w:t>
      </w:r>
      <w:r w:rsidR="00815F19">
        <w:t xml:space="preserve">. </w:t>
      </w:r>
    </w:p>
    <w:p w:rsidR="00C529B7" w:rsidRDefault="00C529B7">
      <w:pPr>
        <w:pStyle w:val="Zkladntext"/>
      </w:pPr>
    </w:p>
    <w:p w:rsidR="00C529B7" w:rsidRDefault="00C529B7">
      <w:pPr>
        <w:pStyle w:val="Nadpis1"/>
        <w:jc w:val="center"/>
      </w:pPr>
      <w:r>
        <w:t>Čl. 14</w:t>
      </w:r>
    </w:p>
    <w:p w:rsidR="00C529B7" w:rsidRDefault="00C529B7">
      <w:pPr>
        <w:pStyle w:val="Nadpis2"/>
        <w:jc w:val="center"/>
      </w:pPr>
      <w:r>
        <w:t>Závěrečná ustanovení</w:t>
      </w:r>
    </w:p>
    <w:p w:rsidR="00C529B7" w:rsidRDefault="00C529B7">
      <w:pPr>
        <w:ind w:left="360" w:hanging="360"/>
        <w:jc w:val="both"/>
      </w:pPr>
      <w:r>
        <w:t>1.</w:t>
      </w:r>
      <w:r>
        <w:tab/>
        <w:t>Změny jakéhokoliv druhu, které se týkají podnájemního vztahu nebo předmětu podnájmu jsou účinné pouze tehdy, pokud byly učiněny v písemné formě chronologicky číslovanými dodatky a byly právoplatně podepsány nájemcem a podnájemcem.</w:t>
      </w:r>
    </w:p>
    <w:p w:rsidR="00C529B7" w:rsidRDefault="00C529B7" w:rsidP="00D26629">
      <w:pPr>
        <w:ind w:left="360" w:hanging="360"/>
        <w:jc w:val="both"/>
      </w:pPr>
      <w:r>
        <w:t>2.   Podepsané osoby prohlašují, že jsou oprávněny k podpisu této smlouvy za smluvní strany.</w:t>
      </w:r>
    </w:p>
    <w:p w:rsidR="00C529B7" w:rsidRDefault="00D26629">
      <w:pPr>
        <w:ind w:left="360" w:hanging="360"/>
        <w:jc w:val="both"/>
      </w:pPr>
      <w:r>
        <w:t>3</w:t>
      </w:r>
      <w:r w:rsidR="00C529B7">
        <w:t>.  Smluvní strany výslovně prohlašují, že tato smlouva je projevem jejich shodné a svobodné vůle, není uzavřena pod nátlakem ani za nápadně nevýhodných podmínek pro některého z nich.</w:t>
      </w:r>
    </w:p>
    <w:p w:rsidR="00C529B7" w:rsidRDefault="00D26629">
      <w:pPr>
        <w:jc w:val="both"/>
      </w:pPr>
      <w:r>
        <w:t>4</w:t>
      </w:r>
      <w:r w:rsidR="00C529B7">
        <w:t>.   Jako výraz své celkové souhlasné vůle připojují smluvní strany pod tuto smlouvu své podpisy.</w:t>
      </w:r>
    </w:p>
    <w:p w:rsidR="00C529B7" w:rsidRPr="002E27FD" w:rsidRDefault="00D26629" w:rsidP="007C21A8">
      <w:pPr>
        <w:ind w:left="284" w:hanging="284"/>
        <w:jc w:val="both"/>
      </w:pPr>
      <w:r>
        <w:t>5</w:t>
      </w:r>
      <w:r w:rsidR="00C529B7">
        <w:t xml:space="preserve">. </w:t>
      </w:r>
      <w:r w:rsidR="00C529B7" w:rsidRPr="002E27FD">
        <w:t xml:space="preserve">Tato smlouva nabývá účinnosti dnem podpisu oběma smluvními stranami s účinností od </w:t>
      </w:r>
      <w:proofErr w:type="gramStart"/>
      <w:r w:rsidR="00DD6768" w:rsidRPr="002E27FD">
        <w:t>1</w:t>
      </w:r>
      <w:r w:rsidR="00C529B7" w:rsidRPr="002E27FD">
        <w:t>.</w:t>
      </w:r>
      <w:r w:rsidR="006263BA">
        <w:t>1.2018</w:t>
      </w:r>
      <w:proofErr w:type="gramEnd"/>
      <w:r w:rsidR="007C21A8" w:rsidRPr="002E27FD">
        <w:t xml:space="preserve"> a plně nahrazuje veškeré smlouvy stejného znění a obsahu mezi výše uvedenými smluvními stranami</w:t>
      </w:r>
      <w:r w:rsidR="00C529B7" w:rsidRPr="002E27FD">
        <w:t>.</w:t>
      </w:r>
    </w:p>
    <w:p w:rsidR="00C529B7" w:rsidRDefault="00D26629">
      <w:pPr>
        <w:ind w:left="360" w:hanging="360"/>
        <w:jc w:val="both"/>
      </w:pPr>
      <w:r>
        <w:t>6</w:t>
      </w:r>
      <w:r w:rsidR="00C529B7">
        <w:t>.  Tato smlouva se vyhotovuje ve dvou originálních výtiscích, z nichž každá ze smluvních stran obdrží po jednom vyhotovení.</w:t>
      </w:r>
    </w:p>
    <w:p w:rsidR="00D26629" w:rsidRDefault="00D26629">
      <w:pPr>
        <w:jc w:val="both"/>
      </w:pPr>
    </w:p>
    <w:p w:rsidR="00C529B7" w:rsidRDefault="006263BA">
      <w:pPr>
        <w:jc w:val="both"/>
      </w:pPr>
      <w:r>
        <w:t xml:space="preserve">Za stranu nájemce:     </w:t>
      </w:r>
      <w:r w:rsidR="00C529B7">
        <w:tab/>
      </w:r>
      <w:r w:rsidR="00C529B7">
        <w:tab/>
      </w:r>
      <w:r w:rsidR="00C529B7">
        <w:tab/>
      </w:r>
      <w:r w:rsidR="00C529B7">
        <w:tab/>
        <w:t xml:space="preserve">Za stranu </w:t>
      </w:r>
      <w:r>
        <w:t>podnájemce:</w:t>
      </w:r>
    </w:p>
    <w:p w:rsidR="00C529B7" w:rsidRDefault="006263BA">
      <w:pPr>
        <w:jc w:val="both"/>
      </w:pPr>
      <w:r>
        <w:tab/>
      </w:r>
      <w:r>
        <w:tab/>
      </w:r>
      <w:r>
        <w:tab/>
      </w:r>
      <w:r>
        <w:tab/>
      </w:r>
      <w:r>
        <w:tab/>
      </w:r>
      <w:r>
        <w:tab/>
      </w:r>
      <w:r>
        <w:tab/>
      </w:r>
    </w:p>
    <w:p w:rsidR="00C529B7" w:rsidRDefault="00C529B7">
      <w:pPr>
        <w:ind w:left="2832" w:firstLine="708"/>
        <w:jc w:val="both"/>
      </w:pPr>
      <w:r>
        <w:tab/>
      </w:r>
      <w:r>
        <w:tab/>
      </w:r>
    </w:p>
    <w:p w:rsidR="00C529B7" w:rsidRDefault="00C529B7">
      <w:pPr>
        <w:jc w:val="both"/>
      </w:pPr>
    </w:p>
    <w:p w:rsidR="00C529B7" w:rsidRDefault="00C529B7">
      <w:pPr>
        <w:jc w:val="both"/>
      </w:pPr>
      <w:r>
        <w:t>…………………………………………</w:t>
      </w:r>
      <w:r>
        <w:tab/>
      </w:r>
      <w:r>
        <w:tab/>
      </w:r>
      <w:r>
        <w:tab/>
        <w:t>……………………………………</w:t>
      </w:r>
    </w:p>
    <w:p w:rsidR="00C529B7" w:rsidRDefault="00C529B7">
      <w:pPr>
        <w:jc w:val="both"/>
      </w:pPr>
    </w:p>
    <w:p w:rsidR="00F869D3" w:rsidRDefault="00C529B7">
      <w:pPr>
        <w:jc w:val="both"/>
      </w:pPr>
      <w:r>
        <w:t xml:space="preserve">V Milevsku dne </w:t>
      </w:r>
      <w:proofErr w:type="gramStart"/>
      <w:r w:rsidR="006263BA">
        <w:t>2.1.2018</w:t>
      </w:r>
      <w:proofErr w:type="gramEnd"/>
    </w:p>
    <w:p w:rsidR="00F869D3" w:rsidRDefault="00F869D3">
      <w:pPr>
        <w:jc w:val="both"/>
      </w:pPr>
    </w:p>
    <w:p w:rsidR="00F869D3" w:rsidRDefault="00F869D3">
      <w:pPr>
        <w:jc w:val="both"/>
      </w:pPr>
    </w:p>
    <w:p w:rsidR="00F869D3" w:rsidRDefault="00F869D3">
      <w:pPr>
        <w:jc w:val="both"/>
      </w:pPr>
    </w:p>
    <w:p w:rsidR="00224ED9" w:rsidRDefault="00224ED9">
      <w:pPr>
        <w:jc w:val="both"/>
      </w:pPr>
    </w:p>
    <w:p w:rsidR="00224ED9" w:rsidRDefault="00224ED9">
      <w:pPr>
        <w:jc w:val="both"/>
      </w:pPr>
    </w:p>
    <w:p w:rsidR="00A40645" w:rsidRPr="00514B82" w:rsidRDefault="00F869D3">
      <w:pPr>
        <w:jc w:val="both"/>
        <w:rPr>
          <w:b/>
        </w:rPr>
      </w:pPr>
      <w:r>
        <w:t xml:space="preserve">                       </w:t>
      </w:r>
      <w:r w:rsidRPr="00514B82">
        <w:rPr>
          <w:b/>
        </w:rPr>
        <w:t>Dodatek</w:t>
      </w:r>
      <w:r w:rsidR="00A95ABE" w:rsidRPr="00514B82">
        <w:rPr>
          <w:b/>
        </w:rPr>
        <w:t xml:space="preserve"> </w:t>
      </w:r>
      <w:r w:rsidR="00295A18" w:rsidRPr="00514B82">
        <w:rPr>
          <w:b/>
        </w:rPr>
        <w:t>č</w:t>
      </w:r>
      <w:r w:rsidR="00A95ABE" w:rsidRPr="00514B82">
        <w:rPr>
          <w:b/>
        </w:rPr>
        <w:t xml:space="preserve">. </w:t>
      </w:r>
      <w:r w:rsidR="00295A18" w:rsidRPr="00514B82">
        <w:rPr>
          <w:b/>
        </w:rPr>
        <w:t>1</w:t>
      </w:r>
      <w:r w:rsidR="00A95ABE" w:rsidRPr="00514B82">
        <w:rPr>
          <w:b/>
        </w:rPr>
        <w:t xml:space="preserve"> </w:t>
      </w:r>
      <w:r w:rsidRPr="00514B82">
        <w:rPr>
          <w:b/>
        </w:rPr>
        <w:t>ke smlouvě o podnájmu n</w:t>
      </w:r>
      <w:r w:rsidR="00A95ABE" w:rsidRPr="00514B82">
        <w:rPr>
          <w:b/>
        </w:rPr>
        <w:t xml:space="preserve">ebytových prostor č. </w:t>
      </w:r>
      <w:proofErr w:type="spellStart"/>
      <w:r w:rsidR="00A95ABE" w:rsidRPr="00514B82">
        <w:rPr>
          <w:b/>
        </w:rPr>
        <w:t>18HSPIV03</w:t>
      </w:r>
      <w:proofErr w:type="spellEnd"/>
    </w:p>
    <w:p w:rsidR="00F869D3" w:rsidRPr="00514B82" w:rsidRDefault="00F869D3" w:rsidP="00DC6886">
      <w:pPr>
        <w:jc w:val="center"/>
        <w:rPr>
          <w:b/>
        </w:rPr>
      </w:pPr>
      <w:r w:rsidRPr="00514B82">
        <w:rPr>
          <w:b/>
        </w:rPr>
        <w:t xml:space="preserve">dle občanského zákona </w:t>
      </w:r>
      <w:r w:rsidR="00DC6886" w:rsidRPr="00514B82">
        <w:rPr>
          <w:b/>
        </w:rPr>
        <w:t xml:space="preserve">č. 89/2012 Sb., </w:t>
      </w:r>
      <w:r w:rsidRPr="00514B82">
        <w:rPr>
          <w:b/>
        </w:rPr>
        <w:t>ve znění pozdějších</w:t>
      </w:r>
      <w:r w:rsidR="003E5E1D" w:rsidRPr="00514B82">
        <w:rPr>
          <w:b/>
        </w:rPr>
        <w:t xml:space="preserve"> </w:t>
      </w:r>
      <w:r w:rsidRPr="00514B82">
        <w:rPr>
          <w:b/>
        </w:rPr>
        <w:t>předpisů</w:t>
      </w:r>
      <w:r w:rsidR="003E5E1D" w:rsidRPr="00514B82">
        <w:rPr>
          <w:b/>
        </w:rPr>
        <w:t xml:space="preserve">, ze dne </w:t>
      </w:r>
      <w:proofErr w:type="gramStart"/>
      <w:r w:rsidR="00514B82" w:rsidRPr="00514B82">
        <w:rPr>
          <w:b/>
        </w:rPr>
        <w:t>2.1.2018</w:t>
      </w:r>
      <w:proofErr w:type="gramEnd"/>
    </w:p>
    <w:p w:rsidR="00F869D3" w:rsidRDefault="00F869D3">
      <w:pPr>
        <w:jc w:val="both"/>
        <w:rPr>
          <w:b/>
        </w:rPr>
      </w:pPr>
    </w:p>
    <w:p w:rsidR="00593F91" w:rsidRDefault="00593F91">
      <w:pPr>
        <w:jc w:val="both"/>
        <w:rPr>
          <w:b/>
        </w:rPr>
      </w:pPr>
    </w:p>
    <w:p w:rsidR="00F869D3" w:rsidRPr="00455D4A" w:rsidRDefault="00F869D3">
      <w:pPr>
        <w:jc w:val="both"/>
        <w:rPr>
          <w:b/>
        </w:rPr>
      </w:pPr>
      <w:r w:rsidRPr="00455D4A">
        <w:rPr>
          <w:b/>
        </w:rPr>
        <w:t xml:space="preserve">                                                                 </w:t>
      </w:r>
      <w:r w:rsidRPr="00455D4A">
        <w:t>mezi smluvními stranami</w:t>
      </w:r>
      <w:r w:rsidRPr="00455D4A">
        <w:rPr>
          <w:b/>
        </w:rPr>
        <w:t>:</w:t>
      </w:r>
    </w:p>
    <w:p w:rsidR="00F869D3" w:rsidRDefault="00F869D3" w:rsidP="00224ED9">
      <w:pPr>
        <w:jc w:val="both"/>
        <w:rPr>
          <w:b/>
        </w:rPr>
      </w:pPr>
    </w:p>
    <w:p w:rsidR="00DC6886" w:rsidRPr="00514B82" w:rsidRDefault="00F1544B" w:rsidP="00F1544B">
      <w:pPr>
        <w:rPr>
          <w:sz w:val="22"/>
          <w:szCs w:val="22"/>
        </w:rPr>
      </w:pPr>
      <w:r w:rsidRPr="00514B82">
        <w:rPr>
          <w:b/>
          <w:sz w:val="20"/>
          <w:szCs w:val="20"/>
        </w:rPr>
        <w:t xml:space="preserve">          </w:t>
      </w:r>
      <w:r w:rsidR="00DC6886" w:rsidRPr="00514B82">
        <w:rPr>
          <w:b/>
          <w:sz w:val="20"/>
          <w:szCs w:val="20"/>
        </w:rPr>
        <w:t xml:space="preserve"> </w:t>
      </w:r>
      <w:proofErr w:type="spellStart"/>
      <w:r w:rsidR="00F869D3" w:rsidRPr="00514B82">
        <w:rPr>
          <w:b/>
          <w:sz w:val="22"/>
          <w:szCs w:val="22"/>
        </w:rPr>
        <w:t>SPOS</w:t>
      </w:r>
      <w:proofErr w:type="spellEnd"/>
      <w:r w:rsidR="00F869D3" w:rsidRPr="00514B82">
        <w:rPr>
          <w:b/>
          <w:sz w:val="22"/>
          <w:szCs w:val="22"/>
        </w:rPr>
        <w:t xml:space="preserve"> Milevsko </w:t>
      </w:r>
      <w:r w:rsidR="00F869D3" w:rsidRPr="00514B82">
        <w:rPr>
          <w:sz w:val="22"/>
          <w:szCs w:val="22"/>
        </w:rPr>
        <w:t>s.r.o.</w:t>
      </w:r>
      <w:r w:rsidR="00224ED9" w:rsidRPr="00514B82">
        <w:rPr>
          <w:sz w:val="22"/>
          <w:szCs w:val="22"/>
        </w:rPr>
        <w:t xml:space="preserve"> </w:t>
      </w:r>
    </w:p>
    <w:p w:rsidR="00224ED9" w:rsidRPr="00514B82" w:rsidRDefault="00DC6886" w:rsidP="00DC6886">
      <w:pPr>
        <w:ind w:firstLine="567"/>
        <w:rPr>
          <w:sz w:val="22"/>
          <w:szCs w:val="22"/>
        </w:rPr>
      </w:pPr>
      <w:r w:rsidRPr="00514B82">
        <w:rPr>
          <w:sz w:val="22"/>
          <w:szCs w:val="22"/>
        </w:rPr>
        <w:t xml:space="preserve">Sídlem: </w:t>
      </w:r>
      <w:r w:rsidR="00224ED9" w:rsidRPr="00514B82">
        <w:rPr>
          <w:sz w:val="22"/>
          <w:szCs w:val="22"/>
        </w:rPr>
        <w:t>J.</w:t>
      </w:r>
      <w:r w:rsidRPr="00514B82">
        <w:rPr>
          <w:sz w:val="22"/>
          <w:szCs w:val="22"/>
        </w:rPr>
        <w:t xml:space="preserve"> </w:t>
      </w:r>
      <w:r w:rsidR="00224ED9" w:rsidRPr="00514B82">
        <w:rPr>
          <w:sz w:val="22"/>
          <w:szCs w:val="22"/>
        </w:rPr>
        <w:t>A. Komenského 1034, 399 01 MILEVSKO</w:t>
      </w:r>
    </w:p>
    <w:p w:rsidR="00F1544B" w:rsidRPr="00514B82" w:rsidRDefault="00F1544B" w:rsidP="00F1544B">
      <w:pPr>
        <w:rPr>
          <w:sz w:val="22"/>
          <w:szCs w:val="22"/>
        </w:rPr>
      </w:pPr>
      <w:r w:rsidRPr="00514B82">
        <w:rPr>
          <w:sz w:val="22"/>
          <w:szCs w:val="22"/>
        </w:rPr>
        <w:t xml:space="preserve">          </w:t>
      </w:r>
      <w:proofErr w:type="spellStart"/>
      <w:r w:rsidRPr="00514B82">
        <w:rPr>
          <w:sz w:val="22"/>
          <w:szCs w:val="22"/>
        </w:rPr>
        <w:t>IČ</w:t>
      </w:r>
      <w:proofErr w:type="spellEnd"/>
      <w:r w:rsidRPr="00514B82">
        <w:rPr>
          <w:sz w:val="22"/>
          <w:szCs w:val="22"/>
        </w:rPr>
        <w:t xml:space="preserve">: 26030756, DIČ: </w:t>
      </w:r>
      <w:proofErr w:type="spellStart"/>
      <w:r w:rsidRPr="00514B82">
        <w:rPr>
          <w:sz w:val="22"/>
          <w:szCs w:val="22"/>
        </w:rPr>
        <w:t>CZ</w:t>
      </w:r>
      <w:proofErr w:type="spellEnd"/>
      <w:r w:rsidRPr="00514B82">
        <w:rPr>
          <w:sz w:val="22"/>
          <w:szCs w:val="22"/>
        </w:rPr>
        <w:t xml:space="preserve"> 26030756</w:t>
      </w:r>
    </w:p>
    <w:p w:rsidR="00F1544B" w:rsidRPr="00514B82" w:rsidRDefault="00DC6886" w:rsidP="00F1544B">
      <w:pPr>
        <w:rPr>
          <w:sz w:val="22"/>
          <w:szCs w:val="22"/>
        </w:rPr>
      </w:pPr>
      <w:r w:rsidRPr="00514B82">
        <w:rPr>
          <w:sz w:val="22"/>
          <w:szCs w:val="22"/>
        </w:rPr>
        <w:t xml:space="preserve">          Zastoupená: panem</w:t>
      </w:r>
      <w:r w:rsidR="00F1544B" w:rsidRPr="00514B82">
        <w:rPr>
          <w:sz w:val="22"/>
          <w:szCs w:val="22"/>
        </w:rPr>
        <w:t xml:space="preserve"> Ing. Pavlem Stejskalem, jednatelem společnosti</w:t>
      </w:r>
    </w:p>
    <w:p w:rsidR="00F1544B" w:rsidRPr="00514B82" w:rsidRDefault="00F1544B" w:rsidP="00F1544B">
      <w:pPr>
        <w:rPr>
          <w:i/>
          <w:sz w:val="22"/>
          <w:szCs w:val="22"/>
        </w:rPr>
      </w:pPr>
      <w:r w:rsidRPr="00514B82">
        <w:rPr>
          <w:sz w:val="22"/>
          <w:szCs w:val="22"/>
        </w:rPr>
        <w:t xml:space="preserve">          </w:t>
      </w:r>
      <w:r w:rsidRPr="00514B82">
        <w:rPr>
          <w:i/>
          <w:sz w:val="22"/>
          <w:szCs w:val="22"/>
        </w:rPr>
        <w:t>(dále jen nájemce)</w:t>
      </w:r>
    </w:p>
    <w:p w:rsidR="00224ED9" w:rsidRPr="00514B82" w:rsidRDefault="00F1544B" w:rsidP="00F1544B">
      <w:pPr>
        <w:rPr>
          <w:sz w:val="22"/>
          <w:szCs w:val="22"/>
        </w:rPr>
      </w:pPr>
      <w:r w:rsidRPr="00514B82">
        <w:rPr>
          <w:sz w:val="22"/>
          <w:szCs w:val="22"/>
        </w:rPr>
        <w:t xml:space="preserve">          a</w:t>
      </w:r>
    </w:p>
    <w:p w:rsidR="00DC6886" w:rsidRPr="00514B82" w:rsidRDefault="00224ED9" w:rsidP="00224ED9">
      <w:pPr>
        <w:jc w:val="both"/>
        <w:rPr>
          <w:sz w:val="22"/>
          <w:szCs w:val="22"/>
        </w:rPr>
      </w:pPr>
      <w:r w:rsidRPr="00514B82">
        <w:rPr>
          <w:b/>
          <w:sz w:val="22"/>
          <w:szCs w:val="22"/>
        </w:rPr>
        <w:t xml:space="preserve">         VÁCLAVÁK</w:t>
      </w:r>
      <w:r w:rsidRPr="00514B82">
        <w:rPr>
          <w:sz w:val="22"/>
          <w:szCs w:val="22"/>
        </w:rPr>
        <w:t xml:space="preserve"> s.r.o., </w:t>
      </w:r>
    </w:p>
    <w:p w:rsidR="00224ED9" w:rsidRPr="00514B82" w:rsidRDefault="00DC6886" w:rsidP="00DC6886">
      <w:pPr>
        <w:ind w:firstLine="567"/>
        <w:jc w:val="both"/>
        <w:rPr>
          <w:sz w:val="22"/>
          <w:szCs w:val="22"/>
        </w:rPr>
      </w:pPr>
      <w:r w:rsidRPr="00514B82">
        <w:rPr>
          <w:sz w:val="22"/>
          <w:szCs w:val="22"/>
        </w:rPr>
        <w:t xml:space="preserve">Sídlem: </w:t>
      </w:r>
      <w:r w:rsidR="00224ED9" w:rsidRPr="00514B82">
        <w:rPr>
          <w:sz w:val="22"/>
          <w:szCs w:val="22"/>
        </w:rPr>
        <w:t>nám. E. Beneše 96, 399 01 Milevsko</w:t>
      </w:r>
    </w:p>
    <w:p w:rsidR="00224ED9" w:rsidRPr="00514B82" w:rsidRDefault="00224ED9" w:rsidP="00224ED9">
      <w:pPr>
        <w:jc w:val="both"/>
        <w:rPr>
          <w:sz w:val="22"/>
          <w:szCs w:val="22"/>
        </w:rPr>
      </w:pPr>
      <w:r w:rsidRPr="00514B82">
        <w:rPr>
          <w:sz w:val="22"/>
          <w:szCs w:val="22"/>
        </w:rPr>
        <w:t xml:space="preserve">         </w:t>
      </w:r>
      <w:proofErr w:type="spellStart"/>
      <w:r w:rsidRPr="00514B82">
        <w:rPr>
          <w:sz w:val="22"/>
          <w:szCs w:val="22"/>
        </w:rPr>
        <w:t>IČ</w:t>
      </w:r>
      <w:proofErr w:type="spellEnd"/>
      <w:r w:rsidRPr="00514B82">
        <w:rPr>
          <w:sz w:val="22"/>
          <w:szCs w:val="22"/>
        </w:rPr>
        <w:t xml:space="preserve">: </w:t>
      </w:r>
      <w:proofErr w:type="gramStart"/>
      <w:r w:rsidRPr="00514B82">
        <w:rPr>
          <w:sz w:val="22"/>
          <w:szCs w:val="22"/>
        </w:rPr>
        <w:t>054 11 661,  DIČ</w:t>
      </w:r>
      <w:proofErr w:type="gramEnd"/>
      <w:r w:rsidRPr="00514B82">
        <w:rPr>
          <w:sz w:val="22"/>
          <w:szCs w:val="22"/>
        </w:rPr>
        <w:t xml:space="preserve">: </w:t>
      </w:r>
      <w:proofErr w:type="spellStart"/>
      <w:r w:rsidRPr="00514B82">
        <w:rPr>
          <w:sz w:val="22"/>
          <w:szCs w:val="22"/>
        </w:rPr>
        <w:t>CZ</w:t>
      </w:r>
      <w:proofErr w:type="spellEnd"/>
      <w:r w:rsidRPr="00514B82">
        <w:rPr>
          <w:sz w:val="22"/>
          <w:szCs w:val="22"/>
        </w:rPr>
        <w:t xml:space="preserve"> 05411661</w:t>
      </w:r>
    </w:p>
    <w:p w:rsidR="00224ED9" w:rsidRPr="00514B82" w:rsidRDefault="00224ED9" w:rsidP="00224ED9">
      <w:pPr>
        <w:jc w:val="both"/>
        <w:rPr>
          <w:sz w:val="22"/>
          <w:szCs w:val="22"/>
        </w:rPr>
      </w:pPr>
      <w:r w:rsidRPr="00514B82">
        <w:rPr>
          <w:sz w:val="22"/>
          <w:szCs w:val="22"/>
        </w:rPr>
        <w:t xml:space="preserve">         </w:t>
      </w:r>
      <w:proofErr w:type="gramStart"/>
      <w:r w:rsidRPr="00514B82">
        <w:rPr>
          <w:sz w:val="22"/>
          <w:szCs w:val="22"/>
        </w:rPr>
        <w:t>Zastoupen</w:t>
      </w:r>
      <w:r w:rsidR="00DC6886" w:rsidRPr="00514B82">
        <w:rPr>
          <w:sz w:val="22"/>
          <w:szCs w:val="22"/>
        </w:rPr>
        <w:t xml:space="preserve">á </w:t>
      </w:r>
      <w:r w:rsidR="00F1544B" w:rsidRPr="00514B82">
        <w:rPr>
          <w:b/>
          <w:sz w:val="22"/>
          <w:szCs w:val="22"/>
        </w:rPr>
        <w:t xml:space="preserve">: </w:t>
      </w:r>
      <w:r w:rsidR="00E00C60" w:rsidRPr="00514B82">
        <w:rPr>
          <w:b/>
          <w:sz w:val="22"/>
          <w:szCs w:val="22"/>
        </w:rPr>
        <w:t xml:space="preserve"> </w:t>
      </w:r>
      <w:r w:rsidR="00E00C60" w:rsidRPr="00514B82">
        <w:rPr>
          <w:sz w:val="22"/>
          <w:szCs w:val="22"/>
        </w:rPr>
        <w:t>panem</w:t>
      </w:r>
      <w:proofErr w:type="gramEnd"/>
      <w:r w:rsidRPr="00514B82">
        <w:rPr>
          <w:sz w:val="22"/>
          <w:szCs w:val="22"/>
        </w:rPr>
        <w:t xml:space="preserve"> Dominikem Horákem, jednatelem společnosti</w:t>
      </w:r>
    </w:p>
    <w:p w:rsidR="00224ED9" w:rsidRPr="00514B82" w:rsidRDefault="00224ED9" w:rsidP="00224ED9">
      <w:pPr>
        <w:jc w:val="both"/>
        <w:rPr>
          <w:i/>
          <w:sz w:val="22"/>
          <w:szCs w:val="22"/>
        </w:rPr>
      </w:pPr>
      <w:r w:rsidRPr="00514B82">
        <w:rPr>
          <w:i/>
          <w:sz w:val="22"/>
          <w:szCs w:val="22"/>
        </w:rPr>
        <w:t xml:space="preserve">         (dále jen podnájemce)</w:t>
      </w:r>
    </w:p>
    <w:p w:rsidR="008D46BE" w:rsidRDefault="008D46BE" w:rsidP="00224ED9">
      <w:pPr>
        <w:jc w:val="both"/>
        <w:rPr>
          <w:b/>
          <w:i/>
          <w:sz w:val="22"/>
          <w:szCs w:val="22"/>
        </w:rPr>
      </w:pPr>
    </w:p>
    <w:p w:rsidR="00A95ABE" w:rsidRPr="00514B82" w:rsidRDefault="00A95ABE" w:rsidP="003E5E1D">
      <w:pPr>
        <w:pStyle w:val="Odstavecseseznamem"/>
        <w:numPr>
          <w:ilvl w:val="0"/>
          <w:numId w:val="32"/>
        </w:numPr>
        <w:spacing w:line="240" w:lineRule="auto"/>
        <w:jc w:val="center"/>
        <w:rPr>
          <w:b/>
        </w:rPr>
      </w:pPr>
    </w:p>
    <w:p w:rsidR="003E5E1D" w:rsidRPr="00514B82" w:rsidRDefault="003E5E1D" w:rsidP="003E5E1D">
      <w:pPr>
        <w:pStyle w:val="Import2"/>
        <w:tabs>
          <w:tab w:val="right" w:pos="2835"/>
        </w:tabs>
        <w:ind w:left="0" w:firstLine="0"/>
        <w:jc w:val="center"/>
        <w:rPr>
          <w:rFonts w:ascii="Times New Roman" w:hAnsi="Times New Roman" w:cs="Times New Roman"/>
          <w:b/>
        </w:rPr>
      </w:pPr>
      <w:r w:rsidRPr="00514B82">
        <w:rPr>
          <w:rFonts w:ascii="Times New Roman" w:hAnsi="Times New Roman" w:cs="Times New Roman"/>
          <w:b/>
        </w:rPr>
        <w:t xml:space="preserve">Preambule k dodatku č. 1 </w:t>
      </w:r>
    </w:p>
    <w:p w:rsidR="00A95ABE" w:rsidRPr="00514B82" w:rsidRDefault="003E5E1D" w:rsidP="003E5E1D">
      <w:pPr>
        <w:rPr>
          <w:b/>
        </w:rPr>
      </w:pPr>
      <w:r w:rsidRPr="00514B82">
        <w:t xml:space="preserve">Smluvní strany níže uvedeného dne, měsíce a roku uzavřely dodatek č. 1 ke smlouvě o podnájmu nebytových prostor č. </w:t>
      </w:r>
      <w:proofErr w:type="spellStart"/>
      <w:r w:rsidRPr="00514B82">
        <w:t>18HSPIV0</w:t>
      </w:r>
      <w:r w:rsidRPr="00514B82">
        <w:rPr>
          <w:b/>
        </w:rPr>
        <w:t>3</w:t>
      </w:r>
      <w:proofErr w:type="spellEnd"/>
      <w:r w:rsidRPr="00514B82">
        <w:rPr>
          <w:b/>
        </w:rPr>
        <w:t xml:space="preserve"> </w:t>
      </w:r>
      <w:r w:rsidRPr="00514B82">
        <w:t>ze dne</w:t>
      </w:r>
      <w:r w:rsidR="003A50D0" w:rsidRPr="00514B82">
        <w:t xml:space="preserve"> </w:t>
      </w:r>
      <w:proofErr w:type="gramStart"/>
      <w:r w:rsidR="00514B82" w:rsidRPr="00514B82">
        <w:t>2.1.2018</w:t>
      </w:r>
      <w:proofErr w:type="gramEnd"/>
      <w:r w:rsidRPr="00514B82">
        <w:t xml:space="preserve">. Důvodem uzavření dodatku je potřeba </w:t>
      </w:r>
      <w:r w:rsidRPr="00514B82">
        <w:rPr>
          <w:i/>
        </w:rPr>
        <w:t>(i)</w:t>
      </w:r>
      <w:r w:rsidRPr="00514B82">
        <w:t xml:space="preserve"> rozšířit předmět podnájmu o předzahrádku před pivnicí Hotelu Stadion </w:t>
      </w:r>
      <w:r w:rsidRPr="00514B82">
        <w:rPr>
          <w:i/>
        </w:rPr>
        <w:t>(</w:t>
      </w:r>
      <w:proofErr w:type="spellStart"/>
      <w:r w:rsidRPr="00514B82">
        <w:rPr>
          <w:i/>
        </w:rPr>
        <w:t>ii</w:t>
      </w:r>
      <w:proofErr w:type="spellEnd"/>
      <w:r w:rsidRPr="00514B82">
        <w:rPr>
          <w:i/>
        </w:rPr>
        <w:t>)</w:t>
      </w:r>
      <w:r w:rsidR="00514B82" w:rsidRPr="00514B82">
        <w:rPr>
          <w:i/>
        </w:rPr>
        <w:t>,</w:t>
      </w:r>
      <w:r w:rsidRPr="00514B82">
        <w:t xml:space="preserve"> doplnit </w:t>
      </w:r>
      <w:r w:rsidR="006D2F93" w:rsidRPr="00514B82">
        <w:t xml:space="preserve">povinnosti nájemce </w:t>
      </w:r>
      <w:r w:rsidRPr="00514B82">
        <w:t xml:space="preserve">a v té souvislosti </w:t>
      </w:r>
      <w:r w:rsidR="006D2F93" w:rsidRPr="00514B82">
        <w:t>navýšit nájemné</w:t>
      </w:r>
      <w:r w:rsidR="00E00C60" w:rsidRPr="00514B82">
        <w:t xml:space="preserve"> a stanovit podmínky pro odstranění </w:t>
      </w:r>
      <w:r w:rsidR="0004508D" w:rsidRPr="00514B82">
        <w:t>předzahrádky po uplynutí stanovené</w:t>
      </w:r>
      <w:r w:rsidR="00E00C60" w:rsidRPr="00514B82">
        <w:t xml:space="preserve"> doby podnájmu předzahrádky.</w:t>
      </w:r>
    </w:p>
    <w:p w:rsidR="006D2F93" w:rsidRPr="00514B82" w:rsidRDefault="00593F91" w:rsidP="00224ED9">
      <w:pPr>
        <w:jc w:val="both"/>
        <w:rPr>
          <w:b/>
          <w:i/>
          <w:sz w:val="20"/>
          <w:szCs w:val="20"/>
        </w:rPr>
      </w:pPr>
      <w:r w:rsidRPr="00514B82">
        <w:rPr>
          <w:b/>
          <w:i/>
          <w:sz w:val="20"/>
          <w:szCs w:val="20"/>
        </w:rPr>
        <w:t xml:space="preserve">                                                                                      </w:t>
      </w:r>
    </w:p>
    <w:p w:rsidR="006D2F93" w:rsidRPr="00514B82" w:rsidRDefault="006D2F93" w:rsidP="006D2F93">
      <w:pPr>
        <w:pStyle w:val="Odstavecseseznamem"/>
        <w:ind w:left="0"/>
        <w:jc w:val="center"/>
        <w:rPr>
          <w:rFonts w:ascii="Times New Roman" w:hAnsi="Times New Roman"/>
          <w:b/>
          <w:sz w:val="24"/>
        </w:rPr>
      </w:pPr>
      <w:r w:rsidRPr="00514B82">
        <w:rPr>
          <w:rFonts w:ascii="Times New Roman" w:hAnsi="Times New Roman"/>
          <w:b/>
          <w:sz w:val="24"/>
        </w:rPr>
        <w:t>II.</w:t>
      </w:r>
    </w:p>
    <w:p w:rsidR="006D2F93" w:rsidRPr="00514B82" w:rsidRDefault="006D2F93" w:rsidP="006D2F93">
      <w:pPr>
        <w:shd w:val="clear" w:color="auto" w:fill="FFFFFF"/>
        <w:jc w:val="center"/>
        <w:rPr>
          <w:b/>
        </w:rPr>
      </w:pPr>
      <w:r w:rsidRPr="00514B82">
        <w:rPr>
          <w:b/>
        </w:rPr>
        <w:t>Provedené změny – článek 1. Předmět podnájmu</w:t>
      </w:r>
    </w:p>
    <w:p w:rsidR="00172894" w:rsidRPr="00514B82" w:rsidRDefault="006D2F93" w:rsidP="006D2F93">
      <w:pPr>
        <w:tabs>
          <w:tab w:val="left" w:pos="142"/>
        </w:tabs>
      </w:pPr>
      <w:r w:rsidRPr="00514B82">
        <w:t>Smluvní strany se dohodly, že bezprostředně za článek 1 bod. 2 písm. b) Smlouvy o podnájmu nebytových prostor se vkládá nové ujednání v následujícím znění</w:t>
      </w:r>
      <w:r w:rsidR="00E00C60" w:rsidRPr="00514B82">
        <w:t>.</w:t>
      </w:r>
    </w:p>
    <w:p w:rsidR="00172894" w:rsidRDefault="00172894" w:rsidP="00172894"/>
    <w:p w:rsidR="00172894" w:rsidRPr="0009287A" w:rsidRDefault="0009287A" w:rsidP="0009287A">
      <w:pPr>
        <w:rPr>
          <w:b/>
        </w:rPr>
      </w:pPr>
      <w:r>
        <w:t xml:space="preserve">c) plocha pro </w:t>
      </w:r>
      <w:r w:rsidR="00AF29C7">
        <w:t>předzahrádku</w:t>
      </w:r>
      <w:r>
        <w:t xml:space="preserve"> před okny pivnice</w:t>
      </w:r>
      <w:r w:rsidR="00EF19C5">
        <w:t xml:space="preserve">: </w:t>
      </w:r>
      <w:r w:rsidR="00295A18">
        <w:t xml:space="preserve"> /</w:t>
      </w:r>
      <w:proofErr w:type="gramStart"/>
      <w:r w:rsidR="00295A18" w:rsidRPr="0009287A">
        <w:rPr>
          <w:b/>
        </w:rPr>
        <w:t>1.5.-31.10</w:t>
      </w:r>
      <w:proofErr w:type="gramEnd"/>
      <w:r w:rsidR="00295A18" w:rsidRPr="0009287A">
        <w:rPr>
          <w:b/>
        </w:rPr>
        <w:t xml:space="preserve">. </w:t>
      </w:r>
      <w:proofErr w:type="spellStart"/>
      <w:r w:rsidR="00295A18" w:rsidRPr="0009287A">
        <w:rPr>
          <w:b/>
        </w:rPr>
        <w:t>b.r</w:t>
      </w:r>
      <w:proofErr w:type="spellEnd"/>
      <w:r w:rsidR="00295A18">
        <w:t xml:space="preserve">./ </w:t>
      </w:r>
      <w:r>
        <w:t>…</w:t>
      </w:r>
      <w:r w:rsidR="00EF19C5">
        <w:t xml:space="preserve">….12 x 3,5 </w:t>
      </w:r>
      <w:proofErr w:type="spellStart"/>
      <w:r w:rsidR="00EF19C5">
        <w:t>m</w:t>
      </w:r>
      <w:r w:rsidR="00EF19C5" w:rsidRPr="00514B82">
        <w:rPr>
          <w:vertAlign w:val="superscript"/>
        </w:rPr>
        <w:t>2</w:t>
      </w:r>
      <w:proofErr w:type="spellEnd"/>
      <w:r w:rsidR="00EF19C5">
        <w:t xml:space="preserve"> = </w:t>
      </w:r>
      <w:r w:rsidR="00EF19C5" w:rsidRPr="0009287A">
        <w:rPr>
          <w:b/>
        </w:rPr>
        <w:t xml:space="preserve">42 </w:t>
      </w:r>
      <w:proofErr w:type="spellStart"/>
      <w:r w:rsidR="00EF19C5" w:rsidRPr="0009287A">
        <w:rPr>
          <w:b/>
        </w:rPr>
        <w:t>m</w:t>
      </w:r>
      <w:r w:rsidR="00EF19C5" w:rsidRPr="00514B82">
        <w:rPr>
          <w:b/>
          <w:vertAlign w:val="superscript"/>
        </w:rPr>
        <w:t>2</w:t>
      </w:r>
      <w:proofErr w:type="spellEnd"/>
    </w:p>
    <w:p w:rsidR="00CB5541" w:rsidRDefault="00CB5541" w:rsidP="00CB5541">
      <w:pPr>
        <w:jc w:val="both"/>
      </w:pPr>
    </w:p>
    <w:p w:rsidR="00CB5541" w:rsidRPr="00514B82" w:rsidRDefault="006D2F93" w:rsidP="00356D86">
      <w:pPr>
        <w:jc w:val="center"/>
        <w:rPr>
          <w:b/>
        </w:rPr>
      </w:pPr>
      <w:r w:rsidRPr="00514B82">
        <w:rPr>
          <w:b/>
        </w:rPr>
        <w:t xml:space="preserve">Provedené změny – článek </w:t>
      </w:r>
      <w:r w:rsidR="00CB5541" w:rsidRPr="00514B82">
        <w:rPr>
          <w:b/>
        </w:rPr>
        <w:t>4</w:t>
      </w:r>
      <w:r w:rsidRPr="00514B82">
        <w:rPr>
          <w:b/>
        </w:rPr>
        <w:t xml:space="preserve">. </w:t>
      </w:r>
      <w:r w:rsidR="00CB5541" w:rsidRPr="00514B82">
        <w:rPr>
          <w:b/>
        </w:rPr>
        <w:t>Podnájemné a jeho splatnost, náklady spojené s užíváním předmětu podnájmu a jejich splatnost</w:t>
      </w:r>
    </w:p>
    <w:p w:rsidR="00EC4559" w:rsidRPr="00514B82" w:rsidRDefault="00EC4559" w:rsidP="00356D86">
      <w:pPr>
        <w:jc w:val="both"/>
      </w:pPr>
    </w:p>
    <w:p w:rsidR="00EC4559" w:rsidRPr="00514B82" w:rsidRDefault="00EC4559" w:rsidP="00356D86">
      <w:pPr>
        <w:jc w:val="both"/>
      </w:pPr>
      <w:r w:rsidRPr="00514B82">
        <w:t xml:space="preserve">Smluvní strany se dohodly, že článek 4.1. Smlouvy o podnájmu nebytových prostor nově zní: </w:t>
      </w:r>
    </w:p>
    <w:p w:rsidR="00CB5541" w:rsidRPr="00514B82" w:rsidRDefault="00356D86" w:rsidP="00356D86">
      <w:pPr>
        <w:jc w:val="both"/>
        <w:rPr>
          <w:b/>
        </w:rPr>
      </w:pPr>
      <w:r w:rsidRPr="00514B82">
        <w:t>1</w:t>
      </w:r>
      <w:r w:rsidR="00EC4559" w:rsidRPr="00514B82">
        <w:t>.</w:t>
      </w:r>
      <w:r w:rsidRPr="00514B82">
        <w:t xml:space="preserve"> </w:t>
      </w:r>
      <w:r w:rsidR="00EC4559" w:rsidRPr="00514B82">
        <w:t xml:space="preserve">a) </w:t>
      </w:r>
      <w:r w:rsidR="00CB5541" w:rsidRPr="00514B82">
        <w:t>Roční podnájemné za pronajímané nebytové prostory, specifikované v </w:t>
      </w:r>
      <w:proofErr w:type="spellStart"/>
      <w:proofErr w:type="gramStart"/>
      <w:r w:rsidR="00CB5541" w:rsidRPr="00514B82">
        <w:t>čl.1</w:t>
      </w:r>
      <w:proofErr w:type="spellEnd"/>
      <w:r w:rsidRPr="00514B82">
        <w:t>, bodě</w:t>
      </w:r>
      <w:proofErr w:type="gramEnd"/>
      <w:r w:rsidRPr="00514B82">
        <w:t xml:space="preserve"> 2 a písm. a) a b)</w:t>
      </w:r>
      <w:r w:rsidR="00CB5541" w:rsidRPr="00514B82">
        <w:t xml:space="preserve">, činí celkem </w:t>
      </w:r>
      <w:r w:rsidR="00CB5541" w:rsidRPr="00514B82">
        <w:rPr>
          <w:b/>
        </w:rPr>
        <w:t>84 000</w:t>
      </w:r>
      <w:r w:rsidR="00CB5541" w:rsidRPr="00514B82">
        <w:t xml:space="preserve">,- Kč slovy osmdesát čtyři tisíc Kč </w:t>
      </w:r>
      <w:r w:rsidR="00CB5541" w:rsidRPr="00514B82">
        <w:rPr>
          <w:b/>
        </w:rPr>
        <w:t>bez DPH za rok</w:t>
      </w:r>
      <w:r w:rsidRPr="00514B82">
        <w:t xml:space="preserve">. </w:t>
      </w:r>
      <w:proofErr w:type="gramStart"/>
      <w:r w:rsidR="00CB5541" w:rsidRPr="00514B82">
        <w:rPr>
          <w:b/>
        </w:rPr>
        <w:t>Celkem  7 000,-</w:t>
      </w:r>
      <w:proofErr w:type="gramEnd"/>
      <w:r w:rsidR="00CB5541" w:rsidRPr="00514B82">
        <w:rPr>
          <w:b/>
        </w:rPr>
        <w:t xml:space="preserve"> Kč bez DPH za měsíc.</w:t>
      </w:r>
      <w:r w:rsidR="00EC4559" w:rsidRPr="00514B82">
        <w:rPr>
          <w:b/>
        </w:rPr>
        <w:t xml:space="preserve"> </w:t>
      </w:r>
      <w:r w:rsidR="00EC4559" w:rsidRPr="00514B82">
        <w:t xml:space="preserve">K takto určené ceně bude připočtena aktuální sazba DPH ve výši stanovené platnými a účinnými právními předpisy. </w:t>
      </w:r>
    </w:p>
    <w:p w:rsidR="00EC4559" w:rsidRDefault="00EC4559" w:rsidP="00356D86">
      <w:pPr>
        <w:jc w:val="both"/>
      </w:pPr>
    </w:p>
    <w:p w:rsidR="00356D86" w:rsidRPr="00514B82" w:rsidRDefault="00356D86" w:rsidP="00EC4559">
      <w:r w:rsidRPr="00514B82">
        <w:t>1.</w:t>
      </w:r>
      <w:r w:rsidR="00EC4559" w:rsidRPr="00514B82">
        <w:t xml:space="preserve"> b)</w:t>
      </w:r>
      <w:r w:rsidRPr="00514B82">
        <w:t xml:space="preserve"> Podnájemné za plochu pro </w:t>
      </w:r>
      <w:r w:rsidR="00AF29C7" w:rsidRPr="00514B82">
        <w:t>předzahrádku</w:t>
      </w:r>
      <w:r w:rsidRPr="00514B82">
        <w:t xml:space="preserve"> v období </w:t>
      </w:r>
      <w:r w:rsidRPr="00514B82">
        <w:rPr>
          <w:b/>
        </w:rPr>
        <w:t xml:space="preserve">od </w:t>
      </w:r>
      <w:proofErr w:type="gramStart"/>
      <w:r w:rsidRPr="00514B82">
        <w:rPr>
          <w:b/>
        </w:rPr>
        <w:t>1.5.</w:t>
      </w:r>
      <w:r w:rsidR="00D86270" w:rsidRPr="00514B82">
        <w:rPr>
          <w:b/>
        </w:rPr>
        <w:t xml:space="preserve"> do</w:t>
      </w:r>
      <w:proofErr w:type="gramEnd"/>
      <w:r w:rsidR="00D86270" w:rsidRPr="00514B82">
        <w:rPr>
          <w:b/>
        </w:rPr>
        <w:t xml:space="preserve"> </w:t>
      </w:r>
      <w:r w:rsidRPr="00514B82">
        <w:rPr>
          <w:b/>
        </w:rPr>
        <w:t>31.10. běžného roku</w:t>
      </w:r>
      <w:r w:rsidRPr="00514B82">
        <w:t xml:space="preserve">, specifikované v čl. 1, bodě 2 a písm. c) činí celkem </w:t>
      </w:r>
      <w:r w:rsidRPr="00514B82">
        <w:rPr>
          <w:b/>
        </w:rPr>
        <w:t>2 520,- Kč</w:t>
      </w:r>
      <w:r w:rsidRPr="00514B82">
        <w:t xml:space="preserve"> „slovy: dva tisíce pět set dvacet</w:t>
      </w:r>
      <w:r w:rsidR="00677C82" w:rsidRPr="00514B82">
        <w:t xml:space="preserve"> korun českých“ bez DPH, tj. </w:t>
      </w:r>
      <w:r w:rsidR="00677C82" w:rsidRPr="00514B82">
        <w:rPr>
          <w:b/>
        </w:rPr>
        <w:t>420,- Kč bez DPH za měsíc.</w:t>
      </w:r>
      <w:r w:rsidR="00EC4559" w:rsidRPr="00514B82">
        <w:t xml:space="preserve"> K takto určené ceně bude připočtena aktuální sazba DPH ve výši stanovené platnými a účinnými právními předpisy.</w:t>
      </w:r>
    </w:p>
    <w:p w:rsidR="00EC4559" w:rsidRDefault="00EC4559" w:rsidP="00EC4559">
      <w:pPr>
        <w:rPr>
          <w:color w:val="FF0000"/>
        </w:rPr>
      </w:pPr>
    </w:p>
    <w:p w:rsidR="00EC4559" w:rsidRPr="005553B6" w:rsidRDefault="00EC4559" w:rsidP="00EC4559">
      <w:pPr>
        <w:jc w:val="center"/>
      </w:pPr>
      <w:r w:rsidRPr="005553B6">
        <w:rPr>
          <w:b/>
        </w:rPr>
        <w:t>Provedené změny – článek 8. Povinnosti podnájemce</w:t>
      </w:r>
    </w:p>
    <w:p w:rsidR="00E00C60" w:rsidRPr="005553B6" w:rsidRDefault="00E00C60" w:rsidP="00E00C60">
      <w:pPr>
        <w:tabs>
          <w:tab w:val="left" w:pos="142"/>
        </w:tabs>
      </w:pPr>
      <w:r w:rsidRPr="005553B6">
        <w:t>Smluvní strany se dohodly, že bezprostředně za článek 8 bod. 2 písm. b) Smlouvy o podnájmu nebytových prostor se vkládá nové ujednání v následujícím znění</w:t>
      </w:r>
      <w:r w:rsidR="00C01100" w:rsidRPr="005553B6">
        <w:t>:</w:t>
      </w:r>
    </w:p>
    <w:p w:rsidR="00CB5541" w:rsidRPr="002F4F1F" w:rsidRDefault="00CB5541" w:rsidP="00CB5541">
      <w:pPr>
        <w:jc w:val="both"/>
        <w:rPr>
          <w:b/>
        </w:rPr>
      </w:pPr>
    </w:p>
    <w:p w:rsidR="00CB5541" w:rsidRDefault="00AF29C7" w:rsidP="00CB5541">
      <w:pPr>
        <w:jc w:val="both"/>
      </w:pPr>
      <w:r>
        <w:lastRenderedPageBreak/>
        <w:t xml:space="preserve">c) Podnájemce zajistí, aby se nikdo z hostů pivnice nezdržoval na předzahrádce mezi 22-6 hod. a nerušil tím hotelové hosty, </w:t>
      </w:r>
      <w:proofErr w:type="gramStart"/>
      <w:r>
        <w:t>tzn.</w:t>
      </w:r>
      <w:proofErr w:type="gramEnd"/>
      <w:r>
        <w:t xml:space="preserve"> předzahrádka </w:t>
      </w:r>
      <w:proofErr w:type="gramStart"/>
      <w:r>
        <w:t>bude</w:t>
      </w:r>
      <w:proofErr w:type="gramEnd"/>
      <w:r>
        <w:t xml:space="preserve"> v této době uzavřena.</w:t>
      </w:r>
    </w:p>
    <w:p w:rsidR="00E00C60" w:rsidRDefault="00E00C60" w:rsidP="00CB5541">
      <w:pPr>
        <w:jc w:val="both"/>
      </w:pPr>
    </w:p>
    <w:p w:rsidR="00E00C60" w:rsidRPr="005553B6" w:rsidRDefault="00E00C60" w:rsidP="00E00C60">
      <w:pPr>
        <w:jc w:val="center"/>
        <w:rPr>
          <w:b/>
        </w:rPr>
      </w:pPr>
      <w:r w:rsidRPr="005553B6">
        <w:rPr>
          <w:b/>
        </w:rPr>
        <w:t>Provedené změny – článek 9.</w:t>
      </w:r>
      <w:r w:rsidRPr="005553B6">
        <w:rPr>
          <w:b/>
          <w:i/>
        </w:rPr>
        <w:t xml:space="preserve"> </w:t>
      </w:r>
      <w:r w:rsidRPr="005553B6">
        <w:rPr>
          <w:b/>
        </w:rPr>
        <w:t>Vrácení předmětu podnájmu</w:t>
      </w:r>
    </w:p>
    <w:p w:rsidR="00E00C60" w:rsidRPr="005553B6" w:rsidRDefault="00E00C60" w:rsidP="00C01100">
      <w:pPr>
        <w:tabs>
          <w:tab w:val="left" w:pos="142"/>
        </w:tabs>
        <w:rPr>
          <w:b/>
        </w:rPr>
      </w:pPr>
      <w:r w:rsidRPr="005553B6">
        <w:t xml:space="preserve">Smluvní strany se dohodly, že </w:t>
      </w:r>
      <w:r w:rsidR="00C01100" w:rsidRPr="005553B6">
        <w:t xml:space="preserve">do </w:t>
      </w:r>
      <w:proofErr w:type="gramStart"/>
      <w:r w:rsidR="00C01100" w:rsidRPr="005553B6">
        <w:t xml:space="preserve">článku </w:t>
      </w:r>
      <w:r w:rsidRPr="005553B6">
        <w:t xml:space="preserve"> 9 bod</w:t>
      </w:r>
      <w:proofErr w:type="gramEnd"/>
      <w:r w:rsidRPr="005553B6">
        <w:t>. Smlouvy o podnájmu nebytových prostor se vkládá no</w:t>
      </w:r>
      <w:r w:rsidR="00C01100" w:rsidRPr="005553B6">
        <w:t>vé ujednání a článek 9. nově zní:</w:t>
      </w:r>
    </w:p>
    <w:p w:rsidR="00C01100" w:rsidRPr="005553B6" w:rsidRDefault="00C01100" w:rsidP="00677C82">
      <w:pPr>
        <w:jc w:val="both"/>
      </w:pPr>
      <w:r w:rsidRPr="005553B6">
        <w:t>a) Po skončení podnájmu se podnájemce zavazuje předat nájemci předmět podnájmu řádně uklizený a prostý jakýchkoli věcí náležejících do vlastnictví podnájemce či umístěných v předmět</w:t>
      </w:r>
      <w:r w:rsidR="003A50D0" w:rsidRPr="005553B6">
        <w:t xml:space="preserve">u nájmu se souhlasem podnájemce na základě předávacího protokolu. </w:t>
      </w:r>
    </w:p>
    <w:p w:rsidR="00677C82" w:rsidRPr="005553B6" w:rsidRDefault="00C01100" w:rsidP="00677C82">
      <w:pPr>
        <w:jc w:val="both"/>
      </w:pPr>
      <w:r w:rsidRPr="005553B6">
        <w:t xml:space="preserve">b) </w:t>
      </w:r>
      <w:r w:rsidR="004432CE" w:rsidRPr="005553B6">
        <w:t xml:space="preserve">Po uplynutí termínu </w:t>
      </w:r>
      <w:proofErr w:type="gramStart"/>
      <w:r w:rsidR="004432CE" w:rsidRPr="005553B6">
        <w:t>31.10. běžného</w:t>
      </w:r>
      <w:proofErr w:type="gramEnd"/>
      <w:r w:rsidR="004432CE" w:rsidRPr="005553B6">
        <w:t xml:space="preserve"> kalendářního roku bude z plochy pro </w:t>
      </w:r>
      <w:r w:rsidR="008903E5" w:rsidRPr="005553B6">
        <w:t>předzahrádku</w:t>
      </w:r>
      <w:r w:rsidR="004432CE" w:rsidRPr="005553B6">
        <w:t xml:space="preserve"> odstraněno dřevěné bednění, nejdéle však do 15.11. běžného kalendářního roku, z důvodu provádění zimní údržby nájemcem v areálu. </w:t>
      </w:r>
    </w:p>
    <w:p w:rsidR="00CB5541" w:rsidRDefault="00CB5541" w:rsidP="00CB5541">
      <w:pPr>
        <w:jc w:val="center"/>
        <w:rPr>
          <w:b/>
          <w:i/>
        </w:rPr>
      </w:pPr>
    </w:p>
    <w:p w:rsidR="00CB5541" w:rsidRPr="008903E5" w:rsidRDefault="006B15F8" w:rsidP="00CB5541">
      <w:pPr>
        <w:pStyle w:val="Zkladntext"/>
      </w:pPr>
      <w:r w:rsidRPr="008903E5">
        <w:t xml:space="preserve">Ostatní ustanovení smlouvy o podnájmu </w:t>
      </w:r>
      <w:r w:rsidRPr="008903E5">
        <w:rPr>
          <w:b/>
        </w:rPr>
        <w:t xml:space="preserve">č. </w:t>
      </w:r>
      <w:proofErr w:type="spellStart"/>
      <w:r w:rsidRPr="008903E5">
        <w:rPr>
          <w:b/>
        </w:rPr>
        <w:t>18HSPIV03</w:t>
      </w:r>
      <w:proofErr w:type="spellEnd"/>
      <w:r w:rsidRPr="008903E5">
        <w:rPr>
          <w:b/>
        </w:rPr>
        <w:t xml:space="preserve"> </w:t>
      </w:r>
      <w:r w:rsidRPr="008903E5">
        <w:t xml:space="preserve">se neměnní. </w:t>
      </w:r>
    </w:p>
    <w:p w:rsidR="006B15F8" w:rsidRDefault="006B15F8" w:rsidP="00CB5541">
      <w:pPr>
        <w:pStyle w:val="Zkladntext"/>
      </w:pPr>
    </w:p>
    <w:p w:rsidR="006B15F8" w:rsidRDefault="006B15F8" w:rsidP="00CB5541">
      <w:pPr>
        <w:pStyle w:val="Nadpis2"/>
        <w:jc w:val="center"/>
        <w:rPr>
          <w:i w:val="0"/>
        </w:rPr>
      </w:pPr>
      <w:r w:rsidRPr="006B15F8">
        <w:rPr>
          <w:i w:val="0"/>
        </w:rPr>
        <w:t xml:space="preserve">III. </w:t>
      </w:r>
    </w:p>
    <w:p w:rsidR="006B15F8" w:rsidRPr="006B15F8" w:rsidRDefault="006B15F8" w:rsidP="006B15F8"/>
    <w:p w:rsidR="00AF29C7" w:rsidRPr="008903E5" w:rsidRDefault="00CB5541" w:rsidP="008903E5">
      <w:pPr>
        <w:pStyle w:val="Nadpis2"/>
        <w:jc w:val="center"/>
        <w:rPr>
          <w:i w:val="0"/>
        </w:rPr>
      </w:pPr>
      <w:r w:rsidRPr="008903E5">
        <w:rPr>
          <w:i w:val="0"/>
        </w:rPr>
        <w:t>Závěrečná ustanovení</w:t>
      </w:r>
      <w:r w:rsidR="006B15F8" w:rsidRPr="008903E5">
        <w:rPr>
          <w:i w:val="0"/>
        </w:rPr>
        <w:t xml:space="preserve"> </w:t>
      </w:r>
      <w:r w:rsidR="003A50D0" w:rsidRPr="008903E5">
        <w:rPr>
          <w:i w:val="0"/>
        </w:rPr>
        <w:t>k dodatku č. 1</w:t>
      </w:r>
    </w:p>
    <w:p w:rsidR="006B15F8" w:rsidRPr="008903E5" w:rsidRDefault="006B15F8" w:rsidP="00AF29C7">
      <w:pPr>
        <w:ind w:right="70"/>
        <w:jc w:val="both"/>
      </w:pPr>
      <w:r w:rsidRPr="008903E5">
        <w:t xml:space="preserve">1. Tento dodatek č. 1 se vyhotovuje ve dvou stejnopisech s platností originálu, každá smluvní strana obdrží po jednom stejnopise. </w:t>
      </w:r>
    </w:p>
    <w:p w:rsidR="006B15F8" w:rsidRPr="008903E5" w:rsidRDefault="006B15F8" w:rsidP="00AF29C7">
      <w:pPr>
        <w:ind w:right="70"/>
        <w:jc w:val="both"/>
      </w:pPr>
      <w:r w:rsidRPr="008903E5">
        <w:t>2. Tento dodatek č. 1 nabývá platnosti dnem podpisu oběma smluvními stranami a účinnosti dnem uveřejnění v registru smluv.</w:t>
      </w:r>
    </w:p>
    <w:p w:rsidR="006B15F8" w:rsidRPr="008903E5" w:rsidRDefault="006B15F8" w:rsidP="006B15F8">
      <w:pPr>
        <w:tabs>
          <w:tab w:val="left" w:pos="284"/>
        </w:tabs>
        <w:ind w:right="70"/>
        <w:jc w:val="both"/>
      </w:pPr>
      <w:r w:rsidRPr="008903E5">
        <w:t>3. V souladu se zákonem č. 340/2015 Sb., o zvláštních podmínkách účinnosti některých smluv, uveřejňování těchto smluv a o registru smluv (zákon o registru smluv) dojde k uveřejnění celého obsahu dodatku č. 1 včetně navazující smlouvy.</w:t>
      </w:r>
    </w:p>
    <w:p w:rsidR="006B15F8" w:rsidRPr="008903E5" w:rsidRDefault="003A50D0" w:rsidP="006B15F8">
      <w:pPr>
        <w:ind w:right="70"/>
        <w:jc w:val="both"/>
      </w:pPr>
      <w:r w:rsidRPr="008903E5">
        <w:t xml:space="preserve">4. </w:t>
      </w:r>
      <w:r w:rsidR="006B15F8" w:rsidRPr="008903E5">
        <w:t xml:space="preserve">Smluvní strany se dohodly, že </w:t>
      </w:r>
      <w:r w:rsidRPr="008903E5">
        <w:t xml:space="preserve">dodatek č. 1 </w:t>
      </w:r>
      <w:r w:rsidR="006B15F8" w:rsidRPr="008903E5">
        <w:t>uveřejní prostřednictvím registru smluv, dle zákona č. 340/2015 Sb., o zvláštních podmínkách účinnosti některých smluv, uveřejňování těchto smluv a o registru smluv (zákon o registru smluv), nájemce.</w:t>
      </w:r>
    </w:p>
    <w:p w:rsidR="006B15F8" w:rsidRPr="008903E5" w:rsidRDefault="006B15F8" w:rsidP="006B15F8">
      <w:pPr>
        <w:tabs>
          <w:tab w:val="left" w:pos="284"/>
        </w:tabs>
        <w:ind w:right="70"/>
        <w:jc w:val="both"/>
        <w:rPr>
          <w:strike/>
        </w:rPr>
      </w:pPr>
    </w:p>
    <w:p w:rsidR="006B15F8" w:rsidRPr="008903E5" w:rsidRDefault="006B15F8" w:rsidP="00AF29C7">
      <w:pPr>
        <w:ind w:right="70"/>
        <w:jc w:val="both"/>
      </w:pPr>
    </w:p>
    <w:p w:rsidR="006B15F8" w:rsidRPr="008903E5" w:rsidRDefault="003A50D0" w:rsidP="00AF29C7">
      <w:pPr>
        <w:ind w:right="70"/>
        <w:jc w:val="both"/>
      </w:pPr>
      <w:r w:rsidRPr="008903E5">
        <w:t>5</w:t>
      </w:r>
      <w:r w:rsidR="006B15F8" w:rsidRPr="008903E5">
        <w:t xml:space="preserve">. Podepsané osoby prohlašují, že jsou oprávněny k podpisu tohoto dodatku </w:t>
      </w:r>
      <w:r w:rsidRPr="008903E5">
        <w:t xml:space="preserve">č. 1 </w:t>
      </w:r>
      <w:r w:rsidR="006B15F8" w:rsidRPr="008903E5">
        <w:t>za smluvní strany.</w:t>
      </w:r>
    </w:p>
    <w:p w:rsidR="006B15F8" w:rsidRPr="008903E5" w:rsidRDefault="003A50D0" w:rsidP="00AF29C7">
      <w:pPr>
        <w:ind w:right="70"/>
        <w:jc w:val="both"/>
      </w:pPr>
      <w:r w:rsidRPr="008903E5">
        <w:t>6.</w:t>
      </w:r>
      <w:r w:rsidR="006B15F8" w:rsidRPr="008903E5">
        <w:t xml:space="preserve"> Smluvní strany výslovně prohlašují, že tento dodatek</w:t>
      </w:r>
      <w:r w:rsidRPr="008903E5">
        <w:t xml:space="preserve"> č. 1</w:t>
      </w:r>
      <w:r w:rsidR="006B15F8" w:rsidRPr="008903E5">
        <w:t xml:space="preserve"> je projevem jejich shodné a svobodné vůle, není uza</w:t>
      </w:r>
      <w:r w:rsidRPr="008903E5">
        <w:t>vřen</w:t>
      </w:r>
      <w:r w:rsidR="006B15F8" w:rsidRPr="008903E5">
        <w:t xml:space="preserve"> pod nátlakem ani za nápadně nevýhodných podmínek pro některého z nich.</w:t>
      </w:r>
    </w:p>
    <w:p w:rsidR="006B15F8" w:rsidRPr="006B15F8" w:rsidRDefault="006B15F8" w:rsidP="00AF29C7">
      <w:pPr>
        <w:ind w:right="70"/>
        <w:jc w:val="both"/>
        <w:rPr>
          <w:color w:val="FF0000"/>
        </w:rPr>
      </w:pPr>
    </w:p>
    <w:p w:rsidR="00D86270" w:rsidRPr="00D86270" w:rsidRDefault="00D86270" w:rsidP="00D86270"/>
    <w:p w:rsidR="00325994" w:rsidRDefault="00325994" w:rsidP="00325994">
      <w:pPr>
        <w:jc w:val="both"/>
      </w:pPr>
      <w:r>
        <w:t xml:space="preserve">V Milevsku dne </w:t>
      </w:r>
      <w:r>
        <w:tab/>
      </w:r>
      <w:r>
        <w:tab/>
      </w:r>
      <w:r>
        <w:tab/>
      </w:r>
      <w:r>
        <w:tab/>
      </w:r>
      <w:r>
        <w:tab/>
        <w:t>V Milevsku dne</w:t>
      </w:r>
    </w:p>
    <w:p w:rsidR="00CB5541" w:rsidRDefault="00CB5541" w:rsidP="00CB5541">
      <w:pPr>
        <w:jc w:val="both"/>
      </w:pPr>
    </w:p>
    <w:p w:rsidR="00CB5541" w:rsidRDefault="00CB5541" w:rsidP="00CB5541">
      <w:pPr>
        <w:jc w:val="both"/>
      </w:pPr>
      <w:r>
        <w:t xml:space="preserve">Za stranu nájemce:     </w:t>
      </w:r>
      <w:r>
        <w:tab/>
      </w:r>
      <w:r>
        <w:tab/>
      </w:r>
      <w:r>
        <w:tab/>
      </w:r>
      <w:r>
        <w:tab/>
        <w:t>Za stranu podnájemce:</w:t>
      </w:r>
    </w:p>
    <w:p w:rsidR="00CB5541" w:rsidRDefault="00CB5541" w:rsidP="00CB5541">
      <w:pPr>
        <w:jc w:val="both"/>
      </w:pPr>
      <w:r>
        <w:tab/>
      </w:r>
      <w:r>
        <w:tab/>
      </w:r>
      <w:r>
        <w:tab/>
      </w:r>
      <w:r>
        <w:tab/>
      </w:r>
      <w:r>
        <w:tab/>
      </w:r>
      <w:r>
        <w:tab/>
      </w:r>
      <w:r>
        <w:tab/>
      </w:r>
    </w:p>
    <w:p w:rsidR="00CB5541" w:rsidRDefault="00CB5541" w:rsidP="00CB5541">
      <w:pPr>
        <w:ind w:left="2832" w:firstLine="708"/>
        <w:jc w:val="both"/>
      </w:pPr>
      <w:r>
        <w:tab/>
      </w:r>
      <w:r>
        <w:tab/>
      </w:r>
    </w:p>
    <w:p w:rsidR="00CB5541" w:rsidRDefault="00CB5541" w:rsidP="00CB5541">
      <w:pPr>
        <w:jc w:val="both"/>
      </w:pPr>
    </w:p>
    <w:p w:rsidR="00CB5541" w:rsidRDefault="00325994" w:rsidP="00CB5541">
      <w:pPr>
        <w:jc w:val="both"/>
      </w:pPr>
      <w:r>
        <w:t>…………………………………………</w:t>
      </w:r>
      <w:r>
        <w:tab/>
      </w:r>
      <w:r>
        <w:tab/>
      </w:r>
      <w:r w:rsidR="00CB5541">
        <w:t>……………………………………</w:t>
      </w:r>
    </w:p>
    <w:p w:rsidR="00CB5541" w:rsidRPr="008903E5" w:rsidRDefault="003A50D0" w:rsidP="00CB5541">
      <w:pPr>
        <w:jc w:val="both"/>
      </w:pPr>
      <w:r w:rsidRPr="008903E5">
        <w:t>Ing. Pavel Stejskal</w:t>
      </w:r>
      <w:r w:rsidRPr="008903E5">
        <w:tab/>
      </w:r>
      <w:r w:rsidRPr="008903E5">
        <w:tab/>
      </w:r>
      <w:r w:rsidRPr="008903E5">
        <w:tab/>
      </w:r>
      <w:r w:rsidRPr="008903E5">
        <w:tab/>
      </w:r>
      <w:r w:rsidRPr="008903E5">
        <w:tab/>
        <w:t>Dominik Horák</w:t>
      </w:r>
    </w:p>
    <w:p w:rsidR="003A50D0" w:rsidRPr="008903E5" w:rsidRDefault="003A50D0" w:rsidP="00CB5541">
      <w:pPr>
        <w:jc w:val="both"/>
      </w:pPr>
      <w:r w:rsidRPr="008903E5">
        <w:t>jednatel</w:t>
      </w:r>
      <w:r w:rsidRPr="008903E5">
        <w:tab/>
      </w:r>
      <w:r w:rsidRPr="008903E5">
        <w:tab/>
      </w:r>
      <w:r w:rsidRPr="008903E5">
        <w:tab/>
      </w:r>
      <w:r w:rsidRPr="008903E5">
        <w:tab/>
      </w:r>
      <w:r w:rsidRPr="008903E5">
        <w:tab/>
      </w:r>
      <w:r w:rsidRPr="008903E5">
        <w:tab/>
        <w:t xml:space="preserve">jednatel </w:t>
      </w:r>
    </w:p>
    <w:p w:rsidR="00CB5541" w:rsidRDefault="00CB5541" w:rsidP="00CB5541">
      <w:pPr>
        <w:jc w:val="both"/>
      </w:pPr>
    </w:p>
    <w:p w:rsidR="00CB5541" w:rsidRDefault="00CB5541" w:rsidP="00CB5541">
      <w:pPr>
        <w:jc w:val="both"/>
      </w:pPr>
    </w:p>
    <w:p w:rsidR="00CB5541" w:rsidRDefault="00CB5541" w:rsidP="00CB5541">
      <w:pPr>
        <w:jc w:val="both"/>
      </w:pPr>
    </w:p>
    <w:p w:rsidR="00F869D3" w:rsidRPr="00F869D3" w:rsidRDefault="00F869D3">
      <w:pPr>
        <w:jc w:val="both"/>
        <w:rPr>
          <w:b/>
        </w:rPr>
      </w:pPr>
    </w:p>
    <w:sectPr w:rsidR="00F869D3" w:rsidRPr="00F869D3" w:rsidSect="00A40645">
      <w:footerReference w:type="even" r:id="rId8"/>
      <w:footerReference w:type="default" r:id="rId9"/>
      <w:pgSz w:w="11906" w:h="16838"/>
      <w:pgMar w:top="851" w:right="1077" w:bottom="993"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5F7" w:rsidRDefault="00B745F7">
      <w:r>
        <w:separator/>
      </w:r>
    </w:p>
  </w:endnote>
  <w:endnote w:type="continuationSeparator" w:id="0">
    <w:p w:rsidR="00B745F7" w:rsidRDefault="00B74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DE" w:rsidRDefault="002A3B17">
    <w:pPr>
      <w:pStyle w:val="Zpat"/>
      <w:framePr w:wrap="around" w:vAnchor="text" w:hAnchor="margin" w:xAlign="center" w:y="1"/>
      <w:rPr>
        <w:rStyle w:val="slostrnky"/>
      </w:rPr>
    </w:pPr>
    <w:r>
      <w:rPr>
        <w:rStyle w:val="slostrnky"/>
      </w:rPr>
      <w:fldChar w:fldCharType="begin"/>
    </w:r>
    <w:r w:rsidR="00761FDE">
      <w:rPr>
        <w:rStyle w:val="slostrnky"/>
      </w:rPr>
      <w:instrText xml:space="preserve">PAGE  </w:instrText>
    </w:r>
    <w:r>
      <w:rPr>
        <w:rStyle w:val="slostrnky"/>
      </w:rPr>
      <w:fldChar w:fldCharType="end"/>
    </w:r>
  </w:p>
  <w:p w:rsidR="00761FDE" w:rsidRDefault="00761FD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C7" w:rsidRDefault="00AF29C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5F7" w:rsidRDefault="00B745F7">
      <w:r>
        <w:separator/>
      </w:r>
    </w:p>
  </w:footnote>
  <w:footnote w:type="continuationSeparator" w:id="0">
    <w:p w:rsidR="00B745F7" w:rsidRDefault="00B74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5F4A"/>
    <w:multiLevelType w:val="hybridMultilevel"/>
    <w:tmpl w:val="95A20CA8"/>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AA34A60"/>
    <w:multiLevelType w:val="hybridMultilevel"/>
    <w:tmpl w:val="C114B32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E85268C"/>
    <w:multiLevelType w:val="hybridMultilevel"/>
    <w:tmpl w:val="B5867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0C2570"/>
    <w:multiLevelType w:val="hybridMultilevel"/>
    <w:tmpl w:val="5B58D686"/>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1E46BA"/>
    <w:multiLevelType w:val="hybridMultilevel"/>
    <w:tmpl w:val="3B6AD6BC"/>
    <w:lvl w:ilvl="0" w:tplc="4DA0446C">
      <w:start w:val="1"/>
      <w:numFmt w:val="bullet"/>
      <w:lvlText w:val="-"/>
      <w:lvlJc w:val="left"/>
      <w:pPr>
        <w:ind w:left="645" w:hanging="360"/>
      </w:pPr>
      <w:rPr>
        <w:rFonts w:ascii="Times New Roman" w:eastAsia="Times New Roman" w:hAnsi="Times New Roman" w:cs="Times New Roman"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7C64639"/>
    <w:multiLevelType w:val="hybridMultilevel"/>
    <w:tmpl w:val="6442AB76"/>
    <w:lvl w:ilvl="0" w:tplc="68FE50CE">
      <w:start w:val="1"/>
      <w:numFmt w:val="lowerLetter"/>
      <w:lvlText w:val="%1)"/>
      <w:lvlJc w:val="left"/>
      <w:pPr>
        <w:ind w:left="585" w:hanging="360"/>
      </w:pPr>
      <w:rPr>
        <w:rFonts w:hint="default"/>
      </w:rPr>
    </w:lvl>
    <w:lvl w:ilvl="1" w:tplc="04050019" w:tentative="1">
      <w:start w:val="1"/>
      <w:numFmt w:val="lowerLetter"/>
      <w:lvlText w:val="%2."/>
      <w:lvlJc w:val="left"/>
      <w:pPr>
        <w:ind w:left="1305" w:hanging="360"/>
      </w:pPr>
    </w:lvl>
    <w:lvl w:ilvl="2" w:tplc="0405001B" w:tentative="1">
      <w:start w:val="1"/>
      <w:numFmt w:val="lowerRoman"/>
      <w:lvlText w:val="%3."/>
      <w:lvlJc w:val="right"/>
      <w:pPr>
        <w:ind w:left="2025" w:hanging="180"/>
      </w:pPr>
    </w:lvl>
    <w:lvl w:ilvl="3" w:tplc="0405000F" w:tentative="1">
      <w:start w:val="1"/>
      <w:numFmt w:val="decimal"/>
      <w:lvlText w:val="%4."/>
      <w:lvlJc w:val="left"/>
      <w:pPr>
        <w:ind w:left="2745" w:hanging="360"/>
      </w:pPr>
    </w:lvl>
    <w:lvl w:ilvl="4" w:tplc="04050019" w:tentative="1">
      <w:start w:val="1"/>
      <w:numFmt w:val="lowerLetter"/>
      <w:lvlText w:val="%5."/>
      <w:lvlJc w:val="left"/>
      <w:pPr>
        <w:ind w:left="3465" w:hanging="360"/>
      </w:pPr>
    </w:lvl>
    <w:lvl w:ilvl="5" w:tplc="0405001B" w:tentative="1">
      <w:start w:val="1"/>
      <w:numFmt w:val="lowerRoman"/>
      <w:lvlText w:val="%6."/>
      <w:lvlJc w:val="right"/>
      <w:pPr>
        <w:ind w:left="4185" w:hanging="180"/>
      </w:pPr>
    </w:lvl>
    <w:lvl w:ilvl="6" w:tplc="0405000F" w:tentative="1">
      <w:start w:val="1"/>
      <w:numFmt w:val="decimal"/>
      <w:lvlText w:val="%7."/>
      <w:lvlJc w:val="left"/>
      <w:pPr>
        <w:ind w:left="4905" w:hanging="360"/>
      </w:pPr>
    </w:lvl>
    <w:lvl w:ilvl="7" w:tplc="04050019" w:tentative="1">
      <w:start w:val="1"/>
      <w:numFmt w:val="lowerLetter"/>
      <w:lvlText w:val="%8."/>
      <w:lvlJc w:val="left"/>
      <w:pPr>
        <w:ind w:left="5625" w:hanging="360"/>
      </w:pPr>
    </w:lvl>
    <w:lvl w:ilvl="8" w:tplc="0405001B" w:tentative="1">
      <w:start w:val="1"/>
      <w:numFmt w:val="lowerRoman"/>
      <w:lvlText w:val="%9."/>
      <w:lvlJc w:val="right"/>
      <w:pPr>
        <w:ind w:left="6345" w:hanging="180"/>
      </w:pPr>
    </w:lvl>
  </w:abstractNum>
  <w:abstractNum w:abstractNumId="6">
    <w:nsid w:val="17DF7E88"/>
    <w:multiLevelType w:val="hybridMultilevel"/>
    <w:tmpl w:val="71BE0B9A"/>
    <w:lvl w:ilvl="0" w:tplc="0405000F">
      <w:start w:val="1"/>
      <w:numFmt w:val="decimal"/>
      <w:lvlText w:val="%1."/>
      <w:lvlJc w:val="left"/>
      <w:pPr>
        <w:tabs>
          <w:tab w:val="num" w:pos="1440"/>
        </w:tabs>
        <w:ind w:left="1440" w:hanging="360"/>
      </w:pPr>
    </w:lvl>
    <w:lvl w:ilvl="1" w:tplc="6D84ECBE">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8E00DD6"/>
    <w:multiLevelType w:val="hybridMultilevel"/>
    <w:tmpl w:val="4784195C"/>
    <w:lvl w:ilvl="0" w:tplc="D98ED61A">
      <w:start w:val="1"/>
      <w:numFmt w:val="lowerLetter"/>
      <w:lvlText w:val="%1)"/>
      <w:lvlJc w:val="left"/>
      <w:pPr>
        <w:ind w:left="585" w:hanging="360"/>
      </w:pPr>
      <w:rPr>
        <w:rFonts w:hint="default"/>
      </w:rPr>
    </w:lvl>
    <w:lvl w:ilvl="1" w:tplc="04050019" w:tentative="1">
      <w:start w:val="1"/>
      <w:numFmt w:val="lowerLetter"/>
      <w:lvlText w:val="%2."/>
      <w:lvlJc w:val="left"/>
      <w:pPr>
        <w:ind w:left="1305" w:hanging="360"/>
      </w:pPr>
    </w:lvl>
    <w:lvl w:ilvl="2" w:tplc="0405001B" w:tentative="1">
      <w:start w:val="1"/>
      <w:numFmt w:val="lowerRoman"/>
      <w:lvlText w:val="%3."/>
      <w:lvlJc w:val="right"/>
      <w:pPr>
        <w:ind w:left="2025" w:hanging="180"/>
      </w:pPr>
    </w:lvl>
    <w:lvl w:ilvl="3" w:tplc="0405000F" w:tentative="1">
      <w:start w:val="1"/>
      <w:numFmt w:val="decimal"/>
      <w:lvlText w:val="%4."/>
      <w:lvlJc w:val="left"/>
      <w:pPr>
        <w:ind w:left="2745" w:hanging="360"/>
      </w:pPr>
    </w:lvl>
    <w:lvl w:ilvl="4" w:tplc="04050019" w:tentative="1">
      <w:start w:val="1"/>
      <w:numFmt w:val="lowerLetter"/>
      <w:lvlText w:val="%5."/>
      <w:lvlJc w:val="left"/>
      <w:pPr>
        <w:ind w:left="3465" w:hanging="360"/>
      </w:pPr>
    </w:lvl>
    <w:lvl w:ilvl="5" w:tplc="0405001B" w:tentative="1">
      <w:start w:val="1"/>
      <w:numFmt w:val="lowerRoman"/>
      <w:lvlText w:val="%6."/>
      <w:lvlJc w:val="right"/>
      <w:pPr>
        <w:ind w:left="4185" w:hanging="180"/>
      </w:pPr>
    </w:lvl>
    <w:lvl w:ilvl="6" w:tplc="0405000F" w:tentative="1">
      <w:start w:val="1"/>
      <w:numFmt w:val="decimal"/>
      <w:lvlText w:val="%7."/>
      <w:lvlJc w:val="left"/>
      <w:pPr>
        <w:ind w:left="4905" w:hanging="360"/>
      </w:pPr>
    </w:lvl>
    <w:lvl w:ilvl="7" w:tplc="04050019" w:tentative="1">
      <w:start w:val="1"/>
      <w:numFmt w:val="lowerLetter"/>
      <w:lvlText w:val="%8."/>
      <w:lvlJc w:val="left"/>
      <w:pPr>
        <w:ind w:left="5625" w:hanging="360"/>
      </w:pPr>
    </w:lvl>
    <w:lvl w:ilvl="8" w:tplc="0405001B" w:tentative="1">
      <w:start w:val="1"/>
      <w:numFmt w:val="lowerRoman"/>
      <w:lvlText w:val="%9."/>
      <w:lvlJc w:val="right"/>
      <w:pPr>
        <w:ind w:left="6345" w:hanging="180"/>
      </w:pPr>
    </w:lvl>
  </w:abstractNum>
  <w:abstractNum w:abstractNumId="8">
    <w:nsid w:val="1A5B4189"/>
    <w:multiLevelType w:val="hybridMultilevel"/>
    <w:tmpl w:val="17D8FAF2"/>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4662500"/>
    <w:multiLevelType w:val="hybridMultilevel"/>
    <w:tmpl w:val="96DC1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441463"/>
    <w:multiLevelType w:val="hybridMultilevel"/>
    <w:tmpl w:val="3B6E404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C711D73"/>
    <w:multiLevelType w:val="hybridMultilevel"/>
    <w:tmpl w:val="B96E353E"/>
    <w:lvl w:ilvl="0" w:tplc="812ABEC8">
      <w:start w:val="1"/>
      <w:numFmt w:val="lowerLetter"/>
      <w:lvlText w:val="%1)"/>
      <w:lvlJc w:val="left"/>
      <w:pPr>
        <w:tabs>
          <w:tab w:val="num" w:pos="1713"/>
        </w:tabs>
        <w:ind w:left="1713" w:hanging="10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nsid w:val="2D5431E3"/>
    <w:multiLevelType w:val="hybridMultilevel"/>
    <w:tmpl w:val="053658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35E12DCB"/>
    <w:multiLevelType w:val="hybridMultilevel"/>
    <w:tmpl w:val="4F6EB02A"/>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6645D75"/>
    <w:multiLevelType w:val="hybridMultilevel"/>
    <w:tmpl w:val="C28AB14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8850EDF"/>
    <w:multiLevelType w:val="hybridMultilevel"/>
    <w:tmpl w:val="102015B6"/>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D50584F"/>
    <w:multiLevelType w:val="hybridMultilevel"/>
    <w:tmpl w:val="10C49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AB0CD5"/>
    <w:multiLevelType w:val="hybridMultilevel"/>
    <w:tmpl w:val="FF343B8E"/>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5F7622"/>
    <w:multiLevelType w:val="hybridMultilevel"/>
    <w:tmpl w:val="AFF4B99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3066E23"/>
    <w:multiLevelType w:val="hybridMultilevel"/>
    <w:tmpl w:val="13E0D3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45A57D4B"/>
    <w:multiLevelType w:val="hybridMultilevel"/>
    <w:tmpl w:val="3E0A80E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FB16C5"/>
    <w:multiLevelType w:val="hybridMultilevel"/>
    <w:tmpl w:val="7E42442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540041D2"/>
    <w:multiLevelType w:val="hybridMultilevel"/>
    <w:tmpl w:val="AB823874"/>
    <w:lvl w:ilvl="0" w:tplc="835AAE4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59DF0675"/>
    <w:multiLevelType w:val="hybridMultilevel"/>
    <w:tmpl w:val="01205F66"/>
    <w:lvl w:ilvl="0" w:tplc="807A688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618857C3"/>
    <w:multiLevelType w:val="hybridMultilevel"/>
    <w:tmpl w:val="1554894A"/>
    <w:lvl w:ilvl="0" w:tplc="7A44277C">
      <w:start w:val="1"/>
      <w:numFmt w:val="lowerLetter"/>
      <w:lvlText w:val="%1)"/>
      <w:lvlJc w:val="left"/>
      <w:pPr>
        <w:tabs>
          <w:tab w:val="num" w:pos="1080"/>
        </w:tabs>
        <w:ind w:left="108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C11ADA"/>
    <w:multiLevelType w:val="hybridMultilevel"/>
    <w:tmpl w:val="0116E21E"/>
    <w:lvl w:ilvl="0" w:tplc="903493C8">
      <w:start w:val="2"/>
      <w:numFmt w:val="bullet"/>
      <w:lvlText w:val="-"/>
      <w:lvlJc w:val="left"/>
      <w:pPr>
        <w:ind w:left="600" w:hanging="360"/>
      </w:pPr>
      <w:rPr>
        <w:rFonts w:ascii="Times New Roman" w:eastAsia="Times New Roman" w:hAnsi="Times New Roman" w:cs="Times New Roman" w:hint="default"/>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26">
    <w:nsid w:val="734A2397"/>
    <w:multiLevelType w:val="hybridMultilevel"/>
    <w:tmpl w:val="72F0FE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B831D4"/>
    <w:multiLevelType w:val="hybridMultilevel"/>
    <w:tmpl w:val="282EC9F0"/>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88F51F0"/>
    <w:multiLevelType w:val="hybridMultilevel"/>
    <w:tmpl w:val="3ED86BE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7BAC393B"/>
    <w:multiLevelType w:val="hybridMultilevel"/>
    <w:tmpl w:val="8BA002EC"/>
    <w:lvl w:ilvl="0" w:tplc="0405000F">
      <w:start w:val="1"/>
      <w:numFmt w:val="decimal"/>
      <w:lvlText w:val="%1."/>
      <w:lvlJc w:val="left"/>
      <w:pPr>
        <w:tabs>
          <w:tab w:val="num" w:pos="720"/>
        </w:tabs>
        <w:ind w:left="720" w:hanging="360"/>
      </w:pPr>
    </w:lvl>
    <w:lvl w:ilvl="1" w:tplc="1C82E74A">
      <w:start w:val="2"/>
      <w:numFmt w:val="decimal"/>
      <w:lvlText w:val="%2"/>
      <w:lvlJc w:val="left"/>
      <w:pPr>
        <w:tabs>
          <w:tab w:val="num" w:pos="1440"/>
        </w:tabs>
        <w:ind w:left="1440" w:hanging="360"/>
      </w:pPr>
    </w:lvl>
    <w:lvl w:ilvl="2" w:tplc="E8B4E5A4">
      <w:start w:val="1"/>
      <w:numFmt w:val="lowerLetter"/>
      <w:lvlText w:val="%3)"/>
      <w:lvlJc w:val="left"/>
      <w:pPr>
        <w:tabs>
          <w:tab w:val="num" w:pos="2340"/>
        </w:tabs>
        <w:ind w:left="2340" w:hanging="360"/>
      </w:pPr>
    </w:lvl>
    <w:lvl w:ilvl="3" w:tplc="77660DC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7BB527DF"/>
    <w:multiLevelType w:val="hybridMultilevel"/>
    <w:tmpl w:val="D28E44F0"/>
    <w:lvl w:ilvl="0" w:tplc="EE6E9E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E666A49"/>
    <w:multiLevelType w:val="hybridMultilevel"/>
    <w:tmpl w:val="FFECC5D0"/>
    <w:lvl w:ilvl="0" w:tplc="43240DFC">
      <w:start w:val="1"/>
      <w:numFmt w:val="upperRoman"/>
      <w:lvlText w:val="%1."/>
      <w:lvlJc w:val="left"/>
      <w:pPr>
        <w:ind w:left="1080" w:hanging="72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4"/>
  </w:num>
  <w:num w:numId="10">
    <w:abstractNumId w:val="26"/>
  </w:num>
  <w:num w:numId="11">
    <w:abstractNumId w:val="13"/>
  </w:num>
  <w:num w:numId="12">
    <w:abstractNumId w:val="27"/>
  </w:num>
  <w:num w:numId="13">
    <w:abstractNumId w:val="17"/>
  </w:num>
  <w:num w:numId="14">
    <w:abstractNumId w:val="0"/>
  </w:num>
  <w:num w:numId="15">
    <w:abstractNumId w:val="30"/>
  </w:num>
  <w:num w:numId="16">
    <w:abstractNumId w:val="8"/>
  </w:num>
  <w:num w:numId="17">
    <w:abstractNumId w:val="15"/>
  </w:num>
  <w:num w:numId="18">
    <w:abstractNumId w:val="23"/>
  </w:num>
  <w:num w:numId="19">
    <w:abstractNumId w:val="20"/>
  </w:num>
  <w:num w:numId="20">
    <w:abstractNumId w:val="3"/>
  </w:num>
  <w:num w:numId="21">
    <w:abstractNumId w:val="18"/>
  </w:num>
  <w:num w:numId="22">
    <w:abstractNumId w:val="12"/>
  </w:num>
  <w:num w:numId="23">
    <w:abstractNumId w:val="19"/>
  </w:num>
  <w:num w:numId="24">
    <w:abstractNumId w:val="22"/>
  </w:num>
  <w:num w:numId="25">
    <w:abstractNumId w:val="9"/>
  </w:num>
  <w:num w:numId="26">
    <w:abstractNumId w:val="16"/>
  </w:num>
  <w:num w:numId="27">
    <w:abstractNumId w:val="25"/>
  </w:num>
  <w:num w:numId="28">
    <w:abstractNumId w:val="5"/>
  </w:num>
  <w:num w:numId="29">
    <w:abstractNumId w:val="7"/>
  </w:num>
  <w:num w:numId="30">
    <w:abstractNumId w:val="4"/>
  </w:num>
  <w:num w:numId="31">
    <w:abstractNumId w:val="2"/>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4C2C13"/>
    <w:rsid w:val="00032CD4"/>
    <w:rsid w:val="0004508D"/>
    <w:rsid w:val="00060713"/>
    <w:rsid w:val="000850CC"/>
    <w:rsid w:val="0009287A"/>
    <w:rsid w:val="00097CC1"/>
    <w:rsid w:val="000B20FE"/>
    <w:rsid w:val="000C67DA"/>
    <w:rsid w:val="00150FFD"/>
    <w:rsid w:val="00171DE6"/>
    <w:rsid w:val="00172894"/>
    <w:rsid w:val="00174080"/>
    <w:rsid w:val="00224ED9"/>
    <w:rsid w:val="00231E8F"/>
    <w:rsid w:val="00265456"/>
    <w:rsid w:val="00286C68"/>
    <w:rsid w:val="002911AB"/>
    <w:rsid w:val="00295A18"/>
    <w:rsid w:val="00296C74"/>
    <w:rsid w:val="00297D88"/>
    <w:rsid w:val="002A3B17"/>
    <w:rsid w:val="002B3977"/>
    <w:rsid w:val="002E27FD"/>
    <w:rsid w:val="002F2185"/>
    <w:rsid w:val="002F4F1F"/>
    <w:rsid w:val="00325994"/>
    <w:rsid w:val="00332B91"/>
    <w:rsid w:val="00356D86"/>
    <w:rsid w:val="003802AB"/>
    <w:rsid w:val="003A50D0"/>
    <w:rsid w:val="003E5E1D"/>
    <w:rsid w:val="00421CED"/>
    <w:rsid w:val="004432CE"/>
    <w:rsid w:val="00455D4A"/>
    <w:rsid w:val="00470472"/>
    <w:rsid w:val="00475EB0"/>
    <w:rsid w:val="00477904"/>
    <w:rsid w:val="004945C3"/>
    <w:rsid w:val="004C2C13"/>
    <w:rsid w:val="004C3B27"/>
    <w:rsid w:val="004D16D3"/>
    <w:rsid w:val="00514B82"/>
    <w:rsid w:val="005159D9"/>
    <w:rsid w:val="005553B6"/>
    <w:rsid w:val="00564065"/>
    <w:rsid w:val="00593F91"/>
    <w:rsid w:val="005A0EF4"/>
    <w:rsid w:val="005C5B0E"/>
    <w:rsid w:val="0061159C"/>
    <w:rsid w:val="006214D4"/>
    <w:rsid w:val="006263BA"/>
    <w:rsid w:val="00643491"/>
    <w:rsid w:val="00656382"/>
    <w:rsid w:val="00672473"/>
    <w:rsid w:val="00677C82"/>
    <w:rsid w:val="00692D54"/>
    <w:rsid w:val="00697875"/>
    <w:rsid w:val="00697FB2"/>
    <w:rsid w:val="006B15F8"/>
    <w:rsid w:val="006D2F93"/>
    <w:rsid w:val="00735AAB"/>
    <w:rsid w:val="00751AB4"/>
    <w:rsid w:val="00761FDE"/>
    <w:rsid w:val="007B2F06"/>
    <w:rsid w:val="007C21A8"/>
    <w:rsid w:val="007C41B8"/>
    <w:rsid w:val="007D1993"/>
    <w:rsid w:val="007E1B0A"/>
    <w:rsid w:val="00812D3A"/>
    <w:rsid w:val="00815F19"/>
    <w:rsid w:val="00845B0A"/>
    <w:rsid w:val="00853C50"/>
    <w:rsid w:val="008903E5"/>
    <w:rsid w:val="008D46BE"/>
    <w:rsid w:val="008E3CCE"/>
    <w:rsid w:val="00955D1D"/>
    <w:rsid w:val="009D17AE"/>
    <w:rsid w:val="00A06CA6"/>
    <w:rsid w:val="00A40645"/>
    <w:rsid w:val="00A4470F"/>
    <w:rsid w:val="00A565D5"/>
    <w:rsid w:val="00A8508F"/>
    <w:rsid w:val="00A95ABE"/>
    <w:rsid w:val="00AA133B"/>
    <w:rsid w:val="00AF29C7"/>
    <w:rsid w:val="00B61394"/>
    <w:rsid w:val="00B745F7"/>
    <w:rsid w:val="00BB57BE"/>
    <w:rsid w:val="00BD1023"/>
    <w:rsid w:val="00BF2C5D"/>
    <w:rsid w:val="00C01100"/>
    <w:rsid w:val="00C529B7"/>
    <w:rsid w:val="00C705D0"/>
    <w:rsid w:val="00C844DA"/>
    <w:rsid w:val="00CB5541"/>
    <w:rsid w:val="00D17B33"/>
    <w:rsid w:val="00D26629"/>
    <w:rsid w:val="00D4625E"/>
    <w:rsid w:val="00D86270"/>
    <w:rsid w:val="00DC6886"/>
    <w:rsid w:val="00DD6768"/>
    <w:rsid w:val="00DE7661"/>
    <w:rsid w:val="00DF1C3A"/>
    <w:rsid w:val="00DF1D52"/>
    <w:rsid w:val="00DF5F9C"/>
    <w:rsid w:val="00E00C60"/>
    <w:rsid w:val="00EC4559"/>
    <w:rsid w:val="00EF19C5"/>
    <w:rsid w:val="00F1544B"/>
    <w:rsid w:val="00F41348"/>
    <w:rsid w:val="00F54B83"/>
    <w:rsid w:val="00F673F3"/>
    <w:rsid w:val="00F869D3"/>
    <w:rsid w:val="00FF67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5B0E"/>
    <w:rPr>
      <w:sz w:val="24"/>
      <w:szCs w:val="24"/>
    </w:rPr>
  </w:style>
  <w:style w:type="paragraph" w:styleId="Nadpis1">
    <w:name w:val="heading 1"/>
    <w:basedOn w:val="Normln"/>
    <w:next w:val="Normln"/>
    <w:qFormat/>
    <w:rsid w:val="005C5B0E"/>
    <w:pPr>
      <w:keepNext/>
      <w:ind w:left="360"/>
      <w:jc w:val="both"/>
      <w:outlineLvl w:val="0"/>
    </w:pPr>
    <w:rPr>
      <w:b/>
      <w:bCs/>
      <w:i/>
      <w:iCs/>
    </w:rPr>
  </w:style>
  <w:style w:type="paragraph" w:styleId="Nadpis2">
    <w:name w:val="heading 2"/>
    <w:basedOn w:val="Normln"/>
    <w:next w:val="Normln"/>
    <w:qFormat/>
    <w:rsid w:val="005C5B0E"/>
    <w:pPr>
      <w:keepNext/>
      <w:outlineLvl w:val="1"/>
    </w:pPr>
    <w:rPr>
      <w:b/>
      <w:bCs/>
      <w:i/>
      <w:iCs/>
    </w:rPr>
  </w:style>
  <w:style w:type="paragraph" w:styleId="Nadpis3">
    <w:name w:val="heading 3"/>
    <w:basedOn w:val="Normln"/>
    <w:next w:val="Normln"/>
    <w:qFormat/>
    <w:rsid w:val="005C5B0E"/>
    <w:pPr>
      <w:keepNext/>
      <w:ind w:left="708"/>
      <w:outlineLvl w:val="2"/>
    </w:pPr>
    <w:rPr>
      <w:b/>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C5B0E"/>
    <w:pPr>
      <w:tabs>
        <w:tab w:val="center" w:pos="4536"/>
        <w:tab w:val="right" w:pos="9072"/>
      </w:tabs>
    </w:pPr>
  </w:style>
  <w:style w:type="character" w:styleId="slostrnky">
    <w:name w:val="page number"/>
    <w:basedOn w:val="Standardnpsmoodstavce"/>
    <w:semiHidden/>
    <w:rsid w:val="005C5B0E"/>
  </w:style>
  <w:style w:type="paragraph" w:styleId="Textbubliny">
    <w:name w:val="Balloon Text"/>
    <w:basedOn w:val="Normln"/>
    <w:semiHidden/>
    <w:rsid w:val="005C5B0E"/>
    <w:rPr>
      <w:rFonts w:ascii="Tahoma" w:hAnsi="Tahoma" w:cs="Tahoma"/>
      <w:sz w:val="16"/>
      <w:szCs w:val="16"/>
    </w:rPr>
  </w:style>
  <w:style w:type="paragraph" w:styleId="Zkladntextodsazen">
    <w:name w:val="Body Text Indent"/>
    <w:basedOn w:val="Normln"/>
    <w:semiHidden/>
    <w:rsid w:val="005C5B0E"/>
    <w:pPr>
      <w:ind w:left="360"/>
    </w:pPr>
    <w:rPr>
      <w:szCs w:val="18"/>
    </w:rPr>
  </w:style>
  <w:style w:type="paragraph" w:styleId="Zkladntextodsazen2">
    <w:name w:val="Body Text Indent 2"/>
    <w:basedOn w:val="Normln"/>
    <w:semiHidden/>
    <w:rsid w:val="005C5B0E"/>
    <w:pPr>
      <w:ind w:left="360" w:hanging="360"/>
      <w:jc w:val="both"/>
    </w:pPr>
  </w:style>
  <w:style w:type="paragraph" w:styleId="Zkladntext">
    <w:name w:val="Body Text"/>
    <w:basedOn w:val="Normln"/>
    <w:semiHidden/>
    <w:rsid w:val="005C5B0E"/>
    <w:pPr>
      <w:jc w:val="both"/>
    </w:pPr>
  </w:style>
  <w:style w:type="paragraph" w:styleId="Odstavecseseznamem">
    <w:name w:val="List Paragraph"/>
    <w:basedOn w:val="Normln"/>
    <w:uiPriority w:val="34"/>
    <w:qFormat/>
    <w:rsid w:val="005C5B0E"/>
    <w:pPr>
      <w:spacing w:after="200" w:line="276" w:lineRule="auto"/>
      <w:ind w:left="720"/>
    </w:pPr>
    <w:rPr>
      <w:rFonts w:ascii="Calibri" w:hAnsi="Calibri"/>
      <w:sz w:val="22"/>
      <w:szCs w:val="22"/>
    </w:rPr>
  </w:style>
  <w:style w:type="paragraph" w:styleId="Zkladntextodsazen3">
    <w:name w:val="Body Text Indent 3"/>
    <w:basedOn w:val="Normln"/>
    <w:semiHidden/>
    <w:rsid w:val="005C5B0E"/>
    <w:pPr>
      <w:ind w:left="360"/>
      <w:jc w:val="both"/>
    </w:pPr>
  </w:style>
  <w:style w:type="character" w:styleId="Hypertextovodkaz">
    <w:name w:val="Hyperlink"/>
    <w:basedOn w:val="Standardnpsmoodstavce"/>
    <w:semiHidden/>
    <w:rsid w:val="005C5B0E"/>
    <w:rPr>
      <w:color w:val="0000FF"/>
      <w:u w:val="single"/>
    </w:rPr>
  </w:style>
  <w:style w:type="paragraph" w:styleId="Zhlav">
    <w:name w:val="header"/>
    <w:basedOn w:val="Normln"/>
    <w:link w:val="ZhlavChar"/>
    <w:uiPriority w:val="99"/>
    <w:unhideWhenUsed/>
    <w:rsid w:val="00761FDE"/>
    <w:pPr>
      <w:tabs>
        <w:tab w:val="center" w:pos="4536"/>
        <w:tab w:val="right" w:pos="9072"/>
      </w:tabs>
    </w:pPr>
  </w:style>
  <w:style w:type="character" w:customStyle="1" w:styleId="ZhlavChar">
    <w:name w:val="Záhlaví Char"/>
    <w:basedOn w:val="Standardnpsmoodstavce"/>
    <w:link w:val="Zhlav"/>
    <w:uiPriority w:val="99"/>
    <w:rsid w:val="00761FDE"/>
    <w:rPr>
      <w:sz w:val="24"/>
      <w:szCs w:val="24"/>
    </w:rPr>
  </w:style>
  <w:style w:type="character" w:customStyle="1" w:styleId="ZpatChar">
    <w:name w:val="Zápatí Char"/>
    <w:basedOn w:val="Standardnpsmoodstavce"/>
    <w:link w:val="Zpat"/>
    <w:uiPriority w:val="99"/>
    <w:rsid w:val="00761FDE"/>
    <w:rPr>
      <w:sz w:val="24"/>
      <w:szCs w:val="24"/>
    </w:rPr>
  </w:style>
  <w:style w:type="paragraph" w:customStyle="1" w:styleId="Import2">
    <w:name w:val="Import 2"/>
    <w:basedOn w:val="Normln"/>
    <w:rsid w:val="003E5E1D"/>
    <w:pPr>
      <w:widowControl w:val="0"/>
      <w:ind w:left="425" w:firstLine="567"/>
      <w:jc w:val="both"/>
    </w:pPr>
    <w:rPr>
      <w:rFonts w:ascii="Courier New" w:hAnsi="Courier New" w:cs="Calibri"/>
      <w:szCs w:val="20"/>
    </w:rPr>
  </w:style>
  <w:style w:type="character" w:styleId="Odkaznakoment">
    <w:name w:val="annotation reference"/>
    <w:basedOn w:val="Standardnpsmoodstavce"/>
    <w:uiPriority w:val="99"/>
    <w:semiHidden/>
    <w:unhideWhenUsed/>
    <w:rsid w:val="00C01100"/>
    <w:rPr>
      <w:sz w:val="16"/>
      <w:szCs w:val="16"/>
    </w:rPr>
  </w:style>
  <w:style w:type="paragraph" w:styleId="Textkomente">
    <w:name w:val="annotation text"/>
    <w:basedOn w:val="Normln"/>
    <w:link w:val="TextkomenteChar"/>
    <w:uiPriority w:val="99"/>
    <w:semiHidden/>
    <w:unhideWhenUsed/>
    <w:rsid w:val="00C01100"/>
    <w:rPr>
      <w:sz w:val="20"/>
      <w:szCs w:val="20"/>
    </w:rPr>
  </w:style>
  <w:style w:type="character" w:customStyle="1" w:styleId="TextkomenteChar">
    <w:name w:val="Text komentáře Char"/>
    <w:basedOn w:val="Standardnpsmoodstavce"/>
    <w:link w:val="Textkomente"/>
    <w:uiPriority w:val="99"/>
    <w:semiHidden/>
    <w:rsid w:val="00C01100"/>
  </w:style>
  <w:style w:type="paragraph" w:styleId="Pedmtkomente">
    <w:name w:val="annotation subject"/>
    <w:basedOn w:val="Textkomente"/>
    <w:next w:val="Textkomente"/>
    <w:link w:val="PedmtkomenteChar"/>
    <w:uiPriority w:val="99"/>
    <w:semiHidden/>
    <w:unhideWhenUsed/>
    <w:rsid w:val="00C01100"/>
    <w:rPr>
      <w:b/>
      <w:bCs/>
    </w:rPr>
  </w:style>
  <w:style w:type="character" w:customStyle="1" w:styleId="PedmtkomenteChar">
    <w:name w:val="Předmět komentáře Char"/>
    <w:basedOn w:val="TextkomenteChar"/>
    <w:link w:val="Pedmtkomente"/>
    <w:uiPriority w:val="99"/>
    <w:semiHidden/>
    <w:rsid w:val="00C01100"/>
    <w:rPr>
      <w:b/>
      <w:bCs/>
    </w:rPr>
  </w:style>
</w:styles>
</file>

<file path=word/webSettings.xml><?xml version="1.0" encoding="utf-8"?>
<w:webSettings xmlns:r="http://schemas.openxmlformats.org/officeDocument/2006/relationships" xmlns:w="http://schemas.openxmlformats.org/wordprocessingml/2006/main">
  <w:divs>
    <w:div w:id="10184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D25E7-B721-4211-8AC8-7A7EEA51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2153</Words>
  <Characters>12705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nájmu nebytových prostor</vt:lpstr>
    </vt:vector>
  </TitlesOfParts>
  <Company>DK Milevsko</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Martina Kortanová</dc:creator>
  <cp:lastModifiedBy>Petr Zelenka</cp:lastModifiedBy>
  <cp:revision>2</cp:revision>
  <cp:lastPrinted>2018-04-20T11:36:00Z</cp:lastPrinted>
  <dcterms:created xsi:type="dcterms:W3CDTF">2018-05-30T10:50:00Z</dcterms:created>
  <dcterms:modified xsi:type="dcterms:W3CDTF">2018-05-30T10:50:00Z</dcterms:modified>
</cp:coreProperties>
</file>