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BC" w:rsidRPr="00153FB4" w:rsidRDefault="003843BC" w:rsidP="003843BC">
      <w:pPr>
        <w:pStyle w:val="Nzev"/>
        <w:spacing w:after="120"/>
        <w:rPr>
          <w:rFonts w:ascii="Calibri" w:hAnsi="Calibri" w:cs="Tahoma"/>
          <w:b w:val="0"/>
          <w:bCs/>
          <w:smallCaps/>
          <w:sz w:val="44"/>
          <w:szCs w:val="44"/>
          <w:u w:val="single"/>
        </w:rPr>
      </w:pPr>
      <w:r w:rsidRPr="00153FB4">
        <w:rPr>
          <w:rFonts w:ascii="Calibri" w:hAnsi="Calibri" w:cs="Tahoma"/>
          <w:b w:val="0"/>
          <w:bCs/>
          <w:smallCaps/>
          <w:sz w:val="44"/>
          <w:szCs w:val="44"/>
          <w:u w:val="single"/>
        </w:rPr>
        <w:t>Smlouva O Výpůjčce</w:t>
      </w:r>
    </w:p>
    <w:p w:rsidR="003843BC" w:rsidRPr="003B7DC7" w:rsidRDefault="003843BC" w:rsidP="003843BC">
      <w:pPr>
        <w:jc w:val="center"/>
        <w:rPr>
          <w:rFonts w:ascii="Calibri" w:hAnsi="Calibri" w:cs="Tahoma"/>
          <w:bCs/>
          <w:sz w:val="22"/>
          <w:szCs w:val="22"/>
        </w:rPr>
      </w:pPr>
      <w:r w:rsidRPr="003B7DC7">
        <w:rPr>
          <w:rFonts w:ascii="Calibri" w:hAnsi="Calibri" w:cs="Tahoma"/>
          <w:bCs/>
          <w:sz w:val="22"/>
          <w:szCs w:val="22"/>
        </w:rPr>
        <w:t>uzavřená podle § 2193 a násl. občanského zákoníku č. 89/2012 Sb., ve znění pozdějších předpisů,</w:t>
      </w:r>
    </w:p>
    <w:p w:rsidR="003843BC" w:rsidRPr="003B7DC7" w:rsidRDefault="003843BC" w:rsidP="003843BC">
      <w:pPr>
        <w:jc w:val="center"/>
        <w:rPr>
          <w:rFonts w:ascii="Calibri" w:hAnsi="Calibri" w:cs="Tahoma"/>
          <w:bCs/>
          <w:sz w:val="22"/>
          <w:szCs w:val="22"/>
        </w:rPr>
      </w:pPr>
      <w:r w:rsidRPr="003B7DC7">
        <w:rPr>
          <w:rFonts w:ascii="Calibri" w:hAnsi="Calibri" w:cs="Tahoma"/>
          <w:bCs/>
          <w:sz w:val="22"/>
          <w:szCs w:val="22"/>
        </w:rPr>
        <w:t>mezi níže uvedenými smluvními stranami</w:t>
      </w:r>
    </w:p>
    <w:p w:rsidR="003843BC" w:rsidRPr="003B7DC7" w:rsidRDefault="003843BC" w:rsidP="003843BC">
      <w:pPr>
        <w:jc w:val="both"/>
        <w:rPr>
          <w:rFonts w:ascii="Calibri" w:hAnsi="Calibri" w:cs="Tahoma"/>
          <w:bCs/>
          <w:sz w:val="22"/>
          <w:szCs w:val="22"/>
        </w:rPr>
      </w:pPr>
    </w:p>
    <w:p w:rsidR="003843BC" w:rsidRPr="003B7DC7" w:rsidRDefault="003843BC" w:rsidP="003843BC">
      <w:pPr>
        <w:numPr>
          <w:ilvl w:val="0"/>
          <w:numId w:val="1"/>
        </w:numPr>
        <w:jc w:val="both"/>
        <w:rPr>
          <w:rFonts w:ascii="Calibri" w:hAnsi="Calibri" w:cs="Tahoma"/>
          <w:b/>
          <w:sz w:val="22"/>
          <w:szCs w:val="22"/>
        </w:rPr>
      </w:pPr>
      <w:proofErr w:type="spellStart"/>
      <w:r w:rsidRPr="003B7DC7">
        <w:rPr>
          <w:rFonts w:ascii="Calibri" w:hAnsi="Calibri" w:cs="Tahoma"/>
          <w:b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b/>
          <w:sz w:val="22"/>
          <w:szCs w:val="22"/>
        </w:rPr>
        <w:t>:</w:t>
      </w:r>
    </w:p>
    <w:p w:rsidR="003843BC" w:rsidRPr="003B7DC7" w:rsidRDefault="003843BC" w:rsidP="003843BC">
      <w:pPr>
        <w:ind w:firstLine="360"/>
        <w:jc w:val="both"/>
        <w:rPr>
          <w:rFonts w:ascii="Calibri" w:hAnsi="Calibri" w:cs="Tahoma"/>
          <w:bCs/>
          <w:sz w:val="22"/>
          <w:szCs w:val="22"/>
        </w:rPr>
      </w:pPr>
    </w:p>
    <w:p w:rsidR="00881BF6" w:rsidRPr="003B7DC7" w:rsidRDefault="00881BF6" w:rsidP="00881BF6">
      <w:pPr>
        <w:ind w:left="-360" w:firstLine="720"/>
        <w:jc w:val="both"/>
        <w:rPr>
          <w:rFonts w:ascii="Calibri" w:hAnsi="Calibri" w:cs="Tahoma"/>
          <w:b/>
          <w:sz w:val="22"/>
          <w:szCs w:val="22"/>
        </w:rPr>
      </w:pPr>
      <w:proofErr w:type="spellStart"/>
      <w:r w:rsidRPr="003B7DC7">
        <w:rPr>
          <w:rFonts w:ascii="Calibri" w:hAnsi="Calibri" w:cs="Tahoma"/>
          <w:b/>
          <w:sz w:val="22"/>
          <w:szCs w:val="22"/>
        </w:rPr>
        <w:t>BioVendor</w:t>
      </w:r>
      <w:proofErr w:type="spellEnd"/>
      <w:r w:rsidRPr="003B7DC7">
        <w:rPr>
          <w:rFonts w:ascii="Calibri" w:hAnsi="Calibri" w:cs="Tahoma"/>
          <w:b/>
          <w:sz w:val="22"/>
          <w:szCs w:val="22"/>
        </w:rPr>
        <w:t xml:space="preserve"> – Laboratorní medicína a.s.</w:t>
      </w:r>
    </w:p>
    <w:p w:rsidR="003843BC" w:rsidRPr="003B7DC7" w:rsidRDefault="003843BC" w:rsidP="003843BC">
      <w:pPr>
        <w:jc w:val="both"/>
        <w:rPr>
          <w:rFonts w:ascii="Calibri" w:hAnsi="Calibri" w:cs="Tahoma"/>
          <w:sz w:val="22"/>
          <w:szCs w:val="22"/>
        </w:rPr>
      </w:pPr>
    </w:p>
    <w:p w:rsidR="003843BC" w:rsidRPr="003B7DC7" w:rsidRDefault="003843BC" w:rsidP="003843BC">
      <w:pPr>
        <w:pStyle w:val="Zpat"/>
        <w:tabs>
          <w:tab w:val="left" w:pos="708"/>
        </w:tabs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a</w:t>
      </w:r>
    </w:p>
    <w:p w:rsidR="003843BC" w:rsidRPr="003B7DC7" w:rsidRDefault="003843BC" w:rsidP="003843BC">
      <w:pPr>
        <w:pStyle w:val="Zkladntext"/>
        <w:rPr>
          <w:rFonts w:ascii="Calibri" w:hAnsi="Calibri" w:cs="Tahoma"/>
          <w:bCs/>
          <w:sz w:val="22"/>
          <w:szCs w:val="22"/>
        </w:rPr>
      </w:pPr>
    </w:p>
    <w:p w:rsidR="003843BC" w:rsidRPr="003B7DC7" w:rsidRDefault="003843BC" w:rsidP="003843BC">
      <w:pPr>
        <w:numPr>
          <w:ilvl w:val="0"/>
          <w:numId w:val="1"/>
        </w:numPr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Vypůjčitel:</w:t>
      </w:r>
    </w:p>
    <w:p w:rsidR="003843BC" w:rsidRPr="003B7DC7" w:rsidRDefault="003843BC" w:rsidP="003843BC">
      <w:pPr>
        <w:ind w:firstLine="360"/>
        <w:rPr>
          <w:rFonts w:ascii="Calibri" w:hAnsi="Calibri" w:cs="Tahoma"/>
          <w:bCs/>
          <w:sz w:val="22"/>
          <w:szCs w:val="22"/>
        </w:rPr>
      </w:pPr>
    </w:p>
    <w:p w:rsidR="00795FB2" w:rsidRDefault="00406CB0" w:rsidP="003843BC">
      <w:pPr>
        <w:pStyle w:val="Zkladntext"/>
        <w:ind w:firstLine="3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Nemocnice Havlíčkův Brod, příspěvková organizace</w:t>
      </w:r>
    </w:p>
    <w:p w:rsidR="003843BC" w:rsidRPr="003B7DC7" w:rsidRDefault="003843BC" w:rsidP="003843BC">
      <w:pPr>
        <w:pStyle w:val="Zkladntext"/>
        <w:ind w:firstLine="360"/>
        <w:rPr>
          <w:rFonts w:ascii="Calibri" w:hAnsi="Calibri" w:cs="Tahoma"/>
          <w:sz w:val="22"/>
          <w:szCs w:val="22"/>
        </w:rPr>
      </w:pPr>
    </w:p>
    <w:p w:rsidR="003843BC" w:rsidRPr="003B7DC7" w:rsidRDefault="003843BC" w:rsidP="003843BC">
      <w:pPr>
        <w:pStyle w:val="Zkladntext"/>
        <w:ind w:firstLine="360"/>
        <w:rPr>
          <w:rFonts w:ascii="Calibri" w:hAnsi="Calibri" w:cs="Tahoma"/>
          <w:sz w:val="22"/>
          <w:szCs w:val="22"/>
        </w:rPr>
      </w:pPr>
    </w:p>
    <w:p w:rsidR="003843BC" w:rsidRPr="003B7DC7" w:rsidRDefault="003843BC" w:rsidP="003843BC">
      <w:pPr>
        <w:pStyle w:val="Zkladntext"/>
        <w:jc w:val="center"/>
        <w:rPr>
          <w:rFonts w:ascii="Calibri" w:hAnsi="Calibri" w:cs="Tahoma"/>
          <w:spacing w:val="60"/>
          <w:sz w:val="22"/>
          <w:szCs w:val="22"/>
        </w:rPr>
      </w:pPr>
      <w:r w:rsidRPr="003B7DC7">
        <w:rPr>
          <w:rFonts w:ascii="Calibri" w:hAnsi="Calibri" w:cs="Tahoma"/>
          <w:spacing w:val="60"/>
          <w:sz w:val="22"/>
          <w:szCs w:val="22"/>
        </w:rPr>
        <w:t>takto:</w:t>
      </w:r>
    </w:p>
    <w:p w:rsidR="003843BC" w:rsidRPr="003B7DC7" w:rsidRDefault="003843BC" w:rsidP="003843BC">
      <w:pPr>
        <w:pStyle w:val="Zkladntext"/>
        <w:jc w:val="center"/>
        <w:rPr>
          <w:rFonts w:ascii="Calibri" w:hAnsi="Calibri" w:cs="Tahoma"/>
          <w:spacing w:val="60"/>
          <w:sz w:val="22"/>
          <w:szCs w:val="22"/>
        </w:rPr>
      </w:pP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I.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Předmět výpůjčky</w:t>
      </w:r>
    </w:p>
    <w:p w:rsidR="003843BC" w:rsidRPr="003B7DC7" w:rsidRDefault="003843BC" w:rsidP="003843BC">
      <w:pPr>
        <w:numPr>
          <w:ilvl w:val="0"/>
          <w:numId w:val="2"/>
        </w:numPr>
        <w:spacing w:before="60" w:after="60"/>
        <w:jc w:val="both"/>
        <w:rPr>
          <w:rFonts w:ascii="Calibri" w:hAnsi="Calibri" w:cs="Tahoma"/>
          <w:snapToGrid w:val="0"/>
          <w:sz w:val="22"/>
          <w:szCs w:val="22"/>
        </w:rPr>
      </w:pP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</w:t>
      </w:r>
      <w:r w:rsidR="005F651E" w:rsidRPr="003B7DC7">
        <w:rPr>
          <w:rFonts w:ascii="Calibri" w:hAnsi="Calibri" w:cs="Tahoma"/>
          <w:sz w:val="22"/>
          <w:szCs w:val="22"/>
        </w:rPr>
        <w:t>je vlastníkem</w:t>
      </w:r>
      <w:r w:rsidRPr="003B7DC7">
        <w:rPr>
          <w:rFonts w:ascii="Calibri" w:hAnsi="Calibri" w:cs="Tahoma"/>
          <w:sz w:val="22"/>
          <w:szCs w:val="22"/>
        </w:rPr>
        <w:t xml:space="preserve"> </w:t>
      </w:r>
      <w:r w:rsidR="00406CB0">
        <w:rPr>
          <w:rFonts w:ascii="Calibri" w:hAnsi="Calibri" w:cs="Tahoma"/>
          <w:sz w:val="22"/>
          <w:szCs w:val="22"/>
        </w:rPr>
        <w:t xml:space="preserve">přístroje </w:t>
      </w:r>
      <w:proofErr w:type="spellStart"/>
      <w:r w:rsidR="00406CB0" w:rsidRPr="00406CB0">
        <w:rPr>
          <w:rFonts w:ascii="Calibri" w:hAnsi="Calibri" w:cs="Tahoma"/>
          <w:b/>
          <w:sz w:val="22"/>
          <w:szCs w:val="22"/>
        </w:rPr>
        <w:t>GeneXpert</w:t>
      </w:r>
      <w:proofErr w:type="spellEnd"/>
      <w:r w:rsidR="00406CB0" w:rsidRPr="00406CB0">
        <w:rPr>
          <w:rFonts w:ascii="Calibri" w:hAnsi="Calibri" w:cs="Tahoma"/>
          <w:b/>
          <w:sz w:val="22"/>
          <w:szCs w:val="22"/>
        </w:rPr>
        <w:t xml:space="preserve"> </w:t>
      </w:r>
      <w:proofErr w:type="spellStart"/>
      <w:r w:rsidR="00406CB0" w:rsidRPr="00406CB0">
        <w:rPr>
          <w:rFonts w:ascii="Calibri" w:hAnsi="Calibri" w:cs="Tahoma"/>
          <w:b/>
          <w:sz w:val="22"/>
          <w:szCs w:val="22"/>
        </w:rPr>
        <w:t>System</w:t>
      </w:r>
      <w:proofErr w:type="spellEnd"/>
      <w:r w:rsidR="00055818" w:rsidRPr="003B7DC7">
        <w:rPr>
          <w:rFonts w:ascii="Calibri" w:hAnsi="Calibri" w:cs="Tahoma"/>
          <w:sz w:val="22"/>
          <w:szCs w:val="22"/>
        </w:rPr>
        <w:t xml:space="preserve"> </w:t>
      </w:r>
      <w:r w:rsidR="00406CB0" w:rsidRPr="00406CB0">
        <w:rPr>
          <w:rFonts w:ascii="Calibri" w:hAnsi="Calibri" w:cs="Tahoma"/>
          <w:sz w:val="22"/>
          <w:szCs w:val="22"/>
        </w:rPr>
        <w:t>s výrobním číslem 705624</w:t>
      </w:r>
      <w:r w:rsidR="00406CB0">
        <w:rPr>
          <w:rFonts w:ascii="Calibri" w:hAnsi="Calibri" w:cs="Tahoma"/>
          <w:sz w:val="22"/>
          <w:szCs w:val="22"/>
        </w:rPr>
        <w:t xml:space="preserve"> </w:t>
      </w:r>
      <w:r w:rsidRPr="003B7DC7">
        <w:rPr>
          <w:rFonts w:ascii="Calibri" w:hAnsi="Calibri" w:cs="Tahoma"/>
          <w:sz w:val="22"/>
          <w:szCs w:val="22"/>
        </w:rPr>
        <w:t xml:space="preserve">(dále jen „předmět výpůjčky“). </w:t>
      </w:r>
      <w:r w:rsidR="003244DE">
        <w:rPr>
          <w:rFonts w:ascii="Calibri" w:hAnsi="Calibri" w:cs="Tahoma"/>
          <w:sz w:val="22"/>
          <w:szCs w:val="22"/>
        </w:rPr>
        <w:t>Hodnota přístroje činí 980 000,-Kč bez DPH.</w:t>
      </w:r>
    </w:p>
    <w:p w:rsidR="003843BC" w:rsidRPr="003B7DC7" w:rsidRDefault="003843BC" w:rsidP="003843BC">
      <w:pPr>
        <w:numPr>
          <w:ilvl w:val="0"/>
          <w:numId w:val="2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Touto smlouvou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půjčuje uvedený předmět výpůjčky vypůjčiteli, aby jej užíval bezplatně za podmínek, které jsou ve smlouvě dále uvedeny, a vypůjčitel se zavazuje předmět výpůjčky vrátit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půjčiteli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, jakmile jej nebude potřebovat, nejpozději však do konce sjednané doby. 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II.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Doba a místo zapůjčení</w:t>
      </w:r>
    </w:p>
    <w:p w:rsidR="003843BC" w:rsidRPr="003B7DC7" w:rsidRDefault="003843BC" w:rsidP="003843BC">
      <w:pPr>
        <w:numPr>
          <w:ilvl w:val="0"/>
          <w:numId w:val="3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K předání </w:t>
      </w:r>
      <w:r w:rsidR="00406CB0">
        <w:rPr>
          <w:rFonts w:ascii="Calibri" w:hAnsi="Calibri" w:cs="Tahoma"/>
          <w:sz w:val="22"/>
          <w:szCs w:val="22"/>
        </w:rPr>
        <w:t xml:space="preserve">a převzetí </w:t>
      </w:r>
      <w:r w:rsidRPr="003B7DC7">
        <w:rPr>
          <w:rFonts w:ascii="Calibri" w:hAnsi="Calibri" w:cs="Tahoma"/>
          <w:sz w:val="22"/>
          <w:szCs w:val="22"/>
        </w:rPr>
        <w:t xml:space="preserve">předmětu výpůjčky </w:t>
      </w:r>
      <w:r w:rsidR="00406CB0">
        <w:rPr>
          <w:rFonts w:ascii="Calibri" w:hAnsi="Calibri" w:cs="Tahoma"/>
          <w:sz w:val="22"/>
          <w:szCs w:val="22"/>
        </w:rPr>
        <w:t xml:space="preserve">došlo již před podpisem této smlouvy na pracovišti vypůjčitele: Společné laboratoře, klinická mikrobiologie, kde předmět výpůjčky převzal pověřený pracovník vypůjčitele podpisem předávacího/instalačního protokolu. </w:t>
      </w:r>
    </w:p>
    <w:p w:rsidR="003843BC" w:rsidRPr="003B7DC7" w:rsidRDefault="003843BC" w:rsidP="003843BC">
      <w:pPr>
        <w:numPr>
          <w:ilvl w:val="0"/>
          <w:numId w:val="3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K vrácení předmětu výpůjčky dojde ve stejném místě, jako v předchozím odstavci. Vypůjčitel je povinen alespoň 2 pracovní dny předem zaslat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půjčiteli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zprávu o tom, že předmět výpůjčky vrátí a v jaké denní době. Předmět výpůjčky musí být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půjčiteli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vrácen ve stavu, v jakém byl vypůjčitelem převzat, s přihlédnutím k obvyklému opotřebení.</w:t>
      </w:r>
    </w:p>
    <w:p w:rsidR="003843BC" w:rsidRPr="003B7DC7" w:rsidRDefault="003843BC" w:rsidP="003843BC">
      <w:pPr>
        <w:numPr>
          <w:ilvl w:val="0"/>
          <w:numId w:val="3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Doba zapůjčení se sjednává na dobu </w:t>
      </w:r>
      <w:r w:rsidR="0033107A">
        <w:rPr>
          <w:rFonts w:ascii="Calibri" w:hAnsi="Calibri" w:cs="Tahoma"/>
          <w:sz w:val="22"/>
          <w:szCs w:val="22"/>
        </w:rPr>
        <w:t>určitou, a to od 12. 11. 2016 do 11. 11. 2017</w:t>
      </w:r>
      <w:r w:rsidRPr="003B7DC7">
        <w:rPr>
          <w:rFonts w:ascii="Calibri" w:hAnsi="Calibri" w:cs="Tahoma"/>
          <w:sz w:val="22"/>
          <w:szCs w:val="22"/>
        </w:rPr>
        <w:t xml:space="preserve">. </w:t>
      </w:r>
    </w:p>
    <w:p w:rsidR="003843BC" w:rsidRPr="003B7DC7" w:rsidRDefault="003843BC" w:rsidP="003843BC">
      <w:pPr>
        <w:spacing w:before="60" w:after="60"/>
        <w:jc w:val="both"/>
        <w:rPr>
          <w:rFonts w:ascii="Calibri" w:hAnsi="Calibri" w:cs="Tahoma"/>
          <w:sz w:val="22"/>
          <w:szCs w:val="22"/>
        </w:rPr>
      </w:pPr>
    </w:p>
    <w:p w:rsidR="00AC6A94" w:rsidRPr="003B7DC7" w:rsidRDefault="00AC6A94" w:rsidP="003843BC">
      <w:pPr>
        <w:spacing w:before="60" w:after="60"/>
        <w:jc w:val="both"/>
        <w:rPr>
          <w:rFonts w:ascii="Calibri" w:hAnsi="Calibri" w:cs="Tahoma"/>
          <w:sz w:val="22"/>
          <w:szCs w:val="22"/>
        </w:rPr>
      </w:pPr>
    </w:p>
    <w:p w:rsidR="005F651E" w:rsidRPr="003B7DC7" w:rsidRDefault="005F651E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III.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 xml:space="preserve">Práva a povinnosti </w:t>
      </w:r>
      <w:proofErr w:type="spellStart"/>
      <w:r w:rsidRPr="003B7DC7">
        <w:rPr>
          <w:rFonts w:ascii="Calibri" w:hAnsi="Calibri" w:cs="Tahoma"/>
          <w:b/>
          <w:sz w:val="22"/>
          <w:szCs w:val="22"/>
        </w:rPr>
        <w:t>půjčitele</w:t>
      </w:r>
      <w:proofErr w:type="spellEnd"/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</w:t>
      </w:r>
      <w:r w:rsidR="00406CB0">
        <w:rPr>
          <w:rFonts w:ascii="Calibri" w:hAnsi="Calibri" w:cs="Tahoma"/>
          <w:sz w:val="22"/>
          <w:szCs w:val="22"/>
        </w:rPr>
        <w:t>předal</w:t>
      </w:r>
      <w:r w:rsidRPr="003B7DC7">
        <w:rPr>
          <w:rFonts w:ascii="Calibri" w:hAnsi="Calibri" w:cs="Tahoma"/>
          <w:sz w:val="22"/>
          <w:szCs w:val="22"/>
        </w:rPr>
        <w:t xml:space="preserve"> vypůjčiteli předmět výpůjčky ve stavu způsobilém k jeho řádnému užívání.</w:t>
      </w:r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Před předáním př</w:t>
      </w:r>
      <w:r w:rsidR="00406CB0">
        <w:rPr>
          <w:rFonts w:ascii="Calibri" w:hAnsi="Calibri" w:cs="Tahoma"/>
          <w:sz w:val="22"/>
          <w:szCs w:val="22"/>
        </w:rPr>
        <w:t xml:space="preserve">edmětu výpůjčky </w:t>
      </w:r>
      <w:proofErr w:type="spellStart"/>
      <w:r w:rsidR="00406CB0">
        <w:rPr>
          <w:rFonts w:ascii="Calibri" w:hAnsi="Calibri" w:cs="Tahoma"/>
          <w:sz w:val="22"/>
          <w:szCs w:val="22"/>
        </w:rPr>
        <w:t>půjčitel</w:t>
      </w:r>
      <w:proofErr w:type="spellEnd"/>
      <w:r w:rsidR="00406CB0">
        <w:rPr>
          <w:rFonts w:ascii="Calibri" w:hAnsi="Calibri" w:cs="Tahoma"/>
          <w:sz w:val="22"/>
          <w:szCs w:val="22"/>
        </w:rPr>
        <w:t xml:space="preserve"> seznámil</w:t>
      </w:r>
      <w:r w:rsidRPr="003B7DC7">
        <w:rPr>
          <w:rFonts w:ascii="Calibri" w:hAnsi="Calibri" w:cs="Tahoma"/>
          <w:sz w:val="22"/>
          <w:szCs w:val="22"/>
        </w:rPr>
        <w:t xml:space="preserve"> vypůjčitele s obsluhou předmětu výpůjčky a požadavky na jeho pravidelnou běžnou údržbu. </w:t>
      </w:r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Jestliže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zjistí, že vypůjčitel neužívá předmět výpůjčky řádně nebo jestliže ho užívá v rozporu s účelem, ke kterému slouží, je oprávněn požadovat vrácení předmětu výpůjčky před skončením stanovené doby zapůjčení. Vypůjčitel je v tomto případě povinen vrátit předmět </w:t>
      </w:r>
      <w:r w:rsidRPr="003B7DC7">
        <w:rPr>
          <w:rFonts w:ascii="Calibri" w:hAnsi="Calibri" w:cs="Tahoma"/>
          <w:sz w:val="22"/>
          <w:szCs w:val="22"/>
        </w:rPr>
        <w:lastRenderedPageBreak/>
        <w:t xml:space="preserve">výpůjčky nejpozději do dvou pracovních dní poté, kdy byl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půjčitelem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k vrácení vyzván. V dané souvislosti platí článek II., odstavec 2.</w:t>
      </w:r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se zavazuje, že po dobu zapůjčení zajistí bezplatný servis předmětu výpůjčky do 48 hodin od písemného či telefonického nahlášení potřeby opravy včetně běžné údržby.</w:t>
      </w:r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Ustanovení odstavce 4 tohoto článku neplatí pro případ, kdy závadu způsobí vypůjčitel porušením nebo zanedbáním svých povinností stanovených touto smlouvou. V tomto případě jdou veškeré náklady na opravu předmětu výpůjčky na účet vypůjčitele.</w:t>
      </w:r>
    </w:p>
    <w:p w:rsidR="003843BC" w:rsidRPr="003B7DC7" w:rsidRDefault="003843BC" w:rsidP="003843BC">
      <w:pPr>
        <w:numPr>
          <w:ilvl w:val="0"/>
          <w:numId w:val="4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proofErr w:type="spellStart"/>
      <w:r w:rsidRPr="003B7DC7">
        <w:rPr>
          <w:rFonts w:ascii="Calibri" w:hAnsi="Calibri" w:cs="Tahoma"/>
          <w:sz w:val="22"/>
          <w:szCs w:val="22"/>
        </w:rPr>
        <w:t>Půjčitel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se zavazuje pojistit předmět výpůjčky na svoje náklady.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IV.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Práva a povinnosti vypůjčitele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Vypůjčitel není oprávněn provádět na předmětu výpůjčky jakékoli změny.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Vypůjčitel je povinen oznámit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půjčiteli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bez zbytečného odkladu potřeby veškerých oprav předmětu výpůjčky.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Během sjednané doby výpůjčky není vypůjčitel oprávněn přenechat předmět výpůjčky k užívání třetí osobě. Porušení tohoto zákazu zakládá právo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půjčitele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žádat vrácení předmětu výpůjčky před skončením stanovené doby zapůjčení. V dané souvislosti platí článek II., odstavec 2.</w:t>
      </w:r>
    </w:p>
    <w:p w:rsidR="003843BC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Vypůjčitel se touto smlouvou zavazuje nezajišťovat servis a opravy prostřednictvím jiného subjektu, než prostřednictvím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půjčitele</w:t>
      </w:r>
      <w:proofErr w:type="spellEnd"/>
      <w:r w:rsidRPr="003B7DC7">
        <w:rPr>
          <w:rFonts w:ascii="Calibri" w:hAnsi="Calibri" w:cs="Tahoma"/>
          <w:sz w:val="22"/>
          <w:szCs w:val="22"/>
        </w:rPr>
        <w:t>. Při porušení tohoto ustanovení je povinen náklady na servis či opravy hradit ze svého a odpovídá za případnou škodu, která by tímto na předmětu výpůjčky vznikla.</w:t>
      </w:r>
    </w:p>
    <w:p w:rsidR="00795FB2" w:rsidRPr="003B7DC7" w:rsidRDefault="00795FB2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Vypůjčitel je povinen předmět výpůjčky vrátit, jakmile předmět výpůjčky nepotřebuje, nejpozději však do konce stanovené doby zapůjčení.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Vypůjčitel je povinen umožnit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půjčiteli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na jeho žádost danou vypůjčiteli nejméně 2 dny předem přístup k předmětu výpůjčky za účelem kontroly, zda vypůjčitel předmět výpůjčky užívá řádným způsobem a za účelem pravidelné servisní prohlídky.</w:t>
      </w:r>
    </w:p>
    <w:p w:rsidR="003843BC" w:rsidRDefault="003843BC" w:rsidP="003843BC">
      <w:pPr>
        <w:pStyle w:val="Zkladntext"/>
        <w:numPr>
          <w:ilvl w:val="0"/>
          <w:numId w:val="5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Vypůjčitel není oprávněn přemístit předmět výpůjčky bez předchozího písemného souhlasu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půjčitele</w:t>
      </w:r>
      <w:proofErr w:type="spellEnd"/>
      <w:r w:rsidRPr="003B7DC7">
        <w:rPr>
          <w:rFonts w:ascii="Calibri" w:hAnsi="Calibri" w:cs="Tahoma"/>
          <w:sz w:val="22"/>
          <w:szCs w:val="22"/>
        </w:rPr>
        <w:t>.</w:t>
      </w:r>
    </w:p>
    <w:p w:rsidR="00406CB0" w:rsidRPr="003B7DC7" w:rsidRDefault="00406CB0" w:rsidP="003843BC">
      <w:pPr>
        <w:pStyle w:val="Zkladntext"/>
        <w:numPr>
          <w:ilvl w:val="0"/>
          <w:numId w:val="5"/>
        </w:numPr>
        <w:spacing w:before="60" w:after="6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Vypůjčitel se zavazuje používat pro provoz předmětu výpůjčky a provádění testů výhradně reagencie a spotřební materiál schválený </w:t>
      </w:r>
      <w:proofErr w:type="spellStart"/>
      <w:r>
        <w:rPr>
          <w:rFonts w:ascii="Calibri" w:hAnsi="Calibri" w:cs="Tahoma"/>
          <w:sz w:val="22"/>
          <w:szCs w:val="22"/>
        </w:rPr>
        <w:t>půjčitelem</w:t>
      </w:r>
      <w:proofErr w:type="spellEnd"/>
      <w:r>
        <w:rPr>
          <w:rFonts w:ascii="Calibri" w:hAnsi="Calibri" w:cs="Tahoma"/>
          <w:sz w:val="22"/>
          <w:szCs w:val="22"/>
        </w:rPr>
        <w:t>.</w:t>
      </w:r>
    </w:p>
    <w:p w:rsidR="003843BC" w:rsidRPr="003B7DC7" w:rsidRDefault="003843BC" w:rsidP="003843BC">
      <w:pPr>
        <w:numPr>
          <w:ilvl w:val="0"/>
          <w:numId w:val="5"/>
        </w:numPr>
        <w:spacing w:before="60" w:after="60"/>
        <w:jc w:val="both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Podpisem smlouvy vypůjčitel současně prohlašuje, že se seznámil s technickým stavem předmětu výpůjčky a že byl seznámen s požadavky na jeho obsluhu a údržbu.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V.</w:t>
      </w:r>
    </w:p>
    <w:p w:rsidR="003843BC" w:rsidRPr="003B7DC7" w:rsidRDefault="003843BC" w:rsidP="003843BC">
      <w:pPr>
        <w:spacing w:before="60" w:after="60"/>
        <w:jc w:val="center"/>
        <w:rPr>
          <w:rFonts w:ascii="Calibri" w:hAnsi="Calibri" w:cs="Tahoma"/>
          <w:b/>
          <w:sz w:val="22"/>
          <w:szCs w:val="22"/>
        </w:rPr>
      </w:pPr>
      <w:r w:rsidRPr="003B7DC7">
        <w:rPr>
          <w:rFonts w:ascii="Calibri" w:hAnsi="Calibri" w:cs="Tahoma"/>
          <w:b/>
          <w:sz w:val="22"/>
          <w:szCs w:val="22"/>
        </w:rPr>
        <w:t>Závěrečná ustanovení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Případné změny a doplňky této smlouvy mohou být provedeny pouze písemnými chronologicky číslovanými dodatky vzájemně odsouhlasenými oběma smluvními stranami. Veškeré dodatky a přílohy se stávají nedílnou součástí této smlouvy.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Tuto smlouvu lze před uplynutím doby výpůjčky ukončit písemnou dohodou smluvních stran nebo písemnou výpovědí kterékoli smluvní strany</w:t>
      </w:r>
      <w:r w:rsidR="00406CB0">
        <w:rPr>
          <w:rFonts w:ascii="Calibri" w:hAnsi="Calibri" w:cs="Tahoma"/>
          <w:sz w:val="22"/>
          <w:szCs w:val="22"/>
        </w:rPr>
        <w:t xml:space="preserve"> i bez udání důvodu</w:t>
      </w:r>
      <w:r w:rsidRPr="003B7DC7">
        <w:rPr>
          <w:rFonts w:ascii="Calibri" w:hAnsi="Calibri" w:cs="Tahoma"/>
          <w:sz w:val="22"/>
          <w:szCs w:val="22"/>
        </w:rPr>
        <w:t>. Výpovědní lhůta činí 1 měsíc a začíná běžet prvního dne měsíce následujícího po doručení výpovědi druhé smluvní straně.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lastRenderedPageBreak/>
        <w:t xml:space="preserve">Strany této smlouvy podpisem této smlouvy výslovně prohlašují, že si tuto smlouvu řádně přečetly, jejímu obsahu rozumí a že tento vyjadřuje jejich pravou, svobodnou, vážnou a omylu prostou vůli. Dále výslovně prohlašují, že tuto smlouvu neuzavírají ani v tísni, ani neshledávají, že by tato smlouva obsahovala jakékoli nápadně nevýhodné podmínky. 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Osoby uzavírající tuto smlouvu za </w:t>
      </w:r>
      <w:proofErr w:type="spellStart"/>
      <w:r w:rsidRPr="003B7DC7">
        <w:rPr>
          <w:rFonts w:ascii="Calibri" w:hAnsi="Calibri" w:cs="Tahoma"/>
          <w:sz w:val="22"/>
          <w:szCs w:val="22"/>
        </w:rPr>
        <w:t>půjčitele</w:t>
      </w:r>
      <w:proofErr w:type="spellEnd"/>
      <w:r w:rsidRPr="003B7DC7">
        <w:rPr>
          <w:rFonts w:ascii="Calibri" w:hAnsi="Calibri" w:cs="Tahoma"/>
          <w:sz w:val="22"/>
          <w:szCs w:val="22"/>
        </w:rPr>
        <w:t xml:space="preserve"> a vypůjčitele výslovně podpisem této smlouvy vědomy si právních důsledků případného nepravdivého prohlášení prohlašují, že jsou oprávněny tuto smlouvu tak, jak je sepsána a způsobem, jak tak učinily, tuto takto uzavřít. 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Tam, kde smlouva nestanoví jinak, použije se pro posuzování práv a povinností smluvních stran občanský zákoník v platném znění.</w:t>
      </w:r>
    </w:p>
    <w:p w:rsidR="003843BC" w:rsidRPr="003B7DC7" w:rsidRDefault="00193A21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>Tato smlouva se sepisuje ve dvou vyhotoveních, z nichž všechny mají platnost originálu, každá ze stran této smlouvy obdrží po jednom</w:t>
      </w:r>
      <w:r w:rsidR="003843BC" w:rsidRPr="003B7DC7">
        <w:rPr>
          <w:rFonts w:ascii="Calibri" w:hAnsi="Calibri" w:cs="Tahoma"/>
          <w:sz w:val="22"/>
          <w:szCs w:val="22"/>
        </w:rPr>
        <w:t>.</w:t>
      </w:r>
    </w:p>
    <w:p w:rsidR="003843BC" w:rsidRPr="003B7DC7" w:rsidRDefault="003843BC" w:rsidP="003843BC">
      <w:pPr>
        <w:pStyle w:val="Zkladntext"/>
        <w:numPr>
          <w:ilvl w:val="0"/>
          <w:numId w:val="6"/>
        </w:numPr>
        <w:spacing w:before="60" w:after="60"/>
        <w:rPr>
          <w:rFonts w:ascii="Calibri" w:hAnsi="Calibri" w:cs="Tahoma"/>
          <w:sz w:val="22"/>
          <w:szCs w:val="22"/>
        </w:rPr>
      </w:pPr>
      <w:r w:rsidRPr="003B7DC7">
        <w:rPr>
          <w:rFonts w:ascii="Calibri" w:hAnsi="Calibri" w:cs="Tahoma"/>
          <w:sz w:val="22"/>
          <w:szCs w:val="22"/>
        </w:rPr>
        <w:t xml:space="preserve">Tato </w:t>
      </w:r>
      <w:r w:rsidRPr="003B7DC7">
        <w:rPr>
          <w:rFonts w:ascii="Calibri" w:hAnsi="Calibri" w:cs="Calibri"/>
          <w:sz w:val="22"/>
          <w:szCs w:val="22"/>
        </w:rPr>
        <w:t>smlouva je uzavřena okamžikem připojení podpisu posledního z účastníků</w:t>
      </w:r>
      <w:r w:rsidRPr="003B7DC7">
        <w:rPr>
          <w:rFonts w:ascii="Calibri" w:hAnsi="Calibri" w:cs="Tahoma"/>
          <w:sz w:val="22"/>
          <w:szCs w:val="22"/>
        </w:rPr>
        <w:t>.</w:t>
      </w:r>
    </w:p>
    <w:p w:rsidR="003843BC" w:rsidRPr="003B7DC7" w:rsidRDefault="003843BC" w:rsidP="003843BC">
      <w:pPr>
        <w:jc w:val="both"/>
        <w:rPr>
          <w:rFonts w:ascii="Calibri" w:hAnsi="Calibri" w:cs="Tahoma"/>
          <w:sz w:val="22"/>
          <w:szCs w:val="22"/>
        </w:rPr>
      </w:pPr>
    </w:p>
    <w:p w:rsidR="003843BC" w:rsidRPr="003B7DC7" w:rsidRDefault="003843BC" w:rsidP="003843BC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843BC" w:rsidRPr="00AC6A94" w:rsidTr="00800C95">
        <w:tc>
          <w:tcPr>
            <w:tcW w:w="4605" w:type="dxa"/>
          </w:tcPr>
          <w:p w:rsidR="003843BC" w:rsidRPr="003B7DC7" w:rsidRDefault="003843BC" w:rsidP="00BB2427">
            <w:pPr>
              <w:rPr>
                <w:rFonts w:ascii="Calibri" w:hAnsi="Calibri" w:cs="Tahoma"/>
                <w:spacing w:val="60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>V</w:t>
            </w:r>
            <w:r w:rsidR="00BB2427" w:rsidRPr="003B7DC7">
              <w:rPr>
                <w:rFonts w:ascii="Calibri" w:hAnsi="Calibri" w:cs="Tahoma"/>
                <w:sz w:val="22"/>
                <w:szCs w:val="22"/>
              </w:rPr>
              <w:t> Brně dne ……………………………</w:t>
            </w:r>
          </w:p>
        </w:tc>
        <w:tc>
          <w:tcPr>
            <w:tcW w:w="4605" w:type="dxa"/>
          </w:tcPr>
          <w:p w:rsidR="003843BC" w:rsidRPr="003B7DC7" w:rsidRDefault="003843BC" w:rsidP="00406CB0">
            <w:pPr>
              <w:rPr>
                <w:rFonts w:ascii="Calibri" w:hAnsi="Calibri" w:cs="Tahoma"/>
                <w:spacing w:val="60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>V </w:t>
            </w:r>
            <w:r w:rsidR="00406CB0">
              <w:rPr>
                <w:rFonts w:ascii="Calibri" w:hAnsi="Calibri" w:cs="Tahoma"/>
                <w:sz w:val="22"/>
                <w:szCs w:val="22"/>
              </w:rPr>
              <w:t>Havlíčkově Brodě</w:t>
            </w:r>
            <w:r w:rsidRPr="003B7DC7">
              <w:rPr>
                <w:rFonts w:ascii="Calibri" w:hAnsi="Calibri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rPr>
                <w:rFonts w:ascii="Calibri" w:hAnsi="Calibri" w:cs="Tahoma"/>
              </w:rPr>
            </w:pPr>
          </w:p>
        </w:tc>
        <w:tc>
          <w:tcPr>
            <w:tcW w:w="4605" w:type="dxa"/>
          </w:tcPr>
          <w:p w:rsidR="003843BC" w:rsidRPr="003B7DC7" w:rsidRDefault="003843BC" w:rsidP="00800C95">
            <w:pPr>
              <w:rPr>
                <w:rFonts w:ascii="Calibri" w:hAnsi="Calibri" w:cs="Tahoma"/>
              </w:rPr>
            </w:pP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rPr>
                <w:rFonts w:ascii="Calibri" w:hAnsi="Calibri" w:cs="Tahoma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 xml:space="preserve">Za </w:t>
            </w:r>
            <w:proofErr w:type="spellStart"/>
            <w:r w:rsidRPr="003B7DC7">
              <w:rPr>
                <w:rFonts w:ascii="Calibri" w:hAnsi="Calibri" w:cs="Tahoma"/>
                <w:sz w:val="22"/>
                <w:szCs w:val="22"/>
              </w:rPr>
              <w:t>půjčitele</w:t>
            </w:r>
            <w:proofErr w:type="spellEnd"/>
            <w:r w:rsidRPr="003B7DC7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:rsidR="003843BC" w:rsidRPr="003B7DC7" w:rsidRDefault="003843BC" w:rsidP="00800C95">
            <w:pPr>
              <w:rPr>
                <w:rFonts w:ascii="Calibri" w:hAnsi="Calibri" w:cs="Tahoma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>Za vypůjčitele:</w:t>
            </w: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</w:tr>
      <w:tr w:rsidR="0033107A" w:rsidRPr="00AC6A94" w:rsidTr="00800C95">
        <w:tc>
          <w:tcPr>
            <w:tcW w:w="4605" w:type="dxa"/>
          </w:tcPr>
          <w:p w:rsidR="0033107A" w:rsidRPr="003B7DC7" w:rsidRDefault="0033107A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  <w:tc>
          <w:tcPr>
            <w:tcW w:w="4605" w:type="dxa"/>
          </w:tcPr>
          <w:p w:rsidR="0033107A" w:rsidRPr="003B7DC7" w:rsidRDefault="0033107A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  <w:tc>
          <w:tcPr>
            <w:tcW w:w="4605" w:type="dxa"/>
          </w:tcPr>
          <w:p w:rsidR="003843BC" w:rsidRPr="003B7DC7" w:rsidRDefault="003843BC" w:rsidP="00800C95">
            <w:pPr>
              <w:pStyle w:val="Zkladntext"/>
              <w:rPr>
                <w:rFonts w:ascii="Calibri" w:hAnsi="Calibri" w:cs="Tahoma"/>
                <w:szCs w:val="22"/>
              </w:rPr>
            </w:pPr>
          </w:p>
        </w:tc>
      </w:tr>
      <w:tr w:rsidR="003843BC" w:rsidRPr="00AC6A94" w:rsidTr="00800C95">
        <w:tc>
          <w:tcPr>
            <w:tcW w:w="4605" w:type="dxa"/>
          </w:tcPr>
          <w:p w:rsidR="003843BC" w:rsidRPr="003B7DC7" w:rsidRDefault="003843BC" w:rsidP="00800C95">
            <w:pPr>
              <w:jc w:val="center"/>
              <w:rPr>
                <w:rFonts w:ascii="Calibri" w:hAnsi="Calibri" w:cs="Tahoma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>. . . . . . . . . . . . . . . . . . . . . . .</w:t>
            </w:r>
          </w:p>
        </w:tc>
        <w:tc>
          <w:tcPr>
            <w:tcW w:w="4605" w:type="dxa"/>
          </w:tcPr>
          <w:p w:rsidR="003843BC" w:rsidRPr="003B7DC7" w:rsidRDefault="003843BC" w:rsidP="00800C95">
            <w:pPr>
              <w:jc w:val="center"/>
              <w:rPr>
                <w:rFonts w:ascii="Calibri" w:hAnsi="Calibri" w:cs="Tahoma"/>
              </w:rPr>
            </w:pPr>
            <w:r w:rsidRPr="003B7DC7">
              <w:rPr>
                <w:rFonts w:ascii="Calibri" w:hAnsi="Calibri" w:cs="Tahoma"/>
                <w:sz w:val="22"/>
                <w:szCs w:val="22"/>
              </w:rPr>
              <w:t>. . . . . . . . . . . . . . . . . . . . . . .</w:t>
            </w:r>
          </w:p>
        </w:tc>
      </w:tr>
    </w:tbl>
    <w:p w:rsidR="003843BC" w:rsidRPr="003B7DC7" w:rsidRDefault="003843BC" w:rsidP="003843BC">
      <w:pPr>
        <w:jc w:val="both"/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sectPr w:rsidR="003843BC" w:rsidRPr="003B7DC7" w:rsidSect="00800C95">
      <w:footerReference w:type="even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66" w:rsidRDefault="003F5B66" w:rsidP="007343A5">
      <w:r>
        <w:separator/>
      </w:r>
    </w:p>
  </w:endnote>
  <w:endnote w:type="continuationSeparator" w:id="0">
    <w:p w:rsidR="003F5B66" w:rsidRDefault="003F5B66" w:rsidP="007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1E" w:rsidRDefault="00FB69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F651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651E" w:rsidRDefault="005F65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66" w:rsidRDefault="003F5B66" w:rsidP="007343A5">
      <w:r>
        <w:separator/>
      </w:r>
    </w:p>
  </w:footnote>
  <w:footnote w:type="continuationSeparator" w:id="0">
    <w:p w:rsidR="003F5B66" w:rsidRDefault="003F5B66" w:rsidP="0073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7344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AA3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6335958"/>
    <w:multiLevelType w:val="hybridMultilevel"/>
    <w:tmpl w:val="DD6AC72E"/>
    <w:lvl w:ilvl="0" w:tplc="A9E2D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BC"/>
    <w:rsid w:val="00004B62"/>
    <w:rsid w:val="00012825"/>
    <w:rsid w:val="00055818"/>
    <w:rsid w:val="00186F0F"/>
    <w:rsid w:val="00193A21"/>
    <w:rsid w:val="003244DE"/>
    <w:rsid w:val="0033107A"/>
    <w:rsid w:val="003843BC"/>
    <w:rsid w:val="003B7DC7"/>
    <w:rsid w:val="003F5B66"/>
    <w:rsid w:val="00406CB0"/>
    <w:rsid w:val="00435317"/>
    <w:rsid w:val="005706B1"/>
    <w:rsid w:val="0059143A"/>
    <w:rsid w:val="005F651E"/>
    <w:rsid w:val="005F6E59"/>
    <w:rsid w:val="007343A5"/>
    <w:rsid w:val="00795FB2"/>
    <w:rsid w:val="00800C95"/>
    <w:rsid w:val="00881BF6"/>
    <w:rsid w:val="008E417B"/>
    <w:rsid w:val="00927746"/>
    <w:rsid w:val="009363AA"/>
    <w:rsid w:val="00992FE4"/>
    <w:rsid w:val="009A7A8A"/>
    <w:rsid w:val="009D7338"/>
    <w:rsid w:val="00A143B1"/>
    <w:rsid w:val="00A729B1"/>
    <w:rsid w:val="00AA6308"/>
    <w:rsid w:val="00AB69C2"/>
    <w:rsid w:val="00AC6A94"/>
    <w:rsid w:val="00BB2427"/>
    <w:rsid w:val="00BB4C69"/>
    <w:rsid w:val="00BC164F"/>
    <w:rsid w:val="00C03C18"/>
    <w:rsid w:val="00C36187"/>
    <w:rsid w:val="00C95641"/>
    <w:rsid w:val="00CC430E"/>
    <w:rsid w:val="00D32A3B"/>
    <w:rsid w:val="00D7107A"/>
    <w:rsid w:val="00DA5A63"/>
    <w:rsid w:val="00DD4272"/>
    <w:rsid w:val="00EF01A5"/>
    <w:rsid w:val="00F2710B"/>
    <w:rsid w:val="00F870D5"/>
    <w:rsid w:val="00FA659E"/>
    <w:rsid w:val="00FB4202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3B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3843B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semiHidden/>
    <w:rsid w:val="003843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843BC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3843B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843B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3843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3843BC"/>
  </w:style>
  <w:style w:type="paragraph" w:styleId="Normlnweb">
    <w:name w:val="Normal (Web)"/>
    <w:basedOn w:val="Normln"/>
    <w:rsid w:val="009363AA"/>
    <w:pPr>
      <w:spacing w:before="100" w:beforeAutospacing="1" w:after="100" w:afterAutospacing="1"/>
    </w:pPr>
    <w:rPr>
      <w:color w:val="000000"/>
    </w:rPr>
  </w:style>
  <w:style w:type="character" w:styleId="Hypertextovodkaz">
    <w:name w:val="Hyperlink"/>
    <w:uiPriority w:val="99"/>
    <w:semiHidden/>
    <w:unhideWhenUsed/>
    <w:rsid w:val="00881B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3B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3843B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semiHidden/>
    <w:rsid w:val="003843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843BC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3843B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843B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3843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3843BC"/>
  </w:style>
  <w:style w:type="paragraph" w:styleId="Normlnweb">
    <w:name w:val="Normal (Web)"/>
    <w:basedOn w:val="Normln"/>
    <w:rsid w:val="009363AA"/>
    <w:pPr>
      <w:spacing w:before="100" w:beforeAutospacing="1" w:after="100" w:afterAutospacing="1"/>
    </w:pPr>
    <w:rPr>
      <w:color w:val="000000"/>
    </w:rPr>
  </w:style>
  <w:style w:type="character" w:styleId="Hypertextovodkaz">
    <w:name w:val="Hyperlink"/>
    <w:uiPriority w:val="99"/>
    <w:semiHidden/>
    <w:unhideWhenUsed/>
    <w:rsid w:val="00881B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Vítovjáková</dc:creator>
  <cp:lastModifiedBy>Pokorná Jana</cp:lastModifiedBy>
  <cp:revision>3</cp:revision>
  <cp:lastPrinted>2015-09-18T07:46:00Z</cp:lastPrinted>
  <dcterms:created xsi:type="dcterms:W3CDTF">2016-10-30T17:32:00Z</dcterms:created>
  <dcterms:modified xsi:type="dcterms:W3CDTF">2016-11-08T10:12:00Z</dcterms:modified>
</cp:coreProperties>
</file>