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375627722"/>
        <w:docPartObj>
          <w:docPartGallery w:val="Cover Pages"/>
          <w:docPartUnique/>
        </w:docPartObj>
      </w:sdtPr>
      <w:sdtEndPr/>
      <w:sdtContent>
        <w:p w:rsidR="003C59AC" w:rsidRDefault="00940A60" w:rsidP="00F61E3B">
          <w:r>
            <w:rPr>
              <w:noProof/>
              <w:lang w:eastAsia="cs-CZ"/>
            </w:rPr>
            <mc:AlternateContent>
              <mc:Choice Requires="wpg">
                <w:drawing>
                  <wp:anchor distT="0" distB="0" distL="114300" distR="114300" simplePos="0" relativeHeight="251655680" behindDoc="0" locked="0" layoutInCell="1" allowOverlap="1">
                    <wp:simplePos x="0" y="0"/>
                    <wp:positionH relativeFrom="page">
                      <wp:align>right</wp:align>
                    </wp:positionH>
                    <wp:positionV relativeFrom="page">
                      <wp:align>top</wp:align>
                    </wp:positionV>
                    <wp:extent cx="3013075" cy="10673080"/>
                    <wp:effectExtent l="6985" t="9525" r="3810" b="9525"/>
                    <wp:wrapNone/>
                    <wp:docPr id="1" name="Skupina 4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13075" cy="10673080"/>
                              <a:chOff x="0" y="0"/>
                              <a:chExt cx="31136" cy="100584"/>
                            </a:xfrm>
                          </wpg:grpSpPr>
                          <wps:wsp>
                            <wps:cNvPr id="4" name="Obdélník 459" descr="Light vertical"/>
                            <wps:cNvSpPr>
                              <a:spLocks noChangeArrowheads="1"/>
                            </wps:cNvSpPr>
                            <wps:spPr bwMode="auto">
                              <a:xfrm>
                                <a:off x="0" y="0"/>
                                <a:ext cx="1385" cy="100584"/>
                              </a:xfrm>
                              <a:prstGeom prst="rect">
                                <a:avLst/>
                              </a:prstGeom>
                              <a:pattFill prst="dkVert">
                                <a:fgClr>
                                  <a:srgbClr val="C00000">
                                    <a:alpha val="79999"/>
                                  </a:srgbClr>
                                </a:fgClr>
                                <a:bgClr>
                                  <a:schemeClr val="bg1">
                                    <a:lumMod val="100000"/>
                                    <a:lumOff val="0"/>
                                    <a:alpha val="79999"/>
                                  </a:schemeClr>
                                </a:bgClr>
                              </a:patt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5" name="Obdélník 460"/>
                            <wps:cNvSpPr>
                              <a:spLocks noChangeArrowheads="1"/>
                            </wps:cNvSpPr>
                            <wps:spPr bwMode="auto">
                              <a:xfrm>
                                <a:off x="1246" y="0"/>
                                <a:ext cx="29718" cy="100584"/>
                              </a:xfrm>
                              <a:prstGeom prst="rect">
                                <a:avLst/>
                              </a:prstGeom>
                              <a:solidFill>
                                <a:srgbClr val="CC0000"/>
                              </a:solidFill>
                              <a:ln>
                                <a:noFill/>
                              </a:ln>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8" name="Obdélník 461"/>
                            <wps:cNvSpPr>
                              <a:spLocks noChangeArrowheads="1"/>
                            </wps:cNvSpPr>
                            <wps:spPr bwMode="auto">
                              <a:xfrm>
                                <a:off x="138" y="0"/>
                                <a:ext cx="30998" cy="23774"/>
                              </a:xfrm>
                              <a:prstGeom prst="rect">
                                <a:avLst/>
                              </a:prstGeom>
                              <a:noFill/>
                              <a:ln>
                                <a:noFill/>
                              </a:ln>
                              <a:effectLst/>
                              <a:extLst>
                                <a:ext uri="{909E8E84-426E-40DD-AFC4-6F175D3DCCD1}">
                                  <a14:hiddenFill xmlns:a14="http://schemas.microsoft.com/office/drawing/2010/main">
                                    <a:solidFill>
                                      <a:srgbClr val="FFFFFF">
                                        <a:alpha val="79999"/>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14:hiddenEffects>
                                </a:ext>
                              </a:extLst>
                            </wps:spPr>
                            <wps:txbx>
                              <w:txbxContent>
                                <w:sdt>
                                  <w:sdtPr>
                                    <w:rPr>
                                      <w:color w:val="FFFFFF" w:themeColor="background1"/>
                                      <w:sz w:val="96"/>
                                      <w:szCs w:val="96"/>
                                    </w:rPr>
                                    <w:alias w:val="Rok"/>
                                    <w:id w:val="1012341074"/>
                                    <w:dataBinding w:prefixMappings="xmlns:ns0='http://schemas.microsoft.com/office/2006/coverPageProps'" w:xpath="/ns0:CoverPageProperties[1]/ns0:PublishDate[1]" w:storeItemID="{55AF091B-3C7A-41E3-B477-F2FDAA23CFDA}"/>
                                    <w:date w:fullDate="2018-04-30T00:00:00Z">
                                      <w:dateFormat w:val="yyyy"/>
                                      <w:lid w:val="cs-CZ"/>
                                      <w:storeMappedDataAs w:val="dateTime"/>
                                      <w:calendar w:val="gregorian"/>
                                    </w:date>
                                  </w:sdtPr>
                                  <w:sdtEndPr/>
                                  <w:sdtContent>
                                    <w:p w:rsidR="00604679" w:rsidRDefault="00604679">
                                      <w:pPr>
                                        <w:pStyle w:val="Bezmezer"/>
                                        <w:rPr>
                                          <w:color w:val="FFFFFF" w:themeColor="background1"/>
                                          <w:sz w:val="96"/>
                                          <w:szCs w:val="96"/>
                                        </w:rPr>
                                      </w:pPr>
                                      <w:r>
                                        <w:rPr>
                                          <w:color w:val="FFFFFF" w:themeColor="background1"/>
                                          <w:sz w:val="96"/>
                                          <w:szCs w:val="96"/>
                                        </w:rPr>
                                        <w:t>2018</w:t>
                                      </w:r>
                                    </w:p>
                                  </w:sdtContent>
                                </w:sdt>
                              </w:txbxContent>
                            </wps:txbx>
                            <wps:bodyPr rot="0" vert="horz" wrap="square" lIns="365760" tIns="182880" rIns="182880" bIns="182880" anchor="b" anchorCtr="0" upright="1">
                              <a:noAutofit/>
                            </wps:bodyPr>
                          </wps:wsp>
                          <wps:wsp>
                            <wps:cNvPr id="9" name="Obdélník 9"/>
                            <wps:cNvSpPr>
                              <a:spLocks noChangeArrowheads="1"/>
                            </wps:cNvSpPr>
                            <wps:spPr bwMode="auto">
                              <a:xfrm>
                                <a:off x="0" y="67610"/>
                                <a:ext cx="30895" cy="28333"/>
                              </a:xfrm>
                              <a:prstGeom prst="rect">
                                <a:avLst/>
                              </a:prstGeom>
                              <a:noFill/>
                              <a:ln>
                                <a:noFill/>
                              </a:ln>
                              <a:effectLst/>
                              <a:extLst>
                                <a:ext uri="{909E8E84-426E-40DD-AFC4-6F175D3DCCD1}">
                                  <a14:hiddenFill xmlns:a14="http://schemas.microsoft.com/office/drawing/2010/main">
                                    <a:solidFill>
                                      <a:srgbClr val="FFFFFF">
                                        <a:alpha val="79999"/>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14:hiddenEffects>
                                </a:ext>
                              </a:extLst>
                            </wps:spPr>
                            <wps:txbx>
                              <w:txbxContent>
                                <w:sdt>
                                  <w:sdtPr>
                                    <w:rPr>
                                      <w:color w:val="FFFFFF" w:themeColor="background1"/>
                                    </w:rPr>
                                    <w:alias w:val="Autor"/>
                                    <w:id w:val="1380359617"/>
                                    <w:dataBinding w:prefixMappings="xmlns:ns0='http://schemas.openxmlformats.org/package/2006/metadata/core-properties' xmlns:ns1='http://purl.org/dc/elements/1.1/'" w:xpath="/ns0:coreProperties[1]/ns1:creator[1]" w:storeItemID="{6C3C8BC8-F283-45AE-878A-BAB7291924A1}"/>
                                    <w:text/>
                                  </w:sdtPr>
                                  <w:sdtEndPr/>
                                  <w:sdtContent>
                                    <w:p w:rsidR="00604679" w:rsidRDefault="00A55CF8">
                                      <w:pPr>
                                        <w:pStyle w:val="Bezmezer"/>
                                        <w:spacing w:line="360" w:lineRule="auto"/>
                                        <w:rPr>
                                          <w:color w:val="FFFFFF" w:themeColor="background1"/>
                                        </w:rPr>
                                      </w:pPr>
                                      <w:r>
                                        <w:rPr>
                                          <w:color w:val="FFFFFF" w:themeColor="background1"/>
                                        </w:rPr>
                                        <w:t>Návrh projektu – příloha smlouvy o partnerství</w:t>
                                      </w:r>
                                    </w:p>
                                  </w:sdtContent>
                                </w:sdt>
                                <w:sdt>
                                  <w:sdtPr>
                                    <w:rPr>
                                      <w:color w:val="FFFFFF" w:themeColor="background1"/>
                                    </w:rPr>
                                    <w:alias w:val="Společnost"/>
                                    <w:id w:val="1760174317"/>
                                    <w:dataBinding w:prefixMappings="xmlns:ns0='http://schemas.openxmlformats.org/officeDocument/2006/extended-properties'" w:xpath="/ns0:Properties[1]/ns0:Company[1]" w:storeItemID="{6668398D-A668-4E3E-A5EB-62B293D839F1}"/>
                                    <w:text/>
                                  </w:sdtPr>
                                  <w:sdtEndPr/>
                                  <w:sdtContent>
                                    <w:p w:rsidR="00604679" w:rsidRDefault="00604679">
                                      <w:pPr>
                                        <w:pStyle w:val="Bezmezer"/>
                                        <w:spacing w:line="360" w:lineRule="auto"/>
                                        <w:rPr>
                                          <w:color w:val="FFFFFF" w:themeColor="background1"/>
                                        </w:rPr>
                                      </w:pPr>
                                      <w:r>
                                        <w:rPr>
                                          <w:color w:val="FFFFFF" w:themeColor="background1"/>
                                        </w:rPr>
                                        <w:t>ALCAPLAST, s.r.o. a Mikrobiologický ústav AV ČR v.v.i.</w:t>
                                      </w:r>
                                    </w:p>
                                  </w:sdtContent>
                                </w:sdt>
                                <w:sdt>
                                  <w:sdtPr>
                                    <w:rPr>
                                      <w:color w:val="FFFFFF" w:themeColor="background1"/>
                                    </w:rPr>
                                    <w:alias w:val="Datum"/>
                                    <w:id w:val="1724480474"/>
                                    <w:dataBinding w:prefixMappings="xmlns:ns0='http://schemas.microsoft.com/office/2006/coverPageProps'" w:xpath="/ns0:CoverPageProperties[1]/ns0:PublishDate[1]" w:storeItemID="{55AF091B-3C7A-41E3-B477-F2FDAA23CFDA}"/>
                                    <w:date w:fullDate="2018-04-30T00:00:00Z">
                                      <w:dateFormat w:val="d.M.yyyy"/>
                                      <w:lid w:val="cs-CZ"/>
                                      <w:storeMappedDataAs w:val="dateTime"/>
                                      <w:calendar w:val="gregorian"/>
                                    </w:date>
                                  </w:sdtPr>
                                  <w:sdtEndPr/>
                                  <w:sdtContent>
                                    <w:p w:rsidR="00604679" w:rsidRDefault="00604679">
                                      <w:pPr>
                                        <w:pStyle w:val="Bezmezer"/>
                                        <w:spacing w:line="360" w:lineRule="auto"/>
                                        <w:rPr>
                                          <w:color w:val="FFFFFF" w:themeColor="background1"/>
                                        </w:rPr>
                                      </w:pPr>
                                      <w:r>
                                        <w:rPr>
                                          <w:color w:val="FFFFFF" w:themeColor="background1"/>
                                        </w:rPr>
                                        <w:t>30.4.2018</w:t>
                                      </w:r>
                                    </w:p>
                                  </w:sdtContent>
                                </w:sdt>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id="Skupina 453" o:spid="_x0000_s1026" style="position:absolute;left:0;text-align:left;margin-left:186.05pt;margin-top:0;width:237.25pt;height:840.4pt;z-index:251655680;mso-width-percent:400;mso-height-percent:1000;mso-position-horizontal:right;mso-position-horizontal-relative:page;mso-position-vertical:top;mso-position-vertical-relative:page;mso-width-percent:400;mso-height-percent:1000" coordsize="31136,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">
                    <v:rect id="Obdélník 459" o:spid="_x0000_s1027" alt="Light vertical" style="position:absolute;width:1385;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" fillcolor="#c00000" strokecolor="white" strokeweight="1pt">
                      <v:fill r:id="rId9" o:title="" opacity="52428f" color2="white [3212]" o:opacity2="52428f" type="pattern"/>
                      <v:shadow color="#d8d8d8" offset="3pt,3pt"/>
                    </v:rect>
                    <v:rect id="Obdélník 460" o:spid="_x0000_s1028" style="position:absolute;left:1246;width:29718;height:100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" fillcolor="#c00" stroked="f" strokecolor="#d8d8d8"/>
                    <v:rect id="Obdélník 461" o:spid="_x0000_s1029" style="position:absolute;left:138;width:30998;height:2377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" filled="f" stroked="f" strokecolor="white" strokeweight="1pt">
                      <v:fill opacity="52428f"/>
                      <v:textbox inset="28.8pt,14.4pt,14.4pt,14.4pt">
                        <w:txbxContent>
                          <w:sdt>
                            <w:sdtPr>
                              <w:rPr>
                                <w:color w:val="FFFFFF" w:themeColor="background1"/>
                                <w:sz w:val="96"/>
                                <w:szCs w:val="96"/>
                              </w:rPr>
                              <w:alias w:val="Rok"/>
                              <w:id w:val="1012341074"/>
                              <w:dataBinding w:prefixMappings="xmlns:ns0='http://schemas.microsoft.com/office/2006/coverPageProps'" w:xpath="/ns0:CoverPageProperties[1]/ns0:PublishDate[1]" w:storeItemID="{55AF091B-3C7A-41E3-B477-F2FDAA23CFDA}"/>
                              <w:date w:fullDate="2018-04-30T00:00:00Z">
                                <w:dateFormat w:val="yyyy"/>
                                <w:lid w:val="cs-CZ"/>
                                <w:storeMappedDataAs w:val="dateTime"/>
                                <w:calendar w:val="gregorian"/>
                              </w:date>
                            </w:sdtPr>
                            <w:sdtEndPr/>
                            <w:sdtContent>
                              <w:p w:rsidR="00604679" w:rsidRDefault="00604679">
                                <w:pPr>
                                  <w:pStyle w:val="Bezmezer"/>
                                  <w:rPr>
                                    <w:color w:val="FFFFFF" w:themeColor="background1"/>
                                    <w:sz w:val="96"/>
                                    <w:szCs w:val="96"/>
                                  </w:rPr>
                                </w:pPr>
                                <w:r>
                                  <w:rPr>
                                    <w:color w:val="FFFFFF" w:themeColor="background1"/>
                                    <w:sz w:val="96"/>
                                    <w:szCs w:val="96"/>
                                  </w:rPr>
                                  <w:t>2018</w:t>
                                </w:r>
                              </w:p>
                            </w:sdtContent>
                          </w:sdt>
                        </w:txbxContent>
                      </v:textbox>
                    </v:rect>
                    <v:rect id="Obdélník 9" o:spid="_x0000_s1030" style="position:absolute;top:67610;width:30895;height:2833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" filled="f" stroked="f" strokecolor="white" strokeweight="1pt">
                      <v:fill opacity="52428f"/>
                      <v:textbox inset="28.8pt,14.4pt,14.4pt,14.4pt">
                        <w:txbxContent>
                          <w:sdt>
                            <w:sdtPr>
                              <w:rPr>
                                <w:color w:val="FFFFFF" w:themeColor="background1"/>
                              </w:rPr>
                              <w:alias w:val="Autor"/>
                              <w:id w:val="1380359617"/>
                              <w:dataBinding w:prefixMappings="xmlns:ns0='http://schemas.openxmlformats.org/package/2006/metadata/core-properties' xmlns:ns1='http://purl.org/dc/elements/1.1/'" w:xpath="/ns0:coreProperties[1]/ns1:creator[1]" w:storeItemID="{6C3C8BC8-F283-45AE-878A-BAB7291924A1}"/>
                              <w:text/>
                            </w:sdtPr>
                            <w:sdtEndPr/>
                            <w:sdtContent>
                              <w:p w:rsidR="00604679" w:rsidRDefault="00A55CF8">
                                <w:pPr>
                                  <w:pStyle w:val="Bezmezer"/>
                                  <w:spacing w:line="360" w:lineRule="auto"/>
                                  <w:rPr>
                                    <w:color w:val="FFFFFF" w:themeColor="background1"/>
                                  </w:rPr>
                                </w:pPr>
                                <w:r>
                                  <w:rPr>
                                    <w:color w:val="FFFFFF" w:themeColor="background1"/>
                                  </w:rPr>
                                  <w:t>Návrh projektu – příloha smlouvy o partnerství</w:t>
                                </w:r>
                              </w:p>
                            </w:sdtContent>
                          </w:sdt>
                          <w:sdt>
                            <w:sdtPr>
                              <w:rPr>
                                <w:color w:val="FFFFFF" w:themeColor="background1"/>
                              </w:rPr>
                              <w:alias w:val="Společnost"/>
                              <w:id w:val="1760174317"/>
                              <w:dataBinding w:prefixMappings="xmlns:ns0='http://schemas.openxmlformats.org/officeDocument/2006/extended-properties'" w:xpath="/ns0:Properties[1]/ns0:Company[1]" w:storeItemID="{6668398D-A668-4E3E-A5EB-62B293D839F1}"/>
                              <w:text/>
                            </w:sdtPr>
                            <w:sdtEndPr/>
                            <w:sdtContent>
                              <w:p w:rsidR="00604679" w:rsidRDefault="00604679">
                                <w:pPr>
                                  <w:pStyle w:val="Bezmezer"/>
                                  <w:spacing w:line="360" w:lineRule="auto"/>
                                  <w:rPr>
                                    <w:color w:val="FFFFFF" w:themeColor="background1"/>
                                  </w:rPr>
                                </w:pPr>
                                <w:r>
                                  <w:rPr>
                                    <w:color w:val="FFFFFF" w:themeColor="background1"/>
                                  </w:rPr>
                                  <w:t>ALCAPLAST, s.r.o. a Mikrobiologický ústav AV ČR v.v.i.</w:t>
                                </w:r>
                              </w:p>
                            </w:sdtContent>
                          </w:sdt>
                          <w:sdt>
                            <w:sdtPr>
                              <w:rPr>
                                <w:color w:val="FFFFFF" w:themeColor="background1"/>
                              </w:rPr>
                              <w:alias w:val="Datum"/>
                              <w:id w:val="1724480474"/>
                              <w:dataBinding w:prefixMappings="xmlns:ns0='http://schemas.microsoft.com/office/2006/coverPageProps'" w:xpath="/ns0:CoverPageProperties[1]/ns0:PublishDate[1]" w:storeItemID="{55AF091B-3C7A-41E3-B477-F2FDAA23CFDA}"/>
                              <w:date w:fullDate="2018-04-30T00:00:00Z">
                                <w:dateFormat w:val="d.M.yyyy"/>
                                <w:lid w:val="cs-CZ"/>
                                <w:storeMappedDataAs w:val="dateTime"/>
                                <w:calendar w:val="gregorian"/>
                              </w:date>
                            </w:sdtPr>
                            <w:sdtEndPr/>
                            <w:sdtContent>
                              <w:p w:rsidR="00604679" w:rsidRDefault="00604679">
                                <w:pPr>
                                  <w:pStyle w:val="Bezmezer"/>
                                  <w:spacing w:line="360" w:lineRule="auto"/>
                                  <w:rPr>
                                    <w:color w:val="FFFFFF" w:themeColor="background1"/>
                                  </w:rPr>
                                </w:pPr>
                                <w:r>
                                  <w:rPr>
                                    <w:color w:val="FFFFFF" w:themeColor="background1"/>
                                  </w:rPr>
                                  <w:t>30.4.2018</w:t>
                                </w:r>
                              </w:p>
                            </w:sdtContent>
                          </w:sdt>
                        </w:txbxContent>
                      </v:textbox>
                    </v:rect>
                    <w10:wrap anchorx="page" anchory="page"/>
                  </v:group>
                </w:pict>
              </mc:Fallback>
            </mc:AlternateContent>
          </w:r>
        </w:p>
        <w:p w:rsidR="003C59AC" w:rsidRDefault="00940A60" w:rsidP="00F61E3B">
          <w:r>
            <w:rPr>
              <w:noProof/>
              <w:lang w:eastAsia="cs-CZ"/>
            </w:rPr>
            <mc:AlternateContent>
              <mc:Choice Requires="wps">
                <w:drawing>
                  <wp:anchor distT="0" distB="0" distL="114300" distR="114300" simplePos="0" relativeHeight="251658752" behindDoc="0" locked="0" layoutInCell="0" allowOverlap="1">
                    <wp:simplePos x="0" y="0"/>
                    <wp:positionH relativeFrom="page">
                      <wp:posOffset>0</wp:posOffset>
                    </wp:positionH>
                    <wp:positionV relativeFrom="page">
                      <wp:posOffset>2680335</wp:posOffset>
                    </wp:positionV>
                    <wp:extent cx="7559040" cy="1347470"/>
                    <wp:effectExtent l="0" t="0" r="22860" b="24130"/>
                    <wp:wrapNone/>
                    <wp:docPr id="463" name="Obdélník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9040" cy="1347470"/>
                            </a:xfrm>
                            <a:prstGeom prst="rect">
                              <a:avLst/>
                            </a:prstGeom>
                            <a:solidFill>
                              <a:srgbClr val="C00000"/>
                            </a:solidFill>
                            <a:ln w="19050">
                              <a:solidFill>
                                <a:schemeClr val="tx1"/>
                              </a:solidFill>
                              <a:miter lim="800000"/>
                              <a:headEnd/>
                              <a:tailEnd/>
                            </a:ln>
                          </wps:spPr>
                          <wps:txbx>
                            <w:txbxContent>
                              <w:p w:rsidR="00604679" w:rsidRPr="000308D8" w:rsidRDefault="00604679" w:rsidP="000308D8">
                                <w:pPr>
                                  <w:pStyle w:val="Zhlav"/>
                                  <w:jc w:val="center"/>
                                  <w:rPr>
                                    <w:b/>
                                    <w:color w:val="FFFFFF" w:themeColor="background1"/>
                                    <w:sz w:val="44"/>
                                  </w:rPr>
                                </w:pPr>
                                <w:r w:rsidRPr="000308D8">
                                  <w:rPr>
                                    <w:b/>
                                    <w:color w:val="FFFFFF" w:themeColor="background1"/>
                                    <w:sz w:val="44"/>
                                  </w:rPr>
                                  <w:t>Výzkum a vývoj sanitárního komplexu pro osoby s omezením pohybu</w:t>
                                </w:r>
                              </w:p>
                              <w:p w:rsidR="00604679" w:rsidRDefault="00604679">
                                <w:pPr>
                                  <w:pStyle w:val="Bezmezer"/>
                                  <w:jc w:val="right"/>
                                  <w:rPr>
                                    <w:color w:val="FFFFFF" w:themeColor="background1"/>
                                    <w:sz w:val="72"/>
                                    <w:szCs w:val="72"/>
                                  </w:rPr>
                                </w:pPr>
                              </w:p>
                            </w:txbxContent>
                          </wps:txbx>
                          <wps:bodyPr rot="0" vert="horz" wrap="square" lIns="182880" tIns="45720" rIns="182880" bIns="45720" anchor="ctr" anchorCtr="0" upright="1">
                            <a:spAutoFit/>
                          </wps:bodyPr>
                        </wps:wsp>
                      </a:graphicData>
                    </a:graphic>
                    <wp14:sizeRelH relativeFrom="page">
                      <wp14:pctWidth>0</wp14:pctWidth>
                    </wp14:sizeRelH>
                    <wp14:sizeRelV relativeFrom="page">
                      <wp14:pctHeight>7300</wp14:pctHeight>
                    </wp14:sizeRelV>
                  </wp:anchor>
                </w:drawing>
              </mc:Choice>
              <mc:Fallback>
                <w:pict>
                  <v:rect id="Obdélník 16" o:spid="_x0000_s1031" style="position:absolute;left:0;text-align:left;margin-left:0;margin-top:211.05pt;width:595.2pt;height:106.1pt;z-index:251658752;visibility:visible;mso-wrap-style:square;mso-width-percent:0;mso-height-percent:73;mso-wrap-distance-left:9pt;mso-wrap-distance-top:0;mso-wrap-distance-right:9pt;mso-wrap-distance-bottom:0;mso-position-horizontal:absolute;mso-position-horizontal-relative:page;mso-position-vertical:absolute;mso-position-vertical-relative:page;mso-width-percent:0;mso-height-percent: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" o:allowincell="f" fillcolor="#c00000" strokecolor="black [3213]" strokeweight="1.5pt">
                    <v:textbox style="mso-fit-shape-to-text:t" inset="14.4pt,,14.4pt">
                      <w:txbxContent>
                        <w:p w:rsidR="00604679" w:rsidRPr="000308D8" w:rsidRDefault="00604679" w:rsidP="000308D8">
                          <w:pPr>
                            <w:pStyle w:val="Zhlav"/>
                            <w:jc w:val="center"/>
                            <w:rPr>
                              <w:b/>
                              <w:color w:val="FFFFFF" w:themeColor="background1"/>
                              <w:sz w:val="44"/>
                            </w:rPr>
                          </w:pPr>
                          <w:r w:rsidRPr="000308D8">
                            <w:rPr>
                              <w:b/>
                              <w:color w:val="FFFFFF" w:themeColor="background1"/>
                              <w:sz w:val="44"/>
                            </w:rPr>
                            <w:t>Výzkum a vývoj sanitárního komplexu pro osoby s omezením pohybu</w:t>
                          </w:r>
                        </w:p>
                        <w:p w:rsidR="00604679" w:rsidRDefault="00604679">
                          <w:pPr>
                            <w:pStyle w:val="Bezmezer"/>
                            <w:jc w:val="right"/>
                            <w:rPr>
                              <w:color w:val="FFFFFF" w:themeColor="background1"/>
                              <w:sz w:val="72"/>
                              <w:szCs w:val="72"/>
                            </w:rPr>
                          </w:pPr>
                        </w:p>
                      </w:txbxContent>
                    </v:textbox>
                    <w10:wrap anchorx="page" anchory="page"/>
                  </v:rect>
                </w:pict>
              </mc:Fallback>
            </mc:AlternateContent>
          </w:r>
          <w:r w:rsidR="007632A9">
            <w:rPr>
              <w:noProof/>
              <w:lang w:eastAsia="cs-CZ"/>
            </w:rPr>
            <w:drawing>
              <wp:anchor distT="0" distB="0" distL="114300" distR="114300" simplePos="0" relativeHeight="251660800" behindDoc="0" locked="0" layoutInCell="1" allowOverlap="1">
                <wp:simplePos x="0" y="0"/>
                <wp:positionH relativeFrom="column">
                  <wp:posOffset>-92462</wp:posOffset>
                </wp:positionH>
                <wp:positionV relativeFrom="paragraph">
                  <wp:posOffset>2526327</wp:posOffset>
                </wp:positionV>
                <wp:extent cx="5749200" cy="3682800"/>
                <wp:effectExtent l="0" t="0" r="4445" b="0"/>
                <wp:wrapNone/>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49200" cy="3682800"/>
                        </a:xfrm>
                        <a:prstGeom prst="rect">
                          <a:avLst/>
                        </a:prstGeom>
                        <a:noFill/>
                        <a:ln>
                          <a:noFill/>
                        </a:ln>
                      </pic:spPr>
                    </pic:pic>
                  </a:graphicData>
                </a:graphic>
              </wp:anchor>
            </w:drawing>
          </w:r>
          <w:r w:rsidR="003C59AC">
            <w:br w:type="page"/>
          </w:r>
        </w:p>
      </w:sdtContent>
    </w:sdt>
    <w:sdt>
      <w:sdtPr>
        <w:rPr>
          <w:rFonts w:ascii="Verdana" w:eastAsiaTheme="minorHAnsi" w:hAnsi="Verdana" w:cs="Calibri"/>
          <w:bCs/>
          <w:color w:val="000000"/>
          <w:sz w:val="20"/>
          <w:szCs w:val="22"/>
          <w:lang w:eastAsia="en-US"/>
        </w:rPr>
        <w:id w:val="1328086955"/>
        <w:docPartObj>
          <w:docPartGallery w:val="Table of Contents"/>
          <w:docPartUnique/>
        </w:docPartObj>
      </w:sdtPr>
      <w:sdtEndPr>
        <w:rPr>
          <w:b/>
        </w:rPr>
      </w:sdtEndPr>
      <w:sdtContent>
        <w:p w:rsidR="000428F9" w:rsidRDefault="000428F9">
          <w:pPr>
            <w:pStyle w:val="Nadpisobsahu"/>
          </w:pPr>
          <w:r>
            <w:t>Obsah</w:t>
          </w:r>
        </w:p>
        <w:p w:rsidR="00407867" w:rsidRDefault="00465490">
          <w:pPr>
            <w:pStyle w:val="Obsah1"/>
            <w:tabs>
              <w:tab w:val="left" w:pos="400"/>
              <w:tab w:val="right" w:leader="dot" w:pos="9062"/>
            </w:tabs>
            <w:rPr>
              <w:rFonts w:asciiTheme="minorHAnsi" w:eastAsiaTheme="minorEastAsia" w:hAnsiTheme="minorHAnsi" w:cstheme="minorBidi"/>
              <w:bCs w:val="0"/>
              <w:noProof/>
              <w:color w:val="auto"/>
              <w:sz w:val="22"/>
              <w:lang w:eastAsia="cs-CZ"/>
            </w:rPr>
          </w:pPr>
          <w:r>
            <w:fldChar w:fldCharType="begin"/>
          </w:r>
          <w:r w:rsidR="000428F9">
            <w:instrText xml:space="preserve"> TOC \o "1-3" \h \z \u </w:instrText>
          </w:r>
          <w:r>
            <w:fldChar w:fldCharType="separate"/>
          </w:r>
          <w:hyperlink w:anchor="_Toc514387523" w:history="1">
            <w:r w:rsidR="00407867" w:rsidRPr="00672DB2">
              <w:rPr>
                <w:rStyle w:val="Hypertextovodkaz"/>
                <w:noProof/>
              </w:rPr>
              <w:t>1</w:t>
            </w:r>
            <w:r w:rsidR="00407867">
              <w:rPr>
                <w:rFonts w:asciiTheme="minorHAnsi" w:eastAsiaTheme="minorEastAsia" w:hAnsiTheme="minorHAnsi" w:cstheme="minorBidi"/>
                <w:bCs w:val="0"/>
                <w:noProof/>
                <w:color w:val="auto"/>
                <w:sz w:val="22"/>
                <w:lang w:eastAsia="cs-CZ"/>
              </w:rPr>
              <w:tab/>
            </w:r>
            <w:r w:rsidR="00407867" w:rsidRPr="00672DB2">
              <w:rPr>
                <w:rStyle w:val="Hypertextovodkaz"/>
                <w:noProof/>
              </w:rPr>
              <w:t>Anotace projektu</w:t>
            </w:r>
            <w:r w:rsidR="00407867">
              <w:rPr>
                <w:noProof/>
                <w:webHidden/>
              </w:rPr>
              <w:tab/>
            </w:r>
            <w:r w:rsidR="00407867">
              <w:rPr>
                <w:noProof/>
                <w:webHidden/>
              </w:rPr>
              <w:fldChar w:fldCharType="begin"/>
            </w:r>
            <w:r w:rsidR="00407867">
              <w:rPr>
                <w:noProof/>
                <w:webHidden/>
              </w:rPr>
              <w:instrText xml:space="preserve"> PAGEREF _Toc514387523 \h </w:instrText>
            </w:r>
            <w:r w:rsidR="00407867">
              <w:rPr>
                <w:noProof/>
                <w:webHidden/>
              </w:rPr>
            </w:r>
            <w:r w:rsidR="00407867">
              <w:rPr>
                <w:noProof/>
                <w:webHidden/>
              </w:rPr>
              <w:fldChar w:fldCharType="separate"/>
            </w:r>
            <w:r w:rsidR="00407867">
              <w:rPr>
                <w:noProof/>
                <w:webHidden/>
              </w:rPr>
              <w:t>4</w:t>
            </w:r>
            <w:r w:rsidR="00407867">
              <w:rPr>
                <w:noProof/>
                <w:webHidden/>
              </w:rPr>
              <w:fldChar w:fldCharType="end"/>
            </w:r>
          </w:hyperlink>
        </w:p>
        <w:p w:rsidR="00407867" w:rsidRDefault="00734975">
          <w:pPr>
            <w:pStyle w:val="Obsah1"/>
            <w:tabs>
              <w:tab w:val="left" w:pos="400"/>
              <w:tab w:val="right" w:leader="dot" w:pos="9062"/>
            </w:tabs>
            <w:rPr>
              <w:rFonts w:asciiTheme="minorHAnsi" w:eastAsiaTheme="minorEastAsia" w:hAnsiTheme="minorHAnsi" w:cstheme="minorBidi"/>
              <w:bCs w:val="0"/>
              <w:noProof/>
              <w:color w:val="auto"/>
              <w:sz w:val="22"/>
              <w:lang w:eastAsia="cs-CZ"/>
            </w:rPr>
          </w:pPr>
          <w:hyperlink w:anchor="_Toc514387524" w:history="1">
            <w:r w:rsidR="00407867" w:rsidRPr="00672DB2">
              <w:rPr>
                <w:rStyle w:val="Hypertextovodkaz"/>
                <w:noProof/>
              </w:rPr>
              <w:t>2</w:t>
            </w:r>
            <w:r w:rsidR="00407867">
              <w:rPr>
                <w:rFonts w:asciiTheme="minorHAnsi" w:eastAsiaTheme="minorEastAsia" w:hAnsiTheme="minorHAnsi" w:cstheme="minorBidi"/>
                <w:bCs w:val="0"/>
                <w:noProof/>
                <w:color w:val="auto"/>
                <w:sz w:val="22"/>
                <w:lang w:eastAsia="cs-CZ"/>
              </w:rPr>
              <w:tab/>
            </w:r>
            <w:r w:rsidR="00407867" w:rsidRPr="00672DB2">
              <w:rPr>
                <w:rStyle w:val="Hypertextovodkaz"/>
                <w:noProof/>
              </w:rPr>
              <w:t>Připravenost žadatele k realizaci projektu</w:t>
            </w:r>
            <w:r w:rsidR="00407867">
              <w:rPr>
                <w:noProof/>
                <w:webHidden/>
              </w:rPr>
              <w:tab/>
            </w:r>
            <w:r w:rsidR="00407867">
              <w:rPr>
                <w:noProof/>
                <w:webHidden/>
              </w:rPr>
              <w:fldChar w:fldCharType="begin"/>
            </w:r>
            <w:r w:rsidR="00407867">
              <w:rPr>
                <w:noProof/>
                <w:webHidden/>
              </w:rPr>
              <w:instrText xml:space="preserve"> PAGEREF _Toc514387524 \h </w:instrText>
            </w:r>
            <w:r w:rsidR="00407867">
              <w:rPr>
                <w:noProof/>
                <w:webHidden/>
              </w:rPr>
            </w:r>
            <w:r w:rsidR="00407867">
              <w:rPr>
                <w:noProof/>
                <w:webHidden/>
              </w:rPr>
              <w:fldChar w:fldCharType="separate"/>
            </w:r>
            <w:r w:rsidR="00407867">
              <w:rPr>
                <w:noProof/>
                <w:webHidden/>
              </w:rPr>
              <w:t>5</w:t>
            </w:r>
            <w:r w:rsidR="00407867">
              <w:rPr>
                <w:noProof/>
                <w:webHidden/>
              </w:rPr>
              <w:fldChar w:fldCharType="end"/>
            </w:r>
          </w:hyperlink>
        </w:p>
        <w:p w:rsidR="00407867" w:rsidRDefault="00734975">
          <w:pPr>
            <w:pStyle w:val="Obsah2"/>
            <w:tabs>
              <w:tab w:val="left" w:pos="880"/>
              <w:tab w:val="right" w:leader="dot" w:pos="9062"/>
            </w:tabs>
            <w:rPr>
              <w:rFonts w:asciiTheme="minorHAnsi" w:eastAsiaTheme="minorEastAsia" w:hAnsiTheme="minorHAnsi" w:cstheme="minorBidi"/>
              <w:bCs w:val="0"/>
              <w:noProof/>
              <w:color w:val="auto"/>
              <w:sz w:val="22"/>
              <w:lang w:eastAsia="cs-CZ"/>
            </w:rPr>
          </w:pPr>
          <w:hyperlink w:anchor="_Toc514387525" w:history="1">
            <w:r w:rsidR="00407867" w:rsidRPr="00672DB2">
              <w:rPr>
                <w:rStyle w:val="Hypertextovodkaz"/>
                <w:noProof/>
              </w:rPr>
              <w:t>2.1</w:t>
            </w:r>
            <w:r w:rsidR="00407867">
              <w:rPr>
                <w:rFonts w:asciiTheme="minorHAnsi" w:eastAsiaTheme="minorEastAsia" w:hAnsiTheme="minorHAnsi" w:cstheme="minorBidi"/>
                <w:bCs w:val="0"/>
                <w:noProof/>
                <w:color w:val="auto"/>
                <w:sz w:val="22"/>
                <w:lang w:eastAsia="cs-CZ"/>
              </w:rPr>
              <w:tab/>
            </w:r>
            <w:r w:rsidR="00407867" w:rsidRPr="00672DB2">
              <w:rPr>
                <w:rStyle w:val="Hypertextovodkaz"/>
                <w:noProof/>
              </w:rPr>
              <w:t>Stručná historie žadatele</w:t>
            </w:r>
            <w:r w:rsidR="00407867">
              <w:rPr>
                <w:noProof/>
                <w:webHidden/>
              </w:rPr>
              <w:tab/>
            </w:r>
            <w:r w:rsidR="00407867">
              <w:rPr>
                <w:noProof/>
                <w:webHidden/>
              </w:rPr>
              <w:fldChar w:fldCharType="begin"/>
            </w:r>
            <w:r w:rsidR="00407867">
              <w:rPr>
                <w:noProof/>
                <w:webHidden/>
              </w:rPr>
              <w:instrText xml:space="preserve"> PAGEREF _Toc514387525 \h </w:instrText>
            </w:r>
            <w:r w:rsidR="00407867">
              <w:rPr>
                <w:noProof/>
                <w:webHidden/>
              </w:rPr>
            </w:r>
            <w:r w:rsidR="00407867">
              <w:rPr>
                <w:noProof/>
                <w:webHidden/>
              </w:rPr>
              <w:fldChar w:fldCharType="separate"/>
            </w:r>
            <w:r w:rsidR="00407867">
              <w:rPr>
                <w:noProof/>
                <w:webHidden/>
              </w:rPr>
              <w:t>5</w:t>
            </w:r>
            <w:r w:rsidR="00407867">
              <w:rPr>
                <w:noProof/>
                <w:webHidden/>
              </w:rPr>
              <w:fldChar w:fldCharType="end"/>
            </w:r>
          </w:hyperlink>
        </w:p>
        <w:p w:rsidR="00407867" w:rsidRDefault="00734975">
          <w:pPr>
            <w:pStyle w:val="Obsah2"/>
            <w:tabs>
              <w:tab w:val="left" w:pos="880"/>
              <w:tab w:val="right" w:leader="dot" w:pos="9062"/>
            </w:tabs>
            <w:rPr>
              <w:rFonts w:asciiTheme="minorHAnsi" w:eastAsiaTheme="minorEastAsia" w:hAnsiTheme="minorHAnsi" w:cstheme="minorBidi"/>
              <w:bCs w:val="0"/>
              <w:noProof/>
              <w:color w:val="auto"/>
              <w:sz w:val="22"/>
              <w:lang w:eastAsia="cs-CZ"/>
            </w:rPr>
          </w:pPr>
          <w:hyperlink w:anchor="_Toc514387526" w:history="1">
            <w:r w:rsidR="00407867" w:rsidRPr="00672DB2">
              <w:rPr>
                <w:rStyle w:val="Hypertextovodkaz"/>
                <w:noProof/>
              </w:rPr>
              <w:t>2.2</w:t>
            </w:r>
            <w:r w:rsidR="00407867">
              <w:rPr>
                <w:rFonts w:asciiTheme="minorHAnsi" w:eastAsiaTheme="minorEastAsia" w:hAnsiTheme="minorHAnsi" w:cstheme="minorBidi"/>
                <w:bCs w:val="0"/>
                <w:noProof/>
                <w:color w:val="auto"/>
                <w:sz w:val="22"/>
                <w:lang w:eastAsia="cs-CZ"/>
              </w:rPr>
              <w:tab/>
            </w:r>
            <w:r w:rsidR="00407867" w:rsidRPr="00672DB2">
              <w:rPr>
                <w:rStyle w:val="Hypertextovodkaz"/>
                <w:noProof/>
              </w:rPr>
              <w:t>Popis rozvojové strategie žadatele</w:t>
            </w:r>
            <w:r w:rsidR="00407867">
              <w:rPr>
                <w:noProof/>
                <w:webHidden/>
              </w:rPr>
              <w:tab/>
            </w:r>
            <w:r w:rsidR="00407867">
              <w:rPr>
                <w:noProof/>
                <w:webHidden/>
              </w:rPr>
              <w:fldChar w:fldCharType="begin"/>
            </w:r>
            <w:r w:rsidR="00407867">
              <w:rPr>
                <w:noProof/>
                <w:webHidden/>
              </w:rPr>
              <w:instrText xml:space="preserve"> PAGEREF _Toc514387526 \h </w:instrText>
            </w:r>
            <w:r w:rsidR="00407867">
              <w:rPr>
                <w:noProof/>
                <w:webHidden/>
              </w:rPr>
            </w:r>
            <w:r w:rsidR="00407867">
              <w:rPr>
                <w:noProof/>
                <w:webHidden/>
              </w:rPr>
              <w:fldChar w:fldCharType="separate"/>
            </w:r>
            <w:r w:rsidR="00407867">
              <w:rPr>
                <w:noProof/>
                <w:webHidden/>
              </w:rPr>
              <w:t>8</w:t>
            </w:r>
            <w:r w:rsidR="00407867">
              <w:rPr>
                <w:noProof/>
                <w:webHidden/>
              </w:rPr>
              <w:fldChar w:fldCharType="end"/>
            </w:r>
          </w:hyperlink>
        </w:p>
        <w:p w:rsidR="00407867" w:rsidRDefault="00734975">
          <w:pPr>
            <w:pStyle w:val="Obsah2"/>
            <w:tabs>
              <w:tab w:val="left" w:pos="880"/>
              <w:tab w:val="right" w:leader="dot" w:pos="9062"/>
            </w:tabs>
            <w:rPr>
              <w:rFonts w:asciiTheme="minorHAnsi" w:eastAsiaTheme="minorEastAsia" w:hAnsiTheme="minorHAnsi" w:cstheme="minorBidi"/>
              <w:bCs w:val="0"/>
              <w:noProof/>
              <w:color w:val="auto"/>
              <w:sz w:val="22"/>
              <w:lang w:eastAsia="cs-CZ"/>
            </w:rPr>
          </w:pPr>
          <w:hyperlink w:anchor="_Toc514387527" w:history="1">
            <w:r w:rsidR="00407867" w:rsidRPr="00672DB2">
              <w:rPr>
                <w:rStyle w:val="Hypertextovodkaz"/>
                <w:noProof/>
              </w:rPr>
              <w:t>2.3</w:t>
            </w:r>
            <w:r w:rsidR="00407867">
              <w:rPr>
                <w:rFonts w:asciiTheme="minorHAnsi" w:eastAsiaTheme="minorEastAsia" w:hAnsiTheme="minorHAnsi" w:cstheme="minorBidi"/>
                <w:bCs w:val="0"/>
                <w:noProof/>
                <w:color w:val="auto"/>
                <w:sz w:val="22"/>
                <w:lang w:eastAsia="cs-CZ"/>
              </w:rPr>
              <w:tab/>
            </w:r>
            <w:r w:rsidR="00407867" w:rsidRPr="00672DB2">
              <w:rPr>
                <w:rStyle w:val="Hypertextovodkaz"/>
                <w:noProof/>
              </w:rPr>
              <w:t>Popis současné ekonomické situace a kapacitního zajištění projektu</w:t>
            </w:r>
            <w:r w:rsidR="00407867">
              <w:rPr>
                <w:noProof/>
                <w:webHidden/>
              </w:rPr>
              <w:tab/>
            </w:r>
            <w:r w:rsidR="00407867">
              <w:rPr>
                <w:noProof/>
                <w:webHidden/>
              </w:rPr>
              <w:fldChar w:fldCharType="begin"/>
            </w:r>
            <w:r w:rsidR="00407867">
              <w:rPr>
                <w:noProof/>
                <w:webHidden/>
              </w:rPr>
              <w:instrText xml:space="preserve"> PAGEREF _Toc514387527 \h </w:instrText>
            </w:r>
            <w:r w:rsidR="00407867">
              <w:rPr>
                <w:noProof/>
                <w:webHidden/>
              </w:rPr>
            </w:r>
            <w:r w:rsidR="00407867">
              <w:rPr>
                <w:noProof/>
                <w:webHidden/>
              </w:rPr>
              <w:fldChar w:fldCharType="separate"/>
            </w:r>
            <w:r w:rsidR="00407867">
              <w:rPr>
                <w:noProof/>
                <w:webHidden/>
              </w:rPr>
              <w:t>9</w:t>
            </w:r>
            <w:r w:rsidR="00407867">
              <w:rPr>
                <w:noProof/>
                <w:webHidden/>
              </w:rPr>
              <w:fldChar w:fldCharType="end"/>
            </w:r>
          </w:hyperlink>
        </w:p>
        <w:p w:rsidR="00407867" w:rsidRDefault="00734975">
          <w:pPr>
            <w:pStyle w:val="Obsah3"/>
            <w:tabs>
              <w:tab w:val="left" w:pos="1320"/>
              <w:tab w:val="right" w:leader="dot" w:pos="9062"/>
            </w:tabs>
            <w:rPr>
              <w:rFonts w:asciiTheme="minorHAnsi" w:eastAsiaTheme="minorEastAsia" w:hAnsiTheme="minorHAnsi" w:cstheme="minorBidi"/>
              <w:bCs w:val="0"/>
              <w:noProof/>
              <w:color w:val="auto"/>
              <w:sz w:val="22"/>
              <w:lang w:eastAsia="cs-CZ"/>
            </w:rPr>
          </w:pPr>
          <w:hyperlink w:anchor="_Toc514387528" w:history="1">
            <w:r w:rsidR="00407867" w:rsidRPr="00672DB2">
              <w:rPr>
                <w:rStyle w:val="Hypertextovodkaz"/>
                <w:noProof/>
              </w:rPr>
              <w:t>2.3.1</w:t>
            </w:r>
            <w:r w:rsidR="00407867">
              <w:rPr>
                <w:rFonts w:asciiTheme="minorHAnsi" w:eastAsiaTheme="minorEastAsia" w:hAnsiTheme="minorHAnsi" w:cstheme="minorBidi"/>
                <w:bCs w:val="0"/>
                <w:noProof/>
                <w:color w:val="auto"/>
                <w:sz w:val="22"/>
                <w:lang w:eastAsia="cs-CZ"/>
              </w:rPr>
              <w:tab/>
            </w:r>
            <w:r w:rsidR="00407867" w:rsidRPr="00672DB2">
              <w:rPr>
                <w:rStyle w:val="Hypertextovodkaz"/>
                <w:noProof/>
              </w:rPr>
              <w:t>Ekonomická situace</w:t>
            </w:r>
            <w:r w:rsidR="00407867">
              <w:rPr>
                <w:noProof/>
                <w:webHidden/>
              </w:rPr>
              <w:tab/>
            </w:r>
            <w:r w:rsidR="00407867">
              <w:rPr>
                <w:noProof/>
                <w:webHidden/>
              </w:rPr>
              <w:fldChar w:fldCharType="begin"/>
            </w:r>
            <w:r w:rsidR="00407867">
              <w:rPr>
                <w:noProof/>
                <w:webHidden/>
              </w:rPr>
              <w:instrText xml:space="preserve"> PAGEREF _Toc514387528 \h </w:instrText>
            </w:r>
            <w:r w:rsidR="00407867">
              <w:rPr>
                <w:noProof/>
                <w:webHidden/>
              </w:rPr>
            </w:r>
            <w:r w:rsidR="00407867">
              <w:rPr>
                <w:noProof/>
                <w:webHidden/>
              </w:rPr>
              <w:fldChar w:fldCharType="separate"/>
            </w:r>
            <w:r w:rsidR="00407867">
              <w:rPr>
                <w:noProof/>
                <w:webHidden/>
              </w:rPr>
              <w:t>9</w:t>
            </w:r>
            <w:r w:rsidR="00407867">
              <w:rPr>
                <w:noProof/>
                <w:webHidden/>
              </w:rPr>
              <w:fldChar w:fldCharType="end"/>
            </w:r>
          </w:hyperlink>
        </w:p>
        <w:p w:rsidR="00407867" w:rsidRDefault="00734975">
          <w:pPr>
            <w:pStyle w:val="Obsah3"/>
            <w:tabs>
              <w:tab w:val="left" w:pos="1320"/>
              <w:tab w:val="right" w:leader="dot" w:pos="9062"/>
            </w:tabs>
            <w:rPr>
              <w:rFonts w:asciiTheme="minorHAnsi" w:eastAsiaTheme="minorEastAsia" w:hAnsiTheme="minorHAnsi" w:cstheme="minorBidi"/>
              <w:bCs w:val="0"/>
              <w:noProof/>
              <w:color w:val="auto"/>
              <w:sz w:val="22"/>
              <w:lang w:eastAsia="cs-CZ"/>
            </w:rPr>
          </w:pPr>
          <w:hyperlink w:anchor="_Toc514387529" w:history="1">
            <w:r w:rsidR="00407867" w:rsidRPr="00672DB2">
              <w:rPr>
                <w:rStyle w:val="Hypertextovodkaz"/>
                <w:noProof/>
              </w:rPr>
              <w:t>2.3.2</w:t>
            </w:r>
            <w:r w:rsidR="00407867">
              <w:rPr>
                <w:rFonts w:asciiTheme="minorHAnsi" w:eastAsiaTheme="minorEastAsia" w:hAnsiTheme="minorHAnsi" w:cstheme="minorBidi"/>
                <w:bCs w:val="0"/>
                <w:noProof/>
                <w:color w:val="auto"/>
                <w:sz w:val="22"/>
                <w:lang w:eastAsia="cs-CZ"/>
              </w:rPr>
              <w:tab/>
            </w:r>
            <w:r w:rsidR="00407867" w:rsidRPr="00672DB2">
              <w:rPr>
                <w:rStyle w:val="Hypertextovodkaz"/>
                <w:noProof/>
              </w:rPr>
              <w:t>Výzkumně-vývojová kapacita</w:t>
            </w:r>
            <w:r w:rsidR="00407867">
              <w:rPr>
                <w:noProof/>
                <w:webHidden/>
              </w:rPr>
              <w:tab/>
            </w:r>
            <w:r w:rsidR="00407867">
              <w:rPr>
                <w:noProof/>
                <w:webHidden/>
              </w:rPr>
              <w:fldChar w:fldCharType="begin"/>
            </w:r>
            <w:r w:rsidR="00407867">
              <w:rPr>
                <w:noProof/>
                <w:webHidden/>
              </w:rPr>
              <w:instrText xml:space="preserve"> PAGEREF _Toc514387529 \h </w:instrText>
            </w:r>
            <w:r w:rsidR="00407867">
              <w:rPr>
                <w:noProof/>
                <w:webHidden/>
              </w:rPr>
            </w:r>
            <w:r w:rsidR="00407867">
              <w:rPr>
                <w:noProof/>
                <w:webHidden/>
              </w:rPr>
              <w:fldChar w:fldCharType="separate"/>
            </w:r>
            <w:r w:rsidR="00407867">
              <w:rPr>
                <w:noProof/>
                <w:webHidden/>
              </w:rPr>
              <w:t>10</w:t>
            </w:r>
            <w:r w:rsidR="00407867">
              <w:rPr>
                <w:noProof/>
                <w:webHidden/>
              </w:rPr>
              <w:fldChar w:fldCharType="end"/>
            </w:r>
          </w:hyperlink>
        </w:p>
        <w:p w:rsidR="00407867" w:rsidRDefault="00734975">
          <w:pPr>
            <w:pStyle w:val="Obsah3"/>
            <w:tabs>
              <w:tab w:val="left" w:pos="1320"/>
              <w:tab w:val="right" w:leader="dot" w:pos="9062"/>
            </w:tabs>
            <w:rPr>
              <w:rFonts w:asciiTheme="minorHAnsi" w:eastAsiaTheme="minorEastAsia" w:hAnsiTheme="minorHAnsi" w:cstheme="minorBidi"/>
              <w:bCs w:val="0"/>
              <w:noProof/>
              <w:color w:val="auto"/>
              <w:sz w:val="22"/>
              <w:lang w:eastAsia="cs-CZ"/>
            </w:rPr>
          </w:pPr>
          <w:hyperlink w:anchor="_Toc514387530" w:history="1">
            <w:r w:rsidR="00407867" w:rsidRPr="00672DB2">
              <w:rPr>
                <w:rStyle w:val="Hypertextovodkaz"/>
                <w:noProof/>
              </w:rPr>
              <w:t>2.3.3</w:t>
            </w:r>
            <w:r w:rsidR="00407867">
              <w:rPr>
                <w:rFonts w:asciiTheme="minorHAnsi" w:eastAsiaTheme="minorEastAsia" w:hAnsiTheme="minorHAnsi" w:cstheme="minorBidi"/>
                <w:bCs w:val="0"/>
                <w:noProof/>
                <w:color w:val="auto"/>
                <w:sz w:val="22"/>
                <w:lang w:eastAsia="cs-CZ"/>
              </w:rPr>
              <w:tab/>
            </w:r>
            <w:r w:rsidR="00407867" w:rsidRPr="00672DB2">
              <w:rPr>
                <w:rStyle w:val="Hypertextovodkaz"/>
                <w:noProof/>
              </w:rPr>
              <w:t>Management projektu a organizační zajištění</w:t>
            </w:r>
            <w:r w:rsidR="00407867">
              <w:rPr>
                <w:noProof/>
                <w:webHidden/>
              </w:rPr>
              <w:tab/>
            </w:r>
            <w:r w:rsidR="00407867">
              <w:rPr>
                <w:noProof/>
                <w:webHidden/>
              </w:rPr>
              <w:fldChar w:fldCharType="begin"/>
            </w:r>
            <w:r w:rsidR="00407867">
              <w:rPr>
                <w:noProof/>
                <w:webHidden/>
              </w:rPr>
              <w:instrText xml:space="preserve"> PAGEREF _Toc514387530 \h </w:instrText>
            </w:r>
            <w:r w:rsidR="00407867">
              <w:rPr>
                <w:noProof/>
                <w:webHidden/>
              </w:rPr>
            </w:r>
            <w:r w:rsidR="00407867">
              <w:rPr>
                <w:noProof/>
                <w:webHidden/>
              </w:rPr>
              <w:fldChar w:fldCharType="separate"/>
            </w:r>
            <w:r w:rsidR="00407867">
              <w:rPr>
                <w:noProof/>
                <w:webHidden/>
              </w:rPr>
              <w:t>16</w:t>
            </w:r>
            <w:r w:rsidR="00407867">
              <w:rPr>
                <w:noProof/>
                <w:webHidden/>
              </w:rPr>
              <w:fldChar w:fldCharType="end"/>
            </w:r>
          </w:hyperlink>
        </w:p>
        <w:p w:rsidR="00407867" w:rsidRDefault="00734975">
          <w:pPr>
            <w:pStyle w:val="Obsah2"/>
            <w:tabs>
              <w:tab w:val="left" w:pos="880"/>
              <w:tab w:val="right" w:leader="dot" w:pos="9062"/>
            </w:tabs>
            <w:rPr>
              <w:rFonts w:asciiTheme="minorHAnsi" w:eastAsiaTheme="minorEastAsia" w:hAnsiTheme="minorHAnsi" w:cstheme="minorBidi"/>
              <w:bCs w:val="0"/>
              <w:noProof/>
              <w:color w:val="auto"/>
              <w:sz w:val="22"/>
              <w:lang w:eastAsia="cs-CZ"/>
            </w:rPr>
          </w:pPr>
          <w:hyperlink w:anchor="_Toc514387531" w:history="1">
            <w:r w:rsidR="00407867" w:rsidRPr="00672DB2">
              <w:rPr>
                <w:rStyle w:val="Hypertextovodkaz"/>
                <w:noProof/>
              </w:rPr>
              <w:t>2.4</w:t>
            </w:r>
            <w:r w:rsidR="00407867">
              <w:rPr>
                <w:rFonts w:asciiTheme="minorHAnsi" w:eastAsiaTheme="minorEastAsia" w:hAnsiTheme="minorHAnsi" w:cstheme="minorBidi"/>
                <w:bCs w:val="0"/>
                <w:noProof/>
                <w:color w:val="auto"/>
                <w:sz w:val="22"/>
                <w:lang w:eastAsia="cs-CZ"/>
              </w:rPr>
              <w:tab/>
            </w:r>
            <w:r w:rsidR="00407867" w:rsidRPr="00672DB2">
              <w:rPr>
                <w:rStyle w:val="Hypertextovodkaz"/>
                <w:noProof/>
              </w:rPr>
              <w:t>Odborná způsobilost k řešení projektu</w:t>
            </w:r>
            <w:r w:rsidR="00407867">
              <w:rPr>
                <w:noProof/>
                <w:webHidden/>
              </w:rPr>
              <w:tab/>
            </w:r>
            <w:r w:rsidR="00407867">
              <w:rPr>
                <w:noProof/>
                <w:webHidden/>
              </w:rPr>
              <w:fldChar w:fldCharType="begin"/>
            </w:r>
            <w:r w:rsidR="00407867">
              <w:rPr>
                <w:noProof/>
                <w:webHidden/>
              </w:rPr>
              <w:instrText xml:space="preserve"> PAGEREF _Toc514387531 \h </w:instrText>
            </w:r>
            <w:r w:rsidR="00407867">
              <w:rPr>
                <w:noProof/>
                <w:webHidden/>
              </w:rPr>
            </w:r>
            <w:r w:rsidR="00407867">
              <w:rPr>
                <w:noProof/>
                <w:webHidden/>
              </w:rPr>
              <w:fldChar w:fldCharType="separate"/>
            </w:r>
            <w:r w:rsidR="00407867">
              <w:rPr>
                <w:noProof/>
                <w:webHidden/>
              </w:rPr>
              <w:t>17</w:t>
            </w:r>
            <w:r w:rsidR="00407867">
              <w:rPr>
                <w:noProof/>
                <w:webHidden/>
              </w:rPr>
              <w:fldChar w:fldCharType="end"/>
            </w:r>
          </w:hyperlink>
        </w:p>
        <w:p w:rsidR="00407867" w:rsidRDefault="00734975">
          <w:pPr>
            <w:pStyle w:val="Obsah3"/>
            <w:tabs>
              <w:tab w:val="left" w:pos="1320"/>
              <w:tab w:val="right" w:leader="dot" w:pos="9062"/>
            </w:tabs>
            <w:rPr>
              <w:rFonts w:asciiTheme="minorHAnsi" w:eastAsiaTheme="minorEastAsia" w:hAnsiTheme="minorHAnsi" w:cstheme="minorBidi"/>
              <w:bCs w:val="0"/>
              <w:noProof/>
              <w:color w:val="auto"/>
              <w:sz w:val="22"/>
              <w:lang w:eastAsia="cs-CZ"/>
            </w:rPr>
          </w:pPr>
          <w:hyperlink w:anchor="_Toc514387532" w:history="1">
            <w:r w:rsidR="00407867" w:rsidRPr="00672DB2">
              <w:rPr>
                <w:rStyle w:val="Hypertextovodkaz"/>
                <w:noProof/>
              </w:rPr>
              <w:t>2.4.1</w:t>
            </w:r>
            <w:r w:rsidR="00407867">
              <w:rPr>
                <w:rFonts w:asciiTheme="minorHAnsi" w:eastAsiaTheme="minorEastAsia" w:hAnsiTheme="minorHAnsi" w:cstheme="minorBidi"/>
                <w:bCs w:val="0"/>
                <w:noProof/>
                <w:color w:val="auto"/>
                <w:sz w:val="22"/>
                <w:lang w:eastAsia="cs-CZ"/>
              </w:rPr>
              <w:tab/>
            </w:r>
            <w:r w:rsidR="00407867" w:rsidRPr="00672DB2">
              <w:rPr>
                <w:rStyle w:val="Hypertextovodkaz"/>
                <w:noProof/>
              </w:rPr>
              <w:t>Složení řešitelského týmu</w:t>
            </w:r>
            <w:r w:rsidR="00407867">
              <w:rPr>
                <w:noProof/>
                <w:webHidden/>
              </w:rPr>
              <w:tab/>
            </w:r>
            <w:r w:rsidR="00407867">
              <w:rPr>
                <w:noProof/>
                <w:webHidden/>
              </w:rPr>
              <w:fldChar w:fldCharType="begin"/>
            </w:r>
            <w:r w:rsidR="00407867">
              <w:rPr>
                <w:noProof/>
                <w:webHidden/>
              </w:rPr>
              <w:instrText xml:space="preserve"> PAGEREF _Toc514387532 \h </w:instrText>
            </w:r>
            <w:r w:rsidR="00407867">
              <w:rPr>
                <w:noProof/>
                <w:webHidden/>
              </w:rPr>
            </w:r>
            <w:r w:rsidR="00407867">
              <w:rPr>
                <w:noProof/>
                <w:webHidden/>
              </w:rPr>
              <w:fldChar w:fldCharType="separate"/>
            </w:r>
            <w:r w:rsidR="00407867">
              <w:rPr>
                <w:noProof/>
                <w:webHidden/>
              </w:rPr>
              <w:t>17</w:t>
            </w:r>
            <w:r w:rsidR="00407867">
              <w:rPr>
                <w:noProof/>
                <w:webHidden/>
              </w:rPr>
              <w:fldChar w:fldCharType="end"/>
            </w:r>
          </w:hyperlink>
        </w:p>
        <w:p w:rsidR="00407867" w:rsidRDefault="00734975">
          <w:pPr>
            <w:pStyle w:val="Obsah3"/>
            <w:tabs>
              <w:tab w:val="left" w:pos="1320"/>
              <w:tab w:val="right" w:leader="dot" w:pos="9062"/>
            </w:tabs>
            <w:rPr>
              <w:rFonts w:asciiTheme="minorHAnsi" w:eastAsiaTheme="minorEastAsia" w:hAnsiTheme="minorHAnsi" w:cstheme="minorBidi"/>
              <w:bCs w:val="0"/>
              <w:noProof/>
              <w:color w:val="auto"/>
              <w:sz w:val="22"/>
              <w:lang w:eastAsia="cs-CZ"/>
            </w:rPr>
          </w:pPr>
          <w:hyperlink w:anchor="_Toc514387533" w:history="1">
            <w:r w:rsidR="00407867" w:rsidRPr="00672DB2">
              <w:rPr>
                <w:rStyle w:val="Hypertextovodkaz"/>
                <w:noProof/>
              </w:rPr>
              <w:t>2.4.2</w:t>
            </w:r>
            <w:r w:rsidR="00407867">
              <w:rPr>
                <w:rFonts w:asciiTheme="minorHAnsi" w:eastAsiaTheme="minorEastAsia" w:hAnsiTheme="minorHAnsi" w:cstheme="minorBidi"/>
                <w:bCs w:val="0"/>
                <w:noProof/>
                <w:color w:val="auto"/>
                <w:sz w:val="22"/>
                <w:lang w:eastAsia="cs-CZ"/>
              </w:rPr>
              <w:tab/>
            </w:r>
            <w:r w:rsidR="00407867" w:rsidRPr="00672DB2">
              <w:rPr>
                <w:rStyle w:val="Hypertextovodkaz"/>
                <w:noProof/>
              </w:rPr>
              <w:t>Stručný popis projektů průmyslového výzkumu a experimentálního vývoje v minulosti řešených žadatelem</w:t>
            </w:r>
            <w:r w:rsidR="00407867">
              <w:rPr>
                <w:noProof/>
                <w:webHidden/>
              </w:rPr>
              <w:tab/>
            </w:r>
            <w:r w:rsidR="00407867">
              <w:rPr>
                <w:noProof/>
                <w:webHidden/>
              </w:rPr>
              <w:fldChar w:fldCharType="begin"/>
            </w:r>
            <w:r w:rsidR="00407867">
              <w:rPr>
                <w:noProof/>
                <w:webHidden/>
              </w:rPr>
              <w:instrText xml:space="preserve"> PAGEREF _Toc514387533 \h </w:instrText>
            </w:r>
            <w:r w:rsidR="00407867">
              <w:rPr>
                <w:noProof/>
                <w:webHidden/>
              </w:rPr>
            </w:r>
            <w:r w:rsidR="00407867">
              <w:rPr>
                <w:noProof/>
                <w:webHidden/>
              </w:rPr>
              <w:fldChar w:fldCharType="separate"/>
            </w:r>
            <w:r w:rsidR="00407867">
              <w:rPr>
                <w:noProof/>
                <w:webHidden/>
              </w:rPr>
              <w:t>25</w:t>
            </w:r>
            <w:r w:rsidR="00407867">
              <w:rPr>
                <w:noProof/>
                <w:webHidden/>
              </w:rPr>
              <w:fldChar w:fldCharType="end"/>
            </w:r>
          </w:hyperlink>
        </w:p>
        <w:p w:rsidR="00407867" w:rsidRDefault="00734975">
          <w:pPr>
            <w:pStyle w:val="Obsah1"/>
            <w:tabs>
              <w:tab w:val="left" w:pos="400"/>
              <w:tab w:val="right" w:leader="dot" w:pos="9062"/>
            </w:tabs>
            <w:rPr>
              <w:rFonts w:asciiTheme="minorHAnsi" w:eastAsiaTheme="minorEastAsia" w:hAnsiTheme="minorHAnsi" w:cstheme="minorBidi"/>
              <w:bCs w:val="0"/>
              <w:noProof/>
              <w:color w:val="auto"/>
              <w:sz w:val="22"/>
              <w:lang w:eastAsia="cs-CZ"/>
            </w:rPr>
          </w:pPr>
          <w:hyperlink w:anchor="_Toc514387534" w:history="1">
            <w:r w:rsidR="00407867" w:rsidRPr="00672DB2">
              <w:rPr>
                <w:rStyle w:val="Hypertextovodkaz"/>
                <w:noProof/>
              </w:rPr>
              <w:t>3</w:t>
            </w:r>
            <w:r w:rsidR="00407867">
              <w:rPr>
                <w:rFonts w:asciiTheme="minorHAnsi" w:eastAsiaTheme="minorEastAsia" w:hAnsiTheme="minorHAnsi" w:cstheme="minorBidi"/>
                <w:bCs w:val="0"/>
                <w:noProof/>
                <w:color w:val="auto"/>
                <w:sz w:val="22"/>
                <w:lang w:eastAsia="cs-CZ"/>
              </w:rPr>
              <w:tab/>
            </w:r>
            <w:r w:rsidR="00407867" w:rsidRPr="00672DB2">
              <w:rPr>
                <w:rStyle w:val="Hypertextovodkaz"/>
                <w:noProof/>
              </w:rPr>
              <w:t>Realizační část</w:t>
            </w:r>
            <w:r w:rsidR="00407867">
              <w:rPr>
                <w:noProof/>
                <w:webHidden/>
              </w:rPr>
              <w:tab/>
            </w:r>
            <w:r w:rsidR="00407867">
              <w:rPr>
                <w:noProof/>
                <w:webHidden/>
              </w:rPr>
              <w:fldChar w:fldCharType="begin"/>
            </w:r>
            <w:r w:rsidR="00407867">
              <w:rPr>
                <w:noProof/>
                <w:webHidden/>
              </w:rPr>
              <w:instrText xml:space="preserve"> PAGEREF _Toc514387534 \h </w:instrText>
            </w:r>
            <w:r w:rsidR="00407867">
              <w:rPr>
                <w:noProof/>
                <w:webHidden/>
              </w:rPr>
            </w:r>
            <w:r w:rsidR="00407867">
              <w:rPr>
                <w:noProof/>
                <w:webHidden/>
              </w:rPr>
              <w:fldChar w:fldCharType="separate"/>
            </w:r>
            <w:r w:rsidR="00407867">
              <w:rPr>
                <w:noProof/>
                <w:webHidden/>
              </w:rPr>
              <w:t>35</w:t>
            </w:r>
            <w:r w:rsidR="00407867">
              <w:rPr>
                <w:noProof/>
                <w:webHidden/>
              </w:rPr>
              <w:fldChar w:fldCharType="end"/>
            </w:r>
          </w:hyperlink>
        </w:p>
        <w:p w:rsidR="00407867" w:rsidRDefault="00734975">
          <w:pPr>
            <w:pStyle w:val="Obsah2"/>
            <w:tabs>
              <w:tab w:val="left" w:pos="880"/>
              <w:tab w:val="right" w:leader="dot" w:pos="9062"/>
            </w:tabs>
            <w:rPr>
              <w:rFonts w:asciiTheme="minorHAnsi" w:eastAsiaTheme="minorEastAsia" w:hAnsiTheme="minorHAnsi" w:cstheme="minorBidi"/>
              <w:bCs w:val="0"/>
              <w:noProof/>
              <w:color w:val="auto"/>
              <w:sz w:val="22"/>
              <w:lang w:eastAsia="cs-CZ"/>
            </w:rPr>
          </w:pPr>
          <w:hyperlink w:anchor="_Toc514387535" w:history="1">
            <w:r w:rsidR="00407867" w:rsidRPr="00672DB2">
              <w:rPr>
                <w:rStyle w:val="Hypertextovodkaz"/>
                <w:noProof/>
              </w:rPr>
              <w:t>3.1</w:t>
            </w:r>
            <w:r w:rsidR="00407867">
              <w:rPr>
                <w:rFonts w:asciiTheme="minorHAnsi" w:eastAsiaTheme="minorEastAsia" w:hAnsiTheme="minorHAnsi" w:cstheme="minorBidi"/>
                <w:bCs w:val="0"/>
                <w:noProof/>
                <w:color w:val="auto"/>
                <w:sz w:val="22"/>
                <w:lang w:eastAsia="cs-CZ"/>
              </w:rPr>
              <w:tab/>
            </w:r>
            <w:r w:rsidR="00407867" w:rsidRPr="00672DB2">
              <w:rPr>
                <w:rStyle w:val="Hypertextovodkaz"/>
                <w:noProof/>
              </w:rPr>
              <w:t>Cílová náplň projektu</w:t>
            </w:r>
            <w:r w:rsidR="00407867">
              <w:rPr>
                <w:noProof/>
                <w:webHidden/>
              </w:rPr>
              <w:tab/>
            </w:r>
            <w:r w:rsidR="00407867">
              <w:rPr>
                <w:noProof/>
                <w:webHidden/>
              </w:rPr>
              <w:fldChar w:fldCharType="begin"/>
            </w:r>
            <w:r w:rsidR="00407867">
              <w:rPr>
                <w:noProof/>
                <w:webHidden/>
              </w:rPr>
              <w:instrText xml:space="preserve"> PAGEREF _Toc514387535 \h </w:instrText>
            </w:r>
            <w:r w:rsidR="00407867">
              <w:rPr>
                <w:noProof/>
                <w:webHidden/>
              </w:rPr>
            </w:r>
            <w:r w:rsidR="00407867">
              <w:rPr>
                <w:noProof/>
                <w:webHidden/>
              </w:rPr>
              <w:fldChar w:fldCharType="separate"/>
            </w:r>
            <w:r w:rsidR="00407867">
              <w:rPr>
                <w:noProof/>
                <w:webHidden/>
              </w:rPr>
              <w:t>35</w:t>
            </w:r>
            <w:r w:rsidR="00407867">
              <w:rPr>
                <w:noProof/>
                <w:webHidden/>
              </w:rPr>
              <w:fldChar w:fldCharType="end"/>
            </w:r>
          </w:hyperlink>
        </w:p>
        <w:p w:rsidR="00407867" w:rsidRDefault="00734975">
          <w:pPr>
            <w:pStyle w:val="Obsah3"/>
            <w:tabs>
              <w:tab w:val="left" w:pos="1320"/>
              <w:tab w:val="right" w:leader="dot" w:pos="9062"/>
            </w:tabs>
            <w:rPr>
              <w:rFonts w:asciiTheme="minorHAnsi" w:eastAsiaTheme="minorEastAsia" w:hAnsiTheme="minorHAnsi" w:cstheme="minorBidi"/>
              <w:bCs w:val="0"/>
              <w:noProof/>
              <w:color w:val="auto"/>
              <w:sz w:val="22"/>
              <w:lang w:eastAsia="cs-CZ"/>
            </w:rPr>
          </w:pPr>
          <w:hyperlink w:anchor="_Toc514387536" w:history="1">
            <w:r w:rsidR="00407867" w:rsidRPr="00672DB2">
              <w:rPr>
                <w:rStyle w:val="Hypertextovodkaz"/>
                <w:noProof/>
              </w:rPr>
              <w:t>3.1.1</w:t>
            </w:r>
            <w:r w:rsidR="00407867">
              <w:rPr>
                <w:rFonts w:asciiTheme="minorHAnsi" w:eastAsiaTheme="minorEastAsia" w:hAnsiTheme="minorHAnsi" w:cstheme="minorBidi"/>
                <w:bCs w:val="0"/>
                <w:noProof/>
                <w:color w:val="auto"/>
                <w:sz w:val="22"/>
                <w:lang w:eastAsia="cs-CZ"/>
              </w:rPr>
              <w:tab/>
            </w:r>
            <w:r w:rsidR="00407867" w:rsidRPr="00672DB2">
              <w:rPr>
                <w:rStyle w:val="Hypertextovodkaz"/>
                <w:noProof/>
              </w:rPr>
              <w:t>Výchozí stav</w:t>
            </w:r>
            <w:r w:rsidR="00407867">
              <w:rPr>
                <w:noProof/>
                <w:webHidden/>
              </w:rPr>
              <w:tab/>
            </w:r>
            <w:r w:rsidR="00407867">
              <w:rPr>
                <w:noProof/>
                <w:webHidden/>
              </w:rPr>
              <w:fldChar w:fldCharType="begin"/>
            </w:r>
            <w:r w:rsidR="00407867">
              <w:rPr>
                <w:noProof/>
                <w:webHidden/>
              </w:rPr>
              <w:instrText xml:space="preserve"> PAGEREF _Toc514387536 \h </w:instrText>
            </w:r>
            <w:r w:rsidR="00407867">
              <w:rPr>
                <w:noProof/>
                <w:webHidden/>
              </w:rPr>
            </w:r>
            <w:r w:rsidR="00407867">
              <w:rPr>
                <w:noProof/>
                <w:webHidden/>
              </w:rPr>
              <w:fldChar w:fldCharType="separate"/>
            </w:r>
            <w:r w:rsidR="00407867">
              <w:rPr>
                <w:noProof/>
                <w:webHidden/>
              </w:rPr>
              <w:t>35</w:t>
            </w:r>
            <w:r w:rsidR="00407867">
              <w:rPr>
                <w:noProof/>
                <w:webHidden/>
              </w:rPr>
              <w:fldChar w:fldCharType="end"/>
            </w:r>
          </w:hyperlink>
        </w:p>
        <w:p w:rsidR="00407867" w:rsidRDefault="00734975">
          <w:pPr>
            <w:pStyle w:val="Obsah3"/>
            <w:tabs>
              <w:tab w:val="left" w:pos="1320"/>
              <w:tab w:val="right" w:leader="dot" w:pos="9062"/>
            </w:tabs>
            <w:rPr>
              <w:rFonts w:asciiTheme="minorHAnsi" w:eastAsiaTheme="minorEastAsia" w:hAnsiTheme="minorHAnsi" w:cstheme="minorBidi"/>
              <w:bCs w:val="0"/>
              <w:noProof/>
              <w:color w:val="auto"/>
              <w:sz w:val="22"/>
              <w:lang w:eastAsia="cs-CZ"/>
            </w:rPr>
          </w:pPr>
          <w:hyperlink w:anchor="_Toc514387537" w:history="1">
            <w:r w:rsidR="00407867" w:rsidRPr="00672DB2">
              <w:rPr>
                <w:rStyle w:val="Hypertextovodkaz"/>
                <w:noProof/>
              </w:rPr>
              <w:t>3.1.2</w:t>
            </w:r>
            <w:r w:rsidR="00407867">
              <w:rPr>
                <w:rFonts w:asciiTheme="minorHAnsi" w:eastAsiaTheme="minorEastAsia" w:hAnsiTheme="minorHAnsi" w:cstheme="minorBidi"/>
                <w:bCs w:val="0"/>
                <w:noProof/>
                <w:color w:val="auto"/>
                <w:sz w:val="22"/>
                <w:lang w:eastAsia="cs-CZ"/>
              </w:rPr>
              <w:tab/>
            </w:r>
            <w:r w:rsidR="00407867" w:rsidRPr="00672DB2">
              <w:rPr>
                <w:rStyle w:val="Hypertextovodkaz"/>
                <w:noProof/>
              </w:rPr>
              <w:t>Popis realizace</w:t>
            </w:r>
            <w:r w:rsidR="00407867">
              <w:rPr>
                <w:noProof/>
                <w:webHidden/>
              </w:rPr>
              <w:tab/>
            </w:r>
            <w:r w:rsidR="00407867">
              <w:rPr>
                <w:noProof/>
                <w:webHidden/>
              </w:rPr>
              <w:fldChar w:fldCharType="begin"/>
            </w:r>
            <w:r w:rsidR="00407867">
              <w:rPr>
                <w:noProof/>
                <w:webHidden/>
              </w:rPr>
              <w:instrText xml:space="preserve"> PAGEREF _Toc514387537 \h </w:instrText>
            </w:r>
            <w:r w:rsidR="00407867">
              <w:rPr>
                <w:noProof/>
                <w:webHidden/>
              </w:rPr>
            </w:r>
            <w:r w:rsidR="00407867">
              <w:rPr>
                <w:noProof/>
                <w:webHidden/>
              </w:rPr>
              <w:fldChar w:fldCharType="separate"/>
            </w:r>
            <w:r w:rsidR="00407867">
              <w:rPr>
                <w:noProof/>
                <w:webHidden/>
              </w:rPr>
              <w:t>37</w:t>
            </w:r>
            <w:r w:rsidR="00407867">
              <w:rPr>
                <w:noProof/>
                <w:webHidden/>
              </w:rPr>
              <w:fldChar w:fldCharType="end"/>
            </w:r>
          </w:hyperlink>
        </w:p>
        <w:p w:rsidR="00407867" w:rsidRDefault="00734975">
          <w:pPr>
            <w:pStyle w:val="Obsah2"/>
            <w:tabs>
              <w:tab w:val="left" w:pos="880"/>
              <w:tab w:val="right" w:leader="dot" w:pos="9062"/>
            </w:tabs>
            <w:rPr>
              <w:rFonts w:asciiTheme="minorHAnsi" w:eastAsiaTheme="minorEastAsia" w:hAnsiTheme="minorHAnsi" w:cstheme="minorBidi"/>
              <w:bCs w:val="0"/>
              <w:noProof/>
              <w:color w:val="auto"/>
              <w:sz w:val="22"/>
              <w:lang w:eastAsia="cs-CZ"/>
            </w:rPr>
          </w:pPr>
          <w:hyperlink w:anchor="_Toc514387538" w:history="1">
            <w:r w:rsidR="00407867" w:rsidRPr="00672DB2">
              <w:rPr>
                <w:rStyle w:val="Hypertextovodkaz"/>
                <w:noProof/>
              </w:rPr>
              <w:t>3.2</w:t>
            </w:r>
            <w:r w:rsidR="00407867">
              <w:rPr>
                <w:rFonts w:asciiTheme="minorHAnsi" w:eastAsiaTheme="minorEastAsia" w:hAnsiTheme="minorHAnsi" w:cstheme="minorBidi"/>
                <w:bCs w:val="0"/>
                <w:noProof/>
                <w:color w:val="auto"/>
                <w:sz w:val="22"/>
                <w:lang w:eastAsia="cs-CZ"/>
              </w:rPr>
              <w:tab/>
            </w:r>
            <w:r w:rsidR="00407867" w:rsidRPr="00672DB2">
              <w:rPr>
                <w:rStyle w:val="Hypertextovodkaz"/>
                <w:noProof/>
              </w:rPr>
              <w:t>Místo realizace projektu</w:t>
            </w:r>
            <w:r w:rsidR="00407867">
              <w:rPr>
                <w:noProof/>
                <w:webHidden/>
              </w:rPr>
              <w:tab/>
            </w:r>
            <w:r w:rsidR="00407867">
              <w:rPr>
                <w:noProof/>
                <w:webHidden/>
              </w:rPr>
              <w:fldChar w:fldCharType="begin"/>
            </w:r>
            <w:r w:rsidR="00407867">
              <w:rPr>
                <w:noProof/>
                <w:webHidden/>
              </w:rPr>
              <w:instrText xml:space="preserve"> PAGEREF _Toc514387538 \h </w:instrText>
            </w:r>
            <w:r w:rsidR="00407867">
              <w:rPr>
                <w:noProof/>
                <w:webHidden/>
              </w:rPr>
            </w:r>
            <w:r w:rsidR="00407867">
              <w:rPr>
                <w:noProof/>
                <w:webHidden/>
              </w:rPr>
              <w:fldChar w:fldCharType="separate"/>
            </w:r>
            <w:r w:rsidR="00407867">
              <w:rPr>
                <w:noProof/>
                <w:webHidden/>
              </w:rPr>
              <w:t>38</w:t>
            </w:r>
            <w:r w:rsidR="00407867">
              <w:rPr>
                <w:noProof/>
                <w:webHidden/>
              </w:rPr>
              <w:fldChar w:fldCharType="end"/>
            </w:r>
          </w:hyperlink>
        </w:p>
        <w:p w:rsidR="00407867" w:rsidRDefault="00734975">
          <w:pPr>
            <w:pStyle w:val="Obsah2"/>
            <w:tabs>
              <w:tab w:val="left" w:pos="880"/>
              <w:tab w:val="right" w:leader="dot" w:pos="9062"/>
            </w:tabs>
            <w:rPr>
              <w:rFonts w:asciiTheme="minorHAnsi" w:eastAsiaTheme="minorEastAsia" w:hAnsiTheme="minorHAnsi" w:cstheme="minorBidi"/>
              <w:bCs w:val="0"/>
              <w:noProof/>
              <w:color w:val="auto"/>
              <w:sz w:val="22"/>
              <w:lang w:eastAsia="cs-CZ"/>
            </w:rPr>
          </w:pPr>
          <w:hyperlink w:anchor="_Toc514387539" w:history="1">
            <w:r w:rsidR="00407867" w:rsidRPr="00672DB2">
              <w:rPr>
                <w:rStyle w:val="Hypertextovodkaz"/>
                <w:noProof/>
              </w:rPr>
              <w:t>3.3</w:t>
            </w:r>
            <w:r w:rsidR="00407867">
              <w:rPr>
                <w:rFonts w:asciiTheme="minorHAnsi" w:eastAsiaTheme="minorEastAsia" w:hAnsiTheme="minorHAnsi" w:cstheme="minorBidi"/>
                <w:bCs w:val="0"/>
                <w:noProof/>
                <w:color w:val="auto"/>
                <w:sz w:val="22"/>
                <w:lang w:eastAsia="cs-CZ"/>
              </w:rPr>
              <w:tab/>
            </w:r>
            <w:r w:rsidR="00407867" w:rsidRPr="00672DB2">
              <w:rPr>
                <w:rStyle w:val="Hypertextovodkaz"/>
                <w:noProof/>
              </w:rPr>
              <w:t>Soulad s národní RIS3 strategií</w:t>
            </w:r>
            <w:r w:rsidR="00407867">
              <w:rPr>
                <w:noProof/>
                <w:webHidden/>
              </w:rPr>
              <w:tab/>
            </w:r>
            <w:r w:rsidR="00407867">
              <w:rPr>
                <w:noProof/>
                <w:webHidden/>
              </w:rPr>
              <w:fldChar w:fldCharType="begin"/>
            </w:r>
            <w:r w:rsidR="00407867">
              <w:rPr>
                <w:noProof/>
                <w:webHidden/>
              </w:rPr>
              <w:instrText xml:space="preserve"> PAGEREF _Toc514387539 \h </w:instrText>
            </w:r>
            <w:r w:rsidR="00407867">
              <w:rPr>
                <w:noProof/>
                <w:webHidden/>
              </w:rPr>
            </w:r>
            <w:r w:rsidR="00407867">
              <w:rPr>
                <w:noProof/>
                <w:webHidden/>
              </w:rPr>
              <w:fldChar w:fldCharType="separate"/>
            </w:r>
            <w:r w:rsidR="00407867">
              <w:rPr>
                <w:noProof/>
                <w:webHidden/>
              </w:rPr>
              <w:t>38</w:t>
            </w:r>
            <w:r w:rsidR="00407867">
              <w:rPr>
                <w:noProof/>
                <w:webHidden/>
              </w:rPr>
              <w:fldChar w:fldCharType="end"/>
            </w:r>
          </w:hyperlink>
        </w:p>
        <w:p w:rsidR="00407867" w:rsidRDefault="00734975">
          <w:pPr>
            <w:pStyle w:val="Obsah3"/>
            <w:tabs>
              <w:tab w:val="left" w:pos="1320"/>
              <w:tab w:val="right" w:leader="dot" w:pos="9062"/>
            </w:tabs>
            <w:rPr>
              <w:rFonts w:asciiTheme="minorHAnsi" w:eastAsiaTheme="minorEastAsia" w:hAnsiTheme="minorHAnsi" w:cstheme="minorBidi"/>
              <w:bCs w:val="0"/>
              <w:noProof/>
              <w:color w:val="auto"/>
              <w:sz w:val="22"/>
              <w:lang w:eastAsia="cs-CZ"/>
            </w:rPr>
          </w:pPr>
          <w:hyperlink w:anchor="_Toc514387540" w:history="1">
            <w:r w:rsidR="00407867" w:rsidRPr="00672DB2">
              <w:rPr>
                <w:rStyle w:val="Hypertextovodkaz"/>
                <w:noProof/>
              </w:rPr>
              <w:t>3.3.1</w:t>
            </w:r>
            <w:r w:rsidR="00407867">
              <w:rPr>
                <w:rFonts w:asciiTheme="minorHAnsi" w:eastAsiaTheme="minorEastAsia" w:hAnsiTheme="minorHAnsi" w:cstheme="minorBidi"/>
                <w:bCs w:val="0"/>
                <w:noProof/>
                <w:color w:val="auto"/>
                <w:sz w:val="22"/>
                <w:lang w:eastAsia="cs-CZ"/>
              </w:rPr>
              <w:tab/>
            </w:r>
            <w:r w:rsidR="00407867" w:rsidRPr="00672DB2">
              <w:rPr>
                <w:rStyle w:val="Hypertextovodkaz"/>
                <w:noProof/>
              </w:rPr>
              <w:t>Vazba na Národní doménu specializace</w:t>
            </w:r>
            <w:r w:rsidR="00407867">
              <w:rPr>
                <w:noProof/>
                <w:webHidden/>
              </w:rPr>
              <w:tab/>
            </w:r>
            <w:r w:rsidR="00407867">
              <w:rPr>
                <w:noProof/>
                <w:webHidden/>
              </w:rPr>
              <w:fldChar w:fldCharType="begin"/>
            </w:r>
            <w:r w:rsidR="00407867">
              <w:rPr>
                <w:noProof/>
                <w:webHidden/>
              </w:rPr>
              <w:instrText xml:space="preserve"> PAGEREF _Toc514387540 \h </w:instrText>
            </w:r>
            <w:r w:rsidR="00407867">
              <w:rPr>
                <w:noProof/>
                <w:webHidden/>
              </w:rPr>
            </w:r>
            <w:r w:rsidR="00407867">
              <w:rPr>
                <w:noProof/>
                <w:webHidden/>
              </w:rPr>
              <w:fldChar w:fldCharType="separate"/>
            </w:r>
            <w:r w:rsidR="00407867">
              <w:rPr>
                <w:noProof/>
                <w:webHidden/>
              </w:rPr>
              <w:t>38</w:t>
            </w:r>
            <w:r w:rsidR="00407867">
              <w:rPr>
                <w:noProof/>
                <w:webHidden/>
              </w:rPr>
              <w:fldChar w:fldCharType="end"/>
            </w:r>
          </w:hyperlink>
        </w:p>
        <w:p w:rsidR="00407867" w:rsidRDefault="00734975">
          <w:pPr>
            <w:pStyle w:val="Obsah3"/>
            <w:tabs>
              <w:tab w:val="left" w:pos="1320"/>
              <w:tab w:val="right" w:leader="dot" w:pos="9062"/>
            </w:tabs>
            <w:rPr>
              <w:rFonts w:asciiTheme="minorHAnsi" w:eastAsiaTheme="minorEastAsia" w:hAnsiTheme="minorHAnsi" w:cstheme="minorBidi"/>
              <w:bCs w:val="0"/>
              <w:noProof/>
              <w:color w:val="auto"/>
              <w:sz w:val="22"/>
              <w:lang w:eastAsia="cs-CZ"/>
            </w:rPr>
          </w:pPr>
          <w:hyperlink w:anchor="_Toc514387541" w:history="1">
            <w:r w:rsidR="00407867" w:rsidRPr="00672DB2">
              <w:rPr>
                <w:rStyle w:val="Hypertextovodkaz"/>
                <w:noProof/>
              </w:rPr>
              <w:t>3.3.2</w:t>
            </w:r>
            <w:r w:rsidR="00407867">
              <w:rPr>
                <w:rFonts w:asciiTheme="minorHAnsi" w:eastAsiaTheme="minorEastAsia" w:hAnsiTheme="minorHAnsi" w:cstheme="minorBidi"/>
                <w:bCs w:val="0"/>
                <w:noProof/>
                <w:color w:val="auto"/>
                <w:sz w:val="22"/>
                <w:lang w:eastAsia="cs-CZ"/>
              </w:rPr>
              <w:tab/>
            </w:r>
            <w:r w:rsidR="00407867" w:rsidRPr="00672DB2">
              <w:rPr>
                <w:rStyle w:val="Hypertextovodkaz"/>
                <w:noProof/>
              </w:rPr>
              <w:t>Vazba na Znalostní doménu</w:t>
            </w:r>
            <w:r w:rsidR="00407867">
              <w:rPr>
                <w:noProof/>
                <w:webHidden/>
              </w:rPr>
              <w:tab/>
            </w:r>
            <w:r w:rsidR="00407867">
              <w:rPr>
                <w:noProof/>
                <w:webHidden/>
              </w:rPr>
              <w:fldChar w:fldCharType="begin"/>
            </w:r>
            <w:r w:rsidR="00407867">
              <w:rPr>
                <w:noProof/>
                <w:webHidden/>
              </w:rPr>
              <w:instrText xml:space="preserve"> PAGEREF _Toc514387541 \h </w:instrText>
            </w:r>
            <w:r w:rsidR="00407867">
              <w:rPr>
                <w:noProof/>
                <w:webHidden/>
              </w:rPr>
            </w:r>
            <w:r w:rsidR="00407867">
              <w:rPr>
                <w:noProof/>
                <w:webHidden/>
              </w:rPr>
              <w:fldChar w:fldCharType="separate"/>
            </w:r>
            <w:r w:rsidR="00407867">
              <w:rPr>
                <w:noProof/>
                <w:webHidden/>
              </w:rPr>
              <w:t>39</w:t>
            </w:r>
            <w:r w:rsidR="00407867">
              <w:rPr>
                <w:noProof/>
                <w:webHidden/>
              </w:rPr>
              <w:fldChar w:fldCharType="end"/>
            </w:r>
          </w:hyperlink>
        </w:p>
        <w:p w:rsidR="00407867" w:rsidRDefault="00734975">
          <w:pPr>
            <w:pStyle w:val="Obsah3"/>
            <w:tabs>
              <w:tab w:val="left" w:pos="1320"/>
              <w:tab w:val="right" w:leader="dot" w:pos="9062"/>
            </w:tabs>
            <w:rPr>
              <w:rFonts w:asciiTheme="minorHAnsi" w:eastAsiaTheme="minorEastAsia" w:hAnsiTheme="minorHAnsi" w:cstheme="minorBidi"/>
              <w:bCs w:val="0"/>
              <w:noProof/>
              <w:color w:val="auto"/>
              <w:sz w:val="22"/>
              <w:lang w:eastAsia="cs-CZ"/>
            </w:rPr>
          </w:pPr>
          <w:hyperlink w:anchor="_Toc514387542" w:history="1">
            <w:r w:rsidR="00407867" w:rsidRPr="00672DB2">
              <w:rPr>
                <w:rStyle w:val="Hypertextovodkaz"/>
                <w:noProof/>
              </w:rPr>
              <w:t>3.3.3</w:t>
            </w:r>
            <w:r w:rsidR="00407867">
              <w:rPr>
                <w:rFonts w:asciiTheme="minorHAnsi" w:eastAsiaTheme="minorEastAsia" w:hAnsiTheme="minorHAnsi" w:cstheme="minorBidi"/>
                <w:bCs w:val="0"/>
                <w:noProof/>
                <w:color w:val="auto"/>
                <w:sz w:val="22"/>
                <w:lang w:eastAsia="cs-CZ"/>
              </w:rPr>
              <w:tab/>
            </w:r>
            <w:r w:rsidR="00407867" w:rsidRPr="00672DB2">
              <w:rPr>
                <w:rStyle w:val="Hypertextovodkaz"/>
                <w:noProof/>
              </w:rPr>
              <w:t>Pokročilé materiály a pokročilé technologie</w:t>
            </w:r>
            <w:r w:rsidR="00407867">
              <w:rPr>
                <w:noProof/>
                <w:webHidden/>
              </w:rPr>
              <w:tab/>
            </w:r>
            <w:r w:rsidR="00407867">
              <w:rPr>
                <w:noProof/>
                <w:webHidden/>
              </w:rPr>
              <w:fldChar w:fldCharType="begin"/>
            </w:r>
            <w:r w:rsidR="00407867">
              <w:rPr>
                <w:noProof/>
                <w:webHidden/>
              </w:rPr>
              <w:instrText xml:space="preserve"> PAGEREF _Toc514387542 \h </w:instrText>
            </w:r>
            <w:r w:rsidR="00407867">
              <w:rPr>
                <w:noProof/>
                <w:webHidden/>
              </w:rPr>
            </w:r>
            <w:r w:rsidR="00407867">
              <w:rPr>
                <w:noProof/>
                <w:webHidden/>
              </w:rPr>
              <w:fldChar w:fldCharType="separate"/>
            </w:r>
            <w:r w:rsidR="00407867">
              <w:rPr>
                <w:noProof/>
                <w:webHidden/>
              </w:rPr>
              <w:t>40</w:t>
            </w:r>
            <w:r w:rsidR="00407867">
              <w:rPr>
                <w:noProof/>
                <w:webHidden/>
              </w:rPr>
              <w:fldChar w:fldCharType="end"/>
            </w:r>
          </w:hyperlink>
        </w:p>
        <w:p w:rsidR="00407867" w:rsidRDefault="00734975">
          <w:pPr>
            <w:pStyle w:val="Obsah2"/>
            <w:tabs>
              <w:tab w:val="left" w:pos="880"/>
              <w:tab w:val="right" w:leader="dot" w:pos="9062"/>
            </w:tabs>
            <w:rPr>
              <w:rFonts w:asciiTheme="minorHAnsi" w:eastAsiaTheme="minorEastAsia" w:hAnsiTheme="minorHAnsi" w:cstheme="minorBidi"/>
              <w:bCs w:val="0"/>
              <w:noProof/>
              <w:color w:val="auto"/>
              <w:sz w:val="22"/>
              <w:lang w:eastAsia="cs-CZ"/>
            </w:rPr>
          </w:pPr>
          <w:hyperlink w:anchor="_Toc514387543" w:history="1">
            <w:r w:rsidR="00407867" w:rsidRPr="00672DB2">
              <w:rPr>
                <w:rStyle w:val="Hypertextovodkaz"/>
                <w:noProof/>
              </w:rPr>
              <w:t>3.4</w:t>
            </w:r>
            <w:r w:rsidR="00407867">
              <w:rPr>
                <w:rFonts w:asciiTheme="minorHAnsi" w:eastAsiaTheme="minorEastAsia" w:hAnsiTheme="minorHAnsi" w:cstheme="minorBidi"/>
                <w:bCs w:val="0"/>
                <w:noProof/>
                <w:color w:val="auto"/>
                <w:sz w:val="22"/>
                <w:lang w:eastAsia="cs-CZ"/>
              </w:rPr>
              <w:tab/>
            </w:r>
            <w:r w:rsidR="00407867" w:rsidRPr="00672DB2">
              <w:rPr>
                <w:rStyle w:val="Hypertextovodkaz"/>
                <w:noProof/>
              </w:rPr>
              <w:t>Výstupy projektu</w:t>
            </w:r>
            <w:r w:rsidR="00407867">
              <w:rPr>
                <w:noProof/>
                <w:webHidden/>
              </w:rPr>
              <w:tab/>
            </w:r>
            <w:r w:rsidR="00407867">
              <w:rPr>
                <w:noProof/>
                <w:webHidden/>
              </w:rPr>
              <w:fldChar w:fldCharType="begin"/>
            </w:r>
            <w:r w:rsidR="00407867">
              <w:rPr>
                <w:noProof/>
                <w:webHidden/>
              </w:rPr>
              <w:instrText xml:space="preserve"> PAGEREF _Toc514387543 \h </w:instrText>
            </w:r>
            <w:r w:rsidR="00407867">
              <w:rPr>
                <w:noProof/>
                <w:webHidden/>
              </w:rPr>
            </w:r>
            <w:r w:rsidR="00407867">
              <w:rPr>
                <w:noProof/>
                <w:webHidden/>
              </w:rPr>
              <w:fldChar w:fldCharType="separate"/>
            </w:r>
            <w:r w:rsidR="00407867">
              <w:rPr>
                <w:noProof/>
                <w:webHidden/>
              </w:rPr>
              <w:t>40</w:t>
            </w:r>
            <w:r w:rsidR="00407867">
              <w:rPr>
                <w:noProof/>
                <w:webHidden/>
              </w:rPr>
              <w:fldChar w:fldCharType="end"/>
            </w:r>
          </w:hyperlink>
        </w:p>
        <w:p w:rsidR="00407867" w:rsidRDefault="00734975">
          <w:pPr>
            <w:pStyle w:val="Obsah2"/>
            <w:tabs>
              <w:tab w:val="left" w:pos="880"/>
              <w:tab w:val="right" w:leader="dot" w:pos="9062"/>
            </w:tabs>
            <w:rPr>
              <w:rFonts w:asciiTheme="minorHAnsi" w:eastAsiaTheme="minorEastAsia" w:hAnsiTheme="minorHAnsi" w:cstheme="minorBidi"/>
              <w:bCs w:val="0"/>
              <w:noProof/>
              <w:color w:val="auto"/>
              <w:sz w:val="22"/>
              <w:lang w:eastAsia="cs-CZ"/>
            </w:rPr>
          </w:pPr>
          <w:hyperlink w:anchor="_Toc514387544" w:history="1">
            <w:r w:rsidR="00407867" w:rsidRPr="00672DB2">
              <w:rPr>
                <w:rStyle w:val="Hypertextovodkaz"/>
                <w:noProof/>
              </w:rPr>
              <w:t>3.5</w:t>
            </w:r>
            <w:r w:rsidR="00407867">
              <w:rPr>
                <w:rFonts w:asciiTheme="minorHAnsi" w:eastAsiaTheme="minorEastAsia" w:hAnsiTheme="minorHAnsi" w:cstheme="minorBidi"/>
                <w:bCs w:val="0"/>
                <w:noProof/>
                <w:color w:val="auto"/>
                <w:sz w:val="22"/>
                <w:lang w:eastAsia="cs-CZ"/>
              </w:rPr>
              <w:tab/>
            </w:r>
            <w:r w:rsidR="00407867" w:rsidRPr="00672DB2">
              <w:rPr>
                <w:rStyle w:val="Hypertextovodkaz"/>
                <w:noProof/>
              </w:rPr>
              <w:t>Inovativnost připravovaného řešení</w:t>
            </w:r>
            <w:r w:rsidR="00407867">
              <w:rPr>
                <w:noProof/>
                <w:webHidden/>
              </w:rPr>
              <w:tab/>
            </w:r>
            <w:r w:rsidR="00407867">
              <w:rPr>
                <w:noProof/>
                <w:webHidden/>
              </w:rPr>
              <w:fldChar w:fldCharType="begin"/>
            </w:r>
            <w:r w:rsidR="00407867">
              <w:rPr>
                <w:noProof/>
                <w:webHidden/>
              </w:rPr>
              <w:instrText xml:space="preserve"> PAGEREF _Toc514387544 \h </w:instrText>
            </w:r>
            <w:r w:rsidR="00407867">
              <w:rPr>
                <w:noProof/>
                <w:webHidden/>
              </w:rPr>
            </w:r>
            <w:r w:rsidR="00407867">
              <w:rPr>
                <w:noProof/>
                <w:webHidden/>
              </w:rPr>
              <w:fldChar w:fldCharType="separate"/>
            </w:r>
            <w:r w:rsidR="00407867">
              <w:rPr>
                <w:noProof/>
                <w:webHidden/>
              </w:rPr>
              <w:t>41</w:t>
            </w:r>
            <w:r w:rsidR="00407867">
              <w:rPr>
                <w:noProof/>
                <w:webHidden/>
              </w:rPr>
              <w:fldChar w:fldCharType="end"/>
            </w:r>
          </w:hyperlink>
        </w:p>
        <w:p w:rsidR="00407867" w:rsidRDefault="00734975">
          <w:pPr>
            <w:pStyle w:val="Obsah2"/>
            <w:tabs>
              <w:tab w:val="left" w:pos="880"/>
              <w:tab w:val="right" w:leader="dot" w:pos="9062"/>
            </w:tabs>
            <w:rPr>
              <w:rFonts w:asciiTheme="minorHAnsi" w:eastAsiaTheme="minorEastAsia" w:hAnsiTheme="minorHAnsi" w:cstheme="minorBidi"/>
              <w:bCs w:val="0"/>
              <w:noProof/>
              <w:color w:val="auto"/>
              <w:sz w:val="22"/>
              <w:lang w:eastAsia="cs-CZ"/>
            </w:rPr>
          </w:pPr>
          <w:hyperlink w:anchor="_Toc514387545" w:history="1">
            <w:r w:rsidR="00407867" w:rsidRPr="00672DB2">
              <w:rPr>
                <w:rStyle w:val="Hypertextovodkaz"/>
                <w:noProof/>
              </w:rPr>
              <w:t>3.6</w:t>
            </w:r>
            <w:r w:rsidR="00407867">
              <w:rPr>
                <w:rFonts w:asciiTheme="minorHAnsi" w:eastAsiaTheme="minorEastAsia" w:hAnsiTheme="minorHAnsi" w:cstheme="minorBidi"/>
                <w:bCs w:val="0"/>
                <w:noProof/>
                <w:color w:val="auto"/>
                <w:sz w:val="22"/>
                <w:lang w:eastAsia="cs-CZ"/>
              </w:rPr>
              <w:tab/>
            </w:r>
            <w:r w:rsidR="00407867" w:rsidRPr="00672DB2">
              <w:rPr>
                <w:rStyle w:val="Hypertextovodkaz"/>
                <w:noProof/>
              </w:rPr>
              <w:t>Způsobilé výdaje projektu</w:t>
            </w:r>
            <w:r w:rsidR="00407867">
              <w:rPr>
                <w:noProof/>
                <w:webHidden/>
              </w:rPr>
              <w:tab/>
            </w:r>
            <w:r w:rsidR="00407867">
              <w:rPr>
                <w:noProof/>
                <w:webHidden/>
              </w:rPr>
              <w:fldChar w:fldCharType="begin"/>
            </w:r>
            <w:r w:rsidR="00407867">
              <w:rPr>
                <w:noProof/>
                <w:webHidden/>
              </w:rPr>
              <w:instrText xml:space="preserve"> PAGEREF _Toc514387545 \h </w:instrText>
            </w:r>
            <w:r w:rsidR="00407867">
              <w:rPr>
                <w:noProof/>
                <w:webHidden/>
              </w:rPr>
            </w:r>
            <w:r w:rsidR="00407867">
              <w:rPr>
                <w:noProof/>
                <w:webHidden/>
              </w:rPr>
              <w:fldChar w:fldCharType="separate"/>
            </w:r>
            <w:r w:rsidR="00407867">
              <w:rPr>
                <w:noProof/>
                <w:webHidden/>
              </w:rPr>
              <w:t>43</w:t>
            </w:r>
            <w:r w:rsidR="00407867">
              <w:rPr>
                <w:noProof/>
                <w:webHidden/>
              </w:rPr>
              <w:fldChar w:fldCharType="end"/>
            </w:r>
          </w:hyperlink>
        </w:p>
        <w:p w:rsidR="00407867" w:rsidRDefault="00734975">
          <w:pPr>
            <w:pStyle w:val="Obsah2"/>
            <w:tabs>
              <w:tab w:val="left" w:pos="880"/>
              <w:tab w:val="right" w:leader="dot" w:pos="9062"/>
            </w:tabs>
            <w:rPr>
              <w:rFonts w:asciiTheme="minorHAnsi" w:eastAsiaTheme="minorEastAsia" w:hAnsiTheme="minorHAnsi" w:cstheme="minorBidi"/>
              <w:bCs w:val="0"/>
              <w:noProof/>
              <w:color w:val="auto"/>
              <w:sz w:val="22"/>
              <w:lang w:eastAsia="cs-CZ"/>
            </w:rPr>
          </w:pPr>
          <w:hyperlink w:anchor="_Toc514387546" w:history="1">
            <w:r w:rsidR="00407867" w:rsidRPr="00672DB2">
              <w:rPr>
                <w:rStyle w:val="Hypertextovodkaz"/>
                <w:noProof/>
              </w:rPr>
              <w:t>3.7</w:t>
            </w:r>
            <w:r w:rsidR="00407867">
              <w:rPr>
                <w:rFonts w:asciiTheme="minorHAnsi" w:eastAsiaTheme="minorEastAsia" w:hAnsiTheme="minorHAnsi" w:cstheme="minorBidi"/>
                <w:bCs w:val="0"/>
                <w:noProof/>
                <w:color w:val="auto"/>
                <w:sz w:val="22"/>
                <w:lang w:eastAsia="cs-CZ"/>
              </w:rPr>
              <w:tab/>
            </w:r>
            <w:r w:rsidR="00407867" w:rsidRPr="00672DB2">
              <w:rPr>
                <w:rStyle w:val="Hypertextovodkaz"/>
                <w:noProof/>
              </w:rPr>
              <w:t>Harmonogram a etapy projektu</w:t>
            </w:r>
            <w:r w:rsidR="00407867">
              <w:rPr>
                <w:noProof/>
                <w:webHidden/>
              </w:rPr>
              <w:tab/>
            </w:r>
            <w:r w:rsidR="00407867">
              <w:rPr>
                <w:noProof/>
                <w:webHidden/>
              </w:rPr>
              <w:fldChar w:fldCharType="begin"/>
            </w:r>
            <w:r w:rsidR="00407867">
              <w:rPr>
                <w:noProof/>
                <w:webHidden/>
              </w:rPr>
              <w:instrText xml:space="preserve"> PAGEREF _Toc514387546 \h </w:instrText>
            </w:r>
            <w:r w:rsidR="00407867">
              <w:rPr>
                <w:noProof/>
                <w:webHidden/>
              </w:rPr>
            </w:r>
            <w:r w:rsidR="00407867">
              <w:rPr>
                <w:noProof/>
                <w:webHidden/>
              </w:rPr>
              <w:fldChar w:fldCharType="separate"/>
            </w:r>
            <w:r w:rsidR="00407867">
              <w:rPr>
                <w:noProof/>
                <w:webHidden/>
              </w:rPr>
              <w:t>43</w:t>
            </w:r>
            <w:r w:rsidR="00407867">
              <w:rPr>
                <w:noProof/>
                <w:webHidden/>
              </w:rPr>
              <w:fldChar w:fldCharType="end"/>
            </w:r>
          </w:hyperlink>
        </w:p>
        <w:p w:rsidR="00407867" w:rsidRDefault="00734975">
          <w:pPr>
            <w:pStyle w:val="Obsah2"/>
            <w:tabs>
              <w:tab w:val="left" w:pos="880"/>
              <w:tab w:val="right" w:leader="dot" w:pos="9062"/>
            </w:tabs>
            <w:rPr>
              <w:rFonts w:asciiTheme="minorHAnsi" w:eastAsiaTheme="minorEastAsia" w:hAnsiTheme="minorHAnsi" w:cstheme="minorBidi"/>
              <w:bCs w:val="0"/>
              <w:noProof/>
              <w:color w:val="auto"/>
              <w:sz w:val="22"/>
              <w:lang w:eastAsia="cs-CZ"/>
            </w:rPr>
          </w:pPr>
          <w:hyperlink w:anchor="_Toc514387547" w:history="1">
            <w:r w:rsidR="00407867" w:rsidRPr="00672DB2">
              <w:rPr>
                <w:rStyle w:val="Hypertextovodkaz"/>
                <w:i/>
                <w:noProof/>
              </w:rPr>
              <w:t>3.8</w:t>
            </w:r>
            <w:r w:rsidR="00407867">
              <w:rPr>
                <w:rFonts w:asciiTheme="minorHAnsi" w:eastAsiaTheme="minorEastAsia" w:hAnsiTheme="minorHAnsi" w:cstheme="minorBidi"/>
                <w:bCs w:val="0"/>
                <w:noProof/>
                <w:color w:val="auto"/>
                <w:sz w:val="22"/>
                <w:lang w:eastAsia="cs-CZ"/>
              </w:rPr>
              <w:tab/>
            </w:r>
            <w:r w:rsidR="00407867" w:rsidRPr="00672DB2">
              <w:rPr>
                <w:rStyle w:val="Hypertextovodkaz"/>
                <w:i/>
                <w:noProof/>
              </w:rPr>
              <w:t>Zajištění práv duševního vlastnictví</w:t>
            </w:r>
            <w:r w:rsidR="00407867">
              <w:rPr>
                <w:noProof/>
                <w:webHidden/>
              </w:rPr>
              <w:tab/>
            </w:r>
            <w:r w:rsidR="00407867">
              <w:rPr>
                <w:noProof/>
                <w:webHidden/>
              </w:rPr>
              <w:fldChar w:fldCharType="begin"/>
            </w:r>
            <w:r w:rsidR="00407867">
              <w:rPr>
                <w:noProof/>
                <w:webHidden/>
              </w:rPr>
              <w:instrText xml:space="preserve"> PAGEREF _Toc514387547 \h </w:instrText>
            </w:r>
            <w:r w:rsidR="00407867">
              <w:rPr>
                <w:noProof/>
                <w:webHidden/>
              </w:rPr>
            </w:r>
            <w:r w:rsidR="00407867">
              <w:rPr>
                <w:noProof/>
                <w:webHidden/>
              </w:rPr>
              <w:fldChar w:fldCharType="separate"/>
            </w:r>
            <w:r w:rsidR="00407867">
              <w:rPr>
                <w:noProof/>
                <w:webHidden/>
              </w:rPr>
              <w:t>43</w:t>
            </w:r>
            <w:r w:rsidR="00407867">
              <w:rPr>
                <w:noProof/>
                <w:webHidden/>
              </w:rPr>
              <w:fldChar w:fldCharType="end"/>
            </w:r>
          </w:hyperlink>
        </w:p>
        <w:p w:rsidR="00407867" w:rsidRDefault="00734975">
          <w:pPr>
            <w:pStyle w:val="Obsah2"/>
            <w:tabs>
              <w:tab w:val="left" w:pos="880"/>
              <w:tab w:val="right" w:leader="dot" w:pos="9062"/>
            </w:tabs>
            <w:rPr>
              <w:rFonts w:asciiTheme="minorHAnsi" w:eastAsiaTheme="minorEastAsia" w:hAnsiTheme="minorHAnsi" w:cstheme="minorBidi"/>
              <w:bCs w:val="0"/>
              <w:noProof/>
              <w:color w:val="auto"/>
              <w:sz w:val="22"/>
              <w:lang w:eastAsia="cs-CZ"/>
            </w:rPr>
          </w:pPr>
          <w:hyperlink w:anchor="_Toc514387548" w:history="1">
            <w:r w:rsidR="00407867" w:rsidRPr="00672DB2">
              <w:rPr>
                <w:rStyle w:val="Hypertextovodkaz"/>
                <w:noProof/>
              </w:rPr>
              <w:t>3.9</w:t>
            </w:r>
            <w:r w:rsidR="00407867">
              <w:rPr>
                <w:rFonts w:asciiTheme="minorHAnsi" w:eastAsiaTheme="minorEastAsia" w:hAnsiTheme="minorHAnsi" w:cstheme="minorBidi"/>
                <w:bCs w:val="0"/>
                <w:noProof/>
                <w:color w:val="auto"/>
                <w:sz w:val="22"/>
                <w:lang w:eastAsia="cs-CZ"/>
              </w:rPr>
              <w:tab/>
            </w:r>
            <w:r w:rsidR="00407867" w:rsidRPr="00672DB2">
              <w:rPr>
                <w:rStyle w:val="Hypertextovodkaz"/>
                <w:noProof/>
              </w:rPr>
              <w:t>Udržitelnost projektu</w:t>
            </w:r>
            <w:r w:rsidR="00407867">
              <w:rPr>
                <w:noProof/>
                <w:webHidden/>
              </w:rPr>
              <w:tab/>
            </w:r>
            <w:r w:rsidR="00407867">
              <w:rPr>
                <w:noProof/>
                <w:webHidden/>
              </w:rPr>
              <w:fldChar w:fldCharType="begin"/>
            </w:r>
            <w:r w:rsidR="00407867">
              <w:rPr>
                <w:noProof/>
                <w:webHidden/>
              </w:rPr>
              <w:instrText xml:space="preserve"> PAGEREF _Toc514387548 \h </w:instrText>
            </w:r>
            <w:r w:rsidR="00407867">
              <w:rPr>
                <w:noProof/>
                <w:webHidden/>
              </w:rPr>
            </w:r>
            <w:r w:rsidR="00407867">
              <w:rPr>
                <w:noProof/>
                <w:webHidden/>
              </w:rPr>
              <w:fldChar w:fldCharType="separate"/>
            </w:r>
            <w:r w:rsidR="00407867">
              <w:rPr>
                <w:noProof/>
                <w:webHidden/>
              </w:rPr>
              <w:t>44</w:t>
            </w:r>
            <w:r w:rsidR="00407867">
              <w:rPr>
                <w:noProof/>
                <w:webHidden/>
              </w:rPr>
              <w:fldChar w:fldCharType="end"/>
            </w:r>
          </w:hyperlink>
        </w:p>
        <w:p w:rsidR="00407867" w:rsidRDefault="00734975">
          <w:pPr>
            <w:pStyle w:val="Obsah3"/>
            <w:tabs>
              <w:tab w:val="left" w:pos="1320"/>
              <w:tab w:val="right" w:leader="dot" w:pos="9062"/>
            </w:tabs>
            <w:rPr>
              <w:rFonts w:asciiTheme="minorHAnsi" w:eastAsiaTheme="minorEastAsia" w:hAnsiTheme="minorHAnsi" w:cstheme="minorBidi"/>
              <w:bCs w:val="0"/>
              <w:noProof/>
              <w:color w:val="auto"/>
              <w:sz w:val="22"/>
              <w:lang w:eastAsia="cs-CZ"/>
            </w:rPr>
          </w:pPr>
          <w:hyperlink w:anchor="_Toc514387549" w:history="1">
            <w:r w:rsidR="00407867" w:rsidRPr="00672DB2">
              <w:rPr>
                <w:rStyle w:val="Hypertextovodkaz"/>
                <w:noProof/>
              </w:rPr>
              <w:t>3.9.1</w:t>
            </w:r>
            <w:r w:rsidR="00407867">
              <w:rPr>
                <w:rFonts w:asciiTheme="minorHAnsi" w:eastAsiaTheme="minorEastAsia" w:hAnsiTheme="minorHAnsi" w:cstheme="minorBidi"/>
                <w:bCs w:val="0"/>
                <w:noProof/>
                <w:color w:val="auto"/>
                <w:sz w:val="22"/>
                <w:lang w:eastAsia="cs-CZ"/>
              </w:rPr>
              <w:tab/>
            </w:r>
            <w:r w:rsidR="00407867" w:rsidRPr="00672DB2">
              <w:rPr>
                <w:rStyle w:val="Hypertextovodkaz"/>
                <w:noProof/>
              </w:rPr>
              <w:t>Institucionální udržitelnost</w:t>
            </w:r>
            <w:r w:rsidR="00407867">
              <w:rPr>
                <w:noProof/>
                <w:webHidden/>
              </w:rPr>
              <w:tab/>
            </w:r>
            <w:r w:rsidR="00407867">
              <w:rPr>
                <w:noProof/>
                <w:webHidden/>
              </w:rPr>
              <w:fldChar w:fldCharType="begin"/>
            </w:r>
            <w:r w:rsidR="00407867">
              <w:rPr>
                <w:noProof/>
                <w:webHidden/>
              </w:rPr>
              <w:instrText xml:space="preserve"> PAGEREF _Toc514387549 \h </w:instrText>
            </w:r>
            <w:r w:rsidR="00407867">
              <w:rPr>
                <w:noProof/>
                <w:webHidden/>
              </w:rPr>
            </w:r>
            <w:r w:rsidR="00407867">
              <w:rPr>
                <w:noProof/>
                <w:webHidden/>
              </w:rPr>
              <w:fldChar w:fldCharType="separate"/>
            </w:r>
            <w:r w:rsidR="00407867">
              <w:rPr>
                <w:noProof/>
                <w:webHidden/>
              </w:rPr>
              <w:t>44</w:t>
            </w:r>
            <w:r w:rsidR="00407867">
              <w:rPr>
                <w:noProof/>
                <w:webHidden/>
              </w:rPr>
              <w:fldChar w:fldCharType="end"/>
            </w:r>
          </w:hyperlink>
        </w:p>
        <w:p w:rsidR="00407867" w:rsidRDefault="00734975">
          <w:pPr>
            <w:pStyle w:val="Obsah3"/>
            <w:tabs>
              <w:tab w:val="left" w:pos="1320"/>
              <w:tab w:val="right" w:leader="dot" w:pos="9062"/>
            </w:tabs>
            <w:rPr>
              <w:rFonts w:asciiTheme="minorHAnsi" w:eastAsiaTheme="minorEastAsia" w:hAnsiTheme="minorHAnsi" w:cstheme="minorBidi"/>
              <w:bCs w:val="0"/>
              <w:noProof/>
              <w:color w:val="auto"/>
              <w:sz w:val="22"/>
              <w:lang w:eastAsia="cs-CZ"/>
            </w:rPr>
          </w:pPr>
          <w:hyperlink w:anchor="_Toc514387550" w:history="1">
            <w:r w:rsidR="00407867" w:rsidRPr="00672DB2">
              <w:rPr>
                <w:rStyle w:val="Hypertextovodkaz"/>
                <w:noProof/>
              </w:rPr>
              <w:t>3.9.2</w:t>
            </w:r>
            <w:r w:rsidR="00407867">
              <w:rPr>
                <w:rFonts w:asciiTheme="minorHAnsi" w:eastAsiaTheme="minorEastAsia" w:hAnsiTheme="minorHAnsi" w:cstheme="minorBidi"/>
                <w:bCs w:val="0"/>
                <w:noProof/>
                <w:color w:val="auto"/>
                <w:sz w:val="22"/>
                <w:lang w:eastAsia="cs-CZ"/>
              </w:rPr>
              <w:tab/>
            </w:r>
            <w:r w:rsidR="00407867" w:rsidRPr="00672DB2">
              <w:rPr>
                <w:rStyle w:val="Hypertextovodkaz"/>
                <w:noProof/>
              </w:rPr>
              <w:t>Finanční udržitelnost</w:t>
            </w:r>
            <w:r w:rsidR="00407867">
              <w:rPr>
                <w:noProof/>
                <w:webHidden/>
              </w:rPr>
              <w:tab/>
            </w:r>
            <w:r w:rsidR="00407867">
              <w:rPr>
                <w:noProof/>
                <w:webHidden/>
              </w:rPr>
              <w:fldChar w:fldCharType="begin"/>
            </w:r>
            <w:r w:rsidR="00407867">
              <w:rPr>
                <w:noProof/>
                <w:webHidden/>
              </w:rPr>
              <w:instrText xml:space="preserve"> PAGEREF _Toc514387550 \h </w:instrText>
            </w:r>
            <w:r w:rsidR="00407867">
              <w:rPr>
                <w:noProof/>
                <w:webHidden/>
              </w:rPr>
            </w:r>
            <w:r w:rsidR="00407867">
              <w:rPr>
                <w:noProof/>
                <w:webHidden/>
              </w:rPr>
              <w:fldChar w:fldCharType="separate"/>
            </w:r>
            <w:r w:rsidR="00407867">
              <w:rPr>
                <w:noProof/>
                <w:webHidden/>
              </w:rPr>
              <w:t>44</w:t>
            </w:r>
            <w:r w:rsidR="00407867">
              <w:rPr>
                <w:noProof/>
                <w:webHidden/>
              </w:rPr>
              <w:fldChar w:fldCharType="end"/>
            </w:r>
          </w:hyperlink>
        </w:p>
        <w:p w:rsidR="00407867" w:rsidRDefault="00734975">
          <w:pPr>
            <w:pStyle w:val="Obsah3"/>
            <w:tabs>
              <w:tab w:val="left" w:pos="1320"/>
              <w:tab w:val="right" w:leader="dot" w:pos="9062"/>
            </w:tabs>
            <w:rPr>
              <w:rFonts w:asciiTheme="minorHAnsi" w:eastAsiaTheme="minorEastAsia" w:hAnsiTheme="minorHAnsi" w:cstheme="minorBidi"/>
              <w:bCs w:val="0"/>
              <w:noProof/>
              <w:color w:val="auto"/>
              <w:sz w:val="22"/>
              <w:lang w:eastAsia="cs-CZ"/>
            </w:rPr>
          </w:pPr>
          <w:hyperlink w:anchor="_Toc514387551" w:history="1">
            <w:r w:rsidR="00407867" w:rsidRPr="00672DB2">
              <w:rPr>
                <w:rStyle w:val="Hypertextovodkaz"/>
                <w:noProof/>
              </w:rPr>
              <w:t>3.9.3</w:t>
            </w:r>
            <w:r w:rsidR="00407867">
              <w:rPr>
                <w:rFonts w:asciiTheme="minorHAnsi" w:eastAsiaTheme="minorEastAsia" w:hAnsiTheme="minorHAnsi" w:cstheme="minorBidi"/>
                <w:bCs w:val="0"/>
                <w:noProof/>
                <w:color w:val="auto"/>
                <w:sz w:val="22"/>
                <w:lang w:eastAsia="cs-CZ"/>
              </w:rPr>
              <w:tab/>
            </w:r>
            <w:r w:rsidR="00407867" w:rsidRPr="00672DB2">
              <w:rPr>
                <w:rStyle w:val="Hypertextovodkaz"/>
                <w:noProof/>
              </w:rPr>
              <w:t>Organizační a personální udržitelnost</w:t>
            </w:r>
            <w:r w:rsidR="00407867">
              <w:rPr>
                <w:noProof/>
                <w:webHidden/>
              </w:rPr>
              <w:tab/>
            </w:r>
            <w:r w:rsidR="00407867">
              <w:rPr>
                <w:noProof/>
                <w:webHidden/>
              </w:rPr>
              <w:fldChar w:fldCharType="begin"/>
            </w:r>
            <w:r w:rsidR="00407867">
              <w:rPr>
                <w:noProof/>
                <w:webHidden/>
              </w:rPr>
              <w:instrText xml:space="preserve"> PAGEREF _Toc514387551 \h </w:instrText>
            </w:r>
            <w:r w:rsidR="00407867">
              <w:rPr>
                <w:noProof/>
                <w:webHidden/>
              </w:rPr>
            </w:r>
            <w:r w:rsidR="00407867">
              <w:rPr>
                <w:noProof/>
                <w:webHidden/>
              </w:rPr>
              <w:fldChar w:fldCharType="separate"/>
            </w:r>
            <w:r w:rsidR="00407867">
              <w:rPr>
                <w:noProof/>
                <w:webHidden/>
              </w:rPr>
              <w:t>45</w:t>
            </w:r>
            <w:r w:rsidR="00407867">
              <w:rPr>
                <w:noProof/>
                <w:webHidden/>
              </w:rPr>
              <w:fldChar w:fldCharType="end"/>
            </w:r>
          </w:hyperlink>
        </w:p>
        <w:p w:rsidR="00407867" w:rsidRDefault="00734975">
          <w:pPr>
            <w:pStyle w:val="Obsah2"/>
            <w:tabs>
              <w:tab w:val="left" w:pos="880"/>
              <w:tab w:val="right" w:leader="dot" w:pos="9062"/>
            </w:tabs>
            <w:rPr>
              <w:rFonts w:asciiTheme="minorHAnsi" w:eastAsiaTheme="minorEastAsia" w:hAnsiTheme="minorHAnsi" w:cstheme="minorBidi"/>
              <w:bCs w:val="0"/>
              <w:noProof/>
              <w:color w:val="auto"/>
              <w:sz w:val="22"/>
              <w:lang w:eastAsia="cs-CZ"/>
            </w:rPr>
          </w:pPr>
          <w:hyperlink w:anchor="_Toc514387552" w:history="1">
            <w:r w:rsidR="00407867" w:rsidRPr="00672DB2">
              <w:rPr>
                <w:rStyle w:val="Hypertextovodkaz"/>
                <w:noProof/>
              </w:rPr>
              <w:t>3.10</w:t>
            </w:r>
            <w:r w:rsidR="00407867">
              <w:rPr>
                <w:rFonts w:asciiTheme="minorHAnsi" w:eastAsiaTheme="minorEastAsia" w:hAnsiTheme="minorHAnsi" w:cstheme="minorBidi"/>
                <w:bCs w:val="0"/>
                <w:noProof/>
                <w:color w:val="auto"/>
                <w:sz w:val="22"/>
                <w:lang w:eastAsia="cs-CZ"/>
              </w:rPr>
              <w:tab/>
            </w:r>
            <w:r w:rsidR="00407867" w:rsidRPr="00672DB2">
              <w:rPr>
                <w:rStyle w:val="Hypertextovodkaz"/>
                <w:noProof/>
              </w:rPr>
              <w:t>Potenciál rozvoje spolupráce podniků a výzkumných organizací</w:t>
            </w:r>
            <w:r w:rsidR="00407867">
              <w:rPr>
                <w:noProof/>
                <w:webHidden/>
              </w:rPr>
              <w:tab/>
            </w:r>
            <w:r w:rsidR="00407867">
              <w:rPr>
                <w:noProof/>
                <w:webHidden/>
              </w:rPr>
              <w:fldChar w:fldCharType="begin"/>
            </w:r>
            <w:r w:rsidR="00407867">
              <w:rPr>
                <w:noProof/>
                <w:webHidden/>
              </w:rPr>
              <w:instrText xml:space="preserve"> PAGEREF _Toc514387552 \h </w:instrText>
            </w:r>
            <w:r w:rsidR="00407867">
              <w:rPr>
                <w:noProof/>
                <w:webHidden/>
              </w:rPr>
            </w:r>
            <w:r w:rsidR="00407867">
              <w:rPr>
                <w:noProof/>
                <w:webHidden/>
              </w:rPr>
              <w:fldChar w:fldCharType="separate"/>
            </w:r>
            <w:r w:rsidR="00407867">
              <w:rPr>
                <w:noProof/>
                <w:webHidden/>
              </w:rPr>
              <w:t>46</w:t>
            </w:r>
            <w:r w:rsidR="00407867">
              <w:rPr>
                <w:noProof/>
                <w:webHidden/>
              </w:rPr>
              <w:fldChar w:fldCharType="end"/>
            </w:r>
          </w:hyperlink>
        </w:p>
        <w:p w:rsidR="00407867" w:rsidRDefault="00734975">
          <w:pPr>
            <w:pStyle w:val="Obsah2"/>
            <w:tabs>
              <w:tab w:val="left" w:pos="880"/>
              <w:tab w:val="right" w:leader="dot" w:pos="9062"/>
            </w:tabs>
            <w:rPr>
              <w:rFonts w:asciiTheme="minorHAnsi" w:eastAsiaTheme="minorEastAsia" w:hAnsiTheme="minorHAnsi" w:cstheme="minorBidi"/>
              <w:bCs w:val="0"/>
              <w:noProof/>
              <w:color w:val="auto"/>
              <w:sz w:val="22"/>
              <w:lang w:eastAsia="cs-CZ"/>
            </w:rPr>
          </w:pPr>
          <w:hyperlink w:anchor="_Toc514387553" w:history="1">
            <w:r w:rsidR="00407867" w:rsidRPr="00672DB2">
              <w:rPr>
                <w:rStyle w:val="Hypertextovodkaz"/>
                <w:noProof/>
              </w:rPr>
              <w:t>3.11</w:t>
            </w:r>
            <w:r w:rsidR="00407867">
              <w:rPr>
                <w:rFonts w:asciiTheme="minorHAnsi" w:eastAsiaTheme="minorEastAsia" w:hAnsiTheme="minorHAnsi" w:cstheme="minorBidi"/>
                <w:bCs w:val="0"/>
                <w:noProof/>
                <w:color w:val="auto"/>
                <w:sz w:val="22"/>
                <w:lang w:eastAsia="cs-CZ"/>
              </w:rPr>
              <w:tab/>
            </w:r>
            <w:r w:rsidR="00407867" w:rsidRPr="00672DB2">
              <w:rPr>
                <w:rStyle w:val="Hypertextovodkaz"/>
                <w:noProof/>
              </w:rPr>
              <w:t>Analýza rizik</w:t>
            </w:r>
            <w:r w:rsidR="00407867">
              <w:rPr>
                <w:noProof/>
                <w:webHidden/>
              </w:rPr>
              <w:tab/>
            </w:r>
            <w:r w:rsidR="00407867">
              <w:rPr>
                <w:noProof/>
                <w:webHidden/>
              </w:rPr>
              <w:fldChar w:fldCharType="begin"/>
            </w:r>
            <w:r w:rsidR="00407867">
              <w:rPr>
                <w:noProof/>
                <w:webHidden/>
              </w:rPr>
              <w:instrText xml:space="preserve"> PAGEREF _Toc514387553 \h </w:instrText>
            </w:r>
            <w:r w:rsidR="00407867">
              <w:rPr>
                <w:noProof/>
                <w:webHidden/>
              </w:rPr>
            </w:r>
            <w:r w:rsidR="00407867">
              <w:rPr>
                <w:noProof/>
                <w:webHidden/>
              </w:rPr>
              <w:fldChar w:fldCharType="separate"/>
            </w:r>
            <w:r w:rsidR="00407867">
              <w:rPr>
                <w:noProof/>
                <w:webHidden/>
              </w:rPr>
              <w:t>46</w:t>
            </w:r>
            <w:r w:rsidR="00407867">
              <w:rPr>
                <w:noProof/>
                <w:webHidden/>
              </w:rPr>
              <w:fldChar w:fldCharType="end"/>
            </w:r>
          </w:hyperlink>
        </w:p>
        <w:p w:rsidR="00407867" w:rsidRDefault="00734975">
          <w:pPr>
            <w:pStyle w:val="Obsah3"/>
            <w:tabs>
              <w:tab w:val="left" w:pos="1320"/>
              <w:tab w:val="right" w:leader="dot" w:pos="9062"/>
            </w:tabs>
            <w:rPr>
              <w:rFonts w:asciiTheme="minorHAnsi" w:eastAsiaTheme="minorEastAsia" w:hAnsiTheme="minorHAnsi" w:cstheme="minorBidi"/>
              <w:bCs w:val="0"/>
              <w:noProof/>
              <w:color w:val="auto"/>
              <w:sz w:val="22"/>
              <w:lang w:eastAsia="cs-CZ"/>
            </w:rPr>
          </w:pPr>
          <w:hyperlink w:anchor="_Toc514387554" w:history="1">
            <w:r w:rsidR="00407867" w:rsidRPr="00672DB2">
              <w:rPr>
                <w:rStyle w:val="Hypertextovodkaz"/>
                <w:noProof/>
              </w:rPr>
              <w:t>3.11.1</w:t>
            </w:r>
            <w:r w:rsidR="00407867">
              <w:rPr>
                <w:rFonts w:asciiTheme="minorHAnsi" w:eastAsiaTheme="minorEastAsia" w:hAnsiTheme="minorHAnsi" w:cstheme="minorBidi"/>
                <w:bCs w:val="0"/>
                <w:noProof/>
                <w:color w:val="auto"/>
                <w:sz w:val="22"/>
                <w:lang w:eastAsia="cs-CZ"/>
              </w:rPr>
              <w:tab/>
            </w:r>
            <w:r w:rsidR="00407867" w:rsidRPr="00672DB2">
              <w:rPr>
                <w:rStyle w:val="Hypertextovodkaz"/>
                <w:noProof/>
              </w:rPr>
              <w:t>Stanovení rizik</w:t>
            </w:r>
            <w:r w:rsidR="00407867">
              <w:rPr>
                <w:noProof/>
                <w:webHidden/>
              </w:rPr>
              <w:tab/>
            </w:r>
            <w:r w:rsidR="00407867">
              <w:rPr>
                <w:noProof/>
                <w:webHidden/>
              </w:rPr>
              <w:fldChar w:fldCharType="begin"/>
            </w:r>
            <w:r w:rsidR="00407867">
              <w:rPr>
                <w:noProof/>
                <w:webHidden/>
              </w:rPr>
              <w:instrText xml:space="preserve"> PAGEREF _Toc514387554 \h </w:instrText>
            </w:r>
            <w:r w:rsidR="00407867">
              <w:rPr>
                <w:noProof/>
                <w:webHidden/>
              </w:rPr>
            </w:r>
            <w:r w:rsidR="00407867">
              <w:rPr>
                <w:noProof/>
                <w:webHidden/>
              </w:rPr>
              <w:fldChar w:fldCharType="separate"/>
            </w:r>
            <w:r w:rsidR="00407867">
              <w:rPr>
                <w:noProof/>
                <w:webHidden/>
              </w:rPr>
              <w:t>46</w:t>
            </w:r>
            <w:r w:rsidR="00407867">
              <w:rPr>
                <w:noProof/>
                <w:webHidden/>
              </w:rPr>
              <w:fldChar w:fldCharType="end"/>
            </w:r>
          </w:hyperlink>
        </w:p>
        <w:p w:rsidR="00407867" w:rsidRDefault="00734975">
          <w:pPr>
            <w:pStyle w:val="Obsah3"/>
            <w:tabs>
              <w:tab w:val="left" w:pos="1320"/>
              <w:tab w:val="right" w:leader="dot" w:pos="9062"/>
            </w:tabs>
            <w:rPr>
              <w:rFonts w:asciiTheme="minorHAnsi" w:eastAsiaTheme="minorEastAsia" w:hAnsiTheme="minorHAnsi" w:cstheme="minorBidi"/>
              <w:bCs w:val="0"/>
              <w:noProof/>
              <w:color w:val="auto"/>
              <w:sz w:val="22"/>
              <w:lang w:eastAsia="cs-CZ"/>
            </w:rPr>
          </w:pPr>
          <w:hyperlink w:anchor="_Toc514387555" w:history="1">
            <w:r w:rsidR="00407867" w:rsidRPr="00672DB2">
              <w:rPr>
                <w:rStyle w:val="Hypertextovodkaz"/>
                <w:noProof/>
              </w:rPr>
              <w:t>3.11.2</w:t>
            </w:r>
            <w:r w:rsidR="00407867">
              <w:rPr>
                <w:rFonts w:asciiTheme="minorHAnsi" w:eastAsiaTheme="minorEastAsia" w:hAnsiTheme="minorHAnsi" w:cstheme="minorBidi"/>
                <w:bCs w:val="0"/>
                <w:noProof/>
                <w:color w:val="auto"/>
                <w:sz w:val="22"/>
                <w:lang w:eastAsia="cs-CZ"/>
              </w:rPr>
              <w:tab/>
            </w:r>
            <w:r w:rsidR="00407867" w:rsidRPr="00672DB2">
              <w:rPr>
                <w:rStyle w:val="Hypertextovodkaz"/>
                <w:noProof/>
              </w:rPr>
              <w:t>Opatření k eliminaci, případně snížení závažnosti rizik</w:t>
            </w:r>
            <w:r w:rsidR="00407867">
              <w:rPr>
                <w:noProof/>
                <w:webHidden/>
              </w:rPr>
              <w:tab/>
            </w:r>
            <w:r w:rsidR="00407867">
              <w:rPr>
                <w:noProof/>
                <w:webHidden/>
              </w:rPr>
              <w:fldChar w:fldCharType="begin"/>
            </w:r>
            <w:r w:rsidR="00407867">
              <w:rPr>
                <w:noProof/>
                <w:webHidden/>
              </w:rPr>
              <w:instrText xml:space="preserve"> PAGEREF _Toc514387555 \h </w:instrText>
            </w:r>
            <w:r w:rsidR="00407867">
              <w:rPr>
                <w:noProof/>
                <w:webHidden/>
              </w:rPr>
            </w:r>
            <w:r w:rsidR="00407867">
              <w:rPr>
                <w:noProof/>
                <w:webHidden/>
              </w:rPr>
              <w:fldChar w:fldCharType="separate"/>
            </w:r>
            <w:r w:rsidR="00407867">
              <w:rPr>
                <w:noProof/>
                <w:webHidden/>
              </w:rPr>
              <w:t>47</w:t>
            </w:r>
            <w:r w:rsidR="00407867">
              <w:rPr>
                <w:noProof/>
                <w:webHidden/>
              </w:rPr>
              <w:fldChar w:fldCharType="end"/>
            </w:r>
          </w:hyperlink>
        </w:p>
        <w:p w:rsidR="00407867" w:rsidRDefault="00734975">
          <w:pPr>
            <w:pStyle w:val="Obsah2"/>
            <w:tabs>
              <w:tab w:val="left" w:pos="880"/>
              <w:tab w:val="right" w:leader="dot" w:pos="9062"/>
            </w:tabs>
            <w:rPr>
              <w:rFonts w:asciiTheme="minorHAnsi" w:eastAsiaTheme="minorEastAsia" w:hAnsiTheme="minorHAnsi" w:cstheme="minorBidi"/>
              <w:bCs w:val="0"/>
              <w:noProof/>
              <w:color w:val="auto"/>
              <w:sz w:val="22"/>
              <w:lang w:eastAsia="cs-CZ"/>
            </w:rPr>
          </w:pPr>
          <w:hyperlink w:anchor="_Toc514387556" w:history="1">
            <w:r w:rsidR="00407867" w:rsidRPr="00672DB2">
              <w:rPr>
                <w:rStyle w:val="Hypertextovodkaz"/>
                <w:noProof/>
              </w:rPr>
              <w:t>3.12</w:t>
            </w:r>
            <w:r w:rsidR="00407867">
              <w:rPr>
                <w:rFonts w:asciiTheme="minorHAnsi" w:eastAsiaTheme="minorEastAsia" w:hAnsiTheme="minorHAnsi" w:cstheme="minorBidi"/>
                <w:bCs w:val="0"/>
                <w:noProof/>
                <w:color w:val="auto"/>
                <w:sz w:val="22"/>
                <w:lang w:eastAsia="cs-CZ"/>
              </w:rPr>
              <w:tab/>
            </w:r>
            <w:r w:rsidR="00407867" w:rsidRPr="00672DB2">
              <w:rPr>
                <w:rStyle w:val="Hypertextovodkaz"/>
                <w:noProof/>
              </w:rPr>
              <w:t>Financování projektu</w:t>
            </w:r>
            <w:r w:rsidR="00407867">
              <w:rPr>
                <w:noProof/>
                <w:webHidden/>
              </w:rPr>
              <w:tab/>
            </w:r>
            <w:r w:rsidR="00407867">
              <w:rPr>
                <w:noProof/>
                <w:webHidden/>
              </w:rPr>
              <w:fldChar w:fldCharType="begin"/>
            </w:r>
            <w:r w:rsidR="00407867">
              <w:rPr>
                <w:noProof/>
                <w:webHidden/>
              </w:rPr>
              <w:instrText xml:space="preserve"> PAGEREF _Toc514387556 \h </w:instrText>
            </w:r>
            <w:r w:rsidR="00407867">
              <w:rPr>
                <w:noProof/>
                <w:webHidden/>
              </w:rPr>
            </w:r>
            <w:r w:rsidR="00407867">
              <w:rPr>
                <w:noProof/>
                <w:webHidden/>
              </w:rPr>
              <w:fldChar w:fldCharType="separate"/>
            </w:r>
            <w:r w:rsidR="00407867">
              <w:rPr>
                <w:noProof/>
                <w:webHidden/>
              </w:rPr>
              <w:t>51</w:t>
            </w:r>
            <w:r w:rsidR="00407867">
              <w:rPr>
                <w:noProof/>
                <w:webHidden/>
              </w:rPr>
              <w:fldChar w:fldCharType="end"/>
            </w:r>
          </w:hyperlink>
        </w:p>
        <w:p w:rsidR="000428F9" w:rsidRDefault="00465490">
          <w:r>
            <w:rPr>
              <w:b/>
            </w:rPr>
            <w:fldChar w:fldCharType="end"/>
          </w:r>
        </w:p>
      </w:sdtContent>
    </w:sdt>
    <w:p w:rsidR="00AF2D03" w:rsidRDefault="00AF2D03" w:rsidP="00F61E3B"/>
    <w:p w:rsidR="00AF2D03" w:rsidRDefault="00AF2D03" w:rsidP="00F61E3B"/>
    <w:p w:rsidR="00AF2D03" w:rsidRDefault="00AF2D03" w:rsidP="00F61E3B"/>
    <w:p w:rsidR="000308D8" w:rsidRDefault="000308D8" w:rsidP="000308D8">
      <w:pPr>
        <w:pStyle w:val="Nadpisobsahu"/>
      </w:pPr>
    </w:p>
    <w:p w:rsidR="000308D8" w:rsidRDefault="000308D8" w:rsidP="000308D8">
      <w:pPr>
        <w:pStyle w:val="Nadpisobsahu"/>
      </w:pPr>
      <w:r>
        <w:t xml:space="preserve">Seznam tabulek: </w:t>
      </w:r>
    </w:p>
    <w:p w:rsidR="00407867" w:rsidRDefault="00465490">
      <w:pPr>
        <w:pStyle w:val="Seznamobrzk"/>
        <w:tabs>
          <w:tab w:val="right" w:leader="dot" w:pos="9062"/>
        </w:tabs>
        <w:rPr>
          <w:rFonts w:asciiTheme="minorHAnsi" w:eastAsiaTheme="minorEastAsia" w:hAnsiTheme="minorHAnsi" w:cstheme="minorBidi"/>
          <w:bCs w:val="0"/>
          <w:noProof/>
          <w:color w:val="auto"/>
          <w:sz w:val="22"/>
          <w:lang w:eastAsia="cs-CZ"/>
        </w:rPr>
      </w:pPr>
      <w:r>
        <w:rPr>
          <w:lang w:eastAsia="cs-CZ"/>
        </w:rPr>
        <w:fldChar w:fldCharType="begin"/>
      </w:r>
      <w:r w:rsidR="000308D8">
        <w:rPr>
          <w:lang w:eastAsia="cs-CZ"/>
        </w:rPr>
        <w:instrText xml:space="preserve"> TOC \h \z \c "Tabulka" </w:instrText>
      </w:r>
      <w:r>
        <w:rPr>
          <w:lang w:eastAsia="cs-CZ"/>
        </w:rPr>
        <w:fldChar w:fldCharType="separate"/>
      </w:r>
      <w:hyperlink w:anchor="_Toc514387557" w:history="1">
        <w:r w:rsidR="00407867" w:rsidRPr="004D08F6">
          <w:rPr>
            <w:rStyle w:val="Hypertextovodkaz"/>
            <w:noProof/>
          </w:rPr>
          <w:t>Tabulka 1: Technologické vybavení – vývoj a konstrukce výrobků, forem a přípravků</w:t>
        </w:r>
        <w:r w:rsidR="00407867">
          <w:rPr>
            <w:noProof/>
            <w:webHidden/>
          </w:rPr>
          <w:tab/>
        </w:r>
        <w:r w:rsidR="00407867">
          <w:rPr>
            <w:noProof/>
            <w:webHidden/>
          </w:rPr>
          <w:fldChar w:fldCharType="begin"/>
        </w:r>
        <w:r w:rsidR="00407867">
          <w:rPr>
            <w:noProof/>
            <w:webHidden/>
          </w:rPr>
          <w:instrText xml:space="preserve"> PAGEREF _Toc514387557 \h </w:instrText>
        </w:r>
        <w:r w:rsidR="00407867">
          <w:rPr>
            <w:noProof/>
            <w:webHidden/>
          </w:rPr>
        </w:r>
        <w:r w:rsidR="00407867">
          <w:rPr>
            <w:noProof/>
            <w:webHidden/>
          </w:rPr>
          <w:fldChar w:fldCharType="separate"/>
        </w:r>
        <w:r w:rsidR="00407867">
          <w:rPr>
            <w:noProof/>
            <w:webHidden/>
          </w:rPr>
          <w:t>13</w:t>
        </w:r>
        <w:r w:rsidR="00407867">
          <w:rPr>
            <w:noProof/>
            <w:webHidden/>
          </w:rPr>
          <w:fldChar w:fldCharType="end"/>
        </w:r>
      </w:hyperlink>
    </w:p>
    <w:p w:rsidR="00407867" w:rsidRDefault="00734975">
      <w:pPr>
        <w:pStyle w:val="Seznamobrzk"/>
        <w:tabs>
          <w:tab w:val="right" w:leader="dot" w:pos="9062"/>
        </w:tabs>
        <w:rPr>
          <w:rFonts w:asciiTheme="minorHAnsi" w:eastAsiaTheme="minorEastAsia" w:hAnsiTheme="minorHAnsi" w:cstheme="minorBidi"/>
          <w:bCs w:val="0"/>
          <w:noProof/>
          <w:color w:val="auto"/>
          <w:sz w:val="22"/>
          <w:lang w:eastAsia="cs-CZ"/>
        </w:rPr>
      </w:pPr>
      <w:hyperlink w:anchor="_Toc514387558" w:history="1">
        <w:r w:rsidR="00407867" w:rsidRPr="004D08F6">
          <w:rPr>
            <w:rStyle w:val="Hypertextovodkaz"/>
            <w:noProof/>
          </w:rPr>
          <w:t>Tabulka 2: Technologické vybavení – výroba forem a přípravků</w:t>
        </w:r>
        <w:r w:rsidR="00407867">
          <w:rPr>
            <w:noProof/>
            <w:webHidden/>
          </w:rPr>
          <w:tab/>
        </w:r>
        <w:r w:rsidR="00407867">
          <w:rPr>
            <w:noProof/>
            <w:webHidden/>
          </w:rPr>
          <w:fldChar w:fldCharType="begin"/>
        </w:r>
        <w:r w:rsidR="00407867">
          <w:rPr>
            <w:noProof/>
            <w:webHidden/>
          </w:rPr>
          <w:instrText xml:space="preserve"> PAGEREF _Toc514387558 \h </w:instrText>
        </w:r>
        <w:r w:rsidR="00407867">
          <w:rPr>
            <w:noProof/>
            <w:webHidden/>
          </w:rPr>
        </w:r>
        <w:r w:rsidR="00407867">
          <w:rPr>
            <w:noProof/>
            <w:webHidden/>
          </w:rPr>
          <w:fldChar w:fldCharType="separate"/>
        </w:r>
        <w:r w:rsidR="00407867">
          <w:rPr>
            <w:noProof/>
            <w:webHidden/>
          </w:rPr>
          <w:t>13</w:t>
        </w:r>
        <w:r w:rsidR="00407867">
          <w:rPr>
            <w:noProof/>
            <w:webHidden/>
          </w:rPr>
          <w:fldChar w:fldCharType="end"/>
        </w:r>
      </w:hyperlink>
    </w:p>
    <w:p w:rsidR="00407867" w:rsidRDefault="00734975">
      <w:pPr>
        <w:pStyle w:val="Seznamobrzk"/>
        <w:tabs>
          <w:tab w:val="right" w:leader="dot" w:pos="9062"/>
        </w:tabs>
        <w:rPr>
          <w:rFonts w:asciiTheme="minorHAnsi" w:eastAsiaTheme="minorEastAsia" w:hAnsiTheme="minorHAnsi" w:cstheme="minorBidi"/>
          <w:bCs w:val="0"/>
          <w:noProof/>
          <w:color w:val="auto"/>
          <w:sz w:val="22"/>
          <w:lang w:eastAsia="cs-CZ"/>
        </w:rPr>
      </w:pPr>
      <w:hyperlink w:anchor="_Toc514387559" w:history="1">
        <w:r w:rsidR="00407867" w:rsidRPr="004D08F6">
          <w:rPr>
            <w:rStyle w:val="Hypertextovodkaz"/>
            <w:noProof/>
          </w:rPr>
          <w:t>Tabulka 3: technologické vybavení – výroba plastových prototypů</w:t>
        </w:r>
        <w:r w:rsidR="00407867">
          <w:rPr>
            <w:noProof/>
            <w:webHidden/>
          </w:rPr>
          <w:tab/>
        </w:r>
        <w:r w:rsidR="00407867">
          <w:rPr>
            <w:noProof/>
            <w:webHidden/>
          </w:rPr>
          <w:fldChar w:fldCharType="begin"/>
        </w:r>
        <w:r w:rsidR="00407867">
          <w:rPr>
            <w:noProof/>
            <w:webHidden/>
          </w:rPr>
          <w:instrText xml:space="preserve"> PAGEREF _Toc514387559 \h </w:instrText>
        </w:r>
        <w:r w:rsidR="00407867">
          <w:rPr>
            <w:noProof/>
            <w:webHidden/>
          </w:rPr>
        </w:r>
        <w:r w:rsidR="00407867">
          <w:rPr>
            <w:noProof/>
            <w:webHidden/>
          </w:rPr>
          <w:fldChar w:fldCharType="separate"/>
        </w:r>
        <w:r w:rsidR="00407867">
          <w:rPr>
            <w:noProof/>
            <w:webHidden/>
          </w:rPr>
          <w:t>14</w:t>
        </w:r>
        <w:r w:rsidR="00407867">
          <w:rPr>
            <w:noProof/>
            <w:webHidden/>
          </w:rPr>
          <w:fldChar w:fldCharType="end"/>
        </w:r>
      </w:hyperlink>
    </w:p>
    <w:p w:rsidR="00407867" w:rsidRDefault="00734975">
      <w:pPr>
        <w:pStyle w:val="Seznamobrzk"/>
        <w:tabs>
          <w:tab w:val="right" w:leader="dot" w:pos="9062"/>
        </w:tabs>
        <w:rPr>
          <w:rFonts w:asciiTheme="minorHAnsi" w:eastAsiaTheme="minorEastAsia" w:hAnsiTheme="minorHAnsi" w:cstheme="minorBidi"/>
          <w:bCs w:val="0"/>
          <w:noProof/>
          <w:color w:val="auto"/>
          <w:sz w:val="22"/>
          <w:lang w:eastAsia="cs-CZ"/>
        </w:rPr>
      </w:pPr>
      <w:hyperlink w:anchor="_Toc514387560" w:history="1">
        <w:r w:rsidR="00407867" w:rsidRPr="004D08F6">
          <w:rPr>
            <w:rStyle w:val="Hypertextovodkaz"/>
            <w:noProof/>
          </w:rPr>
          <w:t>Tabulka 4: Technologické vybavení – výroba kovových prototypů</w:t>
        </w:r>
        <w:r w:rsidR="00407867">
          <w:rPr>
            <w:noProof/>
            <w:webHidden/>
          </w:rPr>
          <w:tab/>
        </w:r>
        <w:r w:rsidR="00407867">
          <w:rPr>
            <w:noProof/>
            <w:webHidden/>
          </w:rPr>
          <w:fldChar w:fldCharType="begin"/>
        </w:r>
        <w:r w:rsidR="00407867">
          <w:rPr>
            <w:noProof/>
            <w:webHidden/>
          </w:rPr>
          <w:instrText xml:space="preserve"> PAGEREF _Toc514387560 \h </w:instrText>
        </w:r>
        <w:r w:rsidR="00407867">
          <w:rPr>
            <w:noProof/>
            <w:webHidden/>
          </w:rPr>
        </w:r>
        <w:r w:rsidR="00407867">
          <w:rPr>
            <w:noProof/>
            <w:webHidden/>
          </w:rPr>
          <w:fldChar w:fldCharType="separate"/>
        </w:r>
        <w:r w:rsidR="00407867">
          <w:rPr>
            <w:noProof/>
            <w:webHidden/>
          </w:rPr>
          <w:t>15</w:t>
        </w:r>
        <w:r w:rsidR="00407867">
          <w:rPr>
            <w:noProof/>
            <w:webHidden/>
          </w:rPr>
          <w:fldChar w:fldCharType="end"/>
        </w:r>
      </w:hyperlink>
    </w:p>
    <w:p w:rsidR="00407867" w:rsidRDefault="00734975">
      <w:pPr>
        <w:pStyle w:val="Seznamobrzk"/>
        <w:tabs>
          <w:tab w:val="right" w:leader="dot" w:pos="9062"/>
        </w:tabs>
        <w:rPr>
          <w:rFonts w:asciiTheme="minorHAnsi" w:eastAsiaTheme="minorEastAsia" w:hAnsiTheme="minorHAnsi" w:cstheme="minorBidi"/>
          <w:bCs w:val="0"/>
          <w:noProof/>
          <w:color w:val="auto"/>
          <w:sz w:val="22"/>
          <w:lang w:eastAsia="cs-CZ"/>
        </w:rPr>
      </w:pPr>
      <w:hyperlink w:anchor="_Toc514387561" w:history="1">
        <w:r w:rsidR="00407867" w:rsidRPr="004D08F6">
          <w:rPr>
            <w:rStyle w:val="Hypertextovodkaz"/>
            <w:noProof/>
          </w:rPr>
          <w:t>Tabulka 5: Technologické vybavení – doplňkové technologie z výroby</w:t>
        </w:r>
        <w:r w:rsidR="00407867">
          <w:rPr>
            <w:noProof/>
            <w:webHidden/>
          </w:rPr>
          <w:tab/>
        </w:r>
        <w:r w:rsidR="00407867">
          <w:rPr>
            <w:noProof/>
            <w:webHidden/>
          </w:rPr>
          <w:fldChar w:fldCharType="begin"/>
        </w:r>
        <w:r w:rsidR="00407867">
          <w:rPr>
            <w:noProof/>
            <w:webHidden/>
          </w:rPr>
          <w:instrText xml:space="preserve"> PAGEREF _Toc514387561 \h </w:instrText>
        </w:r>
        <w:r w:rsidR="00407867">
          <w:rPr>
            <w:noProof/>
            <w:webHidden/>
          </w:rPr>
        </w:r>
        <w:r w:rsidR="00407867">
          <w:rPr>
            <w:noProof/>
            <w:webHidden/>
          </w:rPr>
          <w:fldChar w:fldCharType="separate"/>
        </w:r>
        <w:r w:rsidR="00407867">
          <w:rPr>
            <w:noProof/>
            <w:webHidden/>
          </w:rPr>
          <w:t>15</w:t>
        </w:r>
        <w:r w:rsidR="00407867">
          <w:rPr>
            <w:noProof/>
            <w:webHidden/>
          </w:rPr>
          <w:fldChar w:fldCharType="end"/>
        </w:r>
      </w:hyperlink>
    </w:p>
    <w:p w:rsidR="00407867" w:rsidRDefault="00734975">
      <w:pPr>
        <w:pStyle w:val="Seznamobrzk"/>
        <w:tabs>
          <w:tab w:val="right" w:leader="dot" w:pos="9062"/>
        </w:tabs>
        <w:rPr>
          <w:rFonts w:asciiTheme="minorHAnsi" w:eastAsiaTheme="minorEastAsia" w:hAnsiTheme="minorHAnsi" w:cstheme="minorBidi"/>
          <w:bCs w:val="0"/>
          <w:noProof/>
          <w:color w:val="auto"/>
          <w:sz w:val="22"/>
          <w:lang w:eastAsia="cs-CZ"/>
        </w:rPr>
      </w:pPr>
      <w:hyperlink w:anchor="_Toc514387562" w:history="1">
        <w:r w:rsidR="00407867" w:rsidRPr="004D08F6">
          <w:rPr>
            <w:rStyle w:val="Hypertextovodkaz"/>
            <w:noProof/>
          </w:rPr>
          <w:t>Tabulka 6: Profily klíčových pracovníků žadatele</w:t>
        </w:r>
        <w:r w:rsidR="00407867">
          <w:rPr>
            <w:noProof/>
            <w:webHidden/>
          </w:rPr>
          <w:tab/>
        </w:r>
        <w:r w:rsidR="00407867">
          <w:rPr>
            <w:noProof/>
            <w:webHidden/>
          </w:rPr>
          <w:fldChar w:fldCharType="begin"/>
        </w:r>
        <w:r w:rsidR="00407867">
          <w:rPr>
            <w:noProof/>
            <w:webHidden/>
          </w:rPr>
          <w:instrText xml:space="preserve"> PAGEREF _Toc514387562 \h </w:instrText>
        </w:r>
        <w:r w:rsidR="00407867">
          <w:rPr>
            <w:noProof/>
            <w:webHidden/>
          </w:rPr>
        </w:r>
        <w:r w:rsidR="00407867">
          <w:rPr>
            <w:noProof/>
            <w:webHidden/>
          </w:rPr>
          <w:fldChar w:fldCharType="separate"/>
        </w:r>
        <w:r w:rsidR="00407867">
          <w:rPr>
            <w:noProof/>
            <w:webHidden/>
          </w:rPr>
          <w:t>17</w:t>
        </w:r>
        <w:r w:rsidR="00407867">
          <w:rPr>
            <w:noProof/>
            <w:webHidden/>
          </w:rPr>
          <w:fldChar w:fldCharType="end"/>
        </w:r>
      </w:hyperlink>
    </w:p>
    <w:p w:rsidR="00407867" w:rsidRDefault="00734975">
      <w:pPr>
        <w:pStyle w:val="Seznamobrzk"/>
        <w:tabs>
          <w:tab w:val="right" w:leader="dot" w:pos="9062"/>
        </w:tabs>
        <w:rPr>
          <w:rFonts w:asciiTheme="minorHAnsi" w:eastAsiaTheme="minorEastAsia" w:hAnsiTheme="minorHAnsi" w:cstheme="minorBidi"/>
          <w:bCs w:val="0"/>
          <w:noProof/>
          <w:color w:val="auto"/>
          <w:sz w:val="22"/>
          <w:lang w:eastAsia="cs-CZ"/>
        </w:rPr>
      </w:pPr>
      <w:hyperlink w:anchor="_Toc514387563" w:history="1">
        <w:r w:rsidR="00407867" w:rsidRPr="004D08F6">
          <w:rPr>
            <w:rStyle w:val="Hypertextovodkaz"/>
            <w:noProof/>
          </w:rPr>
          <w:t>Tabulka 7: Profily klíčových pracovníků partnera</w:t>
        </w:r>
        <w:r w:rsidR="00407867">
          <w:rPr>
            <w:noProof/>
            <w:webHidden/>
          </w:rPr>
          <w:tab/>
        </w:r>
        <w:r w:rsidR="00407867">
          <w:rPr>
            <w:noProof/>
            <w:webHidden/>
          </w:rPr>
          <w:fldChar w:fldCharType="begin"/>
        </w:r>
        <w:r w:rsidR="00407867">
          <w:rPr>
            <w:noProof/>
            <w:webHidden/>
          </w:rPr>
          <w:instrText xml:space="preserve"> PAGEREF _Toc514387563 \h </w:instrText>
        </w:r>
        <w:r w:rsidR="00407867">
          <w:rPr>
            <w:noProof/>
            <w:webHidden/>
          </w:rPr>
        </w:r>
        <w:r w:rsidR="00407867">
          <w:rPr>
            <w:noProof/>
            <w:webHidden/>
          </w:rPr>
          <w:fldChar w:fldCharType="separate"/>
        </w:r>
        <w:r w:rsidR="00407867">
          <w:rPr>
            <w:noProof/>
            <w:webHidden/>
          </w:rPr>
          <w:t>21</w:t>
        </w:r>
        <w:r w:rsidR="00407867">
          <w:rPr>
            <w:noProof/>
            <w:webHidden/>
          </w:rPr>
          <w:fldChar w:fldCharType="end"/>
        </w:r>
      </w:hyperlink>
    </w:p>
    <w:p w:rsidR="00407867" w:rsidRDefault="00734975">
      <w:pPr>
        <w:pStyle w:val="Seznamobrzk"/>
        <w:tabs>
          <w:tab w:val="right" w:leader="dot" w:pos="9062"/>
        </w:tabs>
        <w:rPr>
          <w:rFonts w:asciiTheme="minorHAnsi" w:eastAsiaTheme="minorEastAsia" w:hAnsiTheme="minorHAnsi" w:cstheme="minorBidi"/>
          <w:bCs w:val="0"/>
          <w:noProof/>
          <w:color w:val="auto"/>
          <w:sz w:val="22"/>
          <w:lang w:eastAsia="cs-CZ"/>
        </w:rPr>
      </w:pPr>
      <w:hyperlink w:anchor="_Toc514387564" w:history="1">
        <w:r w:rsidR="00407867" w:rsidRPr="004D08F6">
          <w:rPr>
            <w:rStyle w:val="Hypertextovodkaz"/>
            <w:noProof/>
          </w:rPr>
          <w:t>Tabulka 8: Profil klíčového experta pro oblast plazmové technologie</w:t>
        </w:r>
        <w:r w:rsidR="00407867">
          <w:rPr>
            <w:noProof/>
            <w:webHidden/>
          </w:rPr>
          <w:tab/>
        </w:r>
        <w:r w:rsidR="00407867">
          <w:rPr>
            <w:noProof/>
            <w:webHidden/>
          </w:rPr>
          <w:fldChar w:fldCharType="begin"/>
        </w:r>
        <w:r w:rsidR="00407867">
          <w:rPr>
            <w:noProof/>
            <w:webHidden/>
          </w:rPr>
          <w:instrText xml:space="preserve"> PAGEREF _Toc514387564 \h </w:instrText>
        </w:r>
        <w:r w:rsidR="00407867">
          <w:rPr>
            <w:noProof/>
            <w:webHidden/>
          </w:rPr>
        </w:r>
        <w:r w:rsidR="00407867">
          <w:rPr>
            <w:noProof/>
            <w:webHidden/>
          </w:rPr>
          <w:fldChar w:fldCharType="separate"/>
        </w:r>
        <w:r w:rsidR="00407867">
          <w:rPr>
            <w:noProof/>
            <w:webHidden/>
          </w:rPr>
          <w:t>23</w:t>
        </w:r>
        <w:r w:rsidR="00407867">
          <w:rPr>
            <w:noProof/>
            <w:webHidden/>
          </w:rPr>
          <w:fldChar w:fldCharType="end"/>
        </w:r>
      </w:hyperlink>
    </w:p>
    <w:p w:rsidR="00407867" w:rsidRDefault="00734975">
      <w:pPr>
        <w:pStyle w:val="Seznamobrzk"/>
        <w:tabs>
          <w:tab w:val="right" w:leader="dot" w:pos="9062"/>
        </w:tabs>
        <w:rPr>
          <w:rFonts w:asciiTheme="minorHAnsi" w:eastAsiaTheme="minorEastAsia" w:hAnsiTheme="minorHAnsi" w:cstheme="minorBidi"/>
          <w:bCs w:val="0"/>
          <w:noProof/>
          <w:color w:val="auto"/>
          <w:sz w:val="22"/>
          <w:lang w:eastAsia="cs-CZ"/>
        </w:rPr>
      </w:pPr>
      <w:hyperlink w:anchor="_Toc514387565" w:history="1">
        <w:r w:rsidR="00407867" w:rsidRPr="004D08F6">
          <w:rPr>
            <w:rStyle w:val="Hypertextovodkaz"/>
            <w:noProof/>
          </w:rPr>
          <w:t>Tabulka 9: Přehled chráněných výsledků vlastního VaV</w:t>
        </w:r>
        <w:r w:rsidR="00407867">
          <w:rPr>
            <w:noProof/>
            <w:webHidden/>
          </w:rPr>
          <w:tab/>
        </w:r>
        <w:r w:rsidR="00407867">
          <w:rPr>
            <w:noProof/>
            <w:webHidden/>
          </w:rPr>
          <w:fldChar w:fldCharType="begin"/>
        </w:r>
        <w:r w:rsidR="00407867">
          <w:rPr>
            <w:noProof/>
            <w:webHidden/>
          </w:rPr>
          <w:instrText xml:space="preserve"> PAGEREF _Toc514387565 \h </w:instrText>
        </w:r>
        <w:r w:rsidR="00407867">
          <w:rPr>
            <w:noProof/>
            <w:webHidden/>
          </w:rPr>
        </w:r>
        <w:r w:rsidR="00407867">
          <w:rPr>
            <w:noProof/>
            <w:webHidden/>
          </w:rPr>
          <w:fldChar w:fldCharType="separate"/>
        </w:r>
        <w:r w:rsidR="00407867">
          <w:rPr>
            <w:noProof/>
            <w:webHidden/>
          </w:rPr>
          <w:t>25</w:t>
        </w:r>
        <w:r w:rsidR="00407867">
          <w:rPr>
            <w:noProof/>
            <w:webHidden/>
          </w:rPr>
          <w:fldChar w:fldCharType="end"/>
        </w:r>
      </w:hyperlink>
    </w:p>
    <w:p w:rsidR="00407867" w:rsidRDefault="00734975">
      <w:pPr>
        <w:pStyle w:val="Seznamobrzk"/>
        <w:tabs>
          <w:tab w:val="right" w:leader="dot" w:pos="9062"/>
        </w:tabs>
        <w:rPr>
          <w:rFonts w:asciiTheme="minorHAnsi" w:eastAsiaTheme="minorEastAsia" w:hAnsiTheme="minorHAnsi" w:cstheme="minorBidi"/>
          <w:bCs w:val="0"/>
          <w:noProof/>
          <w:color w:val="auto"/>
          <w:sz w:val="22"/>
          <w:lang w:eastAsia="cs-CZ"/>
        </w:rPr>
      </w:pPr>
      <w:hyperlink w:anchor="_Toc514387566" w:history="1">
        <w:r w:rsidR="00407867" w:rsidRPr="004D08F6">
          <w:rPr>
            <w:rStyle w:val="Hypertextovodkaz"/>
            <w:noProof/>
          </w:rPr>
          <w:t>Tabulka 10: Přehled vybraných VaV projektů, řešených v minulosti</w:t>
        </w:r>
        <w:r w:rsidR="00407867">
          <w:rPr>
            <w:noProof/>
            <w:webHidden/>
          </w:rPr>
          <w:tab/>
        </w:r>
        <w:r w:rsidR="00407867">
          <w:rPr>
            <w:noProof/>
            <w:webHidden/>
          </w:rPr>
          <w:fldChar w:fldCharType="begin"/>
        </w:r>
        <w:r w:rsidR="00407867">
          <w:rPr>
            <w:noProof/>
            <w:webHidden/>
          </w:rPr>
          <w:instrText xml:space="preserve"> PAGEREF _Toc514387566 \h </w:instrText>
        </w:r>
        <w:r w:rsidR="00407867">
          <w:rPr>
            <w:noProof/>
            <w:webHidden/>
          </w:rPr>
        </w:r>
        <w:r w:rsidR="00407867">
          <w:rPr>
            <w:noProof/>
            <w:webHidden/>
          </w:rPr>
          <w:fldChar w:fldCharType="separate"/>
        </w:r>
        <w:r w:rsidR="00407867">
          <w:rPr>
            <w:noProof/>
            <w:webHidden/>
          </w:rPr>
          <w:t>26</w:t>
        </w:r>
        <w:r w:rsidR="00407867">
          <w:rPr>
            <w:noProof/>
            <w:webHidden/>
          </w:rPr>
          <w:fldChar w:fldCharType="end"/>
        </w:r>
      </w:hyperlink>
    </w:p>
    <w:p w:rsidR="00407867" w:rsidRDefault="00734975">
      <w:pPr>
        <w:pStyle w:val="Seznamobrzk"/>
        <w:tabs>
          <w:tab w:val="right" w:leader="dot" w:pos="9062"/>
        </w:tabs>
        <w:rPr>
          <w:rFonts w:asciiTheme="minorHAnsi" w:eastAsiaTheme="minorEastAsia" w:hAnsiTheme="minorHAnsi" w:cstheme="minorBidi"/>
          <w:bCs w:val="0"/>
          <w:noProof/>
          <w:color w:val="auto"/>
          <w:sz w:val="22"/>
          <w:lang w:eastAsia="cs-CZ"/>
        </w:rPr>
      </w:pPr>
      <w:hyperlink w:anchor="_Toc514387567" w:history="1">
        <w:r w:rsidR="00407867" w:rsidRPr="004D08F6">
          <w:rPr>
            <w:rStyle w:val="Hypertextovodkaz"/>
            <w:noProof/>
          </w:rPr>
          <w:t>Tabulka 11: Etapové členění projektu</w:t>
        </w:r>
        <w:r w:rsidR="00407867">
          <w:rPr>
            <w:noProof/>
            <w:webHidden/>
          </w:rPr>
          <w:tab/>
        </w:r>
        <w:r w:rsidR="00407867">
          <w:rPr>
            <w:noProof/>
            <w:webHidden/>
          </w:rPr>
          <w:fldChar w:fldCharType="begin"/>
        </w:r>
        <w:r w:rsidR="00407867">
          <w:rPr>
            <w:noProof/>
            <w:webHidden/>
          </w:rPr>
          <w:instrText xml:space="preserve"> PAGEREF _Toc514387567 \h </w:instrText>
        </w:r>
        <w:r w:rsidR="00407867">
          <w:rPr>
            <w:noProof/>
            <w:webHidden/>
          </w:rPr>
        </w:r>
        <w:r w:rsidR="00407867">
          <w:rPr>
            <w:noProof/>
            <w:webHidden/>
          </w:rPr>
          <w:fldChar w:fldCharType="separate"/>
        </w:r>
        <w:r w:rsidR="00407867">
          <w:rPr>
            <w:noProof/>
            <w:webHidden/>
          </w:rPr>
          <w:t>43</w:t>
        </w:r>
        <w:r w:rsidR="00407867">
          <w:rPr>
            <w:noProof/>
            <w:webHidden/>
          </w:rPr>
          <w:fldChar w:fldCharType="end"/>
        </w:r>
      </w:hyperlink>
    </w:p>
    <w:p w:rsidR="00407867" w:rsidRDefault="00734975">
      <w:pPr>
        <w:pStyle w:val="Seznamobrzk"/>
        <w:tabs>
          <w:tab w:val="right" w:leader="dot" w:pos="9062"/>
        </w:tabs>
        <w:rPr>
          <w:rFonts w:asciiTheme="minorHAnsi" w:eastAsiaTheme="minorEastAsia" w:hAnsiTheme="minorHAnsi" w:cstheme="minorBidi"/>
          <w:bCs w:val="0"/>
          <w:noProof/>
          <w:color w:val="auto"/>
          <w:sz w:val="22"/>
          <w:lang w:eastAsia="cs-CZ"/>
        </w:rPr>
      </w:pPr>
      <w:hyperlink w:anchor="_Toc514387568" w:history="1">
        <w:r w:rsidR="00407867" w:rsidRPr="004D08F6">
          <w:rPr>
            <w:rStyle w:val="Hypertextovodkaz"/>
            <w:noProof/>
          </w:rPr>
          <w:t>Tabulka 30: Legenda rizik</w:t>
        </w:r>
        <w:r w:rsidR="00407867">
          <w:rPr>
            <w:noProof/>
            <w:webHidden/>
          </w:rPr>
          <w:tab/>
        </w:r>
        <w:r w:rsidR="00407867">
          <w:rPr>
            <w:noProof/>
            <w:webHidden/>
          </w:rPr>
          <w:fldChar w:fldCharType="begin"/>
        </w:r>
        <w:r w:rsidR="00407867">
          <w:rPr>
            <w:noProof/>
            <w:webHidden/>
          </w:rPr>
          <w:instrText xml:space="preserve"> PAGEREF _Toc514387568 \h </w:instrText>
        </w:r>
        <w:r w:rsidR="00407867">
          <w:rPr>
            <w:noProof/>
            <w:webHidden/>
          </w:rPr>
        </w:r>
        <w:r w:rsidR="00407867">
          <w:rPr>
            <w:noProof/>
            <w:webHidden/>
          </w:rPr>
          <w:fldChar w:fldCharType="separate"/>
        </w:r>
        <w:r w:rsidR="00407867">
          <w:rPr>
            <w:noProof/>
            <w:webHidden/>
          </w:rPr>
          <w:t>46</w:t>
        </w:r>
        <w:r w:rsidR="00407867">
          <w:rPr>
            <w:noProof/>
            <w:webHidden/>
          </w:rPr>
          <w:fldChar w:fldCharType="end"/>
        </w:r>
      </w:hyperlink>
    </w:p>
    <w:p w:rsidR="00407867" w:rsidRDefault="00734975">
      <w:pPr>
        <w:pStyle w:val="Seznamobrzk"/>
        <w:tabs>
          <w:tab w:val="right" w:leader="dot" w:pos="9062"/>
        </w:tabs>
        <w:rPr>
          <w:rFonts w:asciiTheme="minorHAnsi" w:eastAsiaTheme="minorEastAsia" w:hAnsiTheme="minorHAnsi" w:cstheme="minorBidi"/>
          <w:bCs w:val="0"/>
          <w:noProof/>
          <w:color w:val="auto"/>
          <w:sz w:val="22"/>
          <w:lang w:eastAsia="cs-CZ"/>
        </w:rPr>
      </w:pPr>
      <w:hyperlink w:anchor="_Toc514387569" w:history="1">
        <w:r w:rsidR="00407867" w:rsidRPr="004D08F6">
          <w:rPr>
            <w:rStyle w:val="Hypertextovodkaz"/>
            <w:noProof/>
          </w:rPr>
          <w:t>Tabulka 31: Vyhodnocení rizik</w:t>
        </w:r>
        <w:r w:rsidR="00407867">
          <w:rPr>
            <w:noProof/>
            <w:webHidden/>
          </w:rPr>
          <w:tab/>
        </w:r>
        <w:r w:rsidR="00407867">
          <w:rPr>
            <w:noProof/>
            <w:webHidden/>
          </w:rPr>
          <w:fldChar w:fldCharType="begin"/>
        </w:r>
        <w:r w:rsidR="00407867">
          <w:rPr>
            <w:noProof/>
            <w:webHidden/>
          </w:rPr>
          <w:instrText xml:space="preserve"> PAGEREF _Toc514387569 \h </w:instrText>
        </w:r>
        <w:r w:rsidR="00407867">
          <w:rPr>
            <w:noProof/>
            <w:webHidden/>
          </w:rPr>
        </w:r>
        <w:r w:rsidR="00407867">
          <w:rPr>
            <w:noProof/>
            <w:webHidden/>
          </w:rPr>
          <w:fldChar w:fldCharType="separate"/>
        </w:r>
        <w:r w:rsidR="00407867">
          <w:rPr>
            <w:noProof/>
            <w:webHidden/>
          </w:rPr>
          <w:t>47</w:t>
        </w:r>
        <w:r w:rsidR="00407867">
          <w:rPr>
            <w:noProof/>
            <w:webHidden/>
          </w:rPr>
          <w:fldChar w:fldCharType="end"/>
        </w:r>
      </w:hyperlink>
    </w:p>
    <w:p w:rsidR="00407867" w:rsidRDefault="00734975">
      <w:pPr>
        <w:pStyle w:val="Seznamobrzk"/>
        <w:tabs>
          <w:tab w:val="right" w:leader="dot" w:pos="9062"/>
        </w:tabs>
        <w:rPr>
          <w:rFonts w:asciiTheme="minorHAnsi" w:eastAsiaTheme="minorEastAsia" w:hAnsiTheme="minorHAnsi" w:cstheme="minorBidi"/>
          <w:bCs w:val="0"/>
          <w:noProof/>
          <w:color w:val="auto"/>
          <w:sz w:val="22"/>
          <w:lang w:eastAsia="cs-CZ"/>
        </w:rPr>
      </w:pPr>
      <w:hyperlink w:anchor="_Toc514387570" w:history="1">
        <w:r w:rsidR="00407867" w:rsidRPr="004D08F6">
          <w:rPr>
            <w:rStyle w:val="Hypertextovodkaz"/>
            <w:noProof/>
          </w:rPr>
          <w:t>Tabulka 32: Skladba financování projektu</w:t>
        </w:r>
        <w:r w:rsidR="00407867">
          <w:rPr>
            <w:noProof/>
            <w:webHidden/>
          </w:rPr>
          <w:tab/>
        </w:r>
        <w:r w:rsidR="00407867">
          <w:rPr>
            <w:noProof/>
            <w:webHidden/>
          </w:rPr>
          <w:fldChar w:fldCharType="begin"/>
        </w:r>
        <w:r w:rsidR="00407867">
          <w:rPr>
            <w:noProof/>
            <w:webHidden/>
          </w:rPr>
          <w:instrText xml:space="preserve"> PAGEREF _Toc514387570 \h </w:instrText>
        </w:r>
        <w:r w:rsidR="00407867">
          <w:rPr>
            <w:noProof/>
            <w:webHidden/>
          </w:rPr>
        </w:r>
        <w:r w:rsidR="00407867">
          <w:rPr>
            <w:noProof/>
            <w:webHidden/>
          </w:rPr>
          <w:fldChar w:fldCharType="separate"/>
        </w:r>
        <w:r w:rsidR="00407867">
          <w:rPr>
            <w:noProof/>
            <w:webHidden/>
          </w:rPr>
          <w:t>51</w:t>
        </w:r>
        <w:r w:rsidR="00407867">
          <w:rPr>
            <w:noProof/>
            <w:webHidden/>
          </w:rPr>
          <w:fldChar w:fldCharType="end"/>
        </w:r>
      </w:hyperlink>
    </w:p>
    <w:p w:rsidR="000308D8" w:rsidRPr="000308D8" w:rsidRDefault="00465490" w:rsidP="00C21A76">
      <w:pPr>
        <w:spacing w:before="0" w:after="0" w:line="240" w:lineRule="auto"/>
        <w:rPr>
          <w:lang w:eastAsia="cs-CZ"/>
        </w:rPr>
      </w:pPr>
      <w:r>
        <w:rPr>
          <w:lang w:eastAsia="cs-CZ"/>
        </w:rPr>
        <w:fldChar w:fldCharType="end"/>
      </w:r>
    </w:p>
    <w:p w:rsidR="000308D8" w:rsidRDefault="000308D8" w:rsidP="000308D8">
      <w:pPr>
        <w:pStyle w:val="Nadpisobsahu"/>
      </w:pPr>
      <w:r>
        <w:lastRenderedPageBreak/>
        <w:t xml:space="preserve">Seznam obrázků: </w:t>
      </w:r>
    </w:p>
    <w:p w:rsidR="00407867" w:rsidRDefault="00465490">
      <w:pPr>
        <w:pStyle w:val="Seznamobrzk"/>
        <w:tabs>
          <w:tab w:val="right" w:leader="dot" w:pos="9062"/>
        </w:tabs>
        <w:rPr>
          <w:rFonts w:asciiTheme="minorHAnsi" w:eastAsiaTheme="minorEastAsia" w:hAnsiTheme="minorHAnsi" w:cstheme="minorBidi"/>
          <w:bCs w:val="0"/>
          <w:noProof/>
          <w:color w:val="auto"/>
          <w:sz w:val="22"/>
          <w:lang w:eastAsia="cs-CZ"/>
        </w:rPr>
      </w:pPr>
      <w:r>
        <w:fldChar w:fldCharType="begin"/>
      </w:r>
      <w:r w:rsidR="000308D8">
        <w:instrText xml:space="preserve"> TOC \h \z \c "Obrázek" </w:instrText>
      </w:r>
      <w:r>
        <w:fldChar w:fldCharType="separate"/>
      </w:r>
      <w:hyperlink w:anchor="_Toc514387571" w:history="1">
        <w:r w:rsidR="00407867" w:rsidRPr="002C6622">
          <w:rPr>
            <w:rStyle w:val="Hypertextovodkaz"/>
            <w:noProof/>
          </w:rPr>
          <w:t>Obrázek 1: Základní schéma procesu VaV ve společnosti</w:t>
        </w:r>
        <w:r w:rsidR="00407867">
          <w:rPr>
            <w:noProof/>
            <w:webHidden/>
          </w:rPr>
          <w:tab/>
        </w:r>
        <w:r w:rsidR="00407867">
          <w:rPr>
            <w:noProof/>
            <w:webHidden/>
          </w:rPr>
          <w:fldChar w:fldCharType="begin"/>
        </w:r>
        <w:r w:rsidR="00407867">
          <w:rPr>
            <w:noProof/>
            <w:webHidden/>
          </w:rPr>
          <w:instrText xml:space="preserve"> PAGEREF _Toc514387571 \h </w:instrText>
        </w:r>
        <w:r w:rsidR="00407867">
          <w:rPr>
            <w:noProof/>
            <w:webHidden/>
          </w:rPr>
        </w:r>
        <w:r w:rsidR="00407867">
          <w:rPr>
            <w:noProof/>
            <w:webHidden/>
          </w:rPr>
          <w:fldChar w:fldCharType="separate"/>
        </w:r>
        <w:r w:rsidR="00407867">
          <w:rPr>
            <w:noProof/>
            <w:webHidden/>
          </w:rPr>
          <w:t>12</w:t>
        </w:r>
        <w:r w:rsidR="00407867">
          <w:rPr>
            <w:noProof/>
            <w:webHidden/>
          </w:rPr>
          <w:fldChar w:fldCharType="end"/>
        </w:r>
      </w:hyperlink>
    </w:p>
    <w:p w:rsidR="00407867" w:rsidRDefault="00734975">
      <w:pPr>
        <w:pStyle w:val="Seznamobrzk"/>
        <w:tabs>
          <w:tab w:val="right" w:leader="dot" w:pos="9062"/>
        </w:tabs>
        <w:rPr>
          <w:rFonts w:asciiTheme="minorHAnsi" w:eastAsiaTheme="minorEastAsia" w:hAnsiTheme="minorHAnsi" w:cstheme="minorBidi"/>
          <w:bCs w:val="0"/>
          <w:noProof/>
          <w:color w:val="auto"/>
          <w:sz w:val="22"/>
          <w:lang w:eastAsia="cs-CZ"/>
        </w:rPr>
      </w:pPr>
      <w:hyperlink w:anchor="_Toc514387572" w:history="1">
        <w:r w:rsidR="00407867" w:rsidRPr="002C6622">
          <w:rPr>
            <w:rStyle w:val="Hypertextovodkaz"/>
            <w:noProof/>
          </w:rPr>
          <w:t>Obrázek 2: ukázka stávajícího nepohyblivého předstěnového modulu</w:t>
        </w:r>
        <w:r w:rsidR="00407867">
          <w:rPr>
            <w:noProof/>
            <w:webHidden/>
          </w:rPr>
          <w:tab/>
        </w:r>
        <w:r w:rsidR="00407867">
          <w:rPr>
            <w:noProof/>
            <w:webHidden/>
          </w:rPr>
          <w:fldChar w:fldCharType="begin"/>
        </w:r>
        <w:r w:rsidR="00407867">
          <w:rPr>
            <w:noProof/>
            <w:webHidden/>
          </w:rPr>
          <w:instrText xml:space="preserve"> PAGEREF _Toc514387572 \h </w:instrText>
        </w:r>
        <w:r w:rsidR="00407867">
          <w:rPr>
            <w:noProof/>
            <w:webHidden/>
          </w:rPr>
        </w:r>
        <w:r w:rsidR="00407867">
          <w:rPr>
            <w:noProof/>
            <w:webHidden/>
          </w:rPr>
          <w:fldChar w:fldCharType="separate"/>
        </w:r>
        <w:r w:rsidR="00407867">
          <w:rPr>
            <w:noProof/>
            <w:webHidden/>
          </w:rPr>
          <w:t>36</w:t>
        </w:r>
        <w:r w:rsidR="00407867">
          <w:rPr>
            <w:noProof/>
            <w:webHidden/>
          </w:rPr>
          <w:fldChar w:fldCharType="end"/>
        </w:r>
      </w:hyperlink>
    </w:p>
    <w:p w:rsidR="00AF2D03" w:rsidRDefault="00465490" w:rsidP="000308D8">
      <w:pPr>
        <w:spacing w:before="0" w:after="0" w:line="240" w:lineRule="auto"/>
      </w:pPr>
      <w:r>
        <w:fldChar w:fldCharType="end"/>
      </w:r>
      <w:r w:rsidR="00AF2D03">
        <w:br w:type="page"/>
      </w:r>
    </w:p>
    <w:p w:rsidR="00AF2D03" w:rsidRDefault="00AF2D03" w:rsidP="00F61E3B">
      <w:pPr>
        <w:pStyle w:val="Nadpis1"/>
      </w:pPr>
      <w:bookmarkStart w:id="0" w:name="_Toc514387523"/>
      <w:r w:rsidRPr="00AF2D03">
        <w:lastRenderedPageBreak/>
        <w:t>Anotace projektu</w:t>
      </w:r>
      <w:bookmarkEnd w:id="0"/>
    </w:p>
    <w:p w:rsidR="00CF29EE" w:rsidRDefault="00CF29EE" w:rsidP="00CF29EE">
      <w:r>
        <w:t xml:space="preserve">Předmětem projektu je výzkum a vývoj sanitárního komplexu, primárně určeného pro osoby s omezením pohybu. Podstatou vyvíjeného produktu je výškově nastavitelná toaleta, která umožní využití jak osobami s dočasnými omezením hybnosti a ohebnosti dolních končetin (typicky rekonvalescenti po úrazech či operacích), tak osobami trvale upoutanými na invalidní vozík. Pro realizaci projektu jako celku je nutno splnit několik dílčích VaV úkolů, kterými jsou především vyřešení snadného ošetřování pomocí leštění nerezových ploch plazmatem, vývoj pohyblivého předstěnového modulu, </w:t>
      </w:r>
      <w:r w:rsidR="00275349">
        <w:t>nové generace</w:t>
      </w:r>
      <w:r>
        <w:t xml:space="preserve"> </w:t>
      </w:r>
      <w:r w:rsidR="00275349">
        <w:t xml:space="preserve">ovládacích tlačítek </w:t>
      </w:r>
      <w:r>
        <w:t xml:space="preserve">a v neposlední řadě také protipožární úpravy. </w:t>
      </w:r>
    </w:p>
    <w:p w:rsidR="00CF29EE" w:rsidRDefault="00CF29EE" w:rsidP="00CF29EE">
      <w:r>
        <w:t xml:space="preserve">Základní princip technologie leštění kovu plazmou je v Evropě známý, využívá se však okrajově a v malém rozsahu spíše k testování či leštění menších kusů. V rámci projektu budeme řešit využití v průmyslovém měřítku a to pro všechny rozměry nerezových produktů v sanitární oblasti, neboť díky plazmatickému leštění se výrazně sníží třecí odpor povrchu takto ošetřeného komponentu, což usnadňuje údržbu a snižuje riziko zanášení povrchu patogenními činiteli. U toalet je tato vlastnost velice žádoucí a zvláště v případě využívání ve společných kapacitách (nemocnice, lázně, rehabilitační ústavy, domovy pro seniory) je jedním z klíčových faktorů pro rozhodnutí o využívání. </w:t>
      </w:r>
    </w:p>
    <w:p w:rsidR="00CF29EE" w:rsidRDefault="00CF29EE" w:rsidP="00CF29EE">
      <w:r>
        <w:t xml:space="preserve">Současně s vývojem a testováním postupů plazmatického leštění bude probíhat výzkum a vývoj nejvhodnějších materiálů a konstrukčního řešení komponent sanitárního komplexu. </w:t>
      </w:r>
    </w:p>
    <w:p w:rsidR="00CF29EE" w:rsidRDefault="00CF29EE" w:rsidP="00CF29EE">
      <w:r>
        <w:t>Nejdůležitějším komponentem je tzv. předstěnový modul, což je zařízení, pomocí kterého je celá toaleta uchycena ke zdi a který musí obsahovat pojezdový mechanismus, který bude umožňovat uživateli s hendikepem volbu optimální výškové polohy sanitárního zařízení. Bude nutno vyřešit pohon pro výškovou stavitelnost s plynulým chodem bez rázů s dimenzováním na pohyb při plném provozním zatížení.  Nutnými dalšími kroky jsou vývoj beznádržkového systému oplachu keramiky, oplach ovládaný pomocí elektromagnetického ventilu, konstrukc</w:t>
      </w:r>
      <w:r w:rsidR="00275349">
        <w:t>e</w:t>
      </w:r>
      <w:r>
        <w:t xml:space="preserve"> opěrných madel, zakrytování celého modulu a především řešení připojení odpadu a přívodu vody do keramiky.  </w:t>
      </w:r>
    </w:p>
    <w:p w:rsidR="00CF29EE" w:rsidRDefault="00CF29EE" w:rsidP="00CF29EE">
      <w:r>
        <w:t xml:space="preserve">Předmětem projektu je </w:t>
      </w:r>
      <w:r w:rsidR="00275349">
        <w:t xml:space="preserve">též </w:t>
      </w:r>
      <w:r>
        <w:t>vývoj nové generace tlačítek, elektroniky a jejich ovládání, konstrukce tlačítka, materiálu, úprava mechanismu modulu ve vztahu k funkčnosti tlačítka, testování funkčnosti, apod. Předmětem řešení bude též otázka volby materiálu a celková designová stránka</w:t>
      </w:r>
      <w:r w:rsidR="00275349">
        <w:t xml:space="preserve"> vyvíjených tlačítek</w:t>
      </w:r>
      <w:r>
        <w:t>.</w:t>
      </w:r>
    </w:p>
    <w:p w:rsidR="00CF29EE" w:rsidRDefault="00CF29EE" w:rsidP="00CF29EE">
      <w:r>
        <w:t>Vzhledem k tomu, že je při řešení tohoto úkolu v případě plastového tlačítka uvažován hranatý tvar tlačítka a velmi slabý materiál (plast), je nutné provést analýzu vstřikování plastu do formy za účelem zamezení deformací materiálu (slabý materiál + hranatý tvar = riziko deformace). Je tedy nutná optimalizace tvaru tlačítka ve spolupráci s firmou, která se zabývá analýzou vstřikování dílců. Výstupem projektu bude prototyp nové generace ovládacích tlačítek pro předstěnové instalační moduly.</w:t>
      </w:r>
    </w:p>
    <w:p w:rsidR="00CF29EE" w:rsidRDefault="00CF29EE" w:rsidP="00CF29EE">
      <w:r>
        <w:t xml:space="preserve">Nezbytnou součástí vývojových prací je také kompletní vývoj vlastní elektroniky pro senzorové ovládání pro oplach WC a pisoárů. Projekt bude zahrnovat vývoj infračerveného senzorového ovládání pisoárů, senzorové ovládání WC modulů. Každý typ </w:t>
      </w:r>
      <w:r>
        <w:lastRenderedPageBreak/>
        <w:t>senzorového ovládání je řešen jiným konstrukčním a funkčním způsobem tak, aby se maximálně přizpůsobil dané výrobkové skupině.</w:t>
      </w:r>
    </w:p>
    <w:p w:rsidR="00CF29EE" w:rsidRDefault="00CF29EE" w:rsidP="00CF29EE">
      <w:r>
        <w:t>Z důvodů odlišného postupu je jako samostatný úkol řešen</w:t>
      </w:r>
      <w:r w:rsidR="00B23C7C">
        <w:t>a</w:t>
      </w:r>
      <w:r>
        <w:t xml:space="preserve"> protipožární ochrana konstrukčního a technické řešení modulu tak, aby se v případě požáru tento dále nemohl šířit skrze plastové díly modulu. Modul pak bude součástí konstrukce protipožární příčky oddělující od sebe různé protipožární úseky. </w:t>
      </w:r>
    </w:p>
    <w:p w:rsidR="00CF29EE" w:rsidRDefault="00CF29EE" w:rsidP="00CF29EE">
      <w:r>
        <w:t xml:space="preserve">Protože využití nastavitelného sanitárního komplexu je primárně předpokládáno v nemocnicích, domovech pro seniory, léčebnách dlouhodobě nemocných a podobných zařízeních s větším množstvím střídajících se uživatelů, je velice důležité také dořešení problematiky zamezení šíření mikrobiálních patogenů. </w:t>
      </w:r>
    </w:p>
    <w:p w:rsidR="00CF29EE" w:rsidRDefault="00CF29EE" w:rsidP="00CF29EE">
      <w:r>
        <w:t>Z tohoto důvodu byl do projektu také zapojen Mikrobiologický ústav AV ČR, jehož pracovníci budou spolupracovat na realizaci VaV aktivit právě v tématech desinfekce a omezení množení patogenních organismů. Průběžně během projektování jednotlivých vyvíjených komponent sanitárního komplexu bude testována a analyzována vhodnost jednotlivých materiálů z hlediska rizika uchycení a pomnožení mikrobů, stejně jako možnost co nejjednoduššího ošetřování při pravidelných čištěních a desinfekcích. Nedílnou součástí budou i posouzení z hlediska konstrukčních řešení pohyblivých a tvarovaných komponent tak, aby byly dostupné pro povrchovou údržbu a nevznikaly mikroprostory, umožňující nekontrolované množení mikroorganismů. Vhodnost materiálů bude testována pomocí modelového nepatogenního mikroorganismu, kdy se budou provádět kontrolní kultivace k vyhodnocení jednotlivých operací z biologického hlediska.</w:t>
      </w:r>
    </w:p>
    <w:p w:rsidR="00CF29EE" w:rsidRDefault="00CF29EE" w:rsidP="00CF29EE">
      <w:r>
        <w:t>Zásadní hledisko pro tvorbu biofilmů a následné sanitace takto zasažených oblastí je drsnost materiálů. Jedná se zejména o mikrodeformace, které umožňují jednak lepší uchycení a tvorbě biofilmu, ale zejména představují nevymytelné oblasti, které mohou obsahovat zárodky případné kontaminace i po uskutečněné desinfekční operaci. Pro minimalizaci tohoto rizika bude tedy využita plazmová leštící technologie pro kovové povrchy, která zaručuje maximální vyhlazení kovového povrchu a v současnosti není nahraditelná jakoukoliv mechanickou operací.</w:t>
      </w:r>
    </w:p>
    <w:p w:rsidR="00FF5D62" w:rsidRDefault="00CF29EE" w:rsidP="00CF29EE">
      <w:r>
        <w:t xml:space="preserve">Výsledkem projektu bude pak zcela nová generace sanitárního komplexu, jehož unikátnost bude spočívat v kombinaci všech žádoucích vlastností, kterými budou snadná údržba s minimálními riziky přenosu patogenních látek, nastavitelná výška, </w:t>
      </w:r>
      <w:r w:rsidR="00275BB6">
        <w:t xml:space="preserve">vhodné </w:t>
      </w:r>
      <w:r>
        <w:t xml:space="preserve">ovládání </w:t>
      </w:r>
      <w:r w:rsidR="00275BB6">
        <w:t xml:space="preserve">pomocí tlačítek či senzorů </w:t>
      </w:r>
      <w:r>
        <w:t xml:space="preserve">a </w:t>
      </w:r>
      <w:r w:rsidR="00275BB6">
        <w:t xml:space="preserve">potřebné </w:t>
      </w:r>
      <w:r>
        <w:t>protipožární vlastnosti.</w:t>
      </w:r>
    </w:p>
    <w:p w:rsidR="00CF29EE" w:rsidRPr="00FF5D62" w:rsidRDefault="00CF29EE" w:rsidP="00CF29EE"/>
    <w:p w:rsidR="00AF2D03" w:rsidRDefault="00AF2D03" w:rsidP="00F61E3B">
      <w:pPr>
        <w:pStyle w:val="Nadpis1"/>
      </w:pPr>
      <w:bookmarkStart w:id="1" w:name="_Toc514387524"/>
      <w:r>
        <w:t>Připravenost žadatele k realizaci projektu</w:t>
      </w:r>
      <w:bookmarkEnd w:id="1"/>
    </w:p>
    <w:p w:rsidR="00AF2D03" w:rsidRPr="00F61E3B" w:rsidRDefault="00AF2D03" w:rsidP="00A92B06">
      <w:pPr>
        <w:pStyle w:val="Nadpis2"/>
      </w:pPr>
      <w:bookmarkStart w:id="2" w:name="_Toc514387525"/>
      <w:r w:rsidRPr="00F61E3B">
        <w:t>Stručná historie žadatele</w:t>
      </w:r>
      <w:bookmarkEnd w:id="2"/>
    </w:p>
    <w:p w:rsidR="00F83633" w:rsidRDefault="00882038" w:rsidP="00F83633">
      <w:r w:rsidRPr="00882038">
        <w:t>Organizace Alca plast s.r.o. byla založena v roce 1998. Od počátku stála v čele firmy jedna jednatelka. S rozvojem aktivit firmy a narůstajícím objemem výroby se vedení společnosti rozrostlo na tři jednatele a vytvořila se organizační struktura několika útvarů.</w:t>
      </w:r>
    </w:p>
    <w:p w:rsidR="00F83633" w:rsidRPr="00882038" w:rsidRDefault="00F83633" w:rsidP="00F83633">
      <w:r w:rsidRPr="00882038">
        <w:lastRenderedPageBreak/>
        <w:t xml:space="preserve">Obrat firmy neustále rostl již od počátku organizace v roce 1998. Rostl i v letech 2009 a </w:t>
      </w:r>
      <w:r>
        <w:t>2</w:t>
      </w:r>
      <w:r w:rsidRPr="00882038">
        <w:t xml:space="preserve">010, kdy trh zaznamenal ekonomickou krizi. </w:t>
      </w:r>
    </w:p>
    <w:p w:rsidR="00882038" w:rsidRPr="00882038" w:rsidRDefault="00882038" w:rsidP="00882038">
      <w:r w:rsidRPr="00882038">
        <w:t>Firma od svého založení do konce roku 1999 působila v pronajatých prostorách. V roce 1999 zakoupili majitelé firmy chátrající objekt po bývalé dřevozpracující firmě</w:t>
      </w:r>
      <w:r w:rsidR="00FA3001">
        <w:t xml:space="preserve"> </w:t>
      </w:r>
      <w:r w:rsidRPr="00882038">
        <w:t xml:space="preserve">a postupnou rekonstrukcí z něj vybudovali jednu z nejmodernějších lisoven v České republice. </w:t>
      </w:r>
    </w:p>
    <w:p w:rsidR="00F61E3B" w:rsidRDefault="00882038" w:rsidP="00882038">
      <w:r w:rsidRPr="00882038">
        <w:t>V roce 2000 se vedení firmy rozhodlo pro vybudování systému zabezpečení jakosti dle normy ISO 9001. Firma byla úspěšně certifikovaná společností Det Norske Veritas v roce 2001 dle normy ISO 9001:2000.</w:t>
      </w:r>
    </w:p>
    <w:p w:rsidR="00882038" w:rsidRDefault="00882038" w:rsidP="00882038">
      <w:r>
        <w:t xml:space="preserve">V roce 2001 byla zrekonstruována administrativní budova, </w:t>
      </w:r>
      <w:r w:rsidR="00FA3001">
        <w:t xml:space="preserve">ve které je umístěna jedna z největších </w:t>
      </w:r>
      <w:r>
        <w:t>vzorkov</w:t>
      </w:r>
      <w:r w:rsidR="00FA3001">
        <w:t>e</w:t>
      </w:r>
      <w:r>
        <w:t>n koupelen v regionu.</w:t>
      </w:r>
    </w:p>
    <w:p w:rsidR="00882038" w:rsidRPr="00882038" w:rsidRDefault="00882038" w:rsidP="00882038">
      <w:r w:rsidRPr="00882038">
        <w:t>V první polovině roku 2005 firma dokončila nové výrobní a skladovací prostory na ulici Lanžhotská 27 v Břeclavi (hala A). Začátkem června 2005 se výroba a sklady výroby přestěhovaly do nových prostor na plochu 5 500m</w:t>
      </w:r>
      <w:r w:rsidRPr="00882038">
        <w:rPr>
          <w:sz w:val="14"/>
          <w:szCs w:val="14"/>
        </w:rPr>
        <w:t>2</w:t>
      </w:r>
      <w:r w:rsidRPr="00882038">
        <w:t xml:space="preserve">. Vzdálenost od původní </w:t>
      </w:r>
      <w:r w:rsidR="00FA3001">
        <w:t xml:space="preserve">výrobní </w:t>
      </w:r>
      <w:r w:rsidRPr="00882038">
        <w:t xml:space="preserve">provozovny a </w:t>
      </w:r>
      <w:r w:rsidR="00FA3001">
        <w:t xml:space="preserve">administrativní budovy </w:t>
      </w:r>
      <w:r w:rsidRPr="00882038">
        <w:t>na Bratislav</w:t>
      </w:r>
      <w:r w:rsidR="00FA3001">
        <w:t>s</w:t>
      </w:r>
      <w:r w:rsidRPr="00882038">
        <w:t xml:space="preserve">ké 2846 v Břeclavi je </w:t>
      </w:r>
      <w:r w:rsidR="00FA3001">
        <w:t xml:space="preserve">přibližně </w:t>
      </w:r>
      <w:r w:rsidRPr="00882038">
        <w:t xml:space="preserve">1 km. </w:t>
      </w:r>
    </w:p>
    <w:p w:rsidR="00882038" w:rsidRPr="00882038" w:rsidRDefault="00882038" w:rsidP="00882038">
      <w:r w:rsidRPr="00882038">
        <w:t xml:space="preserve">Přestěhováním výroby a skladů se výrazně zvýšila </w:t>
      </w:r>
      <w:r w:rsidR="00FA3001">
        <w:t xml:space="preserve">výrobní </w:t>
      </w:r>
      <w:r w:rsidRPr="00882038">
        <w:t xml:space="preserve">kapacita firmy, včetně zlepšení prostředí, přehlednosti materiálových toků </w:t>
      </w:r>
      <w:r w:rsidR="00FA3001">
        <w:t xml:space="preserve">a </w:t>
      </w:r>
      <w:r w:rsidRPr="00882038">
        <w:t xml:space="preserve">také ve vazbě na kvalitu výrobků a </w:t>
      </w:r>
      <w:r w:rsidR="00FA3001">
        <w:t xml:space="preserve">poskytovaných </w:t>
      </w:r>
      <w:r w:rsidRPr="00882038">
        <w:t xml:space="preserve">služeb. Na původní provozovně zůstalo vedení, obchod, nástrojárna – část technického úseku, ekonomický útvar, personální útvar, VTP a sklady VTP. Firma se začala více zaměřovat na výrobu a prodej předstěnových instalačních systémů. Byly nakoupeny a uvedeny do provozu 4 nové lisy, vyfukovací stroj a 3 roboty na odebírání výrobků od lisů. </w:t>
      </w:r>
    </w:p>
    <w:p w:rsidR="00882038" w:rsidRDefault="00882038" w:rsidP="00882038">
      <w:r w:rsidRPr="00882038">
        <w:t xml:space="preserve">V průběhu roku 2006 společnost dokoupila další stroje na lisovnu a druhou balicí linku na montáž k balení výrobků, pro zvýšení kapacit. K březnu 2007 bylo na lisovně 22 vstřikolisů se 4 roboty k odebírání výlisků a 1 vyfukovací stroj. Během prvního čtvrtletí roku byla zprovozněna montážní linka předstěnových </w:t>
      </w:r>
      <w:r w:rsidR="00FA3001">
        <w:t xml:space="preserve">instalačních </w:t>
      </w:r>
      <w:r w:rsidRPr="00882038">
        <w:t>systémů.</w:t>
      </w:r>
    </w:p>
    <w:p w:rsidR="00882038" w:rsidRPr="00882038" w:rsidRDefault="00882038" w:rsidP="00882038">
      <w:r w:rsidRPr="00882038">
        <w:t>Od ledna roku 2008 je v provozu nový informační systém K2, do kterého byl</w:t>
      </w:r>
      <w:r w:rsidR="00B23C7C">
        <w:t>a</w:t>
      </w:r>
      <w:r w:rsidRPr="00882038">
        <w:t xml:space="preserve"> koncem roku 2008 a začátkem roku 2009 implementován</w:t>
      </w:r>
      <w:r w:rsidR="00FA3001">
        <w:t>a</w:t>
      </w:r>
      <w:r w:rsidRPr="00882038">
        <w:t xml:space="preserve"> </w:t>
      </w:r>
      <w:r w:rsidR="00FA3001">
        <w:t xml:space="preserve">data a procesy k nově vznikající </w:t>
      </w:r>
      <w:r w:rsidRPr="00882038">
        <w:t>kovovýrob</w:t>
      </w:r>
      <w:r w:rsidR="00FA3001">
        <w:t>ě</w:t>
      </w:r>
      <w:r w:rsidRPr="00882038">
        <w:t xml:space="preserve">. </w:t>
      </w:r>
    </w:p>
    <w:p w:rsidR="00882038" w:rsidRPr="00882038" w:rsidRDefault="00882038" w:rsidP="00882038">
      <w:r w:rsidRPr="00882038">
        <w:t>V únoru 2008 byl zahájen projekt redesign procesů v celé firmě za podpory poradenské organizace. Po ukončení projektu proběhla také revize příručky kvality a ostatní dokumentace (</w:t>
      </w:r>
      <w:r w:rsidR="00165539">
        <w:t xml:space="preserve">vnitropodnikové interní </w:t>
      </w:r>
      <w:r w:rsidRPr="00882038">
        <w:t xml:space="preserve">směrnice). </w:t>
      </w:r>
    </w:p>
    <w:p w:rsidR="00882038" w:rsidRPr="00882038" w:rsidRDefault="00882038" w:rsidP="00882038">
      <w:r w:rsidRPr="00882038">
        <w:t xml:space="preserve">K březnu 2008 měla firma Alcaplast celkem 27 vstřikolisů se 6 roboty pro odebírání výlisků a 1 vyfukovací stroj. </w:t>
      </w:r>
    </w:p>
    <w:p w:rsidR="00882038" w:rsidRPr="00882038" w:rsidRDefault="00882038" w:rsidP="00882038">
      <w:r w:rsidRPr="00882038">
        <w:t>V říjnu 2008 byl zahájen nový provoz firmy – kovovýroba</w:t>
      </w:r>
      <w:r w:rsidR="00165539">
        <w:t xml:space="preserve"> a</w:t>
      </w:r>
      <w:r w:rsidRPr="00882038">
        <w:t xml:space="preserve"> </w:t>
      </w:r>
      <w:r w:rsidR="00165539">
        <w:t>p</w:t>
      </w:r>
      <w:r w:rsidRPr="00882038">
        <w:t xml:space="preserve">rovoz </w:t>
      </w:r>
      <w:r w:rsidR="00165539">
        <w:t xml:space="preserve">byl </w:t>
      </w:r>
      <w:r w:rsidRPr="00882038">
        <w:t>umístěn na ulici Bratislavská</w:t>
      </w:r>
      <w:r w:rsidR="00165539">
        <w:t xml:space="preserve"> (v současné době je tento provoz lokalizován i v areálu Lanžhotská)</w:t>
      </w:r>
      <w:r w:rsidRPr="00882038">
        <w:t xml:space="preserve">. Kovovýroba zajišťuje výrobu montážních a instalačních rámů pro předstěnové systémy. Od února 2009 zde také probíhá zpracování nerezové oceli do podoby podlahových žlabů. </w:t>
      </w:r>
    </w:p>
    <w:p w:rsidR="00882038" w:rsidRPr="00882038" w:rsidRDefault="00882038" w:rsidP="00882038">
      <w:r w:rsidRPr="00882038">
        <w:t>V červnu roku 2009 byl</w:t>
      </w:r>
      <w:r w:rsidR="00165539">
        <w:t xml:space="preserve">a stávající hala A rozšířena o další výrobní prostory (přístavba ke stávajícímu objektu na Lanžhotské ulici). </w:t>
      </w:r>
      <w:r w:rsidRPr="00882038">
        <w:t xml:space="preserve"> Celková plocha výrobního závodu vzrostla na </w:t>
      </w:r>
      <w:r w:rsidRPr="00882038">
        <w:lastRenderedPageBreak/>
        <w:t>10 000 m</w:t>
      </w:r>
      <w:r w:rsidRPr="00882038">
        <w:rPr>
          <w:sz w:val="14"/>
          <w:szCs w:val="14"/>
        </w:rPr>
        <w:t>2</w:t>
      </w:r>
      <w:r w:rsidRPr="00882038">
        <w:t xml:space="preserve">. V říjnu 2009 byla na </w:t>
      </w:r>
      <w:r w:rsidR="00165539">
        <w:t xml:space="preserve">úsek </w:t>
      </w:r>
      <w:r w:rsidRPr="00882038">
        <w:t>montáž</w:t>
      </w:r>
      <w:r w:rsidR="00165539">
        <w:t>e</w:t>
      </w:r>
      <w:r w:rsidRPr="00882038">
        <w:t xml:space="preserve"> </w:t>
      </w:r>
      <w:r w:rsidR="00165539">
        <w:t xml:space="preserve">zakoupena </w:t>
      </w:r>
      <w:r w:rsidRPr="00882038">
        <w:t xml:space="preserve">nová balička hotových výrobků. </w:t>
      </w:r>
      <w:r w:rsidR="00165539">
        <w:t xml:space="preserve">V prosinci pak byla uvedena do provozu </w:t>
      </w:r>
      <w:r w:rsidRPr="00882038">
        <w:t xml:space="preserve">nová linka pro montáž a balení předstěnových </w:t>
      </w:r>
      <w:r w:rsidR="00165539">
        <w:t xml:space="preserve">instalačních </w:t>
      </w:r>
      <w:r w:rsidRPr="00882038">
        <w:t xml:space="preserve">systémů. </w:t>
      </w:r>
    </w:p>
    <w:p w:rsidR="00882038" w:rsidRPr="00882038" w:rsidRDefault="00882038" w:rsidP="00882038">
      <w:r w:rsidRPr="00882038">
        <w:t xml:space="preserve">V srpnu roku 2009 byla přestěhována nástrojárna na výrobní závod </w:t>
      </w:r>
      <w:r w:rsidR="00165539">
        <w:t xml:space="preserve">v areálu na ulici Lanžhotská </w:t>
      </w:r>
      <w:r w:rsidRPr="00882038">
        <w:t>pro zlepšení flexibility</w:t>
      </w:r>
      <w:r w:rsidR="00165539">
        <w:t xml:space="preserve"> v rámci technické přípravy výroby</w:t>
      </w:r>
      <w:r w:rsidRPr="00882038">
        <w:t xml:space="preserve">. </w:t>
      </w:r>
    </w:p>
    <w:p w:rsidR="00882038" w:rsidRDefault="00882038" w:rsidP="00882038">
      <w:r w:rsidRPr="00882038">
        <w:t>V polovině roku 2010 byly na lisovnu dokoupeny 3 nové vstřikolisy. Ke konci roku bylo na nástrojárnu pořízeno nové CNC obráběcí centrum a na montáž nový laser k popisování plastových a kovových dílů a gravírování forem a robot ABB k výrobě žlabů. Dále probíhalo zrychlení montáže spodních napouštěcích ventilů zaváděním nové montážní linky.</w:t>
      </w:r>
    </w:p>
    <w:p w:rsidR="00882038" w:rsidRDefault="00882038" w:rsidP="00882038">
      <w:r w:rsidRPr="00882038">
        <w:t>Začátkem roku 2012 byla dokončena a předána do užívání nová výrobní hala</w:t>
      </w:r>
      <w:r w:rsidR="00165539">
        <w:t xml:space="preserve"> v areálu na ulici Lanžhotské</w:t>
      </w:r>
      <w:r w:rsidRPr="00882038">
        <w:t>. Výrobní část organizace byla rozšířená o nové prostory s rozlohou 13 000 m</w:t>
      </w:r>
      <w:r w:rsidRPr="00F83633">
        <w:rPr>
          <w:vertAlign w:val="superscript"/>
        </w:rPr>
        <w:t>2</w:t>
      </w:r>
      <w:r w:rsidRPr="00882038">
        <w:t>. Došlo k přestěhování a rozšíření provozu lisovny, montáže modulů, žlabů a části dílny kovovýroby. V té</w:t>
      </w:r>
      <w:r w:rsidR="00165539">
        <w:t>m</w:t>
      </w:r>
      <w:r w:rsidRPr="00882038">
        <w:t>že roce byl sortiment společnosti rozšířen o kompletní výrobkovou řadu podlahových vpustí a univerzálních lapačů střešních splavenin. Pro automatizaci montáže vypouštěcího ventilu s dvoutlačítkem A08 byla do provozu uvedena nová montážní linka. Dílna lisovny byla doplněna o 6 nových vstřikolisů. Dílna kovovýroby byla doplněna o nový kombinovaný stroj pro dělení plechů Trum</w:t>
      </w:r>
      <w:r w:rsidR="00165539">
        <w:t>p</w:t>
      </w:r>
      <w:r w:rsidRPr="00882038">
        <w:t>f.</w:t>
      </w:r>
    </w:p>
    <w:p w:rsidR="00882038" w:rsidRPr="00882038" w:rsidRDefault="00882038" w:rsidP="00882038">
      <w:r w:rsidRPr="00882038">
        <w:t xml:space="preserve">V roce 2013 byly zakoupeny 2 obráběcí stroje pro obrábění mosazi, které zajišťují výrobu kovových zástřiků, hlavně polotovarů pro řadu napouštěcích ventilů a list pro lisování zinkoslitiny, který zabezpečuje výrobu dílů vanových sifonů. Dílna lisovny byla doplněna o nové stroje - dvou komponentní lis a lis pro výrobu flexi WC příslušenství. </w:t>
      </w:r>
    </w:p>
    <w:p w:rsidR="00882038" w:rsidRPr="00882038" w:rsidRDefault="00882038" w:rsidP="00882038">
      <w:r w:rsidRPr="00882038">
        <w:t>V roce 2013 firma také rozšířila své výrobní aktivity o novou technologii práškového lakování. Nová výrobní linka slouží pro povrchovou úpravu všech rámů a součástí pro předstěnové systémy a montážní rámy v sortimentu firmy.</w:t>
      </w:r>
    </w:p>
    <w:p w:rsidR="00882038" w:rsidRDefault="00E455B6" w:rsidP="00882038">
      <w:r>
        <w:t xml:space="preserve">Pro rok 2014 bylo příznačné zvýšení aktivit v oblasti výzkumu a vývoje, celkové výdaje na VaV již přesáhly 5 mil. Kč a byl stabilizován vědeckovýzkumný tým s dlouhodobými úkoly. Výrobní sortiment byl rozšířen o vysoce odolné podlahové vpusti a podlahové žlaby. </w:t>
      </w:r>
    </w:p>
    <w:p w:rsidR="00E455B6" w:rsidRDefault="00E455B6" w:rsidP="00882038">
      <w:r>
        <w:t xml:space="preserve">V roce 2015 byla zprovozněna nová výrobní hala a byl rozšířen výrobní program o podomítkové instalace (kovové a izolační polotovary) a duroplastová WC sedátka. Jako zcela nový obor bylo zavedeno zpracování polystyrenu.  </w:t>
      </w:r>
    </w:p>
    <w:p w:rsidR="00CF29EE" w:rsidRDefault="00CF29EE" w:rsidP="00CF29EE">
      <w:r>
        <w:t xml:space="preserve">V roce 2016 byla spuštěna příprava výstavby nové haly C, byly pořízeny rozšiřující technologie, především lisy a manipulační technika v celkovém objemu přes </w:t>
      </w:r>
      <w:r w:rsidR="001E23FA">
        <w:t>48</w:t>
      </w:r>
      <w:r>
        <w:t xml:space="preserve"> mil. Kč, byla dokončena stabilizace komplexních vnitropodnikových procesů a byla zahájena série rozsáhlých školení zaměstnanců, která budou pokračovat v roce 2017. </w:t>
      </w:r>
    </w:p>
    <w:p w:rsidR="00CF29EE" w:rsidRDefault="00CF29EE" w:rsidP="00CF29EE">
      <w:r>
        <w:t xml:space="preserve">Současně byly dokončeny dílčí vědeckovýzkumné úkoly z let 2014 a 2015 </w:t>
      </w:r>
      <w:r w:rsidR="00140888">
        <w:t xml:space="preserve">a </w:t>
      </w:r>
      <w:r>
        <w:t xml:space="preserve">bylo rozhodnuto o zahájení přípravy rozsáhlého VaV projektu na vývoj zcela nové generace komplexního sanitárního zařízení, jehož požadované vlastnosti byly definovány na základě jak vlastních zkušeností, tak i požadavků budoucích odběratelů. </w:t>
      </w:r>
    </w:p>
    <w:p w:rsidR="00F61E3B" w:rsidRPr="00F61E3B" w:rsidRDefault="003E562C" w:rsidP="00F61E3B">
      <w:r>
        <w:lastRenderedPageBreak/>
        <w:t xml:space="preserve">Celkově lze konstatovat, že od roku 2013 do roku 2016 společnost proinvestovala více než 500 mil. Kč. Pro další období jsou plánovány investice </w:t>
      </w:r>
      <w:r w:rsidR="006E163C">
        <w:t>do technologií a stavby nové výrobní haly ve výši bezmála 450 mil. Kč.</w:t>
      </w:r>
    </w:p>
    <w:p w:rsidR="00AF2D03" w:rsidRDefault="00AF2D03" w:rsidP="00A92B06">
      <w:pPr>
        <w:pStyle w:val="Nadpis2"/>
      </w:pPr>
      <w:bookmarkStart w:id="3" w:name="_Toc514387526"/>
      <w:r>
        <w:t>Popis rozvojové strategie žadatele</w:t>
      </w:r>
      <w:bookmarkEnd w:id="3"/>
    </w:p>
    <w:p w:rsidR="00F61E3B" w:rsidRPr="00F61E3B" w:rsidRDefault="00F61E3B" w:rsidP="00F61E3B">
      <w:r w:rsidRPr="00F61E3B">
        <w:t xml:space="preserve">Žadatelem a předkladatelem projektu je společnost Alca plast, s.r.o., (dále taktéž „žadatel“) která byla založena v roce 1998 jako rodinná firma. Postupně se díky obchodnímu úspěchu začala rozrůstat a rozšiřovat spektrum své podnikatelské činnosti. Společnost exportuje do více jak </w:t>
      </w:r>
      <w:r w:rsidR="00604679" w:rsidRPr="00604679">
        <w:rPr>
          <w:highlight w:val="yellow"/>
        </w:rPr>
        <w:t>XX</w:t>
      </w:r>
      <w:r w:rsidRPr="00F61E3B">
        <w:t xml:space="preserve"> zemí světa a má zahraniční zastoupení v</w:t>
      </w:r>
      <w:r w:rsidR="00604679">
        <w:t> </w:t>
      </w:r>
      <w:r w:rsidR="00604679" w:rsidRPr="00604679">
        <w:rPr>
          <w:highlight w:val="yellow"/>
        </w:rPr>
        <w:t>XX</w:t>
      </w:r>
      <w:r w:rsidR="00604679">
        <w:t xml:space="preserve"> </w:t>
      </w:r>
      <w:r w:rsidRPr="00F61E3B">
        <w:t>evropských zemích. V současné době patří mezi největší výrobce sanitární techniky ve střední a východní Evropě s nabídkou více než 580 nejrůznějších druhů výrobků (např. ventily, sifony, moduly, žlaby, vpusti, WC sedátka a další sortiment)</w:t>
      </w:r>
      <w:r w:rsidR="00140888">
        <w:t xml:space="preserve"> a</w:t>
      </w:r>
      <w:r w:rsidRPr="00F61E3B">
        <w:t xml:space="preserve"> lze </w:t>
      </w:r>
      <w:r w:rsidR="00140888">
        <w:t xml:space="preserve">jej </w:t>
      </w:r>
      <w:r w:rsidRPr="00F61E3B">
        <w:t xml:space="preserve">označit za tvůrce nových trendů v sanitární technice. </w:t>
      </w:r>
    </w:p>
    <w:p w:rsidR="00F61E3B" w:rsidRDefault="00F61E3B" w:rsidP="00F61E3B">
      <w:r>
        <w:t xml:space="preserve">Výrobky nacházejí své uplatnění jak v novostavbách, tak i při rekonstrukcích. Techničtí odborníci společnosti kladou důraz na bezporuchovost a spolehlivost všech produktů. Předtím, než výrobky opustí výrobní závody v Břeclavi, jsou testovány z hlediska </w:t>
      </w:r>
      <w:r w:rsidR="00140888">
        <w:t xml:space="preserve">požadovaných vlastností, funkčnosti a </w:t>
      </w:r>
      <w:r>
        <w:t>kvality. Cílem žadatele je vytvářet výrobky, které jsou funkční a spolehlivé, splňují požadavky zákazníků a zvyšují kvalitu jejich života. Vedení firmy chce i nadále inovovat a rozšiřovat výrobkové řady, jako doposud a rozšiřovat záběr své podnikatelské činnosti.</w:t>
      </w:r>
    </w:p>
    <w:p w:rsidR="00F61E3B" w:rsidRDefault="00F61E3B" w:rsidP="00F61E3B">
      <w:r>
        <w:t xml:space="preserve">Během své existence společnost realizovala velké množství inovačních projektů a získala patenty či užitné vzory v rámci svých základních výrobkových skupin, kterých je </w:t>
      </w:r>
      <w:r w:rsidR="005B3DFA">
        <w:t xml:space="preserve">v současnosti již </w:t>
      </w:r>
      <w:r w:rsidR="00604679" w:rsidRPr="00604679">
        <w:rPr>
          <w:highlight w:val="yellow"/>
        </w:rPr>
        <w:t>XX</w:t>
      </w:r>
      <w:r w:rsidR="005B3DFA">
        <w:t xml:space="preserve">. </w:t>
      </w:r>
      <w:r>
        <w:t>Díky neustálým inovacím je společnost schopna zvyšovat kvalitu svých produktů výrobních procesů, což je v této oblasti podnikání velice důležité pro udržení konkurenceschopnosti. Koncoví uživatelé dbají na vysokou kvalitu a odolnost těchto produktů. S rozšiřováním portfolia aktivit a produktů společnosti a silnou orientací na výzkumně-vývojové aktivity je spjata permanentní potřeba inovovat vnitřní procesy, zefektivňovat organizaci práce a zvyšovat odborné dovednosti a znalosti zaměstnanců. Bez provádění těchto činností by společnost ztratila potřebnou dynamiku a pozici lídra trhu v tomto odvětví.</w:t>
      </w:r>
    </w:p>
    <w:p w:rsidR="00F61E3B" w:rsidRDefault="00F61E3B" w:rsidP="00F61E3B">
      <w:r>
        <w:t>Žadatel působí v odvětví, které vytváří permanentní tlak na zlepšování kvality dodávaných výrobků, jejich novost a technická zlepšení. Všechny tyto inovace produktu jsou spojeny se zaváděním nových technologií.</w:t>
      </w:r>
    </w:p>
    <w:p w:rsidR="00882038" w:rsidRPr="00EC193D" w:rsidRDefault="00882038" w:rsidP="00F61E3B">
      <w:r w:rsidRPr="00EC193D">
        <w:t>Společnost má zaveden systém jakosti dle ISO 9001:2008 a je auditována mezinárodní společností Det Norske Veritas. Všechny výrobky uvádí na trh po úspěšném otestování a ověření v akreditované zkušebně ITC Zlín.</w:t>
      </w:r>
    </w:p>
    <w:p w:rsidR="00FF5D62" w:rsidRPr="00F61E3B" w:rsidRDefault="00FF5D62" w:rsidP="00F61E3B"/>
    <w:p w:rsidR="00AF2D03" w:rsidRDefault="00AF2D03" w:rsidP="00A92B06">
      <w:pPr>
        <w:pStyle w:val="Nadpis2"/>
      </w:pPr>
      <w:bookmarkStart w:id="4" w:name="_Toc514387527"/>
      <w:r>
        <w:lastRenderedPageBreak/>
        <w:t>Popis současné ekonomické situace a kapacitního zajištění projektu</w:t>
      </w:r>
      <w:bookmarkEnd w:id="4"/>
    </w:p>
    <w:p w:rsidR="00AF2D03" w:rsidRDefault="00AF2D03" w:rsidP="00111E41">
      <w:pPr>
        <w:pStyle w:val="Nadpis3"/>
      </w:pPr>
      <w:bookmarkStart w:id="5" w:name="_Toc514387528"/>
      <w:r w:rsidRPr="00F61E3B">
        <w:t>Ekonomická situace</w:t>
      </w:r>
      <w:bookmarkEnd w:id="5"/>
    </w:p>
    <w:p w:rsidR="000F5026" w:rsidRPr="000F5026" w:rsidRDefault="000F5026" w:rsidP="00882038">
      <w:pPr>
        <w:rPr>
          <w:b/>
          <w:u w:val="single"/>
        </w:rPr>
      </w:pPr>
      <w:r w:rsidRPr="00403DE0">
        <w:rPr>
          <w:rStyle w:val="PodnadpisChar"/>
        </w:rPr>
        <w:t>Žadatel: Alca Plast, s.r.o</w:t>
      </w:r>
      <w:r w:rsidRPr="000F5026">
        <w:rPr>
          <w:b/>
          <w:u w:val="single"/>
        </w:rPr>
        <w:t>.</w:t>
      </w:r>
    </w:p>
    <w:p w:rsidR="00D41A61" w:rsidRDefault="00882038" w:rsidP="00D41A61">
      <w:r w:rsidRPr="00F61E3B">
        <w:t xml:space="preserve">Za rok 2014 dosáhl žadatel se svými 283 zaměstnanci, </w:t>
      </w:r>
      <w:r w:rsidR="005E0747">
        <w:t xml:space="preserve">celkových </w:t>
      </w:r>
      <w:r w:rsidRPr="00F61E3B">
        <w:t xml:space="preserve">tržeb </w:t>
      </w:r>
      <w:r w:rsidR="005E0747">
        <w:t xml:space="preserve">za prodej zboží, vlastních výrobků a služeb </w:t>
      </w:r>
      <w:r w:rsidRPr="00F61E3B">
        <w:t>ve výši 1 026,4 mil. Kč</w:t>
      </w:r>
      <w:r w:rsidR="005E0747">
        <w:t>.</w:t>
      </w:r>
      <w:r w:rsidRPr="00F61E3B">
        <w:t xml:space="preserve"> </w:t>
      </w:r>
      <w:r w:rsidR="005E0747">
        <w:t>H</w:t>
      </w:r>
      <w:r w:rsidR="00140888">
        <w:t>ospodářsk</w:t>
      </w:r>
      <w:r w:rsidR="005E0747">
        <w:t>ý</w:t>
      </w:r>
      <w:r w:rsidR="00140888">
        <w:t xml:space="preserve"> výsled</w:t>
      </w:r>
      <w:r w:rsidR="005E0747">
        <w:t>e</w:t>
      </w:r>
      <w:r w:rsidR="00140888">
        <w:t xml:space="preserve">k před zdaněním </w:t>
      </w:r>
      <w:r w:rsidR="005E0747">
        <w:t xml:space="preserve">představoval částku </w:t>
      </w:r>
      <w:r w:rsidR="00140888">
        <w:t>268,5</w:t>
      </w:r>
      <w:r w:rsidRPr="00F61E3B">
        <w:t xml:space="preserve"> mil. Kč. </w:t>
      </w:r>
      <w:r w:rsidR="00D41A61">
        <w:t xml:space="preserve">Za rok 2015 již </w:t>
      </w:r>
      <w:r w:rsidR="005E0747">
        <w:t xml:space="preserve">celkové </w:t>
      </w:r>
      <w:r w:rsidR="00D41A61">
        <w:t>tržby překročily 1 1</w:t>
      </w:r>
      <w:r w:rsidR="00140888">
        <w:t>37</w:t>
      </w:r>
      <w:r w:rsidR="00D41A61">
        <w:t xml:space="preserve"> mil. Kč, </w:t>
      </w:r>
      <w:r w:rsidR="00140888">
        <w:t xml:space="preserve">hospodářský výsledek před zdaněním </w:t>
      </w:r>
      <w:r w:rsidR="00D41A61">
        <w:t>vzrostl na 273</w:t>
      </w:r>
      <w:r w:rsidR="00140888">
        <w:t>,4</w:t>
      </w:r>
      <w:r w:rsidR="00D41A61">
        <w:t xml:space="preserve"> mil. Kč., neboť </w:t>
      </w:r>
      <w:r w:rsidR="005E0747">
        <w:t xml:space="preserve">v souvislosti s rozsáhlými investicemi </w:t>
      </w:r>
      <w:r w:rsidR="00D41A61">
        <w:t>společnost</w:t>
      </w:r>
      <w:r w:rsidR="005E0747">
        <w:t>i</w:t>
      </w:r>
      <w:r w:rsidR="00D41A61">
        <w:t xml:space="preserve"> výrazně </w:t>
      </w:r>
      <w:r w:rsidR="005E0747">
        <w:t xml:space="preserve">stouply náklady v oblasti odpisů, osobních nákladů z důvodu obsazování nových pracovních míst </w:t>
      </w:r>
      <w:r w:rsidR="00D41A61">
        <w:t xml:space="preserve">a posilování VaV aktivit. </w:t>
      </w:r>
      <w:r w:rsidR="006E163C">
        <w:t>Předběžné finanční výsledky za rok 2016 dokládají, že společnost je plně stabilizovaná a pokračuje na trajektorii růstu tržeb a ziskovosti (tržby jsou předběžně odhadovány ve výši 1 243 mil. Kč a hospodářský výsledek před zdaněním ve výši 376 mil. Kč)</w:t>
      </w:r>
    </w:p>
    <w:p w:rsidR="00882038" w:rsidRDefault="00140888" w:rsidP="00882038">
      <w:r>
        <w:t xml:space="preserve">Přibližně </w:t>
      </w:r>
      <w:r w:rsidR="00604679" w:rsidRPr="00604679">
        <w:rPr>
          <w:highlight w:val="yellow"/>
        </w:rPr>
        <w:t>XX</w:t>
      </w:r>
      <w:r>
        <w:t xml:space="preserve"> </w:t>
      </w:r>
      <w:r w:rsidR="00882038" w:rsidRPr="00F61E3B">
        <w:t xml:space="preserve">% produkce společnosti směřuje na export do více jak 40 zemí světa, z toho v </w:t>
      </w:r>
      <w:r w:rsidR="00604679" w:rsidRPr="00604679">
        <w:rPr>
          <w:highlight w:val="yellow"/>
        </w:rPr>
        <w:t>XX</w:t>
      </w:r>
      <w:r w:rsidR="00882038" w:rsidRPr="00F61E3B">
        <w:t xml:space="preserve"> zemích má vlastní zastoupení. Průměrný podíl tržeb z inovovaných produktů za poslední 3 roky je </w:t>
      </w:r>
      <w:r w:rsidR="00604679" w:rsidRPr="00604679">
        <w:rPr>
          <w:highlight w:val="yellow"/>
        </w:rPr>
        <w:t>XX</w:t>
      </w:r>
      <w:r w:rsidR="00882038" w:rsidRPr="00F61E3B">
        <w:t xml:space="preserve"> % a má každoročně rostoucí tendenci. Firma má v současné době dominantní postavení na trzích v České republice a na Slovensku</w:t>
      </w:r>
      <w:r w:rsidR="006E163C">
        <w:t>.</w:t>
      </w:r>
      <w:r w:rsidR="00882038" w:rsidRPr="00F61E3B">
        <w:t xml:space="preserve"> </w:t>
      </w:r>
      <w:r w:rsidR="006E163C">
        <w:t>V</w:t>
      </w:r>
      <w:r w:rsidR="00882038" w:rsidRPr="00F61E3B">
        <w:t xml:space="preserve"> Maďarsku, Rumunsku, Polsku, Rusku a pobaltských státech zaujímá žadatel významný podíl a významný tržní podíl má též v arabských zemích. Žadatel je tedy stabilní, ziskovou a vysoce exportně orientovanou společností.</w:t>
      </w:r>
    </w:p>
    <w:p w:rsidR="000F5026" w:rsidRPr="00403DE0" w:rsidRDefault="000F5026" w:rsidP="00137ED2">
      <w:pPr>
        <w:pStyle w:val="Podnadpis"/>
        <w:keepNext/>
        <w:rPr>
          <w:rStyle w:val="PodnadpisChar"/>
          <w:b/>
        </w:rPr>
      </w:pPr>
      <w:r w:rsidRPr="00403DE0">
        <w:rPr>
          <w:rStyle w:val="PodnadpisChar"/>
          <w:b/>
        </w:rPr>
        <w:t xml:space="preserve">Partner: Mikrobiologický ústav AV ČR, v.v.i. </w:t>
      </w:r>
    </w:p>
    <w:p w:rsidR="000F5026" w:rsidRDefault="000F5026" w:rsidP="000F5026">
      <w:r>
        <w:t>Mikrobiologický ústav AV ČR, v. v. i. v současnosti představuje největší pracoviště v České republice, které komplexně studuje vlastnosti mikroorganizmů (bakterií, kvasinek, hub a řas) a savčích buněčných linií z hlediska základního výzkumu i z hlediska jejich praktické využitelnosti v průmyslu či medicíně.</w:t>
      </w:r>
    </w:p>
    <w:p w:rsidR="000F5026" w:rsidRDefault="000F5026" w:rsidP="000F5026">
      <w:r>
        <w:t>Hlavními směry výzkumu ústavu jsou buněčná a molekulární mikrobiologie, genetika a fyziologie mikroorganizmů a jejich rezistence vůči antibiotikům, produkce mikrobiálních metabolitů a jejich biotransformace a šlechtění produkčních kmenů.</w:t>
      </w:r>
    </w:p>
    <w:p w:rsidR="000F5026" w:rsidRPr="00BC4BEF" w:rsidRDefault="000F5026" w:rsidP="000F5026">
      <w:r>
        <w:t xml:space="preserve">K důležitým oblastem patří půdní ekologie, ekotoxikologie a mikrobiální degradace organických polutantů v životním prostředí. Část ústavu zaměřená na imunologické problematiky se věnuje významu mikroorganizmů ve fylogenetickém a ontogenetickém vývoji imunity a při vzniku autoimunitních chorob a v neposlední řadě imunoterapii </w:t>
      </w:r>
      <w:r w:rsidRPr="00BC4BEF">
        <w:t>nádorových onemocnění.</w:t>
      </w:r>
    </w:p>
    <w:p w:rsidR="00D41A61" w:rsidRDefault="00D41A61" w:rsidP="000F5026">
      <w:r w:rsidRPr="00BC4BEF">
        <w:t>Hospodaření mikrobiologického ústavu je stabilní a odpovídá standardům, očekávaným pro tyto typy institucí. Níže je uvedena tabulka základních ukazatelů finanční analýzy, včetně uvedení výsledků ratingu.</w:t>
      </w:r>
      <w:r>
        <w:t xml:space="preserve"> </w:t>
      </w:r>
    </w:p>
    <w:tbl>
      <w:tblPr>
        <w:tblW w:w="8948" w:type="dxa"/>
        <w:jc w:val="center"/>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shd w:val="clear" w:color="auto" w:fill="DEEAF6" w:themeFill="accent1" w:themeFillTint="33"/>
        <w:tblCellMar>
          <w:left w:w="70" w:type="dxa"/>
          <w:right w:w="70" w:type="dxa"/>
        </w:tblCellMar>
        <w:tblLook w:val="04A0" w:firstRow="1" w:lastRow="0" w:firstColumn="1" w:lastColumn="0" w:noHBand="0" w:noVBand="1"/>
      </w:tblPr>
      <w:tblGrid>
        <w:gridCol w:w="5508"/>
        <w:gridCol w:w="1720"/>
        <w:gridCol w:w="1720"/>
      </w:tblGrid>
      <w:tr w:rsidR="003432C5" w:rsidRPr="00BC4BEF" w:rsidTr="00BC4BEF">
        <w:trPr>
          <w:trHeight w:val="300"/>
          <w:jc w:val="center"/>
        </w:trPr>
        <w:tc>
          <w:tcPr>
            <w:tcW w:w="5508" w:type="dxa"/>
            <w:shd w:val="clear" w:color="auto" w:fill="2F5496" w:themeFill="accent5" w:themeFillShade="BF"/>
            <w:noWrap/>
            <w:vAlign w:val="bottom"/>
            <w:hideMark/>
          </w:tcPr>
          <w:p w:rsidR="003432C5" w:rsidRPr="003432C5" w:rsidRDefault="003432C5" w:rsidP="00BC4BEF">
            <w:pPr>
              <w:autoSpaceDE/>
              <w:autoSpaceDN/>
              <w:adjustRightInd/>
              <w:spacing w:before="0" w:after="0" w:line="240" w:lineRule="auto"/>
              <w:jc w:val="center"/>
              <w:rPr>
                <w:rFonts w:ascii="Calibri" w:eastAsia="Times New Roman" w:hAnsi="Calibri"/>
                <w:b/>
                <w:bCs w:val="0"/>
                <w:color w:val="FFFFFF" w:themeColor="background1"/>
                <w:sz w:val="22"/>
                <w:lang w:eastAsia="cs-CZ"/>
              </w:rPr>
            </w:pPr>
            <w:r w:rsidRPr="00BC4BEF">
              <w:rPr>
                <w:rFonts w:ascii="Calibri" w:eastAsia="Times New Roman" w:hAnsi="Calibri"/>
                <w:b/>
                <w:bCs w:val="0"/>
                <w:color w:val="FFFFFF" w:themeColor="background1"/>
                <w:sz w:val="22"/>
                <w:lang w:eastAsia="cs-CZ"/>
              </w:rPr>
              <w:t>Ukazatel/rok</w:t>
            </w:r>
          </w:p>
        </w:tc>
        <w:tc>
          <w:tcPr>
            <w:tcW w:w="1720" w:type="dxa"/>
            <w:shd w:val="clear" w:color="auto" w:fill="2F5496" w:themeFill="accent5" w:themeFillShade="BF"/>
            <w:noWrap/>
            <w:vAlign w:val="bottom"/>
            <w:hideMark/>
          </w:tcPr>
          <w:p w:rsidR="003432C5" w:rsidRPr="003432C5" w:rsidRDefault="003432C5" w:rsidP="00BC4BEF">
            <w:pPr>
              <w:autoSpaceDE/>
              <w:autoSpaceDN/>
              <w:adjustRightInd/>
              <w:spacing w:before="0" w:after="0" w:line="240" w:lineRule="auto"/>
              <w:jc w:val="center"/>
              <w:rPr>
                <w:rFonts w:ascii="Calibri" w:eastAsia="Times New Roman" w:hAnsi="Calibri"/>
                <w:b/>
                <w:bCs w:val="0"/>
                <w:color w:val="FFFFFF" w:themeColor="background1"/>
                <w:sz w:val="22"/>
                <w:lang w:eastAsia="cs-CZ"/>
              </w:rPr>
            </w:pPr>
            <w:r w:rsidRPr="003432C5">
              <w:rPr>
                <w:rFonts w:ascii="Calibri" w:eastAsia="Times New Roman" w:hAnsi="Calibri"/>
                <w:b/>
                <w:bCs w:val="0"/>
                <w:color w:val="FFFFFF" w:themeColor="background1"/>
                <w:sz w:val="22"/>
                <w:lang w:eastAsia="cs-CZ"/>
              </w:rPr>
              <w:t>2 014</w:t>
            </w:r>
          </w:p>
        </w:tc>
        <w:tc>
          <w:tcPr>
            <w:tcW w:w="1720" w:type="dxa"/>
            <w:shd w:val="clear" w:color="auto" w:fill="2F5496" w:themeFill="accent5" w:themeFillShade="BF"/>
            <w:noWrap/>
            <w:vAlign w:val="bottom"/>
            <w:hideMark/>
          </w:tcPr>
          <w:p w:rsidR="003432C5" w:rsidRPr="003432C5" w:rsidRDefault="003432C5" w:rsidP="00BC4BEF">
            <w:pPr>
              <w:autoSpaceDE/>
              <w:autoSpaceDN/>
              <w:adjustRightInd/>
              <w:spacing w:before="0" w:after="0" w:line="240" w:lineRule="auto"/>
              <w:jc w:val="center"/>
              <w:rPr>
                <w:rFonts w:ascii="Calibri" w:eastAsia="Times New Roman" w:hAnsi="Calibri"/>
                <w:b/>
                <w:bCs w:val="0"/>
                <w:color w:val="FFFFFF" w:themeColor="background1"/>
                <w:sz w:val="22"/>
                <w:lang w:eastAsia="cs-CZ"/>
              </w:rPr>
            </w:pPr>
            <w:r w:rsidRPr="003432C5">
              <w:rPr>
                <w:rFonts w:ascii="Calibri" w:eastAsia="Times New Roman" w:hAnsi="Calibri"/>
                <w:b/>
                <w:bCs w:val="0"/>
                <w:color w:val="FFFFFF" w:themeColor="background1"/>
                <w:sz w:val="22"/>
                <w:lang w:eastAsia="cs-CZ"/>
              </w:rPr>
              <w:t>2 015</w:t>
            </w:r>
          </w:p>
        </w:tc>
      </w:tr>
      <w:tr w:rsidR="003432C5" w:rsidRPr="003432C5" w:rsidTr="00BC4BEF">
        <w:trPr>
          <w:trHeight w:val="300"/>
          <w:jc w:val="center"/>
        </w:trPr>
        <w:tc>
          <w:tcPr>
            <w:tcW w:w="5508" w:type="dxa"/>
            <w:shd w:val="clear" w:color="auto" w:fill="DEEAF6" w:themeFill="accent1" w:themeFillTint="33"/>
            <w:noWrap/>
            <w:vAlign w:val="bottom"/>
            <w:hideMark/>
          </w:tcPr>
          <w:p w:rsidR="003432C5" w:rsidRPr="003432C5" w:rsidRDefault="003432C5" w:rsidP="003432C5">
            <w:pPr>
              <w:autoSpaceDE/>
              <w:autoSpaceDN/>
              <w:adjustRightInd/>
              <w:spacing w:before="0" w:after="0" w:line="240" w:lineRule="auto"/>
              <w:jc w:val="left"/>
              <w:rPr>
                <w:rFonts w:ascii="Calibri" w:eastAsia="Times New Roman" w:hAnsi="Calibri"/>
                <w:bCs w:val="0"/>
                <w:sz w:val="22"/>
                <w:lang w:eastAsia="cs-CZ"/>
              </w:rPr>
            </w:pPr>
            <w:r w:rsidRPr="003432C5">
              <w:rPr>
                <w:rFonts w:ascii="Calibri" w:eastAsia="Times New Roman" w:hAnsi="Calibri"/>
                <w:bCs w:val="0"/>
                <w:sz w:val="22"/>
                <w:lang w:eastAsia="cs-CZ"/>
              </w:rPr>
              <w:t>Likvidita celková</w:t>
            </w:r>
          </w:p>
        </w:tc>
        <w:tc>
          <w:tcPr>
            <w:tcW w:w="1720" w:type="dxa"/>
            <w:shd w:val="clear" w:color="auto" w:fill="DEEAF6" w:themeFill="accent1" w:themeFillTint="33"/>
            <w:noWrap/>
            <w:vAlign w:val="bottom"/>
            <w:hideMark/>
          </w:tcPr>
          <w:p w:rsidR="003432C5" w:rsidRPr="00A55CF8" w:rsidRDefault="00604679" w:rsidP="003432C5">
            <w:pPr>
              <w:autoSpaceDE/>
              <w:autoSpaceDN/>
              <w:adjustRightInd/>
              <w:spacing w:before="0" w:after="0" w:line="240" w:lineRule="auto"/>
              <w:jc w:val="right"/>
              <w:rPr>
                <w:rFonts w:ascii="Calibri" w:eastAsia="Times New Roman" w:hAnsi="Calibri"/>
                <w:bCs w:val="0"/>
                <w:sz w:val="22"/>
                <w:highlight w:val="yellow"/>
                <w:lang w:eastAsia="cs-CZ"/>
              </w:rPr>
            </w:pPr>
            <w:r w:rsidRPr="00A55CF8">
              <w:rPr>
                <w:rFonts w:ascii="Calibri" w:eastAsia="Times New Roman" w:hAnsi="Calibri"/>
                <w:bCs w:val="0"/>
                <w:sz w:val="22"/>
                <w:highlight w:val="yellow"/>
                <w:lang w:eastAsia="cs-CZ"/>
              </w:rPr>
              <w:t>XX</w:t>
            </w:r>
          </w:p>
        </w:tc>
        <w:tc>
          <w:tcPr>
            <w:tcW w:w="1720" w:type="dxa"/>
            <w:shd w:val="clear" w:color="auto" w:fill="DEEAF6" w:themeFill="accent1" w:themeFillTint="33"/>
            <w:noWrap/>
            <w:vAlign w:val="bottom"/>
            <w:hideMark/>
          </w:tcPr>
          <w:p w:rsidR="003432C5" w:rsidRPr="00A55CF8" w:rsidRDefault="00604679" w:rsidP="003432C5">
            <w:pPr>
              <w:autoSpaceDE/>
              <w:autoSpaceDN/>
              <w:adjustRightInd/>
              <w:spacing w:before="0" w:after="0" w:line="240" w:lineRule="auto"/>
              <w:jc w:val="right"/>
              <w:rPr>
                <w:rFonts w:ascii="Calibri" w:eastAsia="Times New Roman" w:hAnsi="Calibri"/>
                <w:bCs w:val="0"/>
                <w:sz w:val="22"/>
                <w:highlight w:val="yellow"/>
                <w:lang w:eastAsia="cs-CZ"/>
              </w:rPr>
            </w:pPr>
            <w:r w:rsidRPr="00A55CF8">
              <w:rPr>
                <w:rFonts w:ascii="Calibri" w:eastAsia="Times New Roman" w:hAnsi="Calibri"/>
                <w:bCs w:val="0"/>
                <w:sz w:val="22"/>
                <w:highlight w:val="yellow"/>
                <w:lang w:eastAsia="cs-CZ"/>
              </w:rPr>
              <w:t>XX</w:t>
            </w:r>
          </w:p>
        </w:tc>
      </w:tr>
      <w:tr w:rsidR="00604679" w:rsidRPr="003432C5" w:rsidTr="00BC4BEF">
        <w:trPr>
          <w:trHeight w:val="300"/>
          <w:jc w:val="center"/>
        </w:trPr>
        <w:tc>
          <w:tcPr>
            <w:tcW w:w="5508" w:type="dxa"/>
            <w:shd w:val="clear" w:color="auto" w:fill="DEEAF6" w:themeFill="accent1" w:themeFillTint="33"/>
            <w:noWrap/>
            <w:vAlign w:val="bottom"/>
            <w:hideMark/>
          </w:tcPr>
          <w:p w:rsidR="00604679" w:rsidRPr="003432C5" w:rsidRDefault="00604679" w:rsidP="003432C5">
            <w:pPr>
              <w:autoSpaceDE/>
              <w:autoSpaceDN/>
              <w:adjustRightInd/>
              <w:spacing w:before="0" w:after="0" w:line="240" w:lineRule="auto"/>
              <w:jc w:val="left"/>
              <w:rPr>
                <w:rFonts w:ascii="Calibri" w:eastAsia="Times New Roman" w:hAnsi="Calibri"/>
                <w:bCs w:val="0"/>
                <w:sz w:val="22"/>
                <w:lang w:eastAsia="cs-CZ"/>
              </w:rPr>
            </w:pPr>
            <w:r w:rsidRPr="003432C5">
              <w:rPr>
                <w:rFonts w:ascii="Calibri" w:eastAsia="Times New Roman" w:hAnsi="Calibri"/>
                <w:bCs w:val="0"/>
                <w:sz w:val="22"/>
                <w:lang w:eastAsia="cs-CZ"/>
              </w:rPr>
              <w:t>Likvidita běžná</w:t>
            </w:r>
          </w:p>
        </w:tc>
        <w:tc>
          <w:tcPr>
            <w:tcW w:w="1720" w:type="dxa"/>
            <w:shd w:val="clear" w:color="auto" w:fill="DEEAF6" w:themeFill="accent1" w:themeFillTint="33"/>
            <w:noWrap/>
            <w:vAlign w:val="bottom"/>
            <w:hideMark/>
          </w:tcPr>
          <w:p w:rsidR="00604679" w:rsidRPr="00A55CF8" w:rsidRDefault="00604679" w:rsidP="00604679">
            <w:pPr>
              <w:autoSpaceDE/>
              <w:autoSpaceDN/>
              <w:adjustRightInd/>
              <w:spacing w:before="0" w:after="0" w:line="240" w:lineRule="auto"/>
              <w:jc w:val="right"/>
              <w:rPr>
                <w:rFonts w:ascii="Calibri" w:eastAsia="Times New Roman" w:hAnsi="Calibri"/>
                <w:bCs w:val="0"/>
                <w:sz w:val="22"/>
                <w:highlight w:val="yellow"/>
                <w:lang w:eastAsia="cs-CZ"/>
              </w:rPr>
            </w:pPr>
            <w:r w:rsidRPr="00A55CF8">
              <w:rPr>
                <w:rFonts w:ascii="Calibri" w:eastAsia="Times New Roman" w:hAnsi="Calibri"/>
                <w:bCs w:val="0"/>
                <w:sz w:val="22"/>
                <w:highlight w:val="yellow"/>
                <w:lang w:eastAsia="cs-CZ"/>
              </w:rPr>
              <w:t>XX</w:t>
            </w:r>
          </w:p>
        </w:tc>
        <w:tc>
          <w:tcPr>
            <w:tcW w:w="1720" w:type="dxa"/>
            <w:shd w:val="clear" w:color="auto" w:fill="DEEAF6" w:themeFill="accent1" w:themeFillTint="33"/>
            <w:noWrap/>
            <w:vAlign w:val="bottom"/>
            <w:hideMark/>
          </w:tcPr>
          <w:p w:rsidR="00604679" w:rsidRPr="00A55CF8" w:rsidRDefault="00604679" w:rsidP="00604679">
            <w:pPr>
              <w:autoSpaceDE/>
              <w:autoSpaceDN/>
              <w:adjustRightInd/>
              <w:spacing w:before="0" w:after="0" w:line="240" w:lineRule="auto"/>
              <w:jc w:val="right"/>
              <w:rPr>
                <w:rFonts w:ascii="Calibri" w:eastAsia="Times New Roman" w:hAnsi="Calibri"/>
                <w:bCs w:val="0"/>
                <w:sz w:val="22"/>
                <w:highlight w:val="yellow"/>
                <w:lang w:eastAsia="cs-CZ"/>
              </w:rPr>
            </w:pPr>
            <w:r w:rsidRPr="00A55CF8">
              <w:rPr>
                <w:rFonts w:ascii="Calibri" w:eastAsia="Times New Roman" w:hAnsi="Calibri"/>
                <w:bCs w:val="0"/>
                <w:sz w:val="22"/>
                <w:highlight w:val="yellow"/>
                <w:lang w:eastAsia="cs-CZ"/>
              </w:rPr>
              <w:t>XX</w:t>
            </w:r>
          </w:p>
        </w:tc>
      </w:tr>
      <w:tr w:rsidR="00604679" w:rsidRPr="003432C5" w:rsidTr="00BC4BEF">
        <w:trPr>
          <w:trHeight w:val="300"/>
          <w:jc w:val="center"/>
        </w:trPr>
        <w:tc>
          <w:tcPr>
            <w:tcW w:w="5508" w:type="dxa"/>
            <w:shd w:val="clear" w:color="auto" w:fill="DEEAF6" w:themeFill="accent1" w:themeFillTint="33"/>
            <w:noWrap/>
            <w:vAlign w:val="bottom"/>
            <w:hideMark/>
          </w:tcPr>
          <w:p w:rsidR="00604679" w:rsidRPr="003432C5" w:rsidRDefault="00604679" w:rsidP="003432C5">
            <w:pPr>
              <w:autoSpaceDE/>
              <w:autoSpaceDN/>
              <w:adjustRightInd/>
              <w:spacing w:before="0" w:after="0" w:line="240" w:lineRule="auto"/>
              <w:jc w:val="left"/>
              <w:rPr>
                <w:rFonts w:ascii="Calibri" w:eastAsia="Times New Roman" w:hAnsi="Calibri"/>
                <w:bCs w:val="0"/>
                <w:sz w:val="22"/>
                <w:lang w:eastAsia="cs-CZ"/>
              </w:rPr>
            </w:pPr>
            <w:r w:rsidRPr="003432C5">
              <w:rPr>
                <w:rFonts w:ascii="Calibri" w:eastAsia="Times New Roman" w:hAnsi="Calibri"/>
                <w:bCs w:val="0"/>
                <w:sz w:val="22"/>
                <w:lang w:eastAsia="cs-CZ"/>
              </w:rPr>
              <w:lastRenderedPageBreak/>
              <w:t>Likvidita rychlá</w:t>
            </w:r>
          </w:p>
        </w:tc>
        <w:tc>
          <w:tcPr>
            <w:tcW w:w="1720" w:type="dxa"/>
            <w:shd w:val="clear" w:color="auto" w:fill="DEEAF6" w:themeFill="accent1" w:themeFillTint="33"/>
            <w:noWrap/>
            <w:vAlign w:val="bottom"/>
            <w:hideMark/>
          </w:tcPr>
          <w:p w:rsidR="00604679" w:rsidRPr="00A55CF8" w:rsidRDefault="00604679" w:rsidP="00604679">
            <w:pPr>
              <w:autoSpaceDE/>
              <w:autoSpaceDN/>
              <w:adjustRightInd/>
              <w:spacing w:before="0" w:after="0" w:line="240" w:lineRule="auto"/>
              <w:jc w:val="right"/>
              <w:rPr>
                <w:rFonts w:ascii="Calibri" w:eastAsia="Times New Roman" w:hAnsi="Calibri"/>
                <w:bCs w:val="0"/>
                <w:sz w:val="22"/>
                <w:highlight w:val="yellow"/>
                <w:lang w:eastAsia="cs-CZ"/>
              </w:rPr>
            </w:pPr>
            <w:r w:rsidRPr="00A55CF8">
              <w:rPr>
                <w:rFonts w:ascii="Calibri" w:eastAsia="Times New Roman" w:hAnsi="Calibri"/>
                <w:bCs w:val="0"/>
                <w:sz w:val="22"/>
                <w:highlight w:val="yellow"/>
                <w:lang w:eastAsia="cs-CZ"/>
              </w:rPr>
              <w:t>XX</w:t>
            </w:r>
          </w:p>
        </w:tc>
        <w:tc>
          <w:tcPr>
            <w:tcW w:w="1720" w:type="dxa"/>
            <w:shd w:val="clear" w:color="auto" w:fill="DEEAF6" w:themeFill="accent1" w:themeFillTint="33"/>
            <w:noWrap/>
            <w:vAlign w:val="bottom"/>
            <w:hideMark/>
          </w:tcPr>
          <w:p w:rsidR="00604679" w:rsidRPr="00A55CF8" w:rsidRDefault="00604679" w:rsidP="00604679">
            <w:pPr>
              <w:autoSpaceDE/>
              <w:autoSpaceDN/>
              <w:adjustRightInd/>
              <w:spacing w:before="0" w:after="0" w:line="240" w:lineRule="auto"/>
              <w:jc w:val="right"/>
              <w:rPr>
                <w:rFonts w:ascii="Calibri" w:eastAsia="Times New Roman" w:hAnsi="Calibri"/>
                <w:bCs w:val="0"/>
                <w:sz w:val="22"/>
                <w:highlight w:val="yellow"/>
                <w:lang w:eastAsia="cs-CZ"/>
              </w:rPr>
            </w:pPr>
            <w:r w:rsidRPr="00A55CF8">
              <w:rPr>
                <w:rFonts w:ascii="Calibri" w:eastAsia="Times New Roman" w:hAnsi="Calibri"/>
                <w:bCs w:val="0"/>
                <w:sz w:val="22"/>
                <w:highlight w:val="yellow"/>
                <w:lang w:eastAsia="cs-CZ"/>
              </w:rPr>
              <w:t>XX</w:t>
            </w:r>
          </w:p>
        </w:tc>
      </w:tr>
      <w:tr w:rsidR="00604679" w:rsidRPr="003432C5" w:rsidTr="00BC4BEF">
        <w:trPr>
          <w:trHeight w:val="300"/>
          <w:jc w:val="center"/>
        </w:trPr>
        <w:tc>
          <w:tcPr>
            <w:tcW w:w="5508" w:type="dxa"/>
            <w:shd w:val="clear" w:color="auto" w:fill="DEEAF6" w:themeFill="accent1" w:themeFillTint="33"/>
            <w:noWrap/>
            <w:vAlign w:val="bottom"/>
            <w:hideMark/>
          </w:tcPr>
          <w:p w:rsidR="00604679" w:rsidRPr="003432C5" w:rsidRDefault="00604679" w:rsidP="003432C5">
            <w:pPr>
              <w:autoSpaceDE/>
              <w:autoSpaceDN/>
              <w:adjustRightInd/>
              <w:spacing w:before="0" w:after="0" w:line="240" w:lineRule="auto"/>
              <w:jc w:val="left"/>
              <w:rPr>
                <w:rFonts w:ascii="Calibri" w:eastAsia="Times New Roman" w:hAnsi="Calibri"/>
                <w:bCs w:val="0"/>
                <w:sz w:val="22"/>
                <w:lang w:eastAsia="cs-CZ"/>
              </w:rPr>
            </w:pPr>
            <w:r w:rsidRPr="003432C5">
              <w:rPr>
                <w:rFonts w:ascii="Calibri" w:eastAsia="Times New Roman" w:hAnsi="Calibri"/>
                <w:bCs w:val="0"/>
                <w:sz w:val="22"/>
                <w:lang w:eastAsia="cs-CZ"/>
              </w:rPr>
              <w:t>Celková zadluženost v %</w:t>
            </w:r>
          </w:p>
        </w:tc>
        <w:tc>
          <w:tcPr>
            <w:tcW w:w="1720" w:type="dxa"/>
            <w:shd w:val="clear" w:color="auto" w:fill="DEEAF6" w:themeFill="accent1" w:themeFillTint="33"/>
            <w:noWrap/>
            <w:vAlign w:val="bottom"/>
            <w:hideMark/>
          </w:tcPr>
          <w:p w:rsidR="00604679" w:rsidRPr="00A55CF8" w:rsidRDefault="00604679" w:rsidP="00604679">
            <w:pPr>
              <w:autoSpaceDE/>
              <w:autoSpaceDN/>
              <w:adjustRightInd/>
              <w:spacing w:before="0" w:after="0" w:line="240" w:lineRule="auto"/>
              <w:jc w:val="right"/>
              <w:rPr>
                <w:rFonts w:ascii="Calibri" w:eastAsia="Times New Roman" w:hAnsi="Calibri"/>
                <w:bCs w:val="0"/>
                <w:sz w:val="22"/>
                <w:highlight w:val="yellow"/>
                <w:lang w:eastAsia="cs-CZ"/>
              </w:rPr>
            </w:pPr>
            <w:r w:rsidRPr="00A55CF8">
              <w:rPr>
                <w:rFonts w:ascii="Calibri" w:eastAsia="Times New Roman" w:hAnsi="Calibri"/>
                <w:bCs w:val="0"/>
                <w:sz w:val="22"/>
                <w:highlight w:val="yellow"/>
                <w:lang w:eastAsia="cs-CZ"/>
              </w:rPr>
              <w:t>XX</w:t>
            </w:r>
          </w:p>
        </w:tc>
        <w:tc>
          <w:tcPr>
            <w:tcW w:w="1720" w:type="dxa"/>
            <w:shd w:val="clear" w:color="auto" w:fill="DEEAF6" w:themeFill="accent1" w:themeFillTint="33"/>
            <w:noWrap/>
            <w:vAlign w:val="bottom"/>
            <w:hideMark/>
          </w:tcPr>
          <w:p w:rsidR="00604679" w:rsidRPr="00A55CF8" w:rsidRDefault="00604679" w:rsidP="00604679">
            <w:pPr>
              <w:autoSpaceDE/>
              <w:autoSpaceDN/>
              <w:adjustRightInd/>
              <w:spacing w:before="0" w:after="0" w:line="240" w:lineRule="auto"/>
              <w:jc w:val="right"/>
              <w:rPr>
                <w:rFonts w:ascii="Calibri" w:eastAsia="Times New Roman" w:hAnsi="Calibri"/>
                <w:bCs w:val="0"/>
                <w:sz w:val="22"/>
                <w:highlight w:val="yellow"/>
                <w:lang w:eastAsia="cs-CZ"/>
              </w:rPr>
            </w:pPr>
            <w:r w:rsidRPr="00A55CF8">
              <w:rPr>
                <w:rFonts w:ascii="Calibri" w:eastAsia="Times New Roman" w:hAnsi="Calibri"/>
                <w:bCs w:val="0"/>
                <w:sz w:val="22"/>
                <w:highlight w:val="yellow"/>
                <w:lang w:eastAsia="cs-CZ"/>
              </w:rPr>
              <w:t>XX</w:t>
            </w:r>
          </w:p>
        </w:tc>
      </w:tr>
      <w:tr w:rsidR="00604679" w:rsidRPr="003432C5" w:rsidTr="00BC4BEF">
        <w:trPr>
          <w:trHeight w:val="300"/>
          <w:jc w:val="center"/>
        </w:trPr>
        <w:tc>
          <w:tcPr>
            <w:tcW w:w="5508" w:type="dxa"/>
            <w:shd w:val="clear" w:color="auto" w:fill="DEEAF6" w:themeFill="accent1" w:themeFillTint="33"/>
            <w:noWrap/>
            <w:vAlign w:val="bottom"/>
            <w:hideMark/>
          </w:tcPr>
          <w:p w:rsidR="00604679" w:rsidRPr="003432C5" w:rsidRDefault="00604679" w:rsidP="003432C5">
            <w:pPr>
              <w:autoSpaceDE/>
              <w:autoSpaceDN/>
              <w:adjustRightInd/>
              <w:spacing w:before="0" w:after="0" w:line="240" w:lineRule="auto"/>
              <w:jc w:val="left"/>
              <w:rPr>
                <w:rFonts w:ascii="Calibri" w:eastAsia="Times New Roman" w:hAnsi="Calibri"/>
                <w:bCs w:val="0"/>
                <w:sz w:val="22"/>
                <w:lang w:eastAsia="cs-CZ"/>
              </w:rPr>
            </w:pPr>
            <w:r w:rsidRPr="003432C5">
              <w:rPr>
                <w:rFonts w:ascii="Calibri" w:eastAsia="Times New Roman" w:hAnsi="Calibri"/>
                <w:bCs w:val="0"/>
                <w:sz w:val="22"/>
                <w:lang w:eastAsia="cs-CZ"/>
              </w:rPr>
              <w:t>Doba obratu kr. pohledávek</w:t>
            </w:r>
          </w:p>
        </w:tc>
        <w:tc>
          <w:tcPr>
            <w:tcW w:w="1720" w:type="dxa"/>
            <w:shd w:val="clear" w:color="auto" w:fill="DEEAF6" w:themeFill="accent1" w:themeFillTint="33"/>
            <w:noWrap/>
            <w:vAlign w:val="bottom"/>
            <w:hideMark/>
          </w:tcPr>
          <w:p w:rsidR="00604679" w:rsidRPr="00A55CF8" w:rsidRDefault="00604679" w:rsidP="00604679">
            <w:pPr>
              <w:autoSpaceDE/>
              <w:autoSpaceDN/>
              <w:adjustRightInd/>
              <w:spacing w:before="0" w:after="0" w:line="240" w:lineRule="auto"/>
              <w:jc w:val="right"/>
              <w:rPr>
                <w:rFonts w:ascii="Calibri" w:eastAsia="Times New Roman" w:hAnsi="Calibri"/>
                <w:bCs w:val="0"/>
                <w:sz w:val="22"/>
                <w:highlight w:val="yellow"/>
                <w:lang w:eastAsia="cs-CZ"/>
              </w:rPr>
            </w:pPr>
            <w:r w:rsidRPr="00A55CF8">
              <w:rPr>
                <w:rFonts w:ascii="Calibri" w:eastAsia="Times New Roman" w:hAnsi="Calibri"/>
                <w:bCs w:val="0"/>
                <w:sz w:val="22"/>
                <w:highlight w:val="yellow"/>
                <w:lang w:eastAsia="cs-CZ"/>
              </w:rPr>
              <w:t>XX</w:t>
            </w:r>
          </w:p>
        </w:tc>
        <w:tc>
          <w:tcPr>
            <w:tcW w:w="1720" w:type="dxa"/>
            <w:shd w:val="clear" w:color="auto" w:fill="DEEAF6" w:themeFill="accent1" w:themeFillTint="33"/>
            <w:noWrap/>
            <w:vAlign w:val="bottom"/>
            <w:hideMark/>
          </w:tcPr>
          <w:p w:rsidR="00604679" w:rsidRPr="00A55CF8" w:rsidRDefault="00604679" w:rsidP="00604679">
            <w:pPr>
              <w:autoSpaceDE/>
              <w:autoSpaceDN/>
              <w:adjustRightInd/>
              <w:spacing w:before="0" w:after="0" w:line="240" w:lineRule="auto"/>
              <w:jc w:val="right"/>
              <w:rPr>
                <w:rFonts w:ascii="Calibri" w:eastAsia="Times New Roman" w:hAnsi="Calibri"/>
                <w:bCs w:val="0"/>
                <w:sz w:val="22"/>
                <w:highlight w:val="yellow"/>
                <w:lang w:eastAsia="cs-CZ"/>
              </w:rPr>
            </w:pPr>
            <w:r w:rsidRPr="00A55CF8">
              <w:rPr>
                <w:rFonts w:ascii="Calibri" w:eastAsia="Times New Roman" w:hAnsi="Calibri"/>
                <w:bCs w:val="0"/>
                <w:sz w:val="22"/>
                <w:highlight w:val="yellow"/>
                <w:lang w:eastAsia="cs-CZ"/>
              </w:rPr>
              <w:t>XX</w:t>
            </w:r>
          </w:p>
        </w:tc>
      </w:tr>
      <w:tr w:rsidR="00604679" w:rsidRPr="003432C5" w:rsidTr="00BC4BEF">
        <w:trPr>
          <w:trHeight w:val="300"/>
          <w:jc w:val="center"/>
        </w:trPr>
        <w:tc>
          <w:tcPr>
            <w:tcW w:w="5508" w:type="dxa"/>
            <w:shd w:val="clear" w:color="auto" w:fill="DEEAF6" w:themeFill="accent1" w:themeFillTint="33"/>
            <w:noWrap/>
            <w:vAlign w:val="bottom"/>
            <w:hideMark/>
          </w:tcPr>
          <w:p w:rsidR="00604679" w:rsidRPr="003432C5" w:rsidRDefault="00604679" w:rsidP="003432C5">
            <w:pPr>
              <w:autoSpaceDE/>
              <w:autoSpaceDN/>
              <w:adjustRightInd/>
              <w:spacing w:before="0" w:after="0" w:line="240" w:lineRule="auto"/>
              <w:jc w:val="left"/>
              <w:rPr>
                <w:rFonts w:ascii="Calibri" w:eastAsia="Times New Roman" w:hAnsi="Calibri"/>
                <w:bCs w:val="0"/>
                <w:sz w:val="22"/>
                <w:lang w:eastAsia="cs-CZ"/>
              </w:rPr>
            </w:pPr>
            <w:r w:rsidRPr="003432C5">
              <w:rPr>
                <w:rFonts w:ascii="Calibri" w:eastAsia="Times New Roman" w:hAnsi="Calibri"/>
                <w:bCs w:val="0"/>
                <w:sz w:val="22"/>
                <w:lang w:eastAsia="cs-CZ"/>
              </w:rPr>
              <w:t>Doba obratu zásob</w:t>
            </w:r>
          </w:p>
        </w:tc>
        <w:tc>
          <w:tcPr>
            <w:tcW w:w="1720" w:type="dxa"/>
            <w:shd w:val="clear" w:color="auto" w:fill="DEEAF6" w:themeFill="accent1" w:themeFillTint="33"/>
            <w:noWrap/>
            <w:vAlign w:val="bottom"/>
            <w:hideMark/>
          </w:tcPr>
          <w:p w:rsidR="00604679" w:rsidRPr="00A55CF8" w:rsidRDefault="00604679" w:rsidP="00604679">
            <w:pPr>
              <w:autoSpaceDE/>
              <w:autoSpaceDN/>
              <w:adjustRightInd/>
              <w:spacing w:before="0" w:after="0" w:line="240" w:lineRule="auto"/>
              <w:jc w:val="right"/>
              <w:rPr>
                <w:rFonts w:ascii="Calibri" w:eastAsia="Times New Roman" w:hAnsi="Calibri"/>
                <w:bCs w:val="0"/>
                <w:sz w:val="22"/>
                <w:highlight w:val="yellow"/>
                <w:lang w:eastAsia="cs-CZ"/>
              </w:rPr>
            </w:pPr>
            <w:r w:rsidRPr="00A55CF8">
              <w:rPr>
                <w:rFonts w:ascii="Calibri" w:eastAsia="Times New Roman" w:hAnsi="Calibri"/>
                <w:bCs w:val="0"/>
                <w:sz w:val="22"/>
                <w:highlight w:val="yellow"/>
                <w:lang w:eastAsia="cs-CZ"/>
              </w:rPr>
              <w:t>XX</w:t>
            </w:r>
          </w:p>
        </w:tc>
        <w:tc>
          <w:tcPr>
            <w:tcW w:w="1720" w:type="dxa"/>
            <w:shd w:val="clear" w:color="auto" w:fill="DEEAF6" w:themeFill="accent1" w:themeFillTint="33"/>
            <w:noWrap/>
            <w:vAlign w:val="bottom"/>
            <w:hideMark/>
          </w:tcPr>
          <w:p w:rsidR="00604679" w:rsidRPr="00A55CF8" w:rsidRDefault="00604679" w:rsidP="00604679">
            <w:pPr>
              <w:autoSpaceDE/>
              <w:autoSpaceDN/>
              <w:adjustRightInd/>
              <w:spacing w:before="0" w:after="0" w:line="240" w:lineRule="auto"/>
              <w:jc w:val="right"/>
              <w:rPr>
                <w:rFonts w:ascii="Calibri" w:eastAsia="Times New Roman" w:hAnsi="Calibri"/>
                <w:bCs w:val="0"/>
                <w:sz w:val="22"/>
                <w:highlight w:val="yellow"/>
                <w:lang w:eastAsia="cs-CZ"/>
              </w:rPr>
            </w:pPr>
            <w:r w:rsidRPr="00A55CF8">
              <w:rPr>
                <w:rFonts w:ascii="Calibri" w:eastAsia="Times New Roman" w:hAnsi="Calibri"/>
                <w:bCs w:val="0"/>
                <w:sz w:val="22"/>
                <w:highlight w:val="yellow"/>
                <w:lang w:eastAsia="cs-CZ"/>
              </w:rPr>
              <w:t>XX</w:t>
            </w:r>
          </w:p>
        </w:tc>
      </w:tr>
      <w:tr w:rsidR="00604679" w:rsidRPr="003432C5" w:rsidTr="00BC4BEF">
        <w:trPr>
          <w:trHeight w:val="300"/>
          <w:jc w:val="center"/>
        </w:trPr>
        <w:tc>
          <w:tcPr>
            <w:tcW w:w="5508" w:type="dxa"/>
            <w:shd w:val="clear" w:color="auto" w:fill="DEEAF6" w:themeFill="accent1" w:themeFillTint="33"/>
            <w:noWrap/>
            <w:vAlign w:val="bottom"/>
            <w:hideMark/>
          </w:tcPr>
          <w:p w:rsidR="00604679" w:rsidRPr="003432C5" w:rsidRDefault="00604679" w:rsidP="003432C5">
            <w:pPr>
              <w:autoSpaceDE/>
              <w:autoSpaceDN/>
              <w:adjustRightInd/>
              <w:spacing w:before="0" w:after="0" w:line="240" w:lineRule="auto"/>
              <w:jc w:val="left"/>
              <w:rPr>
                <w:rFonts w:ascii="Calibri" w:eastAsia="Times New Roman" w:hAnsi="Calibri"/>
                <w:bCs w:val="0"/>
                <w:sz w:val="22"/>
                <w:lang w:eastAsia="cs-CZ"/>
              </w:rPr>
            </w:pPr>
            <w:r w:rsidRPr="003432C5">
              <w:rPr>
                <w:rFonts w:ascii="Calibri" w:eastAsia="Times New Roman" w:hAnsi="Calibri"/>
                <w:bCs w:val="0"/>
                <w:sz w:val="22"/>
                <w:lang w:eastAsia="cs-CZ"/>
              </w:rPr>
              <w:t>Doba obratu kr. závazků</w:t>
            </w:r>
          </w:p>
        </w:tc>
        <w:tc>
          <w:tcPr>
            <w:tcW w:w="1720" w:type="dxa"/>
            <w:shd w:val="clear" w:color="auto" w:fill="DEEAF6" w:themeFill="accent1" w:themeFillTint="33"/>
            <w:noWrap/>
            <w:vAlign w:val="bottom"/>
            <w:hideMark/>
          </w:tcPr>
          <w:p w:rsidR="00604679" w:rsidRPr="00A55CF8" w:rsidRDefault="00604679" w:rsidP="00604679">
            <w:pPr>
              <w:autoSpaceDE/>
              <w:autoSpaceDN/>
              <w:adjustRightInd/>
              <w:spacing w:before="0" w:after="0" w:line="240" w:lineRule="auto"/>
              <w:jc w:val="right"/>
              <w:rPr>
                <w:rFonts w:ascii="Calibri" w:eastAsia="Times New Roman" w:hAnsi="Calibri"/>
                <w:bCs w:val="0"/>
                <w:sz w:val="22"/>
                <w:highlight w:val="yellow"/>
                <w:lang w:eastAsia="cs-CZ"/>
              </w:rPr>
            </w:pPr>
            <w:r w:rsidRPr="00A55CF8">
              <w:rPr>
                <w:rFonts w:ascii="Calibri" w:eastAsia="Times New Roman" w:hAnsi="Calibri"/>
                <w:bCs w:val="0"/>
                <w:sz w:val="22"/>
                <w:highlight w:val="yellow"/>
                <w:lang w:eastAsia="cs-CZ"/>
              </w:rPr>
              <w:t>XX</w:t>
            </w:r>
          </w:p>
        </w:tc>
        <w:tc>
          <w:tcPr>
            <w:tcW w:w="1720" w:type="dxa"/>
            <w:shd w:val="clear" w:color="auto" w:fill="DEEAF6" w:themeFill="accent1" w:themeFillTint="33"/>
            <w:noWrap/>
            <w:vAlign w:val="bottom"/>
            <w:hideMark/>
          </w:tcPr>
          <w:p w:rsidR="00604679" w:rsidRPr="00A55CF8" w:rsidRDefault="00604679" w:rsidP="00604679">
            <w:pPr>
              <w:autoSpaceDE/>
              <w:autoSpaceDN/>
              <w:adjustRightInd/>
              <w:spacing w:before="0" w:after="0" w:line="240" w:lineRule="auto"/>
              <w:jc w:val="right"/>
              <w:rPr>
                <w:rFonts w:ascii="Calibri" w:eastAsia="Times New Roman" w:hAnsi="Calibri"/>
                <w:bCs w:val="0"/>
                <w:sz w:val="22"/>
                <w:highlight w:val="yellow"/>
                <w:lang w:eastAsia="cs-CZ"/>
              </w:rPr>
            </w:pPr>
            <w:r w:rsidRPr="00A55CF8">
              <w:rPr>
                <w:rFonts w:ascii="Calibri" w:eastAsia="Times New Roman" w:hAnsi="Calibri"/>
                <w:bCs w:val="0"/>
                <w:sz w:val="22"/>
                <w:highlight w:val="yellow"/>
                <w:lang w:eastAsia="cs-CZ"/>
              </w:rPr>
              <w:t>XX</w:t>
            </w:r>
          </w:p>
        </w:tc>
      </w:tr>
      <w:tr w:rsidR="00604679" w:rsidRPr="003432C5" w:rsidTr="00BC4BEF">
        <w:trPr>
          <w:trHeight w:val="300"/>
          <w:jc w:val="center"/>
        </w:trPr>
        <w:tc>
          <w:tcPr>
            <w:tcW w:w="5508" w:type="dxa"/>
            <w:shd w:val="clear" w:color="auto" w:fill="DEEAF6" w:themeFill="accent1" w:themeFillTint="33"/>
            <w:noWrap/>
            <w:vAlign w:val="bottom"/>
            <w:hideMark/>
          </w:tcPr>
          <w:p w:rsidR="00604679" w:rsidRPr="003432C5" w:rsidRDefault="00604679" w:rsidP="003432C5">
            <w:pPr>
              <w:autoSpaceDE/>
              <w:autoSpaceDN/>
              <w:adjustRightInd/>
              <w:spacing w:before="0" w:after="0" w:line="240" w:lineRule="auto"/>
              <w:jc w:val="left"/>
              <w:rPr>
                <w:rFonts w:ascii="Calibri" w:eastAsia="Times New Roman" w:hAnsi="Calibri"/>
                <w:bCs w:val="0"/>
                <w:sz w:val="22"/>
                <w:lang w:eastAsia="cs-CZ"/>
              </w:rPr>
            </w:pPr>
            <w:r w:rsidRPr="003432C5">
              <w:rPr>
                <w:rFonts w:ascii="Calibri" w:eastAsia="Times New Roman" w:hAnsi="Calibri"/>
                <w:bCs w:val="0"/>
                <w:sz w:val="22"/>
                <w:lang w:eastAsia="cs-CZ"/>
              </w:rPr>
              <w:t>ROA</w:t>
            </w:r>
          </w:p>
        </w:tc>
        <w:tc>
          <w:tcPr>
            <w:tcW w:w="1720" w:type="dxa"/>
            <w:shd w:val="clear" w:color="auto" w:fill="DEEAF6" w:themeFill="accent1" w:themeFillTint="33"/>
            <w:noWrap/>
            <w:vAlign w:val="bottom"/>
            <w:hideMark/>
          </w:tcPr>
          <w:p w:rsidR="00604679" w:rsidRPr="00A55CF8" w:rsidRDefault="00604679" w:rsidP="00604679">
            <w:pPr>
              <w:autoSpaceDE/>
              <w:autoSpaceDN/>
              <w:adjustRightInd/>
              <w:spacing w:before="0" w:after="0" w:line="240" w:lineRule="auto"/>
              <w:jc w:val="right"/>
              <w:rPr>
                <w:rFonts w:ascii="Calibri" w:eastAsia="Times New Roman" w:hAnsi="Calibri"/>
                <w:bCs w:val="0"/>
                <w:sz w:val="22"/>
                <w:highlight w:val="yellow"/>
                <w:lang w:eastAsia="cs-CZ"/>
              </w:rPr>
            </w:pPr>
            <w:r w:rsidRPr="00A55CF8">
              <w:rPr>
                <w:rFonts w:ascii="Calibri" w:eastAsia="Times New Roman" w:hAnsi="Calibri"/>
                <w:bCs w:val="0"/>
                <w:sz w:val="22"/>
                <w:highlight w:val="yellow"/>
                <w:lang w:eastAsia="cs-CZ"/>
              </w:rPr>
              <w:t>XX</w:t>
            </w:r>
          </w:p>
        </w:tc>
        <w:tc>
          <w:tcPr>
            <w:tcW w:w="1720" w:type="dxa"/>
            <w:shd w:val="clear" w:color="auto" w:fill="DEEAF6" w:themeFill="accent1" w:themeFillTint="33"/>
            <w:noWrap/>
            <w:vAlign w:val="bottom"/>
            <w:hideMark/>
          </w:tcPr>
          <w:p w:rsidR="00604679" w:rsidRPr="00A55CF8" w:rsidRDefault="00604679" w:rsidP="00604679">
            <w:pPr>
              <w:autoSpaceDE/>
              <w:autoSpaceDN/>
              <w:adjustRightInd/>
              <w:spacing w:before="0" w:after="0" w:line="240" w:lineRule="auto"/>
              <w:jc w:val="right"/>
              <w:rPr>
                <w:rFonts w:ascii="Calibri" w:eastAsia="Times New Roman" w:hAnsi="Calibri"/>
                <w:bCs w:val="0"/>
                <w:sz w:val="22"/>
                <w:highlight w:val="yellow"/>
                <w:lang w:eastAsia="cs-CZ"/>
              </w:rPr>
            </w:pPr>
            <w:r w:rsidRPr="00A55CF8">
              <w:rPr>
                <w:rFonts w:ascii="Calibri" w:eastAsia="Times New Roman" w:hAnsi="Calibri"/>
                <w:bCs w:val="0"/>
                <w:sz w:val="22"/>
                <w:highlight w:val="yellow"/>
                <w:lang w:eastAsia="cs-CZ"/>
              </w:rPr>
              <w:t>XX</w:t>
            </w:r>
          </w:p>
        </w:tc>
      </w:tr>
      <w:tr w:rsidR="00604679" w:rsidRPr="003432C5" w:rsidTr="00BC4BEF">
        <w:trPr>
          <w:trHeight w:val="300"/>
          <w:jc w:val="center"/>
        </w:trPr>
        <w:tc>
          <w:tcPr>
            <w:tcW w:w="5508" w:type="dxa"/>
            <w:shd w:val="clear" w:color="auto" w:fill="DEEAF6" w:themeFill="accent1" w:themeFillTint="33"/>
            <w:noWrap/>
            <w:vAlign w:val="bottom"/>
            <w:hideMark/>
          </w:tcPr>
          <w:p w:rsidR="00604679" w:rsidRPr="003432C5" w:rsidRDefault="00604679" w:rsidP="003432C5">
            <w:pPr>
              <w:autoSpaceDE/>
              <w:autoSpaceDN/>
              <w:adjustRightInd/>
              <w:spacing w:before="0" w:after="0" w:line="240" w:lineRule="auto"/>
              <w:jc w:val="left"/>
              <w:rPr>
                <w:rFonts w:ascii="Calibri" w:eastAsia="Times New Roman" w:hAnsi="Calibri"/>
                <w:bCs w:val="0"/>
                <w:sz w:val="22"/>
                <w:lang w:eastAsia="cs-CZ"/>
              </w:rPr>
            </w:pPr>
            <w:r w:rsidRPr="003432C5">
              <w:rPr>
                <w:rFonts w:ascii="Calibri" w:eastAsia="Times New Roman" w:hAnsi="Calibri"/>
                <w:bCs w:val="0"/>
                <w:sz w:val="22"/>
                <w:lang w:eastAsia="cs-CZ"/>
              </w:rPr>
              <w:t>ROE</w:t>
            </w:r>
          </w:p>
        </w:tc>
        <w:tc>
          <w:tcPr>
            <w:tcW w:w="1720" w:type="dxa"/>
            <w:shd w:val="clear" w:color="auto" w:fill="DEEAF6" w:themeFill="accent1" w:themeFillTint="33"/>
            <w:noWrap/>
            <w:vAlign w:val="bottom"/>
            <w:hideMark/>
          </w:tcPr>
          <w:p w:rsidR="00604679" w:rsidRPr="00A55CF8" w:rsidRDefault="00604679" w:rsidP="00604679">
            <w:pPr>
              <w:autoSpaceDE/>
              <w:autoSpaceDN/>
              <w:adjustRightInd/>
              <w:spacing w:before="0" w:after="0" w:line="240" w:lineRule="auto"/>
              <w:jc w:val="right"/>
              <w:rPr>
                <w:rFonts w:ascii="Calibri" w:eastAsia="Times New Roman" w:hAnsi="Calibri"/>
                <w:bCs w:val="0"/>
                <w:sz w:val="22"/>
                <w:highlight w:val="yellow"/>
                <w:lang w:eastAsia="cs-CZ"/>
              </w:rPr>
            </w:pPr>
            <w:r w:rsidRPr="00A55CF8">
              <w:rPr>
                <w:rFonts w:ascii="Calibri" w:eastAsia="Times New Roman" w:hAnsi="Calibri"/>
                <w:bCs w:val="0"/>
                <w:sz w:val="22"/>
                <w:highlight w:val="yellow"/>
                <w:lang w:eastAsia="cs-CZ"/>
              </w:rPr>
              <w:t>XX</w:t>
            </w:r>
          </w:p>
        </w:tc>
        <w:tc>
          <w:tcPr>
            <w:tcW w:w="1720" w:type="dxa"/>
            <w:shd w:val="clear" w:color="auto" w:fill="DEEAF6" w:themeFill="accent1" w:themeFillTint="33"/>
            <w:noWrap/>
            <w:vAlign w:val="bottom"/>
            <w:hideMark/>
          </w:tcPr>
          <w:p w:rsidR="00604679" w:rsidRPr="00A55CF8" w:rsidRDefault="00604679" w:rsidP="00604679">
            <w:pPr>
              <w:autoSpaceDE/>
              <w:autoSpaceDN/>
              <w:adjustRightInd/>
              <w:spacing w:before="0" w:after="0" w:line="240" w:lineRule="auto"/>
              <w:jc w:val="right"/>
              <w:rPr>
                <w:rFonts w:ascii="Calibri" w:eastAsia="Times New Roman" w:hAnsi="Calibri"/>
                <w:bCs w:val="0"/>
                <w:sz w:val="22"/>
                <w:highlight w:val="yellow"/>
                <w:lang w:eastAsia="cs-CZ"/>
              </w:rPr>
            </w:pPr>
            <w:r w:rsidRPr="00A55CF8">
              <w:rPr>
                <w:rFonts w:ascii="Calibri" w:eastAsia="Times New Roman" w:hAnsi="Calibri"/>
                <w:bCs w:val="0"/>
                <w:sz w:val="22"/>
                <w:highlight w:val="yellow"/>
                <w:lang w:eastAsia="cs-CZ"/>
              </w:rPr>
              <w:t>XX</w:t>
            </w:r>
          </w:p>
        </w:tc>
      </w:tr>
      <w:tr w:rsidR="00604679" w:rsidRPr="003432C5" w:rsidTr="00BC4BEF">
        <w:trPr>
          <w:trHeight w:val="300"/>
          <w:jc w:val="center"/>
        </w:trPr>
        <w:tc>
          <w:tcPr>
            <w:tcW w:w="5508" w:type="dxa"/>
            <w:shd w:val="clear" w:color="auto" w:fill="DEEAF6" w:themeFill="accent1" w:themeFillTint="33"/>
            <w:noWrap/>
            <w:vAlign w:val="bottom"/>
            <w:hideMark/>
          </w:tcPr>
          <w:p w:rsidR="00604679" w:rsidRPr="003432C5" w:rsidRDefault="00604679" w:rsidP="003432C5">
            <w:pPr>
              <w:autoSpaceDE/>
              <w:autoSpaceDN/>
              <w:adjustRightInd/>
              <w:spacing w:before="0" w:after="0" w:line="240" w:lineRule="auto"/>
              <w:jc w:val="left"/>
              <w:rPr>
                <w:rFonts w:ascii="Calibri" w:eastAsia="Times New Roman" w:hAnsi="Calibri"/>
                <w:bCs w:val="0"/>
                <w:sz w:val="22"/>
                <w:lang w:eastAsia="cs-CZ"/>
              </w:rPr>
            </w:pPr>
            <w:r w:rsidRPr="003432C5">
              <w:rPr>
                <w:rFonts w:ascii="Calibri" w:eastAsia="Times New Roman" w:hAnsi="Calibri"/>
                <w:bCs w:val="0"/>
                <w:sz w:val="22"/>
                <w:lang w:eastAsia="cs-CZ"/>
              </w:rPr>
              <w:t>ROS</w:t>
            </w:r>
          </w:p>
        </w:tc>
        <w:tc>
          <w:tcPr>
            <w:tcW w:w="1720" w:type="dxa"/>
            <w:shd w:val="clear" w:color="auto" w:fill="DEEAF6" w:themeFill="accent1" w:themeFillTint="33"/>
            <w:noWrap/>
            <w:vAlign w:val="bottom"/>
            <w:hideMark/>
          </w:tcPr>
          <w:p w:rsidR="00604679" w:rsidRPr="00A55CF8" w:rsidRDefault="00604679" w:rsidP="00604679">
            <w:pPr>
              <w:autoSpaceDE/>
              <w:autoSpaceDN/>
              <w:adjustRightInd/>
              <w:spacing w:before="0" w:after="0" w:line="240" w:lineRule="auto"/>
              <w:jc w:val="right"/>
              <w:rPr>
                <w:rFonts w:ascii="Calibri" w:eastAsia="Times New Roman" w:hAnsi="Calibri"/>
                <w:bCs w:val="0"/>
                <w:sz w:val="22"/>
                <w:highlight w:val="yellow"/>
                <w:lang w:eastAsia="cs-CZ"/>
              </w:rPr>
            </w:pPr>
            <w:r w:rsidRPr="00A55CF8">
              <w:rPr>
                <w:rFonts w:ascii="Calibri" w:eastAsia="Times New Roman" w:hAnsi="Calibri"/>
                <w:bCs w:val="0"/>
                <w:sz w:val="22"/>
                <w:highlight w:val="yellow"/>
                <w:lang w:eastAsia="cs-CZ"/>
              </w:rPr>
              <w:t>XX</w:t>
            </w:r>
          </w:p>
        </w:tc>
        <w:tc>
          <w:tcPr>
            <w:tcW w:w="1720" w:type="dxa"/>
            <w:shd w:val="clear" w:color="auto" w:fill="DEEAF6" w:themeFill="accent1" w:themeFillTint="33"/>
            <w:noWrap/>
            <w:vAlign w:val="bottom"/>
            <w:hideMark/>
          </w:tcPr>
          <w:p w:rsidR="00604679" w:rsidRPr="00A55CF8" w:rsidRDefault="00604679" w:rsidP="00604679">
            <w:pPr>
              <w:autoSpaceDE/>
              <w:autoSpaceDN/>
              <w:adjustRightInd/>
              <w:spacing w:before="0" w:after="0" w:line="240" w:lineRule="auto"/>
              <w:jc w:val="right"/>
              <w:rPr>
                <w:rFonts w:ascii="Calibri" w:eastAsia="Times New Roman" w:hAnsi="Calibri"/>
                <w:bCs w:val="0"/>
                <w:sz w:val="22"/>
                <w:highlight w:val="yellow"/>
                <w:lang w:eastAsia="cs-CZ"/>
              </w:rPr>
            </w:pPr>
            <w:r w:rsidRPr="00A55CF8">
              <w:rPr>
                <w:rFonts w:ascii="Calibri" w:eastAsia="Times New Roman" w:hAnsi="Calibri"/>
                <w:bCs w:val="0"/>
                <w:sz w:val="22"/>
                <w:highlight w:val="yellow"/>
                <w:lang w:eastAsia="cs-CZ"/>
              </w:rPr>
              <w:t>XX</w:t>
            </w:r>
          </w:p>
        </w:tc>
      </w:tr>
      <w:tr w:rsidR="00604679" w:rsidRPr="003432C5" w:rsidTr="00BC4BEF">
        <w:trPr>
          <w:trHeight w:val="300"/>
          <w:jc w:val="center"/>
        </w:trPr>
        <w:tc>
          <w:tcPr>
            <w:tcW w:w="5508" w:type="dxa"/>
            <w:shd w:val="clear" w:color="auto" w:fill="DEEAF6" w:themeFill="accent1" w:themeFillTint="33"/>
            <w:noWrap/>
            <w:vAlign w:val="bottom"/>
            <w:hideMark/>
          </w:tcPr>
          <w:p w:rsidR="00604679" w:rsidRPr="003432C5" w:rsidRDefault="00604679" w:rsidP="003432C5">
            <w:pPr>
              <w:autoSpaceDE/>
              <w:autoSpaceDN/>
              <w:adjustRightInd/>
              <w:spacing w:before="0" w:after="0" w:line="240" w:lineRule="auto"/>
              <w:jc w:val="left"/>
              <w:rPr>
                <w:rFonts w:ascii="Calibri" w:eastAsia="Times New Roman" w:hAnsi="Calibri"/>
                <w:bCs w:val="0"/>
                <w:sz w:val="22"/>
                <w:lang w:eastAsia="cs-CZ"/>
              </w:rPr>
            </w:pPr>
            <w:r w:rsidRPr="003432C5">
              <w:rPr>
                <w:rFonts w:ascii="Calibri" w:eastAsia="Times New Roman" w:hAnsi="Calibri"/>
                <w:bCs w:val="0"/>
                <w:sz w:val="22"/>
                <w:lang w:eastAsia="cs-CZ"/>
              </w:rPr>
              <w:t>Leverage</w:t>
            </w:r>
          </w:p>
        </w:tc>
        <w:tc>
          <w:tcPr>
            <w:tcW w:w="1720" w:type="dxa"/>
            <w:shd w:val="clear" w:color="auto" w:fill="DEEAF6" w:themeFill="accent1" w:themeFillTint="33"/>
            <w:noWrap/>
            <w:vAlign w:val="bottom"/>
            <w:hideMark/>
          </w:tcPr>
          <w:p w:rsidR="00604679" w:rsidRPr="00A55CF8" w:rsidRDefault="00604679" w:rsidP="00604679">
            <w:pPr>
              <w:autoSpaceDE/>
              <w:autoSpaceDN/>
              <w:adjustRightInd/>
              <w:spacing w:before="0" w:after="0" w:line="240" w:lineRule="auto"/>
              <w:jc w:val="right"/>
              <w:rPr>
                <w:rFonts w:ascii="Calibri" w:eastAsia="Times New Roman" w:hAnsi="Calibri"/>
                <w:bCs w:val="0"/>
                <w:sz w:val="22"/>
                <w:highlight w:val="yellow"/>
                <w:lang w:eastAsia="cs-CZ"/>
              </w:rPr>
            </w:pPr>
            <w:r w:rsidRPr="00A55CF8">
              <w:rPr>
                <w:rFonts w:ascii="Calibri" w:eastAsia="Times New Roman" w:hAnsi="Calibri"/>
                <w:bCs w:val="0"/>
                <w:sz w:val="22"/>
                <w:highlight w:val="yellow"/>
                <w:lang w:eastAsia="cs-CZ"/>
              </w:rPr>
              <w:t>XX</w:t>
            </w:r>
          </w:p>
        </w:tc>
        <w:tc>
          <w:tcPr>
            <w:tcW w:w="1720" w:type="dxa"/>
            <w:shd w:val="clear" w:color="auto" w:fill="DEEAF6" w:themeFill="accent1" w:themeFillTint="33"/>
            <w:noWrap/>
            <w:vAlign w:val="bottom"/>
            <w:hideMark/>
          </w:tcPr>
          <w:p w:rsidR="00604679" w:rsidRPr="00A55CF8" w:rsidRDefault="00604679" w:rsidP="00604679">
            <w:pPr>
              <w:autoSpaceDE/>
              <w:autoSpaceDN/>
              <w:adjustRightInd/>
              <w:spacing w:before="0" w:after="0" w:line="240" w:lineRule="auto"/>
              <w:jc w:val="right"/>
              <w:rPr>
                <w:rFonts w:ascii="Calibri" w:eastAsia="Times New Roman" w:hAnsi="Calibri"/>
                <w:bCs w:val="0"/>
                <w:sz w:val="22"/>
                <w:highlight w:val="yellow"/>
                <w:lang w:eastAsia="cs-CZ"/>
              </w:rPr>
            </w:pPr>
            <w:r w:rsidRPr="00A55CF8">
              <w:rPr>
                <w:rFonts w:ascii="Calibri" w:eastAsia="Times New Roman" w:hAnsi="Calibri"/>
                <w:bCs w:val="0"/>
                <w:sz w:val="22"/>
                <w:highlight w:val="yellow"/>
                <w:lang w:eastAsia="cs-CZ"/>
              </w:rPr>
              <w:t>XX</w:t>
            </w:r>
          </w:p>
        </w:tc>
      </w:tr>
      <w:tr w:rsidR="00604679" w:rsidRPr="003432C5" w:rsidTr="00BC4BEF">
        <w:trPr>
          <w:trHeight w:val="300"/>
          <w:jc w:val="center"/>
        </w:trPr>
        <w:tc>
          <w:tcPr>
            <w:tcW w:w="5508" w:type="dxa"/>
            <w:shd w:val="clear" w:color="auto" w:fill="DEEAF6" w:themeFill="accent1" w:themeFillTint="33"/>
            <w:noWrap/>
            <w:vAlign w:val="bottom"/>
            <w:hideMark/>
          </w:tcPr>
          <w:p w:rsidR="00604679" w:rsidRPr="003432C5" w:rsidRDefault="00604679" w:rsidP="003432C5">
            <w:pPr>
              <w:autoSpaceDE/>
              <w:autoSpaceDN/>
              <w:adjustRightInd/>
              <w:spacing w:before="0" w:after="0" w:line="240" w:lineRule="auto"/>
              <w:jc w:val="left"/>
              <w:rPr>
                <w:rFonts w:ascii="Calibri" w:eastAsia="Times New Roman" w:hAnsi="Calibri"/>
                <w:bCs w:val="0"/>
                <w:sz w:val="22"/>
                <w:lang w:eastAsia="cs-CZ"/>
              </w:rPr>
            </w:pPr>
            <w:r w:rsidRPr="003432C5">
              <w:rPr>
                <w:rFonts w:ascii="Calibri" w:eastAsia="Times New Roman" w:hAnsi="Calibri"/>
                <w:bCs w:val="0"/>
                <w:sz w:val="22"/>
                <w:lang w:eastAsia="cs-CZ"/>
              </w:rPr>
              <w:t>Stálá aktiva v % dlouhodobých pasiv</w:t>
            </w:r>
          </w:p>
        </w:tc>
        <w:tc>
          <w:tcPr>
            <w:tcW w:w="1720" w:type="dxa"/>
            <w:shd w:val="clear" w:color="auto" w:fill="DEEAF6" w:themeFill="accent1" w:themeFillTint="33"/>
            <w:noWrap/>
            <w:vAlign w:val="bottom"/>
            <w:hideMark/>
          </w:tcPr>
          <w:p w:rsidR="00604679" w:rsidRPr="00A55CF8" w:rsidRDefault="00604679" w:rsidP="00604679">
            <w:pPr>
              <w:autoSpaceDE/>
              <w:autoSpaceDN/>
              <w:adjustRightInd/>
              <w:spacing w:before="0" w:after="0" w:line="240" w:lineRule="auto"/>
              <w:jc w:val="right"/>
              <w:rPr>
                <w:rFonts w:ascii="Calibri" w:eastAsia="Times New Roman" w:hAnsi="Calibri"/>
                <w:bCs w:val="0"/>
                <w:sz w:val="22"/>
                <w:highlight w:val="yellow"/>
                <w:lang w:eastAsia="cs-CZ"/>
              </w:rPr>
            </w:pPr>
            <w:r w:rsidRPr="00A55CF8">
              <w:rPr>
                <w:rFonts w:ascii="Calibri" w:eastAsia="Times New Roman" w:hAnsi="Calibri"/>
                <w:bCs w:val="0"/>
                <w:sz w:val="22"/>
                <w:highlight w:val="yellow"/>
                <w:lang w:eastAsia="cs-CZ"/>
              </w:rPr>
              <w:t>XX</w:t>
            </w:r>
          </w:p>
        </w:tc>
        <w:tc>
          <w:tcPr>
            <w:tcW w:w="1720" w:type="dxa"/>
            <w:shd w:val="clear" w:color="auto" w:fill="DEEAF6" w:themeFill="accent1" w:themeFillTint="33"/>
            <w:noWrap/>
            <w:vAlign w:val="bottom"/>
            <w:hideMark/>
          </w:tcPr>
          <w:p w:rsidR="00604679" w:rsidRPr="00A55CF8" w:rsidRDefault="00604679" w:rsidP="00604679">
            <w:pPr>
              <w:autoSpaceDE/>
              <w:autoSpaceDN/>
              <w:adjustRightInd/>
              <w:spacing w:before="0" w:after="0" w:line="240" w:lineRule="auto"/>
              <w:jc w:val="right"/>
              <w:rPr>
                <w:rFonts w:ascii="Calibri" w:eastAsia="Times New Roman" w:hAnsi="Calibri"/>
                <w:bCs w:val="0"/>
                <w:sz w:val="22"/>
                <w:highlight w:val="yellow"/>
                <w:lang w:eastAsia="cs-CZ"/>
              </w:rPr>
            </w:pPr>
            <w:r w:rsidRPr="00A55CF8">
              <w:rPr>
                <w:rFonts w:ascii="Calibri" w:eastAsia="Times New Roman" w:hAnsi="Calibri"/>
                <w:bCs w:val="0"/>
                <w:sz w:val="22"/>
                <w:highlight w:val="yellow"/>
                <w:lang w:eastAsia="cs-CZ"/>
              </w:rPr>
              <w:t>XX</w:t>
            </w:r>
          </w:p>
        </w:tc>
      </w:tr>
    </w:tbl>
    <w:p w:rsidR="000F5026" w:rsidRDefault="000F5026" w:rsidP="00A92B06"/>
    <w:p w:rsidR="00AF2D03" w:rsidRDefault="00AF2D03" w:rsidP="00111E41">
      <w:pPr>
        <w:pStyle w:val="Nadpis3"/>
      </w:pPr>
      <w:bookmarkStart w:id="6" w:name="_Toc514387529"/>
      <w:r>
        <w:t>Výzkumně-vývojová kapacita</w:t>
      </w:r>
      <w:bookmarkEnd w:id="6"/>
    </w:p>
    <w:p w:rsidR="00F61E3B" w:rsidRPr="00403DE0" w:rsidRDefault="00F61E3B" w:rsidP="00F61E3B">
      <w:pPr>
        <w:rPr>
          <w:rStyle w:val="PodnadpisChar"/>
        </w:rPr>
      </w:pPr>
      <w:r w:rsidRPr="00403DE0">
        <w:rPr>
          <w:rStyle w:val="PodnadpisChar"/>
        </w:rPr>
        <w:t>VaV procesy ve firmě</w:t>
      </w:r>
    </w:p>
    <w:p w:rsidR="00F61E3B" w:rsidRPr="00F61E3B" w:rsidRDefault="00F61E3B" w:rsidP="00F61E3B">
      <w:r w:rsidRPr="00F61E3B">
        <w:t xml:space="preserve">Žadatel se od počátku svého vzniku zabývá vlastním výzkumem, vývojem, inovační činností a zaváděním výsledků do výrobní praxe (investice do technologií, areálu a SW). Má bohaté zkušenosti se zaváděním inovačních projektů, jejich provozováním, dlouhodobou udržitelností a patří tak mezi významné inovativní firmy v ČR. </w:t>
      </w:r>
    </w:p>
    <w:p w:rsidR="00F61E3B" w:rsidRPr="00F61E3B" w:rsidRDefault="00F61E3B" w:rsidP="00F61E3B">
      <w:r w:rsidRPr="00F61E3B">
        <w:t xml:space="preserve">Existují tři základní impulsy, které determinují zahájení standardizovaného inovačního procesu u žadatele: </w:t>
      </w:r>
    </w:p>
    <w:p w:rsidR="00F61E3B" w:rsidRPr="00F61E3B" w:rsidRDefault="00F61E3B" w:rsidP="00F61E3B">
      <w:r w:rsidRPr="00F61E3B">
        <w:rPr>
          <w:rFonts w:ascii="Wingdings" w:hAnsi="Wingdings" w:cs="Wingdings"/>
          <w:szCs w:val="20"/>
        </w:rPr>
        <w:t></w:t>
      </w:r>
      <w:r w:rsidRPr="00F61E3B">
        <w:rPr>
          <w:rFonts w:ascii="Wingdings" w:hAnsi="Wingdings" w:cs="Wingdings"/>
          <w:szCs w:val="20"/>
        </w:rPr>
        <w:t></w:t>
      </w:r>
      <w:r w:rsidRPr="00F61E3B">
        <w:t xml:space="preserve">podnět ze strany zákazníků: Potřeby zákazníků a vývojové trendy na trhu soustavně sleduje Obchodní divize; </w:t>
      </w:r>
    </w:p>
    <w:p w:rsidR="00F61E3B" w:rsidRPr="00F61E3B" w:rsidRDefault="00F61E3B" w:rsidP="00F61E3B">
      <w:r w:rsidRPr="00F61E3B">
        <w:rPr>
          <w:rFonts w:ascii="Wingdings" w:hAnsi="Wingdings" w:cs="Wingdings"/>
          <w:szCs w:val="20"/>
        </w:rPr>
        <w:t></w:t>
      </w:r>
      <w:r w:rsidRPr="00F61E3B">
        <w:rPr>
          <w:rFonts w:ascii="Wingdings" w:hAnsi="Wingdings" w:cs="Wingdings"/>
          <w:szCs w:val="20"/>
        </w:rPr>
        <w:t></w:t>
      </w:r>
      <w:r w:rsidRPr="00F61E3B">
        <w:t xml:space="preserve">analýza produktů dodávaných na trh konkurencí: Soustavně sleduje Obchodní divize, produktové oddělení a Úsek vývoje a výzkumu; </w:t>
      </w:r>
    </w:p>
    <w:p w:rsidR="00F61E3B" w:rsidRPr="00F61E3B" w:rsidRDefault="00F61E3B" w:rsidP="00F61E3B">
      <w:r w:rsidRPr="00F61E3B">
        <w:rPr>
          <w:rFonts w:ascii="Wingdings" w:hAnsi="Wingdings" w:cs="Wingdings"/>
          <w:szCs w:val="20"/>
        </w:rPr>
        <w:t></w:t>
      </w:r>
      <w:r w:rsidRPr="00F61E3B">
        <w:rPr>
          <w:rFonts w:ascii="Wingdings" w:hAnsi="Wingdings" w:cs="Wingdings"/>
          <w:szCs w:val="20"/>
        </w:rPr>
        <w:t></w:t>
      </w:r>
      <w:r w:rsidRPr="00F61E3B">
        <w:t xml:space="preserve">vlastní iniciativa: Tento impuls přichází zpravidla od Úseku vývoje a výzkumu, produktového manažera nebo od managementu žadatele; </w:t>
      </w:r>
    </w:p>
    <w:p w:rsidR="00F61E3B" w:rsidRPr="00F61E3B" w:rsidRDefault="00F61E3B" w:rsidP="00F61E3B">
      <w:r w:rsidRPr="00F61E3B">
        <w:t xml:space="preserve">V další fázi je tento počáteční impuls projednán na poradách zaměřených na strategický rozvoj firmy, přičemž se k němu vyjadřují všechny zainteresované skupiny, tj. Úsek vývoje a výzkumu, Obchodní divize, Útvar technické přípravy výroby, Útvar výroby, Útvar řízení kvality, Ekonomická divize, produktové oddělení a marketingové oddělení. Jako podklad pro další rozhodování je zpracován podklad s informacemi o předpokládaných nákladech projektu, jeho časové náročnosti, materiálových a lidských zdrojích a celkové rentabilitě. Závěrem této předběžné analýzy je doporučení managementu společnosti, zda daný impuls realizovat či nikoliv. </w:t>
      </w:r>
    </w:p>
    <w:p w:rsidR="00F61E3B" w:rsidRPr="00F61E3B" w:rsidRDefault="00F61E3B" w:rsidP="00F61E3B">
      <w:r w:rsidRPr="00F61E3B">
        <w:t xml:space="preserve">V případě, že se management společnosti rozhodne pro realizaci vývojového projektu, v dalším kroku zadá zpracování variant řešení projektu Úseku vývoje a vývoje. Vývojové oddělení vypracuje varianty řešení včetně vyčíslení finančních nákladů na vývoj produktu a předloží souhrnné informace na další strategickou poradu. </w:t>
      </w:r>
    </w:p>
    <w:p w:rsidR="00F61E3B" w:rsidRPr="00F61E3B" w:rsidRDefault="00F61E3B" w:rsidP="00F61E3B">
      <w:r w:rsidRPr="00F61E3B">
        <w:lastRenderedPageBreak/>
        <w:t xml:space="preserve">Management společnosti vybere nejvhodnější variantu řešení a zadá její realizaci vývojovému oddělení. To vyhotoví kompletní výrobní dokumentaci k nově vyvíjenému výrobku a předá ji Útvaru technické přípravy výroby. Vývojové oddělení v této fázi dále zhotovuje prototyp produktu za účelem ověření správnosti zvoleného řešení a parametrů produktu. </w:t>
      </w:r>
    </w:p>
    <w:p w:rsidR="00F61E3B" w:rsidRPr="00F61E3B" w:rsidRDefault="00F61E3B" w:rsidP="00F61E3B">
      <w:r w:rsidRPr="00F61E3B">
        <w:t xml:space="preserve">Útvar technické přípravy zpracuje dokumentaci ke zhotovení výrobních forem produktu a stanoví technologické postupy výroby. Na základě těchto podkladů jsou v další fázi tohoto inovačního cyklu zhotoveny výrobní formy produktu a další pomůcky nezbytné k výrobě produktu. V této fázi je též testována funkčnost vyvinutých forem produktu. </w:t>
      </w:r>
    </w:p>
    <w:p w:rsidR="00D41A61" w:rsidRDefault="00F61E3B" w:rsidP="00F61E3B">
      <w:r w:rsidRPr="00F61E3B">
        <w:t>Pokud je výsledek testování forem vyvíjeného produktu pozitivní, provádí se v dalším kroku vzorování výrobku, tedy testování funkčnosti a bezvadnosti nových výrobních forem produktu.</w:t>
      </w:r>
    </w:p>
    <w:p w:rsidR="00D41A61" w:rsidRDefault="00D41A61" w:rsidP="00D41A61">
      <w:pPr>
        <w:spacing w:before="120"/>
        <w:rPr>
          <w:rFonts w:ascii="Arial" w:hAnsi="Arial" w:cs="Arial"/>
          <w:bCs w:val="0"/>
          <w:color w:val="auto"/>
          <w:szCs w:val="20"/>
        </w:rPr>
      </w:pPr>
      <w:r>
        <w:rPr>
          <w:rFonts w:cs="Arial"/>
          <w:szCs w:val="20"/>
        </w:rPr>
        <w:t>Kontrola a hodnocení postupů řešení projektu a dosažitelných výsledků VaV projektů probíhá v souladu s interní směrnicí pro řízení projektů ve Společnosti a ve zjednodušené podobě je následující:</w:t>
      </w:r>
    </w:p>
    <w:p w:rsidR="00D41A61" w:rsidRDefault="00D41A61" w:rsidP="00D41A61">
      <w:pPr>
        <w:spacing w:before="120"/>
        <w:rPr>
          <w:rFonts w:cs="Arial"/>
          <w:szCs w:val="20"/>
        </w:rPr>
      </w:pPr>
      <w:r>
        <w:rPr>
          <w:rFonts w:cs="Arial"/>
          <w:szCs w:val="20"/>
        </w:rPr>
        <w:t>Vedoucí projektu zajistí zpracování a uložení veškeré písemné, případně elektronické dokumentace, dokladující klíčové informace, aktivity, skutečnosti a rozhodnutí v průběhu jednotlivých fází projektu.</w:t>
      </w:r>
    </w:p>
    <w:p w:rsidR="00D41A61" w:rsidRDefault="00D41A61" w:rsidP="00D41A61">
      <w:pPr>
        <w:spacing w:before="120"/>
        <w:rPr>
          <w:rFonts w:cs="Arial"/>
          <w:szCs w:val="20"/>
        </w:rPr>
      </w:pPr>
      <w:r>
        <w:rPr>
          <w:rFonts w:cs="Arial"/>
          <w:szCs w:val="20"/>
        </w:rPr>
        <w:t>Součástí procesu vývoje projektu jsou tyto kontrolní prvky:</w:t>
      </w:r>
    </w:p>
    <w:p w:rsidR="00D41A61" w:rsidRDefault="00D41A61" w:rsidP="00D41A61">
      <w:pPr>
        <w:numPr>
          <w:ilvl w:val="0"/>
          <w:numId w:val="14"/>
        </w:numPr>
        <w:spacing w:before="120" w:after="0" w:line="240" w:lineRule="auto"/>
        <w:rPr>
          <w:rFonts w:cs="Arial"/>
          <w:szCs w:val="20"/>
        </w:rPr>
      </w:pPr>
      <w:bookmarkStart w:id="7" w:name="_Toc252961512"/>
      <w:bookmarkStart w:id="8" w:name="_Toc249249542"/>
      <w:r>
        <w:rPr>
          <w:rFonts w:cs="Arial"/>
          <w:szCs w:val="20"/>
        </w:rPr>
        <w:t>Schválení projektu</w:t>
      </w:r>
      <w:bookmarkStart w:id="9" w:name="_Toc252961513"/>
      <w:bookmarkStart w:id="10" w:name="_Toc249249543"/>
      <w:bookmarkEnd w:id="7"/>
      <w:bookmarkEnd w:id="8"/>
    </w:p>
    <w:p w:rsidR="00D41A61" w:rsidRDefault="00D41A61" w:rsidP="00D41A61">
      <w:pPr>
        <w:numPr>
          <w:ilvl w:val="0"/>
          <w:numId w:val="14"/>
        </w:numPr>
        <w:spacing w:before="120" w:after="0" w:line="240" w:lineRule="auto"/>
        <w:rPr>
          <w:rFonts w:cs="Arial"/>
          <w:szCs w:val="20"/>
        </w:rPr>
      </w:pPr>
      <w:r>
        <w:rPr>
          <w:rFonts w:cs="Arial"/>
          <w:szCs w:val="20"/>
        </w:rPr>
        <w:t xml:space="preserve">Přezkoumání a odsouhlasení požadavků zákazníka </w:t>
      </w:r>
    </w:p>
    <w:p w:rsidR="00D41A61" w:rsidRDefault="00D41A61" w:rsidP="00D41A61">
      <w:pPr>
        <w:numPr>
          <w:ilvl w:val="0"/>
          <w:numId w:val="14"/>
        </w:numPr>
        <w:spacing w:before="120" w:after="0" w:line="240" w:lineRule="auto"/>
        <w:rPr>
          <w:rFonts w:cs="Arial"/>
          <w:szCs w:val="20"/>
        </w:rPr>
      </w:pPr>
      <w:r>
        <w:rPr>
          <w:rFonts w:cs="Arial"/>
          <w:szCs w:val="20"/>
        </w:rPr>
        <w:t>Kontrola vykazování práce jednotlivých pracovníků na projektu</w:t>
      </w:r>
      <w:bookmarkStart w:id="11" w:name="_Toc252961514"/>
      <w:bookmarkStart w:id="12" w:name="_Toc249249544"/>
      <w:bookmarkEnd w:id="9"/>
      <w:bookmarkEnd w:id="10"/>
      <w:r>
        <w:rPr>
          <w:rFonts w:cs="Arial"/>
          <w:szCs w:val="20"/>
        </w:rPr>
        <w:t xml:space="preserve"> </w:t>
      </w:r>
    </w:p>
    <w:p w:rsidR="00D41A61" w:rsidRDefault="00D41A61" w:rsidP="00D41A61">
      <w:pPr>
        <w:numPr>
          <w:ilvl w:val="0"/>
          <w:numId w:val="14"/>
        </w:numPr>
        <w:spacing w:before="120" w:after="0" w:line="240" w:lineRule="auto"/>
        <w:rPr>
          <w:rFonts w:cs="Arial"/>
          <w:szCs w:val="20"/>
        </w:rPr>
      </w:pPr>
      <w:r>
        <w:rPr>
          <w:rFonts w:cs="Arial"/>
          <w:szCs w:val="20"/>
        </w:rPr>
        <w:t xml:space="preserve">Kontrola plnění projektového plánu, v případě odchylek přijetí nápravných opatření </w:t>
      </w:r>
      <w:bookmarkStart w:id="13" w:name="_Toc252961515"/>
      <w:bookmarkStart w:id="14" w:name="_Toc249249545"/>
      <w:bookmarkEnd w:id="11"/>
      <w:bookmarkEnd w:id="12"/>
    </w:p>
    <w:p w:rsidR="00D41A61" w:rsidRDefault="00D41A61" w:rsidP="00D41A61">
      <w:pPr>
        <w:numPr>
          <w:ilvl w:val="0"/>
          <w:numId w:val="14"/>
        </w:numPr>
        <w:spacing w:before="120" w:after="0" w:line="240" w:lineRule="auto"/>
        <w:rPr>
          <w:rFonts w:cs="Arial"/>
          <w:szCs w:val="20"/>
        </w:rPr>
      </w:pPr>
      <w:r>
        <w:rPr>
          <w:rFonts w:cs="Arial"/>
          <w:szCs w:val="20"/>
        </w:rPr>
        <w:t xml:space="preserve">Kontrola vstupů předávaných do jednotlivých fází </w:t>
      </w:r>
      <w:bookmarkStart w:id="15" w:name="_Toc252961516"/>
      <w:bookmarkStart w:id="16" w:name="_Toc249249546"/>
      <w:bookmarkEnd w:id="13"/>
      <w:bookmarkEnd w:id="14"/>
      <w:r>
        <w:rPr>
          <w:rFonts w:cs="Arial"/>
          <w:szCs w:val="20"/>
        </w:rPr>
        <w:t xml:space="preserve">vývoje </w:t>
      </w:r>
    </w:p>
    <w:p w:rsidR="00D41A61" w:rsidRDefault="00D41A61" w:rsidP="00BF6E8F">
      <w:pPr>
        <w:numPr>
          <w:ilvl w:val="0"/>
          <w:numId w:val="14"/>
        </w:numPr>
        <w:spacing w:before="120" w:after="0" w:line="240" w:lineRule="auto"/>
        <w:rPr>
          <w:rFonts w:cs="Arial"/>
          <w:szCs w:val="20"/>
        </w:rPr>
      </w:pPr>
      <w:bookmarkStart w:id="17" w:name="_Toc252961517"/>
      <w:bookmarkStart w:id="18" w:name="_Toc249249547"/>
      <w:bookmarkEnd w:id="15"/>
      <w:bookmarkEnd w:id="16"/>
      <w:r w:rsidRPr="00D41A61">
        <w:rPr>
          <w:rFonts w:cs="Arial"/>
          <w:szCs w:val="20"/>
        </w:rPr>
        <w:t>Zajištění archivace klíčových dokumentů</w:t>
      </w:r>
      <w:bookmarkEnd w:id="17"/>
      <w:bookmarkEnd w:id="18"/>
      <w:r>
        <w:rPr>
          <w:rFonts w:cs="Arial"/>
          <w:szCs w:val="20"/>
        </w:rPr>
        <w:t xml:space="preserve"> </w:t>
      </w:r>
    </w:p>
    <w:p w:rsidR="00D41A61" w:rsidRPr="00D41A61" w:rsidRDefault="00D41A61" w:rsidP="00BF6E8F">
      <w:pPr>
        <w:numPr>
          <w:ilvl w:val="0"/>
          <w:numId w:val="14"/>
        </w:numPr>
        <w:spacing w:before="120" w:after="0" w:line="240" w:lineRule="auto"/>
        <w:rPr>
          <w:rFonts w:cs="Arial"/>
          <w:szCs w:val="20"/>
        </w:rPr>
      </w:pPr>
      <w:r>
        <w:rPr>
          <w:rFonts w:cs="Arial"/>
          <w:szCs w:val="20"/>
        </w:rPr>
        <w:t xml:space="preserve">Ukončení projektu </w:t>
      </w:r>
    </w:p>
    <w:p w:rsidR="00D41A61" w:rsidRDefault="00D41A61" w:rsidP="00D41A61">
      <w:pPr>
        <w:numPr>
          <w:ilvl w:val="0"/>
          <w:numId w:val="14"/>
        </w:numPr>
        <w:spacing w:before="120" w:after="0" w:line="240" w:lineRule="auto"/>
        <w:rPr>
          <w:rFonts w:cs="Arial"/>
          <w:szCs w:val="20"/>
        </w:rPr>
      </w:pPr>
      <w:r>
        <w:rPr>
          <w:rFonts w:cs="Arial"/>
          <w:szCs w:val="20"/>
        </w:rPr>
        <w:t xml:space="preserve">Příprava podkladů pro certifikaci </w:t>
      </w:r>
    </w:p>
    <w:p w:rsidR="00D41A61" w:rsidRDefault="00D41A61" w:rsidP="00D41A61">
      <w:pPr>
        <w:rPr>
          <w:rFonts w:cs="Arial"/>
          <w:szCs w:val="20"/>
        </w:rPr>
      </w:pPr>
    </w:p>
    <w:p w:rsidR="00D41A61" w:rsidRDefault="00D41A61" w:rsidP="00F61E3B">
      <w:r w:rsidRPr="00D41A61">
        <w:rPr>
          <w:rFonts w:cs="Arial"/>
          <w:szCs w:val="20"/>
        </w:rPr>
        <w:t>V oblasti vývoje nových produktů Společnost často spolupracuje s řadou subjektů. Nejčastěji se jedná o certifikační společnosti ITC Zlín a OFI Vídeň, které figurují až v závěrečném testování a ověřování kvality produktů pro účely certifikace a dále zejména s universitami (VUT Brno</w:t>
      </w:r>
      <w:r>
        <w:rPr>
          <w:rFonts w:cs="Arial"/>
          <w:szCs w:val="20"/>
        </w:rPr>
        <w:t xml:space="preserve">, </w:t>
      </w:r>
      <w:r w:rsidRPr="00D41A61">
        <w:rPr>
          <w:rFonts w:cs="Arial"/>
          <w:szCs w:val="20"/>
        </w:rPr>
        <w:t>Technická univerzita v Liberci)</w:t>
      </w:r>
      <w:r>
        <w:rPr>
          <w:rFonts w:cs="Arial"/>
          <w:szCs w:val="20"/>
        </w:rPr>
        <w:t xml:space="preserve"> a s výzkumnými ústavy (Mikrobiologický ústav AV ČR)</w:t>
      </w:r>
      <w:r w:rsidRPr="00D41A61">
        <w:rPr>
          <w:rFonts w:cs="Arial"/>
          <w:szCs w:val="20"/>
        </w:rPr>
        <w:t xml:space="preserve"> a případně přímo se svými zákazníky. </w:t>
      </w:r>
    </w:p>
    <w:p w:rsidR="00D41A61" w:rsidRDefault="00D41A61" w:rsidP="00F61E3B"/>
    <w:p w:rsidR="00F61E3B" w:rsidRDefault="00916DC6" w:rsidP="00F61E3B">
      <w:r>
        <w:t xml:space="preserve">Jednotlivé procesní kroky </w:t>
      </w:r>
      <w:r w:rsidR="00D41A61">
        <w:t xml:space="preserve">ve vazbě na výrobu </w:t>
      </w:r>
      <w:r>
        <w:t xml:space="preserve">jsou ilustrovány v následujícím schématu: </w:t>
      </w:r>
    </w:p>
    <w:p w:rsidR="00916DC6" w:rsidRDefault="00916DC6" w:rsidP="00F61E3B"/>
    <w:p w:rsidR="00375FA5" w:rsidRPr="00916DC6" w:rsidRDefault="00375FA5" w:rsidP="00AA1B85">
      <w:pPr>
        <w:pStyle w:val="Titulek"/>
      </w:pPr>
      <w:bookmarkStart w:id="19" w:name="_Toc514387571"/>
      <w:r w:rsidRPr="00916DC6">
        <w:lastRenderedPageBreak/>
        <w:t xml:space="preserve">Obrázek </w:t>
      </w:r>
      <w:r w:rsidR="00465490">
        <w:fldChar w:fldCharType="begin"/>
      </w:r>
      <w:r w:rsidR="00DB5495">
        <w:instrText xml:space="preserve"> SEQ Obrázek \* ARABIC </w:instrText>
      </w:r>
      <w:r w:rsidR="00465490">
        <w:fldChar w:fldCharType="separate"/>
      </w:r>
      <w:r w:rsidR="00407867">
        <w:rPr>
          <w:noProof/>
        </w:rPr>
        <w:t>1</w:t>
      </w:r>
      <w:r w:rsidR="00465490">
        <w:rPr>
          <w:noProof/>
        </w:rPr>
        <w:fldChar w:fldCharType="end"/>
      </w:r>
      <w:r w:rsidRPr="00916DC6">
        <w:t>: Základní schéma procesu VaV ve společnosti</w:t>
      </w:r>
      <w:bookmarkEnd w:id="19"/>
    </w:p>
    <w:p w:rsidR="008B65FE" w:rsidRDefault="008B65FE" w:rsidP="008B65FE">
      <w:pPr>
        <w:jc w:val="center"/>
      </w:pPr>
      <w:r>
        <w:rPr>
          <w:noProof/>
          <w:lang w:eastAsia="cs-CZ"/>
        </w:rPr>
        <w:drawing>
          <wp:inline distT="0" distB="0" distL="0" distR="0">
            <wp:extent cx="4754880" cy="6400800"/>
            <wp:effectExtent l="0" t="0" r="762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54880" cy="6400800"/>
                    </a:xfrm>
                    <a:prstGeom prst="rect">
                      <a:avLst/>
                    </a:prstGeom>
                    <a:noFill/>
                    <a:ln>
                      <a:noFill/>
                    </a:ln>
                  </pic:spPr>
                </pic:pic>
              </a:graphicData>
            </a:graphic>
          </wp:inline>
        </w:drawing>
      </w:r>
    </w:p>
    <w:p w:rsidR="000B4A4D" w:rsidRDefault="000B4A4D" w:rsidP="008B65FE">
      <w:pPr>
        <w:jc w:val="center"/>
      </w:pPr>
    </w:p>
    <w:p w:rsidR="00F61E3B" w:rsidRPr="00403DE0" w:rsidRDefault="00F61E3B" w:rsidP="00403DE0">
      <w:pPr>
        <w:pStyle w:val="Podnadpis"/>
        <w:rPr>
          <w:rStyle w:val="Zdraznnintenzivn"/>
          <w:i w:val="0"/>
          <w:iCs w:val="0"/>
          <w:color w:val="000000"/>
        </w:rPr>
      </w:pPr>
      <w:r w:rsidRPr="00403DE0">
        <w:rPr>
          <w:rStyle w:val="Zdraznnintenzivn"/>
          <w:i w:val="0"/>
          <w:iCs w:val="0"/>
          <w:color w:val="000000"/>
        </w:rPr>
        <w:t>Technologické vybavení</w:t>
      </w:r>
    </w:p>
    <w:p w:rsidR="00882038" w:rsidRDefault="00882038" w:rsidP="00F61E3B">
      <w:pPr>
        <w:rPr>
          <w:sz w:val="21"/>
          <w:szCs w:val="21"/>
        </w:rPr>
      </w:pPr>
      <w:r>
        <w:rPr>
          <w:sz w:val="21"/>
          <w:szCs w:val="21"/>
        </w:rPr>
        <w:t>Vývojové pracoviště firmy je vybaveno špičkovým softwarem Parametric Technology Corporation – ProENGINEER FAP. Zde jsou projektovány jednotlivé součásti výrobků, formy pro jejich lisování, ale i zkušební stolice a montážní přípravky.</w:t>
      </w:r>
    </w:p>
    <w:p w:rsidR="00882038" w:rsidRDefault="00882038" w:rsidP="00F61E3B">
      <w:pPr>
        <w:rPr>
          <w:sz w:val="21"/>
          <w:szCs w:val="21"/>
        </w:rPr>
      </w:pPr>
      <w:r>
        <w:rPr>
          <w:sz w:val="21"/>
          <w:szCs w:val="21"/>
        </w:rPr>
        <w:t>Pro podporu vývoje investovala firma do konstrukčního softwaru 3D CAD a zřídila vlastní nástrojárnu, která zabezpečuje převážnou část výroby nových forem a provádí údržbu a opravy stávajícího zařízení.</w:t>
      </w:r>
    </w:p>
    <w:p w:rsidR="00FF5D62" w:rsidRDefault="00FF5D62" w:rsidP="00FF5D62">
      <w:pPr>
        <w:pStyle w:val="Titulek"/>
        <w:rPr>
          <w:sz w:val="21"/>
          <w:szCs w:val="21"/>
        </w:rPr>
      </w:pPr>
      <w:bookmarkStart w:id="20" w:name="_Toc514387557"/>
      <w:r>
        <w:lastRenderedPageBreak/>
        <w:t xml:space="preserve">Tabulka </w:t>
      </w:r>
      <w:r w:rsidR="00465490">
        <w:fldChar w:fldCharType="begin"/>
      </w:r>
      <w:r w:rsidR="00DB5495">
        <w:instrText xml:space="preserve"> SEQ Tabulka \* ARABIC </w:instrText>
      </w:r>
      <w:r w:rsidR="00465490">
        <w:fldChar w:fldCharType="separate"/>
      </w:r>
      <w:r w:rsidR="00407867">
        <w:rPr>
          <w:noProof/>
        </w:rPr>
        <w:t>1</w:t>
      </w:r>
      <w:r w:rsidR="00465490">
        <w:rPr>
          <w:noProof/>
        </w:rPr>
        <w:fldChar w:fldCharType="end"/>
      </w:r>
      <w:r>
        <w:t xml:space="preserve">: </w:t>
      </w:r>
      <w:r w:rsidR="00984D50">
        <w:t>Technologické vybavení</w:t>
      </w:r>
      <w:r>
        <w:t xml:space="preserve"> – vývoj a konstrukce</w:t>
      </w:r>
      <w:r w:rsidR="00DE4214">
        <w:t xml:space="preserve"> výrobků, forem a přípravků</w:t>
      </w:r>
      <w:bookmarkEnd w:id="20"/>
    </w:p>
    <w:tbl>
      <w:tblPr>
        <w:tblpPr w:leftFromText="141" w:rightFromText="141" w:vertAnchor="text" w:tblpY="1"/>
        <w:tblOverlap w:val="never"/>
        <w:tblW w:w="8654"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shd w:val="clear" w:color="auto" w:fill="FFFFFF" w:themeFill="background1"/>
        <w:tblCellMar>
          <w:left w:w="0" w:type="dxa"/>
          <w:right w:w="0" w:type="dxa"/>
        </w:tblCellMar>
        <w:tblLook w:val="04A0" w:firstRow="1" w:lastRow="0" w:firstColumn="1" w:lastColumn="0" w:noHBand="0" w:noVBand="1"/>
      </w:tblPr>
      <w:tblGrid>
        <w:gridCol w:w="3238"/>
        <w:gridCol w:w="5416"/>
      </w:tblGrid>
      <w:tr w:rsidR="00DE4214" w:rsidRPr="00137ED2" w:rsidTr="00137ED2">
        <w:tc>
          <w:tcPr>
            <w:tcW w:w="3238" w:type="dxa"/>
            <w:shd w:val="clear" w:color="auto" w:fill="2F5496" w:themeFill="accent5" w:themeFillShade="BF"/>
            <w:tcMar>
              <w:top w:w="60" w:type="dxa"/>
              <w:left w:w="60" w:type="dxa"/>
              <w:bottom w:w="60" w:type="dxa"/>
              <w:right w:w="60" w:type="dxa"/>
            </w:tcMar>
          </w:tcPr>
          <w:p w:rsidR="00DE4214" w:rsidRPr="00137ED2" w:rsidRDefault="00DE4214" w:rsidP="00137ED2">
            <w:pPr>
              <w:autoSpaceDE/>
              <w:autoSpaceDN/>
              <w:adjustRightInd/>
              <w:spacing w:before="0" w:after="0" w:line="240" w:lineRule="auto"/>
              <w:jc w:val="center"/>
              <w:rPr>
                <w:rFonts w:eastAsia="Times New Roman" w:cs="Arial"/>
                <w:b/>
                <w:bCs w:val="0"/>
                <w:color w:val="FFFFFF" w:themeColor="background1"/>
                <w:szCs w:val="20"/>
                <w:lang w:eastAsia="cs-CZ"/>
              </w:rPr>
            </w:pPr>
            <w:r w:rsidRPr="00137ED2">
              <w:rPr>
                <w:rFonts w:eastAsia="Times New Roman" w:cs="Arial"/>
                <w:b/>
                <w:bCs w:val="0"/>
                <w:color w:val="FFFFFF" w:themeColor="background1"/>
                <w:szCs w:val="20"/>
                <w:lang w:eastAsia="cs-CZ"/>
              </w:rPr>
              <w:t>zařízení</w:t>
            </w:r>
          </w:p>
        </w:tc>
        <w:tc>
          <w:tcPr>
            <w:tcW w:w="5416" w:type="dxa"/>
            <w:shd w:val="clear" w:color="auto" w:fill="2F5496" w:themeFill="accent5" w:themeFillShade="BF"/>
            <w:tcMar>
              <w:top w:w="60" w:type="dxa"/>
              <w:left w:w="60" w:type="dxa"/>
              <w:bottom w:w="60" w:type="dxa"/>
              <w:right w:w="60" w:type="dxa"/>
            </w:tcMar>
          </w:tcPr>
          <w:p w:rsidR="00DE4214" w:rsidRPr="00137ED2" w:rsidRDefault="00DE4214" w:rsidP="00137ED2">
            <w:pPr>
              <w:autoSpaceDE/>
              <w:autoSpaceDN/>
              <w:adjustRightInd/>
              <w:spacing w:before="0" w:after="0" w:line="240" w:lineRule="auto"/>
              <w:jc w:val="center"/>
              <w:rPr>
                <w:rFonts w:eastAsia="Times New Roman" w:cs="Arial"/>
                <w:b/>
                <w:bCs w:val="0"/>
                <w:color w:val="FFFFFF" w:themeColor="background1"/>
                <w:szCs w:val="20"/>
                <w:lang w:eastAsia="cs-CZ"/>
              </w:rPr>
            </w:pPr>
            <w:r w:rsidRPr="00137ED2">
              <w:rPr>
                <w:rFonts w:eastAsia="Times New Roman" w:cs="Arial"/>
                <w:b/>
                <w:bCs w:val="0"/>
                <w:color w:val="FFFFFF" w:themeColor="background1"/>
                <w:szCs w:val="20"/>
                <w:lang w:eastAsia="cs-CZ"/>
              </w:rPr>
              <w:t>Použití ve VaV</w:t>
            </w:r>
          </w:p>
        </w:tc>
      </w:tr>
      <w:tr w:rsidR="00DE4214" w:rsidRPr="00137ED2" w:rsidTr="00137ED2">
        <w:tc>
          <w:tcPr>
            <w:tcW w:w="3238" w:type="dxa"/>
            <w:shd w:val="clear" w:color="auto" w:fill="DEEAF6" w:themeFill="accent1" w:themeFillTint="33"/>
            <w:tcMar>
              <w:top w:w="60" w:type="dxa"/>
              <w:left w:w="60" w:type="dxa"/>
              <w:bottom w:w="60" w:type="dxa"/>
              <w:right w:w="60" w:type="dxa"/>
            </w:tcMar>
          </w:tcPr>
          <w:p w:rsidR="00DE4214" w:rsidRPr="00137ED2" w:rsidRDefault="00DE4214" w:rsidP="00137ED2">
            <w:pPr>
              <w:autoSpaceDE/>
              <w:autoSpaceDN/>
              <w:adjustRightInd/>
              <w:spacing w:before="0" w:after="0" w:line="240" w:lineRule="auto"/>
              <w:jc w:val="left"/>
              <w:rPr>
                <w:rFonts w:eastAsia="Times New Roman" w:cs="Arial"/>
                <w:bCs w:val="0"/>
                <w:color w:val="3D3D3D"/>
                <w:szCs w:val="20"/>
                <w:lang w:eastAsia="cs-CZ"/>
              </w:rPr>
            </w:pPr>
            <w:r w:rsidRPr="00137ED2">
              <w:rPr>
                <w:rFonts w:eastAsia="Times New Roman" w:cs="Arial"/>
                <w:bCs w:val="0"/>
                <w:color w:val="3D3D3D"/>
                <w:szCs w:val="20"/>
                <w:lang w:eastAsia="cs-CZ"/>
              </w:rPr>
              <w:t>3D tiskárna</w:t>
            </w:r>
          </w:p>
        </w:tc>
        <w:tc>
          <w:tcPr>
            <w:tcW w:w="5416" w:type="dxa"/>
            <w:shd w:val="clear" w:color="auto" w:fill="DEEAF6" w:themeFill="accent1" w:themeFillTint="33"/>
            <w:tcMar>
              <w:top w:w="60" w:type="dxa"/>
              <w:left w:w="60" w:type="dxa"/>
              <w:bottom w:w="60" w:type="dxa"/>
              <w:right w:w="60" w:type="dxa"/>
            </w:tcMar>
          </w:tcPr>
          <w:p w:rsidR="00DE4214" w:rsidRPr="00137ED2" w:rsidRDefault="00DE4214" w:rsidP="00137ED2">
            <w:pPr>
              <w:autoSpaceDE/>
              <w:autoSpaceDN/>
              <w:adjustRightInd/>
              <w:spacing w:before="0" w:after="0" w:line="240" w:lineRule="auto"/>
              <w:jc w:val="left"/>
              <w:rPr>
                <w:rFonts w:eastAsia="Times New Roman" w:cs="Arial"/>
                <w:bCs w:val="0"/>
                <w:color w:val="3D3D3D"/>
                <w:szCs w:val="20"/>
                <w:lang w:eastAsia="cs-CZ"/>
              </w:rPr>
            </w:pPr>
            <w:r w:rsidRPr="00137ED2">
              <w:rPr>
                <w:rFonts w:eastAsia="Times New Roman" w:cs="Arial"/>
                <w:bCs w:val="0"/>
                <w:color w:val="3D3D3D"/>
                <w:szCs w:val="20"/>
                <w:lang w:eastAsia="cs-CZ"/>
              </w:rPr>
              <w:t>Výroba 3D modelů komponent pro testování a vizualizace</w:t>
            </w:r>
          </w:p>
        </w:tc>
      </w:tr>
      <w:tr w:rsidR="00DE4214" w:rsidRPr="00137ED2" w:rsidTr="00137ED2">
        <w:tc>
          <w:tcPr>
            <w:tcW w:w="3238" w:type="dxa"/>
            <w:shd w:val="clear" w:color="auto" w:fill="DEEAF6" w:themeFill="accent1" w:themeFillTint="33"/>
            <w:tcMar>
              <w:top w:w="60" w:type="dxa"/>
              <w:left w:w="60" w:type="dxa"/>
              <w:bottom w:w="60" w:type="dxa"/>
              <w:right w:w="60" w:type="dxa"/>
            </w:tcMar>
          </w:tcPr>
          <w:p w:rsidR="00DE4214" w:rsidRPr="00137ED2" w:rsidRDefault="00DE4214" w:rsidP="00137ED2">
            <w:pPr>
              <w:autoSpaceDE/>
              <w:autoSpaceDN/>
              <w:adjustRightInd/>
              <w:spacing w:before="0" w:after="0" w:line="240" w:lineRule="auto"/>
              <w:jc w:val="left"/>
              <w:rPr>
                <w:rFonts w:eastAsia="Times New Roman" w:cs="Arial"/>
                <w:bCs w:val="0"/>
                <w:color w:val="3D3D3D"/>
                <w:szCs w:val="20"/>
                <w:lang w:eastAsia="cs-CZ"/>
              </w:rPr>
            </w:pPr>
            <w:r w:rsidRPr="00137ED2">
              <w:rPr>
                <w:rFonts w:eastAsia="Times New Roman" w:cs="Arial"/>
                <w:bCs w:val="0"/>
                <w:color w:val="3D3D3D"/>
                <w:szCs w:val="20"/>
                <w:lang w:eastAsia="cs-CZ"/>
              </w:rPr>
              <w:t>2D plotr</w:t>
            </w:r>
          </w:p>
        </w:tc>
        <w:tc>
          <w:tcPr>
            <w:tcW w:w="5416" w:type="dxa"/>
            <w:shd w:val="clear" w:color="auto" w:fill="DEEAF6" w:themeFill="accent1" w:themeFillTint="33"/>
            <w:tcMar>
              <w:top w:w="60" w:type="dxa"/>
              <w:left w:w="60" w:type="dxa"/>
              <w:bottom w:w="60" w:type="dxa"/>
              <w:right w:w="60" w:type="dxa"/>
            </w:tcMar>
          </w:tcPr>
          <w:p w:rsidR="00DE4214" w:rsidRPr="00137ED2" w:rsidRDefault="00DE4214" w:rsidP="00137ED2">
            <w:pPr>
              <w:autoSpaceDE/>
              <w:autoSpaceDN/>
              <w:adjustRightInd/>
              <w:spacing w:before="0" w:after="0" w:line="240" w:lineRule="auto"/>
              <w:jc w:val="left"/>
              <w:rPr>
                <w:rFonts w:eastAsia="Times New Roman" w:cs="Arial"/>
                <w:bCs w:val="0"/>
                <w:color w:val="3D3D3D"/>
                <w:szCs w:val="20"/>
                <w:lang w:eastAsia="cs-CZ"/>
              </w:rPr>
            </w:pPr>
            <w:r w:rsidRPr="00137ED2">
              <w:rPr>
                <w:rFonts w:eastAsia="Times New Roman" w:cs="Arial"/>
                <w:bCs w:val="0"/>
                <w:color w:val="3D3D3D"/>
                <w:szCs w:val="20"/>
                <w:lang w:eastAsia="cs-CZ"/>
              </w:rPr>
              <w:t>Tisk výrobních dokumentací a 2D vizualizací pro výrobu</w:t>
            </w:r>
          </w:p>
        </w:tc>
      </w:tr>
      <w:tr w:rsidR="00DE4214" w:rsidRPr="00137ED2" w:rsidTr="00137ED2">
        <w:tc>
          <w:tcPr>
            <w:tcW w:w="3238" w:type="dxa"/>
            <w:shd w:val="clear" w:color="auto" w:fill="DEEAF6" w:themeFill="accent1" w:themeFillTint="33"/>
            <w:tcMar>
              <w:top w:w="60" w:type="dxa"/>
              <w:left w:w="60" w:type="dxa"/>
              <w:bottom w:w="60" w:type="dxa"/>
              <w:right w:w="60" w:type="dxa"/>
            </w:tcMar>
          </w:tcPr>
          <w:p w:rsidR="00DE4214" w:rsidRPr="00137ED2" w:rsidRDefault="00DE4214" w:rsidP="00137ED2">
            <w:pPr>
              <w:autoSpaceDE/>
              <w:autoSpaceDN/>
              <w:adjustRightInd/>
              <w:spacing w:before="0" w:after="0" w:line="240" w:lineRule="auto"/>
              <w:jc w:val="left"/>
              <w:rPr>
                <w:rFonts w:eastAsia="Times New Roman" w:cs="Arial"/>
                <w:bCs w:val="0"/>
                <w:color w:val="3D3D3D"/>
                <w:szCs w:val="20"/>
                <w:lang w:eastAsia="cs-CZ"/>
              </w:rPr>
            </w:pPr>
            <w:r w:rsidRPr="00137ED2">
              <w:rPr>
                <w:rFonts w:eastAsia="Times New Roman" w:cs="Arial"/>
                <w:bCs w:val="0"/>
                <w:color w:val="3D3D3D"/>
                <w:szCs w:val="20"/>
                <w:lang w:eastAsia="cs-CZ"/>
              </w:rPr>
              <w:t>Počítače pro vývoj</w:t>
            </w:r>
          </w:p>
        </w:tc>
        <w:tc>
          <w:tcPr>
            <w:tcW w:w="5416" w:type="dxa"/>
            <w:shd w:val="clear" w:color="auto" w:fill="DEEAF6" w:themeFill="accent1" w:themeFillTint="33"/>
            <w:tcMar>
              <w:top w:w="60" w:type="dxa"/>
              <w:left w:w="60" w:type="dxa"/>
              <w:bottom w:w="60" w:type="dxa"/>
              <w:right w:w="60" w:type="dxa"/>
            </w:tcMar>
          </w:tcPr>
          <w:p w:rsidR="00DE4214" w:rsidRPr="00137ED2" w:rsidRDefault="00DE4214" w:rsidP="00137ED2">
            <w:pPr>
              <w:autoSpaceDE/>
              <w:autoSpaceDN/>
              <w:adjustRightInd/>
              <w:spacing w:before="0" w:after="0" w:line="240" w:lineRule="auto"/>
              <w:jc w:val="left"/>
              <w:rPr>
                <w:rFonts w:eastAsia="Times New Roman" w:cs="Arial"/>
                <w:bCs w:val="0"/>
                <w:color w:val="3D3D3D"/>
                <w:szCs w:val="20"/>
                <w:lang w:eastAsia="cs-CZ"/>
              </w:rPr>
            </w:pPr>
            <w:r w:rsidRPr="00137ED2">
              <w:rPr>
                <w:rFonts w:eastAsia="Times New Roman" w:cs="Arial"/>
                <w:bCs w:val="0"/>
                <w:color w:val="3D3D3D"/>
                <w:szCs w:val="20"/>
                <w:lang w:eastAsia="cs-CZ"/>
              </w:rPr>
              <w:t>7 work stations na vývoji pro výzkum a vývoj (oproti klasickým stanicím je zde výkonnější procesor, více paměti a externí grafická karta) + 6 work stations na technické přípravě výroby (slouží technologům a konstruktérům forem)</w:t>
            </w:r>
          </w:p>
          <w:p w:rsidR="00DE4214" w:rsidRPr="00137ED2" w:rsidRDefault="00DE4214" w:rsidP="00137ED2">
            <w:pPr>
              <w:autoSpaceDE/>
              <w:autoSpaceDN/>
              <w:adjustRightInd/>
              <w:spacing w:before="0" w:after="0" w:line="240" w:lineRule="auto"/>
              <w:jc w:val="left"/>
              <w:rPr>
                <w:rFonts w:eastAsia="Times New Roman" w:cs="Arial"/>
                <w:bCs w:val="0"/>
                <w:color w:val="3D3D3D"/>
                <w:szCs w:val="20"/>
                <w:lang w:eastAsia="cs-CZ"/>
              </w:rPr>
            </w:pPr>
            <w:r w:rsidRPr="00137ED2">
              <w:rPr>
                <w:rFonts w:eastAsia="Times New Roman" w:cs="Arial"/>
                <w:bCs w:val="0"/>
                <w:color w:val="3D3D3D"/>
                <w:szCs w:val="20"/>
                <w:lang w:eastAsia="cs-CZ"/>
              </w:rPr>
              <w:t>Typová konfigurace:</w:t>
            </w:r>
            <w:r w:rsidR="00137ED2" w:rsidRPr="00137ED2">
              <w:rPr>
                <w:rFonts w:eastAsia="Times New Roman" w:cs="Arial"/>
                <w:bCs w:val="0"/>
                <w:color w:val="3D3D3D"/>
                <w:szCs w:val="20"/>
                <w:lang w:eastAsia="cs-CZ"/>
              </w:rPr>
              <w:t xml:space="preserve"> Procesor Intel® Core™ i7-6700 s grafickou kartou Intel HD 530 (3,4 GHz, až 4 GHz s technologií Intel Turbo Boost, 8 MB mezipaměti, 4 jádra, 8 GB RAM (2x4), DDR4-2133</w:t>
            </w:r>
          </w:p>
        </w:tc>
      </w:tr>
      <w:tr w:rsidR="00DE4214" w:rsidRPr="00137ED2" w:rsidTr="00137ED2">
        <w:tc>
          <w:tcPr>
            <w:tcW w:w="3238" w:type="dxa"/>
            <w:shd w:val="clear" w:color="auto" w:fill="DEEAF6" w:themeFill="accent1" w:themeFillTint="33"/>
            <w:tcMar>
              <w:top w:w="60" w:type="dxa"/>
              <w:left w:w="60" w:type="dxa"/>
              <w:bottom w:w="60" w:type="dxa"/>
              <w:right w:w="60" w:type="dxa"/>
            </w:tcMar>
          </w:tcPr>
          <w:p w:rsidR="00DE4214" w:rsidRPr="00137ED2" w:rsidRDefault="00DE4214" w:rsidP="00137ED2">
            <w:pPr>
              <w:autoSpaceDE/>
              <w:autoSpaceDN/>
              <w:adjustRightInd/>
              <w:spacing w:before="0" w:after="0" w:line="240" w:lineRule="auto"/>
              <w:jc w:val="left"/>
              <w:rPr>
                <w:rFonts w:eastAsia="Times New Roman" w:cs="Arial"/>
                <w:bCs w:val="0"/>
                <w:color w:val="3D3D3D"/>
                <w:szCs w:val="20"/>
                <w:lang w:eastAsia="cs-CZ"/>
              </w:rPr>
            </w:pPr>
            <w:r w:rsidRPr="00137ED2">
              <w:rPr>
                <w:rFonts w:eastAsia="Times New Roman" w:cs="Arial"/>
                <w:bCs w:val="0"/>
                <w:color w:val="3D3D3D"/>
                <w:szCs w:val="20"/>
                <w:lang w:eastAsia="cs-CZ"/>
              </w:rPr>
              <w:t xml:space="preserve">Software </w:t>
            </w:r>
          </w:p>
        </w:tc>
        <w:tc>
          <w:tcPr>
            <w:tcW w:w="5416" w:type="dxa"/>
            <w:shd w:val="clear" w:color="auto" w:fill="DEEAF6" w:themeFill="accent1" w:themeFillTint="33"/>
            <w:tcMar>
              <w:top w:w="60" w:type="dxa"/>
              <w:left w:w="60" w:type="dxa"/>
              <w:bottom w:w="60" w:type="dxa"/>
              <w:right w:w="60" w:type="dxa"/>
            </w:tcMar>
          </w:tcPr>
          <w:p w:rsidR="00DE4214" w:rsidRDefault="00DE4214" w:rsidP="00137ED2">
            <w:pPr>
              <w:autoSpaceDE/>
              <w:autoSpaceDN/>
              <w:adjustRightInd/>
              <w:spacing w:before="0" w:after="0" w:line="240" w:lineRule="auto"/>
              <w:jc w:val="left"/>
              <w:rPr>
                <w:rFonts w:eastAsia="Times New Roman" w:cs="Arial"/>
                <w:bCs w:val="0"/>
                <w:color w:val="3D3D3D"/>
                <w:szCs w:val="20"/>
                <w:lang w:eastAsia="cs-CZ"/>
              </w:rPr>
            </w:pPr>
            <w:r w:rsidRPr="00137ED2">
              <w:rPr>
                <w:rFonts w:eastAsia="Times New Roman" w:cs="Arial"/>
                <w:bCs w:val="0"/>
                <w:color w:val="3D3D3D"/>
                <w:szCs w:val="20"/>
                <w:lang w:eastAsia="cs-CZ"/>
              </w:rPr>
              <w:t>SW Creo PTC (v různých variantách) umožňující generovat přesné digitální modely nejvyšší kvality 2D</w:t>
            </w:r>
            <w:r w:rsidR="00120C25">
              <w:rPr>
                <w:rFonts w:eastAsia="Times New Roman" w:cs="Arial"/>
                <w:bCs w:val="0"/>
                <w:color w:val="3D3D3D"/>
                <w:szCs w:val="20"/>
                <w:lang w:eastAsia="cs-CZ"/>
              </w:rPr>
              <w:t xml:space="preserve"> </w:t>
            </w:r>
            <w:r w:rsidRPr="00137ED2">
              <w:rPr>
                <w:rFonts w:eastAsia="Times New Roman" w:cs="Arial"/>
                <w:bCs w:val="0"/>
                <w:color w:val="3D3D3D"/>
                <w:szCs w:val="20"/>
                <w:lang w:eastAsia="cs-CZ"/>
              </w:rPr>
              <w:t xml:space="preserve">a 3D návrhu výrobku. </w:t>
            </w:r>
          </w:p>
          <w:p w:rsidR="00120C25" w:rsidRPr="00137ED2" w:rsidRDefault="00120C25" w:rsidP="00137ED2">
            <w:pPr>
              <w:autoSpaceDE/>
              <w:autoSpaceDN/>
              <w:adjustRightInd/>
              <w:spacing w:before="0" w:after="0" w:line="240" w:lineRule="auto"/>
              <w:jc w:val="left"/>
              <w:rPr>
                <w:rFonts w:eastAsia="Times New Roman" w:cs="Arial"/>
                <w:bCs w:val="0"/>
                <w:color w:val="3D3D3D"/>
                <w:szCs w:val="20"/>
                <w:lang w:eastAsia="cs-CZ"/>
              </w:rPr>
            </w:pPr>
          </w:p>
          <w:p w:rsidR="00DE4214" w:rsidRPr="00137ED2" w:rsidRDefault="00DE4214" w:rsidP="00137ED2">
            <w:pPr>
              <w:autoSpaceDE/>
              <w:autoSpaceDN/>
              <w:adjustRightInd/>
              <w:spacing w:before="0" w:after="0" w:line="240" w:lineRule="auto"/>
              <w:jc w:val="left"/>
              <w:rPr>
                <w:rFonts w:eastAsia="Times New Roman" w:cs="Arial"/>
                <w:bCs w:val="0"/>
                <w:color w:val="3D3D3D"/>
                <w:szCs w:val="20"/>
                <w:lang w:eastAsia="cs-CZ"/>
              </w:rPr>
            </w:pPr>
            <w:r w:rsidRPr="00137ED2">
              <w:rPr>
                <w:rFonts w:eastAsia="Times New Roman" w:cs="Arial"/>
                <w:bCs w:val="0"/>
                <w:color w:val="3D3D3D"/>
                <w:szCs w:val="20"/>
                <w:lang w:eastAsia="cs-CZ"/>
              </w:rPr>
              <w:t>SW Moldex 3D umožňující simulovat a optimalizovat vstřikování plastů do formy (3D návrhy, simulace a analýza).</w:t>
            </w:r>
          </w:p>
        </w:tc>
      </w:tr>
      <w:tr w:rsidR="00DE4214" w:rsidRPr="00137ED2" w:rsidTr="00137ED2">
        <w:tc>
          <w:tcPr>
            <w:tcW w:w="3238" w:type="dxa"/>
            <w:shd w:val="clear" w:color="auto" w:fill="DEEAF6" w:themeFill="accent1" w:themeFillTint="33"/>
            <w:tcMar>
              <w:top w:w="60" w:type="dxa"/>
              <w:left w:w="60" w:type="dxa"/>
              <w:bottom w:w="60" w:type="dxa"/>
              <w:right w:w="60" w:type="dxa"/>
            </w:tcMar>
          </w:tcPr>
          <w:p w:rsidR="00DE4214" w:rsidRPr="00137ED2" w:rsidRDefault="00DE4214" w:rsidP="00137ED2">
            <w:pPr>
              <w:autoSpaceDE/>
              <w:autoSpaceDN/>
              <w:adjustRightInd/>
              <w:spacing w:before="0" w:after="0" w:line="240" w:lineRule="auto"/>
              <w:jc w:val="left"/>
              <w:rPr>
                <w:rFonts w:eastAsia="Times New Roman" w:cs="Arial"/>
                <w:bCs w:val="0"/>
                <w:color w:val="3D3D3D"/>
                <w:szCs w:val="20"/>
                <w:lang w:eastAsia="cs-CZ"/>
              </w:rPr>
            </w:pPr>
            <w:r w:rsidRPr="00137ED2">
              <w:rPr>
                <w:rFonts w:eastAsia="Times New Roman" w:cs="Arial"/>
                <w:bCs w:val="0"/>
                <w:color w:val="3D3D3D"/>
                <w:szCs w:val="20"/>
                <w:lang w:eastAsia="cs-CZ"/>
              </w:rPr>
              <w:t>Solná komora</w:t>
            </w:r>
          </w:p>
        </w:tc>
        <w:tc>
          <w:tcPr>
            <w:tcW w:w="5416" w:type="dxa"/>
            <w:shd w:val="clear" w:color="auto" w:fill="DEEAF6" w:themeFill="accent1" w:themeFillTint="33"/>
            <w:tcMar>
              <w:top w:w="60" w:type="dxa"/>
              <w:left w:w="60" w:type="dxa"/>
              <w:bottom w:w="60" w:type="dxa"/>
              <w:right w:w="60" w:type="dxa"/>
            </w:tcMar>
          </w:tcPr>
          <w:p w:rsidR="00DE4214" w:rsidRPr="00137ED2" w:rsidRDefault="00DE4214" w:rsidP="00120C25">
            <w:pPr>
              <w:autoSpaceDE/>
              <w:autoSpaceDN/>
              <w:adjustRightInd/>
              <w:spacing w:before="0" w:after="0" w:line="240" w:lineRule="auto"/>
              <w:jc w:val="left"/>
              <w:rPr>
                <w:rFonts w:eastAsia="Times New Roman" w:cs="Arial"/>
                <w:bCs w:val="0"/>
                <w:color w:val="3D3D3D"/>
                <w:szCs w:val="20"/>
                <w:lang w:eastAsia="cs-CZ"/>
              </w:rPr>
            </w:pPr>
            <w:r w:rsidRPr="00137ED2">
              <w:rPr>
                <w:szCs w:val="20"/>
              </w:rPr>
              <w:t xml:space="preserve">Slouží k cyklickým zkouškám výrobků z hlediska jejich odolnosti vůči korozi. Jedná se o laboratorní vybavení simulující přirozené atmosférické podmínky, které mají přímý vliv na korozní proces. </w:t>
            </w:r>
          </w:p>
        </w:tc>
      </w:tr>
      <w:tr w:rsidR="00DE4214" w:rsidRPr="00137ED2" w:rsidTr="00137ED2">
        <w:tc>
          <w:tcPr>
            <w:tcW w:w="3238" w:type="dxa"/>
            <w:shd w:val="clear" w:color="auto" w:fill="DEEAF6" w:themeFill="accent1" w:themeFillTint="33"/>
            <w:tcMar>
              <w:top w:w="60" w:type="dxa"/>
              <w:left w:w="60" w:type="dxa"/>
              <w:bottom w:w="60" w:type="dxa"/>
              <w:right w:w="60" w:type="dxa"/>
            </w:tcMar>
          </w:tcPr>
          <w:p w:rsidR="00DE4214" w:rsidRPr="00137ED2" w:rsidRDefault="00DE4214" w:rsidP="00137ED2">
            <w:pPr>
              <w:autoSpaceDE/>
              <w:autoSpaceDN/>
              <w:adjustRightInd/>
              <w:spacing w:before="0" w:after="0" w:line="240" w:lineRule="auto"/>
              <w:jc w:val="left"/>
              <w:rPr>
                <w:rFonts w:eastAsia="Times New Roman" w:cs="Arial"/>
                <w:bCs w:val="0"/>
                <w:color w:val="3D3D3D"/>
                <w:szCs w:val="20"/>
                <w:lang w:eastAsia="cs-CZ"/>
              </w:rPr>
            </w:pPr>
            <w:r w:rsidRPr="00137ED2">
              <w:rPr>
                <w:rFonts w:eastAsia="Times New Roman" w:cs="Arial"/>
                <w:bCs w:val="0"/>
                <w:color w:val="3D3D3D"/>
                <w:szCs w:val="20"/>
                <w:lang w:eastAsia="cs-CZ"/>
              </w:rPr>
              <w:t>Optický 3D scanner</w:t>
            </w:r>
          </w:p>
        </w:tc>
        <w:tc>
          <w:tcPr>
            <w:tcW w:w="5416" w:type="dxa"/>
            <w:shd w:val="clear" w:color="auto" w:fill="DEEAF6" w:themeFill="accent1" w:themeFillTint="33"/>
            <w:tcMar>
              <w:top w:w="60" w:type="dxa"/>
              <w:left w:w="60" w:type="dxa"/>
              <w:bottom w:w="60" w:type="dxa"/>
              <w:right w:w="60" w:type="dxa"/>
            </w:tcMar>
          </w:tcPr>
          <w:p w:rsidR="00DE4214" w:rsidRPr="00137ED2" w:rsidRDefault="00DE4214" w:rsidP="00137ED2">
            <w:pPr>
              <w:autoSpaceDE/>
              <w:autoSpaceDN/>
              <w:adjustRightInd/>
              <w:spacing w:before="0" w:after="0" w:line="240" w:lineRule="auto"/>
              <w:jc w:val="left"/>
              <w:rPr>
                <w:rFonts w:eastAsia="Times New Roman" w:cs="Arial"/>
                <w:bCs w:val="0"/>
                <w:color w:val="3D3D3D"/>
                <w:szCs w:val="20"/>
                <w:lang w:eastAsia="cs-CZ"/>
              </w:rPr>
            </w:pPr>
            <w:r w:rsidRPr="00137ED2">
              <w:rPr>
                <w:rFonts w:eastAsia="Times New Roman" w:cs="Arial"/>
                <w:bCs w:val="0"/>
                <w:color w:val="3D3D3D"/>
                <w:szCs w:val="20"/>
                <w:lang w:eastAsia="cs-CZ"/>
              </w:rPr>
              <w:t xml:space="preserve">Snímání přesných rozměrů manuálně upravovaných prototypových řešení. </w:t>
            </w:r>
          </w:p>
        </w:tc>
      </w:tr>
    </w:tbl>
    <w:p w:rsidR="00FF5D62" w:rsidRDefault="00FF5D62" w:rsidP="00F61E3B">
      <w:pPr>
        <w:rPr>
          <w:sz w:val="21"/>
          <w:szCs w:val="21"/>
        </w:rPr>
      </w:pPr>
    </w:p>
    <w:p w:rsidR="00984D50" w:rsidRDefault="00984D50" w:rsidP="00984D50">
      <w:pPr>
        <w:pStyle w:val="Titulek"/>
        <w:rPr>
          <w:sz w:val="21"/>
          <w:szCs w:val="21"/>
        </w:rPr>
      </w:pPr>
      <w:bookmarkStart w:id="21" w:name="_Toc514387558"/>
      <w:r>
        <w:t xml:space="preserve">Tabulka </w:t>
      </w:r>
      <w:r w:rsidR="00465490">
        <w:fldChar w:fldCharType="begin"/>
      </w:r>
      <w:r w:rsidR="00DB5495">
        <w:instrText xml:space="preserve"> SEQ Tabulka \* ARABIC </w:instrText>
      </w:r>
      <w:r w:rsidR="00465490">
        <w:fldChar w:fldCharType="separate"/>
      </w:r>
      <w:r w:rsidR="00407867">
        <w:rPr>
          <w:noProof/>
        </w:rPr>
        <w:t>2</w:t>
      </w:r>
      <w:r w:rsidR="00465490">
        <w:rPr>
          <w:noProof/>
        </w:rPr>
        <w:fldChar w:fldCharType="end"/>
      </w:r>
      <w:r>
        <w:t>: Technologické vybavení –</w:t>
      </w:r>
      <w:r w:rsidR="00DE4214">
        <w:t xml:space="preserve"> </w:t>
      </w:r>
      <w:r>
        <w:t>výroba forem</w:t>
      </w:r>
      <w:r w:rsidR="00DE4214">
        <w:t xml:space="preserve"> a přípravků</w:t>
      </w:r>
      <w:bookmarkEnd w:id="21"/>
    </w:p>
    <w:tbl>
      <w:tblPr>
        <w:tblW w:w="8654"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shd w:val="clear" w:color="auto" w:fill="FFFFFF" w:themeFill="background1"/>
        <w:tblCellMar>
          <w:left w:w="0" w:type="dxa"/>
          <w:right w:w="0" w:type="dxa"/>
        </w:tblCellMar>
        <w:tblLook w:val="04A0" w:firstRow="1" w:lastRow="0" w:firstColumn="1" w:lastColumn="0" w:noHBand="0" w:noVBand="1"/>
      </w:tblPr>
      <w:tblGrid>
        <w:gridCol w:w="3238"/>
        <w:gridCol w:w="5416"/>
      </w:tblGrid>
      <w:tr w:rsidR="00DE4214" w:rsidRPr="00137ED2" w:rsidTr="00DE4214">
        <w:tc>
          <w:tcPr>
            <w:tcW w:w="3238" w:type="dxa"/>
            <w:shd w:val="clear" w:color="auto" w:fill="2F5496" w:themeFill="accent5" w:themeFillShade="BF"/>
            <w:tcMar>
              <w:top w:w="60" w:type="dxa"/>
              <w:left w:w="60" w:type="dxa"/>
              <w:bottom w:w="60" w:type="dxa"/>
              <w:right w:w="60" w:type="dxa"/>
            </w:tcMar>
          </w:tcPr>
          <w:p w:rsidR="00DE4214" w:rsidRPr="00137ED2" w:rsidRDefault="00DE4214" w:rsidP="00DE4214">
            <w:pPr>
              <w:autoSpaceDE/>
              <w:autoSpaceDN/>
              <w:adjustRightInd/>
              <w:spacing w:before="0" w:after="0" w:line="240" w:lineRule="auto"/>
              <w:jc w:val="center"/>
              <w:rPr>
                <w:rFonts w:eastAsia="Times New Roman" w:cs="Arial"/>
                <w:b/>
                <w:bCs w:val="0"/>
                <w:color w:val="FFFFFF" w:themeColor="background1"/>
                <w:szCs w:val="20"/>
                <w:lang w:eastAsia="cs-CZ"/>
              </w:rPr>
            </w:pPr>
            <w:r w:rsidRPr="00137ED2">
              <w:rPr>
                <w:rFonts w:eastAsia="Times New Roman" w:cs="Arial"/>
                <w:b/>
                <w:bCs w:val="0"/>
                <w:color w:val="FFFFFF" w:themeColor="background1"/>
                <w:szCs w:val="20"/>
                <w:lang w:eastAsia="cs-CZ"/>
              </w:rPr>
              <w:t>zařízení</w:t>
            </w:r>
          </w:p>
        </w:tc>
        <w:tc>
          <w:tcPr>
            <w:tcW w:w="5416" w:type="dxa"/>
            <w:shd w:val="clear" w:color="auto" w:fill="2F5496" w:themeFill="accent5" w:themeFillShade="BF"/>
            <w:tcMar>
              <w:top w:w="60" w:type="dxa"/>
              <w:left w:w="60" w:type="dxa"/>
              <w:bottom w:w="60" w:type="dxa"/>
              <w:right w:w="60" w:type="dxa"/>
            </w:tcMar>
          </w:tcPr>
          <w:p w:rsidR="00DE4214" w:rsidRPr="00137ED2" w:rsidRDefault="00DE4214" w:rsidP="00DE4214">
            <w:pPr>
              <w:autoSpaceDE/>
              <w:autoSpaceDN/>
              <w:adjustRightInd/>
              <w:spacing w:before="0" w:after="0" w:line="240" w:lineRule="auto"/>
              <w:jc w:val="center"/>
              <w:rPr>
                <w:rFonts w:eastAsia="Times New Roman" w:cs="Arial"/>
                <w:b/>
                <w:bCs w:val="0"/>
                <w:color w:val="FFFFFF" w:themeColor="background1"/>
                <w:szCs w:val="20"/>
                <w:lang w:eastAsia="cs-CZ"/>
              </w:rPr>
            </w:pPr>
            <w:r w:rsidRPr="00137ED2">
              <w:rPr>
                <w:rFonts w:eastAsia="Times New Roman" w:cs="Arial"/>
                <w:b/>
                <w:bCs w:val="0"/>
                <w:color w:val="FFFFFF" w:themeColor="background1"/>
                <w:szCs w:val="20"/>
                <w:lang w:eastAsia="cs-CZ"/>
              </w:rPr>
              <w:t>Použití ve VaV</w:t>
            </w:r>
          </w:p>
        </w:tc>
      </w:tr>
      <w:tr w:rsidR="00DE4214" w:rsidRPr="00137ED2" w:rsidTr="00DE4214">
        <w:tc>
          <w:tcPr>
            <w:tcW w:w="3238" w:type="dxa"/>
            <w:shd w:val="clear" w:color="auto" w:fill="DEEAF6" w:themeFill="accent1" w:themeFillTint="33"/>
            <w:tcMar>
              <w:top w:w="60" w:type="dxa"/>
              <w:left w:w="60" w:type="dxa"/>
              <w:bottom w:w="60" w:type="dxa"/>
              <w:right w:w="60" w:type="dxa"/>
            </w:tcMar>
          </w:tcPr>
          <w:p w:rsidR="00DE4214" w:rsidRPr="00137ED2" w:rsidRDefault="00DE4214" w:rsidP="00DE4214">
            <w:pPr>
              <w:autoSpaceDE/>
              <w:autoSpaceDN/>
              <w:adjustRightInd/>
              <w:spacing w:before="0" w:after="0" w:line="240" w:lineRule="auto"/>
              <w:jc w:val="left"/>
              <w:rPr>
                <w:rFonts w:eastAsia="Times New Roman" w:cs="Arial"/>
                <w:bCs w:val="0"/>
                <w:color w:val="3D3D3D"/>
                <w:szCs w:val="20"/>
                <w:lang w:eastAsia="cs-CZ"/>
              </w:rPr>
            </w:pPr>
            <w:r w:rsidRPr="00137ED2">
              <w:rPr>
                <w:rFonts w:eastAsia="Times New Roman" w:cs="Arial"/>
                <w:bCs w:val="0"/>
                <w:color w:val="3D3D3D"/>
                <w:szCs w:val="20"/>
                <w:lang w:eastAsia="cs-CZ"/>
              </w:rPr>
              <w:t>Vstřikovací formy</w:t>
            </w:r>
          </w:p>
        </w:tc>
        <w:tc>
          <w:tcPr>
            <w:tcW w:w="5416" w:type="dxa"/>
            <w:shd w:val="clear" w:color="auto" w:fill="DEEAF6" w:themeFill="accent1" w:themeFillTint="33"/>
            <w:tcMar>
              <w:top w:w="60" w:type="dxa"/>
              <w:left w:w="60" w:type="dxa"/>
              <w:bottom w:w="60" w:type="dxa"/>
              <w:right w:w="60" w:type="dxa"/>
            </w:tcMar>
          </w:tcPr>
          <w:p w:rsidR="00DE4214" w:rsidRPr="00137ED2" w:rsidRDefault="00DE4214" w:rsidP="00DE4214">
            <w:pPr>
              <w:autoSpaceDE/>
              <w:autoSpaceDN/>
              <w:adjustRightInd/>
              <w:spacing w:before="0" w:after="0" w:line="240" w:lineRule="auto"/>
              <w:jc w:val="left"/>
              <w:rPr>
                <w:rFonts w:eastAsia="Times New Roman" w:cs="Arial"/>
                <w:bCs w:val="0"/>
                <w:color w:val="3D3D3D"/>
                <w:szCs w:val="20"/>
                <w:lang w:eastAsia="cs-CZ"/>
              </w:rPr>
            </w:pPr>
            <w:r w:rsidRPr="00137ED2">
              <w:rPr>
                <w:rFonts w:eastAsia="Times New Roman" w:cs="Arial"/>
                <w:color w:val="3D3D3D"/>
                <w:szCs w:val="20"/>
                <w:lang w:eastAsia="cs-CZ"/>
              </w:rPr>
              <w:t>Forma je nástroj, který se upíná na vstřikovací stroj. V průběhu vstřikovacího cyklu je naplněna roztaveným plastem. Po zchladnutí je zhotoven výstřik s požadovaným tvarem a funkčními vlastnostmi.</w:t>
            </w:r>
          </w:p>
        </w:tc>
      </w:tr>
      <w:tr w:rsidR="00DE4214" w:rsidRPr="00137ED2" w:rsidTr="00DE4214">
        <w:tc>
          <w:tcPr>
            <w:tcW w:w="3238" w:type="dxa"/>
            <w:shd w:val="clear" w:color="auto" w:fill="DEEAF6" w:themeFill="accent1" w:themeFillTint="33"/>
            <w:tcMar>
              <w:top w:w="60" w:type="dxa"/>
              <w:left w:w="60" w:type="dxa"/>
              <w:bottom w:w="60" w:type="dxa"/>
              <w:right w:w="60" w:type="dxa"/>
            </w:tcMar>
          </w:tcPr>
          <w:p w:rsidR="00DE4214" w:rsidRPr="00137ED2" w:rsidRDefault="00DE4214" w:rsidP="00DE4214">
            <w:pPr>
              <w:autoSpaceDE/>
              <w:autoSpaceDN/>
              <w:adjustRightInd/>
              <w:spacing w:before="0" w:after="0" w:line="240" w:lineRule="auto"/>
              <w:jc w:val="left"/>
              <w:rPr>
                <w:rFonts w:eastAsia="Times New Roman" w:cs="Arial"/>
                <w:bCs w:val="0"/>
                <w:color w:val="3D3D3D"/>
                <w:szCs w:val="20"/>
                <w:lang w:eastAsia="cs-CZ"/>
              </w:rPr>
            </w:pPr>
            <w:r w:rsidRPr="00137ED2">
              <w:rPr>
                <w:rFonts w:eastAsia="Times New Roman" w:cs="Arial"/>
                <w:bCs w:val="0"/>
                <w:color w:val="3D3D3D"/>
                <w:szCs w:val="20"/>
                <w:lang w:eastAsia="cs-CZ"/>
              </w:rPr>
              <w:t>Hloubička</w:t>
            </w:r>
          </w:p>
        </w:tc>
        <w:tc>
          <w:tcPr>
            <w:tcW w:w="5416" w:type="dxa"/>
            <w:shd w:val="clear" w:color="auto" w:fill="DEEAF6" w:themeFill="accent1" w:themeFillTint="33"/>
            <w:tcMar>
              <w:top w:w="60" w:type="dxa"/>
              <w:left w:w="60" w:type="dxa"/>
              <w:bottom w:w="60" w:type="dxa"/>
              <w:right w:w="60" w:type="dxa"/>
            </w:tcMar>
          </w:tcPr>
          <w:p w:rsidR="00DE4214" w:rsidRPr="00137ED2" w:rsidRDefault="00DE4214" w:rsidP="00DE4214">
            <w:pPr>
              <w:autoSpaceDE/>
              <w:autoSpaceDN/>
              <w:adjustRightInd/>
              <w:spacing w:before="0" w:after="0" w:line="240" w:lineRule="auto"/>
              <w:jc w:val="left"/>
              <w:rPr>
                <w:rFonts w:eastAsia="Times New Roman" w:cs="Arial"/>
                <w:bCs w:val="0"/>
                <w:color w:val="3D3D3D"/>
                <w:szCs w:val="20"/>
                <w:lang w:eastAsia="cs-CZ"/>
              </w:rPr>
            </w:pPr>
            <w:r w:rsidRPr="00137ED2">
              <w:rPr>
                <w:rFonts w:eastAsia="Times New Roman" w:cs="Arial"/>
                <w:bCs w:val="0"/>
                <w:color w:val="3D3D3D"/>
                <w:szCs w:val="20"/>
                <w:lang w:eastAsia="cs-CZ"/>
              </w:rPr>
              <w:t>Využívána pro hloubení složitých tvarů a komplikovaných otvorů v materiálu pomocí měděné elektrody</w:t>
            </w:r>
          </w:p>
        </w:tc>
      </w:tr>
      <w:tr w:rsidR="00DE4214" w:rsidRPr="00137ED2" w:rsidTr="00DE4214">
        <w:tc>
          <w:tcPr>
            <w:tcW w:w="3238" w:type="dxa"/>
            <w:shd w:val="clear" w:color="auto" w:fill="DEEAF6" w:themeFill="accent1" w:themeFillTint="33"/>
            <w:tcMar>
              <w:top w:w="60" w:type="dxa"/>
              <w:left w:w="60" w:type="dxa"/>
              <w:bottom w:w="60" w:type="dxa"/>
              <w:right w:w="60" w:type="dxa"/>
            </w:tcMar>
          </w:tcPr>
          <w:p w:rsidR="00DE4214" w:rsidRPr="00137ED2" w:rsidRDefault="00DE4214" w:rsidP="00DE4214">
            <w:pPr>
              <w:autoSpaceDE/>
              <w:autoSpaceDN/>
              <w:adjustRightInd/>
              <w:spacing w:before="0" w:after="0" w:line="240" w:lineRule="auto"/>
              <w:jc w:val="left"/>
              <w:rPr>
                <w:rFonts w:eastAsia="Times New Roman" w:cs="Arial"/>
                <w:bCs w:val="0"/>
                <w:color w:val="3D3D3D"/>
                <w:szCs w:val="20"/>
                <w:lang w:eastAsia="cs-CZ"/>
              </w:rPr>
            </w:pPr>
            <w:r w:rsidRPr="00137ED2">
              <w:rPr>
                <w:rFonts w:eastAsia="Times New Roman" w:cs="Arial"/>
                <w:bCs w:val="0"/>
                <w:color w:val="3D3D3D"/>
                <w:szCs w:val="20"/>
                <w:lang w:eastAsia="cs-CZ"/>
              </w:rPr>
              <w:t>Drátová řezačka</w:t>
            </w:r>
          </w:p>
        </w:tc>
        <w:tc>
          <w:tcPr>
            <w:tcW w:w="5416" w:type="dxa"/>
            <w:shd w:val="clear" w:color="auto" w:fill="DEEAF6" w:themeFill="accent1" w:themeFillTint="33"/>
            <w:tcMar>
              <w:top w:w="60" w:type="dxa"/>
              <w:left w:w="60" w:type="dxa"/>
              <w:bottom w:w="60" w:type="dxa"/>
              <w:right w:w="60" w:type="dxa"/>
            </w:tcMar>
          </w:tcPr>
          <w:p w:rsidR="00DE4214" w:rsidRPr="00137ED2" w:rsidRDefault="00DE4214" w:rsidP="00DE4214">
            <w:pPr>
              <w:autoSpaceDE/>
              <w:autoSpaceDN/>
              <w:adjustRightInd/>
              <w:spacing w:before="0" w:after="0" w:line="240" w:lineRule="auto"/>
              <w:jc w:val="left"/>
              <w:rPr>
                <w:rFonts w:eastAsia="Times New Roman" w:cs="Arial"/>
                <w:bCs w:val="0"/>
                <w:color w:val="3D3D3D"/>
                <w:szCs w:val="20"/>
                <w:lang w:eastAsia="cs-CZ"/>
              </w:rPr>
            </w:pPr>
            <w:r w:rsidRPr="00137ED2">
              <w:rPr>
                <w:rFonts w:eastAsia="Times New Roman" w:cs="Arial"/>
                <w:bCs w:val="0"/>
                <w:color w:val="3D3D3D"/>
                <w:szCs w:val="20"/>
                <w:lang w:eastAsia="cs-CZ"/>
              </w:rPr>
              <w:t>Plošné řezání a tvorba otvorů pro vyhazovače – nutné k výrobě forem.</w:t>
            </w:r>
          </w:p>
        </w:tc>
      </w:tr>
      <w:tr w:rsidR="00DE4214" w:rsidRPr="00137ED2" w:rsidTr="00DE4214">
        <w:tc>
          <w:tcPr>
            <w:tcW w:w="3238" w:type="dxa"/>
            <w:shd w:val="clear" w:color="auto" w:fill="DEEAF6" w:themeFill="accent1" w:themeFillTint="33"/>
            <w:tcMar>
              <w:top w:w="60" w:type="dxa"/>
              <w:left w:w="60" w:type="dxa"/>
              <w:bottom w:w="60" w:type="dxa"/>
              <w:right w:w="60" w:type="dxa"/>
            </w:tcMar>
          </w:tcPr>
          <w:p w:rsidR="00DE4214" w:rsidRPr="00137ED2" w:rsidRDefault="00DE4214" w:rsidP="00DE4214">
            <w:pPr>
              <w:autoSpaceDE/>
              <w:autoSpaceDN/>
              <w:adjustRightInd/>
              <w:spacing w:before="0" w:after="0" w:line="240" w:lineRule="auto"/>
              <w:jc w:val="left"/>
              <w:rPr>
                <w:rFonts w:eastAsia="Times New Roman" w:cs="Arial"/>
                <w:bCs w:val="0"/>
                <w:color w:val="3D3D3D"/>
                <w:szCs w:val="20"/>
                <w:lang w:eastAsia="cs-CZ"/>
              </w:rPr>
            </w:pPr>
            <w:r w:rsidRPr="00137ED2">
              <w:rPr>
                <w:rFonts w:eastAsia="Times New Roman" w:cs="Arial"/>
                <w:bCs w:val="0"/>
                <w:color w:val="3D3D3D"/>
                <w:szCs w:val="20"/>
                <w:lang w:eastAsia="cs-CZ"/>
              </w:rPr>
              <w:t>Propalovačka</w:t>
            </w:r>
          </w:p>
        </w:tc>
        <w:tc>
          <w:tcPr>
            <w:tcW w:w="5416" w:type="dxa"/>
            <w:shd w:val="clear" w:color="auto" w:fill="DEEAF6" w:themeFill="accent1" w:themeFillTint="33"/>
            <w:tcMar>
              <w:top w:w="60" w:type="dxa"/>
              <w:left w:w="60" w:type="dxa"/>
              <w:bottom w:w="60" w:type="dxa"/>
              <w:right w:w="60" w:type="dxa"/>
            </w:tcMar>
          </w:tcPr>
          <w:p w:rsidR="00DE4214" w:rsidRPr="00137ED2" w:rsidRDefault="00DE4214" w:rsidP="00DE4214">
            <w:pPr>
              <w:autoSpaceDE/>
              <w:autoSpaceDN/>
              <w:adjustRightInd/>
              <w:spacing w:before="0" w:after="0" w:line="240" w:lineRule="auto"/>
              <w:jc w:val="left"/>
              <w:rPr>
                <w:rFonts w:eastAsia="Times New Roman" w:cs="Arial"/>
                <w:bCs w:val="0"/>
                <w:color w:val="3D3D3D"/>
                <w:szCs w:val="20"/>
                <w:lang w:eastAsia="cs-CZ"/>
              </w:rPr>
            </w:pPr>
            <w:r w:rsidRPr="00137ED2">
              <w:rPr>
                <w:rFonts w:eastAsia="Times New Roman" w:cs="Arial"/>
                <w:bCs w:val="0"/>
                <w:color w:val="3D3D3D"/>
                <w:szCs w:val="20"/>
                <w:lang w:eastAsia="cs-CZ"/>
              </w:rPr>
              <w:t>Využívána pro vrtání součástek z tvrdých materiálů, nejčastěji pro výrobu prototypových obráběcích nástrojů</w:t>
            </w:r>
          </w:p>
        </w:tc>
      </w:tr>
      <w:tr w:rsidR="00DE4214" w:rsidRPr="00137ED2" w:rsidTr="00DE4214">
        <w:tc>
          <w:tcPr>
            <w:tcW w:w="3238" w:type="dxa"/>
            <w:shd w:val="clear" w:color="auto" w:fill="DEEAF6" w:themeFill="accent1" w:themeFillTint="33"/>
            <w:tcMar>
              <w:top w:w="60" w:type="dxa"/>
              <w:left w:w="60" w:type="dxa"/>
              <w:bottom w:w="60" w:type="dxa"/>
              <w:right w:w="60" w:type="dxa"/>
            </w:tcMar>
          </w:tcPr>
          <w:p w:rsidR="00DE4214" w:rsidRPr="00137ED2" w:rsidRDefault="00DE4214" w:rsidP="00DE4214">
            <w:pPr>
              <w:autoSpaceDE/>
              <w:autoSpaceDN/>
              <w:adjustRightInd/>
              <w:spacing w:before="0" w:after="0" w:line="240" w:lineRule="auto"/>
              <w:jc w:val="left"/>
              <w:rPr>
                <w:rFonts w:eastAsia="Times New Roman" w:cs="Arial"/>
                <w:bCs w:val="0"/>
                <w:color w:val="3D3D3D"/>
                <w:szCs w:val="20"/>
                <w:lang w:eastAsia="cs-CZ"/>
              </w:rPr>
            </w:pPr>
            <w:r w:rsidRPr="00137ED2">
              <w:rPr>
                <w:rFonts w:eastAsia="Times New Roman" w:cs="Arial"/>
                <w:bCs w:val="0"/>
                <w:color w:val="3D3D3D"/>
                <w:szCs w:val="20"/>
                <w:lang w:eastAsia="cs-CZ"/>
              </w:rPr>
              <w:t xml:space="preserve">Rovinná bruska a bruska </w:t>
            </w:r>
            <w:r w:rsidRPr="00137ED2">
              <w:rPr>
                <w:rFonts w:eastAsia="Times New Roman" w:cs="Arial"/>
                <w:bCs w:val="0"/>
                <w:color w:val="3D3D3D"/>
                <w:szCs w:val="20"/>
                <w:lang w:eastAsia="cs-CZ"/>
              </w:rPr>
              <w:lastRenderedPageBreak/>
              <w:t>nakulato</w:t>
            </w:r>
          </w:p>
        </w:tc>
        <w:tc>
          <w:tcPr>
            <w:tcW w:w="5416" w:type="dxa"/>
            <w:shd w:val="clear" w:color="auto" w:fill="DEEAF6" w:themeFill="accent1" w:themeFillTint="33"/>
            <w:tcMar>
              <w:top w:w="60" w:type="dxa"/>
              <w:left w:w="60" w:type="dxa"/>
              <w:bottom w:w="60" w:type="dxa"/>
              <w:right w:w="60" w:type="dxa"/>
            </w:tcMar>
          </w:tcPr>
          <w:p w:rsidR="00DE4214" w:rsidRPr="00137ED2" w:rsidRDefault="00DE4214" w:rsidP="00DE4214">
            <w:pPr>
              <w:autoSpaceDE/>
              <w:autoSpaceDN/>
              <w:adjustRightInd/>
              <w:spacing w:before="0" w:after="0" w:line="240" w:lineRule="auto"/>
              <w:jc w:val="left"/>
              <w:rPr>
                <w:rFonts w:eastAsia="Times New Roman" w:cs="Arial"/>
                <w:bCs w:val="0"/>
                <w:color w:val="3D3D3D"/>
                <w:szCs w:val="20"/>
                <w:lang w:eastAsia="cs-CZ"/>
              </w:rPr>
            </w:pPr>
            <w:r w:rsidRPr="00137ED2">
              <w:rPr>
                <w:rFonts w:eastAsia="Times New Roman" w:cs="Arial"/>
                <w:bCs w:val="0"/>
                <w:color w:val="3D3D3D"/>
                <w:szCs w:val="20"/>
                <w:lang w:eastAsia="cs-CZ"/>
              </w:rPr>
              <w:lastRenderedPageBreak/>
              <w:t xml:space="preserve">Využívána pro broušení rovinných ploch a válcových </w:t>
            </w:r>
            <w:r w:rsidRPr="00137ED2">
              <w:rPr>
                <w:rFonts w:eastAsia="Times New Roman" w:cs="Arial"/>
                <w:bCs w:val="0"/>
                <w:color w:val="3D3D3D"/>
                <w:szCs w:val="20"/>
                <w:lang w:eastAsia="cs-CZ"/>
              </w:rPr>
              <w:lastRenderedPageBreak/>
              <w:t xml:space="preserve">ploch při dokončovacích pracích, důležitá především pro výrobu velkých forem </w:t>
            </w:r>
          </w:p>
        </w:tc>
      </w:tr>
      <w:tr w:rsidR="00DE4214" w:rsidRPr="00137ED2" w:rsidTr="00DE4214">
        <w:tc>
          <w:tcPr>
            <w:tcW w:w="3238" w:type="dxa"/>
            <w:shd w:val="clear" w:color="auto" w:fill="DEEAF6" w:themeFill="accent1" w:themeFillTint="33"/>
            <w:tcMar>
              <w:top w:w="60" w:type="dxa"/>
              <w:left w:w="60" w:type="dxa"/>
              <w:bottom w:w="60" w:type="dxa"/>
              <w:right w:w="60" w:type="dxa"/>
            </w:tcMar>
          </w:tcPr>
          <w:p w:rsidR="00DE4214" w:rsidRPr="00137ED2" w:rsidRDefault="00DE4214" w:rsidP="00DE4214">
            <w:pPr>
              <w:autoSpaceDE/>
              <w:autoSpaceDN/>
              <w:adjustRightInd/>
              <w:spacing w:before="0" w:after="0" w:line="240" w:lineRule="auto"/>
              <w:jc w:val="left"/>
              <w:rPr>
                <w:rFonts w:eastAsia="Times New Roman" w:cs="Arial"/>
                <w:bCs w:val="0"/>
                <w:color w:val="3D3D3D"/>
                <w:szCs w:val="20"/>
                <w:lang w:eastAsia="cs-CZ"/>
              </w:rPr>
            </w:pPr>
            <w:r w:rsidRPr="00137ED2">
              <w:rPr>
                <w:rFonts w:eastAsia="Times New Roman" w:cs="Arial"/>
                <w:bCs w:val="0"/>
                <w:color w:val="3D3D3D"/>
                <w:szCs w:val="20"/>
                <w:lang w:eastAsia="cs-CZ"/>
              </w:rPr>
              <w:lastRenderedPageBreak/>
              <w:t>Vyvrtávačka</w:t>
            </w:r>
          </w:p>
        </w:tc>
        <w:tc>
          <w:tcPr>
            <w:tcW w:w="5416" w:type="dxa"/>
            <w:shd w:val="clear" w:color="auto" w:fill="DEEAF6" w:themeFill="accent1" w:themeFillTint="33"/>
            <w:tcMar>
              <w:top w:w="60" w:type="dxa"/>
              <w:left w:w="60" w:type="dxa"/>
              <w:bottom w:w="60" w:type="dxa"/>
              <w:right w:w="60" w:type="dxa"/>
            </w:tcMar>
          </w:tcPr>
          <w:p w:rsidR="00DE4214" w:rsidRPr="00137ED2" w:rsidRDefault="00DE4214" w:rsidP="00DE4214">
            <w:pPr>
              <w:autoSpaceDE/>
              <w:autoSpaceDN/>
              <w:adjustRightInd/>
              <w:spacing w:before="0" w:after="0" w:line="240" w:lineRule="auto"/>
              <w:jc w:val="left"/>
              <w:rPr>
                <w:rFonts w:eastAsia="Times New Roman" w:cs="Arial"/>
                <w:bCs w:val="0"/>
                <w:color w:val="3D3D3D"/>
                <w:szCs w:val="20"/>
                <w:lang w:eastAsia="cs-CZ"/>
              </w:rPr>
            </w:pPr>
            <w:r w:rsidRPr="00137ED2">
              <w:rPr>
                <w:rFonts w:eastAsia="Times New Roman" w:cs="Arial"/>
                <w:bCs w:val="0"/>
                <w:color w:val="3D3D3D"/>
                <w:szCs w:val="20"/>
                <w:lang w:eastAsia="cs-CZ"/>
              </w:rPr>
              <w:t>Zařízení, které slouží k vrtání otvorů pro temperaci forem</w:t>
            </w:r>
          </w:p>
        </w:tc>
      </w:tr>
      <w:tr w:rsidR="00DE4214" w:rsidRPr="00137ED2" w:rsidTr="00DE4214">
        <w:tc>
          <w:tcPr>
            <w:tcW w:w="3238" w:type="dxa"/>
            <w:shd w:val="clear" w:color="auto" w:fill="DEEAF6" w:themeFill="accent1" w:themeFillTint="33"/>
            <w:tcMar>
              <w:top w:w="60" w:type="dxa"/>
              <w:left w:w="60" w:type="dxa"/>
              <w:bottom w:w="60" w:type="dxa"/>
              <w:right w:w="60" w:type="dxa"/>
            </w:tcMar>
          </w:tcPr>
          <w:p w:rsidR="00DE4214" w:rsidRPr="00137ED2" w:rsidRDefault="00DE4214" w:rsidP="00DE4214">
            <w:pPr>
              <w:autoSpaceDE/>
              <w:autoSpaceDN/>
              <w:adjustRightInd/>
              <w:spacing w:before="0" w:after="0" w:line="240" w:lineRule="auto"/>
              <w:jc w:val="left"/>
              <w:rPr>
                <w:rFonts w:eastAsia="Times New Roman" w:cs="Arial"/>
                <w:bCs w:val="0"/>
                <w:color w:val="3D3D3D"/>
                <w:szCs w:val="20"/>
                <w:lang w:eastAsia="cs-CZ"/>
              </w:rPr>
            </w:pPr>
            <w:r w:rsidRPr="00137ED2">
              <w:rPr>
                <w:rFonts w:eastAsia="Times New Roman" w:cs="Arial"/>
                <w:bCs w:val="0"/>
                <w:color w:val="3D3D3D"/>
                <w:szCs w:val="20"/>
                <w:lang w:eastAsia="cs-CZ"/>
              </w:rPr>
              <w:t>Soustruh</w:t>
            </w:r>
          </w:p>
        </w:tc>
        <w:tc>
          <w:tcPr>
            <w:tcW w:w="5416" w:type="dxa"/>
            <w:shd w:val="clear" w:color="auto" w:fill="DEEAF6" w:themeFill="accent1" w:themeFillTint="33"/>
            <w:tcMar>
              <w:top w:w="60" w:type="dxa"/>
              <w:left w:w="60" w:type="dxa"/>
              <w:bottom w:w="60" w:type="dxa"/>
              <w:right w:w="60" w:type="dxa"/>
            </w:tcMar>
          </w:tcPr>
          <w:p w:rsidR="00DE4214" w:rsidRPr="00137ED2" w:rsidRDefault="00DE4214" w:rsidP="00120C25">
            <w:pPr>
              <w:autoSpaceDE/>
              <w:autoSpaceDN/>
              <w:adjustRightInd/>
              <w:spacing w:before="0" w:after="0" w:line="240" w:lineRule="auto"/>
              <w:jc w:val="left"/>
              <w:rPr>
                <w:rFonts w:eastAsia="Times New Roman" w:cs="Arial"/>
                <w:bCs w:val="0"/>
                <w:color w:val="3D3D3D"/>
                <w:szCs w:val="20"/>
                <w:lang w:eastAsia="cs-CZ"/>
              </w:rPr>
            </w:pPr>
            <w:r w:rsidRPr="00137ED2">
              <w:rPr>
                <w:rFonts w:eastAsia="Times New Roman" w:cs="Arial"/>
                <w:bCs w:val="0"/>
                <w:color w:val="3D3D3D"/>
                <w:szCs w:val="20"/>
                <w:lang w:eastAsia="cs-CZ"/>
              </w:rPr>
              <w:t>Výroba rotačních dílů coby komponent forem.</w:t>
            </w:r>
          </w:p>
        </w:tc>
      </w:tr>
      <w:tr w:rsidR="00DE4214" w:rsidRPr="00137ED2" w:rsidTr="00DE4214">
        <w:tc>
          <w:tcPr>
            <w:tcW w:w="3238" w:type="dxa"/>
            <w:shd w:val="clear" w:color="auto" w:fill="DEEAF6" w:themeFill="accent1" w:themeFillTint="33"/>
            <w:tcMar>
              <w:top w:w="60" w:type="dxa"/>
              <w:left w:w="60" w:type="dxa"/>
              <w:bottom w:w="60" w:type="dxa"/>
              <w:right w:w="60" w:type="dxa"/>
            </w:tcMar>
          </w:tcPr>
          <w:p w:rsidR="00DE4214" w:rsidRPr="00137ED2" w:rsidRDefault="00DE4214" w:rsidP="00DE4214">
            <w:pPr>
              <w:autoSpaceDE/>
              <w:autoSpaceDN/>
              <w:adjustRightInd/>
              <w:spacing w:before="0" w:after="0" w:line="240" w:lineRule="auto"/>
              <w:jc w:val="left"/>
              <w:rPr>
                <w:rFonts w:eastAsia="Times New Roman" w:cs="Arial"/>
                <w:bCs w:val="0"/>
                <w:color w:val="3D3D3D"/>
                <w:szCs w:val="20"/>
                <w:lang w:eastAsia="cs-CZ"/>
              </w:rPr>
            </w:pPr>
            <w:r w:rsidRPr="00137ED2">
              <w:rPr>
                <w:rFonts w:eastAsia="Times New Roman" w:cs="Arial"/>
                <w:bCs w:val="0"/>
                <w:color w:val="3D3D3D"/>
                <w:szCs w:val="20"/>
                <w:lang w:eastAsia="cs-CZ"/>
              </w:rPr>
              <w:t>CNC obráběcí centrum</w:t>
            </w:r>
          </w:p>
        </w:tc>
        <w:tc>
          <w:tcPr>
            <w:tcW w:w="5416" w:type="dxa"/>
            <w:shd w:val="clear" w:color="auto" w:fill="DEEAF6" w:themeFill="accent1" w:themeFillTint="33"/>
            <w:tcMar>
              <w:top w:w="60" w:type="dxa"/>
              <w:left w:w="60" w:type="dxa"/>
              <w:bottom w:w="60" w:type="dxa"/>
              <w:right w:w="60" w:type="dxa"/>
            </w:tcMar>
          </w:tcPr>
          <w:p w:rsidR="00DE4214" w:rsidRPr="00137ED2" w:rsidRDefault="00DE4214" w:rsidP="00DE4214">
            <w:pPr>
              <w:autoSpaceDE/>
              <w:autoSpaceDN/>
              <w:adjustRightInd/>
              <w:spacing w:before="0" w:after="0" w:line="240" w:lineRule="auto"/>
              <w:jc w:val="left"/>
              <w:rPr>
                <w:rFonts w:eastAsia="Times New Roman" w:cs="Arial"/>
                <w:bCs w:val="0"/>
                <w:color w:val="3D3D3D"/>
                <w:szCs w:val="20"/>
                <w:lang w:eastAsia="cs-CZ"/>
              </w:rPr>
            </w:pPr>
            <w:r w:rsidRPr="00137ED2">
              <w:rPr>
                <w:rFonts w:eastAsia="Times New Roman" w:cs="Arial"/>
                <w:bCs w:val="0"/>
                <w:color w:val="3D3D3D"/>
                <w:szCs w:val="20"/>
                <w:lang w:eastAsia="cs-CZ"/>
              </w:rPr>
              <w:t>Pětiosé a tříosé centrum, využívané pro výrobu tvarově složitých dílů, v rámci VaV se jedná především o výrobu forem a prototypových návrhů součástek či obráběcích nástrojů</w:t>
            </w:r>
          </w:p>
        </w:tc>
      </w:tr>
    </w:tbl>
    <w:p w:rsidR="00FF5D62" w:rsidRDefault="00FF5D62" w:rsidP="00F61E3B">
      <w:pPr>
        <w:rPr>
          <w:sz w:val="21"/>
          <w:szCs w:val="21"/>
        </w:rPr>
      </w:pPr>
    </w:p>
    <w:p w:rsidR="00984D50" w:rsidRDefault="00984D50" w:rsidP="00984D50">
      <w:pPr>
        <w:pStyle w:val="Titulek"/>
        <w:rPr>
          <w:rStyle w:val="Zdraznnintenzivn"/>
          <w:b w:val="0"/>
          <w:color w:val="000000" w:themeColor="text1"/>
        </w:rPr>
      </w:pPr>
      <w:bookmarkStart w:id="22" w:name="_Toc514387559"/>
      <w:r>
        <w:t xml:space="preserve">Tabulka </w:t>
      </w:r>
      <w:r w:rsidR="00465490">
        <w:fldChar w:fldCharType="begin"/>
      </w:r>
      <w:r w:rsidR="00DB5495">
        <w:instrText xml:space="preserve"> SEQ Tabulka \* ARABIC </w:instrText>
      </w:r>
      <w:r w:rsidR="00465490">
        <w:fldChar w:fldCharType="separate"/>
      </w:r>
      <w:r w:rsidR="00407867">
        <w:rPr>
          <w:noProof/>
        </w:rPr>
        <w:t>3</w:t>
      </w:r>
      <w:r w:rsidR="00465490">
        <w:rPr>
          <w:noProof/>
        </w:rPr>
        <w:fldChar w:fldCharType="end"/>
      </w:r>
      <w:r>
        <w:t>: technologické vybavení – výroba plastových prototypů</w:t>
      </w:r>
      <w:bookmarkEnd w:id="22"/>
      <w:r>
        <w:t xml:space="preserve"> </w:t>
      </w:r>
      <w:r w:rsidR="00315B99">
        <w:rPr>
          <w:rStyle w:val="Zdraznnintenzivn"/>
          <w:b w:val="0"/>
          <w:color w:val="000000" w:themeColor="text1"/>
        </w:rPr>
        <w:tab/>
      </w:r>
    </w:p>
    <w:tbl>
      <w:tblPr>
        <w:tblW w:w="8654"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shd w:val="clear" w:color="auto" w:fill="FFFFFF" w:themeFill="background1"/>
        <w:tblCellMar>
          <w:left w:w="0" w:type="dxa"/>
          <w:right w:w="0" w:type="dxa"/>
        </w:tblCellMar>
        <w:tblLook w:val="04A0" w:firstRow="1" w:lastRow="0" w:firstColumn="1" w:lastColumn="0" w:noHBand="0" w:noVBand="1"/>
      </w:tblPr>
      <w:tblGrid>
        <w:gridCol w:w="3238"/>
        <w:gridCol w:w="5416"/>
      </w:tblGrid>
      <w:tr w:rsidR="00DE4214" w:rsidRPr="00137ED2" w:rsidTr="00DE4214">
        <w:tc>
          <w:tcPr>
            <w:tcW w:w="3238" w:type="dxa"/>
            <w:shd w:val="clear" w:color="auto" w:fill="2F5496" w:themeFill="accent5" w:themeFillShade="BF"/>
            <w:tcMar>
              <w:top w:w="60" w:type="dxa"/>
              <w:left w:w="60" w:type="dxa"/>
              <w:bottom w:w="60" w:type="dxa"/>
              <w:right w:w="60" w:type="dxa"/>
            </w:tcMar>
          </w:tcPr>
          <w:p w:rsidR="00DE4214" w:rsidRPr="00137ED2" w:rsidRDefault="00DE4214" w:rsidP="00DE4214">
            <w:pPr>
              <w:autoSpaceDE/>
              <w:autoSpaceDN/>
              <w:adjustRightInd/>
              <w:spacing w:before="0" w:after="0" w:line="240" w:lineRule="auto"/>
              <w:jc w:val="center"/>
              <w:rPr>
                <w:rFonts w:eastAsia="Times New Roman" w:cs="Arial"/>
                <w:b/>
                <w:bCs w:val="0"/>
                <w:color w:val="FFFFFF" w:themeColor="background1"/>
                <w:szCs w:val="20"/>
                <w:lang w:eastAsia="cs-CZ"/>
              </w:rPr>
            </w:pPr>
            <w:r w:rsidRPr="00137ED2">
              <w:rPr>
                <w:rFonts w:eastAsia="Times New Roman" w:cs="Arial"/>
                <w:b/>
                <w:bCs w:val="0"/>
                <w:color w:val="FFFFFF" w:themeColor="background1"/>
                <w:szCs w:val="20"/>
                <w:lang w:eastAsia="cs-CZ"/>
              </w:rPr>
              <w:t>zařízení</w:t>
            </w:r>
          </w:p>
        </w:tc>
        <w:tc>
          <w:tcPr>
            <w:tcW w:w="5416" w:type="dxa"/>
            <w:shd w:val="clear" w:color="auto" w:fill="2F5496" w:themeFill="accent5" w:themeFillShade="BF"/>
            <w:tcMar>
              <w:top w:w="60" w:type="dxa"/>
              <w:left w:w="60" w:type="dxa"/>
              <w:bottom w:w="60" w:type="dxa"/>
              <w:right w:w="60" w:type="dxa"/>
            </w:tcMar>
          </w:tcPr>
          <w:p w:rsidR="00DE4214" w:rsidRPr="00137ED2" w:rsidRDefault="00DE4214" w:rsidP="00DE4214">
            <w:pPr>
              <w:autoSpaceDE/>
              <w:autoSpaceDN/>
              <w:adjustRightInd/>
              <w:spacing w:before="0" w:after="0" w:line="240" w:lineRule="auto"/>
              <w:jc w:val="center"/>
              <w:rPr>
                <w:rFonts w:eastAsia="Times New Roman" w:cs="Arial"/>
                <w:b/>
                <w:bCs w:val="0"/>
                <w:color w:val="FFFFFF" w:themeColor="background1"/>
                <w:szCs w:val="20"/>
                <w:lang w:eastAsia="cs-CZ"/>
              </w:rPr>
            </w:pPr>
            <w:r w:rsidRPr="00137ED2">
              <w:rPr>
                <w:rFonts w:eastAsia="Times New Roman" w:cs="Arial"/>
                <w:b/>
                <w:bCs w:val="0"/>
                <w:color w:val="FFFFFF" w:themeColor="background1"/>
                <w:szCs w:val="20"/>
                <w:lang w:eastAsia="cs-CZ"/>
              </w:rPr>
              <w:t>Použití ve VaV</w:t>
            </w:r>
          </w:p>
        </w:tc>
      </w:tr>
      <w:tr w:rsidR="00DE4214" w:rsidRPr="00137ED2" w:rsidTr="00DE4214">
        <w:tc>
          <w:tcPr>
            <w:tcW w:w="3238" w:type="dxa"/>
            <w:shd w:val="clear" w:color="auto" w:fill="DEEAF6" w:themeFill="accent1" w:themeFillTint="33"/>
            <w:tcMar>
              <w:top w:w="60" w:type="dxa"/>
              <w:left w:w="60" w:type="dxa"/>
              <w:bottom w:w="60" w:type="dxa"/>
              <w:right w:w="60" w:type="dxa"/>
            </w:tcMar>
          </w:tcPr>
          <w:p w:rsidR="00DE4214" w:rsidRPr="00137ED2" w:rsidRDefault="00DE4214" w:rsidP="00DE4214">
            <w:pPr>
              <w:autoSpaceDE/>
              <w:autoSpaceDN/>
              <w:adjustRightInd/>
              <w:spacing w:before="0" w:after="0" w:line="240" w:lineRule="auto"/>
              <w:jc w:val="left"/>
              <w:rPr>
                <w:rFonts w:eastAsia="Times New Roman" w:cs="Arial"/>
                <w:bCs w:val="0"/>
                <w:color w:val="3D3D3D"/>
                <w:szCs w:val="20"/>
                <w:lang w:eastAsia="cs-CZ"/>
              </w:rPr>
            </w:pPr>
            <w:r w:rsidRPr="00137ED2">
              <w:rPr>
                <w:rFonts w:eastAsia="Times New Roman" w:cs="Arial"/>
                <w:bCs w:val="0"/>
                <w:color w:val="3D3D3D"/>
                <w:szCs w:val="20"/>
                <w:lang w:eastAsia="cs-CZ"/>
              </w:rPr>
              <w:t>Dvoukomponentní vstřikovací lis</w:t>
            </w:r>
          </w:p>
        </w:tc>
        <w:tc>
          <w:tcPr>
            <w:tcW w:w="5416" w:type="dxa"/>
            <w:shd w:val="clear" w:color="auto" w:fill="DEEAF6" w:themeFill="accent1" w:themeFillTint="33"/>
            <w:tcMar>
              <w:top w:w="60" w:type="dxa"/>
              <w:left w:w="60" w:type="dxa"/>
              <w:bottom w:w="60" w:type="dxa"/>
              <w:right w:w="60" w:type="dxa"/>
            </w:tcMar>
          </w:tcPr>
          <w:p w:rsidR="00DE4214" w:rsidRPr="00137ED2" w:rsidRDefault="00DE4214" w:rsidP="00DE4214">
            <w:pPr>
              <w:autoSpaceDE/>
              <w:autoSpaceDN/>
              <w:adjustRightInd/>
              <w:spacing w:before="0" w:after="0" w:line="240" w:lineRule="auto"/>
              <w:jc w:val="left"/>
              <w:rPr>
                <w:rFonts w:eastAsia="Times New Roman" w:cs="Arial"/>
                <w:bCs w:val="0"/>
                <w:color w:val="3D3D3D"/>
                <w:szCs w:val="20"/>
                <w:lang w:eastAsia="cs-CZ"/>
              </w:rPr>
            </w:pPr>
            <w:r w:rsidRPr="00137ED2">
              <w:rPr>
                <w:rFonts w:eastAsia="Times New Roman" w:cs="Arial"/>
                <w:bCs w:val="0"/>
                <w:color w:val="3D3D3D"/>
                <w:szCs w:val="20"/>
                <w:lang w:eastAsia="cs-CZ"/>
              </w:rPr>
              <w:t xml:space="preserve">Umožňuje na jednom výlisku kombinovat dva typy materiálu, případně barevné kombinace téhož materiálu. Využíván především při testování využití nových materiálů formou funkčních vzorků. </w:t>
            </w:r>
          </w:p>
        </w:tc>
      </w:tr>
      <w:tr w:rsidR="00DE4214" w:rsidRPr="00137ED2" w:rsidTr="00DE4214">
        <w:tc>
          <w:tcPr>
            <w:tcW w:w="3238" w:type="dxa"/>
            <w:shd w:val="clear" w:color="auto" w:fill="DEEAF6" w:themeFill="accent1" w:themeFillTint="33"/>
            <w:tcMar>
              <w:top w:w="60" w:type="dxa"/>
              <w:left w:w="60" w:type="dxa"/>
              <w:bottom w:w="60" w:type="dxa"/>
              <w:right w:w="60" w:type="dxa"/>
            </w:tcMar>
          </w:tcPr>
          <w:p w:rsidR="00DE4214" w:rsidRPr="00137ED2" w:rsidRDefault="00DE4214" w:rsidP="00DE4214">
            <w:pPr>
              <w:autoSpaceDE/>
              <w:autoSpaceDN/>
              <w:adjustRightInd/>
              <w:spacing w:before="0" w:after="0" w:line="240" w:lineRule="auto"/>
              <w:jc w:val="left"/>
              <w:rPr>
                <w:rFonts w:eastAsia="Times New Roman" w:cs="Arial"/>
                <w:bCs w:val="0"/>
                <w:color w:val="3D3D3D"/>
                <w:szCs w:val="20"/>
                <w:lang w:eastAsia="cs-CZ"/>
              </w:rPr>
            </w:pPr>
            <w:r w:rsidRPr="00137ED2">
              <w:rPr>
                <w:rFonts w:eastAsia="Times New Roman" w:cs="Arial"/>
                <w:bCs w:val="0"/>
                <w:color w:val="3D3D3D"/>
                <w:szCs w:val="20"/>
                <w:lang w:eastAsia="cs-CZ"/>
              </w:rPr>
              <w:t xml:space="preserve">Vstřikovací lisy </w:t>
            </w:r>
          </w:p>
        </w:tc>
        <w:tc>
          <w:tcPr>
            <w:tcW w:w="5416" w:type="dxa"/>
            <w:shd w:val="clear" w:color="auto" w:fill="DEEAF6" w:themeFill="accent1" w:themeFillTint="33"/>
            <w:tcMar>
              <w:top w:w="60" w:type="dxa"/>
              <w:left w:w="60" w:type="dxa"/>
              <w:bottom w:w="60" w:type="dxa"/>
              <w:right w:w="60" w:type="dxa"/>
            </w:tcMar>
          </w:tcPr>
          <w:p w:rsidR="00DE4214" w:rsidRPr="00137ED2" w:rsidRDefault="00DE4214" w:rsidP="00DE4214">
            <w:pPr>
              <w:autoSpaceDE/>
              <w:autoSpaceDN/>
              <w:adjustRightInd/>
              <w:spacing w:before="0" w:after="0" w:line="240" w:lineRule="auto"/>
              <w:jc w:val="left"/>
              <w:rPr>
                <w:rFonts w:eastAsia="Times New Roman" w:cs="Arial"/>
                <w:color w:val="3D3D3D"/>
                <w:szCs w:val="20"/>
                <w:lang w:eastAsia="cs-CZ"/>
              </w:rPr>
            </w:pPr>
            <w:r w:rsidRPr="00137ED2">
              <w:rPr>
                <w:rFonts w:eastAsia="Times New Roman" w:cs="Arial"/>
                <w:color w:val="3D3D3D"/>
                <w:szCs w:val="20"/>
                <w:lang w:eastAsia="cs-CZ"/>
              </w:rPr>
              <w:t>Jedná se o zařízení určené pro vstřikování plastů. Toto zařízení se využívá při testování využití nových materiálů lisovaných plastových vzorků.</w:t>
            </w:r>
          </w:p>
          <w:p w:rsidR="00DE4214" w:rsidRPr="00137ED2" w:rsidRDefault="00DE4214" w:rsidP="00DE4214">
            <w:pPr>
              <w:autoSpaceDE/>
              <w:autoSpaceDN/>
              <w:adjustRightInd/>
              <w:spacing w:before="0" w:after="0" w:line="240" w:lineRule="auto"/>
              <w:jc w:val="left"/>
              <w:rPr>
                <w:rFonts w:eastAsia="Times New Roman" w:cs="Arial"/>
                <w:bCs w:val="0"/>
                <w:color w:val="3D3D3D"/>
                <w:szCs w:val="20"/>
                <w:lang w:eastAsia="cs-CZ"/>
              </w:rPr>
            </w:pPr>
          </w:p>
        </w:tc>
      </w:tr>
      <w:tr w:rsidR="00DE4214" w:rsidRPr="00137ED2" w:rsidTr="00DE4214">
        <w:tc>
          <w:tcPr>
            <w:tcW w:w="3238" w:type="dxa"/>
            <w:shd w:val="clear" w:color="auto" w:fill="DEEAF6" w:themeFill="accent1" w:themeFillTint="33"/>
            <w:tcMar>
              <w:top w:w="60" w:type="dxa"/>
              <w:left w:w="60" w:type="dxa"/>
              <w:bottom w:w="60" w:type="dxa"/>
              <w:right w:w="60" w:type="dxa"/>
            </w:tcMar>
          </w:tcPr>
          <w:p w:rsidR="00DE4214" w:rsidRPr="00137ED2" w:rsidRDefault="00DE4214" w:rsidP="00DE4214">
            <w:pPr>
              <w:autoSpaceDE/>
              <w:autoSpaceDN/>
              <w:adjustRightInd/>
              <w:spacing w:before="0" w:after="0" w:line="240" w:lineRule="auto"/>
              <w:jc w:val="left"/>
              <w:rPr>
                <w:rFonts w:eastAsia="Times New Roman" w:cs="Arial"/>
                <w:bCs w:val="0"/>
                <w:color w:val="3D3D3D"/>
                <w:szCs w:val="20"/>
                <w:lang w:eastAsia="cs-CZ"/>
              </w:rPr>
            </w:pPr>
            <w:r w:rsidRPr="00137ED2">
              <w:rPr>
                <w:rFonts w:eastAsia="Times New Roman" w:cs="Arial"/>
                <w:bCs w:val="0"/>
                <w:color w:val="3D3D3D"/>
                <w:szCs w:val="20"/>
                <w:lang w:eastAsia="cs-CZ"/>
              </w:rPr>
              <w:t>Temperační zařízení</w:t>
            </w:r>
          </w:p>
        </w:tc>
        <w:tc>
          <w:tcPr>
            <w:tcW w:w="5416" w:type="dxa"/>
            <w:shd w:val="clear" w:color="auto" w:fill="DEEAF6" w:themeFill="accent1" w:themeFillTint="33"/>
            <w:tcMar>
              <w:top w:w="60" w:type="dxa"/>
              <w:left w:w="60" w:type="dxa"/>
              <w:bottom w:w="60" w:type="dxa"/>
              <w:right w:w="60" w:type="dxa"/>
            </w:tcMar>
          </w:tcPr>
          <w:p w:rsidR="00DE4214" w:rsidRPr="00137ED2" w:rsidRDefault="00DE4214" w:rsidP="00DE4214">
            <w:pPr>
              <w:autoSpaceDE/>
              <w:autoSpaceDN/>
              <w:adjustRightInd/>
              <w:spacing w:before="0" w:after="0" w:line="240" w:lineRule="auto"/>
              <w:jc w:val="left"/>
              <w:rPr>
                <w:rFonts w:eastAsia="Times New Roman" w:cs="Arial"/>
                <w:bCs w:val="0"/>
                <w:color w:val="3D3D3D"/>
                <w:szCs w:val="20"/>
                <w:lang w:eastAsia="cs-CZ"/>
              </w:rPr>
            </w:pPr>
            <w:r w:rsidRPr="00137ED2">
              <w:rPr>
                <w:rFonts w:eastAsia="Times New Roman" w:cs="Arial"/>
                <w:bCs w:val="0"/>
                <w:color w:val="3D3D3D"/>
                <w:szCs w:val="20"/>
                <w:lang w:eastAsia="cs-CZ"/>
              </w:rPr>
              <w:t>Jedná se o periferii vstřikovacího lisu (formy). Zařízení slouží k udržení, popřípadě regulaci teploty jednotlivých chladících kanálů vstřikovacích forem. Jedná se o technologickou nutnost při výrobě plastových dílů určených k dalšímu zpracování</w:t>
            </w:r>
          </w:p>
        </w:tc>
      </w:tr>
      <w:tr w:rsidR="00DE4214" w:rsidRPr="00137ED2" w:rsidTr="00DE4214">
        <w:tc>
          <w:tcPr>
            <w:tcW w:w="3238" w:type="dxa"/>
            <w:shd w:val="clear" w:color="auto" w:fill="DEEAF6" w:themeFill="accent1" w:themeFillTint="33"/>
            <w:tcMar>
              <w:top w:w="60" w:type="dxa"/>
              <w:left w:w="60" w:type="dxa"/>
              <w:bottom w:w="60" w:type="dxa"/>
              <w:right w:w="60" w:type="dxa"/>
            </w:tcMar>
          </w:tcPr>
          <w:p w:rsidR="00DE4214" w:rsidRPr="00137ED2" w:rsidRDefault="00DE4214" w:rsidP="00DE4214">
            <w:pPr>
              <w:autoSpaceDE/>
              <w:autoSpaceDN/>
              <w:adjustRightInd/>
              <w:spacing w:before="0" w:after="0" w:line="240" w:lineRule="auto"/>
              <w:jc w:val="left"/>
              <w:rPr>
                <w:rFonts w:eastAsia="Times New Roman" w:cs="Arial"/>
                <w:bCs w:val="0"/>
                <w:color w:val="3D3D3D"/>
                <w:szCs w:val="20"/>
                <w:lang w:eastAsia="cs-CZ"/>
              </w:rPr>
            </w:pPr>
            <w:r w:rsidRPr="00137ED2">
              <w:rPr>
                <w:rFonts w:eastAsia="Times New Roman" w:cs="Arial"/>
                <w:bCs w:val="0"/>
                <w:color w:val="3D3D3D"/>
                <w:szCs w:val="20"/>
                <w:lang w:eastAsia="cs-CZ"/>
              </w:rPr>
              <w:t>Ultrazvuková svářečka</w:t>
            </w:r>
          </w:p>
        </w:tc>
        <w:tc>
          <w:tcPr>
            <w:tcW w:w="5416" w:type="dxa"/>
            <w:shd w:val="clear" w:color="auto" w:fill="DEEAF6" w:themeFill="accent1" w:themeFillTint="33"/>
            <w:tcMar>
              <w:top w:w="60" w:type="dxa"/>
              <w:left w:w="60" w:type="dxa"/>
              <w:bottom w:w="60" w:type="dxa"/>
              <w:right w:w="60" w:type="dxa"/>
            </w:tcMar>
          </w:tcPr>
          <w:p w:rsidR="00DE4214" w:rsidRPr="00137ED2" w:rsidRDefault="00DE4214" w:rsidP="00120C25">
            <w:pPr>
              <w:autoSpaceDE/>
              <w:autoSpaceDN/>
              <w:adjustRightInd/>
              <w:spacing w:before="0" w:after="0" w:line="240" w:lineRule="auto"/>
              <w:jc w:val="left"/>
              <w:rPr>
                <w:rFonts w:eastAsia="Times New Roman" w:cs="Arial"/>
                <w:bCs w:val="0"/>
                <w:color w:val="3D3D3D"/>
                <w:szCs w:val="20"/>
                <w:lang w:eastAsia="cs-CZ"/>
              </w:rPr>
            </w:pPr>
            <w:r w:rsidRPr="00137ED2">
              <w:rPr>
                <w:rFonts w:eastAsia="Times New Roman" w:cs="Arial"/>
                <w:bCs w:val="0"/>
                <w:color w:val="3D3D3D"/>
                <w:szCs w:val="20"/>
                <w:lang w:eastAsia="cs-CZ"/>
              </w:rPr>
              <w:t xml:space="preserve">Zařízení slouží ke spojování plastů. Ke svařování pomocí ultrazvuku, dochází za pomoci tepla, které vzniká z vysokofrekvenčních mechanických kmitů. Nejprve se však musí elektrická energie přeměnit na vysokofrekvenční mechanický pohyb. </w:t>
            </w:r>
          </w:p>
        </w:tc>
      </w:tr>
      <w:tr w:rsidR="00DE4214" w:rsidRPr="00137ED2" w:rsidTr="00DE4214">
        <w:tc>
          <w:tcPr>
            <w:tcW w:w="3238" w:type="dxa"/>
            <w:shd w:val="clear" w:color="auto" w:fill="DEEAF6" w:themeFill="accent1" w:themeFillTint="33"/>
            <w:tcMar>
              <w:top w:w="60" w:type="dxa"/>
              <w:left w:w="60" w:type="dxa"/>
              <w:bottom w:w="60" w:type="dxa"/>
              <w:right w:w="60" w:type="dxa"/>
            </w:tcMar>
          </w:tcPr>
          <w:p w:rsidR="00DE4214" w:rsidRPr="00137ED2" w:rsidRDefault="00DE4214" w:rsidP="00DE4214">
            <w:pPr>
              <w:autoSpaceDE/>
              <w:autoSpaceDN/>
              <w:adjustRightInd/>
              <w:spacing w:before="0" w:after="0" w:line="240" w:lineRule="auto"/>
              <w:jc w:val="left"/>
              <w:rPr>
                <w:rFonts w:eastAsia="Times New Roman" w:cs="Arial"/>
                <w:bCs w:val="0"/>
                <w:color w:val="3D3D3D"/>
                <w:szCs w:val="20"/>
                <w:lang w:eastAsia="cs-CZ"/>
              </w:rPr>
            </w:pPr>
            <w:r w:rsidRPr="00137ED2">
              <w:rPr>
                <w:rFonts w:eastAsia="Times New Roman" w:cs="Arial"/>
                <w:bCs w:val="0"/>
                <w:color w:val="3D3D3D"/>
                <w:szCs w:val="20"/>
                <w:lang w:eastAsia="cs-CZ"/>
              </w:rPr>
              <w:t>Sušička granulátu</w:t>
            </w:r>
          </w:p>
        </w:tc>
        <w:tc>
          <w:tcPr>
            <w:tcW w:w="5416" w:type="dxa"/>
            <w:shd w:val="clear" w:color="auto" w:fill="DEEAF6" w:themeFill="accent1" w:themeFillTint="33"/>
            <w:tcMar>
              <w:top w:w="60" w:type="dxa"/>
              <w:left w:w="60" w:type="dxa"/>
              <w:bottom w:w="60" w:type="dxa"/>
              <w:right w:w="60" w:type="dxa"/>
            </w:tcMar>
          </w:tcPr>
          <w:p w:rsidR="00DE4214" w:rsidRPr="00137ED2" w:rsidRDefault="00DE4214" w:rsidP="00DE4214">
            <w:pPr>
              <w:autoSpaceDE/>
              <w:autoSpaceDN/>
              <w:adjustRightInd/>
              <w:spacing w:before="0" w:after="0" w:line="240" w:lineRule="auto"/>
              <w:jc w:val="left"/>
              <w:rPr>
                <w:rFonts w:eastAsia="Times New Roman" w:cs="Arial"/>
                <w:bCs w:val="0"/>
                <w:color w:val="3D3D3D"/>
                <w:szCs w:val="20"/>
                <w:lang w:eastAsia="cs-CZ"/>
              </w:rPr>
            </w:pPr>
            <w:r w:rsidRPr="00137ED2">
              <w:rPr>
                <w:rFonts w:eastAsia="Times New Roman" w:cs="Arial"/>
                <w:bCs w:val="0"/>
                <w:color w:val="3D3D3D"/>
                <w:szCs w:val="20"/>
                <w:lang w:eastAsia="cs-CZ"/>
              </w:rPr>
              <w:t>Jedná se o periferii vstřikovacího stroje pro přípravu materiálů (plastů). Důvodem k sušení hygroskopických plastů je redukce obsahu vlhkosti na požadovanou úroveň. Tato procedura je obvykle prováděna pomocí cirkulace suchého horkého vzduchu uvnitř sušící</w:t>
            </w:r>
            <w:r w:rsidR="00120C25">
              <w:rPr>
                <w:rFonts w:eastAsia="Times New Roman" w:cs="Arial"/>
                <w:bCs w:val="0"/>
                <w:color w:val="3D3D3D"/>
                <w:szCs w:val="20"/>
                <w:lang w:eastAsia="cs-CZ"/>
              </w:rPr>
              <w:t xml:space="preserve"> jednotky.</w:t>
            </w:r>
          </w:p>
        </w:tc>
      </w:tr>
      <w:tr w:rsidR="00DE4214" w:rsidRPr="00137ED2" w:rsidTr="00DE4214">
        <w:tc>
          <w:tcPr>
            <w:tcW w:w="3238" w:type="dxa"/>
            <w:shd w:val="clear" w:color="auto" w:fill="DEEAF6" w:themeFill="accent1" w:themeFillTint="33"/>
            <w:tcMar>
              <w:top w:w="60" w:type="dxa"/>
              <w:left w:w="60" w:type="dxa"/>
              <w:bottom w:w="60" w:type="dxa"/>
              <w:right w:w="60" w:type="dxa"/>
            </w:tcMar>
          </w:tcPr>
          <w:p w:rsidR="00DE4214" w:rsidRPr="00137ED2" w:rsidRDefault="00DE4214" w:rsidP="00DE4214">
            <w:pPr>
              <w:autoSpaceDE/>
              <w:autoSpaceDN/>
              <w:adjustRightInd/>
              <w:spacing w:before="0" w:after="0" w:line="240" w:lineRule="auto"/>
              <w:jc w:val="left"/>
              <w:rPr>
                <w:rFonts w:eastAsia="Times New Roman" w:cs="Arial"/>
                <w:bCs w:val="0"/>
                <w:color w:val="3D3D3D"/>
                <w:szCs w:val="20"/>
                <w:lang w:eastAsia="cs-CZ"/>
              </w:rPr>
            </w:pPr>
            <w:r w:rsidRPr="00137ED2">
              <w:rPr>
                <w:rFonts w:eastAsia="Times New Roman" w:cs="Arial"/>
                <w:bCs w:val="0"/>
                <w:color w:val="3D3D3D"/>
                <w:szCs w:val="20"/>
                <w:lang w:eastAsia="cs-CZ"/>
              </w:rPr>
              <w:t>Manipulační roboti</w:t>
            </w:r>
          </w:p>
        </w:tc>
        <w:tc>
          <w:tcPr>
            <w:tcW w:w="5416" w:type="dxa"/>
            <w:shd w:val="clear" w:color="auto" w:fill="DEEAF6" w:themeFill="accent1" w:themeFillTint="33"/>
            <w:tcMar>
              <w:top w:w="60" w:type="dxa"/>
              <w:left w:w="60" w:type="dxa"/>
              <w:bottom w:w="60" w:type="dxa"/>
              <w:right w:w="60" w:type="dxa"/>
            </w:tcMar>
          </w:tcPr>
          <w:p w:rsidR="00DE4214" w:rsidRPr="00137ED2" w:rsidRDefault="00DE4214" w:rsidP="00120C25">
            <w:pPr>
              <w:autoSpaceDE/>
              <w:autoSpaceDN/>
              <w:adjustRightInd/>
              <w:spacing w:before="0" w:after="0" w:line="240" w:lineRule="auto"/>
              <w:jc w:val="left"/>
              <w:rPr>
                <w:rFonts w:eastAsia="Times New Roman" w:cs="Arial"/>
                <w:bCs w:val="0"/>
                <w:color w:val="3D3D3D"/>
                <w:szCs w:val="20"/>
                <w:lang w:eastAsia="cs-CZ"/>
              </w:rPr>
            </w:pPr>
            <w:r w:rsidRPr="00137ED2">
              <w:rPr>
                <w:rFonts w:eastAsia="Times New Roman" w:cs="Arial"/>
                <w:bCs w:val="0"/>
                <w:color w:val="3D3D3D"/>
                <w:szCs w:val="20"/>
                <w:lang w:eastAsia="cs-CZ"/>
              </w:rPr>
              <w:t>Průmyslové manipulátory jsou dnes hojně využívány v mnoha odvětvích. V dnešní době je lze aplikovat do většiny výrobních procesů. V našem případě je robot využíván jako periferie vstřikova</w:t>
            </w:r>
            <w:r w:rsidR="006E163C">
              <w:rPr>
                <w:rFonts w:eastAsia="Times New Roman" w:cs="Arial"/>
                <w:bCs w:val="0"/>
                <w:color w:val="3D3D3D"/>
                <w:szCs w:val="20"/>
                <w:lang w:eastAsia="cs-CZ"/>
              </w:rPr>
              <w:t>c</w:t>
            </w:r>
            <w:r w:rsidRPr="00137ED2">
              <w:rPr>
                <w:rFonts w:eastAsia="Times New Roman" w:cs="Arial"/>
                <w:bCs w:val="0"/>
                <w:color w:val="3D3D3D"/>
                <w:szCs w:val="20"/>
                <w:lang w:eastAsia="cs-CZ"/>
              </w:rPr>
              <w:t>ích lisů/dvoukomponentního lisu kde jeho hlavní náplní je odebírání finálního výlisku a další manipulace.</w:t>
            </w:r>
          </w:p>
        </w:tc>
      </w:tr>
      <w:tr w:rsidR="00DE4214" w:rsidRPr="00137ED2" w:rsidTr="00DE4214">
        <w:tc>
          <w:tcPr>
            <w:tcW w:w="3238" w:type="dxa"/>
            <w:shd w:val="clear" w:color="auto" w:fill="DEEAF6" w:themeFill="accent1" w:themeFillTint="33"/>
            <w:tcMar>
              <w:top w:w="60" w:type="dxa"/>
              <w:left w:w="60" w:type="dxa"/>
              <w:bottom w:w="60" w:type="dxa"/>
              <w:right w:w="60" w:type="dxa"/>
            </w:tcMar>
          </w:tcPr>
          <w:p w:rsidR="00DE4214" w:rsidRPr="00137ED2" w:rsidRDefault="00DE4214" w:rsidP="00DE4214">
            <w:pPr>
              <w:autoSpaceDE/>
              <w:autoSpaceDN/>
              <w:adjustRightInd/>
              <w:spacing w:before="0" w:after="0" w:line="240" w:lineRule="auto"/>
              <w:jc w:val="left"/>
              <w:rPr>
                <w:rFonts w:eastAsia="Times New Roman" w:cs="Arial"/>
                <w:bCs w:val="0"/>
                <w:color w:val="3D3D3D"/>
                <w:szCs w:val="20"/>
                <w:lang w:eastAsia="cs-CZ"/>
              </w:rPr>
            </w:pPr>
            <w:r w:rsidRPr="00137ED2">
              <w:rPr>
                <w:rFonts w:eastAsia="Times New Roman" w:cs="Arial"/>
                <w:bCs w:val="0"/>
                <w:color w:val="3D3D3D"/>
                <w:szCs w:val="20"/>
                <w:lang w:eastAsia="cs-CZ"/>
              </w:rPr>
              <w:t>Dávkovač barviva</w:t>
            </w:r>
          </w:p>
        </w:tc>
        <w:tc>
          <w:tcPr>
            <w:tcW w:w="5416" w:type="dxa"/>
            <w:shd w:val="clear" w:color="auto" w:fill="DEEAF6" w:themeFill="accent1" w:themeFillTint="33"/>
            <w:tcMar>
              <w:top w:w="60" w:type="dxa"/>
              <w:left w:w="60" w:type="dxa"/>
              <w:bottom w:w="60" w:type="dxa"/>
              <w:right w:w="60" w:type="dxa"/>
            </w:tcMar>
          </w:tcPr>
          <w:p w:rsidR="00DE4214" w:rsidRPr="00137ED2" w:rsidRDefault="00DE4214" w:rsidP="00DE4214">
            <w:pPr>
              <w:autoSpaceDE/>
              <w:autoSpaceDN/>
              <w:adjustRightInd/>
              <w:spacing w:before="0" w:after="0" w:line="240" w:lineRule="auto"/>
              <w:jc w:val="left"/>
              <w:rPr>
                <w:rFonts w:eastAsia="Times New Roman" w:cs="Arial"/>
                <w:bCs w:val="0"/>
                <w:color w:val="3D3D3D"/>
                <w:szCs w:val="20"/>
                <w:lang w:eastAsia="cs-CZ"/>
              </w:rPr>
            </w:pPr>
            <w:r w:rsidRPr="00137ED2">
              <w:rPr>
                <w:rFonts w:eastAsia="Times New Roman" w:cs="Arial"/>
                <w:bCs w:val="0"/>
                <w:color w:val="3D3D3D"/>
                <w:szCs w:val="20"/>
                <w:lang w:eastAsia="cs-CZ"/>
              </w:rPr>
              <w:t>Příslušenství ke vstřikolisu – dávkuje barvivo ke granulátu</w:t>
            </w:r>
          </w:p>
        </w:tc>
      </w:tr>
      <w:tr w:rsidR="00DE4214" w:rsidRPr="00137ED2" w:rsidTr="00DE4214">
        <w:tc>
          <w:tcPr>
            <w:tcW w:w="3238" w:type="dxa"/>
            <w:shd w:val="clear" w:color="auto" w:fill="DEEAF6" w:themeFill="accent1" w:themeFillTint="33"/>
            <w:tcMar>
              <w:top w:w="60" w:type="dxa"/>
              <w:left w:w="60" w:type="dxa"/>
              <w:bottom w:w="60" w:type="dxa"/>
              <w:right w:w="60" w:type="dxa"/>
            </w:tcMar>
          </w:tcPr>
          <w:p w:rsidR="00DE4214" w:rsidRPr="00137ED2" w:rsidRDefault="00DE4214" w:rsidP="00DE4214">
            <w:pPr>
              <w:autoSpaceDE/>
              <w:autoSpaceDN/>
              <w:adjustRightInd/>
              <w:spacing w:before="0" w:after="0" w:line="240" w:lineRule="auto"/>
              <w:jc w:val="left"/>
              <w:rPr>
                <w:rFonts w:eastAsia="Times New Roman" w:cs="Arial"/>
                <w:bCs w:val="0"/>
                <w:color w:val="3D3D3D"/>
                <w:szCs w:val="20"/>
                <w:lang w:eastAsia="cs-CZ"/>
              </w:rPr>
            </w:pPr>
            <w:r w:rsidRPr="00137ED2">
              <w:rPr>
                <w:rFonts w:eastAsia="Times New Roman" w:cs="Arial"/>
                <w:bCs w:val="0"/>
                <w:color w:val="3D3D3D"/>
                <w:szCs w:val="20"/>
                <w:lang w:eastAsia="cs-CZ"/>
              </w:rPr>
              <w:lastRenderedPageBreak/>
              <w:t>Drtička se směšovacím ventilem</w:t>
            </w:r>
          </w:p>
        </w:tc>
        <w:tc>
          <w:tcPr>
            <w:tcW w:w="5416" w:type="dxa"/>
            <w:shd w:val="clear" w:color="auto" w:fill="DEEAF6" w:themeFill="accent1" w:themeFillTint="33"/>
            <w:tcMar>
              <w:top w:w="60" w:type="dxa"/>
              <w:left w:w="60" w:type="dxa"/>
              <w:bottom w:w="60" w:type="dxa"/>
              <w:right w:w="60" w:type="dxa"/>
            </w:tcMar>
          </w:tcPr>
          <w:p w:rsidR="00DE4214" w:rsidRPr="00137ED2" w:rsidRDefault="00DE4214" w:rsidP="00DE4214">
            <w:pPr>
              <w:autoSpaceDE/>
              <w:autoSpaceDN/>
              <w:adjustRightInd/>
              <w:spacing w:before="0" w:after="0" w:line="240" w:lineRule="auto"/>
              <w:jc w:val="left"/>
              <w:rPr>
                <w:rFonts w:eastAsia="Times New Roman" w:cs="Arial"/>
                <w:bCs w:val="0"/>
                <w:color w:val="3D3D3D"/>
                <w:szCs w:val="20"/>
                <w:lang w:eastAsia="cs-CZ"/>
              </w:rPr>
            </w:pPr>
            <w:r w:rsidRPr="00137ED2">
              <w:rPr>
                <w:rFonts w:eastAsia="Times New Roman" w:cs="Arial"/>
                <w:bCs w:val="0"/>
                <w:color w:val="3D3D3D"/>
                <w:szCs w:val="20"/>
                <w:lang w:eastAsia="cs-CZ"/>
              </w:rPr>
              <w:t>Slouží k drcení plastových přetoků a jejich opětovné použití k testování.</w:t>
            </w:r>
          </w:p>
        </w:tc>
      </w:tr>
      <w:tr w:rsidR="00DE4214" w:rsidRPr="00137ED2" w:rsidTr="00DE4214">
        <w:tc>
          <w:tcPr>
            <w:tcW w:w="3238" w:type="dxa"/>
            <w:shd w:val="clear" w:color="auto" w:fill="DEEAF6" w:themeFill="accent1" w:themeFillTint="33"/>
            <w:tcMar>
              <w:top w:w="60" w:type="dxa"/>
              <w:left w:w="60" w:type="dxa"/>
              <w:bottom w:w="60" w:type="dxa"/>
              <w:right w:w="60" w:type="dxa"/>
            </w:tcMar>
          </w:tcPr>
          <w:p w:rsidR="00DE4214" w:rsidRPr="00137ED2" w:rsidRDefault="00DE4214" w:rsidP="00DE4214">
            <w:pPr>
              <w:autoSpaceDE/>
              <w:autoSpaceDN/>
              <w:adjustRightInd/>
              <w:spacing w:before="0" w:after="0" w:line="240" w:lineRule="auto"/>
              <w:jc w:val="left"/>
              <w:rPr>
                <w:rFonts w:eastAsia="Times New Roman" w:cs="Arial"/>
                <w:bCs w:val="0"/>
                <w:color w:val="3D3D3D"/>
                <w:szCs w:val="20"/>
                <w:lang w:eastAsia="cs-CZ"/>
              </w:rPr>
            </w:pPr>
            <w:r w:rsidRPr="00137ED2">
              <w:rPr>
                <w:rFonts w:eastAsia="Times New Roman" w:cs="Arial"/>
                <w:bCs w:val="0"/>
                <w:color w:val="3D3D3D"/>
                <w:szCs w:val="20"/>
                <w:lang w:eastAsia="cs-CZ"/>
              </w:rPr>
              <w:t>Centrální rozvod materiálu</w:t>
            </w:r>
          </w:p>
        </w:tc>
        <w:tc>
          <w:tcPr>
            <w:tcW w:w="5416" w:type="dxa"/>
            <w:shd w:val="clear" w:color="auto" w:fill="DEEAF6" w:themeFill="accent1" w:themeFillTint="33"/>
            <w:tcMar>
              <w:top w:w="60" w:type="dxa"/>
              <w:left w:w="60" w:type="dxa"/>
              <w:bottom w:w="60" w:type="dxa"/>
              <w:right w:w="60" w:type="dxa"/>
            </w:tcMar>
          </w:tcPr>
          <w:p w:rsidR="00DE4214" w:rsidRPr="00137ED2" w:rsidRDefault="00DE4214" w:rsidP="00DE4214">
            <w:pPr>
              <w:autoSpaceDE/>
              <w:autoSpaceDN/>
              <w:adjustRightInd/>
              <w:spacing w:before="0" w:after="0" w:line="240" w:lineRule="auto"/>
              <w:jc w:val="left"/>
              <w:rPr>
                <w:rFonts w:eastAsia="Times New Roman" w:cs="Arial"/>
                <w:bCs w:val="0"/>
                <w:color w:val="3D3D3D"/>
                <w:szCs w:val="20"/>
                <w:lang w:eastAsia="cs-CZ"/>
              </w:rPr>
            </w:pPr>
            <w:r w:rsidRPr="00137ED2">
              <w:rPr>
                <w:rFonts w:eastAsia="Times New Roman" w:cs="Arial"/>
                <w:bCs w:val="0"/>
                <w:color w:val="3D3D3D"/>
                <w:szCs w:val="20"/>
                <w:lang w:eastAsia="cs-CZ"/>
              </w:rPr>
              <w:t>Prostřednictvím centrálního rozvodu se ve vakuu přepravuje sypký materiál – granulát.</w:t>
            </w:r>
          </w:p>
        </w:tc>
      </w:tr>
    </w:tbl>
    <w:p w:rsidR="00882038" w:rsidRDefault="00882038" w:rsidP="00315B99">
      <w:pPr>
        <w:tabs>
          <w:tab w:val="left" w:pos="1766"/>
        </w:tabs>
        <w:rPr>
          <w:rStyle w:val="Zdraznnintenzivn"/>
          <w:b/>
          <w:color w:val="000000" w:themeColor="text1"/>
        </w:rPr>
      </w:pPr>
    </w:p>
    <w:p w:rsidR="00984D50" w:rsidRDefault="00984D50" w:rsidP="00984D50">
      <w:pPr>
        <w:pStyle w:val="Titulek"/>
        <w:rPr>
          <w:rStyle w:val="Zdraznnintenzivn"/>
          <w:b w:val="0"/>
          <w:color w:val="000000" w:themeColor="text1"/>
        </w:rPr>
      </w:pPr>
      <w:bookmarkStart w:id="23" w:name="_Toc514387560"/>
      <w:r>
        <w:t xml:space="preserve">Tabulka </w:t>
      </w:r>
      <w:r w:rsidR="00465490">
        <w:fldChar w:fldCharType="begin"/>
      </w:r>
      <w:r w:rsidR="00DB5495">
        <w:instrText xml:space="preserve"> SEQ Tabulka \* ARABIC </w:instrText>
      </w:r>
      <w:r w:rsidR="00465490">
        <w:fldChar w:fldCharType="separate"/>
      </w:r>
      <w:r w:rsidR="00407867">
        <w:rPr>
          <w:noProof/>
        </w:rPr>
        <w:t>4</w:t>
      </w:r>
      <w:r w:rsidR="00465490">
        <w:rPr>
          <w:noProof/>
        </w:rPr>
        <w:fldChar w:fldCharType="end"/>
      </w:r>
      <w:r>
        <w:t>: Technologické vybavení – výroba kovových prototypů</w:t>
      </w:r>
      <w:bookmarkEnd w:id="23"/>
      <w:r>
        <w:t xml:space="preserve"> </w:t>
      </w:r>
    </w:p>
    <w:tbl>
      <w:tblPr>
        <w:tblW w:w="8654"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shd w:val="clear" w:color="auto" w:fill="FFFFFF" w:themeFill="background1"/>
        <w:tblCellMar>
          <w:left w:w="0" w:type="dxa"/>
          <w:right w:w="0" w:type="dxa"/>
        </w:tblCellMar>
        <w:tblLook w:val="04A0" w:firstRow="1" w:lastRow="0" w:firstColumn="1" w:lastColumn="0" w:noHBand="0" w:noVBand="1"/>
      </w:tblPr>
      <w:tblGrid>
        <w:gridCol w:w="3238"/>
        <w:gridCol w:w="5416"/>
      </w:tblGrid>
      <w:tr w:rsidR="00DE4214" w:rsidRPr="00137ED2" w:rsidTr="00DE4214">
        <w:tc>
          <w:tcPr>
            <w:tcW w:w="3238" w:type="dxa"/>
            <w:shd w:val="clear" w:color="auto" w:fill="2F5496" w:themeFill="accent5" w:themeFillShade="BF"/>
            <w:tcMar>
              <w:top w:w="60" w:type="dxa"/>
              <w:left w:w="60" w:type="dxa"/>
              <w:bottom w:w="60" w:type="dxa"/>
              <w:right w:w="60" w:type="dxa"/>
            </w:tcMar>
          </w:tcPr>
          <w:p w:rsidR="00DE4214" w:rsidRPr="00137ED2" w:rsidRDefault="00DE4214" w:rsidP="00DE4214">
            <w:pPr>
              <w:autoSpaceDE/>
              <w:autoSpaceDN/>
              <w:adjustRightInd/>
              <w:spacing w:before="0" w:after="0" w:line="240" w:lineRule="auto"/>
              <w:jc w:val="center"/>
              <w:rPr>
                <w:rFonts w:eastAsia="Times New Roman" w:cs="Arial"/>
                <w:b/>
                <w:bCs w:val="0"/>
                <w:color w:val="FFFFFF" w:themeColor="background1"/>
                <w:szCs w:val="20"/>
                <w:lang w:eastAsia="cs-CZ"/>
              </w:rPr>
            </w:pPr>
            <w:r w:rsidRPr="00137ED2">
              <w:rPr>
                <w:rFonts w:eastAsia="Times New Roman" w:cs="Arial"/>
                <w:b/>
                <w:bCs w:val="0"/>
                <w:color w:val="FFFFFF" w:themeColor="background1"/>
                <w:szCs w:val="20"/>
                <w:lang w:eastAsia="cs-CZ"/>
              </w:rPr>
              <w:t>zařízení</w:t>
            </w:r>
          </w:p>
        </w:tc>
        <w:tc>
          <w:tcPr>
            <w:tcW w:w="5416" w:type="dxa"/>
            <w:shd w:val="clear" w:color="auto" w:fill="2F5496" w:themeFill="accent5" w:themeFillShade="BF"/>
            <w:tcMar>
              <w:top w:w="60" w:type="dxa"/>
              <w:left w:w="60" w:type="dxa"/>
              <w:bottom w:w="60" w:type="dxa"/>
              <w:right w:w="60" w:type="dxa"/>
            </w:tcMar>
          </w:tcPr>
          <w:p w:rsidR="00DE4214" w:rsidRPr="00137ED2" w:rsidRDefault="00DE4214" w:rsidP="00DE4214">
            <w:pPr>
              <w:autoSpaceDE/>
              <w:autoSpaceDN/>
              <w:adjustRightInd/>
              <w:spacing w:before="0" w:after="0" w:line="240" w:lineRule="auto"/>
              <w:jc w:val="center"/>
              <w:rPr>
                <w:rFonts w:eastAsia="Times New Roman" w:cs="Arial"/>
                <w:b/>
                <w:bCs w:val="0"/>
                <w:color w:val="FFFFFF" w:themeColor="background1"/>
                <w:szCs w:val="20"/>
                <w:lang w:eastAsia="cs-CZ"/>
              </w:rPr>
            </w:pPr>
            <w:r w:rsidRPr="00137ED2">
              <w:rPr>
                <w:rFonts w:eastAsia="Times New Roman" w:cs="Arial"/>
                <w:b/>
                <w:bCs w:val="0"/>
                <w:color w:val="FFFFFF" w:themeColor="background1"/>
                <w:szCs w:val="20"/>
                <w:lang w:eastAsia="cs-CZ"/>
              </w:rPr>
              <w:t>Použití ve VaV</w:t>
            </w:r>
          </w:p>
        </w:tc>
      </w:tr>
      <w:tr w:rsidR="00DE4214" w:rsidRPr="00137ED2" w:rsidTr="00DE4214">
        <w:tc>
          <w:tcPr>
            <w:tcW w:w="3238" w:type="dxa"/>
            <w:shd w:val="clear" w:color="auto" w:fill="DEEAF6" w:themeFill="accent1" w:themeFillTint="33"/>
            <w:tcMar>
              <w:top w:w="60" w:type="dxa"/>
              <w:left w:w="60" w:type="dxa"/>
              <w:bottom w:w="60" w:type="dxa"/>
              <w:right w:w="60" w:type="dxa"/>
            </w:tcMar>
          </w:tcPr>
          <w:p w:rsidR="00DE4214" w:rsidRPr="00137ED2" w:rsidRDefault="00DE4214" w:rsidP="00DE4214">
            <w:pPr>
              <w:autoSpaceDE/>
              <w:autoSpaceDN/>
              <w:adjustRightInd/>
              <w:spacing w:before="0" w:after="0" w:line="240" w:lineRule="auto"/>
              <w:jc w:val="left"/>
              <w:rPr>
                <w:rFonts w:eastAsia="Times New Roman" w:cs="Arial"/>
                <w:bCs w:val="0"/>
                <w:color w:val="3D3D3D"/>
                <w:szCs w:val="20"/>
                <w:lang w:eastAsia="cs-CZ"/>
              </w:rPr>
            </w:pPr>
            <w:r w:rsidRPr="00137ED2">
              <w:rPr>
                <w:rFonts w:eastAsia="Times New Roman" w:cs="Arial"/>
                <w:bCs w:val="0"/>
                <w:color w:val="3D3D3D"/>
                <w:szCs w:val="20"/>
                <w:lang w:eastAsia="cs-CZ"/>
              </w:rPr>
              <w:t>Svařovací stůl</w:t>
            </w:r>
          </w:p>
        </w:tc>
        <w:tc>
          <w:tcPr>
            <w:tcW w:w="5416" w:type="dxa"/>
            <w:shd w:val="clear" w:color="auto" w:fill="DEEAF6" w:themeFill="accent1" w:themeFillTint="33"/>
            <w:tcMar>
              <w:top w:w="60" w:type="dxa"/>
              <w:left w:w="60" w:type="dxa"/>
              <w:bottom w:w="60" w:type="dxa"/>
              <w:right w:w="60" w:type="dxa"/>
            </w:tcMar>
          </w:tcPr>
          <w:p w:rsidR="00DE4214" w:rsidRPr="00137ED2" w:rsidRDefault="00DE4214" w:rsidP="00120C25">
            <w:pPr>
              <w:autoSpaceDE/>
              <w:autoSpaceDN/>
              <w:adjustRightInd/>
              <w:spacing w:before="0" w:after="0" w:line="240" w:lineRule="auto"/>
              <w:jc w:val="left"/>
              <w:rPr>
                <w:rFonts w:eastAsia="Times New Roman" w:cs="Arial"/>
                <w:bCs w:val="0"/>
                <w:color w:val="3D3D3D"/>
                <w:szCs w:val="20"/>
                <w:lang w:eastAsia="cs-CZ"/>
              </w:rPr>
            </w:pPr>
            <w:r w:rsidRPr="00137ED2">
              <w:rPr>
                <w:rFonts w:eastAsia="Times New Roman" w:cs="Arial"/>
                <w:bCs w:val="0"/>
                <w:color w:val="3D3D3D"/>
                <w:szCs w:val="20"/>
                <w:lang w:eastAsia="cs-CZ"/>
              </w:rPr>
              <w:t>Modulární systém, včetně sestavy upínacích a stavěcích prvků. Primárně využíván pro výrob</w:t>
            </w:r>
            <w:r w:rsidR="00120C25">
              <w:rPr>
                <w:rFonts w:eastAsia="Times New Roman" w:cs="Arial"/>
                <w:bCs w:val="0"/>
                <w:color w:val="3D3D3D"/>
                <w:szCs w:val="20"/>
                <w:lang w:eastAsia="cs-CZ"/>
              </w:rPr>
              <w:t>u</w:t>
            </w:r>
            <w:r w:rsidRPr="00137ED2">
              <w:rPr>
                <w:rFonts w:eastAsia="Times New Roman" w:cs="Arial"/>
                <w:bCs w:val="0"/>
                <w:color w:val="3D3D3D"/>
                <w:szCs w:val="20"/>
                <w:lang w:eastAsia="cs-CZ"/>
              </w:rPr>
              <w:t xml:space="preserve"> testovacích vzorků, nárazově i na malosériové objednávky. </w:t>
            </w:r>
          </w:p>
        </w:tc>
      </w:tr>
      <w:tr w:rsidR="00DE4214" w:rsidRPr="00137ED2" w:rsidTr="00DE4214">
        <w:tc>
          <w:tcPr>
            <w:tcW w:w="3238" w:type="dxa"/>
            <w:shd w:val="clear" w:color="auto" w:fill="DEEAF6" w:themeFill="accent1" w:themeFillTint="33"/>
            <w:tcMar>
              <w:top w:w="60" w:type="dxa"/>
              <w:left w:w="60" w:type="dxa"/>
              <w:bottom w:w="60" w:type="dxa"/>
              <w:right w:w="60" w:type="dxa"/>
            </w:tcMar>
          </w:tcPr>
          <w:p w:rsidR="00DE4214" w:rsidRPr="00137ED2" w:rsidRDefault="00DE4214" w:rsidP="00DE4214">
            <w:pPr>
              <w:autoSpaceDE/>
              <w:autoSpaceDN/>
              <w:adjustRightInd/>
              <w:spacing w:before="0" w:after="0" w:line="240" w:lineRule="auto"/>
              <w:jc w:val="left"/>
              <w:rPr>
                <w:rFonts w:eastAsia="Times New Roman" w:cs="Arial"/>
                <w:bCs w:val="0"/>
                <w:color w:val="3D3D3D"/>
                <w:szCs w:val="20"/>
                <w:lang w:eastAsia="cs-CZ"/>
              </w:rPr>
            </w:pPr>
            <w:r w:rsidRPr="00137ED2">
              <w:rPr>
                <w:rFonts w:eastAsia="Times New Roman" w:cs="Arial"/>
                <w:bCs w:val="0"/>
                <w:color w:val="3D3D3D"/>
                <w:szCs w:val="20"/>
                <w:lang w:eastAsia="cs-CZ"/>
              </w:rPr>
              <w:t>Pásová pila</w:t>
            </w:r>
          </w:p>
        </w:tc>
        <w:tc>
          <w:tcPr>
            <w:tcW w:w="5416" w:type="dxa"/>
            <w:shd w:val="clear" w:color="auto" w:fill="DEEAF6" w:themeFill="accent1" w:themeFillTint="33"/>
            <w:tcMar>
              <w:top w:w="60" w:type="dxa"/>
              <w:left w:w="60" w:type="dxa"/>
              <w:bottom w:w="60" w:type="dxa"/>
              <w:right w:w="60" w:type="dxa"/>
            </w:tcMar>
          </w:tcPr>
          <w:p w:rsidR="00DE4214" w:rsidRPr="00137ED2" w:rsidRDefault="00DE4214" w:rsidP="00DE4214">
            <w:pPr>
              <w:autoSpaceDE/>
              <w:autoSpaceDN/>
              <w:adjustRightInd/>
              <w:spacing w:before="0" w:after="0" w:line="240" w:lineRule="auto"/>
              <w:jc w:val="left"/>
              <w:rPr>
                <w:rFonts w:eastAsia="Times New Roman" w:cs="Arial"/>
                <w:bCs w:val="0"/>
                <w:color w:val="3D3D3D"/>
                <w:szCs w:val="20"/>
                <w:lang w:eastAsia="cs-CZ"/>
              </w:rPr>
            </w:pPr>
            <w:r w:rsidRPr="00137ED2">
              <w:rPr>
                <w:rFonts w:eastAsia="Times New Roman" w:cs="Arial"/>
                <w:bCs w:val="0"/>
                <w:color w:val="3D3D3D"/>
                <w:szCs w:val="20"/>
                <w:lang w:eastAsia="cs-CZ"/>
              </w:rPr>
              <w:t xml:space="preserve">Dělení různých kovových materiálů na požadovanou délku a úhel, využíváno k přípravě kusových polotovarů pro další výrobu vzorků a prototypů. </w:t>
            </w:r>
          </w:p>
        </w:tc>
      </w:tr>
      <w:tr w:rsidR="00DE4214" w:rsidRPr="00137ED2" w:rsidTr="00DE4214">
        <w:tc>
          <w:tcPr>
            <w:tcW w:w="3238" w:type="dxa"/>
            <w:shd w:val="clear" w:color="auto" w:fill="DEEAF6" w:themeFill="accent1" w:themeFillTint="33"/>
            <w:tcMar>
              <w:top w:w="60" w:type="dxa"/>
              <w:left w:w="60" w:type="dxa"/>
              <w:bottom w:w="60" w:type="dxa"/>
              <w:right w:w="60" w:type="dxa"/>
            </w:tcMar>
          </w:tcPr>
          <w:p w:rsidR="00DE4214" w:rsidRPr="00137ED2" w:rsidRDefault="00DE4214" w:rsidP="00DE4214">
            <w:pPr>
              <w:autoSpaceDE/>
              <w:autoSpaceDN/>
              <w:adjustRightInd/>
              <w:spacing w:before="0" w:after="0" w:line="240" w:lineRule="auto"/>
              <w:jc w:val="left"/>
              <w:rPr>
                <w:rFonts w:eastAsia="Times New Roman" w:cs="Arial"/>
                <w:bCs w:val="0"/>
                <w:color w:val="3D3D3D"/>
                <w:szCs w:val="20"/>
                <w:lang w:eastAsia="cs-CZ"/>
              </w:rPr>
            </w:pPr>
            <w:r w:rsidRPr="00137ED2">
              <w:rPr>
                <w:rFonts w:eastAsia="Times New Roman" w:cs="Arial"/>
                <w:bCs w:val="0"/>
                <w:color w:val="3D3D3D"/>
                <w:szCs w:val="20"/>
                <w:lang w:eastAsia="cs-CZ"/>
              </w:rPr>
              <w:t>Omílací zařízení</w:t>
            </w:r>
          </w:p>
        </w:tc>
        <w:tc>
          <w:tcPr>
            <w:tcW w:w="5416" w:type="dxa"/>
            <w:shd w:val="clear" w:color="auto" w:fill="DEEAF6" w:themeFill="accent1" w:themeFillTint="33"/>
            <w:tcMar>
              <w:top w:w="60" w:type="dxa"/>
              <w:left w:w="60" w:type="dxa"/>
              <w:bottom w:w="60" w:type="dxa"/>
              <w:right w:w="60" w:type="dxa"/>
            </w:tcMar>
          </w:tcPr>
          <w:p w:rsidR="00DE4214" w:rsidRPr="00137ED2" w:rsidRDefault="00DE4214" w:rsidP="00DE4214">
            <w:pPr>
              <w:autoSpaceDE/>
              <w:autoSpaceDN/>
              <w:adjustRightInd/>
              <w:spacing w:before="0" w:after="0" w:line="240" w:lineRule="auto"/>
              <w:jc w:val="left"/>
              <w:rPr>
                <w:rFonts w:eastAsia="Times New Roman" w:cs="Arial"/>
                <w:bCs w:val="0"/>
                <w:color w:val="3D3D3D"/>
                <w:szCs w:val="20"/>
                <w:lang w:eastAsia="cs-CZ"/>
              </w:rPr>
            </w:pPr>
            <w:r w:rsidRPr="00137ED2">
              <w:rPr>
                <w:rFonts w:eastAsia="Times New Roman" w:cs="Arial"/>
                <w:bCs w:val="0"/>
                <w:color w:val="3D3D3D"/>
                <w:szCs w:val="20"/>
                <w:lang w:eastAsia="cs-CZ"/>
              </w:rPr>
              <w:t xml:space="preserve">Malokapacitní omílací stroj na odstraňování otřepů a zaoblování hran, vyhlazování povrchu či jeho leštění, broušení, odmašťování a čistění, odstraňování okují či broušení řezu. Používá se k finalizaci ostrých verzí prototypů například před prezentacemi, pro výstavy či </w:t>
            </w:r>
            <w:r w:rsidR="001819E9">
              <w:rPr>
                <w:rFonts w:eastAsia="Times New Roman" w:cs="Arial"/>
                <w:bCs w:val="0"/>
                <w:color w:val="3D3D3D"/>
                <w:szCs w:val="20"/>
                <w:lang w:eastAsia="cs-CZ"/>
              </w:rPr>
              <w:t xml:space="preserve">před </w:t>
            </w:r>
            <w:r w:rsidRPr="00137ED2">
              <w:rPr>
                <w:rFonts w:eastAsia="Times New Roman" w:cs="Arial"/>
                <w:bCs w:val="0"/>
                <w:color w:val="3D3D3D"/>
                <w:szCs w:val="20"/>
                <w:lang w:eastAsia="cs-CZ"/>
              </w:rPr>
              <w:t xml:space="preserve">předáním k lakování apod. </w:t>
            </w:r>
          </w:p>
        </w:tc>
      </w:tr>
      <w:tr w:rsidR="00DE4214" w:rsidRPr="00137ED2" w:rsidTr="00DE4214">
        <w:tc>
          <w:tcPr>
            <w:tcW w:w="3238" w:type="dxa"/>
            <w:shd w:val="clear" w:color="auto" w:fill="DEEAF6" w:themeFill="accent1" w:themeFillTint="33"/>
            <w:tcMar>
              <w:top w:w="60" w:type="dxa"/>
              <w:left w:w="60" w:type="dxa"/>
              <w:bottom w:w="60" w:type="dxa"/>
              <w:right w:w="60" w:type="dxa"/>
            </w:tcMar>
          </w:tcPr>
          <w:p w:rsidR="00DE4214" w:rsidRPr="00137ED2" w:rsidRDefault="00DE4214" w:rsidP="00DE4214">
            <w:pPr>
              <w:autoSpaceDE/>
              <w:autoSpaceDN/>
              <w:adjustRightInd/>
              <w:spacing w:before="0" w:after="0" w:line="240" w:lineRule="auto"/>
              <w:jc w:val="left"/>
              <w:rPr>
                <w:rFonts w:eastAsia="Times New Roman" w:cs="Arial"/>
                <w:bCs w:val="0"/>
                <w:color w:val="3D3D3D"/>
                <w:szCs w:val="20"/>
                <w:lang w:eastAsia="cs-CZ"/>
              </w:rPr>
            </w:pPr>
            <w:r w:rsidRPr="00137ED2">
              <w:rPr>
                <w:rFonts w:eastAsia="Times New Roman" w:cs="Arial"/>
                <w:bCs w:val="0"/>
                <w:color w:val="3D3D3D"/>
                <w:szCs w:val="20"/>
                <w:lang w:eastAsia="cs-CZ"/>
              </w:rPr>
              <w:t>Dělicí nůžky</w:t>
            </w:r>
          </w:p>
        </w:tc>
        <w:tc>
          <w:tcPr>
            <w:tcW w:w="5416" w:type="dxa"/>
            <w:shd w:val="clear" w:color="auto" w:fill="DEEAF6" w:themeFill="accent1" w:themeFillTint="33"/>
            <w:tcMar>
              <w:top w:w="60" w:type="dxa"/>
              <w:left w:w="60" w:type="dxa"/>
              <w:bottom w:w="60" w:type="dxa"/>
              <w:right w:w="60" w:type="dxa"/>
            </w:tcMar>
          </w:tcPr>
          <w:p w:rsidR="00DE4214" w:rsidRPr="00137ED2" w:rsidRDefault="00DE4214" w:rsidP="00DE4214">
            <w:pPr>
              <w:autoSpaceDE/>
              <w:autoSpaceDN/>
              <w:adjustRightInd/>
              <w:spacing w:before="0" w:after="0" w:line="240" w:lineRule="auto"/>
              <w:jc w:val="left"/>
              <w:rPr>
                <w:rFonts w:eastAsia="Times New Roman" w:cs="Arial"/>
                <w:bCs w:val="0"/>
                <w:color w:val="3D3D3D"/>
                <w:szCs w:val="20"/>
                <w:lang w:eastAsia="cs-CZ"/>
              </w:rPr>
            </w:pPr>
            <w:r w:rsidRPr="00137ED2">
              <w:rPr>
                <w:rFonts w:eastAsia="Times New Roman" w:cs="Arial"/>
                <w:bCs w:val="0"/>
                <w:color w:val="3D3D3D"/>
                <w:szCs w:val="20"/>
                <w:lang w:eastAsia="cs-CZ"/>
              </w:rPr>
              <w:t xml:space="preserve">Slouží k dělení materiálu (plechů) v rámci testování. </w:t>
            </w:r>
          </w:p>
        </w:tc>
      </w:tr>
      <w:tr w:rsidR="00DE4214" w:rsidRPr="00137ED2" w:rsidTr="00DE4214">
        <w:tc>
          <w:tcPr>
            <w:tcW w:w="3238" w:type="dxa"/>
            <w:shd w:val="clear" w:color="auto" w:fill="DEEAF6" w:themeFill="accent1" w:themeFillTint="33"/>
            <w:tcMar>
              <w:top w:w="60" w:type="dxa"/>
              <w:left w:w="60" w:type="dxa"/>
              <w:bottom w:w="60" w:type="dxa"/>
              <w:right w:w="60" w:type="dxa"/>
            </w:tcMar>
          </w:tcPr>
          <w:p w:rsidR="00DE4214" w:rsidRPr="00137ED2" w:rsidRDefault="00DE4214" w:rsidP="00DE4214">
            <w:pPr>
              <w:autoSpaceDE/>
              <w:autoSpaceDN/>
              <w:adjustRightInd/>
              <w:spacing w:before="0" w:after="0" w:line="240" w:lineRule="auto"/>
              <w:jc w:val="left"/>
              <w:rPr>
                <w:rFonts w:eastAsia="Times New Roman" w:cs="Arial"/>
                <w:bCs w:val="0"/>
                <w:color w:val="3D3D3D"/>
                <w:szCs w:val="20"/>
                <w:lang w:eastAsia="cs-CZ"/>
              </w:rPr>
            </w:pPr>
            <w:r w:rsidRPr="00137ED2">
              <w:rPr>
                <w:rFonts w:eastAsia="Times New Roman" w:cs="Arial"/>
                <w:bCs w:val="0"/>
                <w:color w:val="3D3D3D"/>
                <w:szCs w:val="20"/>
                <w:lang w:eastAsia="cs-CZ"/>
              </w:rPr>
              <w:t>Svařovací roboti</w:t>
            </w:r>
          </w:p>
        </w:tc>
        <w:tc>
          <w:tcPr>
            <w:tcW w:w="5416" w:type="dxa"/>
            <w:shd w:val="clear" w:color="auto" w:fill="DEEAF6" w:themeFill="accent1" w:themeFillTint="33"/>
            <w:tcMar>
              <w:top w:w="60" w:type="dxa"/>
              <w:left w:w="60" w:type="dxa"/>
              <w:bottom w:w="60" w:type="dxa"/>
              <w:right w:w="60" w:type="dxa"/>
            </w:tcMar>
          </w:tcPr>
          <w:p w:rsidR="00DE4214" w:rsidRPr="00137ED2" w:rsidRDefault="00DE4214" w:rsidP="00DE4214">
            <w:pPr>
              <w:autoSpaceDE/>
              <w:autoSpaceDN/>
              <w:adjustRightInd/>
              <w:spacing w:before="0" w:after="0" w:line="240" w:lineRule="auto"/>
              <w:jc w:val="left"/>
              <w:rPr>
                <w:rFonts w:eastAsia="Times New Roman" w:cs="Arial"/>
                <w:bCs w:val="0"/>
                <w:color w:val="3D3D3D"/>
                <w:szCs w:val="20"/>
                <w:lang w:eastAsia="cs-CZ"/>
              </w:rPr>
            </w:pPr>
            <w:r w:rsidRPr="00137ED2">
              <w:rPr>
                <w:rFonts w:eastAsia="Times New Roman" w:cs="Arial"/>
                <w:bCs w:val="0"/>
                <w:color w:val="3D3D3D"/>
                <w:szCs w:val="20"/>
                <w:lang w:eastAsia="cs-CZ"/>
              </w:rPr>
              <w:t>Svařování metodou Tig (nerez) a černého materiálu metodou CO2.</w:t>
            </w:r>
          </w:p>
        </w:tc>
      </w:tr>
      <w:tr w:rsidR="00DE4214" w:rsidRPr="00137ED2" w:rsidTr="00DE4214">
        <w:tc>
          <w:tcPr>
            <w:tcW w:w="3238" w:type="dxa"/>
            <w:shd w:val="clear" w:color="auto" w:fill="DEEAF6" w:themeFill="accent1" w:themeFillTint="33"/>
            <w:tcMar>
              <w:top w:w="60" w:type="dxa"/>
              <w:left w:w="60" w:type="dxa"/>
              <w:bottom w:w="60" w:type="dxa"/>
              <w:right w:w="60" w:type="dxa"/>
            </w:tcMar>
          </w:tcPr>
          <w:p w:rsidR="00DE4214" w:rsidRPr="00137ED2" w:rsidRDefault="00DE4214" w:rsidP="00DE4214">
            <w:pPr>
              <w:autoSpaceDE/>
              <w:autoSpaceDN/>
              <w:adjustRightInd/>
              <w:spacing w:before="0" w:after="0" w:line="240" w:lineRule="auto"/>
              <w:jc w:val="left"/>
              <w:rPr>
                <w:rFonts w:eastAsia="Times New Roman" w:cs="Arial"/>
                <w:bCs w:val="0"/>
                <w:color w:val="3D3D3D"/>
                <w:szCs w:val="20"/>
                <w:lang w:eastAsia="cs-CZ"/>
              </w:rPr>
            </w:pPr>
            <w:r w:rsidRPr="00137ED2">
              <w:rPr>
                <w:rFonts w:eastAsia="Times New Roman" w:cs="Arial"/>
                <w:bCs w:val="0"/>
                <w:color w:val="3D3D3D"/>
                <w:szCs w:val="20"/>
                <w:lang w:eastAsia="cs-CZ"/>
              </w:rPr>
              <w:t>Pásové brusky</w:t>
            </w:r>
          </w:p>
        </w:tc>
        <w:tc>
          <w:tcPr>
            <w:tcW w:w="5416" w:type="dxa"/>
            <w:shd w:val="clear" w:color="auto" w:fill="DEEAF6" w:themeFill="accent1" w:themeFillTint="33"/>
            <w:tcMar>
              <w:top w:w="60" w:type="dxa"/>
              <w:left w:w="60" w:type="dxa"/>
              <w:bottom w:w="60" w:type="dxa"/>
              <w:right w:w="60" w:type="dxa"/>
            </w:tcMar>
          </w:tcPr>
          <w:p w:rsidR="00DE4214" w:rsidRPr="00137ED2" w:rsidRDefault="00DE4214" w:rsidP="00DE4214">
            <w:pPr>
              <w:autoSpaceDE/>
              <w:autoSpaceDN/>
              <w:adjustRightInd/>
              <w:spacing w:before="0" w:after="0" w:line="240" w:lineRule="auto"/>
              <w:jc w:val="left"/>
              <w:rPr>
                <w:rFonts w:eastAsia="Times New Roman" w:cs="Arial"/>
                <w:bCs w:val="0"/>
                <w:color w:val="3D3D3D"/>
                <w:szCs w:val="20"/>
                <w:lang w:eastAsia="cs-CZ"/>
              </w:rPr>
            </w:pPr>
            <w:r w:rsidRPr="00137ED2">
              <w:rPr>
                <w:rFonts w:eastAsia="Times New Roman" w:cs="Arial"/>
                <w:bCs w:val="0"/>
                <w:color w:val="3D3D3D"/>
                <w:szCs w:val="20"/>
                <w:lang w:eastAsia="cs-CZ"/>
              </w:rPr>
              <w:t>Finalizace povrchové úpravy dílů</w:t>
            </w:r>
          </w:p>
        </w:tc>
      </w:tr>
      <w:tr w:rsidR="00DE4214" w:rsidRPr="00137ED2" w:rsidTr="00DE4214">
        <w:tc>
          <w:tcPr>
            <w:tcW w:w="3238" w:type="dxa"/>
            <w:shd w:val="clear" w:color="auto" w:fill="DEEAF6" w:themeFill="accent1" w:themeFillTint="33"/>
            <w:tcMar>
              <w:top w:w="60" w:type="dxa"/>
              <w:left w:w="60" w:type="dxa"/>
              <w:bottom w:w="60" w:type="dxa"/>
              <w:right w:w="60" w:type="dxa"/>
            </w:tcMar>
          </w:tcPr>
          <w:p w:rsidR="00DE4214" w:rsidRPr="00137ED2" w:rsidRDefault="00DE4214" w:rsidP="00DE4214">
            <w:pPr>
              <w:autoSpaceDE/>
              <w:autoSpaceDN/>
              <w:adjustRightInd/>
              <w:spacing w:before="0" w:after="0" w:line="240" w:lineRule="auto"/>
              <w:jc w:val="left"/>
              <w:rPr>
                <w:rFonts w:eastAsia="Times New Roman" w:cs="Arial"/>
                <w:bCs w:val="0"/>
                <w:color w:val="3D3D3D"/>
                <w:szCs w:val="20"/>
                <w:lang w:eastAsia="cs-CZ"/>
              </w:rPr>
            </w:pPr>
            <w:r w:rsidRPr="00137ED2">
              <w:rPr>
                <w:rFonts w:eastAsia="Times New Roman" w:cs="Arial"/>
                <w:bCs w:val="0"/>
                <w:color w:val="3D3D3D"/>
                <w:szCs w:val="20"/>
                <w:lang w:eastAsia="cs-CZ"/>
              </w:rPr>
              <w:t>„Mokrá“ a prášková lakovna</w:t>
            </w:r>
          </w:p>
        </w:tc>
        <w:tc>
          <w:tcPr>
            <w:tcW w:w="5416" w:type="dxa"/>
            <w:shd w:val="clear" w:color="auto" w:fill="DEEAF6" w:themeFill="accent1" w:themeFillTint="33"/>
            <w:tcMar>
              <w:top w:w="60" w:type="dxa"/>
              <w:left w:w="60" w:type="dxa"/>
              <w:bottom w:w="60" w:type="dxa"/>
              <w:right w:w="60" w:type="dxa"/>
            </w:tcMar>
          </w:tcPr>
          <w:p w:rsidR="00DE4214" w:rsidRPr="00137ED2" w:rsidRDefault="00DE4214" w:rsidP="00DE4214">
            <w:pPr>
              <w:autoSpaceDE/>
              <w:autoSpaceDN/>
              <w:adjustRightInd/>
              <w:spacing w:before="0" w:after="0" w:line="240" w:lineRule="auto"/>
              <w:jc w:val="left"/>
              <w:rPr>
                <w:rFonts w:eastAsia="Times New Roman" w:cs="Arial"/>
                <w:bCs w:val="0"/>
                <w:color w:val="3D3D3D"/>
                <w:szCs w:val="20"/>
                <w:lang w:eastAsia="cs-CZ"/>
              </w:rPr>
            </w:pPr>
            <w:r w:rsidRPr="00137ED2">
              <w:rPr>
                <w:rFonts w:eastAsia="Times New Roman" w:cs="Arial"/>
                <w:bCs w:val="0"/>
                <w:color w:val="3D3D3D"/>
                <w:szCs w:val="20"/>
                <w:lang w:eastAsia="cs-CZ"/>
              </w:rPr>
              <w:t>Finální povrchová úprava černého materiálu</w:t>
            </w:r>
          </w:p>
        </w:tc>
      </w:tr>
      <w:tr w:rsidR="00DE4214" w:rsidRPr="00137ED2" w:rsidTr="00DE4214">
        <w:tc>
          <w:tcPr>
            <w:tcW w:w="3238" w:type="dxa"/>
            <w:shd w:val="clear" w:color="auto" w:fill="DEEAF6" w:themeFill="accent1" w:themeFillTint="33"/>
            <w:tcMar>
              <w:top w:w="60" w:type="dxa"/>
              <w:left w:w="60" w:type="dxa"/>
              <w:bottom w:w="60" w:type="dxa"/>
              <w:right w:w="60" w:type="dxa"/>
            </w:tcMar>
          </w:tcPr>
          <w:p w:rsidR="00DE4214" w:rsidRPr="00137ED2" w:rsidRDefault="00DE4214" w:rsidP="00DE4214">
            <w:pPr>
              <w:autoSpaceDE/>
              <w:autoSpaceDN/>
              <w:adjustRightInd/>
              <w:spacing w:before="0" w:after="0" w:line="240" w:lineRule="auto"/>
              <w:jc w:val="left"/>
              <w:rPr>
                <w:rFonts w:eastAsia="Times New Roman" w:cs="Arial"/>
                <w:bCs w:val="0"/>
                <w:color w:val="3D3D3D"/>
                <w:szCs w:val="20"/>
                <w:lang w:eastAsia="cs-CZ"/>
              </w:rPr>
            </w:pPr>
            <w:r w:rsidRPr="00137ED2">
              <w:rPr>
                <w:rFonts w:eastAsia="Times New Roman" w:cs="Arial"/>
                <w:bCs w:val="0"/>
                <w:color w:val="3D3D3D"/>
                <w:szCs w:val="20"/>
                <w:lang w:eastAsia="cs-CZ"/>
              </w:rPr>
              <w:t>Hydraulické a ohraňovací lisy</w:t>
            </w:r>
          </w:p>
        </w:tc>
        <w:tc>
          <w:tcPr>
            <w:tcW w:w="5416" w:type="dxa"/>
            <w:shd w:val="clear" w:color="auto" w:fill="DEEAF6" w:themeFill="accent1" w:themeFillTint="33"/>
            <w:tcMar>
              <w:top w:w="60" w:type="dxa"/>
              <w:left w:w="60" w:type="dxa"/>
              <w:bottom w:w="60" w:type="dxa"/>
              <w:right w:w="60" w:type="dxa"/>
            </w:tcMar>
          </w:tcPr>
          <w:p w:rsidR="00DE4214" w:rsidRPr="00137ED2" w:rsidRDefault="00DE4214" w:rsidP="00DE4214">
            <w:pPr>
              <w:autoSpaceDE/>
              <w:autoSpaceDN/>
              <w:adjustRightInd/>
              <w:spacing w:before="0" w:after="0" w:line="240" w:lineRule="auto"/>
              <w:jc w:val="left"/>
              <w:rPr>
                <w:rFonts w:eastAsia="Times New Roman" w:cs="Arial"/>
                <w:bCs w:val="0"/>
                <w:color w:val="3D3D3D"/>
                <w:szCs w:val="20"/>
                <w:lang w:eastAsia="cs-CZ"/>
              </w:rPr>
            </w:pPr>
            <w:r w:rsidRPr="00137ED2">
              <w:rPr>
                <w:rFonts w:eastAsia="Times New Roman" w:cs="Arial"/>
                <w:bCs w:val="0"/>
                <w:color w:val="3D3D3D"/>
                <w:szCs w:val="20"/>
                <w:lang w:eastAsia="cs-CZ"/>
              </w:rPr>
              <w:t xml:space="preserve">Tvářecí stroje, které se vyznačují vyššími lisovacími sílami a většími délkami lisovaných dílů, využívají se na náročnější ohyby, na které by ohýbačky již nestačily (kratší ohyby, silnější tloušťku materiálu, více ohybů za sebou…). Pomocné lisy vyřazené z výroby se využívají pro základní testování vyrobitelnosti kovových dílů metodou tlakového lisování za studena. </w:t>
            </w:r>
          </w:p>
        </w:tc>
      </w:tr>
    </w:tbl>
    <w:p w:rsidR="00984D50" w:rsidRDefault="00984D50" w:rsidP="00315B99">
      <w:pPr>
        <w:tabs>
          <w:tab w:val="left" w:pos="1766"/>
        </w:tabs>
        <w:rPr>
          <w:rStyle w:val="Zdraznnintenzivn"/>
          <w:b/>
          <w:color w:val="000000" w:themeColor="text1"/>
        </w:rPr>
      </w:pPr>
    </w:p>
    <w:p w:rsidR="00984D50" w:rsidRDefault="00984D50" w:rsidP="00984D50">
      <w:pPr>
        <w:pStyle w:val="Titulek"/>
        <w:rPr>
          <w:rStyle w:val="Zdraznnintenzivn"/>
          <w:b w:val="0"/>
          <w:color w:val="000000" w:themeColor="text1"/>
        </w:rPr>
      </w:pPr>
      <w:bookmarkStart w:id="24" w:name="_Toc514387561"/>
      <w:r>
        <w:t xml:space="preserve">Tabulka </w:t>
      </w:r>
      <w:r w:rsidR="00465490">
        <w:fldChar w:fldCharType="begin"/>
      </w:r>
      <w:r w:rsidR="00DB5495">
        <w:instrText xml:space="preserve"> SEQ Tabulka \* ARABIC </w:instrText>
      </w:r>
      <w:r w:rsidR="00465490">
        <w:fldChar w:fldCharType="separate"/>
      </w:r>
      <w:r w:rsidR="00407867">
        <w:rPr>
          <w:noProof/>
        </w:rPr>
        <w:t>5</w:t>
      </w:r>
      <w:r w:rsidR="00465490">
        <w:rPr>
          <w:noProof/>
        </w:rPr>
        <w:fldChar w:fldCharType="end"/>
      </w:r>
      <w:r>
        <w:t>: Technologické vybavení – doplňkové technologie z výroby</w:t>
      </w:r>
      <w:bookmarkEnd w:id="24"/>
    </w:p>
    <w:tbl>
      <w:tblPr>
        <w:tblW w:w="8654"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shd w:val="clear" w:color="auto" w:fill="FFFFFF" w:themeFill="background1"/>
        <w:tblCellMar>
          <w:left w:w="0" w:type="dxa"/>
          <w:right w:w="0" w:type="dxa"/>
        </w:tblCellMar>
        <w:tblLook w:val="04A0" w:firstRow="1" w:lastRow="0" w:firstColumn="1" w:lastColumn="0" w:noHBand="0" w:noVBand="1"/>
      </w:tblPr>
      <w:tblGrid>
        <w:gridCol w:w="3238"/>
        <w:gridCol w:w="5416"/>
      </w:tblGrid>
      <w:tr w:rsidR="00DE4214" w:rsidRPr="00137ED2" w:rsidTr="00846267">
        <w:tc>
          <w:tcPr>
            <w:tcW w:w="3238" w:type="dxa"/>
            <w:shd w:val="clear" w:color="auto" w:fill="2F5496" w:themeFill="accent5" w:themeFillShade="BF"/>
            <w:tcMar>
              <w:top w:w="60" w:type="dxa"/>
              <w:left w:w="60" w:type="dxa"/>
              <w:bottom w:w="60" w:type="dxa"/>
              <w:right w:w="60" w:type="dxa"/>
            </w:tcMar>
          </w:tcPr>
          <w:p w:rsidR="00DE4214" w:rsidRPr="00137ED2" w:rsidRDefault="00DE4214" w:rsidP="00DE4214">
            <w:pPr>
              <w:autoSpaceDE/>
              <w:autoSpaceDN/>
              <w:adjustRightInd/>
              <w:spacing w:before="0" w:after="0" w:line="240" w:lineRule="auto"/>
              <w:jc w:val="center"/>
              <w:rPr>
                <w:rFonts w:eastAsia="Times New Roman" w:cs="Arial"/>
                <w:b/>
                <w:bCs w:val="0"/>
                <w:color w:val="FFFFFF" w:themeColor="background1"/>
                <w:szCs w:val="20"/>
                <w:lang w:eastAsia="cs-CZ"/>
              </w:rPr>
            </w:pPr>
            <w:r w:rsidRPr="00137ED2">
              <w:rPr>
                <w:rFonts w:eastAsia="Times New Roman" w:cs="Arial"/>
                <w:b/>
                <w:bCs w:val="0"/>
                <w:color w:val="FFFFFF" w:themeColor="background1"/>
                <w:szCs w:val="20"/>
                <w:lang w:eastAsia="cs-CZ"/>
              </w:rPr>
              <w:t>zařízení</w:t>
            </w:r>
          </w:p>
        </w:tc>
        <w:tc>
          <w:tcPr>
            <w:tcW w:w="5416" w:type="dxa"/>
            <w:shd w:val="clear" w:color="auto" w:fill="2F5496" w:themeFill="accent5" w:themeFillShade="BF"/>
            <w:tcMar>
              <w:top w:w="60" w:type="dxa"/>
              <w:left w:w="60" w:type="dxa"/>
              <w:bottom w:w="60" w:type="dxa"/>
              <w:right w:w="60" w:type="dxa"/>
            </w:tcMar>
          </w:tcPr>
          <w:p w:rsidR="00DE4214" w:rsidRPr="00137ED2" w:rsidRDefault="00DE4214" w:rsidP="00DE4214">
            <w:pPr>
              <w:autoSpaceDE/>
              <w:autoSpaceDN/>
              <w:adjustRightInd/>
              <w:spacing w:before="0" w:after="0" w:line="240" w:lineRule="auto"/>
              <w:jc w:val="center"/>
              <w:rPr>
                <w:rFonts w:eastAsia="Times New Roman" w:cs="Arial"/>
                <w:b/>
                <w:bCs w:val="0"/>
                <w:color w:val="FFFFFF" w:themeColor="background1"/>
                <w:szCs w:val="20"/>
                <w:lang w:eastAsia="cs-CZ"/>
              </w:rPr>
            </w:pPr>
            <w:r w:rsidRPr="00137ED2">
              <w:rPr>
                <w:rFonts w:eastAsia="Times New Roman" w:cs="Arial"/>
                <w:b/>
                <w:bCs w:val="0"/>
                <w:color w:val="FFFFFF" w:themeColor="background1"/>
                <w:szCs w:val="20"/>
                <w:lang w:eastAsia="cs-CZ"/>
              </w:rPr>
              <w:t>Použití ve VaV</w:t>
            </w:r>
          </w:p>
        </w:tc>
      </w:tr>
      <w:tr w:rsidR="00DE4214" w:rsidRPr="00137ED2" w:rsidTr="00846267">
        <w:tc>
          <w:tcPr>
            <w:tcW w:w="3238" w:type="dxa"/>
            <w:shd w:val="clear" w:color="auto" w:fill="DEEAF6" w:themeFill="accent1" w:themeFillTint="33"/>
            <w:tcMar>
              <w:top w:w="60" w:type="dxa"/>
              <w:left w:w="60" w:type="dxa"/>
              <w:bottom w:w="60" w:type="dxa"/>
              <w:right w:w="60" w:type="dxa"/>
            </w:tcMar>
          </w:tcPr>
          <w:p w:rsidR="00DE4214" w:rsidRPr="00137ED2" w:rsidRDefault="00DE4214" w:rsidP="00DE4214">
            <w:pPr>
              <w:autoSpaceDE/>
              <w:autoSpaceDN/>
              <w:adjustRightInd/>
              <w:spacing w:before="0" w:after="0" w:line="240" w:lineRule="auto"/>
              <w:jc w:val="left"/>
              <w:rPr>
                <w:rFonts w:eastAsia="Times New Roman" w:cs="Arial"/>
                <w:bCs w:val="0"/>
                <w:color w:val="3D3D3D"/>
                <w:szCs w:val="20"/>
                <w:lang w:eastAsia="cs-CZ"/>
              </w:rPr>
            </w:pPr>
            <w:r w:rsidRPr="00137ED2">
              <w:rPr>
                <w:rFonts w:eastAsia="Times New Roman" w:cs="Arial"/>
                <w:bCs w:val="0"/>
                <w:color w:val="3D3D3D"/>
                <w:szCs w:val="20"/>
                <w:lang w:eastAsia="cs-CZ"/>
              </w:rPr>
              <w:t>3D laserové centrum</w:t>
            </w:r>
          </w:p>
        </w:tc>
        <w:tc>
          <w:tcPr>
            <w:tcW w:w="5416" w:type="dxa"/>
            <w:shd w:val="clear" w:color="auto" w:fill="DEEAF6" w:themeFill="accent1" w:themeFillTint="33"/>
            <w:tcMar>
              <w:top w:w="60" w:type="dxa"/>
              <w:left w:w="60" w:type="dxa"/>
              <w:bottom w:w="60" w:type="dxa"/>
              <w:right w:w="60" w:type="dxa"/>
            </w:tcMar>
          </w:tcPr>
          <w:p w:rsidR="00DE4214" w:rsidRPr="00137ED2" w:rsidRDefault="00DE4214" w:rsidP="00DE4214">
            <w:pPr>
              <w:autoSpaceDE/>
              <w:autoSpaceDN/>
              <w:adjustRightInd/>
              <w:spacing w:before="0" w:after="0" w:line="240" w:lineRule="auto"/>
              <w:jc w:val="left"/>
              <w:rPr>
                <w:rFonts w:eastAsia="Times New Roman" w:cs="Arial"/>
                <w:bCs w:val="0"/>
                <w:color w:val="3D3D3D"/>
                <w:szCs w:val="20"/>
                <w:lang w:eastAsia="cs-CZ"/>
              </w:rPr>
            </w:pPr>
            <w:r w:rsidRPr="00137ED2">
              <w:rPr>
                <w:rFonts w:eastAsia="Times New Roman" w:cs="Arial"/>
                <w:bCs w:val="0"/>
                <w:color w:val="3D3D3D"/>
                <w:szCs w:val="20"/>
                <w:lang w:eastAsia="cs-CZ"/>
              </w:rPr>
              <w:t xml:space="preserve">Používáno na pálení a řezání laserem, kdy se laserový paprsek pohybuje podél obrysů součástky a plynule roztavuje materiál. Laserový paprsek umožňuje také různé možnosti spojování kovů, kdy například při laserovém pájení vzniká čistý a hladký šev bez požadavku na dodatečné úpravy. </w:t>
            </w:r>
          </w:p>
        </w:tc>
      </w:tr>
      <w:tr w:rsidR="00DE4214" w:rsidRPr="00137ED2" w:rsidTr="00846267">
        <w:tc>
          <w:tcPr>
            <w:tcW w:w="3238" w:type="dxa"/>
            <w:shd w:val="clear" w:color="auto" w:fill="BDD6EE" w:themeFill="accent1" w:themeFillTint="66"/>
            <w:tcMar>
              <w:top w:w="60" w:type="dxa"/>
              <w:left w:w="60" w:type="dxa"/>
              <w:bottom w:w="60" w:type="dxa"/>
              <w:right w:w="60" w:type="dxa"/>
            </w:tcMar>
          </w:tcPr>
          <w:p w:rsidR="00DE4214" w:rsidRPr="00137ED2" w:rsidRDefault="00DE4214" w:rsidP="00DE4214">
            <w:pPr>
              <w:autoSpaceDE/>
              <w:autoSpaceDN/>
              <w:adjustRightInd/>
              <w:spacing w:before="0" w:after="0" w:line="240" w:lineRule="auto"/>
              <w:jc w:val="left"/>
              <w:rPr>
                <w:rFonts w:eastAsia="Times New Roman" w:cs="Arial"/>
                <w:bCs w:val="0"/>
                <w:color w:val="3D3D3D"/>
                <w:szCs w:val="20"/>
                <w:lang w:eastAsia="cs-CZ"/>
              </w:rPr>
            </w:pPr>
            <w:r w:rsidRPr="00137ED2">
              <w:rPr>
                <w:rFonts w:eastAsia="Times New Roman" w:cs="Arial"/>
                <w:bCs w:val="0"/>
                <w:color w:val="3D3D3D"/>
                <w:szCs w:val="20"/>
                <w:lang w:eastAsia="cs-CZ"/>
              </w:rPr>
              <w:lastRenderedPageBreak/>
              <w:t xml:space="preserve">Laserová vysekávačka </w:t>
            </w:r>
          </w:p>
        </w:tc>
        <w:tc>
          <w:tcPr>
            <w:tcW w:w="5416" w:type="dxa"/>
            <w:shd w:val="clear" w:color="auto" w:fill="BDD6EE" w:themeFill="accent1" w:themeFillTint="66"/>
            <w:tcMar>
              <w:top w:w="60" w:type="dxa"/>
              <w:left w:w="60" w:type="dxa"/>
              <w:bottom w:w="60" w:type="dxa"/>
              <w:right w:w="60" w:type="dxa"/>
            </w:tcMar>
          </w:tcPr>
          <w:p w:rsidR="00DE4214" w:rsidRPr="00137ED2" w:rsidRDefault="00DE4214" w:rsidP="00DE4214">
            <w:pPr>
              <w:autoSpaceDE/>
              <w:autoSpaceDN/>
              <w:adjustRightInd/>
              <w:spacing w:before="0" w:after="0" w:line="240" w:lineRule="auto"/>
              <w:jc w:val="left"/>
              <w:rPr>
                <w:rFonts w:eastAsia="Times New Roman" w:cs="Arial"/>
                <w:bCs w:val="0"/>
                <w:color w:val="3D3D3D"/>
                <w:szCs w:val="20"/>
                <w:lang w:eastAsia="cs-CZ"/>
              </w:rPr>
            </w:pPr>
            <w:r w:rsidRPr="00137ED2">
              <w:rPr>
                <w:rFonts w:eastAsia="Times New Roman" w:cs="Arial"/>
                <w:bCs w:val="0"/>
                <w:color w:val="3D3D3D"/>
                <w:szCs w:val="20"/>
                <w:lang w:eastAsia="cs-CZ"/>
              </w:rPr>
              <w:t xml:space="preserve">Moderní technologie, určená pro zpracování plochých materiálů, jako je nerez, střední ocel, hliník a další. Umožňuje opracování bez poškrábání dílu a efektivní využití zpracovávaného materiálu. Ve vývoji se nárazově používá pro testování vyrobitelnosti především nerezových komponent. </w:t>
            </w:r>
          </w:p>
        </w:tc>
      </w:tr>
    </w:tbl>
    <w:p w:rsidR="00984D50" w:rsidRDefault="00984D50" w:rsidP="00315B99">
      <w:pPr>
        <w:tabs>
          <w:tab w:val="left" w:pos="1766"/>
        </w:tabs>
        <w:rPr>
          <w:rStyle w:val="Zdraznnintenzivn"/>
          <w:b/>
          <w:color w:val="000000" w:themeColor="text1"/>
        </w:rPr>
      </w:pPr>
    </w:p>
    <w:p w:rsidR="00F61E3B" w:rsidRPr="00403DE0" w:rsidRDefault="00F61E3B" w:rsidP="00403DE0">
      <w:pPr>
        <w:pStyle w:val="Podnadpis"/>
        <w:rPr>
          <w:rStyle w:val="Zdraznnintenzivn"/>
          <w:i w:val="0"/>
          <w:iCs w:val="0"/>
          <w:color w:val="000000"/>
        </w:rPr>
      </w:pPr>
      <w:r w:rsidRPr="00403DE0">
        <w:rPr>
          <w:rStyle w:val="Zdraznnintenzivn"/>
          <w:i w:val="0"/>
          <w:iCs w:val="0"/>
          <w:color w:val="000000"/>
        </w:rPr>
        <w:t>Personální zázemí</w:t>
      </w:r>
    </w:p>
    <w:p w:rsidR="000F5026" w:rsidRPr="00A92B06" w:rsidRDefault="000F5026" w:rsidP="000F5026">
      <w:r w:rsidRPr="000F5026">
        <w:t>Žadatel má dostatečné technické a personální zázemí, kompetenci a odbornou</w:t>
      </w:r>
      <w:r>
        <w:t xml:space="preserve"> </w:t>
      </w:r>
      <w:r w:rsidRPr="000F5026">
        <w:t>způ</w:t>
      </w:r>
      <w:r>
        <w:t xml:space="preserve">sobilost včetně </w:t>
      </w:r>
      <w:r w:rsidRPr="000F5026">
        <w:t>zkušen</w:t>
      </w:r>
      <w:r>
        <w:t>ých</w:t>
      </w:r>
      <w:r w:rsidRPr="000F5026">
        <w:t xml:space="preserve"> pracovník</w:t>
      </w:r>
      <w:r>
        <w:t>ů</w:t>
      </w:r>
      <w:r w:rsidRPr="000F5026">
        <w:t xml:space="preserve"> všech profesí k zajištění koordinace a realizace</w:t>
      </w:r>
      <w:r>
        <w:t xml:space="preserve"> </w:t>
      </w:r>
      <w:r w:rsidRPr="000F5026">
        <w:t>projektu na pozadí jeho předchozí historie.</w:t>
      </w:r>
      <w:r w:rsidR="000C6DD1">
        <w:t xml:space="preserve"> Vybrané profily VaV pracovníků jsou uvedeny kapitole 2.4.1. Složení řešitelského týmu. </w:t>
      </w:r>
    </w:p>
    <w:p w:rsidR="000B4A4D" w:rsidRDefault="000B4A4D" w:rsidP="00F61E3B">
      <w:pPr>
        <w:rPr>
          <w:rStyle w:val="Zdraznnintenzivn"/>
          <w:b/>
          <w:color w:val="000000" w:themeColor="text1"/>
        </w:rPr>
      </w:pPr>
    </w:p>
    <w:p w:rsidR="00AF2D03" w:rsidRDefault="00AF2D03" w:rsidP="00111E41">
      <w:pPr>
        <w:pStyle w:val="Nadpis3"/>
      </w:pPr>
      <w:bookmarkStart w:id="25" w:name="_Toc514387530"/>
      <w:r w:rsidRPr="00A92B06">
        <w:t>Management projektu a organizační zajištění</w:t>
      </w:r>
      <w:bookmarkEnd w:id="25"/>
    </w:p>
    <w:p w:rsidR="008D1F12" w:rsidRDefault="00846267" w:rsidP="00846267">
      <w:r w:rsidRPr="00846267">
        <w:t xml:space="preserve">Projekt je organizačně zajištěn </w:t>
      </w:r>
      <w:r>
        <w:t xml:space="preserve">vrcholovým </w:t>
      </w:r>
      <w:r w:rsidRPr="00846267">
        <w:t xml:space="preserve">managementem firmy, </w:t>
      </w:r>
      <w:r w:rsidR="008D1F12">
        <w:t>byl sestaven</w:t>
      </w:r>
      <w:r w:rsidRPr="00846267">
        <w:t xml:space="preserve"> projektový tým, dohodnuta a ošetřena spolupráce s</w:t>
      </w:r>
      <w:r w:rsidR="008D1F12">
        <w:t> Mikrobiologickým ústavem</w:t>
      </w:r>
      <w:r w:rsidRPr="00846267">
        <w:t xml:space="preserve">, </w:t>
      </w:r>
      <w:r w:rsidR="008D1F12">
        <w:t>byl</w:t>
      </w:r>
      <w:r w:rsidRPr="00846267">
        <w:t xml:space="preserve"> stanoven způsob komunikace a zpracování výsledků projektu mezi jednotlivými účastníky atd.</w:t>
      </w:r>
    </w:p>
    <w:p w:rsidR="008D1F12" w:rsidRDefault="008D1F12" w:rsidP="00846267">
      <w:r>
        <w:t xml:space="preserve">Na začátku projektu </w:t>
      </w:r>
      <w:r w:rsidR="00846267" w:rsidRPr="00846267">
        <w:t xml:space="preserve">proběhne </w:t>
      </w:r>
      <w:r>
        <w:t xml:space="preserve">kick-off meeting, </w:t>
      </w:r>
      <w:r w:rsidR="00846267" w:rsidRPr="00846267">
        <w:t>na kterém bude projekt komplexně představen</w:t>
      </w:r>
      <w:r>
        <w:t xml:space="preserve"> a bude dále rozpracován systém odpovědností a kompetencí</w:t>
      </w:r>
      <w:r w:rsidR="00846267" w:rsidRPr="00846267">
        <w:t xml:space="preserve">. Zde bude </w:t>
      </w:r>
      <w:r>
        <w:t xml:space="preserve">detailněji </w:t>
      </w:r>
      <w:r w:rsidR="00846267" w:rsidRPr="00846267">
        <w:t>definována, popsána a upřesněna činnost projektového týmu. Dojde k rozdělení pracovních náplní v rámci týmu. Upřesní se dílčí cíle a činnosti projektu. Budou určeny termíny pro zpracování jednotlivých úkolů,</w:t>
      </w:r>
      <w:r>
        <w:t xml:space="preserve"> stanoveny klíčové milníky a </w:t>
      </w:r>
      <w:r w:rsidR="00846267" w:rsidRPr="00846267">
        <w:t>upřesněna metodika spolupráce. Bude definována platforma, na které budou zaznamenávány a evidovány veškeré důležité kroky projektu</w:t>
      </w:r>
      <w:r>
        <w:t xml:space="preserve"> a to s využitím zkušeností Alca</w:t>
      </w:r>
      <w:r w:rsidR="000972FF">
        <w:t xml:space="preserve"> p</w:t>
      </w:r>
      <w:r>
        <w:t>last z předchozích vlastních VaV aktivit</w:t>
      </w:r>
      <w:r w:rsidR="00846267" w:rsidRPr="00846267">
        <w:t xml:space="preserve">. Zároveň bude definována úroveň kompetencí a jednotlivých činností. </w:t>
      </w:r>
    </w:p>
    <w:p w:rsidR="008D1F12" w:rsidRDefault="00846267" w:rsidP="00846267">
      <w:r w:rsidRPr="00846267">
        <w:t>Každá činnost bude strukturovaně popsána a výsledkem se stane soubor v elektronické podobě, kdykoli editovatelný a dostupný pro všechny členy týmu. Kompetence budou určovat řešitelé projektu</w:t>
      </w:r>
      <w:r w:rsidR="008D1F12">
        <w:t xml:space="preserve"> po konzultaci s vedoucími jednotlivých dílčích VaV úkolů</w:t>
      </w:r>
      <w:r w:rsidRPr="00846267">
        <w:t>, popřípadě budou stanoveny</w:t>
      </w:r>
      <w:r w:rsidR="008D1F12">
        <w:t xml:space="preserve"> operativně</w:t>
      </w:r>
      <w:r w:rsidRPr="00846267">
        <w:t xml:space="preserve"> na základě výstupu z pracovní porady. </w:t>
      </w:r>
    </w:p>
    <w:p w:rsidR="00846267" w:rsidRPr="00846267" w:rsidRDefault="00846267" w:rsidP="00846267">
      <w:r w:rsidRPr="00846267">
        <w:t>Pracovní porady se budou konat v pravidelný</w:t>
      </w:r>
      <w:r w:rsidR="008D1F12">
        <w:t>ch cyklech, které určí výstup z úvodního meetingu</w:t>
      </w:r>
      <w:r w:rsidRPr="00846267">
        <w:t xml:space="preserve">, </w:t>
      </w:r>
      <w:r w:rsidR="008D1F12">
        <w:t xml:space="preserve">minimální četnost bude </w:t>
      </w:r>
      <w:r w:rsidRPr="00846267">
        <w:t xml:space="preserve">1x měsíčně. Druhým stupněm budou tzv. operativní porady, které se budou svolávat na základě potřeb týmu. Místo pro konání porad bude definováno na základě logiky projednávaných bodů. Minimálně </w:t>
      </w:r>
      <w:r w:rsidR="008D1F12">
        <w:t xml:space="preserve">jednou </w:t>
      </w:r>
      <w:r w:rsidRPr="00846267">
        <w:t xml:space="preserve">za pololetí bude svolána tzv. </w:t>
      </w:r>
      <w:r w:rsidR="008D1F12">
        <w:t xml:space="preserve">koordinační </w:t>
      </w:r>
      <w:r w:rsidRPr="00846267">
        <w:t xml:space="preserve">projektová porada, která prověří dodržování časového harmonogramu, současný stav projektu, plnění předepsaných úkolů, stav získaných výsledků a případný stav překážek s popisem, termínem a způsobem odstranění vzniklých nedostatků a závad. </w:t>
      </w:r>
    </w:p>
    <w:p w:rsidR="00846267" w:rsidRDefault="00846267" w:rsidP="00846267">
      <w:r w:rsidRPr="00846267">
        <w:t xml:space="preserve">Při rozhodování zásadních problémů vzniklých v průběhu řešení projektu bude daný problém vždy projednán hlavním řešitelem a zodpovědnými řešiteli projektu za dané </w:t>
      </w:r>
      <w:r w:rsidRPr="00846267">
        <w:lastRenderedPageBreak/>
        <w:t>instituce buď formou emailové korespondence, nebo na koordinačních schůzkách a poté bude uplatněn systém většinového hlasování v rámci těchto řídících osob. Konečné rozhodnutí týkající se vyřešení daného problému však bude vždy záviset na hlavním řešiteli projektu</w:t>
      </w:r>
      <w:r w:rsidR="008D1F12">
        <w:t xml:space="preserve">, který se může rozhodovat i podle aktuálního vývoje na trhu. </w:t>
      </w:r>
    </w:p>
    <w:p w:rsidR="000B4A4D" w:rsidRDefault="008D1F12" w:rsidP="00846267">
      <w:r>
        <w:t>Co se týče odborné stránky, v</w:t>
      </w:r>
      <w:r w:rsidR="00846267">
        <w:t xml:space="preserve">zhledem ke specifickému zaměření projektu je základna zkušených technických pracovníků žadatele odpovídající a dostačující. Pro zajištění vysoce odborných a specializovaných VaV úkolů (zejména analýzy materiálů, kultivační testy mikroorganismů apod.) se rozhodl žadatel spolupracovat </w:t>
      </w:r>
      <w:r w:rsidR="001819E9">
        <w:t xml:space="preserve">s </w:t>
      </w:r>
      <w:r w:rsidR="00846267">
        <w:t>Mikrobiologickým ústavem, který disponuje zkušenými vědeckými a výzkumnými pracovníky a dalšími vysokoškolsky vzdělanými specialisty.</w:t>
      </w:r>
      <w:r>
        <w:t xml:space="preserve"> Pro zajištění řešení technologie plazmového leštění, které </w:t>
      </w:r>
      <w:r w:rsidR="001819E9">
        <w:t xml:space="preserve">v obdobném rozsahu </w:t>
      </w:r>
      <w:r>
        <w:t xml:space="preserve">doposud nebylo v České republice ani okolních zemích řešeno, bude koordinován postup s externím specialistou, profesorem Ivanem Semjonovičem Kulikovem, který má s technologií zkušenosti z Výzkumných ústavů v Minsku a Smolensku. </w:t>
      </w:r>
    </w:p>
    <w:p w:rsidR="004109D5" w:rsidRDefault="00436759" w:rsidP="004109D5">
      <w:r>
        <w:t>C</w:t>
      </w:r>
      <w:r w:rsidR="004109D5">
        <w:t>o</w:t>
      </w:r>
      <w:r>
        <w:t xml:space="preserve"> se týče administrativní části managementu, v projektovém týmu je stanoven interní administrátor, který bude kromě dohledu nad formální a administrativní správností projektu z hlediska požadavků projektu také vykonávat aktivity nezbytné pro řádné dokončení projektu. </w:t>
      </w:r>
      <w:r w:rsidR="004109D5">
        <w:t xml:space="preserve">Jedná se především o přípravu podkladů pro dílčí výzkumné úkoly, dohled nad dodržováním projektového rozpočtu, pomoc při přípravě a realizaci výběrových řízení, konzultace v oblasti účtování dotací, spolupráce při vypracování žádostí o platbu, ročních a etapových zpráv a přípravu a kontrolu závěrečné zprávy včetně zajištění oponentury dosažených výsledků. </w:t>
      </w:r>
    </w:p>
    <w:p w:rsidR="00FF5D62" w:rsidRDefault="00FF5D62" w:rsidP="00F61E3B"/>
    <w:p w:rsidR="00FF5D62" w:rsidRPr="00AF2D03" w:rsidRDefault="00FF5D62" w:rsidP="00F61E3B"/>
    <w:p w:rsidR="00AF2D03" w:rsidRDefault="00AF2D03" w:rsidP="00A92B06">
      <w:pPr>
        <w:pStyle w:val="Nadpis2"/>
      </w:pPr>
      <w:bookmarkStart w:id="26" w:name="_Toc514387531"/>
      <w:r w:rsidRPr="00A92B06">
        <w:t>Odborná</w:t>
      </w:r>
      <w:r>
        <w:t xml:space="preserve"> způsobilost k řešení projektu</w:t>
      </w:r>
      <w:bookmarkEnd w:id="26"/>
    </w:p>
    <w:p w:rsidR="00AF2D03" w:rsidRDefault="00AF2D03" w:rsidP="00111E41">
      <w:pPr>
        <w:pStyle w:val="Nadpis3"/>
      </w:pPr>
      <w:bookmarkStart w:id="27" w:name="_Toc514387532"/>
      <w:r>
        <w:t>Složení řešitelského týmu</w:t>
      </w:r>
      <w:bookmarkEnd w:id="27"/>
    </w:p>
    <w:p w:rsidR="000C6DD1" w:rsidRPr="000C6DD1" w:rsidRDefault="000C6DD1" w:rsidP="000C6DD1">
      <w:pPr>
        <w:pStyle w:val="Titulek"/>
      </w:pPr>
      <w:bookmarkStart w:id="28" w:name="_Toc514387562"/>
      <w:r>
        <w:t xml:space="preserve">Tabulka </w:t>
      </w:r>
      <w:r w:rsidR="00465490">
        <w:fldChar w:fldCharType="begin"/>
      </w:r>
      <w:r w:rsidR="00DB5495">
        <w:instrText xml:space="preserve"> SEQ Tabulka \* ARABIC </w:instrText>
      </w:r>
      <w:r w:rsidR="00465490">
        <w:fldChar w:fldCharType="separate"/>
      </w:r>
      <w:r w:rsidR="00407867">
        <w:rPr>
          <w:noProof/>
        </w:rPr>
        <w:t>6</w:t>
      </w:r>
      <w:r w:rsidR="00465490">
        <w:rPr>
          <w:noProof/>
        </w:rPr>
        <w:fldChar w:fldCharType="end"/>
      </w:r>
      <w:r>
        <w:t>: Profily klíčových pracovníků žadatele</w:t>
      </w:r>
      <w:bookmarkEnd w:id="28"/>
    </w:p>
    <w:p w:rsidR="00137ED2" w:rsidRDefault="00604679" w:rsidP="00137ED2">
      <w:r w:rsidRPr="00604679">
        <w:rPr>
          <w:highlight w:val="yellow"/>
        </w:rPr>
        <w:t>Profily klíčových pracovníků žadatel považuje za citlivé údaje a nejsou předmětem zveřejnění.</w:t>
      </w:r>
    </w:p>
    <w:p w:rsidR="00137ED2" w:rsidRDefault="00137ED2" w:rsidP="00137ED2"/>
    <w:p w:rsidR="00137ED2" w:rsidRDefault="00137ED2" w:rsidP="00137ED2"/>
    <w:p w:rsidR="00137ED2" w:rsidRDefault="00137ED2" w:rsidP="00137ED2"/>
    <w:p w:rsidR="00137ED2" w:rsidRDefault="00137ED2" w:rsidP="00137ED2"/>
    <w:p w:rsidR="00137ED2" w:rsidRPr="000C6DD1" w:rsidRDefault="00137ED2" w:rsidP="00137ED2">
      <w:pPr>
        <w:rPr>
          <w:szCs w:val="20"/>
        </w:rPr>
      </w:pPr>
    </w:p>
    <w:p w:rsidR="00137ED2" w:rsidRPr="000C6DD1" w:rsidRDefault="00137ED2" w:rsidP="00137ED2">
      <w:pPr>
        <w:rPr>
          <w:szCs w:val="20"/>
        </w:rPr>
      </w:pPr>
    </w:p>
    <w:p w:rsidR="00137ED2" w:rsidRPr="000C6DD1" w:rsidRDefault="00137ED2" w:rsidP="00137ED2">
      <w:pPr>
        <w:rPr>
          <w:szCs w:val="20"/>
        </w:rPr>
      </w:pPr>
    </w:p>
    <w:p w:rsidR="00BC4BEF" w:rsidRDefault="00BC4BEF" w:rsidP="00137ED2">
      <w:pPr>
        <w:rPr>
          <w:szCs w:val="20"/>
        </w:rPr>
      </w:pPr>
    </w:p>
    <w:p w:rsidR="000C6DD1" w:rsidRPr="000C6DD1" w:rsidRDefault="000C6DD1" w:rsidP="000C6DD1">
      <w:pPr>
        <w:pStyle w:val="Titulek"/>
        <w:rPr>
          <w:sz w:val="20"/>
          <w:szCs w:val="20"/>
        </w:rPr>
      </w:pPr>
      <w:bookmarkStart w:id="29" w:name="_Toc514387563"/>
      <w:r>
        <w:t xml:space="preserve">Tabulka </w:t>
      </w:r>
      <w:r w:rsidR="00465490">
        <w:fldChar w:fldCharType="begin"/>
      </w:r>
      <w:r w:rsidR="00DB5495">
        <w:instrText xml:space="preserve"> SEQ Tabulka \* ARABIC </w:instrText>
      </w:r>
      <w:r w:rsidR="00465490">
        <w:fldChar w:fldCharType="separate"/>
      </w:r>
      <w:r w:rsidR="00407867">
        <w:rPr>
          <w:noProof/>
        </w:rPr>
        <w:t>7</w:t>
      </w:r>
      <w:r w:rsidR="00465490">
        <w:rPr>
          <w:noProof/>
        </w:rPr>
        <w:fldChar w:fldCharType="end"/>
      </w:r>
      <w:r>
        <w:t>: Profily klíčových pracovníků partnera</w:t>
      </w:r>
      <w:bookmarkEnd w:id="29"/>
    </w:p>
    <w:tbl>
      <w:tblPr>
        <w:tblStyle w:val="Mkatabulky"/>
        <w:tblW w:w="9072" w:type="dxa"/>
        <w:jc w:val="center"/>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4A0" w:firstRow="1" w:lastRow="0" w:firstColumn="1" w:lastColumn="0" w:noHBand="0" w:noVBand="1"/>
      </w:tblPr>
      <w:tblGrid>
        <w:gridCol w:w="3544"/>
        <w:gridCol w:w="5528"/>
      </w:tblGrid>
      <w:tr w:rsidR="00934589" w:rsidRPr="000C6DD1" w:rsidTr="002F7397">
        <w:trPr>
          <w:jc w:val="center"/>
        </w:trPr>
        <w:tc>
          <w:tcPr>
            <w:tcW w:w="3544" w:type="dxa"/>
            <w:shd w:val="clear" w:color="auto" w:fill="8496B0" w:themeFill="text2" w:themeFillTint="99"/>
            <w:vAlign w:val="center"/>
            <w:hideMark/>
          </w:tcPr>
          <w:p w:rsidR="00934589" w:rsidRPr="000C6DD1" w:rsidRDefault="00934589" w:rsidP="002F7397">
            <w:pPr>
              <w:spacing w:before="60"/>
              <w:jc w:val="left"/>
              <w:rPr>
                <w:b/>
                <w:szCs w:val="20"/>
              </w:rPr>
            </w:pPr>
            <w:r w:rsidRPr="000C6DD1">
              <w:rPr>
                <w:b/>
                <w:szCs w:val="20"/>
              </w:rPr>
              <w:t>Jméno zaměstnance:</w:t>
            </w:r>
          </w:p>
        </w:tc>
        <w:tc>
          <w:tcPr>
            <w:tcW w:w="5528" w:type="dxa"/>
            <w:shd w:val="clear" w:color="auto" w:fill="DEEAF6" w:themeFill="accent1" w:themeFillTint="33"/>
          </w:tcPr>
          <w:p w:rsidR="00934589" w:rsidRPr="000C6DD1" w:rsidRDefault="00934589" w:rsidP="002F7397">
            <w:pPr>
              <w:spacing w:before="60"/>
              <w:rPr>
                <w:b/>
                <w:szCs w:val="20"/>
              </w:rPr>
            </w:pPr>
            <w:r w:rsidRPr="000C6DD1">
              <w:rPr>
                <w:b/>
                <w:szCs w:val="20"/>
              </w:rPr>
              <w:t>Prof. Ing. Vladimír Havlíček, Dr.</w:t>
            </w:r>
          </w:p>
        </w:tc>
      </w:tr>
      <w:tr w:rsidR="00934589" w:rsidRPr="000C6DD1" w:rsidTr="002F7397">
        <w:trPr>
          <w:jc w:val="center"/>
        </w:trPr>
        <w:tc>
          <w:tcPr>
            <w:tcW w:w="3544" w:type="dxa"/>
            <w:shd w:val="clear" w:color="auto" w:fill="8496B0" w:themeFill="text2" w:themeFillTint="99"/>
            <w:vAlign w:val="center"/>
            <w:hideMark/>
          </w:tcPr>
          <w:p w:rsidR="00934589" w:rsidRPr="000C6DD1" w:rsidRDefault="00934589" w:rsidP="002F7397">
            <w:pPr>
              <w:spacing w:before="60"/>
              <w:jc w:val="left"/>
              <w:rPr>
                <w:b/>
                <w:szCs w:val="20"/>
              </w:rPr>
            </w:pPr>
            <w:r w:rsidRPr="000C6DD1">
              <w:rPr>
                <w:b/>
                <w:szCs w:val="20"/>
              </w:rPr>
              <w:t>Pozice v rámci projektu:</w:t>
            </w:r>
          </w:p>
        </w:tc>
        <w:tc>
          <w:tcPr>
            <w:tcW w:w="5528" w:type="dxa"/>
            <w:shd w:val="clear" w:color="auto" w:fill="DEEAF6" w:themeFill="accent1" w:themeFillTint="33"/>
          </w:tcPr>
          <w:p w:rsidR="00934589" w:rsidRPr="000C6DD1" w:rsidRDefault="00934589" w:rsidP="002F7397">
            <w:pPr>
              <w:spacing w:before="60"/>
              <w:rPr>
                <w:b/>
                <w:szCs w:val="20"/>
              </w:rPr>
            </w:pPr>
            <w:r w:rsidRPr="000C6DD1">
              <w:rPr>
                <w:b/>
                <w:szCs w:val="20"/>
              </w:rPr>
              <w:t>Vedoucí mikrobiálních analýz</w:t>
            </w:r>
          </w:p>
        </w:tc>
      </w:tr>
      <w:tr w:rsidR="00934589" w:rsidRPr="000C6DD1" w:rsidTr="002F7397">
        <w:trPr>
          <w:jc w:val="center"/>
        </w:trPr>
        <w:tc>
          <w:tcPr>
            <w:tcW w:w="3544" w:type="dxa"/>
            <w:shd w:val="clear" w:color="auto" w:fill="8496B0" w:themeFill="text2" w:themeFillTint="99"/>
            <w:vAlign w:val="center"/>
            <w:hideMark/>
          </w:tcPr>
          <w:p w:rsidR="00934589" w:rsidRPr="000C6DD1" w:rsidRDefault="00934589" w:rsidP="002F7397">
            <w:pPr>
              <w:spacing w:before="60"/>
              <w:jc w:val="left"/>
              <w:rPr>
                <w:b/>
                <w:szCs w:val="20"/>
              </w:rPr>
            </w:pPr>
            <w:r w:rsidRPr="000C6DD1">
              <w:rPr>
                <w:b/>
                <w:szCs w:val="20"/>
              </w:rPr>
              <w:t>Úvazek v rámci projektu:</w:t>
            </w:r>
          </w:p>
        </w:tc>
        <w:tc>
          <w:tcPr>
            <w:tcW w:w="5528" w:type="dxa"/>
            <w:shd w:val="clear" w:color="auto" w:fill="DEEAF6" w:themeFill="accent1" w:themeFillTint="33"/>
          </w:tcPr>
          <w:p w:rsidR="00934589" w:rsidRPr="000C6DD1" w:rsidRDefault="00FA7D09" w:rsidP="002F7397">
            <w:pPr>
              <w:spacing w:before="60"/>
              <w:jc w:val="left"/>
              <w:rPr>
                <w:szCs w:val="20"/>
              </w:rPr>
            </w:pPr>
            <w:r>
              <w:rPr>
                <w:szCs w:val="20"/>
              </w:rPr>
              <w:t>2</w:t>
            </w:r>
            <w:r w:rsidRPr="000C6DD1">
              <w:rPr>
                <w:szCs w:val="20"/>
              </w:rPr>
              <w:t>0 %</w:t>
            </w:r>
          </w:p>
        </w:tc>
      </w:tr>
      <w:tr w:rsidR="00934589" w:rsidRPr="000C6DD1" w:rsidTr="002F7397">
        <w:trPr>
          <w:jc w:val="center"/>
        </w:trPr>
        <w:tc>
          <w:tcPr>
            <w:tcW w:w="3544" w:type="dxa"/>
            <w:shd w:val="clear" w:color="auto" w:fill="8496B0" w:themeFill="text2" w:themeFillTint="99"/>
            <w:vAlign w:val="center"/>
            <w:hideMark/>
          </w:tcPr>
          <w:p w:rsidR="00934589" w:rsidRPr="000C6DD1" w:rsidRDefault="00934589" w:rsidP="002F7397">
            <w:pPr>
              <w:spacing w:before="60"/>
              <w:jc w:val="left"/>
              <w:rPr>
                <w:b/>
                <w:szCs w:val="20"/>
              </w:rPr>
            </w:pPr>
            <w:r w:rsidRPr="000C6DD1">
              <w:rPr>
                <w:b/>
                <w:szCs w:val="20"/>
              </w:rPr>
              <w:t>Představení:</w:t>
            </w:r>
          </w:p>
        </w:tc>
        <w:tc>
          <w:tcPr>
            <w:tcW w:w="5528" w:type="dxa"/>
            <w:shd w:val="clear" w:color="auto" w:fill="DEEAF6" w:themeFill="accent1" w:themeFillTint="33"/>
          </w:tcPr>
          <w:p w:rsidR="00934589" w:rsidRPr="000C6DD1" w:rsidRDefault="00934589" w:rsidP="002F7397">
            <w:pPr>
              <w:spacing w:before="60"/>
              <w:rPr>
                <w:szCs w:val="20"/>
              </w:rPr>
            </w:pPr>
            <w:r w:rsidRPr="000C6DD1">
              <w:rPr>
                <w:szCs w:val="20"/>
              </w:rPr>
              <w:t xml:space="preserve">Pracovník Mikrobiologického ústavu, odpovědný za analytické práce, spočívající v kultivaci mikrobiálních kultur a analýzu dosažených výsledků </w:t>
            </w:r>
          </w:p>
        </w:tc>
      </w:tr>
      <w:tr w:rsidR="00934589" w:rsidRPr="000C6DD1" w:rsidTr="002F7397">
        <w:trPr>
          <w:jc w:val="center"/>
        </w:trPr>
        <w:tc>
          <w:tcPr>
            <w:tcW w:w="3544" w:type="dxa"/>
            <w:shd w:val="clear" w:color="auto" w:fill="8496B0" w:themeFill="text2" w:themeFillTint="99"/>
            <w:vAlign w:val="center"/>
            <w:hideMark/>
          </w:tcPr>
          <w:p w:rsidR="00934589" w:rsidRPr="000C6DD1" w:rsidRDefault="00934589" w:rsidP="002F7397">
            <w:pPr>
              <w:spacing w:before="60"/>
              <w:jc w:val="left"/>
              <w:rPr>
                <w:b/>
                <w:szCs w:val="20"/>
              </w:rPr>
            </w:pPr>
            <w:r w:rsidRPr="000C6DD1">
              <w:rPr>
                <w:b/>
                <w:szCs w:val="20"/>
              </w:rPr>
              <w:t>Vzdělání:</w:t>
            </w:r>
          </w:p>
        </w:tc>
        <w:tc>
          <w:tcPr>
            <w:tcW w:w="5528" w:type="dxa"/>
            <w:shd w:val="clear" w:color="auto" w:fill="DEEAF6" w:themeFill="accent1" w:themeFillTint="33"/>
          </w:tcPr>
          <w:p w:rsidR="00934589" w:rsidRPr="000C6DD1" w:rsidRDefault="00934589" w:rsidP="00934589">
            <w:pPr>
              <w:spacing w:before="60"/>
              <w:jc w:val="left"/>
              <w:rPr>
                <w:szCs w:val="20"/>
              </w:rPr>
            </w:pPr>
            <w:r w:rsidRPr="000C6DD1">
              <w:rPr>
                <w:szCs w:val="20"/>
              </w:rPr>
              <w:t>1991-1995</w:t>
            </w:r>
            <w:r w:rsidRPr="000C6DD1">
              <w:rPr>
                <w:szCs w:val="20"/>
              </w:rPr>
              <w:tab/>
              <w:t>Externí forma postgraduálního studia, Vysoká škola chemicko-technologická v Praze, obor analytická chemie (Dr.), Disertační práce “Hmotnostní spektrometrie cyklosporinů a jejich derivátů”</w:t>
            </w:r>
          </w:p>
          <w:p w:rsidR="00934589" w:rsidRPr="000C6DD1" w:rsidRDefault="00934589" w:rsidP="00934589">
            <w:pPr>
              <w:spacing w:before="60"/>
              <w:jc w:val="left"/>
              <w:rPr>
                <w:szCs w:val="20"/>
              </w:rPr>
            </w:pPr>
            <w:r w:rsidRPr="000C6DD1">
              <w:rPr>
                <w:szCs w:val="20"/>
              </w:rPr>
              <w:t>2004</w:t>
            </w:r>
            <w:r w:rsidRPr="000C6DD1">
              <w:rPr>
                <w:szCs w:val="20"/>
              </w:rPr>
              <w:tab/>
              <w:t>Titul „doc.“ v oboru analytické chemie (PřF UP v Olomouci), Disertační práce „Určování pořadí aminokyselin v cyklických peptidech a depsipeptidech metodami tandemové hmotnostní spektrometrie“</w:t>
            </w:r>
          </w:p>
          <w:p w:rsidR="00934589" w:rsidRPr="000C6DD1" w:rsidRDefault="00934589" w:rsidP="00934589">
            <w:pPr>
              <w:spacing w:before="60"/>
              <w:jc w:val="left"/>
              <w:rPr>
                <w:szCs w:val="20"/>
              </w:rPr>
            </w:pPr>
            <w:r w:rsidRPr="000C6DD1">
              <w:rPr>
                <w:szCs w:val="20"/>
              </w:rPr>
              <w:t>2012</w:t>
            </w:r>
            <w:r w:rsidRPr="000C6DD1">
              <w:rPr>
                <w:szCs w:val="20"/>
              </w:rPr>
              <w:tab/>
              <w:t>Titul „prof.“ v oboru analytické chemie (PřF UP v Olomouci)</w:t>
            </w:r>
          </w:p>
        </w:tc>
      </w:tr>
      <w:tr w:rsidR="00934589" w:rsidRPr="000C6DD1" w:rsidTr="002F7397">
        <w:trPr>
          <w:jc w:val="center"/>
        </w:trPr>
        <w:tc>
          <w:tcPr>
            <w:tcW w:w="3544" w:type="dxa"/>
            <w:shd w:val="clear" w:color="auto" w:fill="8496B0" w:themeFill="text2" w:themeFillTint="99"/>
            <w:vAlign w:val="center"/>
            <w:hideMark/>
          </w:tcPr>
          <w:p w:rsidR="00934589" w:rsidRPr="000C6DD1" w:rsidRDefault="00934589" w:rsidP="002F7397">
            <w:pPr>
              <w:spacing w:before="60"/>
              <w:jc w:val="left"/>
              <w:rPr>
                <w:b/>
                <w:szCs w:val="20"/>
              </w:rPr>
            </w:pPr>
            <w:r w:rsidRPr="000C6DD1">
              <w:rPr>
                <w:b/>
                <w:szCs w:val="20"/>
              </w:rPr>
              <w:t>Další zkušenosti a kompetence:</w:t>
            </w:r>
          </w:p>
        </w:tc>
        <w:tc>
          <w:tcPr>
            <w:tcW w:w="5528" w:type="dxa"/>
            <w:shd w:val="clear" w:color="auto" w:fill="DEEAF6" w:themeFill="accent1" w:themeFillTint="33"/>
          </w:tcPr>
          <w:p w:rsidR="00934589" w:rsidRPr="000C6DD1" w:rsidRDefault="00934589" w:rsidP="00934589">
            <w:pPr>
              <w:rPr>
                <w:rFonts w:cs="Arial"/>
                <w:b/>
                <w:bCs w:val="0"/>
                <w:color w:val="auto"/>
                <w:szCs w:val="20"/>
              </w:rPr>
            </w:pPr>
            <w:r w:rsidRPr="000C6DD1">
              <w:rPr>
                <w:rFonts w:cs="Arial"/>
                <w:b/>
                <w:szCs w:val="20"/>
              </w:rPr>
              <w:t>Řešitel nebo spoluřešitel následujících VaV projektů</w:t>
            </w:r>
          </w:p>
          <w:p w:rsidR="00934589" w:rsidRPr="000C6DD1" w:rsidRDefault="00934589" w:rsidP="00934589">
            <w:pPr>
              <w:rPr>
                <w:rFonts w:cs="Arial"/>
                <w:szCs w:val="20"/>
              </w:rPr>
            </w:pPr>
            <w:r w:rsidRPr="000C6DD1">
              <w:rPr>
                <w:rFonts w:cs="Arial"/>
                <w:szCs w:val="20"/>
              </w:rPr>
              <w:t>MŠMT</w:t>
            </w:r>
            <w:r w:rsidRPr="000C6DD1">
              <w:rPr>
                <w:rFonts w:cs="Arial"/>
                <w:szCs w:val="20"/>
              </w:rPr>
              <w:tab/>
              <w:t>LO1509</w:t>
            </w:r>
            <w:r w:rsidRPr="000C6DD1">
              <w:rPr>
                <w:rFonts w:cs="Arial"/>
                <w:szCs w:val="20"/>
              </w:rPr>
              <w:tab/>
            </w:r>
            <w:r w:rsidRPr="000C6DD1">
              <w:rPr>
                <w:rFonts w:cs="Arial"/>
                <w:szCs w:val="20"/>
              </w:rPr>
              <w:tab/>
              <w:t>2015-2020</w:t>
            </w:r>
            <w:r w:rsidRPr="000C6DD1">
              <w:rPr>
                <w:rFonts w:cs="Arial"/>
                <w:szCs w:val="20"/>
              </w:rPr>
              <w:tab/>
              <w:t>56 862 tis. Kč</w:t>
            </w:r>
          </w:p>
          <w:p w:rsidR="00934589" w:rsidRPr="000C6DD1" w:rsidRDefault="00934589" w:rsidP="00934589">
            <w:pPr>
              <w:rPr>
                <w:rFonts w:cs="Arial"/>
                <w:szCs w:val="20"/>
              </w:rPr>
            </w:pPr>
            <w:r w:rsidRPr="000C6DD1">
              <w:rPr>
                <w:rFonts w:cs="Arial"/>
                <w:szCs w:val="20"/>
              </w:rPr>
              <w:t>MŠMT</w:t>
            </w:r>
            <w:r w:rsidRPr="000C6DD1">
              <w:rPr>
                <w:rFonts w:cs="Arial"/>
                <w:szCs w:val="20"/>
              </w:rPr>
              <w:tab/>
              <w:t>LD130038</w:t>
            </w:r>
            <w:r w:rsidRPr="000C6DD1">
              <w:rPr>
                <w:rFonts w:cs="Arial"/>
                <w:szCs w:val="20"/>
              </w:rPr>
              <w:tab/>
              <w:t>2013-2015</w:t>
            </w:r>
            <w:r w:rsidRPr="000C6DD1">
              <w:rPr>
                <w:rFonts w:cs="Arial"/>
                <w:szCs w:val="20"/>
              </w:rPr>
              <w:tab/>
              <w:t>1 300 tis. Kč</w:t>
            </w:r>
          </w:p>
          <w:p w:rsidR="00934589" w:rsidRPr="000C6DD1" w:rsidRDefault="00934589" w:rsidP="00934589">
            <w:pPr>
              <w:rPr>
                <w:rFonts w:cs="Arial"/>
                <w:szCs w:val="20"/>
              </w:rPr>
            </w:pPr>
            <w:r w:rsidRPr="000C6DD1">
              <w:rPr>
                <w:rFonts w:cs="Arial"/>
                <w:szCs w:val="20"/>
              </w:rPr>
              <w:t>MŠMT</w:t>
            </w:r>
            <w:r w:rsidRPr="000C6DD1">
              <w:rPr>
                <w:rFonts w:cs="Arial"/>
                <w:szCs w:val="20"/>
              </w:rPr>
              <w:tab/>
              <w:t>LH14064</w:t>
            </w:r>
            <w:r w:rsidRPr="000C6DD1">
              <w:rPr>
                <w:rFonts w:cs="Arial"/>
                <w:szCs w:val="20"/>
              </w:rPr>
              <w:tab/>
              <w:t>2014-2016</w:t>
            </w:r>
            <w:r w:rsidRPr="000C6DD1">
              <w:rPr>
                <w:rFonts w:cs="Arial"/>
                <w:szCs w:val="20"/>
              </w:rPr>
              <w:tab/>
              <w:t>966 tis. Kč</w:t>
            </w:r>
          </w:p>
          <w:p w:rsidR="00934589" w:rsidRPr="000C6DD1" w:rsidRDefault="00934589" w:rsidP="00934589">
            <w:pPr>
              <w:rPr>
                <w:rFonts w:cs="Arial"/>
                <w:szCs w:val="20"/>
              </w:rPr>
            </w:pPr>
            <w:r w:rsidRPr="000C6DD1">
              <w:rPr>
                <w:rFonts w:cs="Arial"/>
                <w:szCs w:val="20"/>
              </w:rPr>
              <w:t>MŠMT</w:t>
            </w:r>
            <w:r w:rsidRPr="000C6DD1">
              <w:rPr>
                <w:rFonts w:cs="Arial"/>
                <w:szCs w:val="20"/>
              </w:rPr>
              <w:tab/>
              <w:t>ME 10013</w:t>
            </w:r>
            <w:r w:rsidRPr="000C6DD1">
              <w:rPr>
                <w:rFonts w:cs="Arial"/>
                <w:szCs w:val="20"/>
              </w:rPr>
              <w:tab/>
              <w:t>2010-2012</w:t>
            </w:r>
            <w:r w:rsidRPr="000C6DD1">
              <w:rPr>
                <w:rFonts w:cs="Arial"/>
                <w:szCs w:val="20"/>
              </w:rPr>
              <w:tab/>
              <w:t>973 tis. Kč</w:t>
            </w:r>
          </w:p>
          <w:p w:rsidR="00934589" w:rsidRPr="000C6DD1" w:rsidRDefault="00934589" w:rsidP="00934589">
            <w:pPr>
              <w:rPr>
                <w:rFonts w:cs="Arial"/>
                <w:szCs w:val="20"/>
              </w:rPr>
            </w:pPr>
            <w:r w:rsidRPr="000C6DD1">
              <w:rPr>
                <w:rFonts w:cs="Arial"/>
                <w:szCs w:val="20"/>
              </w:rPr>
              <w:t>GAČR</w:t>
            </w:r>
            <w:r w:rsidRPr="000C6DD1">
              <w:rPr>
                <w:rFonts w:cs="Arial"/>
                <w:szCs w:val="20"/>
              </w:rPr>
              <w:tab/>
              <w:t>P206/12/1150</w:t>
            </w:r>
            <w:r w:rsidRPr="000C6DD1">
              <w:rPr>
                <w:rFonts w:cs="Arial"/>
                <w:szCs w:val="20"/>
              </w:rPr>
              <w:tab/>
              <w:t>2012-2016</w:t>
            </w:r>
            <w:r w:rsidRPr="000C6DD1">
              <w:rPr>
                <w:rFonts w:cs="Arial"/>
                <w:szCs w:val="20"/>
              </w:rPr>
              <w:tab/>
              <w:t>3 635 tis Kč.</w:t>
            </w:r>
          </w:p>
          <w:p w:rsidR="00934589" w:rsidRPr="000C6DD1" w:rsidRDefault="00934589" w:rsidP="00934589">
            <w:pPr>
              <w:rPr>
                <w:rFonts w:cs="Arial"/>
                <w:szCs w:val="20"/>
              </w:rPr>
            </w:pPr>
            <w:r w:rsidRPr="000C6DD1">
              <w:rPr>
                <w:rFonts w:cs="Arial"/>
                <w:szCs w:val="20"/>
              </w:rPr>
              <w:t>MŠMT</w:t>
            </w:r>
            <w:r w:rsidRPr="000C6DD1">
              <w:rPr>
                <w:rFonts w:cs="Arial"/>
                <w:szCs w:val="20"/>
              </w:rPr>
              <w:tab/>
              <w:t xml:space="preserve">LC 7017 </w:t>
            </w:r>
            <w:r w:rsidRPr="000C6DD1">
              <w:rPr>
                <w:rFonts w:cs="Arial"/>
                <w:szCs w:val="20"/>
              </w:rPr>
              <w:tab/>
              <w:t>2007-2011</w:t>
            </w:r>
            <w:r w:rsidRPr="000C6DD1">
              <w:rPr>
                <w:rFonts w:cs="Arial"/>
                <w:szCs w:val="20"/>
              </w:rPr>
              <w:tab/>
              <w:t>24 525 tis. Kč</w:t>
            </w:r>
          </w:p>
          <w:p w:rsidR="00934589" w:rsidRPr="000C6DD1" w:rsidRDefault="00934589" w:rsidP="00934589">
            <w:pPr>
              <w:rPr>
                <w:szCs w:val="20"/>
              </w:rPr>
            </w:pPr>
            <w:r w:rsidRPr="000C6DD1">
              <w:rPr>
                <w:rFonts w:cs="Arial"/>
                <w:szCs w:val="20"/>
              </w:rPr>
              <w:t>GAČR</w:t>
            </w:r>
            <w:r w:rsidRPr="000C6DD1">
              <w:rPr>
                <w:rFonts w:cs="Arial"/>
                <w:szCs w:val="20"/>
              </w:rPr>
              <w:tab/>
              <w:t>16-20229S</w:t>
            </w:r>
            <w:r w:rsidRPr="000C6DD1">
              <w:rPr>
                <w:rFonts w:cs="Arial"/>
                <w:szCs w:val="20"/>
              </w:rPr>
              <w:tab/>
              <w:t>2016-2018</w:t>
            </w:r>
            <w:r w:rsidRPr="000C6DD1">
              <w:rPr>
                <w:rFonts w:cs="Arial"/>
                <w:szCs w:val="20"/>
              </w:rPr>
              <w:tab/>
              <w:t>4 064 tis. Kč</w:t>
            </w:r>
          </w:p>
          <w:p w:rsidR="00934589" w:rsidRPr="000C6DD1" w:rsidRDefault="00934589" w:rsidP="003F0217">
            <w:pPr>
              <w:pStyle w:val="Odrky"/>
            </w:pPr>
            <w:r w:rsidRPr="000C6DD1">
              <w:t xml:space="preserve">160 publikací v odborných časopisech, viz </w:t>
            </w:r>
            <w:r w:rsidRPr="000C6DD1">
              <w:rPr>
                <w:lang w:val="en-GB"/>
              </w:rPr>
              <w:t>http://www.researcherid.com/rid/H-2626-2014</w:t>
            </w:r>
          </w:p>
          <w:p w:rsidR="00934589" w:rsidRPr="000C6DD1" w:rsidRDefault="00934589" w:rsidP="003F0217">
            <w:pPr>
              <w:pStyle w:val="Odrky"/>
            </w:pPr>
            <w:r w:rsidRPr="000C6DD1">
              <w:t>7 kapitol v knihách</w:t>
            </w:r>
          </w:p>
          <w:p w:rsidR="00934589" w:rsidRPr="000C6DD1" w:rsidRDefault="00934589" w:rsidP="003F0217">
            <w:pPr>
              <w:pStyle w:val="Odrky"/>
            </w:pPr>
            <w:r w:rsidRPr="000C6DD1">
              <w:t>3 patenty</w:t>
            </w:r>
          </w:p>
          <w:p w:rsidR="00934589" w:rsidRPr="000C6DD1" w:rsidRDefault="00934589" w:rsidP="003F0217">
            <w:pPr>
              <w:pStyle w:val="Odrky"/>
            </w:pPr>
            <w:r w:rsidRPr="000C6DD1">
              <w:lastRenderedPageBreak/>
              <w:t>1826 citací dle WOS (14.11.2016)</w:t>
            </w:r>
          </w:p>
          <w:p w:rsidR="00934589" w:rsidRPr="000C6DD1" w:rsidRDefault="00934589" w:rsidP="003F0217">
            <w:pPr>
              <w:pStyle w:val="Odrky"/>
            </w:pPr>
            <w:r w:rsidRPr="000C6DD1">
              <w:t>Hirsch index 22</w:t>
            </w:r>
          </w:p>
          <w:p w:rsidR="00934589" w:rsidRPr="000C6DD1" w:rsidRDefault="00934589" w:rsidP="003F0217">
            <w:pPr>
              <w:pStyle w:val="Odrky"/>
            </w:pPr>
            <w:r w:rsidRPr="000C6DD1">
              <w:t>Editor knihy Natural Products Analysis: Instrumentation, Methods, and Applications (Wiley, 2014)</w:t>
            </w:r>
          </w:p>
          <w:p w:rsidR="00934589" w:rsidRPr="000C6DD1" w:rsidRDefault="00934589" w:rsidP="002F7397">
            <w:pPr>
              <w:spacing w:before="60"/>
              <w:rPr>
                <w:szCs w:val="20"/>
              </w:rPr>
            </w:pPr>
          </w:p>
        </w:tc>
      </w:tr>
    </w:tbl>
    <w:p w:rsidR="007344F2" w:rsidRPr="000C6DD1" w:rsidRDefault="007344F2" w:rsidP="00137ED2">
      <w:pPr>
        <w:rPr>
          <w:szCs w:val="20"/>
        </w:rPr>
      </w:pPr>
    </w:p>
    <w:tbl>
      <w:tblPr>
        <w:tblStyle w:val="Mkatabulky"/>
        <w:tblW w:w="9072" w:type="dxa"/>
        <w:jc w:val="center"/>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4A0" w:firstRow="1" w:lastRow="0" w:firstColumn="1" w:lastColumn="0" w:noHBand="0" w:noVBand="1"/>
      </w:tblPr>
      <w:tblGrid>
        <w:gridCol w:w="3544"/>
        <w:gridCol w:w="5528"/>
      </w:tblGrid>
      <w:tr w:rsidR="00E82360" w:rsidRPr="000C6DD1" w:rsidTr="002F7397">
        <w:trPr>
          <w:jc w:val="center"/>
        </w:trPr>
        <w:tc>
          <w:tcPr>
            <w:tcW w:w="3544" w:type="dxa"/>
            <w:shd w:val="clear" w:color="auto" w:fill="8496B0" w:themeFill="text2" w:themeFillTint="99"/>
            <w:vAlign w:val="center"/>
            <w:hideMark/>
          </w:tcPr>
          <w:p w:rsidR="00E82360" w:rsidRPr="000C6DD1" w:rsidRDefault="00E82360" w:rsidP="002F7397">
            <w:pPr>
              <w:spacing w:before="60"/>
              <w:jc w:val="left"/>
              <w:rPr>
                <w:b/>
                <w:szCs w:val="20"/>
              </w:rPr>
            </w:pPr>
            <w:r w:rsidRPr="000C6DD1">
              <w:rPr>
                <w:b/>
                <w:szCs w:val="20"/>
              </w:rPr>
              <w:t>Jméno zaměstnance:</w:t>
            </w:r>
          </w:p>
        </w:tc>
        <w:tc>
          <w:tcPr>
            <w:tcW w:w="5528" w:type="dxa"/>
            <w:shd w:val="clear" w:color="auto" w:fill="DEEAF6" w:themeFill="accent1" w:themeFillTint="33"/>
          </w:tcPr>
          <w:p w:rsidR="00E82360" w:rsidRPr="000C6DD1" w:rsidRDefault="00E82360" w:rsidP="002F7397">
            <w:pPr>
              <w:spacing w:before="60"/>
              <w:rPr>
                <w:b/>
                <w:szCs w:val="20"/>
              </w:rPr>
            </w:pPr>
            <w:r w:rsidRPr="000C6DD1">
              <w:rPr>
                <w:b/>
                <w:szCs w:val="20"/>
              </w:rPr>
              <w:t>Ing. Marek Kuzma, PhD</w:t>
            </w:r>
          </w:p>
        </w:tc>
      </w:tr>
      <w:tr w:rsidR="00E82360" w:rsidRPr="000C6DD1" w:rsidTr="002F7397">
        <w:trPr>
          <w:jc w:val="center"/>
        </w:trPr>
        <w:tc>
          <w:tcPr>
            <w:tcW w:w="3544" w:type="dxa"/>
            <w:shd w:val="clear" w:color="auto" w:fill="8496B0" w:themeFill="text2" w:themeFillTint="99"/>
            <w:vAlign w:val="center"/>
            <w:hideMark/>
          </w:tcPr>
          <w:p w:rsidR="00E82360" w:rsidRPr="000C6DD1" w:rsidRDefault="00E82360" w:rsidP="002F7397">
            <w:pPr>
              <w:spacing w:before="60"/>
              <w:jc w:val="left"/>
              <w:rPr>
                <w:b/>
                <w:szCs w:val="20"/>
              </w:rPr>
            </w:pPr>
            <w:r w:rsidRPr="000C6DD1">
              <w:rPr>
                <w:b/>
                <w:szCs w:val="20"/>
              </w:rPr>
              <w:t>Pozice v rámci projektu:</w:t>
            </w:r>
          </w:p>
        </w:tc>
        <w:tc>
          <w:tcPr>
            <w:tcW w:w="5528" w:type="dxa"/>
            <w:shd w:val="clear" w:color="auto" w:fill="DEEAF6" w:themeFill="accent1" w:themeFillTint="33"/>
          </w:tcPr>
          <w:p w:rsidR="00E82360" w:rsidRPr="000C6DD1" w:rsidRDefault="00E82360" w:rsidP="002F7397">
            <w:pPr>
              <w:spacing w:before="60"/>
              <w:rPr>
                <w:b/>
                <w:szCs w:val="20"/>
              </w:rPr>
            </w:pPr>
            <w:r w:rsidRPr="000C6DD1">
              <w:rPr>
                <w:b/>
                <w:szCs w:val="20"/>
              </w:rPr>
              <w:t>Analytik</w:t>
            </w:r>
          </w:p>
        </w:tc>
      </w:tr>
      <w:tr w:rsidR="00E82360" w:rsidRPr="000C6DD1" w:rsidTr="002F7397">
        <w:trPr>
          <w:jc w:val="center"/>
        </w:trPr>
        <w:tc>
          <w:tcPr>
            <w:tcW w:w="3544" w:type="dxa"/>
            <w:shd w:val="clear" w:color="auto" w:fill="8496B0" w:themeFill="text2" w:themeFillTint="99"/>
            <w:vAlign w:val="center"/>
            <w:hideMark/>
          </w:tcPr>
          <w:p w:rsidR="00E82360" w:rsidRPr="000C6DD1" w:rsidRDefault="00E82360" w:rsidP="002F7397">
            <w:pPr>
              <w:spacing w:before="60"/>
              <w:jc w:val="left"/>
              <w:rPr>
                <w:b/>
                <w:szCs w:val="20"/>
              </w:rPr>
            </w:pPr>
            <w:r w:rsidRPr="000C6DD1">
              <w:rPr>
                <w:b/>
                <w:szCs w:val="20"/>
              </w:rPr>
              <w:t>Úvazek v rámci projektu:</w:t>
            </w:r>
          </w:p>
        </w:tc>
        <w:tc>
          <w:tcPr>
            <w:tcW w:w="5528" w:type="dxa"/>
            <w:shd w:val="clear" w:color="auto" w:fill="DEEAF6" w:themeFill="accent1" w:themeFillTint="33"/>
          </w:tcPr>
          <w:p w:rsidR="00E82360" w:rsidRPr="000C6DD1" w:rsidRDefault="00FA7D09" w:rsidP="002F7397">
            <w:pPr>
              <w:spacing w:before="60"/>
              <w:jc w:val="left"/>
              <w:rPr>
                <w:szCs w:val="20"/>
              </w:rPr>
            </w:pPr>
            <w:r>
              <w:rPr>
                <w:szCs w:val="20"/>
              </w:rPr>
              <w:t>20</w:t>
            </w:r>
            <w:r w:rsidR="00E82360" w:rsidRPr="000C6DD1">
              <w:rPr>
                <w:szCs w:val="20"/>
              </w:rPr>
              <w:t xml:space="preserve"> %</w:t>
            </w:r>
          </w:p>
        </w:tc>
      </w:tr>
      <w:tr w:rsidR="00E82360" w:rsidRPr="000C6DD1" w:rsidTr="002F7397">
        <w:trPr>
          <w:jc w:val="center"/>
        </w:trPr>
        <w:tc>
          <w:tcPr>
            <w:tcW w:w="3544" w:type="dxa"/>
            <w:shd w:val="clear" w:color="auto" w:fill="8496B0" w:themeFill="text2" w:themeFillTint="99"/>
            <w:vAlign w:val="center"/>
            <w:hideMark/>
          </w:tcPr>
          <w:p w:rsidR="00E82360" w:rsidRPr="000C6DD1" w:rsidRDefault="00E82360" w:rsidP="002F7397">
            <w:pPr>
              <w:spacing w:before="60"/>
              <w:jc w:val="left"/>
              <w:rPr>
                <w:b/>
                <w:szCs w:val="20"/>
              </w:rPr>
            </w:pPr>
            <w:r w:rsidRPr="000C6DD1">
              <w:rPr>
                <w:b/>
                <w:szCs w:val="20"/>
              </w:rPr>
              <w:t>Představení:</w:t>
            </w:r>
          </w:p>
        </w:tc>
        <w:tc>
          <w:tcPr>
            <w:tcW w:w="5528" w:type="dxa"/>
            <w:shd w:val="clear" w:color="auto" w:fill="DEEAF6" w:themeFill="accent1" w:themeFillTint="33"/>
          </w:tcPr>
          <w:p w:rsidR="00E82360" w:rsidRPr="000C6DD1" w:rsidRDefault="00E82360" w:rsidP="00E82360">
            <w:pPr>
              <w:spacing w:before="60"/>
              <w:rPr>
                <w:szCs w:val="20"/>
              </w:rPr>
            </w:pPr>
            <w:r w:rsidRPr="000C6DD1">
              <w:rPr>
                <w:szCs w:val="20"/>
              </w:rPr>
              <w:t>Pracovník partnera, zodpovědný za vyhodnocování analytických podkladů z kultivací, návrhy použitých materiálů, testování povrchových úprav materiálů z hlediska mikrobiální aktivity, spektroskopická analytika mikrostruktur</w:t>
            </w:r>
          </w:p>
        </w:tc>
      </w:tr>
      <w:tr w:rsidR="00E82360" w:rsidRPr="000C6DD1" w:rsidTr="002F7397">
        <w:trPr>
          <w:jc w:val="center"/>
        </w:trPr>
        <w:tc>
          <w:tcPr>
            <w:tcW w:w="3544" w:type="dxa"/>
            <w:shd w:val="clear" w:color="auto" w:fill="8496B0" w:themeFill="text2" w:themeFillTint="99"/>
            <w:vAlign w:val="center"/>
            <w:hideMark/>
          </w:tcPr>
          <w:p w:rsidR="00E82360" w:rsidRPr="000C6DD1" w:rsidRDefault="00E82360" w:rsidP="002F7397">
            <w:pPr>
              <w:spacing w:before="60"/>
              <w:jc w:val="left"/>
              <w:rPr>
                <w:b/>
                <w:szCs w:val="20"/>
              </w:rPr>
            </w:pPr>
            <w:r w:rsidRPr="000C6DD1">
              <w:rPr>
                <w:b/>
                <w:szCs w:val="20"/>
              </w:rPr>
              <w:t>Vzdělání:</w:t>
            </w:r>
          </w:p>
        </w:tc>
        <w:tc>
          <w:tcPr>
            <w:tcW w:w="5528" w:type="dxa"/>
            <w:shd w:val="clear" w:color="auto" w:fill="DEEAF6" w:themeFill="accent1" w:themeFillTint="33"/>
          </w:tcPr>
          <w:p w:rsidR="00E82360" w:rsidRPr="000C6DD1" w:rsidRDefault="00E82360" w:rsidP="00E82360">
            <w:pPr>
              <w:rPr>
                <w:szCs w:val="20"/>
              </w:rPr>
            </w:pPr>
            <w:r w:rsidRPr="000C6DD1">
              <w:rPr>
                <w:szCs w:val="20"/>
              </w:rPr>
              <w:t>1992 – 1998</w:t>
            </w:r>
            <w:r w:rsidRPr="000C6DD1">
              <w:rPr>
                <w:szCs w:val="20"/>
              </w:rPr>
              <w:tab/>
              <w:t>inženýrské studium</w:t>
            </w:r>
          </w:p>
          <w:p w:rsidR="00E82360" w:rsidRPr="000C6DD1" w:rsidRDefault="00E82360" w:rsidP="00E82360">
            <w:pPr>
              <w:rPr>
                <w:szCs w:val="20"/>
              </w:rPr>
            </w:pPr>
            <w:r w:rsidRPr="000C6DD1">
              <w:rPr>
                <w:szCs w:val="20"/>
              </w:rPr>
              <w:t>Vysoká škola chemicko-technologická v Praze</w:t>
            </w:r>
          </w:p>
          <w:p w:rsidR="00E82360" w:rsidRPr="000C6DD1" w:rsidRDefault="00E82360" w:rsidP="00E82360">
            <w:pPr>
              <w:rPr>
                <w:szCs w:val="20"/>
              </w:rPr>
            </w:pPr>
            <w:r w:rsidRPr="000C6DD1">
              <w:rPr>
                <w:szCs w:val="20"/>
              </w:rPr>
              <w:t>Ústav organické technologie</w:t>
            </w:r>
          </w:p>
          <w:p w:rsidR="00E82360" w:rsidRPr="000C6DD1" w:rsidRDefault="00E82360" w:rsidP="00E82360">
            <w:pPr>
              <w:ind w:left="2160" w:hanging="2160"/>
              <w:rPr>
                <w:szCs w:val="20"/>
              </w:rPr>
            </w:pPr>
            <w:r w:rsidRPr="000C6DD1">
              <w:rPr>
                <w:szCs w:val="20"/>
              </w:rPr>
              <w:t>1998 – 2006</w:t>
            </w:r>
            <w:r w:rsidRPr="000C6DD1">
              <w:rPr>
                <w:szCs w:val="20"/>
              </w:rPr>
              <w:tab/>
              <w:t>Ph.D. studium</w:t>
            </w:r>
          </w:p>
          <w:p w:rsidR="00E82360" w:rsidRPr="000C6DD1" w:rsidRDefault="00E82360" w:rsidP="00E82360">
            <w:pPr>
              <w:rPr>
                <w:szCs w:val="20"/>
              </w:rPr>
            </w:pPr>
            <w:r w:rsidRPr="000C6DD1">
              <w:rPr>
                <w:szCs w:val="20"/>
              </w:rPr>
              <w:t>Vysoká škola chemicko-technologická v Praze</w:t>
            </w:r>
          </w:p>
          <w:p w:rsidR="00E82360" w:rsidRPr="000C6DD1" w:rsidRDefault="00E82360" w:rsidP="00E82360">
            <w:pPr>
              <w:rPr>
                <w:szCs w:val="20"/>
              </w:rPr>
            </w:pPr>
            <w:r w:rsidRPr="000C6DD1">
              <w:rPr>
                <w:szCs w:val="20"/>
              </w:rPr>
              <w:t>Ústav chemie přírodních látek</w:t>
            </w:r>
          </w:p>
          <w:p w:rsidR="00E82360" w:rsidRPr="000C6DD1" w:rsidRDefault="00E82360" w:rsidP="002F7397">
            <w:pPr>
              <w:spacing w:before="60"/>
              <w:jc w:val="left"/>
              <w:rPr>
                <w:szCs w:val="20"/>
              </w:rPr>
            </w:pPr>
          </w:p>
        </w:tc>
      </w:tr>
      <w:tr w:rsidR="00E82360" w:rsidRPr="000C6DD1" w:rsidTr="002F7397">
        <w:trPr>
          <w:jc w:val="center"/>
        </w:trPr>
        <w:tc>
          <w:tcPr>
            <w:tcW w:w="3544" w:type="dxa"/>
            <w:shd w:val="clear" w:color="auto" w:fill="8496B0" w:themeFill="text2" w:themeFillTint="99"/>
            <w:vAlign w:val="center"/>
            <w:hideMark/>
          </w:tcPr>
          <w:p w:rsidR="00E82360" w:rsidRPr="000C6DD1" w:rsidRDefault="00E82360" w:rsidP="002F7397">
            <w:pPr>
              <w:spacing w:before="60"/>
              <w:jc w:val="left"/>
              <w:rPr>
                <w:b/>
                <w:szCs w:val="20"/>
              </w:rPr>
            </w:pPr>
            <w:r w:rsidRPr="000C6DD1">
              <w:rPr>
                <w:b/>
                <w:szCs w:val="20"/>
              </w:rPr>
              <w:t>Další zkušenosti a kompetence:</w:t>
            </w:r>
          </w:p>
        </w:tc>
        <w:tc>
          <w:tcPr>
            <w:tcW w:w="5528" w:type="dxa"/>
            <w:shd w:val="clear" w:color="auto" w:fill="DEEAF6" w:themeFill="accent1" w:themeFillTint="33"/>
          </w:tcPr>
          <w:p w:rsidR="00E82360" w:rsidRPr="000C6DD1" w:rsidRDefault="00E82360" w:rsidP="00E82360">
            <w:pPr>
              <w:rPr>
                <w:bCs w:val="0"/>
                <w:color w:val="auto"/>
                <w:szCs w:val="20"/>
              </w:rPr>
            </w:pPr>
            <w:r w:rsidRPr="000C6DD1">
              <w:rPr>
                <w:szCs w:val="20"/>
              </w:rPr>
              <w:t>Autor 120 vědeckých publikací v impaktovaných časopisech a dvou patentů.</w:t>
            </w:r>
          </w:p>
          <w:p w:rsidR="00E82360" w:rsidRPr="000C6DD1" w:rsidRDefault="00E82360" w:rsidP="00E82360">
            <w:pPr>
              <w:rPr>
                <w:bCs w:val="0"/>
                <w:color w:val="auto"/>
                <w:szCs w:val="20"/>
              </w:rPr>
            </w:pPr>
            <w:r w:rsidRPr="000C6DD1">
              <w:rPr>
                <w:szCs w:val="20"/>
              </w:rPr>
              <w:t>Aplikace spektroskopických metod pro určování struktury a studium chování molekul (proteiny, peptidy, oligosacharidy, alkaloidy, organokovové sloučeniny) – NMR, MS</w:t>
            </w:r>
          </w:p>
          <w:p w:rsidR="00E82360" w:rsidRPr="000C6DD1" w:rsidRDefault="00E82360" w:rsidP="00E82360">
            <w:pPr>
              <w:rPr>
                <w:szCs w:val="20"/>
              </w:rPr>
            </w:pPr>
            <w:r w:rsidRPr="000C6DD1">
              <w:rPr>
                <w:szCs w:val="20"/>
              </w:rPr>
              <w:t>Aplikace NMR pro studium mechanismů reakcí a analýzu směsí, molekulární modelování</w:t>
            </w:r>
          </w:p>
          <w:p w:rsidR="00E82360" w:rsidRPr="000C6DD1" w:rsidRDefault="00E82360" w:rsidP="002F7397">
            <w:pPr>
              <w:spacing w:before="60"/>
              <w:rPr>
                <w:szCs w:val="20"/>
              </w:rPr>
            </w:pPr>
          </w:p>
        </w:tc>
      </w:tr>
    </w:tbl>
    <w:p w:rsidR="00E82360" w:rsidRDefault="00511E49" w:rsidP="00137ED2">
      <w:r>
        <w:t xml:space="preserve">Jako externí specialista pro oblast plazmové technologie bude v projektovém týmu působit zahraniční expert, profesor Ivan Semjonovič Kulikov z Ústavu energetických a jaderných výzkumů. Jeho odborný profil </w:t>
      </w:r>
      <w:r w:rsidR="00D61D9E">
        <w:t xml:space="preserve">je uveden níže: </w:t>
      </w:r>
    </w:p>
    <w:p w:rsidR="000C6DD1" w:rsidRDefault="000C6DD1" w:rsidP="000C6DD1">
      <w:pPr>
        <w:pStyle w:val="Titulek"/>
      </w:pPr>
      <w:bookmarkStart w:id="30" w:name="_Toc514387564"/>
      <w:r>
        <w:lastRenderedPageBreak/>
        <w:t xml:space="preserve">Tabulka </w:t>
      </w:r>
      <w:r w:rsidR="00465490">
        <w:fldChar w:fldCharType="begin"/>
      </w:r>
      <w:r w:rsidR="00DB5495">
        <w:instrText xml:space="preserve"> SEQ Tabulka \* ARABIC </w:instrText>
      </w:r>
      <w:r w:rsidR="00465490">
        <w:fldChar w:fldCharType="separate"/>
      </w:r>
      <w:r w:rsidR="00407867">
        <w:rPr>
          <w:noProof/>
        </w:rPr>
        <w:t>8</w:t>
      </w:r>
      <w:r w:rsidR="00465490">
        <w:rPr>
          <w:noProof/>
        </w:rPr>
        <w:fldChar w:fldCharType="end"/>
      </w:r>
      <w:r>
        <w:t>: Profil klíčového experta pro oblast plazmové technologie</w:t>
      </w:r>
      <w:bookmarkEnd w:id="30"/>
    </w:p>
    <w:tbl>
      <w:tblPr>
        <w:tblStyle w:val="Mkatabulky"/>
        <w:tblW w:w="9072" w:type="dxa"/>
        <w:jc w:val="center"/>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4A0" w:firstRow="1" w:lastRow="0" w:firstColumn="1" w:lastColumn="0" w:noHBand="0" w:noVBand="1"/>
      </w:tblPr>
      <w:tblGrid>
        <w:gridCol w:w="2104"/>
        <w:gridCol w:w="1440"/>
        <w:gridCol w:w="5528"/>
      </w:tblGrid>
      <w:tr w:rsidR="00D61D9E" w:rsidRPr="00105E8B" w:rsidTr="002F7397">
        <w:trPr>
          <w:jc w:val="center"/>
        </w:trPr>
        <w:tc>
          <w:tcPr>
            <w:tcW w:w="3544" w:type="dxa"/>
            <w:gridSpan w:val="2"/>
            <w:shd w:val="clear" w:color="auto" w:fill="8496B0" w:themeFill="text2" w:themeFillTint="99"/>
            <w:vAlign w:val="center"/>
            <w:hideMark/>
          </w:tcPr>
          <w:p w:rsidR="00D61D9E" w:rsidRPr="00105E8B" w:rsidRDefault="00D61D9E" w:rsidP="00D61D9E">
            <w:pPr>
              <w:spacing w:before="60"/>
              <w:jc w:val="left"/>
              <w:rPr>
                <w:b/>
              </w:rPr>
            </w:pPr>
            <w:r w:rsidRPr="00105E8B">
              <w:rPr>
                <w:b/>
              </w:rPr>
              <w:t xml:space="preserve">Jméno </w:t>
            </w:r>
            <w:r>
              <w:rPr>
                <w:b/>
              </w:rPr>
              <w:t>experta</w:t>
            </w:r>
            <w:r w:rsidRPr="00105E8B">
              <w:rPr>
                <w:b/>
              </w:rPr>
              <w:t>:</w:t>
            </w:r>
          </w:p>
        </w:tc>
        <w:tc>
          <w:tcPr>
            <w:tcW w:w="5528" w:type="dxa"/>
            <w:shd w:val="clear" w:color="auto" w:fill="DEEAF6" w:themeFill="accent1" w:themeFillTint="33"/>
          </w:tcPr>
          <w:p w:rsidR="00D61D9E" w:rsidRPr="00105E8B" w:rsidRDefault="00D61D9E" w:rsidP="002F7397">
            <w:pPr>
              <w:spacing w:before="60"/>
              <w:rPr>
                <w:b/>
              </w:rPr>
            </w:pPr>
            <w:r w:rsidRPr="00D61D9E">
              <w:rPr>
                <w:b/>
              </w:rPr>
              <w:t>Ivan Semjonovič Kulikov</w:t>
            </w:r>
          </w:p>
        </w:tc>
      </w:tr>
      <w:tr w:rsidR="00D61D9E" w:rsidRPr="00105E8B" w:rsidTr="002F7397">
        <w:trPr>
          <w:jc w:val="center"/>
        </w:trPr>
        <w:tc>
          <w:tcPr>
            <w:tcW w:w="3544" w:type="dxa"/>
            <w:gridSpan w:val="2"/>
            <w:shd w:val="clear" w:color="auto" w:fill="8496B0" w:themeFill="text2" w:themeFillTint="99"/>
            <w:vAlign w:val="center"/>
            <w:hideMark/>
          </w:tcPr>
          <w:p w:rsidR="00D61D9E" w:rsidRPr="00105E8B" w:rsidRDefault="00D61D9E" w:rsidP="002F7397">
            <w:pPr>
              <w:spacing w:before="60"/>
              <w:jc w:val="left"/>
              <w:rPr>
                <w:b/>
              </w:rPr>
            </w:pPr>
            <w:r w:rsidRPr="00105E8B">
              <w:rPr>
                <w:b/>
              </w:rPr>
              <w:t>Pozice v rámci projektu:</w:t>
            </w:r>
          </w:p>
        </w:tc>
        <w:tc>
          <w:tcPr>
            <w:tcW w:w="5528" w:type="dxa"/>
            <w:shd w:val="clear" w:color="auto" w:fill="DEEAF6" w:themeFill="accent1" w:themeFillTint="33"/>
          </w:tcPr>
          <w:p w:rsidR="00D61D9E" w:rsidRPr="00105E8B" w:rsidRDefault="00D61D9E" w:rsidP="002F7397">
            <w:pPr>
              <w:spacing w:before="60"/>
              <w:rPr>
                <w:b/>
              </w:rPr>
            </w:pPr>
            <w:r>
              <w:rPr>
                <w:b/>
              </w:rPr>
              <w:t>Expert pro plazmovou technologii</w:t>
            </w:r>
          </w:p>
        </w:tc>
      </w:tr>
      <w:tr w:rsidR="00D61D9E" w:rsidRPr="00105E8B" w:rsidTr="00D61D9E">
        <w:trPr>
          <w:jc w:val="center"/>
        </w:trPr>
        <w:tc>
          <w:tcPr>
            <w:tcW w:w="2104" w:type="dxa"/>
            <w:shd w:val="clear" w:color="auto" w:fill="8496B0" w:themeFill="text2" w:themeFillTint="99"/>
            <w:vAlign w:val="center"/>
            <w:hideMark/>
          </w:tcPr>
          <w:p w:rsidR="00D61D9E" w:rsidRPr="00105E8B" w:rsidRDefault="00D61D9E" w:rsidP="002F7397">
            <w:pPr>
              <w:spacing w:before="60"/>
              <w:jc w:val="left"/>
              <w:rPr>
                <w:b/>
              </w:rPr>
            </w:pPr>
            <w:r>
              <w:rPr>
                <w:b/>
              </w:rPr>
              <w:t>Odborný profil</w:t>
            </w:r>
          </w:p>
        </w:tc>
        <w:tc>
          <w:tcPr>
            <w:tcW w:w="6968" w:type="dxa"/>
            <w:gridSpan w:val="2"/>
            <w:shd w:val="clear" w:color="auto" w:fill="DEEAF6" w:themeFill="accent1" w:themeFillTint="33"/>
          </w:tcPr>
          <w:p w:rsidR="00D61D9E" w:rsidRDefault="00D61D9E" w:rsidP="00D61D9E">
            <w:pPr>
              <w:rPr>
                <w:rFonts w:ascii="Times New Roman" w:hAnsi="Times New Roman" w:cs="Times New Roman"/>
                <w:bCs w:val="0"/>
                <w:color w:val="auto"/>
              </w:rPr>
            </w:pPr>
            <w:r>
              <w:t>Roku 1966 ukončil střední školu v Chotimsku, v roce 1972  - matematiko-fyzikální fakultu Kazanské univerzity v oboru Mechanika, v roce 1977 ukončil vědeckou aspiranturu v Ústavě atomové energetiky AV BSSR. Od roku 1981 je kandidátem technických věd v oboru Jaderná energetická zařízení, od roku 1995 je doktorem matematiko-fyzikálních věd v oboru Mechanika pevných látek podrobovaných deformaci, od roku 2000 je profesorem. Ovládá anglický jazyk. Absolvoval školení v kurzu energetické efektivity v Mezinárodním vzdělávacím centru (Grenoble, Francie, 21. 11. 1996 - 04. 12. 1996); kurzu zvýšení kvalifikace na Otevřené univerzitě businessu a technologií (Moskva, Ruská federace, 08. 10. 2007 -18. 12. 2007); kurz obchodní angličtiny na univerzitě De Monfort (</w:t>
            </w:r>
            <w:r>
              <w:rPr>
                <w:color w:val="333333"/>
              </w:rPr>
              <w:t>Leicester</w:t>
            </w:r>
            <w:r>
              <w:t xml:space="preserve"> Anglie, 04. 02. 2008 - 01. 03. 2008); Regionální kurs o řídicích systémech v Argonské národní laboratoři (Argon, stát Illinois USA, 21. 06. 2010 - 02. 07. 2010.)</w:t>
            </w:r>
          </w:p>
          <w:p w:rsidR="00D61D9E" w:rsidRDefault="00D61D9E" w:rsidP="00D61D9E">
            <w:r>
              <w:t xml:space="preserve">V roce 1974 se I.S.Kulikov přihlásil do aspirantury Ústavu pro jadernou energetiku AV BSSR, obor Jaderná energetická zařízení, a ihned se začíná zabývat problematikou pracovní způsobilosti uvolňujících teplo prvků (tvelů) – palivových článků kazetového typu pro jaderné reaktory, pracující na disociujícím moderátoru Pamir a BRIG. S přihlédnutím ke specifice reaktorů tohoto typu (cermetové kazetové jaderní palivo a vysoký vnější tlak moderátoru), během období 1974 až 1990 zobecnil rovnice mechaniky pevné látky podrobované deformaci: zvětšení objemu cermetového paliva a jeho vliv na napjatě deformovaný stav palivové tyče, stabilita nerovnoměrně nahřátých válcovitých obalů v podmínkách tečení a radiačního nabíhání materiálu, napjatě deformovaný stav vícevrstvých válců a koulí při nestejnoměrném nahřívání, tečení a ozařování neutrony, zakřivení tyčí a plátů v podmínkách jaderných reaktorů. Byly také zobecněny základní výpočetní metody používané pro řešení úloh mechaniky pevné látky podrobované deformaci počítaje se všemi druhy nepružných deformací (rozpínání vlivem tepla, ohebnost, tekutost, nabývání na objemu vlivem radiace). Výsledky provedených výzkumů byly využity v monografiích Pevnost prvků uvolňujících teplo v rychlých reaktorech chlazených plynem (společně s B. E.Tverkovkinem), Pevnost prvků konstrukce při ozařování (společně s V. B.Něstěrenkem a B.E.Tverkovkinem). I.S.Kulikov prošel všemi stupni vědecké činnosti. </w:t>
            </w:r>
          </w:p>
          <w:p w:rsidR="00D61D9E" w:rsidRDefault="00D61D9E" w:rsidP="00D61D9E">
            <w:r>
              <w:lastRenderedPageBreak/>
              <w:t xml:space="preserve">Po absolvování aspirantury pracoval jako vedoucí inženýr, pak jako mladší vědecký pracovník, starší vědecký pracovník, vedoucí laboratoře Pevnosti konstrukčních prvků AE v Ústavě jaderné energetiky AV BSSR a odo roku 1991 vedoucí téže laboratoře v Ústavě jaderné energetiky AV Běloruska. Současně od roku 1995 je vědeckým náměstkem ředitele. V období 1995 – 2002 aktivně pracuje v oblasti nízkoenergetických technologií zaměřených na šetření zdrojů, v době 1998 – 2002 se zabývá přípravou a realizaci investičního projektu Běloruské republiky a Světové banky zaměřeného na šetření energie v sociální sféře. </w:t>
            </w:r>
          </w:p>
          <w:p w:rsidR="00D61D9E" w:rsidRDefault="00D61D9E" w:rsidP="00D61D9E">
            <w:r>
              <w:t>V tomto období ve spolupráci s pracovníky laboratoře, kterou řídil, j</w:t>
            </w:r>
            <w:r w:rsidR="00BA2EF1">
              <w:t>í</w:t>
            </w:r>
            <w:r>
              <w:t>m byla rozpracována technologie plazmové a elektrolytické úpravy elektrovodivých materiálů a zařízení pro její realizaci, což našlo uplatnění v Rusku, Bělorusku, Ukrajině, Kazachstánu a jiných zemích, na což bylo vydáno 14 patentů Běloruské republiky v této oblasti.</w:t>
            </w:r>
          </w:p>
          <w:p w:rsidR="00D61D9E" w:rsidRPr="00105E8B" w:rsidRDefault="00D61D9E" w:rsidP="00BA2EF1">
            <w:r>
              <w:t>Od roku 2002 byl I.S.Kulikov vedoucím laboratoře Vybavení jaderných energetických zařízení a nízkoenergetických technologií Společného ústavu energetických a jaderných výzkumů – Sosny NAV Běloruska a aktivně se účastnil řešení otázek rozvoje jaderné energetiky a stavby AE v Bělorusku, přičemž se zaměřoval hlavně na zapojení průmyslov</w:t>
            </w:r>
            <w:r w:rsidR="00BA2EF1">
              <w:t>ých</w:t>
            </w:r>
            <w:r>
              <w:t xml:space="preserve"> a lidských zdrojů státu do realizace tohoto investičního projektu. V současnosti je profesorem Běloruské národní univerzity.</w:t>
            </w:r>
            <w:r w:rsidRPr="00105E8B">
              <w:t xml:space="preserve"> </w:t>
            </w:r>
          </w:p>
        </w:tc>
      </w:tr>
    </w:tbl>
    <w:p w:rsidR="00D61D9E" w:rsidRDefault="00D61D9E" w:rsidP="00137ED2"/>
    <w:p w:rsidR="00511E49" w:rsidRDefault="00511E49" w:rsidP="00137ED2"/>
    <w:p w:rsidR="00AF2D03" w:rsidRDefault="00AF2D03" w:rsidP="00111E41">
      <w:pPr>
        <w:pStyle w:val="Nadpis3"/>
      </w:pPr>
      <w:bookmarkStart w:id="31" w:name="_Toc514387533"/>
      <w:r>
        <w:t>Stručný popis projektů průmyslového výzkumu a experimentálního vývoje v minulosti řešených žadatelem</w:t>
      </w:r>
      <w:bookmarkEnd w:id="31"/>
    </w:p>
    <w:p w:rsidR="00AA1B85" w:rsidRDefault="00AA1B85" w:rsidP="00AA1B85">
      <w:r>
        <w:t xml:space="preserve">Činnost společnosti je založena na kontinuální inovaci většiny výrobkových řad a samostatném vývoji vlastních, zcela originálních řešeních, samozřejmě primárně v oblasti sanitárních výrobků. Velkou péči věnuje firma také ochraně duševního vlastnictví, které vzniká díky VaV aktivitám, o čemž svědčí aktuální přehled chráněných produktů vlastních vědeckovýzkumných projektů: </w:t>
      </w:r>
    </w:p>
    <w:p w:rsidR="00AA1B85" w:rsidRPr="00AA1B85" w:rsidRDefault="00AA1B85" w:rsidP="00AA1B85">
      <w:pPr>
        <w:pStyle w:val="Titulek"/>
      </w:pPr>
      <w:bookmarkStart w:id="32" w:name="_Toc514387565"/>
      <w:r w:rsidRPr="00AA1B85">
        <w:t xml:space="preserve">Tabulka </w:t>
      </w:r>
      <w:r w:rsidR="00465490">
        <w:fldChar w:fldCharType="begin"/>
      </w:r>
      <w:r w:rsidR="00DB5495">
        <w:instrText xml:space="preserve"> SEQ Tabulka \* ARABIC </w:instrText>
      </w:r>
      <w:r w:rsidR="00465490">
        <w:fldChar w:fldCharType="separate"/>
      </w:r>
      <w:r w:rsidR="00407867">
        <w:rPr>
          <w:noProof/>
        </w:rPr>
        <w:t>9</w:t>
      </w:r>
      <w:r w:rsidR="00465490">
        <w:rPr>
          <w:noProof/>
        </w:rPr>
        <w:fldChar w:fldCharType="end"/>
      </w:r>
      <w:r w:rsidRPr="00AA1B85">
        <w:t>: Přehled chráněných výsledků vlastního VaV</w:t>
      </w:r>
      <w:bookmarkEnd w:id="32"/>
    </w:p>
    <w:tbl>
      <w:tblPr>
        <w:tblW w:w="9191"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shd w:val="clear" w:color="auto" w:fill="FFFFFF" w:themeFill="background1"/>
        <w:tblCellMar>
          <w:left w:w="0" w:type="dxa"/>
          <w:right w:w="0" w:type="dxa"/>
        </w:tblCellMar>
        <w:tblLook w:val="04A0" w:firstRow="1" w:lastRow="0" w:firstColumn="1" w:lastColumn="0" w:noHBand="0" w:noVBand="1"/>
      </w:tblPr>
      <w:tblGrid>
        <w:gridCol w:w="537"/>
        <w:gridCol w:w="1586"/>
        <w:gridCol w:w="7068"/>
      </w:tblGrid>
      <w:tr w:rsidR="00AA1B85" w:rsidRPr="00AA1B85" w:rsidTr="00AA1B85">
        <w:tc>
          <w:tcPr>
            <w:tcW w:w="537" w:type="dxa"/>
            <w:shd w:val="clear" w:color="auto" w:fill="2F5496" w:themeFill="accent5" w:themeFillShade="BF"/>
            <w:tcMar>
              <w:top w:w="60" w:type="dxa"/>
              <w:left w:w="60" w:type="dxa"/>
              <w:bottom w:w="60" w:type="dxa"/>
              <w:right w:w="60" w:type="dxa"/>
            </w:tcMar>
          </w:tcPr>
          <w:p w:rsidR="00AA1B85" w:rsidRPr="00AA1B85" w:rsidRDefault="00AA1B85" w:rsidP="00AA1B85">
            <w:pPr>
              <w:autoSpaceDE/>
              <w:autoSpaceDN/>
              <w:adjustRightInd/>
              <w:spacing w:before="0" w:after="0" w:line="240" w:lineRule="auto"/>
              <w:jc w:val="center"/>
              <w:rPr>
                <w:rFonts w:ascii="Arial" w:eastAsia="Times New Roman" w:hAnsi="Arial" w:cs="Arial"/>
                <w:b/>
                <w:bCs w:val="0"/>
                <w:color w:val="FFFFFF" w:themeColor="background1"/>
                <w:sz w:val="23"/>
                <w:szCs w:val="23"/>
                <w:lang w:eastAsia="cs-CZ"/>
              </w:rPr>
            </w:pPr>
            <w:r w:rsidRPr="00AA1B85">
              <w:rPr>
                <w:rFonts w:ascii="Arial" w:eastAsia="Times New Roman" w:hAnsi="Arial" w:cs="Arial"/>
                <w:b/>
                <w:bCs w:val="0"/>
                <w:color w:val="FFFFFF" w:themeColor="background1"/>
                <w:sz w:val="23"/>
                <w:szCs w:val="23"/>
                <w:lang w:eastAsia="cs-CZ"/>
              </w:rPr>
              <w:t>Typ</w:t>
            </w:r>
          </w:p>
        </w:tc>
        <w:tc>
          <w:tcPr>
            <w:tcW w:w="1586" w:type="dxa"/>
            <w:shd w:val="clear" w:color="auto" w:fill="2F5496" w:themeFill="accent5" w:themeFillShade="BF"/>
            <w:tcMar>
              <w:top w:w="60" w:type="dxa"/>
              <w:left w:w="60" w:type="dxa"/>
              <w:bottom w:w="60" w:type="dxa"/>
              <w:right w:w="60" w:type="dxa"/>
            </w:tcMar>
          </w:tcPr>
          <w:p w:rsidR="00AA1B85" w:rsidRPr="00AA1B85" w:rsidRDefault="00AA1B85" w:rsidP="00AA1B85">
            <w:pPr>
              <w:autoSpaceDE/>
              <w:autoSpaceDN/>
              <w:adjustRightInd/>
              <w:spacing w:before="0" w:after="0" w:line="240" w:lineRule="auto"/>
              <w:jc w:val="center"/>
              <w:rPr>
                <w:rFonts w:ascii="Arial" w:eastAsia="Times New Roman" w:hAnsi="Arial" w:cs="Arial"/>
                <w:b/>
                <w:bCs w:val="0"/>
                <w:color w:val="FFFFFF" w:themeColor="background1"/>
                <w:sz w:val="23"/>
                <w:szCs w:val="23"/>
                <w:lang w:eastAsia="cs-CZ"/>
              </w:rPr>
            </w:pPr>
            <w:r w:rsidRPr="00AA1B85">
              <w:rPr>
                <w:rFonts w:ascii="Arial" w:eastAsia="Times New Roman" w:hAnsi="Arial" w:cs="Arial"/>
                <w:b/>
                <w:bCs w:val="0"/>
                <w:color w:val="FFFFFF" w:themeColor="background1"/>
                <w:sz w:val="23"/>
                <w:szCs w:val="23"/>
                <w:lang w:eastAsia="cs-CZ"/>
              </w:rPr>
              <w:t>č.přihl.</w:t>
            </w:r>
          </w:p>
        </w:tc>
        <w:tc>
          <w:tcPr>
            <w:tcW w:w="7068" w:type="dxa"/>
            <w:shd w:val="clear" w:color="auto" w:fill="2F5496" w:themeFill="accent5" w:themeFillShade="BF"/>
            <w:tcMar>
              <w:top w:w="60" w:type="dxa"/>
              <w:left w:w="60" w:type="dxa"/>
              <w:bottom w:w="60" w:type="dxa"/>
              <w:right w:w="60" w:type="dxa"/>
            </w:tcMar>
          </w:tcPr>
          <w:p w:rsidR="00AA1B85" w:rsidRPr="00AA1B85" w:rsidRDefault="00AA1B85" w:rsidP="00AA1B85">
            <w:pPr>
              <w:autoSpaceDE/>
              <w:autoSpaceDN/>
              <w:adjustRightInd/>
              <w:spacing w:before="0" w:after="0" w:line="240" w:lineRule="auto"/>
              <w:jc w:val="center"/>
              <w:rPr>
                <w:rFonts w:ascii="Arial" w:eastAsia="Times New Roman" w:hAnsi="Arial" w:cs="Arial"/>
                <w:b/>
                <w:bCs w:val="0"/>
                <w:color w:val="FFFFFF" w:themeColor="background1"/>
                <w:sz w:val="23"/>
                <w:szCs w:val="23"/>
                <w:lang w:eastAsia="cs-CZ"/>
              </w:rPr>
            </w:pPr>
            <w:r w:rsidRPr="00AA1B85">
              <w:rPr>
                <w:rFonts w:ascii="Arial" w:eastAsia="Times New Roman" w:hAnsi="Arial" w:cs="Arial"/>
                <w:b/>
                <w:bCs w:val="0"/>
                <w:color w:val="FFFFFF" w:themeColor="background1"/>
                <w:sz w:val="23"/>
                <w:szCs w:val="23"/>
                <w:lang w:eastAsia="cs-CZ"/>
              </w:rPr>
              <w:t>Název</w:t>
            </w:r>
          </w:p>
        </w:tc>
      </w:tr>
      <w:tr w:rsidR="00AA1B85" w:rsidRPr="00AA1B85" w:rsidTr="00AA1B85">
        <w:tc>
          <w:tcPr>
            <w:tcW w:w="537" w:type="dxa"/>
            <w:shd w:val="clear" w:color="auto" w:fill="DEEAF6" w:themeFill="accent1" w:themeFillTint="33"/>
            <w:tcMar>
              <w:top w:w="60" w:type="dxa"/>
              <w:left w:w="60" w:type="dxa"/>
              <w:bottom w:w="60" w:type="dxa"/>
              <w:right w:w="60" w:type="dxa"/>
            </w:tcMar>
          </w:tcPr>
          <w:p w:rsidR="00AA1B85" w:rsidRPr="00AA1B85" w:rsidRDefault="00AA1B85" w:rsidP="00AA1B85">
            <w:pPr>
              <w:autoSpaceDE/>
              <w:autoSpaceDN/>
              <w:adjustRightInd/>
              <w:spacing w:before="0" w:after="0" w:line="240" w:lineRule="auto"/>
              <w:jc w:val="left"/>
              <w:rPr>
                <w:rFonts w:ascii="Arial" w:eastAsia="Times New Roman" w:hAnsi="Arial" w:cs="Arial"/>
                <w:bCs w:val="0"/>
                <w:color w:val="3D3D3D"/>
                <w:sz w:val="23"/>
                <w:szCs w:val="23"/>
                <w:lang w:eastAsia="cs-CZ"/>
              </w:rPr>
            </w:pPr>
            <w:r w:rsidRPr="00AA1B85">
              <w:rPr>
                <w:rFonts w:ascii="Arial" w:eastAsia="Times New Roman" w:hAnsi="Arial" w:cs="Arial"/>
                <w:bCs w:val="0"/>
                <w:color w:val="3D3D3D"/>
                <w:sz w:val="23"/>
                <w:szCs w:val="23"/>
                <w:lang w:eastAsia="cs-CZ"/>
              </w:rPr>
              <w:t>UV</w:t>
            </w:r>
          </w:p>
        </w:tc>
        <w:tc>
          <w:tcPr>
            <w:tcW w:w="1586" w:type="dxa"/>
            <w:shd w:val="clear" w:color="auto" w:fill="DEEAF6" w:themeFill="accent1" w:themeFillTint="33"/>
            <w:tcMar>
              <w:top w:w="60" w:type="dxa"/>
              <w:left w:w="60" w:type="dxa"/>
              <w:bottom w:w="60" w:type="dxa"/>
              <w:right w:w="60" w:type="dxa"/>
            </w:tcMar>
          </w:tcPr>
          <w:p w:rsidR="00AA1B85" w:rsidRPr="00AA1B85" w:rsidRDefault="00734975" w:rsidP="00AA1B85">
            <w:pPr>
              <w:autoSpaceDE/>
              <w:autoSpaceDN/>
              <w:adjustRightInd/>
              <w:spacing w:before="0" w:after="0" w:line="240" w:lineRule="auto"/>
              <w:jc w:val="left"/>
              <w:rPr>
                <w:rFonts w:ascii="Arial" w:eastAsia="Times New Roman" w:hAnsi="Arial" w:cs="Arial"/>
                <w:bCs w:val="0"/>
                <w:color w:val="3D3D3D"/>
                <w:sz w:val="23"/>
                <w:szCs w:val="23"/>
                <w:lang w:eastAsia="cs-CZ"/>
              </w:rPr>
            </w:pPr>
            <w:hyperlink r:id="rId12" w:history="1">
              <w:r w:rsidR="00AA1B85" w:rsidRPr="00AA1B85">
                <w:rPr>
                  <w:rFonts w:ascii="Arial" w:eastAsia="Times New Roman" w:hAnsi="Arial" w:cs="Arial"/>
                  <w:b/>
                  <w:color w:val="800080"/>
                  <w:sz w:val="23"/>
                  <w:szCs w:val="23"/>
                  <w:u w:val="single"/>
                  <w:bdr w:val="none" w:sz="0" w:space="0" w:color="auto" w:frame="1"/>
                  <w:lang w:eastAsia="cs-CZ"/>
                </w:rPr>
                <w:t>1997-6667</w:t>
              </w:r>
            </w:hyperlink>
          </w:p>
        </w:tc>
        <w:tc>
          <w:tcPr>
            <w:tcW w:w="7068" w:type="dxa"/>
            <w:shd w:val="clear" w:color="auto" w:fill="DEEAF6" w:themeFill="accent1" w:themeFillTint="33"/>
            <w:tcMar>
              <w:top w:w="60" w:type="dxa"/>
              <w:left w:w="60" w:type="dxa"/>
              <w:bottom w:w="60" w:type="dxa"/>
              <w:right w:w="60" w:type="dxa"/>
            </w:tcMar>
          </w:tcPr>
          <w:p w:rsidR="00AA1B85" w:rsidRPr="00AA1B85" w:rsidRDefault="00AA1B85" w:rsidP="00AA1B85">
            <w:pPr>
              <w:autoSpaceDE/>
              <w:autoSpaceDN/>
              <w:adjustRightInd/>
              <w:spacing w:before="0" w:after="0" w:line="240" w:lineRule="auto"/>
              <w:jc w:val="left"/>
              <w:rPr>
                <w:rFonts w:ascii="Arial" w:eastAsia="Times New Roman" w:hAnsi="Arial" w:cs="Arial"/>
                <w:bCs w:val="0"/>
                <w:color w:val="3D3D3D"/>
                <w:sz w:val="23"/>
                <w:szCs w:val="23"/>
                <w:lang w:eastAsia="cs-CZ"/>
              </w:rPr>
            </w:pPr>
            <w:r w:rsidRPr="00AA1B85">
              <w:rPr>
                <w:rFonts w:ascii="Arial" w:eastAsia="Times New Roman" w:hAnsi="Arial" w:cs="Arial"/>
                <w:bCs w:val="0"/>
                <w:color w:val="3D3D3D"/>
                <w:sz w:val="23"/>
                <w:szCs w:val="23"/>
                <w:lang w:eastAsia="cs-CZ"/>
              </w:rPr>
              <w:t>Napouštěcí ventil</w:t>
            </w:r>
          </w:p>
        </w:tc>
      </w:tr>
      <w:tr w:rsidR="00AA1B85" w:rsidRPr="00AA1B85" w:rsidTr="00AA1B85">
        <w:tc>
          <w:tcPr>
            <w:tcW w:w="537" w:type="dxa"/>
            <w:shd w:val="clear" w:color="auto" w:fill="BDD6EE" w:themeFill="accent1" w:themeFillTint="66"/>
            <w:tcMar>
              <w:top w:w="60" w:type="dxa"/>
              <w:left w:w="60" w:type="dxa"/>
              <w:bottom w:w="60" w:type="dxa"/>
              <w:right w:w="60" w:type="dxa"/>
            </w:tcMar>
            <w:hideMark/>
          </w:tcPr>
          <w:p w:rsidR="00AA1B85" w:rsidRPr="00AA1B85" w:rsidRDefault="00AA1B85" w:rsidP="00AA1B85">
            <w:pPr>
              <w:autoSpaceDE/>
              <w:autoSpaceDN/>
              <w:adjustRightInd/>
              <w:spacing w:before="0" w:after="0" w:line="240" w:lineRule="auto"/>
              <w:jc w:val="left"/>
              <w:rPr>
                <w:rFonts w:ascii="Arial" w:eastAsia="Times New Roman" w:hAnsi="Arial" w:cs="Arial"/>
                <w:bCs w:val="0"/>
                <w:color w:val="3D3D3D"/>
                <w:sz w:val="23"/>
                <w:szCs w:val="23"/>
                <w:lang w:eastAsia="cs-CZ"/>
              </w:rPr>
            </w:pPr>
            <w:r w:rsidRPr="00AA1B85">
              <w:rPr>
                <w:rFonts w:ascii="Arial" w:eastAsia="Times New Roman" w:hAnsi="Arial" w:cs="Arial"/>
                <w:bCs w:val="0"/>
                <w:color w:val="3D3D3D"/>
                <w:sz w:val="23"/>
                <w:szCs w:val="23"/>
                <w:lang w:eastAsia="cs-CZ"/>
              </w:rPr>
              <w:t>UV</w:t>
            </w:r>
          </w:p>
        </w:tc>
        <w:tc>
          <w:tcPr>
            <w:tcW w:w="1586" w:type="dxa"/>
            <w:shd w:val="clear" w:color="auto" w:fill="BDD6EE" w:themeFill="accent1" w:themeFillTint="66"/>
            <w:tcMar>
              <w:top w:w="60" w:type="dxa"/>
              <w:left w:w="60" w:type="dxa"/>
              <w:bottom w:w="60" w:type="dxa"/>
              <w:right w:w="60" w:type="dxa"/>
            </w:tcMar>
            <w:hideMark/>
          </w:tcPr>
          <w:p w:rsidR="00AA1B85" w:rsidRPr="00AA1B85" w:rsidRDefault="00734975" w:rsidP="00AA1B85">
            <w:pPr>
              <w:autoSpaceDE/>
              <w:autoSpaceDN/>
              <w:adjustRightInd/>
              <w:spacing w:before="0" w:after="0" w:line="240" w:lineRule="auto"/>
              <w:jc w:val="left"/>
              <w:rPr>
                <w:rFonts w:ascii="Arial" w:eastAsia="Times New Roman" w:hAnsi="Arial" w:cs="Arial"/>
                <w:bCs w:val="0"/>
                <w:color w:val="3D3D3D"/>
                <w:sz w:val="23"/>
                <w:szCs w:val="23"/>
                <w:lang w:eastAsia="cs-CZ"/>
              </w:rPr>
            </w:pPr>
            <w:hyperlink r:id="rId13" w:history="1">
              <w:r w:rsidR="00AA1B85" w:rsidRPr="00AA1B85">
                <w:rPr>
                  <w:rFonts w:ascii="Arial" w:eastAsia="Times New Roman" w:hAnsi="Arial" w:cs="Arial"/>
                  <w:b/>
                  <w:color w:val="800080"/>
                  <w:sz w:val="23"/>
                  <w:szCs w:val="23"/>
                  <w:u w:val="single"/>
                  <w:bdr w:val="none" w:sz="0" w:space="0" w:color="auto" w:frame="1"/>
                  <w:lang w:eastAsia="cs-CZ"/>
                </w:rPr>
                <w:t>1998-8340</w:t>
              </w:r>
            </w:hyperlink>
          </w:p>
        </w:tc>
        <w:tc>
          <w:tcPr>
            <w:tcW w:w="7068" w:type="dxa"/>
            <w:shd w:val="clear" w:color="auto" w:fill="BDD6EE" w:themeFill="accent1" w:themeFillTint="66"/>
            <w:tcMar>
              <w:top w:w="60" w:type="dxa"/>
              <w:left w:w="60" w:type="dxa"/>
              <w:bottom w:w="60" w:type="dxa"/>
              <w:right w:w="60" w:type="dxa"/>
            </w:tcMar>
            <w:hideMark/>
          </w:tcPr>
          <w:p w:rsidR="00AA1B85" w:rsidRPr="00AA1B85" w:rsidRDefault="00AA1B85" w:rsidP="00AA1B85">
            <w:pPr>
              <w:autoSpaceDE/>
              <w:autoSpaceDN/>
              <w:adjustRightInd/>
              <w:spacing w:before="0" w:after="0" w:line="240" w:lineRule="auto"/>
              <w:jc w:val="left"/>
              <w:rPr>
                <w:rFonts w:ascii="Arial" w:eastAsia="Times New Roman" w:hAnsi="Arial" w:cs="Arial"/>
                <w:bCs w:val="0"/>
                <w:color w:val="3D3D3D"/>
                <w:sz w:val="23"/>
                <w:szCs w:val="23"/>
                <w:lang w:eastAsia="cs-CZ"/>
              </w:rPr>
            </w:pPr>
            <w:r w:rsidRPr="00AA1B85">
              <w:rPr>
                <w:rFonts w:ascii="Arial" w:eastAsia="Times New Roman" w:hAnsi="Arial" w:cs="Arial"/>
                <w:bCs w:val="0"/>
                <w:color w:val="3D3D3D"/>
                <w:sz w:val="23"/>
                <w:szCs w:val="23"/>
                <w:lang w:eastAsia="cs-CZ"/>
              </w:rPr>
              <w:t>Napouštěcí ventil</w:t>
            </w:r>
          </w:p>
        </w:tc>
      </w:tr>
      <w:tr w:rsidR="00AA1B85" w:rsidRPr="00AA1B85" w:rsidTr="00AA1B85">
        <w:tc>
          <w:tcPr>
            <w:tcW w:w="537" w:type="dxa"/>
            <w:shd w:val="clear" w:color="auto" w:fill="DEEAF6" w:themeFill="accent1" w:themeFillTint="33"/>
            <w:tcMar>
              <w:top w:w="60" w:type="dxa"/>
              <w:left w:w="60" w:type="dxa"/>
              <w:bottom w:w="60" w:type="dxa"/>
              <w:right w:w="60" w:type="dxa"/>
            </w:tcMar>
            <w:hideMark/>
          </w:tcPr>
          <w:p w:rsidR="00AA1B85" w:rsidRPr="00AA1B85" w:rsidRDefault="00AA1B85" w:rsidP="00AA1B85">
            <w:pPr>
              <w:autoSpaceDE/>
              <w:autoSpaceDN/>
              <w:adjustRightInd/>
              <w:spacing w:before="0" w:after="0" w:line="240" w:lineRule="auto"/>
              <w:jc w:val="left"/>
              <w:rPr>
                <w:rFonts w:ascii="Arial" w:eastAsia="Times New Roman" w:hAnsi="Arial" w:cs="Arial"/>
                <w:bCs w:val="0"/>
                <w:color w:val="3D3D3D"/>
                <w:sz w:val="23"/>
                <w:szCs w:val="23"/>
                <w:lang w:eastAsia="cs-CZ"/>
              </w:rPr>
            </w:pPr>
            <w:r w:rsidRPr="00AA1B85">
              <w:rPr>
                <w:rFonts w:ascii="Arial" w:eastAsia="Times New Roman" w:hAnsi="Arial" w:cs="Arial"/>
                <w:bCs w:val="0"/>
                <w:color w:val="3D3D3D"/>
                <w:sz w:val="23"/>
                <w:szCs w:val="23"/>
                <w:lang w:eastAsia="cs-CZ"/>
              </w:rPr>
              <w:t>UV</w:t>
            </w:r>
          </w:p>
        </w:tc>
        <w:tc>
          <w:tcPr>
            <w:tcW w:w="1586" w:type="dxa"/>
            <w:shd w:val="clear" w:color="auto" w:fill="DEEAF6" w:themeFill="accent1" w:themeFillTint="33"/>
            <w:tcMar>
              <w:top w:w="60" w:type="dxa"/>
              <w:left w:w="60" w:type="dxa"/>
              <w:bottom w:w="60" w:type="dxa"/>
              <w:right w:w="60" w:type="dxa"/>
            </w:tcMar>
            <w:hideMark/>
          </w:tcPr>
          <w:p w:rsidR="00AA1B85" w:rsidRPr="00AA1B85" w:rsidRDefault="00734975" w:rsidP="00AA1B85">
            <w:pPr>
              <w:autoSpaceDE/>
              <w:autoSpaceDN/>
              <w:adjustRightInd/>
              <w:spacing w:before="0" w:after="0" w:line="240" w:lineRule="auto"/>
              <w:jc w:val="left"/>
              <w:rPr>
                <w:rFonts w:ascii="Arial" w:eastAsia="Times New Roman" w:hAnsi="Arial" w:cs="Arial"/>
                <w:bCs w:val="0"/>
                <w:color w:val="3D3D3D"/>
                <w:sz w:val="23"/>
                <w:szCs w:val="23"/>
                <w:lang w:eastAsia="cs-CZ"/>
              </w:rPr>
            </w:pPr>
            <w:hyperlink r:id="rId14" w:history="1">
              <w:r w:rsidR="00AA1B85" w:rsidRPr="00AA1B85">
                <w:rPr>
                  <w:rFonts w:ascii="Arial" w:eastAsia="Times New Roman" w:hAnsi="Arial" w:cs="Arial"/>
                  <w:b/>
                  <w:color w:val="800080"/>
                  <w:sz w:val="23"/>
                  <w:szCs w:val="23"/>
                  <w:u w:val="single"/>
                  <w:bdr w:val="none" w:sz="0" w:space="0" w:color="auto" w:frame="1"/>
                  <w:lang w:eastAsia="cs-CZ"/>
                </w:rPr>
                <w:t>1999-9250</w:t>
              </w:r>
            </w:hyperlink>
          </w:p>
        </w:tc>
        <w:tc>
          <w:tcPr>
            <w:tcW w:w="7068" w:type="dxa"/>
            <w:shd w:val="clear" w:color="auto" w:fill="DEEAF6" w:themeFill="accent1" w:themeFillTint="33"/>
            <w:tcMar>
              <w:top w:w="60" w:type="dxa"/>
              <w:left w:w="60" w:type="dxa"/>
              <w:bottom w:w="60" w:type="dxa"/>
              <w:right w:w="60" w:type="dxa"/>
            </w:tcMar>
            <w:hideMark/>
          </w:tcPr>
          <w:p w:rsidR="00AA1B85" w:rsidRPr="00AA1B85" w:rsidRDefault="00AA1B85" w:rsidP="00AA1B85">
            <w:pPr>
              <w:autoSpaceDE/>
              <w:autoSpaceDN/>
              <w:adjustRightInd/>
              <w:spacing w:before="0" w:after="0" w:line="240" w:lineRule="auto"/>
              <w:jc w:val="left"/>
              <w:rPr>
                <w:rFonts w:ascii="Arial" w:eastAsia="Times New Roman" w:hAnsi="Arial" w:cs="Arial"/>
                <w:bCs w:val="0"/>
                <w:color w:val="3D3D3D"/>
                <w:sz w:val="23"/>
                <w:szCs w:val="23"/>
                <w:lang w:eastAsia="cs-CZ"/>
              </w:rPr>
            </w:pPr>
            <w:r w:rsidRPr="00AA1B85">
              <w:rPr>
                <w:rFonts w:ascii="Arial" w:eastAsia="Times New Roman" w:hAnsi="Arial" w:cs="Arial"/>
                <w:bCs w:val="0"/>
                <w:color w:val="3D3D3D"/>
                <w:sz w:val="23"/>
                <w:szCs w:val="23"/>
                <w:lang w:eastAsia="cs-CZ"/>
              </w:rPr>
              <w:t>Splachovací ventil</w:t>
            </w:r>
          </w:p>
        </w:tc>
      </w:tr>
      <w:tr w:rsidR="00AA1B85" w:rsidRPr="00AA1B85" w:rsidTr="00AA1B85">
        <w:tc>
          <w:tcPr>
            <w:tcW w:w="537" w:type="dxa"/>
            <w:shd w:val="clear" w:color="auto" w:fill="BDD6EE" w:themeFill="accent1" w:themeFillTint="66"/>
            <w:tcMar>
              <w:top w:w="60" w:type="dxa"/>
              <w:left w:w="60" w:type="dxa"/>
              <w:bottom w:w="60" w:type="dxa"/>
              <w:right w:w="60" w:type="dxa"/>
            </w:tcMar>
            <w:hideMark/>
          </w:tcPr>
          <w:p w:rsidR="00AA1B85" w:rsidRPr="00AA1B85" w:rsidRDefault="00AA1B85" w:rsidP="00AA1B85">
            <w:pPr>
              <w:autoSpaceDE/>
              <w:autoSpaceDN/>
              <w:adjustRightInd/>
              <w:spacing w:before="0" w:after="0" w:line="240" w:lineRule="auto"/>
              <w:jc w:val="left"/>
              <w:rPr>
                <w:rFonts w:ascii="Arial" w:eastAsia="Times New Roman" w:hAnsi="Arial" w:cs="Arial"/>
                <w:bCs w:val="0"/>
                <w:color w:val="3D3D3D"/>
                <w:sz w:val="23"/>
                <w:szCs w:val="23"/>
                <w:lang w:eastAsia="cs-CZ"/>
              </w:rPr>
            </w:pPr>
            <w:r w:rsidRPr="00AA1B85">
              <w:rPr>
                <w:rFonts w:ascii="Arial" w:eastAsia="Times New Roman" w:hAnsi="Arial" w:cs="Arial"/>
                <w:bCs w:val="0"/>
                <w:color w:val="3D3D3D"/>
                <w:sz w:val="23"/>
                <w:szCs w:val="23"/>
                <w:lang w:eastAsia="cs-CZ"/>
              </w:rPr>
              <w:lastRenderedPageBreak/>
              <w:t>UV</w:t>
            </w:r>
          </w:p>
        </w:tc>
        <w:tc>
          <w:tcPr>
            <w:tcW w:w="1586" w:type="dxa"/>
            <w:shd w:val="clear" w:color="auto" w:fill="BDD6EE" w:themeFill="accent1" w:themeFillTint="66"/>
            <w:tcMar>
              <w:top w:w="60" w:type="dxa"/>
              <w:left w:w="60" w:type="dxa"/>
              <w:bottom w:w="60" w:type="dxa"/>
              <w:right w:w="60" w:type="dxa"/>
            </w:tcMar>
            <w:hideMark/>
          </w:tcPr>
          <w:p w:rsidR="00AA1B85" w:rsidRPr="00AA1B85" w:rsidRDefault="00734975" w:rsidP="00AA1B85">
            <w:pPr>
              <w:autoSpaceDE/>
              <w:autoSpaceDN/>
              <w:adjustRightInd/>
              <w:spacing w:before="0" w:after="0" w:line="240" w:lineRule="auto"/>
              <w:jc w:val="left"/>
              <w:rPr>
                <w:rFonts w:ascii="Arial" w:eastAsia="Times New Roman" w:hAnsi="Arial" w:cs="Arial"/>
                <w:bCs w:val="0"/>
                <w:color w:val="3D3D3D"/>
                <w:sz w:val="23"/>
                <w:szCs w:val="23"/>
                <w:lang w:eastAsia="cs-CZ"/>
              </w:rPr>
            </w:pPr>
            <w:hyperlink r:id="rId15" w:history="1">
              <w:r w:rsidR="00AA1B85" w:rsidRPr="00AA1B85">
                <w:rPr>
                  <w:rFonts w:ascii="Arial" w:eastAsia="Times New Roman" w:hAnsi="Arial" w:cs="Arial"/>
                  <w:b/>
                  <w:color w:val="800080"/>
                  <w:sz w:val="23"/>
                  <w:szCs w:val="23"/>
                  <w:u w:val="single"/>
                  <w:bdr w:val="none" w:sz="0" w:space="0" w:color="auto" w:frame="1"/>
                  <w:lang w:eastAsia="cs-CZ"/>
                </w:rPr>
                <w:t>1999-9929</w:t>
              </w:r>
            </w:hyperlink>
          </w:p>
        </w:tc>
        <w:tc>
          <w:tcPr>
            <w:tcW w:w="7068" w:type="dxa"/>
            <w:shd w:val="clear" w:color="auto" w:fill="BDD6EE" w:themeFill="accent1" w:themeFillTint="66"/>
            <w:tcMar>
              <w:top w:w="60" w:type="dxa"/>
              <w:left w:w="60" w:type="dxa"/>
              <w:bottom w:w="60" w:type="dxa"/>
              <w:right w:w="60" w:type="dxa"/>
            </w:tcMar>
            <w:hideMark/>
          </w:tcPr>
          <w:p w:rsidR="00AA1B85" w:rsidRPr="00AA1B85" w:rsidRDefault="00AA1B85" w:rsidP="00AA1B85">
            <w:pPr>
              <w:autoSpaceDE/>
              <w:autoSpaceDN/>
              <w:adjustRightInd/>
              <w:spacing w:before="0" w:after="0" w:line="240" w:lineRule="auto"/>
              <w:jc w:val="left"/>
              <w:rPr>
                <w:rFonts w:ascii="Arial" w:eastAsia="Times New Roman" w:hAnsi="Arial" w:cs="Arial"/>
                <w:bCs w:val="0"/>
                <w:color w:val="3D3D3D"/>
                <w:sz w:val="23"/>
                <w:szCs w:val="23"/>
                <w:lang w:eastAsia="cs-CZ"/>
              </w:rPr>
            </w:pPr>
            <w:r w:rsidRPr="00AA1B85">
              <w:rPr>
                <w:rFonts w:ascii="Arial" w:eastAsia="Times New Roman" w:hAnsi="Arial" w:cs="Arial"/>
                <w:bCs w:val="0"/>
                <w:color w:val="3D3D3D"/>
                <w:sz w:val="23"/>
                <w:szCs w:val="23"/>
                <w:lang w:eastAsia="cs-CZ"/>
              </w:rPr>
              <w:t>Splachovací ventil</w:t>
            </w:r>
          </w:p>
        </w:tc>
      </w:tr>
      <w:tr w:rsidR="00AA1B85" w:rsidRPr="00AA1B85" w:rsidTr="00AA1B85">
        <w:tc>
          <w:tcPr>
            <w:tcW w:w="537" w:type="dxa"/>
            <w:shd w:val="clear" w:color="auto" w:fill="DEEAF6" w:themeFill="accent1" w:themeFillTint="33"/>
            <w:tcMar>
              <w:top w:w="60" w:type="dxa"/>
              <w:left w:w="60" w:type="dxa"/>
              <w:bottom w:w="60" w:type="dxa"/>
              <w:right w:w="60" w:type="dxa"/>
            </w:tcMar>
            <w:hideMark/>
          </w:tcPr>
          <w:p w:rsidR="00AA1B85" w:rsidRPr="00AA1B85" w:rsidRDefault="00AA1B85" w:rsidP="00AA1B85">
            <w:pPr>
              <w:autoSpaceDE/>
              <w:autoSpaceDN/>
              <w:adjustRightInd/>
              <w:spacing w:before="0" w:after="0" w:line="240" w:lineRule="auto"/>
              <w:jc w:val="left"/>
              <w:rPr>
                <w:rFonts w:ascii="Arial" w:eastAsia="Times New Roman" w:hAnsi="Arial" w:cs="Arial"/>
                <w:bCs w:val="0"/>
                <w:color w:val="3D3D3D"/>
                <w:sz w:val="23"/>
                <w:szCs w:val="23"/>
                <w:lang w:eastAsia="cs-CZ"/>
              </w:rPr>
            </w:pPr>
            <w:r w:rsidRPr="00AA1B85">
              <w:rPr>
                <w:rFonts w:ascii="Arial" w:eastAsia="Times New Roman" w:hAnsi="Arial" w:cs="Arial"/>
                <w:bCs w:val="0"/>
                <w:color w:val="3D3D3D"/>
                <w:sz w:val="23"/>
                <w:szCs w:val="23"/>
                <w:lang w:eastAsia="cs-CZ"/>
              </w:rPr>
              <w:t>UV</w:t>
            </w:r>
          </w:p>
        </w:tc>
        <w:tc>
          <w:tcPr>
            <w:tcW w:w="1586" w:type="dxa"/>
            <w:shd w:val="clear" w:color="auto" w:fill="DEEAF6" w:themeFill="accent1" w:themeFillTint="33"/>
            <w:tcMar>
              <w:top w:w="60" w:type="dxa"/>
              <w:left w:w="60" w:type="dxa"/>
              <w:bottom w:w="60" w:type="dxa"/>
              <w:right w:w="60" w:type="dxa"/>
            </w:tcMar>
            <w:hideMark/>
          </w:tcPr>
          <w:p w:rsidR="00AA1B85" w:rsidRPr="00AA1B85" w:rsidRDefault="00734975" w:rsidP="00AA1B85">
            <w:pPr>
              <w:autoSpaceDE/>
              <w:autoSpaceDN/>
              <w:adjustRightInd/>
              <w:spacing w:before="0" w:after="0" w:line="240" w:lineRule="auto"/>
              <w:jc w:val="left"/>
              <w:rPr>
                <w:rFonts w:ascii="Arial" w:eastAsia="Times New Roman" w:hAnsi="Arial" w:cs="Arial"/>
                <w:bCs w:val="0"/>
                <w:color w:val="3D3D3D"/>
                <w:sz w:val="23"/>
                <w:szCs w:val="23"/>
                <w:lang w:eastAsia="cs-CZ"/>
              </w:rPr>
            </w:pPr>
            <w:hyperlink r:id="rId16" w:history="1">
              <w:r w:rsidR="00AA1B85" w:rsidRPr="00AA1B85">
                <w:rPr>
                  <w:rFonts w:ascii="Arial" w:eastAsia="Times New Roman" w:hAnsi="Arial" w:cs="Arial"/>
                  <w:b/>
                  <w:color w:val="800080"/>
                  <w:sz w:val="23"/>
                  <w:szCs w:val="23"/>
                  <w:u w:val="single"/>
                  <w:bdr w:val="none" w:sz="0" w:space="0" w:color="auto" w:frame="1"/>
                  <w:lang w:eastAsia="cs-CZ"/>
                </w:rPr>
                <w:t>2000-11158</w:t>
              </w:r>
            </w:hyperlink>
          </w:p>
        </w:tc>
        <w:tc>
          <w:tcPr>
            <w:tcW w:w="7068" w:type="dxa"/>
            <w:shd w:val="clear" w:color="auto" w:fill="DEEAF6" w:themeFill="accent1" w:themeFillTint="33"/>
            <w:tcMar>
              <w:top w:w="60" w:type="dxa"/>
              <w:left w:w="60" w:type="dxa"/>
              <w:bottom w:w="60" w:type="dxa"/>
              <w:right w:w="60" w:type="dxa"/>
            </w:tcMar>
            <w:hideMark/>
          </w:tcPr>
          <w:p w:rsidR="00AA1B85" w:rsidRPr="00AA1B85" w:rsidRDefault="00AA1B85" w:rsidP="00AA1B85">
            <w:pPr>
              <w:autoSpaceDE/>
              <w:autoSpaceDN/>
              <w:adjustRightInd/>
              <w:spacing w:before="0" w:after="0" w:line="240" w:lineRule="auto"/>
              <w:jc w:val="left"/>
              <w:rPr>
                <w:rFonts w:ascii="Arial" w:eastAsia="Times New Roman" w:hAnsi="Arial" w:cs="Arial"/>
                <w:bCs w:val="0"/>
                <w:color w:val="3D3D3D"/>
                <w:sz w:val="23"/>
                <w:szCs w:val="23"/>
                <w:lang w:eastAsia="cs-CZ"/>
              </w:rPr>
            </w:pPr>
            <w:r w:rsidRPr="00AA1B85">
              <w:rPr>
                <w:rFonts w:ascii="Arial" w:eastAsia="Times New Roman" w:hAnsi="Arial" w:cs="Arial"/>
                <w:bCs w:val="0"/>
                <w:color w:val="3D3D3D"/>
                <w:sz w:val="23"/>
                <w:szCs w:val="23"/>
                <w:lang w:eastAsia="cs-CZ"/>
              </w:rPr>
              <w:t>Napouštěcí ventil pro WC nádržky</w:t>
            </w:r>
          </w:p>
        </w:tc>
      </w:tr>
      <w:tr w:rsidR="00AA1B85" w:rsidRPr="00AA1B85" w:rsidTr="00AA1B85">
        <w:tc>
          <w:tcPr>
            <w:tcW w:w="537" w:type="dxa"/>
            <w:shd w:val="clear" w:color="auto" w:fill="BDD6EE" w:themeFill="accent1" w:themeFillTint="66"/>
            <w:tcMar>
              <w:top w:w="60" w:type="dxa"/>
              <w:left w:w="60" w:type="dxa"/>
              <w:bottom w:w="60" w:type="dxa"/>
              <w:right w:w="60" w:type="dxa"/>
            </w:tcMar>
            <w:hideMark/>
          </w:tcPr>
          <w:p w:rsidR="00AA1B85" w:rsidRPr="00AA1B85" w:rsidRDefault="00AA1B85" w:rsidP="00AA1B85">
            <w:pPr>
              <w:autoSpaceDE/>
              <w:autoSpaceDN/>
              <w:adjustRightInd/>
              <w:spacing w:before="0" w:after="0" w:line="240" w:lineRule="auto"/>
              <w:jc w:val="left"/>
              <w:rPr>
                <w:rFonts w:ascii="Arial" w:eastAsia="Times New Roman" w:hAnsi="Arial" w:cs="Arial"/>
                <w:bCs w:val="0"/>
                <w:color w:val="3D3D3D"/>
                <w:sz w:val="23"/>
                <w:szCs w:val="23"/>
                <w:lang w:eastAsia="cs-CZ"/>
              </w:rPr>
            </w:pPr>
            <w:r w:rsidRPr="00AA1B85">
              <w:rPr>
                <w:rFonts w:ascii="Arial" w:eastAsia="Times New Roman" w:hAnsi="Arial" w:cs="Arial"/>
                <w:bCs w:val="0"/>
                <w:color w:val="3D3D3D"/>
                <w:sz w:val="23"/>
                <w:szCs w:val="23"/>
                <w:lang w:eastAsia="cs-CZ"/>
              </w:rPr>
              <w:t>UV</w:t>
            </w:r>
          </w:p>
        </w:tc>
        <w:tc>
          <w:tcPr>
            <w:tcW w:w="1586" w:type="dxa"/>
            <w:shd w:val="clear" w:color="auto" w:fill="BDD6EE" w:themeFill="accent1" w:themeFillTint="66"/>
            <w:tcMar>
              <w:top w:w="60" w:type="dxa"/>
              <w:left w:w="60" w:type="dxa"/>
              <w:bottom w:w="60" w:type="dxa"/>
              <w:right w:w="60" w:type="dxa"/>
            </w:tcMar>
            <w:hideMark/>
          </w:tcPr>
          <w:p w:rsidR="00AA1B85" w:rsidRPr="00AA1B85" w:rsidRDefault="00734975" w:rsidP="00AA1B85">
            <w:pPr>
              <w:autoSpaceDE/>
              <w:autoSpaceDN/>
              <w:adjustRightInd/>
              <w:spacing w:before="0" w:after="0" w:line="240" w:lineRule="auto"/>
              <w:jc w:val="left"/>
              <w:rPr>
                <w:rFonts w:ascii="Arial" w:eastAsia="Times New Roman" w:hAnsi="Arial" w:cs="Arial"/>
                <w:bCs w:val="0"/>
                <w:color w:val="3D3D3D"/>
                <w:sz w:val="23"/>
                <w:szCs w:val="23"/>
                <w:lang w:eastAsia="cs-CZ"/>
              </w:rPr>
            </w:pPr>
            <w:hyperlink r:id="rId17" w:history="1">
              <w:r w:rsidR="00AA1B85" w:rsidRPr="00AA1B85">
                <w:rPr>
                  <w:rFonts w:ascii="Arial" w:eastAsia="Times New Roman" w:hAnsi="Arial" w:cs="Arial"/>
                  <w:b/>
                  <w:color w:val="800080"/>
                  <w:sz w:val="23"/>
                  <w:szCs w:val="23"/>
                  <w:u w:val="single"/>
                  <w:bdr w:val="none" w:sz="0" w:space="0" w:color="auto" w:frame="1"/>
                  <w:lang w:eastAsia="cs-CZ"/>
                </w:rPr>
                <w:t>2000-11159</w:t>
              </w:r>
            </w:hyperlink>
          </w:p>
        </w:tc>
        <w:tc>
          <w:tcPr>
            <w:tcW w:w="7068" w:type="dxa"/>
            <w:shd w:val="clear" w:color="auto" w:fill="BDD6EE" w:themeFill="accent1" w:themeFillTint="66"/>
            <w:tcMar>
              <w:top w:w="60" w:type="dxa"/>
              <w:left w:w="60" w:type="dxa"/>
              <w:bottom w:w="60" w:type="dxa"/>
              <w:right w:w="60" w:type="dxa"/>
            </w:tcMar>
            <w:hideMark/>
          </w:tcPr>
          <w:p w:rsidR="00AA1B85" w:rsidRPr="00AA1B85" w:rsidRDefault="00AA1B85" w:rsidP="00AA1B85">
            <w:pPr>
              <w:autoSpaceDE/>
              <w:autoSpaceDN/>
              <w:adjustRightInd/>
              <w:spacing w:before="0" w:after="0" w:line="240" w:lineRule="auto"/>
              <w:jc w:val="left"/>
              <w:rPr>
                <w:rFonts w:ascii="Arial" w:eastAsia="Times New Roman" w:hAnsi="Arial" w:cs="Arial"/>
                <w:bCs w:val="0"/>
                <w:color w:val="3D3D3D"/>
                <w:sz w:val="23"/>
                <w:szCs w:val="23"/>
                <w:lang w:eastAsia="cs-CZ"/>
              </w:rPr>
            </w:pPr>
            <w:r w:rsidRPr="00AA1B85">
              <w:rPr>
                <w:rFonts w:ascii="Arial" w:eastAsia="Times New Roman" w:hAnsi="Arial" w:cs="Arial"/>
                <w:bCs w:val="0"/>
                <w:color w:val="3D3D3D"/>
                <w:sz w:val="23"/>
                <w:szCs w:val="23"/>
                <w:lang w:eastAsia="cs-CZ"/>
              </w:rPr>
              <w:t>Splachovací ventil dvojčinný</w:t>
            </w:r>
          </w:p>
        </w:tc>
      </w:tr>
      <w:tr w:rsidR="00AA1B85" w:rsidRPr="00AA1B85" w:rsidTr="00AA1B85">
        <w:tc>
          <w:tcPr>
            <w:tcW w:w="537" w:type="dxa"/>
            <w:shd w:val="clear" w:color="auto" w:fill="DEEAF6" w:themeFill="accent1" w:themeFillTint="33"/>
            <w:tcMar>
              <w:top w:w="60" w:type="dxa"/>
              <w:left w:w="60" w:type="dxa"/>
              <w:bottom w:w="60" w:type="dxa"/>
              <w:right w:w="60" w:type="dxa"/>
            </w:tcMar>
            <w:hideMark/>
          </w:tcPr>
          <w:p w:rsidR="00AA1B85" w:rsidRPr="00AA1B85" w:rsidRDefault="00AA1B85" w:rsidP="00AA1B85">
            <w:pPr>
              <w:autoSpaceDE/>
              <w:autoSpaceDN/>
              <w:adjustRightInd/>
              <w:spacing w:before="0" w:after="0" w:line="240" w:lineRule="auto"/>
              <w:jc w:val="left"/>
              <w:rPr>
                <w:rFonts w:ascii="Arial" w:eastAsia="Times New Roman" w:hAnsi="Arial" w:cs="Arial"/>
                <w:bCs w:val="0"/>
                <w:color w:val="3D3D3D"/>
                <w:sz w:val="23"/>
                <w:szCs w:val="23"/>
                <w:lang w:eastAsia="cs-CZ"/>
              </w:rPr>
            </w:pPr>
            <w:r w:rsidRPr="00AA1B85">
              <w:rPr>
                <w:rFonts w:ascii="Arial" w:eastAsia="Times New Roman" w:hAnsi="Arial" w:cs="Arial"/>
                <w:bCs w:val="0"/>
                <w:color w:val="3D3D3D"/>
                <w:sz w:val="23"/>
                <w:szCs w:val="23"/>
                <w:lang w:eastAsia="cs-CZ"/>
              </w:rPr>
              <w:t>UV</w:t>
            </w:r>
          </w:p>
        </w:tc>
        <w:tc>
          <w:tcPr>
            <w:tcW w:w="1586" w:type="dxa"/>
            <w:shd w:val="clear" w:color="auto" w:fill="DEEAF6" w:themeFill="accent1" w:themeFillTint="33"/>
            <w:tcMar>
              <w:top w:w="60" w:type="dxa"/>
              <w:left w:w="60" w:type="dxa"/>
              <w:bottom w:w="60" w:type="dxa"/>
              <w:right w:w="60" w:type="dxa"/>
            </w:tcMar>
            <w:hideMark/>
          </w:tcPr>
          <w:p w:rsidR="00AA1B85" w:rsidRPr="00AA1B85" w:rsidRDefault="00734975" w:rsidP="00AA1B85">
            <w:pPr>
              <w:autoSpaceDE/>
              <w:autoSpaceDN/>
              <w:adjustRightInd/>
              <w:spacing w:before="0" w:after="0" w:line="240" w:lineRule="auto"/>
              <w:jc w:val="left"/>
              <w:rPr>
                <w:rFonts w:ascii="Arial" w:eastAsia="Times New Roman" w:hAnsi="Arial" w:cs="Arial"/>
                <w:bCs w:val="0"/>
                <w:color w:val="3D3D3D"/>
                <w:sz w:val="23"/>
                <w:szCs w:val="23"/>
                <w:lang w:eastAsia="cs-CZ"/>
              </w:rPr>
            </w:pPr>
            <w:hyperlink r:id="rId18" w:history="1">
              <w:r w:rsidR="00AA1B85" w:rsidRPr="00AA1B85">
                <w:rPr>
                  <w:rFonts w:ascii="Arial" w:eastAsia="Times New Roman" w:hAnsi="Arial" w:cs="Arial"/>
                  <w:b/>
                  <w:color w:val="800080"/>
                  <w:sz w:val="23"/>
                  <w:szCs w:val="23"/>
                  <w:u w:val="single"/>
                  <w:bdr w:val="none" w:sz="0" w:space="0" w:color="auto" w:frame="1"/>
                  <w:lang w:eastAsia="cs-CZ"/>
                </w:rPr>
                <w:t>2001-12320</w:t>
              </w:r>
            </w:hyperlink>
          </w:p>
        </w:tc>
        <w:tc>
          <w:tcPr>
            <w:tcW w:w="7068" w:type="dxa"/>
            <w:shd w:val="clear" w:color="auto" w:fill="DEEAF6" w:themeFill="accent1" w:themeFillTint="33"/>
            <w:tcMar>
              <w:top w:w="60" w:type="dxa"/>
              <w:left w:w="60" w:type="dxa"/>
              <w:bottom w:w="60" w:type="dxa"/>
              <w:right w:w="60" w:type="dxa"/>
            </w:tcMar>
            <w:hideMark/>
          </w:tcPr>
          <w:p w:rsidR="00AA1B85" w:rsidRPr="00AA1B85" w:rsidRDefault="00AA1B85" w:rsidP="00AA1B85">
            <w:pPr>
              <w:autoSpaceDE/>
              <w:autoSpaceDN/>
              <w:adjustRightInd/>
              <w:spacing w:before="0" w:after="0" w:line="240" w:lineRule="auto"/>
              <w:jc w:val="left"/>
              <w:rPr>
                <w:rFonts w:ascii="Arial" w:eastAsia="Times New Roman" w:hAnsi="Arial" w:cs="Arial"/>
                <w:bCs w:val="0"/>
                <w:color w:val="3D3D3D"/>
                <w:sz w:val="23"/>
                <w:szCs w:val="23"/>
                <w:lang w:eastAsia="cs-CZ"/>
              </w:rPr>
            </w:pPr>
            <w:r w:rsidRPr="00AA1B85">
              <w:rPr>
                <w:rFonts w:ascii="Arial" w:eastAsia="Times New Roman" w:hAnsi="Arial" w:cs="Arial"/>
                <w:bCs w:val="0"/>
                <w:color w:val="3D3D3D"/>
                <w:sz w:val="23"/>
                <w:szCs w:val="23"/>
                <w:lang w:eastAsia="cs-CZ"/>
              </w:rPr>
              <w:t>Odtoková armatura pro sprchovou vanu</w:t>
            </w:r>
          </w:p>
        </w:tc>
      </w:tr>
      <w:tr w:rsidR="00AA1B85" w:rsidRPr="00AA1B85" w:rsidTr="00AA1B85">
        <w:tc>
          <w:tcPr>
            <w:tcW w:w="537" w:type="dxa"/>
            <w:shd w:val="clear" w:color="auto" w:fill="BDD6EE" w:themeFill="accent1" w:themeFillTint="66"/>
            <w:tcMar>
              <w:top w:w="60" w:type="dxa"/>
              <w:left w:w="60" w:type="dxa"/>
              <w:bottom w:w="60" w:type="dxa"/>
              <w:right w:w="60" w:type="dxa"/>
            </w:tcMar>
            <w:hideMark/>
          </w:tcPr>
          <w:p w:rsidR="00AA1B85" w:rsidRPr="00AA1B85" w:rsidRDefault="00AA1B85" w:rsidP="00AA1B85">
            <w:pPr>
              <w:autoSpaceDE/>
              <w:autoSpaceDN/>
              <w:adjustRightInd/>
              <w:spacing w:before="0" w:after="0" w:line="240" w:lineRule="auto"/>
              <w:jc w:val="left"/>
              <w:rPr>
                <w:rFonts w:ascii="Arial" w:eastAsia="Times New Roman" w:hAnsi="Arial" w:cs="Arial"/>
                <w:bCs w:val="0"/>
                <w:color w:val="3D3D3D"/>
                <w:sz w:val="23"/>
                <w:szCs w:val="23"/>
                <w:lang w:eastAsia="cs-CZ"/>
              </w:rPr>
            </w:pPr>
            <w:r w:rsidRPr="00AA1B85">
              <w:rPr>
                <w:rFonts w:ascii="Arial" w:eastAsia="Times New Roman" w:hAnsi="Arial" w:cs="Arial"/>
                <w:bCs w:val="0"/>
                <w:color w:val="3D3D3D"/>
                <w:sz w:val="23"/>
                <w:szCs w:val="23"/>
                <w:lang w:eastAsia="cs-CZ"/>
              </w:rPr>
              <w:t>UV</w:t>
            </w:r>
          </w:p>
        </w:tc>
        <w:tc>
          <w:tcPr>
            <w:tcW w:w="1586" w:type="dxa"/>
            <w:shd w:val="clear" w:color="auto" w:fill="BDD6EE" w:themeFill="accent1" w:themeFillTint="66"/>
            <w:tcMar>
              <w:top w:w="60" w:type="dxa"/>
              <w:left w:w="60" w:type="dxa"/>
              <w:bottom w:w="60" w:type="dxa"/>
              <w:right w:w="60" w:type="dxa"/>
            </w:tcMar>
            <w:hideMark/>
          </w:tcPr>
          <w:p w:rsidR="00AA1B85" w:rsidRPr="00AA1B85" w:rsidRDefault="00734975" w:rsidP="00AA1B85">
            <w:pPr>
              <w:autoSpaceDE/>
              <w:autoSpaceDN/>
              <w:adjustRightInd/>
              <w:spacing w:before="0" w:after="0" w:line="240" w:lineRule="auto"/>
              <w:jc w:val="left"/>
              <w:rPr>
                <w:rFonts w:ascii="Arial" w:eastAsia="Times New Roman" w:hAnsi="Arial" w:cs="Arial"/>
                <w:bCs w:val="0"/>
                <w:color w:val="3D3D3D"/>
                <w:sz w:val="23"/>
                <w:szCs w:val="23"/>
                <w:lang w:eastAsia="cs-CZ"/>
              </w:rPr>
            </w:pPr>
            <w:hyperlink r:id="rId19" w:history="1">
              <w:r w:rsidR="00AA1B85" w:rsidRPr="00AA1B85">
                <w:rPr>
                  <w:rFonts w:ascii="Arial" w:eastAsia="Times New Roman" w:hAnsi="Arial" w:cs="Arial"/>
                  <w:b/>
                  <w:color w:val="800080"/>
                  <w:sz w:val="23"/>
                  <w:szCs w:val="23"/>
                  <w:u w:val="single"/>
                  <w:bdr w:val="none" w:sz="0" w:space="0" w:color="auto" w:frame="1"/>
                  <w:lang w:eastAsia="cs-CZ"/>
                </w:rPr>
                <w:t>2004-15353</w:t>
              </w:r>
            </w:hyperlink>
          </w:p>
        </w:tc>
        <w:tc>
          <w:tcPr>
            <w:tcW w:w="7068" w:type="dxa"/>
            <w:shd w:val="clear" w:color="auto" w:fill="BDD6EE" w:themeFill="accent1" w:themeFillTint="66"/>
            <w:tcMar>
              <w:top w:w="60" w:type="dxa"/>
              <w:left w:w="60" w:type="dxa"/>
              <w:bottom w:w="60" w:type="dxa"/>
              <w:right w:w="60" w:type="dxa"/>
            </w:tcMar>
            <w:hideMark/>
          </w:tcPr>
          <w:p w:rsidR="00AA1B85" w:rsidRPr="00AA1B85" w:rsidRDefault="00AA1B85" w:rsidP="00AA1B85">
            <w:pPr>
              <w:autoSpaceDE/>
              <w:autoSpaceDN/>
              <w:adjustRightInd/>
              <w:spacing w:before="0" w:after="0" w:line="240" w:lineRule="auto"/>
              <w:jc w:val="left"/>
              <w:rPr>
                <w:rFonts w:ascii="Arial" w:eastAsia="Times New Roman" w:hAnsi="Arial" w:cs="Arial"/>
                <w:bCs w:val="0"/>
                <w:color w:val="3D3D3D"/>
                <w:sz w:val="23"/>
                <w:szCs w:val="23"/>
                <w:lang w:eastAsia="cs-CZ"/>
              </w:rPr>
            </w:pPr>
            <w:r w:rsidRPr="00AA1B85">
              <w:rPr>
                <w:rFonts w:ascii="Arial" w:eastAsia="Times New Roman" w:hAnsi="Arial" w:cs="Arial"/>
                <w:bCs w:val="0"/>
                <w:color w:val="3D3D3D"/>
                <w:sz w:val="23"/>
                <w:szCs w:val="23"/>
                <w:lang w:eastAsia="cs-CZ"/>
              </w:rPr>
              <w:t>Upevňovací prvek WC instalačních modulů</w:t>
            </w:r>
          </w:p>
        </w:tc>
      </w:tr>
      <w:tr w:rsidR="00AA1B85" w:rsidRPr="00AA1B85" w:rsidTr="00AA1B85">
        <w:tc>
          <w:tcPr>
            <w:tcW w:w="537" w:type="dxa"/>
            <w:shd w:val="clear" w:color="auto" w:fill="DEEAF6" w:themeFill="accent1" w:themeFillTint="33"/>
            <w:tcMar>
              <w:top w:w="60" w:type="dxa"/>
              <w:left w:w="60" w:type="dxa"/>
              <w:bottom w:w="60" w:type="dxa"/>
              <w:right w:w="60" w:type="dxa"/>
            </w:tcMar>
            <w:hideMark/>
          </w:tcPr>
          <w:p w:rsidR="00AA1B85" w:rsidRPr="00AA1B85" w:rsidRDefault="00AA1B85" w:rsidP="00AA1B85">
            <w:pPr>
              <w:autoSpaceDE/>
              <w:autoSpaceDN/>
              <w:adjustRightInd/>
              <w:spacing w:before="0" w:after="0" w:line="240" w:lineRule="auto"/>
              <w:jc w:val="left"/>
              <w:rPr>
                <w:rFonts w:ascii="Arial" w:eastAsia="Times New Roman" w:hAnsi="Arial" w:cs="Arial"/>
                <w:bCs w:val="0"/>
                <w:color w:val="3D3D3D"/>
                <w:sz w:val="23"/>
                <w:szCs w:val="23"/>
                <w:lang w:eastAsia="cs-CZ"/>
              </w:rPr>
            </w:pPr>
            <w:r w:rsidRPr="00AA1B85">
              <w:rPr>
                <w:rFonts w:ascii="Arial" w:eastAsia="Times New Roman" w:hAnsi="Arial" w:cs="Arial"/>
                <w:bCs w:val="0"/>
                <w:color w:val="3D3D3D"/>
                <w:sz w:val="23"/>
                <w:szCs w:val="23"/>
                <w:lang w:eastAsia="cs-CZ"/>
              </w:rPr>
              <w:t>UV</w:t>
            </w:r>
          </w:p>
        </w:tc>
        <w:tc>
          <w:tcPr>
            <w:tcW w:w="1586" w:type="dxa"/>
            <w:shd w:val="clear" w:color="auto" w:fill="DEEAF6" w:themeFill="accent1" w:themeFillTint="33"/>
            <w:tcMar>
              <w:top w:w="60" w:type="dxa"/>
              <w:left w:w="60" w:type="dxa"/>
              <w:bottom w:w="60" w:type="dxa"/>
              <w:right w:w="60" w:type="dxa"/>
            </w:tcMar>
            <w:hideMark/>
          </w:tcPr>
          <w:p w:rsidR="00AA1B85" w:rsidRPr="00AA1B85" w:rsidRDefault="00734975" w:rsidP="00AA1B85">
            <w:pPr>
              <w:autoSpaceDE/>
              <w:autoSpaceDN/>
              <w:adjustRightInd/>
              <w:spacing w:before="0" w:after="0" w:line="240" w:lineRule="auto"/>
              <w:jc w:val="left"/>
              <w:rPr>
                <w:rFonts w:ascii="Arial" w:eastAsia="Times New Roman" w:hAnsi="Arial" w:cs="Arial"/>
                <w:bCs w:val="0"/>
                <w:color w:val="3D3D3D"/>
                <w:sz w:val="23"/>
                <w:szCs w:val="23"/>
                <w:lang w:eastAsia="cs-CZ"/>
              </w:rPr>
            </w:pPr>
            <w:hyperlink r:id="rId20" w:history="1">
              <w:r w:rsidR="00AA1B85" w:rsidRPr="00AA1B85">
                <w:rPr>
                  <w:rFonts w:ascii="Arial" w:eastAsia="Times New Roman" w:hAnsi="Arial" w:cs="Arial"/>
                  <w:b/>
                  <w:color w:val="800080"/>
                  <w:sz w:val="23"/>
                  <w:szCs w:val="23"/>
                  <w:u w:val="single"/>
                  <w:bdr w:val="none" w:sz="0" w:space="0" w:color="auto" w:frame="1"/>
                  <w:lang w:eastAsia="cs-CZ"/>
                </w:rPr>
                <w:t>2004-15514</w:t>
              </w:r>
            </w:hyperlink>
          </w:p>
        </w:tc>
        <w:tc>
          <w:tcPr>
            <w:tcW w:w="7068" w:type="dxa"/>
            <w:shd w:val="clear" w:color="auto" w:fill="DEEAF6" w:themeFill="accent1" w:themeFillTint="33"/>
            <w:tcMar>
              <w:top w:w="60" w:type="dxa"/>
              <w:left w:w="60" w:type="dxa"/>
              <w:bottom w:w="60" w:type="dxa"/>
              <w:right w:w="60" w:type="dxa"/>
            </w:tcMar>
            <w:hideMark/>
          </w:tcPr>
          <w:p w:rsidR="00AA1B85" w:rsidRPr="00AA1B85" w:rsidRDefault="00AA1B85" w:rsidP="00AA1B85">
            <w:pPr>
              <w:autoSpaceDE/>
              <w:autoSpaceDN/>
              <w:adjustRightInd/>
              <w:spacing w:before="0" w:after="0" w:line="240" w:lineRule="auto"/>
              <w:jc w:val="left"/>
              <w:rPr>
                <w:rFonts w:ascii="Arial" w:eastAsia="Times New Roman" w:hAnsi="Arial" w:cs="Arial"/>
                <w:bCs w:val="0"/>
                <w:color w:val="3D3D3D"/>
                <w:sz w:val="23"/>
                <w:szCs w:val="23"/>
                <w:lang w:eastAsia="cs-CZ"/>
              </w:rPr>
            </w:pPr>
            <w:r w:rsidRPr="00AA1B85">
              <w:rPr>
                <w:rFonts w:ascii="Arial" w:eastAsia="Times New Roman" w:hAnsi="Arial" w:cs="Arial"/>
                <w:bCs w:val="0"/>
                <w:color w:val="3D3D3D"/>
                <w:sz w:val="23"/>
                <w:szCs w:val="23"/>
                <w:lang w:eastAsia="cs-CZ"/>
              </w:rPr>
              <w:t>Konzola k upevňování závěsných WC</w:t>
            </w:r>
          </w:p>
        </w:tc>
      </w:tr>
      <w:tr w:rsidR="00AA1B85" w:rsidRPr="00AA1B85" w:rsidTr="00AA1B85">
        <w:tc>
          <w:tcPr>
            <w:tcW w:w="537" w:type="dxa"/>
            <w:shd w:val="clear" w:color="auto" w:fill="BDD6EE" w:themeFill="accent1" w:themeFillTint="66"/>
            <w:tcMar>
              <w:top w:w="60" w:type="dxa"/>
              <w:left w:w="60" w:type="dxa"/>
              <w:bottom w:w="60" w:type="dxa"/>
              <w:right w:w="60" w:type="dxa"/>
            </w:tcMar>
            <w:hideMark/>
          </w:tcPr>
          <w:p w:rsidR="00AA1B85" w:rsidRPr="00AA1B85" w:rsidRDefault="00AA1B85" w:rsidP="00AA1B85">
            <w:pPr>
              <w:autoSpaceDE/>
              <w:autoSpaceDN/>
              <w:adjustRightInd/>
              <w:spacing w:before="0" w:after="0" w:line="240" w:lineRule="auto"/>
              <w:jc w:val="left"/>
              <w:rPr>
                <w:rFonts w:ascii="Arial" w:eastAsia="Times New Roman" w:hAnsi="Arial" w:cs="Arial"/>
                <w:bCs w:val="0"/>
                <w:color w:val="3D3D3D"/>
                <w:sz w:val="23"/>
                <w:szCs w:val="23"/>
                <w:lang w:eastAsia="cs-CZ"/>
              </w:rPr>
            </w:pPr>
            <w:r w:rsidRPr="00AA1B85">
              <w:rPr>
                <w:rFonts w:ascii="Arial" w:eastAsia="Times New Roman" w:hAnsi="Arial" w:cs="Arial"/>
                <w:bCs w:val="0"/>
                <w:color w:val="3D3D3D"/>
                <w:sz w:val="23"/>
                <w:szCs w:val="23"/>
                <w:lang w:eastAsia="cs-CZ"/>
              </w:rPr>
              <w:t>UV</w:t>
            </w:r>
          </w:p>
        </w:tc>
        <w:tc>
          <w:tcPr>
            <w:tcW w:w="1586" w:type="dxa"/>
            <w:shd w:val="clear" w:color="auto" w:fill="BDD6EE" w:themeFill="accent1" w:themeFillTint="66"/>
            <w:tcMar>
              <w:top w:w="60" w:type="dxa"/>
              <w:left w:w="60" w:type="dxa"/>
              <w:bottom w:w="60" w:type="dxa"/>
              <w:right w:w="60" w:type="dxa"/>
            </w:tcMar>
            <w:hideMark/>
          </w:tcPr>
          <w:p w:rsidR="00AA1B85" w:rsidRPr="00AA1B85" w:rsidRDefault="00734975" w:rsidP="00AA1B85">
            <w:pPr>
              <w:autoSpaceDE/>
              <w:autoSpaceDN/>
              <w:adjustRightInd/>
              <w:spacing w:before="0" w:after="0" w:line="240" w:lineRule="auto"/>
              <w:jc w:val="left"/>
              <w:rPr>
                <w:rFonts w:ascii="Arial" w:eastAsia="Times New Roman" w:hAnsi="Arial" w:cs="Arial"/>
                <w:bCs w:val="0"/>
                <w:color w:val="3D3D3D"/>
                <w:sz w:val="23"/>
                <w:szCs w:val="23"/>
                <w:lang w:eastAsia="cs-CZ"/>
              </w:rPr>
            </w:pPr>
            <w:hyperlink r:id="rId21" w:history="1">
              <w:r w:rsidR="00AA1B85" w:rsidRPr="00AA1B85">
                <w:rPr>
                  <w:rFonts w:ascii="Arial" w:eastAsia="Times New Roman" w:hAnsi="Arial" w:cs="Arial"/>
                  <w:b/>
                  <w:color w:val="800080"/>
                  <w:sz w:val="23"/>
                  <w:szCs w:val="23"/>
                  <w:u w:val="single"/>
                  <w:bdr w:val="none" w:sz="0" w:space="0" w:color="auto" w:frame="1"/>
                  <w:lang w:eastAsia="cs-CZ"/>
                </w:rPr>
                <w:t>2004-15639</w:t>
              </w:r>
            </w:hyperlink>
          </w:p>
        </w:tc>
        <w:tc>
          <w:tcPr>
            <w:tcW w:w="7068" w:type="dxa"/>
            <w:shd w:val="clear" w:color="auto" w:fill="BDD6EE" w:themeFill="accent1" w:themeFillTint="66"/>
            <w:tcMar>
              <w:top w:w="60" w:type="dxa"/>
              <w:left w:w="60" w:type="dxa"/>
              <w:bottom w:w="60" w:type="dxa"/>
              <w:right w:w="60" w:type="dxa"/>
            </w:tcMar>
            <w:hideMark/>
          </w:tcPr>
          <w:p w:rsidR="00AA1B85" w:rsidRPr="00AA1B85" w:rsidRDefault="00AA1B85" w:rsidP="00AA1B85">
            <w:pPr>
              <w:autoSpaceDE/>
              <w:autoSpaceDN/>
              <w:adjustRightInd/>
              <w:spacing w:before="0" w:after="0" w:line="240" w:lineRule="auto"/>
              <w:jc w:val="left"/>
              <w:rPr>
                <w:rFonts w:ascii="Arial" w:eastAsia="Times New Roman" w:hAnsi="Arial" w:cs="Arial"/>
                <w:bCs w:val="0"/>
                <w:color w:val="3D3D3D"/>
                <w:sz w:val="23"/>
                <w:szCs w:val="23"/>
                <w:lang w:eastAsia="cs-CZ"/>
              </w:rPr>
            </w:pPr>
            <w:r w:rsidRPr="00AA1B85">
              <w:rPr>
                <w:rFonts w:ascii="Arial" w:eastAsia="Times New Roman" w:hAnsi="Arial" w:cs="Arial"/>
                <w:bCs w:val="0"/>
                <w:color w:val="3D3D3D"/>
                <w:sz w:val="23"/>
                <w:szCs w:val="23"/>
                <w:lang w:eastAsia="cs-CZ"/>
              </w:rPr>
              <w:t>Kroužek přívodu a odpadu</w:t>
            </w:r>
          </w:p>
        </w:tc>
      </w:tr>
      <w:tr w:rsidR="00AA1B85" w:rsidRPr="00AA1B85" w:rsidTr="00AA1B85">
        <w:tc>
          <w:tcPr>
            <w:tcW w:w="537" w:type="dxa"/>
            <w:shd w:val="clear" w:color="auto" w:fill="DEEAF6" w:themeFill="accent1" w:themeFillTint="33"/>
            <w:tcMar>
              <w:top w:w="60" w:type="dxa"/>
              <w:left w:w="60" w:type="dxa"/>
              <w:bottom w:w="60" w:type="dxa"/>
              <w:right w:w="60" w:type="dxa"/>
            </w:tcMar>
            <w:hideMark/>
          </w:tcPr>
          <w:p w:rsidR="00AA1B85" w:rsidRPr="00AA1B85" w:rsidRDefault="00AA1B85" w:rsidP="00AA1B85">
            <w:pPr>
              <w:autoSpaceDE/>
              <w:autoSpaceDN/>
              <w:adjustRightInd/>
              <w:spacing w:before="0" w:after="0" w:line="240" w:lineRule="auto"/>
              <w:jc w:val="left"/>
              <w:rPr>
                <w:rFonts w:ascii="Arial" w:eastAsia="Times New Roman" w:hAnsi="Arial" w:cs="Arial"/>
                <w:bCs w:val="0"/>
                <w:color w:val="3D3D3D"/>
                <w:sz w:val="23"/>
                <w:szCs w:val="23"/>
                <w:lang w:eastAsia="cs-CZ"/>
              </w:rPr>
            </w:pPr>
            <w:r w:rsidRPr="00AA1B85">
              <w:rPr>
                <w:rFonts w:ascii="Arial" w:eastAsia="Times New Roman" w:hAnsi="Arial" w:cs="Arial"/>
                <w:bCs w:val="0"/>
                <w:color w:val="3D3D3D"/>
                <w:sz w:val="23"/>
                <w:szCs w:val="23"/>
                <w:lang w:eastAsia="cs-CZ"/>
              </w:rPr>
              <w:t>UV</w:t>
            </w:r>
          </w:p>
        </w:tc>
        <w:tc>
          <w:tcPr>
            <w:tcW w:w="1586" w:type="dxa"/>
            <w:shd w:val="clear" w:color="auto" w:fill="DEEAF6" w:themeFill="accent1" w:themeFillTint="33"/>
            <w:tcMar>
              <w:top w:w="60" w:type="dxa"/>
              <w:left w:w="60" w:type="dxa"/>
              <w:bottom w:w="60" w:type="dxa"/>
              <w:right w:w="60" w:type="dxa"/>
            </w:tcMar>
            <w:hideMark/>
          </w:tcPr>
          <w:p w:rsidR="00AA1B85" w:rsidRPr="00AA1B85" w:rsidRDefault="00734975" w:rsidP="00AA1B85">
            <w:pPr>
              <w:autoSpaceDE/>
              <w:autoSpaceDN/>
              <w:adjustRightInd/>
              <w:spacing w:before="0" w:after="0" w:line="240" w:lineRule="auto"/>
              <w:jc w:val="left"/>
              <w:rPr>
                <w:rFonts w:ascii="Arial" w:eastAsia="Times New Roman" w:hAnsi="Arial" w:cs="Arial"/>
                <w:bCs w:val="0"/>
                <w:color w:val="3D3D3D"/>
                <w:sz w:val="23"/>
                <w:szCs w:val="23"/>
                <w:lang w:eastAsia="cs-CZ"/>
              </w:rPr>
            </w:pPr>
            <w:hyperlink r:id="rId22" w:history="1">
              <w:r w:rsidR="00AA1B85" w:rsidRPr="00AA1B85">
                <w:rPr>
                  <w:rFonts w:ascii="Arial" w:eastAsia="Times New Roman" w:hAnsi="Arial" w:cs="Arial"/>
                  <w:b/>
                  <w:color w:val="800080"/>
                  <w:sz w:val="23"/>
                  <w:szCs w:val="23"/>
                  <w:u w:val="single"/>
                  <w:bdr w:val="none" w:sz="0" w:space="0" w:color="auto" w:frame="1"/>
                  <w:lang w:eastAsia="cs-CZ"/>
                </w:rPr>
                <w:t>2004-15710</w:t>
              </w:r>
            </w:hyperlink>
          </w:p>
        </w:tc>
        <w:tc>
          <w:tcPr>
            <w:tcW w:w="7068" w:type="dxa"/>
            <w:shd w:val="clear" w:color="auto" w:fill="DEEAF6" w:themeFill="accent1" w:themeFillTint="33"/>
            <w:tcMar>
              <w:top w:w="60" w:type="dxa"/>
              <w:left w:w="60" w:type="dxa"/>
              <w:bottom w:w="60" w:type="dxa"/>
              <w:right w:w="60" w:type="dxa"/>
            </w:tcMar>
            <w:hideMark/>
          </w:tcPr>
          <w:p w:rsidR="00AA1B85" w:rsidRPr="00AA1B85" w:rsidRDefault="00AA1B85" w:rsidP="00AA1B85">
            <w:pPr>
              <w:autoSpaceDE/>
              <w:autoSpaceDN/>
              <w:adjustRightInd/>
              <w:spacing w:before="0" w:after="0" w:line="240" w:lineRule="auto"/>
              <w:jc w:val="left"/>
              <w:rPr>
                <w:rFonts w:ascii="Arial" w:eastAsia="Times New Roman" w:hAnsi="Arial" w:cs="Arial"/>
                <w:bCs w:val="0"/>
                <w:color w:val="3D3D3D"/>
                <w:sz w:val="23"/>
                <w:szCs w:val="23"/>
                <w:lang w:eastAsia="cs-CZ"/>
              </w:rPr>
            </w:pPr>
            <w:r w:rsidRPr="00AA1B85">
              <w:rPr>
                <w:rFonts w:ascii="Arial" w:eastAsia="Times New Roman" w:hAnsi="Arial" w:cs="Arial"/>
                <w:bCs w:val="0"/>
                <w:color w:val="3D3D3D"/>
                <w:sz w:val="23"/>
                <w:szCs w:val="23"/>
                <w:lang w:eastAsia="cs-CZ"/>
              </w:rPr>
              <w:t>Zámek kolena přívodu a držáku odpadu</w:t>
            </w:r>
          </w:p>
        </w:tc>
      </w:tr>
      <w:tr w:rsidR="00AA1B85" w:rsidRPr="00AA1B85" w:rsidTr="00AA1B85">
        <w:tc>
          <w:tcPr>
            <w:tcW w:w="537" w:type="dxa"/>
            <w:shd w:val="clear" w:color="auto" w:fill="BDD6EE" w:themeFill="accent1" w:themeFillTint="66"/>
            <w:tcMar>
              <w:top w:w="60" w:type="dxa"/>
              <w:left w:w="60" w:type="dxa"/>
              <w:bottom w:w="60" w:type="dxa"/>
              <w:right w:w="60" w:type="dxa"/>
            </w:tcMar>
            <w:hideMark/>
          </w:tcPr>
          <w:p w:rsidR="00AA1B85" w:rsidRPr="00AA1B85" w:rsidRDefault="00AA1B85" w:rsidP="00AA1B85">
            <w:pPr>
              <w:autoSpaceDE/>
              <w:autoSpaceDN/>
              <w:adjustRightInd/>
              <w:spacing w:before="0" w:after="0" w:line="240" w:lineRule="auto"/>
              <w:jc w:val="left"/>
              <w:rPr>
                <w:rFonts w:ascii="Arial" w:eastAsia="Times New Roman" w:hAnsi="Arial" w:cs="Arial"/>
                <w:bCs w:val="0"/>
                <w:color w:val="3D3D3D"/>
                <w:sz w:val="23"/>
                <w:szCs w:val="23"/>
                <w:lang w:eastAsia="cs-CZ"/>
              </w:rPr>
            </w:pPr>
            <w:r w:rsidRPr="00AA1B85">
              <w:rPr>
                <w:rFonts w:ascii="Arial" w:eastAsia="Times New Roman" w:hAnsi="Arial" w:cs="Arial"/>
                <w:bCs w:val="0"/>
                <w:color w:val="3D3D3D"/>
                <w:sz w:val="23"/>
                <w:szCs w:val="23"/>
                <w:lang w:eastAsia="cs-CZ"/>
              </w:rPr>
              <w:t>UV</w:t>
            </w:r>
          </w:p>
        </w:tc>
        <w:tc>
          <w:tcPr>
            <w:tcW w:w="1586" w:type="dxa"/>
            <w:shd w:val="clear" w:color="auto" w:fill="BDD6EE" w:themeFill="accent1" w:themeFillTint="66"/>
            <w:tcMar>
              <w:top w:w="60" w:type="dxa"/>
              <w:left w:w="60" w:type="dxa"/>
              <w:bottom w:w="60" w:type="dxa"/>
              <w:right w:w="60" w:type="dxa"/>
            </w:tcMar>
            <w:hideMark/>
          </w:tcPr>
          <w:p w:rsidR="00AA1B85" w:rsidRPr="00AA1B85" w:rsidRDefault="00734975" w:rsidP="00AA1B85">
            <w:pPr>
              <w:autoSpaceDE/>
              <w:autoSpaceDN/>
              <w:adjustRightInd/>
              <w:spacing w:before="0" w:after="0" w:line="240" w:lineRule="auto"/>
              <w:jc w:val="left"/>
              <w:rPr>
                <w:rFonts w:ascii="Arial" w:eastAsia="Times New Roman" w:hAnsi="Arial" w:cs="Arial"/>
                <w:bCs w:val="0"/>
                <w:color w:val="3D3D3D"/>
                <w:sz w:val="23"/>
                <w:szCs w:val="23"/>
                <w:lang w:eastAsia="cs-CZ"/>
              </w:rPr>
            </w:pPr>
            <w:hyperlink r:id="rId23" w:history="1">
              <w:r w:rsidR="00AA1B85" w:rsidRPr="00AA1B85">
                <w:rPr>
                  <w:rFonts w:ascii="Arial" w:eastAsia="Times New Roman" w:hAnsi="Arial" w:cs="Arial"/>
                  <w:b/>
                  <w:color w:val="800080"/>
                  <w:sz w:val="23"/>
                  <w:szCs w:val="23"/>
                  <w:u w:val="single"/>
                  <w:bdr w:val="none" w:sz="0" w:space="0" w:color="auto" w:frame="1"/>
                  <w:lang w:eastAsia="cs-CZ"/>
                </w:rPr>
                <w:t>2005-17015</w:t>
              </w:r>
            </w:hyperlink>
          </w:p>
        </w:tc>
        <w:tc>
          <w:tcPr>
            <w:tcW w:w="7068" w:type="dxa"/>
            <w:shd w:val="clear" w:color="auto" w:fill="BDD6EE" w:themeFill="accent1" w:themeFillTint="66"/>
            <w:tcMar>
              <w:top w:w="60" w:type="dxa"/>
              <w:left w:w="60" w:type="dxa"/>
              <w:bottom w:w="60" w:type="dxa"/>
              <w:right w:w="60" w:type="dxa"/>
            </w:tcMar>
            <w:hideMark/>
          </w:tcPr>
          <w:p w:rsidR="00AA1B85" w:rsidRPr="00AA1B85" w:rsidRDefault="00AA1B85" w:rsidP="00AA1B85">
            <w:pPr>
              <w:autoSpaceDE/>
              <w:autoSpaceDN/>
              <w:adjustRightInd/>
              <w:spacing w:before="0" w:after="0" w:line="240" w:lineRule="auto"/>
              <w:jc w:val="left"/>
              <w:rPr>
                <w:rFonts w:ascii="Arial" w:eastAsia="Times New Roman" w:hAnsi="Arial" w:cs="Arial"/>
                <w:bCs w:val="0"/>
                <w:color w:val="3D3D3D"/>
                <w:sz w:val="23"/>
                <w:szCs w:val="23"/>
                <w:lang w:eastAsia="cs-CZ"/>
              </w:rPr>
            </w:pPr>
            <w:r w:rsidRPr="00AA1B85">
              <w:rPr>
                <w:rFonts w:ascii="Arial" w:eastAsia="Times New Roman" w:hAnsi="Arial" w:cs="Arial"/>
                <w:bCs w:val="0"/>
                <w:color w:val="3D3D3D"/>
                <w:sz w:val="23"/>
                <w:szCs w:val="23"/>
                <w:lang w:eastAsia="cs-CZ"/>
              </w:rPr>
              <w:t>Podlahová vpusť pro odtok odpadní vody</w:t>
            </w:r>
          </w:p>
        </w:tc>
      </w:tr>
      <w:tr w:rsidR="00AA1B85" w:rsidRPr="00AA1B85" w:rsidTr="00AA1B85">
        <w:tc>
          <w:tcPr>
            <w:tcW w:w="537" w:type="dxa"/>
            <w:shd w:val="clear" w:color="auto" w:fill="DEEAF6" w:themeFill="accent1" w:themeFillTint="33"/>
            <w:tcMar>
              <w:top w:w="60" w:type="dxa"/>
              <w:left w:w="60" w:type="dxa"/>
              <w:bottom w:w="60" w:type="dxa"/>
              <w:right w:w="60" w:type="dxa"/>
            </w:tcMar>
            <w:hideMark/>
          </w:tcPr>
          <w:p w:rsidR="00AA1B85" w:rsidRPr="00AA1B85" w:rsidRDefault="00AA1B85" w:rsidP="00AA1B85">
            <w:pPr>
              <w:autoSpaceDE/>
              <w:autoSpaceDN/>
              <w:adjustRightInd/>
              <w:spacing w:before="0" w:after="0" w:line="240" w:lineRule="auto"/>
              <w:jc w:val="left"/>
              <w:rPr>
                <w:rFonts w:ascii="Arial" w:eastAsia="Times New Roman" w:hAnsi="Arial" w:cs="Arial"/>
                <w:bCs w:val="0"/>
                <w:color w:val="3D3D3D"/>
                <w:sz w:val="23"/>
                <w:szCs w:val="23"/>
                <w:lang w:eastAsia="cs-CZ"/>
              </w:rPr>
            </w:pPr>
            <w:r w:rsidRPr="00AA1B85">
              <w:rPr>
                <w:rFonts w:ascii="Arial" w:eastAsia="Times New Roman" w:hAnsi="Arial" w:cs="Arial"/>
                <w:bCs w:val="0"/>
                <w:color w:val="3D3D3D"/>
                <w:sz w:val="23"/>
                <w:szCs w:val="23"/>
                <w:lang w:eastAsia="cs-CZ"/>
              </w:rPr>
              <w:t>UV</w:t>
            </w:r>
          </w:p>
        </w:tc>
        <w:tc>
          <w:tcPr>
            <w:tcW w:w="1586" w:type="dxa"/>
            <w:shd w:val="clear" w:color="auto" w:fill="DEEAF6" w:themeFill="accent1" w:themeFillTint="33"/>
            <w:tcMar>
              <w:top w:w="60" w:type="dxa"/>
              <w:left w:w="60" w:type="dxa"/>
              <w:bottom w:w="60" w:type="dxa"/>
              <w:right w:w="60" w:type="dxa"/>
            </w:tcMar>
            <w:hideMark/>
          </w:tcPr>
          <w:p w:rsidR="00AA1B85" w:rsidRPr="00AA1B85" w:rsidRDefault="00734975" w:rsidP="00AA1B85">
            <w:pPr>
              <w:autoSpaceDE/>
              <w:autoSpaceDN/>
              <w:adjustRightInd/>
              <w:spacing w:before="0" w:after="0" w:line="240" w:lineRule="auto"/>
              <w:jc w:val="left"/>
              <w:rPr>
                <w:rFonts w:ascii="Arial" w:eastAsia="Times New Roman" w:hAnsi="Arial" w:cs="Arial"/>
                <w:bCs w:val="0"/>
                <w:color w:val="3D3D3D"/>
                <w:sz w:val="23"/>
                <w:szCs w:val="23"/>
                <w:lang w:eastAsia="cs-CZ"/>
              </w:rPr>
            </w:pPr>
            <w:hyperlink r:id="rId24" w:history="1">
              <w:r w:rsidR="00AA1B85" w:rsidRPr="00AA1B85">
                <w:rPr>
                  <w:rFonts w:ascii="Arial" w:eastAsia="Times New Roman" w:hAnsi="Arial" w:cs="Arial"/>
                  <w:b/>
                  <w:color w:val="800080"/>
                  <w:sz w:val="23"/>
                  <w:szCs w:val="23"/>
                  <w:u w:val="single"/>
                  <w:bdr w:val="none" w:sz="0" w:space="0" w:color="auto" w:frame="1"/>
                  <w:lang w:eastAsia="cs-CZ"/>
                </w:rPr>
                <w:t>2008-19613</w:t>
              </w:r>
            </w:hyperlink>
          </w:p>
        </w:tc>
        <w:tc>
          <w:tcPr>
            <w:tcW w:w="7068" w:type="dxa"/>
            <w:shd w:val="clear" w:color="auto" w:fill="DEEAF6" w:themeFill="accent1" w:themeFillTint="33"/>
            <w:tcMar>
              <w:top w:w="60" w:type="dxa"/>
              <w:left w:w="60" w:type="dxa"/>
              <w:bottom w:w="60" w:type="dxa"/>
              <w:right w:w="60" w:type="dxa"/>
            </w:tcMar>
            <w:hideMark/>
          </w:tcPr>
          <w:p w:rsidR="00AA1B85" w:rsidRPr="00AA1B85" w:rsidRDefault="00AA1B85" w:rsidP="00AA1B85">
            <w:pPr>
              <w:autoSpaceDE/>
              <w:autoSpaceDN/>
              <w:adjustRightInd/>
              <w:spacing w:before="0" w:after="0" w:line="240" w:lineRule="auto"/>
              <w:jc w:val="left"/>
              <w:rPr>
                <w:rFonts w:ascii="Arial" w:eastAsia="Times New Roman" w:hAnsi="Arial" w:cs="Arial"/>
                <w:bCs w:val="0"/>
                <w:color w:val="3D3D3D"/>
                <w:sz w:val="23"/>
                <w:szCs w:val="23"/>
                <w:lang w:eastAsia="cs-CZ"/>
              </w:rPr>
            </w:pPr>
            <w:r w:rsidRPr="00AA1B85">
              <w:rPr>
                <w:rFonts w:ascii="Arial" w:eastAsia="Times New Roman" w:hAnsi="Arial" w:cs="Arial"/>
                <w:bCs w:val="0"/>
                <w:color w:val="3D3D3D"/>
                <w:sz w:val="23"/>
                <w:szCs w:val="23"/>
                <w:lang w:eastAsia="cs-CZ"/>
              </w:rPr>
              <w:t>Napouštěcí ventil pro WC nádržky</w:t>
            </w:r>
          </w:p>
        </w:tc>
      </w:tr>
      <w:tr w:rsidR="00AA1B85" w:rsidRPr="00AA1B85" w:rsidTr="00AA1B85">
        <w:tc>
          <w:tcPr>
            <w:tcW w:w="537" w:type="dxa"/>
            <w:shd w:val="clear" w:color="auto" w:fill="BDD6EE" w:themeFill="accent1" w:themeFillTint="66"/>
            <w:tcMar>
              <w:top w:w="60" w:type="dxa"/>
              <w:left w:w="60" w:type="dxa"/>
              <w:bottom w:w="60" w:type="dxa"/>
              <w:right w:w="60" w:type="dxa"/>
            </w:tcMar>
            <w:hideMark/>
          </w:tcPr>
          <w:p w:rsidR="00AA1B85" w:rsidRPr="00AA1B85" w:rsidRDefault="00AA1B85" w:rsidP="00AA1B85">
            <w:pPr>
              <w:autoSpaceDE/>
              <w:autoSpaceDN/>
              <w:adjustRightInd/>
              <w:spacing w:before="0" w:after="0" w:line="240" w:lineRule="auto"/>
              <w:jc w:val="left"/>
              <w:rPr>
                <w:rFonts w:ascii="Arial" w:eastAsia="Times New Roman" w:hAnsi="Arial" w:cs="Arial"/>
                <w:bCs w:val="0"/>
                <w:color w:val="3D3D3D"/>
                <w:sz w:val="23"/>
                <w:szCs w:val="23"/>
                <w:lang w:eastAsia="cs-CZ"/>
              </w:rPr>
            </w:pPr>
            <w:r w:rsidRPr="00AA1B85">
              <w:rPr>
                <w:rFonts w:ascii="Arial" w:eastAsia="Times New Roman" w:hAnsi="Arial" w:cs="Arial"/>
                <w:bCs w:val="0"/>
                <w:color w:val="3D3D3D"/>
                <w:sz w:val="23"/>
                <w:szCs w:val="23"/>
                <w:lang w:eastAsia="cs-CZ"/>
              </w:rPr>
              <w:t>UV</w:t>
            </w:r>
          </w:p>
        </w:tc>
        <w:tc>
          <w:tcPr>
            <w:tcW w:w="1586" w:type="dxa"/>
            <w:shd w:val="clear" w:color="auto" w:fill="BDD6EE" w:themeFill="accent1" w:themeFillTint="66"/>
            <w:tcMar>
              <w:top w:w="60" w:type="dxa"/>
              <w:left w:w="60" w:type="dxa"/>
              <w:bottom w:w="60" w:type="dxa"/>
              <w:right w:w="60" w:type="dxa"/>
            </w:tcMar>
            <w:hideMark/>
          </w:tcPr>
          <w:p w:rsidR="00AA1B85" w:rsidRPr="00AA1B85" w:rsidRDefault="00734975" w:rsidP="00AA1B85">
            <w:pPr>
              <w:autoSpaceDE/>
              <w:autoSpaceDN/>
              <w:adjustRightInd/>
              <w:spacing w:before="0" w:after="0" w:line="240" w:lineRule="auto"/>
              <w:jc w:val="left"/>
              <w:rPr>
                <w:rFonts w:ascii="Arial" w:eastAsia="Times New Roman" w:hAnsi="Arial" w:cs="Arial"/>
                <w:bCs w:val="0"/>
                <w:color w:val="3D3D3D"/>
                <w:sz w:val="23"/>
                <w:szCs w:val="23"/>
                <w:lang w:eastAsia="cs-CZ"/>
              </w:rPr>
            </w:pPr>
            <w:hyperlink r:id="rId25" w:history="1">
              <w:r w:rsidR="00AA1B85" w:rsidRPr="00AA1B85">
                <w:rPr>
                  <w:rFonts w:ascii="Arial" w:eastAsia="Times New Roman" w:hAnsi="Arial" w:cs="Arial"/>
                  <w:b/>
                  <w:color w:val="800080"/>
                  <w:sz w:val="23"/>
                  <w:szCs w:val="23"/>
                  <w:u w:val="single"/>
                  <w:bdr w:val="none" w:sz="0" w:space="0" w:color="auto" w:frame="1"/>
                  <w:lang w:eastAsia="cs-CZ"/>
                </w:rPr>
                <w:t>2008-19614</w:t>
              </w:r>
            </w:hyperlink>
          </w:p>
        </w:tc>
        <w:tc>
          <w:tcPr>
            <w:tcW w:w="7068" w:type="dxa"/>
            <w:shd w:val="clear" w:color="auto" w:fill="BDD6EE" w:themeFill="accent1" w:themeFillTint="66"/>
            <w:tcMar>
              <w:top w:w="60" w:type="dxa"/>
              <w:left w:w="60" w:type="dxa"/>
              <w:bottom w:w="60" w:type="dxa"/>
              <w:right w:w="60" w:type="dxa"/>
            </w:tcMar>
            <w:hideMark/>
          </w:tcPr>
          <w:p w:rsidR="00AA1B85" w:rsidRPr="00AA1B85" w:rsidRDefault="00AA1B85" w:rsidP="00AA1B85">
            <w:pPr>
              <w:autoSpaceDE/>
              <w:autoSpaceDN/>
              <w:adjustRightInd/>
              <w:spacing w:before="0" w:after="0" w:line="240" w:lineRule="auto"/>
              <w:jc w:val="left"/>
              <w:rPr>
                <w:rFonts w:ascii="Arial" w:eastAsia="Times New Roman" w:hAnsi="Arial" w:cs="Arial"/>
                <w:bCs w:val="0"/>
                <w:color w:val="3D3D3D"/>
                <w:sz w:val="23"/>
                <w:szCs w:val="23"/>
                <w:lang w:eastAsia="cs-CZ"/>
              </w:rPr>
            </w:pPr>
            <w:r w:rsidRPr="00AA1B85">
              <w:rPr>
                <w:rFonts w:ascii="Arial" w:eastAsia="Times New Roman" w:hAnsi="Arial" w:cs="Arial"/>
                <w:bCs w:val="0"/>
                <w:color w:val="3D3D3D"/>
                <w:sz w:val="23"/>
                <w:szCs w:val="23"/>
                <w:lang w:eastAsia="cs-CZ"/>
              </w:rPr>
              <w:t>Napouštěcí ventil pro nádržky WC</w:t>
            </w:r>
          </w:p>
        </w:tc>
      </w:tr>
      <w:tr w:rsidR="00AA1B85" w:rsidRPr="00AA1B85" w:rsidTr="00AA1B85">
        <w:tc>
          <w:tcPr>
            <w:tcW w:w="537" w:type="dxa"/>
            <w:shd w:val="clear" w:color="auto" w:fill="DEEAF6" w:themeFill="accent1" w:themeFillTint="33"/>
            <w:tcMar>
              <w:top w:w="60" w:type="dxa"/>
              <w:left w:w="60" w:type="dxa"/>
              <w:bottom w:w="60" w:type="dxa"/>
              <w:right w:w="60" w:type="dxa"/>
            </w:tcMar>
            <w:hideMark/>
          </w:tcPr>
          <w:p w:rsidR="00AA1B85" w:rsidRPr="00AA1B85" w:rsidRDefault="00AA1B85" w:rsidP="00AA1B85">
            <w:pPr>
              <w:autoSpaceDE/>
              <w:autoSpaceDN/>
              <w:adjustRightInd/>
              <w:spacing w:before="0" w:after="0" w:line="240" w:lineRule="auto"/>
              <w:jc w:val="left"/>
              <w:rPr>
                <w:rFonts w:ascii="Arial" w:eastAsia="Times New Roman" w:hAnsi="Arial" w:cs="Arial"/>
                <w:bCs w:val="0"/>
                <w:color w:val="3D3D3D"/>
                <w:sz w:val="23"/>
                <w:szCs w:val="23"/>
                <w:lang w:eastAsia="cs-CZ"/>
              </w:rPr>
            </w:pPr>
            <w:r w:rsidRPr="00AA1B85">
              <w:rPr>
                <w:rFonts w:ascii="Arial" w:eastAsia="Times New Roman" w:hAnsi="Arial" w:cs="Arial"/>
                <w:bCs w:val="0"/>
                <w:color w:val="3D3D3D"/>
                <w:sz w:val="23"/>
                <w:szCs w:val="23"/>
                <w:lang w:eastAsia="cs-CZ"/>
              </w:rPr>
              <w:t>UV</w:t>
            </w:r>
          </w:p>
        </w:tc>
        <w:tc>
          <w:tcPr>
            <w:tcW w:w="1586" w:type="dxa"/>
            <w:shd w:val="clear" w:color="auto" w:fill="DEEAF6" w:themeFill="accent1" w:themeFillTint="33"/>
            <w:tcMar>
              <w:top w:w="60" w:type="dxa"/>
              <w:left w:w="60" w:type="dxa"/>
              <w:bottom w:w="60" w:type="dxa"/>
              <w:right w:w="60" w:type="dxa"/>
            </w:tcMar>
            <w:hideMark/>
          </w:tcPr>
          <w:p w:rsidR="00AA1B85" w:rsidRPr="00AA1B85" w:rsidRDefault="00734975" w:rsidP="00AA1B85">
            <w:pPr>
              <w:autoSpaceDE/>
              <w:autoSpaceDN/>
              <w:adjustRightInd/>
              <w:spacing w:before="0" w:after="0" w:line="240" w:lineRule="auto"/>
              <w:jc w:val="left"/>
              <w:rPr>
                <w:rFonts w:ascii="Arial" w:eastAsia="Times New Roman" w:hAnsi="Arial" w:cs="Arial"/>
                <w:bCs w:val="0"/>
                <w:color w:val="3D3D3D"/>
                <w:sz w:val="23"/>
                <w:szCs w:val="23"/>
                <w:lang w:eastAsia="cs-CZ"/>
              </w:rPr>
            </w:pPr>
            <w:hyperlink r:id="rId26" w:history="1">
              <w:r w:rsidR="00AA1B85" w:rsidRPr="00AA1B85">
                <w:rPr>
                  <w:rFonts w:ascii="Arial" w:eastAsia="Times New Roman" w:hAnsi="Arial" w:cs="Arial"/>
                  <w:b/>
                  <w:color w:val="800080"/>
                  <w:sz w:val="23"/>
                  <w:szCs w:val="23"/>
                  <w:u w:val="single"/>
                  <w:bdr w:val="none" w:sz="0" w:space="0" w:color="auto" w:frame="1"/>
                  <w:lang w:eastAsia="cs-CZ"/>
                </w:rPr>
                <w:t>2008-19615</w:t>
              </w:r>
            </w:hyperlink>
          </w:p>
        </w:tc>
        <w:tc>
          <w:tcPr>
            <w:tcW w:w="7068" w:type="dxa"/>
            <w:shd w:val="clear" w:color="auto" w:fill="DEEAF6" w:themeFill="accent1" w:themeFillTint="33"/>
            <w:tcMar>
              <w:top w:w="60" w:type="dxa"/>
              <w:left w:w="60" w:type="dxa"/>
              <w:bottom w:w="60" w:type="dxa"/>
              <w:right w:w="60" w:type="dxa"/>
            </w:tcMar>
            <w:hideMark/>
          </w:tcPr>
          <w:p w:rsidR="00AA1B85" w:rsidRPr="00AA1B85" w:rsidRDefault="00AA1B85" w:rsidP="00AA1B85">
            <w:pPr>
              <w:autoSpaceDE/>
              <w:autoSpaceDN/>
              <w:adjustRightInd/>
              <w:spacing w:before="0" w:after="0" w:line="240" w:lineRule="auto"/>
              <w:jc w:val="left"/>
              <w:rPr>
                <w:rFonts w:ascii="Arial" w:eastAsia="Times New Roman" w:hAnsi="Arial" w:cs="Arial"/>
                <w:bCs w:val="0"/>
                <w:color w:val="3D3D3D"/>
                <w:sz w:val="23"/>
                <w:szCs w:val="23"/>
                <w:lang w:eastAsia="cs-CZ"/>
              </w:rPr>
            </w:pPr>
            <w:r w:rsidRPr="00AA1B85">
              <w:rPr>
                <w:rFonts w:ascii="Arial" w:eastAsia="Times New Roman" w:hAnsi="Arial" w:cs="Arial"/>
                <w:bCs w:val="0"/>
                <w:color w:val="3D3D3D"/>
                <w:sz w:val="23"/>
                <w:szCs w:val="23"/>
                <w:lang w:eastAsia="cs-CZ"/>
              </w:rPr>
              <w:t>Vypouštěcí ventil</w:t>
            </w:r>
          </w:p>
        </w:tc>
      </w:tr>
      <w:tr w:rsidR="00AA1B85" w:rsidRPr="00AA1B85" w:rsidTr="00AA1B85">
        <w:tc>
          <w:tcPr>
            <w:tcW w:w="537" w:type="dxa"/>
            <w:shd w:val="clear" w:color="auto" w:fill="BDD6EE" w:themeFill="accent1" w:themeFillTint="66"/>
            <w:tcMar>
              <w:top w:w="60" w:type="dxa"/>
              <w:left w:w="60" w:type="dxa"/>
              <w:bottom w:w="60" w:type="dxa"/>
              <w:right w:w="60" w:type="dxa"/>
            </w:tcMar>
            <w:hideMark/>
          </w:tcPr>
          <w:p w:rsidR="00AA1B85" w:rsidRPr="00AA1B85" w:rsidRDefault="00AA1B85" w:rsidP="00AA1B85">
            <w:pPr>
              <w:autoSpaceDE/>
              <w:autoSpaceDN/>
              <w:adjustRightInd/>
              <w:spacing w:before="0" w:after="0" w:line="240" w:lineRule="auto"/>
              <w:jc w:val="left"/>
              <w:rPr>
                <w:rFonts w:ascii="Arial" w:eastAsia="Times New Roman" w:hAnsi="Arial" w:cs="Arial"/>
                <w:bCs w:val="0"/>
                <w:color w:val="3D3D3D"/>
                <w:sz w:val="23"/>
                <w:szCs w:val="23"/>
                <w:lang w:eastAsia="cs-CZ"/>
              </w:rPr>
            </w:pPr>
            <w:r w:rsidRPr="00AA1B85">
              <w:rPr>
                <w:rFonts w:ascii="Arial" w:eastAsia="Times New Roman" w:hAnsi="Arial" w:cs="Arial"/>
                <w:bCs w:val="0"/>
                <w:color w:val="3D3D3D"/>
                <w:sz w:val="23"/>
                <w:szCs w:val="23"/>
                <w:lang w:eastAsia="cs-CZ"/>
              </w:rPr>
              <w:t>UV</w:t>
            </w:r>
          </w:p>
        </w:tc>
        <w:tc>
          <w:tcPr>
            <w:tcW w:w="1586" w:type="dxa"/>
            <w:shd w:val="clear" w:color="auto" w:fill="BDD6EE" w:themeFill="accent1" w:themeFillTint="66"/>
            <w:tcMar>
              <w:top w:w="60" w:type="dxa"/>
              <w:left w:w="60" w:type="dxa"/>
              <w:bottom w:w="60" w:type="dxa"/>
              <w:right w:w="60" w:type="dxa"/>
            </w:tcMar>
            <w:hideMark/>
          </w:tcPr>
          <w:p w:rsidR="00AA1B85" w:rsidRPr="00AA1B85" w:rsidRDefault="00734975" w:rsidP="00AA1B85">
            <w:pPr>
              <w:autoSpaceDE/>
              <w:autoSpaceDN/>
              <w:adjustRightInd/>
              <w:spacing w:before="0" w:after="0" w:line="240" w:lineRule="auto"/>
              <w:jc w:val="left"/>
              <w:rPr>
                <w:rFonts w:ascii="Arial" w:eastAsia="Times New Roman" w:hAnsi="Arial" w:cs="Arial"/>
                <w:bCs w:val="0"/>
                <w:color w:val="3D3D3D"/>
                <w:sz w:val="23"/>
                <w:szCs w:val="23"/>
                <w:lang w:eastAsia="cs-CZ"/>
              </w:rPr>
            </w:pPr>
            <w:hyperlink r:id="rId27" w:history="1">
              <w:r w:rsidR="00AA1B85" w:rsidRPr="00AA1B85">
                <w:rPr>
                  <w:rFonts w:ascii="Arial" w:eastAsia="Times New Roman" w:hAnsi="Arial" w:cs="Arial"/>
                  <w:b/>
                  <w:color w:val="800080"/>
                  <w:sz w:val="23"/>
                  <w:szCs w:val="23"/>
                  <w:u w:val="single"/>
                  <w:bdr w:val="none" w:sz="0" w:space="0" w:color="auto" w:frame="1"/>
                  <w:lang w:eastAsia="cs-CZ"/>
                </w:rPr>
                <w:t>2008-20645</w:t>
              </w:r>
            </w:hyperlink>
          </w:p>
        </w:tc>
        <w:tc>
          <w:tcPr>
            <w:tcW w:w="7068" w:type="dxa"/>
            <w:shd w:val="clear" w:color="auto" w:fill="BDD6EE" w:themeFill="accent1" w:themeFillTint="66"/>
            <w:tcMar>
              <w:top w:w="60" w:type="dxa"/>
              <w:left w:w="60" w:type="dxa"/>
              <w:bottom w:w="60" w:type="dxa"/>
              <w:right w:w="60" w:type="dxa"/>
            </w:tcMar>
            <w:hideMark/>
          </w:tcPr>
          <w:p w:rsidR="00AA1B85" w:rsidRPr="00AA1B85" w:rsidRDefault="00AA1B85" w:rsidP="00AA1B85">
            <w:pPr>
              <w:autoSpaceDE/>
              <w:autoSpaceDN/>
              <w:adjustRightInd/>
              <w:spacing w:before="0" w:after="0" w:line="240" w:lineRule="auto"/>
              <w:jc w:val="left"/>
              <w:rPr>
                <w:rFonts w:ascii="Arial" w:eastAsia="Times New Roman" w:hAnsi="Arial" w:cs="Arial"/>
                <w:bCs w:val="0"/>
                <w:color w:val="3D3D3D"/>
                <w:sz w:val="23"/>
                <w:szCs w:val="23"/>
                <w:lang w:eastAsia="cs-CZ"/>
              </w:rPr>
            </w:pPr>
            <w:r w:rsidRPr="00AA1B85">
              <w:rPr>
                <w:rFonts w:ascii="Arial" w:eastAsia="Times New Roman" w:hAnsi="Arial" w:cs="Arial"/>
                <w:bCs w:val="0"/>
                <w:color w:val="3D3D3D"/>
                <w:sz w:val="23"/>
                <w:szCs w:val="23"/>
                <w:lang w:eastAsia="cs-CZ"/>
              </w:rPr>
              <w:t>Sifon podlahového odtokového žlabu</w:t>
            </w:r>
          </w:p>
        </w:tc>
      </w:tr>
      <w:tr w:rsidR="00AA1B85" w:rsidRPr="00AA1B85" w:rsidTr="00AA1B85">
        <w:tc>
          <w:tcPr>
            <w:tcW w:w="537" w:type="dxa"/>
            <w:shd w:val="clear" w:color="auto" w:fill="DEEAF6" w:themeFill="accent1" w:themeFillTint="33"/>
            <w:tcMar>
              <w:top w:w="60" w:type="dxa"/>
              <w:left w:w="60" w:type="dxa"/>
              <w:bottom w:w="60" w:type="dxa"/>
              <w:right w:w="60" w:type="dxa"/>
            </w:tcMar>
            <w:hideMark/>
          </w:tcPr>
          <w:p w:rsidR="00AA1B85" w:rsidRPr="00AA1B85" w:rsidRDefault="00AA1B85" w:rsidP="00AA1B85">
            <w:pPr>
              <w:autoSpaceDE/>
              <w:autoSpaceDN/>
              <w:adjustRightInd/>
              <w:spacing w:before="0" w:after="0" w:line="240" w:lineRule="auto"/>
              <w:jc w:val="left"/>
              <w:rPr>
                <w:rFonts w:ascii="Arial" w:eastAsia="Times New Roman" w:hAnsi="Arial" w:cs="Arial"/>
                <w:bCs w:val="0"/>
                <w:color w:val="3D3D3D"/>
                <w:sz w:val="23"/>
                <w:szCs w:val="23"/>
                <w:lang w:eastAsia="cs-CZ"/>
              </w:rPr>
            </w:pPr>
            <w:r w:rsidRPr="00AA1B85">
              <w:rPr>
                <w:rFonts w:ascii="Arial" w:eastAsia="Times New Roman" w:hAnsi="Arial" w:cs="Arial"/>
                <w:bCs w:val="0"/>
                <w:color w:val="3D3D3D"/>
                <w:sz w:val="23"/>
                <w:szCs w:val="23"/>
                <w:lang w:eastAsia="cs-CZ"/>
              </w:rPr>
              <w:t>UV</w:t>
            </w:r>
          </w:p>
        </w:tc>
        <w:tc>
          <w:tcPr>
            <w:tcW w:w="1586" w:type="dxa"/>
            <w:shd w:val="clear" w:color="auto" w:fill="DEEAF6" w:themeFill="accent1" w:themeFillTint="33"/>
            <w:tcMar>
              <w:top w:w="60" w:type="dxa"/>
              <w:left w:w="60" w:type="dxa"/>
              <w:bottom w:w="60" w:type="dxa"/>
              <w:right w:w="60" w:type="dxa"/>
            </w:tcMar>
            <w:hideMark/>
          </w:tcPr>
          <w:p w:rsidR="00AA1B85" w:rsidRPr="00AA1B85" w:rsidRDefault="00734975" w:rsidP="00AA1B85">
            <w:pPr>
              <w:autoSpaceDE/>
              <w:autoSpaceDN/>
              <w:adjustRightInd/>
              <w:spacing w:before="0" w:after="0" w:line="240" w:lineRule="auto"/>
              <w:jc w:val="left"/>
              <w:rPr>
                <w:rFonts w:ascii="Arial" w:eastAsia="Times New Roman" w:hAnsi="Arial" w:cs="Arial"/>
                <w:bCs w:val="0"/>
                <w:color w:val="3D3D3D"/>
                <w:sz w:val="23"/>
                <w:szCs w:val="23"/>
                <w:lang w:eastAsia="cs-CZ"/>
              </w:rPr>
            </w:pPr>
            <w:hyperlink r:id="rId28" w:history="1">
              <w:r w:rsidR="00AA1B85" w:rsidRPr="00AA1B85">
                <w:rPr>
                  <w:rFonts w:ascii="Arial" w:eastAsia="Times New Roman" w:hAnsi="Arial" w:cs="Arial"/>
                  <w:b/>
                  <w:color w:val="800080"/>
                  <w:sz w:val="23"/>
                  <w:szCs w:val="23"/>
                  <w:u w:val="single"/>
                  <w:bdr w:val="none" w:sz="0" w:space="0" w:color="auto" w:frame="1"/>
                  <w:lang w:eastAsia="cs-CZ"/>
                </w:rPr>
                <w:t>2009-21041</w:t>
              </w:r>
            </w:hyperlink>
          </w:p>
        </w:tc>
        <w:tc>
          <w:tcPr>
            <w:tcW w:w="7068" w:type="dxa"/>
            <w:shd w:val="clear" w:color="auto" w:fill="DEEAF6" w:themeFill="accent1" w:themeFillTint="33"/>
            <w:tcMar>
              <w:top w:w="60" w:type="dxa"/>
              <w:left w:w="60" w:type="dxa"/>
              <w:bottom w:w="60" w:type="dxa"/>
              <w:right w:w="60" w:type="dxa"/>
            </w:tcMar>
            <w:hideMark/>
          </w:tcPr>
          <w:p w:rsidR="00AA1B85" w:rsidRPr="00AA1B85" w:rsidRDefault="00AA1B85" w:rsidP="00AA1B85">
            <w:pPr>
              <w:autoSpaceDE/>
              <w:autoSpaceDN/>
              <w:adjustRightInd/>
              <w:spacing w:before="0" w:after="0" w:line="240" w:lineRule="auto"/>
              <w:jc w:val="left"/>
              <w:rPr>
                <w:rFonts w:ascii="Arial" w:eastAsia="Times New Roman" w:hAnsi="Arial" w:cs="Arial"/>
                <w:bCs w:val="0"/>
                <w:color w:val="3D3D3D"/>
                <w:sz w:val="23"/>
                <w:szCs w:val="23"/>
                <w:lang w:eastAsia="cs-CZ"/>
              </w:rPr>
            </w:pPr>
            <w:r w:rsidRPr="00AA1B85">
              <w:rPr>
                <w:rFonts w:ascii="Arial" w:eastAsia="Times New Roman" w:hAnsi="Arial" w:cs="Arial"/>
                <w:bCs w:val="0"/>
                <w:color w:val="3D3D3D"/>
                <w:sz w:val="23"/>
                <w:szCs w:val="23"/>
                <w:lang w:eastAsia="cs-CZ"/>
              </w:rPr>
              <w:t>Podlahový žlab</w:t>
            </w:r>
          </w:p>
        </w:tc>
      </w:tr>
      <w:tr w:rsidR="00AA1B85" w:rsidRPr="00AA1B85" w:rsidTr="00AA1B85">
        <w:tc>
          <w:tcPr>
            <w:tcW w:w="537" w:type="dxa"/>
            <w:shd w:val="clear" w:color="auto" w:fill="BDD6EE" w:themeFill="accent1" w:themeFillTint="66"/>
            <w:tcMar>
              <w:top w:w="60" w:type="dxa"/>
              <w:left w:w="60" w:type="dxa"/>
              <w:bottom w:w="60" w:type="dxa"/>
              <w:right w:w="60" w:type="dxa"/>
            </w:tcMar>
            <w:hideMark/>
          </w:tcPr>
          <w:p w:rsidR="00AA1B85" w:rsidRPr="00AA1B85" w:rsidRDefault="00AA1B85" w:rsidP="00AA1B85">
            <w:pPr>
              <w:autoSpaceDE/>
              <w:autoSpaceDN/>
              <w:adjustRightInd/>
              <w:spacing w:before="0" w:after="0" w:line="240" w:lineRule="auto"/>
              <w:jc w:val="left"/>
              <w:rPr>
                <w:rFonts w:ascii="Arial" w:eastAsia="Times New Roman" w:hAnsi="Arial" w:cs="Arial"/>
                <w:bCs w:val="0"/>
                <w:color w:val="3D3D3D"/>
                <w:sz w:val="23"/>
                <w:szCs w:val="23"/>
                <w:lang w:eastAsia="cs-CZ"/>
              </w:rPr>
            </w:pPr>
            <w:r w:rsidRPr="00AA1B85">
              <w:rPr>
                <w:rFonts w:ascii="Arial" w:eastAsia="Times New Roman" w:hAnsi="Arial" w:cs="Arial"/>
                <w:bCs w:val="0"/>
                <w:color w:val="3D3D3D"/>
                <w:sz w:val="23"/>
                <w:szCs w:val="23"/>
                <w:lang w:eastAsia="cs-CZ"/>
              </w:rPr>
              <w:t>UV</w:t>
            </w:r>
          </w:p>
        </w:tc>
        <w:tc>
          <w:tcPr>
            <w:tcW w:w="1586" w:type="dxa"/>
            <w:shd w:val="clear" w:color="auto" w:fill="BDD6EE" w:themeFill="accent1" w:themeFillTint="66"/>
            <w:tcMar>
              <w:top w:w="60" w:type="dxa"/>
              <w:left w:w="60" w:type="dxa"/>
              <w:bottom w:w="60" w:type="dxa"/>
              <w:right w:w="60" w:type="dxa"/>
            </w:tcMar>
            <w:hideMark/>
          </w:tcPr>
          <w:p w:rsidR="00AA1B85" w:rsidRPr="00AA1B85" w:rsidRDefault="00734975" w:rsidP="00AA1B85">
            <w:pPr>
              <w:autoSpaceDE/>
              <w:autoSpaceDN/>
              <w:adjustRightInd/>
              <w:spacing w:before="0" w:after="0" w:line="240" w:lineRule="auto"/>
              <w:jc w:val="left"/>
              <w:rPr>
                <w:rFonts w:ascii="Arial" w:eastAsia="Times New Roman" w:hAnsi="Arial" w:cs="Arial"/>
                <w:bCs w:val="0"/>
                <w:color w:val="3D3D3D"/>
                <w:sz w:val="23"/>
                <w:szCs w:val="23"/>
                <w:lang w:eastAsia="cs-CZ"/>
              </w:rPr>
            </w:pPr>
            <w:hyperlink r:id="rId29" w:history="1">
              <w:r w:rsidR="00AA1B85" w:rsidRPr="00AA1B85">
                <w:rPr>
                  <w:rFonts w:ascii="Arial" w:eastAsia="Times New Roman" w:hAnsi="Arial" w:cs="Arial"/>
                  <w:b/>
                  <w:color w:val="800080"/>
                  <w:sz w:val="23"/>
                  <w:szCs w:val="23"/>
                  <w:u w:val="single"/>
                  <w:bdr w:val="none" w:sz="0" w:space="0" w:color="auto" w:frame="1"/>
                  <w:lang w:eastAsia="cs-CZ"/>
                </w:rPr>
                <w:t>2009-22067</w:t>
              </w:r>
            </w:hyperlink>
          </w:p>
        </w:tc>
        <w:tc>
          <w:tcPr>
            <w:tcW w:w="7068" w:type="dxa"/>
            <w:shd w:val="clear" w:color="auto" w:fill="BDD6EE" w:themeFill="accent1" w:themeFillTint="66"/>
            <w:tcMar>
              <w:top w:w="60" w:type="dxa"/>
              <w:left w:w="60" w:type="dxa"/>
              <w:bottom w:w="60" w:type="dxa"/>
              <w:right w:w="60" w:type="dxa"/>
            </w:tcMar>
            <w:hideMark/>
          </w:tcPr>
          <w:p w:rsidR="00AA1B85" w:rsidRPr="00AA1B85" w:rsidRDefault="00AA1B85" w:rsidP="00AA1B85">
            <w:pPr>
              <w:autoSpaceDE/>
              <w:autoSpaceDN/>
              <w:adjustRightInd/>
              <w:spacing w:before="0" w:after="0" w:line="240" w:lineRule="auto"/>
              <w:jc w:val="left"/>
              <w:rPr>
                <w:rFonts w:ascii="Arial" w:eastAsia="Times New Roman" w:hAnsi="Arial" w:cs="Arial"/>
                <w:bCs w:val="0"/>
                <w:color w:val="3D3D3D"/>
                <w:sz w:val="23"/>
                <w:szCs w:val="23"/>
                <w:lang w:eastAsia="cs-CZ"/>
              </w:rPr>
            </w:pPr>
            <w:r w:rsidRPr="00AA1B85">
              <w:rPr>
                <w:rFonts w:ascii="Arial" w:eastAsia="Times New Roman" w:hAnsi="Arial" w:cs="Arial"/>
                <w:bCs w:val="0"/>
                <w:color w:val="3D3D3D"/>
                <w:sz w:val="23"/>
                <w:szCs w:val="23"/>
                <w:lang w:eastAsia="cs-CZ"/>
              </w:rPr>
              <w:t>Montážní rám pro bidet</w:t>
            </w:r>
          </w:p>
        </w:tc>
      </w:tr>
      <w:tr w:rsidR="00AA1B85" w:rsidRPr="00AA1B85" w:rsidTr="00AA1B85">
        <w:tc>
          <w:tcPr>
            <w:tcW w:w="537" w:type="dxa"/>
            <w:shd w:val="clear" w:color="auto" w:fill="DEEAF6" w:themeFill="accent1" w:themeFillTint="33"/>
            <w:tcMar>
              <w:top w:w="60" w:type="dxa"/>
              <w:left w:w="60" w:type="dxa"/>
              <w:bottom w:w="60" w:type="dxa"/>
              <w:right w:w="60" w:type="dxa"/>
            </w:tcMar>
            <w:hideMark/>
          </w:tcPr>
          <w:p w:rsidR="00AA1B85" w:rsidRPr="00AA1B85" w:rsidRDefault="00AA1B85" w:rsidP="00AA1B85">
            <w:pPr>
              <w:autoSpaceDE/>
              <w:autoSpaceDN/>
              <w:adjustRightInd/>
              <w:spacing w:before="0" w:after="0" w:line="240" w:lineRule="auto"/>
              <w:jc w:val="left"/>
              <w:rPr>
                <w:rFonts w:ascii="Arial" w:eastAsia="Times New Roman" w:hAnsi="Arial" w:cs="Arial"/>
                <w:bCs w:val="0"/>
                <w:color w:val="3D3D3D"/>
                <w:sz w:val="23"/>
                <w:szCs w:val="23"/>
                <w:lang w:eastAsia="cs-CZ"/>
              </w:rPr>
            </w:pPr>
            <w:r w:rsidRPr="00AA1B85">
              <w:rPr>
                <w:rFonts w:ascii="Arial" w:eastAsia="Times New Roman" w:hAnsi="Arial" w:cs="Arial"/>
                <w:bCs w:val="0"/>
                <w:color w:val="3D3D3D"/>
                <w:sz w:val="23"/>
                <w:szCs w:val="23"/>
                <w:lang w:eastAsia="cs-CZ"/>
              </w:rPr>
              <w:t>UV</w:t>
            </w:r>
          </w:p>
        </w:tc>
        <w:tc>
          <w:tcPr>
            <w:tcW w:w="1586" w:type="dxa"/>
            <w:shd w:val="clear" w:color="auto" w:fill="DEEAF6" w:themeFill="accent1" w:themeFillTint="33"/>
            <w:tcMar>
              <w:top w:w="60" w:type="dxa"/>
              <w:left w:w="60" w:type="dxa"/>
              <w:bottom w:w="60" w:type="dxa"/>
              <w:right w:w="60" w:type="dxa"/>
            </w:tcMar>
            <w:hideMark/>
          </w:tcPr>
          <w:p w:rsidR="00AA1B85" w:rsidRPr="00AA1B85" w:rsidRDefault="00734975" w:rsidP="00AA1B85">
            <w:pPr>
              <w:autoSpaceDE/>
              <w:autoSpaceDN/>
              <w:adjustRightInd/>
              <w:spacing w:before="0" w:after="0" w:line="240" w:lineRule="auto"/>
              <w:jc w:val="left"/>
              <w:rPr>
                <w:rFonts w:ascii="Arial" w:eastAsia="Times New Roman" w:hAnsi="Arial" w:cs="Arial"/>
                <w:bCs w:val="0"/>
                <w:color w:val="3D3D3D"/>
                <w:sz w:val="23"/>
                <w:szCs w:val="23"/>
                <w:lang w:eastAsia="cs-CZ"/>
              </w:rPr>
            </w:pPr>
            <w:hyperlink r:id="rId30" w:history="1">
              <w:r w:rsidR="00AA1B85" w:rsidRPr="00AA1B85">
                <w:rPr>
                  <w:rFonts w:ascii="Arial" w:eastAsia="Times New Roman" w:hAnsi="Arial" w:cs="Arial"/>
                  <w:b/>
                  <w:color w:val="800080"/>
                  <w:sz w:val="23"/>
                  <w:szCs w:val="23"/>
                  <w:u w:val="single"/>
                  <w:bdr w:val="none" w:sz="0" w:space="0" w:color="auto" w:frame="1"/>
                  <w:lang w:eastAsia="cs-CZ"/>
                </w:rPr>
                <w:t>2009-22068</w:t>
              </w:r>
            </w:hyperlink>
          </w:p>
        </w:tc>
        <w:tc>
          <w:tcPr>
            <w:tcW w:w="7068" w:type="dxa"/>
            <w:shd w:val="clear" w:color="auto" w:fill="DEEAF6" w:themeFill="accent1" w:themeFillTint="33"/>
            <w:tcMar>
              <w:top w:w="60" w:type="dxa"/>
              <w:left w:w="60" w:type="dxa"/>
              <w:bottom w:w="60" w:type="dxa"/>
              <w:right w:w="60" w:type="dxa"/>
            </w:tcMar>
            <w:hideMark/>
          </w:tcPr>
          <w:p w:rsidR="00AA1B85" w:rsidRPr="00AA1B85" w:rsidRDefault="00AA1B85" w:rsidP="00AA1B85">
            <w:pPr>
              <w:autoSpaceDE/>
              <w:autoSpaceDN/>
              <w:adjustRightInd/>
              <w:spacing w:before="0" w:after="0" w:line="240" w:lineRule="auto"/>
              <w:jc w:val="left"/>
              <w:rPr>
                <w:rFonts w:ascii="Arial" w:eastAsia="Times New Roman" w:hAnsi="Arial" w:cs="Arial"/>
                <w:bCs w:val="0"/>
                <w:color w:val="3D3D3D"/>
                <w:sz w:val="23"/>
                <w:szCs w:val="23"/>
                <w:lang w:eastAsia="cs-CZ"/>
              </w:rPr>
            </w:pPr>
            <w:r w:rsidRPr="00AA1B85">
              <w:rPr>
                <w:rFonts w:ascii="Arial" w:eastAsia="Times New Roman" w:hAnsi="Arial" w:cs="Arial"/>
                <w:bCs w:val="0"/>
                <w:color w:val="3D3D3D"/>
                <w:sz w:val="23"/>
                <w:szCs w:val="23"/>
                <w:lang w:eastAsia="cs-CZ"/>
              </w:rPr>
              <w:t>Univerzální montážní rám</w:t>
            </w:r>
          </w:p>
        </w:tc>
      </w:tr>
      <w:tr w:rsidR="00AA1B85" w:rsidRPr="00AA1B85" w:rsidTr="00AA1B85">
        <w:tc>
          <w:tcPr>
            <w:tcW w:w="537" w:type="dxa"/>
            <w:shd w:val="clear" w:color="auto" w:fill="BDD6EE" w:themeFill="accent1" w:themeFillTint="66"/>
            <w:tcMar>
              <w:top w:w="60" w:type="dxa"/>
              <w:left w:w="60" w:type="dxa"/>
              <w:bottom w:w="60" w:type="dxa"/>
              <w:right w:w="60" w:type="dxa"/>
            </w:tcMar>
            <w:hideMark/>
          </w:tcPr>
          <w:p w:rsidR="00AA1B85" w:rsidRPr="00AA1B85" w:rsidRDefault="00AA1B85" w:rsidP="00AA1B85">
            <w:pPr>
              <w:autoSpaceDE/>
              <w:autoSpaceDN/>
              <w:adjustRightInd/>
              <w:spacing w:before="0" w:after="0" w:line="240" w:lineRule="auto"/>
              <w:jc w:val="left"/>
              <w:rPr>
                <w:rFonts w:ascii="Arial" w:eastAsia="Times New Roman" w:hAnsi="Arial" w:cs="Arial"/>
                <w:bCs w:val="0"/>
                <w:color w:val="3D3D3D"/>
                <w:sz w:val="23"/>
                <w:szCs w:val="23"/>
                <w:lang w:eastAsia="cs-CZ"/>
              </w:rPr>
            </w:pPr>
            <w:r w:rsidRPr="00AA1B85">
              <w:rPr>
                <w:rFonts w:ascii="Arial" w:eastAsia="Times New Roman" w:hAnsi="Arial" w:cs="Arial"/>
                <w:bCs w:val="0"/>
                <w:color w:val="3D3D3D"/>
                <w:sz w:val="23"/>
                <w:szCs w:val="23"/>
                <w:lang w:eastAsia="cs-CZ"/>
              </w:rPr>
              <w:t>UV</w:t>
            </w:r>
          </w:p>
        </w:tc>
        <w:tc>
          <w:tcPr>
            <w:tcW w:w="1586" w:type="dxa"/>
            <w:shd w:val="clear" w:color="auto" w:fill="BDD6EE" w:themeFill="accent1" w:themeFillTint="66"/>
            <w:tcMar>
              <w:top w:w="60" w:type="dxa"/>
              <w:left w:w="60" w:type="dxa"/>
              <w:bottom w:w="60" w:type="dxa"/>
              <w:right w:w="60" w:type="dxa"/>
            </w:tcMar>
            <w:hideMark/>
          </w:tcPr>
          <w:p w:rsidR="00AA1B85" w:rsidRPr="00AA1B85" w:rsidRDefault="00734975" w:rsidP="00AA1B85">
            <w:pPr>
              <w:autoSpaceDE/>
              <w:autoSpaceDN/>
              <w:adjustRightInd/>
              <w:spacing w:before="0" w:after="0" w:line="240" w:lineRule="auto"/>
              <w:jc w:val="left"/>
              <w:rPr>
                <w:rFonts w:ascii="Arial" w:eastAsia="Times New Roman" w:hAnsi="Arial" w:cs="Arial"/>
                <w:bCs w:val="0"/>
                <w:color w:val="3D3D3D"/>
                <w:sz w:val="23"/>
                <w:szCs w:val="23"/>
                <w:lang w:eastAsia="cs-CZ"/>
              </w:rPr>
            </w:pPr>
            <w:hyperlink r:id="rId31" w:history="1">
              <w:r w:rsidR="00AA1B85" w:rsidRPr="00AA1B85">
                <w:rPr>
                  <w:rFonts w:ascii="Arial" w:eastAsia="Times New Roman" w:hAnsi="Arial" w:cs="Arial"/>
                  <w:b/>
                  <w:color w:val="800080"/>
                  <w:sz w:val="23"/>
                  <w:szCs w:val="23"/>
                  <w:u w:val="single"/>
                  <w:bdr w:val="none" w:sz="0" w:space="0" w:color="auto" w:frame="1"/>
                  <w:lang w:eastAsia="cs-CZ"/>
                </w:rPr>
                <w:t>2010-22421</w:t>
              </w:r>
            </w:hyperlink>
          </w:p>
        </w:tc>
        <w:tc>
          <w:tcPr>
            <w:tcW w:w="7068" w:type="dxa"/>
            <w:shd w:val="clear" w:color="auto" w:fill="BDD6EE" w:themeFill="accent1" w:themeFillTint="66"/>
            <w:tcMar>
              <w:top w:w="60" w:type="dxa"/>
              <w:left w:w="60" w:type="dxa"/>
              <w:bottom w:w="60" w:type="dxa"/>
              <w:right w:w="60" w:type="dxa"/>
            </w:tcMar>
            <w:hideMark/>
          </w:tcPr>
          <w:p w:rsidR="00AA1B85" w:rsidRPr="00AA1B85" w:rsidRDefault="00AA1B85" w:rsidP="00AA1B85">
            <w:pPr>
              <w:autoSpaceDE/>
              <w:autoSpaceDN/>
              <w:adjustRightInd/>
              <w:spacing w:before="0" w:after="0" w:line="240" w:lineRule="auto"/>
              <w:jc w:val="left"/>
              <w:rPr>
                <w:rFonts w:ascii="Arial" w:eastAsia="Times New Roman" w:hAnsi="Arial" w:cs="Arial"/>
                <w:bCs w:val="0"/>
                <w:color w:val="3D3D3D"/>
                <w:sz w:val="23"/>
                <w:szCs w:val="23"/>
                <w:lang w:eastAsia="cs-CZ"/>
              </w:rPr>
            </w:pPr>
            <w:r w:rsidRPr="00AA1B85">
              <w:rPr>
                <w:rFonts w:ascii="Arial" w:eastAsia="Times New Roman" w:hAnsi="Arial" w:cs="Arial"/>
                <w:bCs w:val="0"/>
                <w:color w:val="3D3D3D"/>
                <w:sz w:val="23"/>
                <w:szCs w:val="23"/>
                <w:lang w:eastAsia="cs-CZ"/>
              </w:rPr>
              <w:t>Podlahový žlab rohový</w:t>
            </w:r>
          </w:p>
        </w:tc>
      </w:tr>
      <w:tr w:rsidR="00AA1B85" w:rsidRPr="00AA1B85" w:rsidTr="00AA1B85">
        <w:tc>
          <w:tcPr>
            <w:tcW w:w="537" w:type="dxa"/>
            <w:shd w:val="clear" w:color="auto" w:fill="DEEAF6" w:themeFill="accent1" w:themeFillTint="33"/>
            <w:tcMar>
              <w:top w:w="60" w:type="dxa"/>
              <w:left w:w="60" w:type="dxa"/>
              <w:bottom w:w="60" w:type="dxa"/>
              <w:right w:w="60" w:type="dxa"/>
            </w:tcMar>
            <w:hideMark/>
          </w:tcPr>
          <w:p w:rsidR="00AA1B85" w:rsidRPr="00AA1B85" w:rsidRDefault="00AA1B85" w:rsidP="00AA1B85">
            <w:pPr>
              <w:autoSpaceDE/>
              <w:autoSpaceDN/>
              <w:adjustRightInd/>
              <w:spacing w:before="0" w:after="0" w:line="240" w:lineRule="auto"/>
              <w:jc w:val="left"/>
              <w:rPr>
                <w:rFonts w:ascii="Arial" w:eastAsia="Times New Roman" w:hAnsi="Arial" w:cs="Arial"/>
                <w:bCs w:val="0"/>
                <w:color w:val="3D3D3D"/>
                <w:sz w:val="23"/>
                <w:szCs w:val="23"/>
                <w:lang w:eastAsia="cs-CZ"/>
              </w:rPr>
            </w:pPr>
            <w:r w:rsidRPr="00AA1B85">
              <w:rPr>
                <w:rFonts w:ascii="Arial" w:eastAsia="Times New Roman" w:hAnsi="Arial" w:cs="Arial"/>
                <w:bCs w:val="0"/>
                <w:color w:val="3D3D3D"/>
                <w:sz w:val="23"/>
                <w:szCs w:val="23"/>
                <w:lang w:eastAsia="cs-CZ"/>
              </w:rPr>
              <w:t>UV</w:t>
            </w:r>
          </w:p>
        </w:tc>
        <w:tc>
          <w:tcPr>
            <w:tcW w:w="1586" w:type="dxa"/>
            <w:shd w:val="clear" w:color="auto" w:fill="DEEAF6" w:themeFill="accent1" w:themeFillTint="33"/>
            <w:tcMar>
              <w:top w:w="60" w:type="dxa"/>
              <w:left w:w="60" w:type="dxa"/>
              <w:bottom w:w="60" w:type="dxa"/>
              <w:right w:w="60" w:type="dxa"/>
            </w:tcMar>
            <w:hideMark/>
          </w:tcPr>
          <w:p w:rsidR="00AA1B85" w:rsidRPr="00AA1B85" w:rsidRDefault="00734975" w:rsidP="00AA1B85">
            <w:pPr>
              <w:autoSpaceDE/>
              <w:autoSpaceDN/>
              <w:adjustRightInd/>
              <w:spacing w:before="0" w:after="0" w:line="240" w:lineRule="auto"/>
              <w:jc w:val="left"/>
              <w:rPr>
                <w:rFonts w:ascii="Arial" w:eastAsia="Times New Roman" w:hAnsi="Arial" w:cs="Arial"/>
                <w:bCs w:val="0"/>
                <w:color w:val="3D3D3D"/>
                <w:sz w:val="23"/>
                <w:szCs w:val="23"/>
                <w:lang w:eastAsia="cs-CZ"/>
              </w:rPr>
            </w:pPr>
            <w:hyperlink r:id="rId32" w:history="1">
              <w:r w:rsidR="00AA1B85" w:rsidRPr="00AA1B85">
                <w:rPr>
                  <w:rFonts w:ascii="Arial" w:eastAsia="Times New Roman" w:hAnsi="Arial" w:cs="Arial"/>
                  <w:b/>
                  <w:color w:val="800080"/>
                  <w:sz w:val="23"/>
                  <w:szCs w:val="23"/>
                  <w:u w:val="single"/>
                  <w:bdr w:val="none" w:sz="0" w:space="0" w:color="auto" w:frame="1"/>
                  <w:lang w:eastAsia="cs-CZ"/>
                </w:rPr>
                <w:t>2010-22659</w:t>
              </w:r>
            </w:hyperlink>
          </w:p>
        </w:tc>
        <w:tc>
          <w:tcPr>
            <w:tcW w:w="7068" w:type="dxa"/>
            <w:shd w:val="clear" w:color="auto" w:fill="DEEAF6" w:themeFill="accent1" w:themeFillTint="33"/>
            <w:tcMar>
              <w:top w:w="60" w:type="dxa"/>
              <w:left w:w="60" w:type="dxa"/>
              <w:bottom w:w="60" w:type="dxa"/>
              <w:right w:w="60" w:type="dxa"/>
            </w:tcMar>
            <w:hideMark/>
          </w:tcPr>
          <w:p w:rsidR="00AA1B85" w:rsidRPr="00AA1B85" w:rsidRDefault="00AA1B85" w:rsidP="00AA1B85">
            <w:pPr>
              <w:autoSpaceDE/>
              <w:autoSpaceDN/>
              <w:adjustRightInd/>
              <w:spacing w:before="0" w:after="0" w:line="240" w:lineRule="auto"/>
              <w:jc w:val="left"/>
              <w:rPr>
                <w:rFonts w:ascii="Arial" w:eastAsia="Times New Roman" w:hAnsi="Arial" w:cs="Arial"/>
                <w:bCs w:val="0"/>
                <w:color w:val="3D3D3D"/>
                <w:sz w:val="23"/>
                <w:szCs w:val="23"/>
                <w:lang w:eastAsia="cs-CZ"/>
              </w:rPr>
            </w:pPr>
            <w:r w:rsidRPr="00AA1B85">
              <w:rPr>
                <w:rFonts w:ascii="Arial" w:eastAsia="Times New Roman" w:hAnsi="Arial" w:cs="Arial"/>
                <w:bCs w:val="0"/>
                <w:color w:val="3D3D3D"/>
                <w:sz w:val="23"/>
                <w:szCs w:val="23"/>
                <w:lang w:eastAsia="cs-CZ"/>
              </w:rPr>
              <w:t>Podlahový žlab se zadním svislým lemem</w:t>
            </w:r>
          </w:p>
        </w:tc>
      </w:tr>
      <w:tr w:rsidR="00AA1B85" w:rsidRPr="00AA1B85" w:rsidTr="00AA1B85">
        <w:tc>
          <w:tcPr>
            <w:tcW w:w="537" w:type="dxa"/>
            <w:shd w:val="clear" w:color="auto" w:fill="BDD6EE" w:themeFill="accent1" w:themeFillTint="66"/>
            <w:tcMar>
              <w:top w:w="60" w:type="dxa"/>
              <w:left w:w="60" w:type="dxa"/>
              <w:bottom w:w="60" w:type="dxa"/>
              <w:right w:w="60" w:type="dxa"/>
            </w:tcMar>
            <w:hideMark/>
          </w:tcPr>
          <w:p w:rsidR="00AA1B85" w:rsidRPr="00AA1B85" w:rsidRDefault="00AA1B85" w:rsidP="00AA1B85">
            <w:pPr>
              <w:autoSpaceDE/>
              <w:autoSpaceDN/>
              <w:adjustRightInd/>
              <w:spacing w:before="0" w:after="0" w:line="240" w:lineRule="auto"/>
              <w:jc w:val="left"/>
              <w:rPr>
                <w:rFonts w:ascii="Arial" w:eastAsia="Times New Roman" w:hAnsi="Arial" w:cs="Arial"/>
                <w:bCs w:val="0"/>
                <w:color w:val="3D3D3D"/>
                <w:sz w:val="23"/>
                <w:szCs w:val="23"/>
                <w:lang w:eastAsia="cs-CZ"/>
              </w:rPr>
            </w:pPr>
            <w:r w:rsidRPr="00AA1B85">
              <w:rPr>
                <w:rFonts w:ascii="Arial" w:eastAsia="Times New Roman" w:hAnsi="Arial" w:cs="Arial"/>
                <w:bCs w:val="0"/>
                <w:color w:val="3D3D3D"/>
                <w:sz w:val="23"/>
                <w:szCs w:val="23"/>
                <w:lang w:eastAsia="cs-CZ"/>
              </w:rPr>
              <w:t>UV</w:t>
            </w:r>
          </w:p>
        </w:tc>
        <w:tc>
          <w:tcPr>
            <w:tcW w:w="1586" w:type="dxa"/>
            <w:shd w:val="clear" w:color="auto" w:fill="BDD6EE" w:themeFill="accent1" w:themeFillTint="66"/>
            <w:tcMar>
              <w:top w:w="60" w:type="dxa"/>
              <w:left w:w="60" w:type="dxa"/>
              <w:bottom w:w="60" w:type="dxa"/>
              <w:right w:w="60" w:type="dxa"/>
            </w:tcMar>
            <w:hideMark/>
          </w:tcPr>
          <w:p w:rsidR="00AA1B85" w:rsidRPr="00AA1B85" w:rsidRDefault="00734975" w:rsidP="00AA1B85">
            <w:pPr>
              <w:autoSpaceDE/>
              <w:autoSpaceDN/>
              <w:adjustRightInd/>
              <w:spacing w:before="0" w:after="0" w:line="240" w:lineRule="auto"/>
              <w:jc w:val="left"/>
              <w:rPr>
                <w:rFonts w:ascii="Arial" w:eastAsia="Times New Roman" w:hAnsi="Arial" w:cs="Arial"/>
                <w:bCs w:val="0"/>
                <w:color w:val="3D3D3D"/>
                <w:sz w:val="23"/>
                <w:szCs w:val="23"/>
                <w:lang w:eastAsia="cs-CZ"/>
              </w:rPr>
            </w:pPr>
            <w:hyperlink r:id="rId33" w:history="1">
              <w:r w:rsidR="00AA1B85" w:rsidRPr="00AA1B85">
                <w:rPr>
                  <w:rFonts w:ascii="Arial" w:eastAsia="Times New Roman" w:hAnsi="Arial" w:cs="Arial"/>
                  <w:b/>
                  <w:color w:val="800080"/>
                  <w:sz w:val="23"/>
                  <w:szCs w:val="23"/>
                  <w:u w:val="single"/>
                  <w:bdr w:val="none" w:sz="0" w:space="0" w:color="auto" w:frame="1"/>
                  <w:lang w:eastAsia="cs-CZ"/>
                </w:rPr>
                <w:t>2011-24496</w:t>
              </w:r>
            </w:hyperlink>
          </w:p>
        </w:tc>
        <w:tc>
          <w:tcPr>
            <w:tcW w:w="7068" w:type="dxa"/>
            <w:shd w:val="clear" w:color="auto" w:fill="BDD6EE" w:themeFill="accent1" w:themeFillTint="66"/>
            <w:tcMar>
              <w:top w:w="60" w:type="dxa"/>
              <w:left w:w="60" w:type="dxa"/>
              <w:bottom w:w="60" w:type="dxa"/>
              <w:right w:w="60" w:type="dxa"/>
            </w:tcMar>
            <w:hideMark/>
          </w:tcPr>
          <w:p w:rsidR="00AA1B85" w:rsidRPr="00AA1B85" w:rsidRDefault="00AA1B85" w:rsidP="00AA1B85">
            <w:pPr>
              <w:autoSpaceDE/>
              <w:autoSpaceDN/>
              <w:adjustRightInd/>
              <w:spacing w:before="0" w:after="0" w:line="240" w:lineRule="auto"/>
              <w:jc w:val="left"/>
              <w:rPr>
                <w:rFonts w:ascii="Arial" w:eastAsia="Times New Roman" w:hAnsi="Arial" w:cs="Arial"/>
                <w:bCs w:val="0"/>
                <w:color w:val="3D3D3D"/>
                <w:sz w:val="23"/>
                <w:szCs w:val="23"/>
                <w:lang w:eastAsia="cs-CZ"/>
              </w:rPr>
            </w:pPr>
            <w:r w:rsidRPr="00AA1B85">
              <w:rPr>
                <w:rFonts w:ascii="Arial" w:eastAsia="Times New Roman" w:hAnsi="Arial" w:cs="Arial"/>
                <w:bCs w:val="0"/>
                <w:color w:val="3D3D3D"/>
                <w:sz w:val="23"/>
                <w:szCs w:val="23"/>
                <w:lang w:eastAsia="cs-CZ"/>
              </w:rPr>
              <w:t>Sifon s kombinovanou zápachovou uzávěrou pro podlahové odvodňovací zařízení</w:t>
            </w:r>
          </w:p>
        </w:tc>
      </w:tr>
      <w:tr w:rsidR="00AA1B85" w:rsidRPr="00AA1B85" w:rsidTr="00AA1B85">
        <w:tc>
          <w:tcPr>
            <w:tcW w:w="537" w:type="dxa"/>
            <w:shd w:val="clear" w:color="auto" w:fill="DEEAF6" w:themeFill="accent1" w:themeFillTint="33"/>
            <w:tcMar>
              <w:top w:w="60" w:type="dxa"/>
              <w:left w:w="60" w:type="dxa"/>
              <w:bottom w:w="60" w:type="dxa"/>
              <w:right w:w="60" w:type="dxa"/>
            </w:tcMar>
            <w:hideMark/>
          </w:tcPr>
          <w:p w:rsidR="00AA1B85" w:rsidRPr="00AA1B85" w:rsidRDefault="00AA1B85" w:rsidP="00AA1B85">
            <w:pPr>
              <w:autoSpaceDE/>
              <w:autoSpaceDN/>
              <w:adjustRightInd/>
              <w:spacing w:before="0" w:after="0" w:line="240" w:lineRule="auto"/>
              <w:jc w:val="left"/>
              <w:rPr>
                <w:rFonts w:ascii="Arial" w:eastAsia="Times New Roman" w:hAnsi="Arial" w:cs="Arial"/>
                <w:bCs w:val="0"/>
                <w:color w:val="3D3D3D"/>
                <w:sz w:val="23"/>
                <w:szCs w:val="23"/>
                <w:lang w:eastAsia="cs-CZ"/>
              </w:rPr>
            </w:pPr>
            <w:r w:rsidRPr="00AA1B85">
              <w:rPr>
                <w:rFonts w:ascii="Arial" w:eastAsia="Times New Roman" w:hAnsi="Arial" w:cs="Arial"/>
                <w:bCs w:val="0"/>
                <w:color w:val="3D3D3D"/>
                <w:sz w:val="23"/>
                <w:szCs w:val="23"/>
                <w:lang w:eastAsia="cs-CZ"/>
              </w:rPr>
              <w:t>UV</w:t>
            </w:r>
          </w:p>
        </w:tc>
        <w:tc>
          <w:tcPr>
            <w:tcW w:w="1586" w:type="dxa"/>
            <w:shd w:val="clear" w:color="auto" w:fill="DEEAF6" w:themeFill="accent1" w:themeFillTint="33"/>
            <w:tcMar>
              <w:top w:w="60" w:type="dxa"/>
              <w:left w:w="60" w:type="dxa"/>
              <w:bottom w:w="60" w:type="dxa"/>
              <w:right w:w="60" w:type="dxa"/>
            </w:tcMar>
            <w:hideMark/>
          </w:tcPr>
          <w:p w:rsidR="00AA1B85" w:rsidRPr="00AA1B85" w:rsidRDefault="00734975" w:rsidP="00AA1B85">
            <w:pPr>
              <w:autoSpaceDE/>
              <w:autoSpaceDN/>
              <w:adjustRightInd/>
              <w:spacing w:before="0" w:after="0" w:line="240" w:lineRule="auto"/>
              <w:jc w:val="left"/>
              <w:rPr>
                <w:rFonts w:ascii="Arial" w:eastAsia="Times New Roman" w:hAnsi="Arial" w:cs="Arial"/>
                <w:bCs w:val="0"/>
                <w:color w:val="3D3D3D"/>
                <w:sz w:val="23"/>
                <w:szCs w:val="23"/>
                <w:lang w:eastAsia="cs-CZ"/>
              </w:rPr>
            </w:pPr>
            <w:hyperlink r:id="rId34" w:history="1">
              <w:r w:rsidR="00AA1B85" w:rsidRPr="00AA1B85">
                <w:rPr>
                  <w:rFonts w:ascii="Arial" w:eastAsia="Times New Roman" w:hAnsi="Arial" w:cs="Arial"/>
                  <w:b/>
                  <w:color w:val="800080"/>
                  <w:sz w:val="23"/>
                  <w:szCs w:val="23"/>
                  <w:u w:val="single"/>
                  <w:bdr w:val="none" w:sz="0" w:space="0" w:color="auto" w:frame="1"/>
                  <w:lang w:eastAsia="cs-CZ"/>
                </w:rPr>
                <w:t>2011-24497</w:t>
              </w:r>
            </w:hyperlink>
          </w:p>
        </w:tc>
        <w:tc>
          <w:tcPr>
            <w:tcW w:w="7068" w:type="dxa"/>
            <w:shd w:val="clear" w:color="auto" w:fill="DEEAF6" w:themeFill="accent1" w:themeFillTint="33"/>
            <w:tcMar>
              <w:top w:w="60" w:type="dxa"/>
              <w:left w:w="60" w:type="dxa"/>
              <w:bottom w:w="60" w:type="dxa"/>
              <w:right w:w="60" w:type="dxa"/>
            </w:tcMar>
            <w:hideMark/>
          </w:tcPr>
          <w:p w:rsidR="00AA1B85" w:rsidRPr="00AA1B85" w:rsidRDefault="00AA1B85" w:rsidP="00AA1B85">
            <w:pPr>
              <w:autoSpaceDE/>
              <w:autoSpaceDN/>
              <w:adjustRightInd/>
              <w:spacing w:before="0" w:after="0" w:line="240" w:lineRule="auto"/>
              <w:jc w:val="left"/>
              <w:rPr>
                <w:rFonts w:ascii="Arial" w:eastAsia="Times New Roman" w:hAnsi="Arial" w:cs="Arial"/>
                <w:bCs w:val="0"/>
                <w:color w:val="3D3D3D"/>
                <w:sz w:val="23"/>
                <w:szCs w:val="23"/>
                <w:lang w:eastAsia="cs-CZ"/>
              </w:rPr>
            </w:pPr>
            <w:r w:rsidRPr="00AA1B85">
              <w:rPr>
                <w:rFonts w:ascii="Arial" w:eastAsia="Times New Roman" w:hAnsi="Arial" w:cs="Arial"/>
                <w:bCs w:val="0"/>
                <w:color w:val="3D3D3D"/>
                <w:sz w:val="23"/>
                <w:szCs w:val="23"/>
                <w:lang w:eastAsia="cs-CZ"/>
              </w:rPr>
              <w:t>Sifon s kombinovanou zápachovou uzávěrou pro vložení do podlahové vpusti</w:t>
            </w:r>
          </w:p>
        </w:tc>
      </w:tr>
      <w:tr w:rsidR="00AA1B85" w:rsidRPr="00AA1B85" w:rsidTr="00AA1B85">
        <w:tc>
          <w:tcPr>
            <w:tcW w:w="537" w:type="dxa"/>
            <w:shd w:val="clear" w:color="auto" w:fill="BDD6EE" w:themeFill="accent1" w:themeFillTint="66"/>
            <w:tcMar>
              <w:top w:w="60" w:type="dxa"/>
              <w:left w:w="60" w:type="dxa"/>
              <w:bottom w:w="60" w:type="dxa"/>
              <w:right w:w="60" w:type="dxa"/>
            </w:tcMar>
            <w:hideMark/>
          </w:tcPr>
          <w:p w:rsidR="00AA1B85" w:rsidRPr="00AA1B85" w:rsidRDefault="00AA1B85" w:rsidP="00AA1B85">
            <w:pPr>
              <w:autoSpaceDE/>
              <w:autoSpaceDN/>
              <w:adjustRightInd/>
              <w:spacing w:before="0" w:after="0" w:line="240" w:lineRule="auto"/>
              <w:jc w:val="left"/>
              <w:rPr>
                <w:rFonts w:ascii="Arial" w:eastAsia="Times New Roman" w:hAnsi="Arial" w:cs="Arial"/>
                <w:bCs w:val="0"/>
                <w:color w:val="3D3D3D"/>
                <w:sz w:val="23"/>
                <w:szCs w:val="23"/>
                <w:lang w:eastAsia="cs-CZ"/>
              </w:rPr>
            </w:pPr>
            <w:r w:rsidRPr="00AA1B85">
              <w:rPr>
                <w:rFonts w:ascii="Arial" w:eastAsia="Times New Roman" w:hAnsi="Arial" w:cs="Arial"/>
                <w:bCs w:val="0"/>
                <w:color w:val="3D3D3D"/>
                <w:sz w:val="23"/>
                <w:szCs w:val="23"/>
                <w:lang w:eastAsia="cs-CZ"/>
              </w:rPr>
              <w:t>UV</w:t>
            </w:r>
          </w:p>
        </w:tc>
        <w:tc>
          <w:tcPr>
            <w:tcW w:w="1586" w:type="dxa"/>
            <w:shd w:val="clear" w:color="auto" w:fill="BDD6EE" w:themeFill="accent1" w:themeFillTint="66"/>
            <w:tcMar>
              <w:top w:w="60" w:type="dxa"/>
              <w:left w:w="60" w:type="dxa"/>
              <w:bottom w:w="60" w:type="dxa"/>
              <w:right w:w="60" w:type="dxa"/>
            </w:tcMar>
            <w:hideMark/>
          </w:tcPr>
          <w:p w:rsidR="00AA1B85" w:rsidRPr="00AA1B85" w:rsidRDefault="00734975" w:rsidP="00AA1B85">
            <w:pPr>
              <w:autoSpaceDE/>
              <w:autoSpaceDN/>
              <w:adjustRightInd/>
              <w:spacing w:before="0" w:after="0" w:line="240" w:lineRule="auto"/>
              <w:jc w:val="left"/>
              <w:rPr>
                <w:rFonts w:ascii="Arial" w:eastAsia="Times New Roman" w:hAnsi="Arial" w:cs="Arial"/>
                <w:bCs w:val="0"/>
                <w:color w:val="3D3D3D"/>
                <w:sz w:val="23"/>
                <w:szCs w:val="23"/>
                <w:lang w:eastAsia="cs-CZ"/>
              </w:rPr>
            </w:pPr>
            <w:hyperlink r:id="rId35" w:history="1">
              <w:r w:rsidR="00AA1B85" w:rsidRPr="00AA1B85">
                <w:rPr>
                  <w:rFonts w:ascii="Arial" w:eastAsia="Times New Roman" w:hAnsi="Arial" w:cs="Arial"/>
                  <w:b/>
                  <w:color w:val="800080"/>
                  <w:sz w:val="23"/>
                  <w:szCs w:val="23"/>
                  <w:u w:val="single"/>
                  <w:bdr w:val="none" w:sz="0" w:space="0" w:color="auto" w:frame="1"/>
                  <w:lang w:eastAsia="cs-CZ"/>
                </w:rPr>
                <w:t>2012-25480</w:t>
              </w:r>
            </w:hyperlink>
          </w:p>
        </w:tc>
        <w:tc>
          <w:tcPr>
            <w:tcW w:w="7068" w:type="dxa"/>
            <w:shd w:val="clear" w:color="auto" w:fill="BDD6EE" w:themeFill="accent1" w:themeFillTint="66"/>
            <w:tcMar>
              <w:top w:w="60" w:type="dxa"/>
              <w:left w:w="60" w:type="dxa"/>
              <w:bottom w:w="60" w:type="dxa"/>
              <w:right w:w="60" w:type="dxa"/>
            </w:tcMar>
            <w:hideMark/>
          </w:tcPr>
          <w:p w:rsidR="00AA1B85" w:rsidRPr="00AA1B85" w:rsidRDefault="00AA1B85" w:rsidP="00AA1B85">
            <w:pPr>
              <w:autoSpaceDE/>
              <w:autoSpaceDN/>
              <w:adjustRightInd/>
              <w:spacing w:before="0" w:after="0" w:line="240" w:lineRule="auto"/>
              <w:jc w:val="left"/>
              <w:rPr>
                <w:rFonts w:ascii="Arial" w:eastAsia="Times New Roman" w:hAnsi="Arial" w:cs="Arial"/>
                <w:bCs w:val="0"/>
                <w:color w:val="3D3D3D"/>
                <w:sz w:val="23"/>
                <w:szCs w:val="23"/>
                <w:lang w:eastAsia="cs-CZ"/>
              </w:rPr>
            </w:pPr>
            <w:r w:rsidRPr="00AA1B85">
              <w:rPr>
                <w:rFonts w:ascii="Arial" w:eastAsia="Times New Roman" w:hAnsi="Arial" w:cs="Arial"/>
                <w:bCs w:val="0"/>
                <w:color w:val="3D3D3D"/>
                <w:sz w:val="23"/>
                <w:szCs w:val="23"/>
                <w:lang w:eastAsia="cs-CZ"/>
              </w:rPr>
              <w:t>Vypouštěcí ventil splachovacích WC nádržek předstěnových systémů</w:t>
            </w:r>
          </w:p>
        </w:tc>
      </w:tr>
      <w:tr w:rsidR="00AA1B85" w:rsidRPr="00AA1B85" w:rsidTr="00AA1B85">
        <w:tc>
          <w:tcPr>
            <w:tcW w:w="537" w:type="dxa"/>
            <w:shd w:val="clear" w:color="auto" w:fill="DEEAF6" w:themeFill="accent1" w:themeFillTint="33"/>
            <w:tcMar>
              <w:top w:w="60" w:type="dxa"/>
              <w:left w:w="60" w:type="dxa"/>
              <w:bottom w:w="60" w:type="dxa"/>
              <w:right w:w="60" w:type="dxa"/>
            </w:tcMar>
            <w:hideMark/>
          </w:tcPr>
          <w:p w:rsidR="00AA1B85" w:rsidRPr="00AA1B85" w:rsidRDefault="00AA1B85" w:rsidP="00AA1B85">
            <w:pPr>
              <w:autoSpaceDE/>
              <w:autoSpaceDN/>
              <w:adjustRightInd/>
              <w:spacing w:before="0" w:after="0" w:line="240" w:lineRule="auto"/>
              <w:jc w:val="left"/>
              <w:rPr>
                <w:rFonts w:ascii="Arial" w:eastAsia="Times New Roman" w:hAnsi="Arial" w:cs="Arial"/>
                <w:bCs w:val="0"/>
                <w:color w:val="3D3D3D"/>
                <w:sz w:val="23"/>
                <w:szCs w:val="23"/>
                <w:lang w:eastAsia="cs-CZ"/>
              </w:rPr>
            </w:pPr>
            <w:r w:rsidRPr="00AA1B85">
              <w:rPr>
                <w:rFonts w:ascii="Arial" w:eastAsia="Times New Roman" w:hAnsi="Arial" w:cs="Arial"/>
                <w:bCs w:val="0"/>
                <w:color w:val="3D3D3D"/>
                <w:sz w:val="23"/>
                <w:szCs w:val="23"/>
                <w:lang w:eastAsia="cs-CZ"/>
              </w:rPr>
              <w:t>UV</w:t>
            </w:r>
          </w:p>
        </w:tc>
        <w:tc>
          <w:tcPr>
            <w:tcW w:w="1586" w:type="dxa"/>
            <w:shd w:val="clear" w:color="auto" w:fill="DEEAF6" w:themeFill="accent1" w:themeFillTint="33"/>
            <w:tcMar>
              <w:top w:w="60" w:type="dxa"/>
              <w:left w:w="60" w:type="dxa"/>
              <w:bottom w:w="60" w:type="dxa"/>
              <w:right w:w="60" w:type="dxa"/>
            </w:tcMar>
            <w:hideMark/>
          </w:tcPr>
          <w:p w:rsidR="00AA1B85" w:rsidRPr="00AA1B85" w:rsidRDefault="00734975" w:rsidP="00AA1B85">
            <w:pPr>
              <w:autoSpaceDE/>
              <w:autoSpaceDN/>
              <w:adjustRightInd/>
              <w:spacing w:before="0" w:after="0" w:line="240" w:lineRule="auto"/>
              <w:jc w:val="left"/>
              <w:rPr>
                <w:rFonts w:ascii="Arial" w:eastAsia="Times New Roman" w:hAnsi="Arial" w:cs="Arial"/>
                <w:bCs w:val="0"/>
                <w:color w:val="3D3D3D"/>
                <w:sz w:val="23"/>
                <w:szCs w:val="23"/>
                <w:lang w:eastAsia="cs-CZ"/>
              </w:rPr>
            </w:pPr>
            <w:hyperlink r:id="rId36" w:history="1">
              <w:r w:rsidR="00AA1B85" w:rsidRPr="00AA1B85">
                <w:rPr>
                  <w:rFonts w:ascii="Arial" w:eastAsia="Times New Roman" w:hAnsi="Arial" w:cs="Arial"/>
                  <w:b/>
                  <w:color w:val="800080"/>
                  <w:sz w:val="23"/>
                  <w:szCs w:val="23"/>
                  <w:u w:val="single"/>
                  <w:bdr w:val="none" w:sz="0" w:space="0" w:color="auto" w:frame="1"/>
                  <w:lang w:eastAsia="cs-CZ"/>
                </w:rPr>
                <w:t>2012-25577</w:t>
              </w:r>
            </w:hyperlink>
          </w:p>
        </w:tc>
        <w:tc>
          <w:tcPr>
            <w:tcW w:w="7068" w:type="dxa"/>
            <w:shd w:val="clear" w:color="auto" w:fill="DEEAF6" w:themeFill="accent1" w:themeFillTint="33"/>
            <w:tcMar>
              <w:top w:w="60" w:type="dxa"/>
              <w:left w:w="60" w:type="dxa"/>
              <w:bottom w:w="60" w:type="dxa"/>
              <w:right w:w="60" w:type="dxa"/>
            </w:tcMar>
            <w:hideMark/>
          </w:tcPr>
          <w:p w:rsidR="00AA1B85" w:rsidRPr="00AA1B85" w:rsidRDefault="00AA1B85" w:rsidP="00AA1B85">
            <w:pPr>
              <w:autoSpaceDE/>
              <w:autoSpaceDN/>
              <w:adjustRightInd/>
              <w:spacing w:before="0" w:after="0" w:line="240" w:lineRule="auto"/>
              <w:jc w:val="left"/>
              <w:rPr>
                <w:rFonts w:ascii="Arial" w:eastAsia="Times New Roman" w:hAnsi="Arial" w:cs="Arial"/>
                <w:bCs w:val="0"/>
                <w:color w:val="3D3D3D"/>
                <w:sz w:val="23"/>
                <w:szCs w:val="23"/>
                <w:lang w:eastAsia="cs-CZ"/>
              </w:rPr>
            </w:pPr>
            <w:r w:rsidRPr="00AA1B85">
              <w:rPr>
                <w:rFonts w:ascii="Arial" w:eastAsia="Times New Roman" w:hAnsi="Arial" w:cs="Arial"/>
                <w:bCs w:val="0"/>
                <w:color w:val="3D3D3D"/>
                <w:sz w:val="23"/>
                <w:szCs w:val="23"/>
                <w:lang w:eastAsia="cs-CZ"/>
              </w:rPr>
              <w:t>Rámová spojka</w:t>
            </w:r>
          </w:p>
        </w:tc>
      </w:tr>
      <w:tr w:rsidR="00AA1B85" w:rsidRPr="00AA1B85" w:rsidTr="00AA1B85">
        <w:tc>
          <w:tcPr>
            <w:tcW w:w="537" w:type="dxa"/>
            <w:shd w:val="clear" w:color="auto" w:fill="BDD6EE" w:themeFill="accent1" w:themeFillTint="66"/>
            <w:tcMar>
              <w:top w:w="60" w:type="dxa"/>
              <w:left w:w="60" w:type="dxa"/>
              <w:bottom w:w="60" w:type="dxa"/>
              <w:right w:w="60" w:type="dxa"/>
            </w:tcMar>
            <w:hideMark/>
          </w:tcPr>
          <w:p w:rsidR="00AA1B85" w:rsidRPr="00AA1B85" w:rsidRDefault="00AA1B85" w:rsidP="00AA1B85">
            <w:pPr>
              <w:autoSpaceDE/>
              <w:autoSpaceDN/>
              <w:adjustRightInd/>
              <w:spacing w:before="0" w:after="0" w:line="240" w:lineRule="auto"/>
              <w:jc w:val="left"/>
              <w:rPr>
                <w:rFonts w:ascii="Arial" w:eastAsia="Times New Roman" w:hAnsi="Arial" w:cs="Arial"/>
                <w:bCs w:val="0"/>
                <w:color w:val="3D3D3D"/>
                <w:sz w:val="23"/>
                <w:szCs w:val="23"/>
                <w:lang w:eastAsia="cs-CZ"/>
              </w:rPr>
            </w:pPr>
            <w:r w:rsidRPr="00AA1B85">
              <w:rPr>
                <w:rFonts w:ascii="Arial" w:eastAsia="Times New Roman" w:hAnsi="Arial" w:cs="Arial"/>
                <w:bCs w:val="0"/>
                <w:color w:val="3D3D3D"/>
                <w:sz w:val="23"/>
                <w:szCs w:val="23"/>
                <w:lang w:eastAsia="cs-CZ"/>
              </w:rPr>
              <w:t>UV</w:t>
            </w:r>
          </w:p>
        </w:tc>
        <w:tc>
          <w:tcPr>
            <w:tcW w:w="1586" w:type="dxa"/>
            <w:shd w:val="clear" w:color="auto" w:fill="BDD6EE" w:themeFill="accent1" w:themeFillTint="66"/>
            <w:tcMar>
              <w:top w:w="60" w:type="dxa"/>
              <w:left w:w="60" w:type="dxa"/>
              <w:bottom w:w="60" w:type="dxa"/>
              <w:right w:w="60" w:type="dxa"/>
            </w:tcMar>
            <w:hideMark/>
          </w:tcPr>
          <w:p w:rsidR="00AA1B85" w:rsidRPr="00AA1B85" w:rsidRDefault="00734975" w:rsidP="00AA1B85">
            <w:pPr>
              <w:autoSpaceDE/>
              <w:autoSpaceDN/>
              <w:adjustRightInd/>
              <w:spacing w:before="0" w:after="0" w:line="240" w:lineRule="auto"/>
              <w:jc w:val="left"/>
              <w:rPr>
                <w:rFonts w:ascii="Arial" w:eastAsia="Times New Roman" w:hAnsi="Arial" w:cs="Arial"/>
                <w:bCs w:val="0"/>
                <w:color w:val="3D3D3D"/>
                <w:sz w:val="23"/>
                <w:szCs w:val="23"/>
                <w:lang w:eastAsia="cs-CZ"/>
              </w:rPr>
            </w:pPr>
            <w:hyperlink r:id="rId37" w:history="1">
              <w:r w:rsidR="00AA1B85" w:rsidRPr="00AA1B85">
                <w:rPr>
                  <w:rFonts w:ascii="Arial" w:eastAsia="Times New Roman" w:hAnsi="Arial" w:cs="Arial"/>
                  <w:b/>
                  <w:color w:val="800080"/>
                  <w:sz w:val="23"/>
                  <w:szCs w:val="23"/>
                  <w:u w:val="single"/>
                  <w:bdr w:val="none" w:sz="0" w:space="0" w:color="auto" w:frame="1"/>
                  <w:lang w:eastAsia="cs-CZ"/>
                </w:rPr>
                <w:t>2012-25678</w:t>
              </w:r>
            </w:hyperlink>
          </w:p>
        </w:tc>
        <w:tc>
          <w:tcPr>
            <w:tcW w:w="7068" w:type="dxa"/>
            <w:shd w:val="clear" w:color="auto" w:fill="BDD6EE" w:themeFill="accent1" w:themeFillTint="66"/>
            <w:tcMar>
              <w:top w:w="60" w:type="dxa"/>
              <w:left w:w="60" w:type="dxa"/>
              <w:bottom w:w="60" w:type="dxa"/>
              <w:right w:w="60" w:type="dxa"/>
            </w:tcMar>
            <w:hideMark/>
          </w:tcPr>
          <w:p w:rsidR="00AA1B85" w:rsidRPr="00AA1B85" w:rsidRDefault="00AA1B85" w:rsidP="00AA1B85">
            <w:pPr>
              <w:autoSpaceDE/>
              <w:autoSpaceDN/>
              <w:adjustRightInd/>
              <w:spacing w:before="0" w:after="0" w:line="240" w:lineRule="auto"/>
              <w:jc w:val="left"/>
              <w:rPr>
                <w:rFonts w:ascii="Arial" w:eastAsia="Times New Roman" w:hAnsi="Arial" w:cs="Arial"/>
                <w:bCs w:val="0"/>
                <w:color w:val="3D3D3D"/>
                <w:sz w:val="23"/>
                <w:szCs w:val="23"/>
                <w:lang w:eastAsia="cs-CZ"/>
              </w:rPr>
            </w:pPr>
            <w:r w:rsidRPr="00AA1B85">
              <w:rPr>
                <w:rFonts w:ascii="Arial" w:eastAsia="Times New Roman" w:hAnsi="Arial" w:cs="Arial"/>
                <w:bCs w:val="0"/>
                <w:color w:val="3D3D3D"/>
                <w:sz w:val="23"/>
                <w:szCs w:val="23"/>
                <w:lang w:eastAsia="cs-CZ"/>
              </w:rPr>
              <w:t>Rohový odtokový žlab</w:t>
            </w:r>
          </w:p>
        </w:tc>
      </w:tr>
      <w:tr w:rsidR="00AA1B85" w:rsidRPr="00AA1B85" w:rsidTr="00AA1B85">
        <w:tc>
          <w:tcPr>
            <w:tcW w:w="537" w:type="dxa"/>
            <w:shd w:val="clear" w:color="auto" w:fill="DEEAF6" w:themeFill="accent1" w:themeFillTint="33"/>
            <w:tcMar>
              <w:top w:w="60" w:type="dxa"/>
              <w:left w:w="60" w:type="dxa"/>
              <w:bottom w:w="60" w:type="dxa"/>
              <w:right w:w="60" w:type="dxa"/>
            </w:tcMar>
            <w:hideMark/>
          </w:tcPr>
          <w:p w:rsidR="00AA1B85" w:rsidRPr="00AA1B85" w:rsidRDefault="00AA1B85" w:rsidP="00AA1B85">
            <w:pPr>
              <w:autoSpaceDE/>
              <w:autoSpaceDN/>
              <w:adjustRightInd/>
              <w:spacing w:before="0" w:after="0" w:line="240" w:lineRule="auto"/>
              <w:jc w:val="left"/>
              <w:rPr>
                <w:rFonts w:ascii="Arial" w:eastAsia="Times New Roman" w:hAnsi="Arial" w:cs="Arial"/>
                <w:bCs w:val="0"/>
                <w:color w:val="3D3D3D"/>
                <w:sz w:val="23"/>
                <w:szCs w:val="23"/>
                <w:lang w:eastAsia="cs-CZ"/>
              </w:rPr>
            </w:pPr>
            <w:r w:rsidRPr="00AA1B85">
              <w:rPr>
                <w:rFonts w:ascii="Arial" w:eastAsia="Times New Roman" w:hAnsi="Arial" w:cs="Arial"/>
                <w:bCs w:val="0"/>
                <w:color w:val="3D3D3D"/>
                <w:sz w:val="23"/>
                <w:szCs w:val="23"/>
                <w:lang w:eastAsia="cs-CZ"/>
              </w:rPr>
              <w:t>UV</w:t>
            </w:r>
          </w:p>
        </w:tc>
        <w:tc>
          <w:tcPr>
            <w:tcW w:w="1586" w:type="dxa"/>
            <w:shd w:val="clear" w:color="auto" w:fill="DEEAF6" w:themeFill="accent1" w:themeFillTint="33"/>
            <w:tcMar>
              <w:top w:w="60" w:type="dxa"/>
              <w:left w:w="60" w:type="dxa"/>
              <w:bottom w:w="60" w:type="dxa"/>
              <w:right w:w="60" w:type="dxa"/>
            </w:tcMar>
            <w:hideMark/>
          </w:tcPr>
          <w:p w:rsidR="00AA1B85" w:rsidRPr="00AA1B85" w:rsidRDefault="00734975" w:rsidP="00AA1B85">
            <w:pPr>
              <w:autoSpaceDE/>
              <w:autoSpaceDN/>
              <w:adjustRightInd/>
              <w:spacing w:before="0" w:after="0" w:line="240" w:lineRule="auto"/>
              <w:jc w:val="left"/>
              <w:rPr>
                <w:rFonts w:ascii="Arial" w:eastAsia="Times New Roman" w:hAnsi="Arial" w:cs="Arial"/>
                <w:bCs w:val="0"/>
                <w:color w:val="3D3D3D"/>
                <w:sz w:val="23"/>
                <w:szCs w:val="23"/>
                <w:lang w:eastAsia="cs-CZ"/>
              </w:rPr>
            </w:pPr>
            <w:hyperlink r:id="rId38" w:history="1">
              <w:r w:rsidR="00AA1B85" w:rsidRPr="00AA1B85">
                <w:rPr>
                  <w:rFonts w:ascii="Arial" w:eastAsia="Times New Roman" w:hAnsi="Arial" w:cs="Arial"/>
                  <w:b/>
                  <w:color w:val="800080"/>
                  <w:sz w:val="23"/>
                  <w:szCs w:val="23"/>
                  <w:u w:val="single"/>
                  <w:bdr w:val="none" w:sz="0" w:space="0" w:color="auto" w:frame="1"/>
                  <w:lang w:eastAsia="cs-CZ"/>
                </w:rPr>
                <w:t>2013-28319</w:t>
              </w:r>
            </w:hyperlink>
          </w:p>
        </w:tc>
        <w:tc>
          <w:tcPr>
            <w:tcW w:w="7068" w:type="dxa"/>
            <w:shd w:val="clear" w:color="auto" w:fill="DEEAF6" w:themeFill="accent1" w:themeFillTint="33"/>
            <w:tcMar>
              <w:top w:w="60" w:type="dxa"/>
              <w:left w:w="60" w:type="dxa"/>
              <w:bottom w:w="60" w:type="dxa"/>
              <w:right w:w="60" w:type="dxa"/>
            </w:tcMar>
            <w:hideMark/>
          </w:tcPr>
          <w:p w:rsidR="00AA1B85" w:rsidRPr="00AA1B85" w:rsidRDefault="00AA1B85" w:rsidP="00AA1B85">
            <w:pPr>
              <w:autoSpaceDE/>
              <w:autoSpaceDN/>
              <w:adjustRightInd/>
              <w:spacing w:before="0" w:after="0" w:line="240" w:lineRule="auto"/>
              <w:jc w:val="left"/>
              <w:rPr>
                <w:rFonts w:ascii="Arial" w:eastAsia="Times New Roman" w:hAnsi="Arial" w:cs="Arial"/>
                <w:bCs w:val="0"/>
                <w:color w:val="3D3D3D"/>
                <w:sz w:val="23"/>
                <w:szCs w:val="23"/>
                <w:lang w:eastAsia="cs-CZ"/>
              </w:rPr>
            </w:pPr>
            <w:r w:rsidRPr="00AA1B85">
              <w:rPr>
                <w:rFonts w:ascii="Arial" w:eastAsia="Times New Roman" w:hAnsi="Arial" w:cs="Arial"/>
                <w:bCs w:val="0"/>
                <w:color w:val="3D3D3D"/>
                <w:sz w:val="23"/>
                <w:szCs w:val="23"/>
                <w:lang w:eastAsia="cs-CZ"/>
              </w:rPr>
              <w:t>Ovládací mechanismus víceúčelového vanového vypouštěcího ventilu</w:t>
            </w:r>
          </w:p>
        </w:tc>
      </w:tr>
      <w:tr w:rsidR="00AA1B85" w:rsidRPr="00AA1B85" w:rsidTr="00AA1B85">
        <w:tc>
          <w:tcPr>
            <w:tcW w:w="537" w:type="dxa"/>
            <w:shd w:val="clear" w:color="auto" w:fill="BDD6EE" w:themeFill="accent1" w:themeFillTint="66"/>
            <w:tcMar>
              <w:top w:w="60" w:type="dxa"/>
              <w:left w:w="60" w:type="dxa"/>
              <w:bottom w:w="60" w:type="dxa"/>
              <w:right w:w="60" w:type="dxa"/>
            </w:tcMar>
            <w:hideMark/>
          </w:tcPr>
          <w:p w:rsidR="00AA1B85" w:rsidRPr="00AA1B85" w:rsidRDefault="00AA1B85" w:rsidP="00AA1B85">
            <w:pPr>
              <w:autoSpaceDE/>
              <w:autoSpaceDN/>
              <w:adjustRightInd/>
              <w:spacing w:before="0" w:after="0" w:line="240" w:lineRule="auto"/>
              <w:jc w:val="left"/>
              <w:rPr>
                <w:rFonts w:ascii="Arial" w:eastAsia="Times New Roman" w:hAnsi="Arial" w:cs="Arial"/>
                <w:bCs w:val="0"/>
                <w:color w:val="3D3D3D"/>
                <w:sz w:val="23"/>
                <w:szCs w:val="23"/>
                <w:lang w:eastAsia="cs-CZ"/>
              </w:rPr>
            </w:pPr>
            <w:r w:rsidRPr="00AA1B85">
              <w:rPr>
                <w:rFonts w:ascii="Arial" w:eastAsia="Times New Roman" w:hAnsi="Arial" w:cs="Arial"/>
                <w:bCs w:val="0"/>
                <w:color w:val="3D3D3D"/>
                <w:sz w:val="23"/>
                <w:szCs w:val="23"/>
                <w:lang w:eastAsia="cs-CZ"/>
              </w:rPr>
              <w:t>P</w:t>
            </w:r>
          </w:p>
        </w:tc>
        <w:tc>
          <w:tcPr>
            <w:tcW w:w="1586" w:type="dxa"/>
            <w:shd w:val="clear" w:color="auto" w:fill="BDD6EE" w:themeFill="accent1" w:themeFillTint="66"/>
            <w:tcMar>
              <w:top w:w="60" w:type="dxa"/>
              <w:left w:w="60" w:type="dxa"/>
              <w:bottom w:w="60" w:type="dxa"/>
              <w:right w:w="60" w:type="dxa"/>
            </w:tcMar>
            <w:hideMark/>
          </w:tcPr>
          <w:p w:rsidR="00AA1B85" w:rsidRPr="00AA1B85" w:rsidRDefault="00734975" w:rsidP="00AA1B85">
            <w:pPr>
              <w:autoSpaceDE/>
              <w:autoSpaceDN/>
              <w:adjustRightInd/>
              <w:spacing w:before="0" w:after="0" w:line="240" w:lineRule="auto"/>
              <w:jc w:val="left"/>
              <w:rPr>
                <w:rFonts w:ascii="Arial" w:eastAsia="Times New Roman" w:hAnsi="Arial" w:cs="Arial"/>
                <w:bCs w:val="0"/>
                <w:color w:val="3D3D3D"/>
                <w:sz w:val="23"/>
                <w:szCs w:val="23"/>
                <w:lang w:eastAsia="cs-CZ"/>
              </w:rPr>
            </w:pPr>
            <w:hyperlink r:id="rId39" w:history="1">
              <w:r w:rsidR="00AA1B85" w:rsidRPr="00AA1B85">
                <w:rPr>
                  <w:rFonts w:ascii="Arial" w:eastAsia="Times New Roman" w:hAnsi="Arial" w:cs="Arial"/>
                  <w:b/>
                  <w:color w:val="800080"/>
                  <w:sz w:val="23"/>
                  <w:szCs w:val="23"/>
                  <w:u w:val="single"/>
                  <w:bdr w:val="none" w:sz="0" w:space="0" w:color="auto" w:frame="1"/>
                  <w:lang w:eastAsia="cs-CZ"/>
                </w:rPr>
                <w:t>2015-41</w:t>
              </w:r>
            </w:hyperlink>
          </w:p>
        </w:tc>
        <w:tc>
          <w:tcPr>
            <w:tcW w:w="7068" w:type="dxa"/>
            <w:shd w:val="clear" w:color="auto" w:fill="BDD6EE" w:themeFill="accent1" w:themeFillTint="66"/>
            <w:tcMar>
              <w:top w:w="60" w:type="dxa"/>
              <w:left w:w="60" w:type="dxa"/>
              <w:bottom w:w="60" w:type="dxa"/>
              <w:right w:w="60" w:type="dxa"/>
            </w:tcMar>
            <w:hideMark/>
          </w:tcPr>
          <w:p w:rsidR="00AA1B85" w:rsidRPr="00AA1B85" w:rsidRDefault="00AA1B85" w:rsidP="00AA1B85">
            <w:pPr>
              <w:autoSpaceDE/>
              <w:autoSpaceDN/>
              <w:adjustRightInd/>
              <w:spacing w:before="0" w:after="0" w:line="240" w:lineRule="auto"/>
              <w:jc w:val="left"/>
              <w:rPr>
                <w:rFonts w:ascii="Arial" w:eastAsia="Times New Roman" w:hAnsi="Arial" w:cs="Arial"/>
                <w:bCs w:val="0"/>
                <w:color w:val="3D3D3D"/>
                <w:sz w:val="23"/>
                <w:szCs w:val="23"/>
                <w:lang w:eastAsia="cs-CZ"/>
              </w:rPr>
            </w:pPr>
            <w:r w:rsidRPr="00AA1B85">
              <w:rPr>
                <w:rFonts w:ascii="Arial" w:eastAsia="Times New Roman" w:hAnsi="Arial" w:cs="Arial"/>
                <w:bCs w:val="0"/>
                <w:color w:val="3D3D3D"/>
                <w:sz w:val="23"/>
                <w:szCs w:val="23"/>
                <w:lang w:eastAsia="cs-CZ"/>
              </w:rPr>
              <w:t>Zařízení pro tlumení pádu WC sedátka nebo víka</w:t>
            </w:r>
          </w:p>
        </w:tc>
      </w:tr>
      <w:tr w:rsidR="00AA1B85" w:rsidRPr="00AA1B85" w:rsidTr="00AA1B85">
        <w:tc>
          <w:tcPr>
            <w:tcW w:w="537" w:type="dxa"/>
            <w:shd w:val="clear" w:color="auto" w:fill="DEEAF6" w:themeFill="accent1" w:themeFillTint="33"/>
            <w:tcMar>
              <w:top w:w="60" w:type="dxa"/>
              <w:left w:w="60" w:type="dxa"/>
              <w:bottom w:w="60" w:type="dxa"/>
              <w:right w:w="60" w:type="dxa"/>
            </w:tcMar>
            <w:hideMark/>
          </w:tcPr>
          <w:p w:rsidR="00AA1B85" w:rsidRPr="00AA1B85" w:rsidRDefault="00AA1B85" w:rsidP="00AA1B85">
            <w:pPr>
              <w:autoSpaceDE/>
              <w:autoSpaceDN/>
              <w:adjustRightInd/>
              <w:spacing w:before="0" w:after="0" w:line="240" w:lineRule="auto"/>
              <w:jc w:val="left"/>
              <w:rPr>
                <w:rFonts w:ascii="Arial" w:eastAsia="Times New Roman" w:hAnsi="Arial" w:cs="Arial"/>
                <w:bCs w:val="0"/>
                <w:color w:val="3D3D3D"/>
                <w:sz w:val="23"/>
                <w:szCs w:val="23"/>
                <w:lang w:eastAsia="cs-CZ"/>
              </w:rPr>
            </w:pPr>
            <w:r w:rsidRPr="00AA1B85">
              <w:rPr>
                <w:rFonts w:ascii="Arial" w:eastAsia="Times New Roman" w:hAnsi="Arial" w:cs="Arial"/>
                <w:bCs w:val="0"/>
                <w:color w:val="3D3D3D"/>
                <w:sz w:val="23"/>
                <w:szCs w:val="23"/>
                <w:lang w:eastAsia="cs-CZ"/>
              </w:rPr>
              <w:t>UV</w:t>
            </w:r>
          </w:p>
        </w:tc>
        <w:tc>
          <w:tcPr>
            <w:tcW w:w="1586" w:type="dxa"/>
            <w:shd w:val="clear" w:color="auto" w:fill="DEEAF6" w:themeFill="accent1" w:themeFillTint="33"/>
            <w:tcMar>
              <w:top w:w="60" w:type="dxa"/>
              <w:left w:w="60" w:type="dxa"/>
              <w:bottom w:w="60" w:type="dxa"/>
              <w:right w:w="60" w:type="dxa"/>
            </w:tcMar>
            <w:hideMark/>
          </w:tcPr>
          <w:p w:rsidR="00AA1B85" w:rsidRPr="00AA1B85" w:rsidRDefault="00734975" w:rsidP="00AA1B85">
            <w:pPr>
              <w:autoSpaceDE/>
              <w:autoSpaceDN/>
              <w:adjustRightInd/>
              <w:spacing w:before="0" w:after="0" w:line="240" w:lineRule="auto"/>
              <w:jc w:val="left"/>
              <w:rPr>
                <w:rFonts w:ascii="Arial" w:eastAsia="Times New Roman" w:hAnsi="Arial" w:cs="Arial"/>
                <w:bCs w:val="0"/>
                <w:color w:val="3D3D3D"/>
                <w:sz w:val="23"/>
                <w:szCs w:val="23"/>
                <w:lang w:eastAsia="cs-CZ"/>
              </w:rPr>
            </w:pPr>
            <w:hyperlink r:id="rId40" w:history="1">
              <w:r w:rsidR="00AA1B85" w:rsidRPr="00AA1B85">
                <w:rPr>
                  <w:rFonts w:ascii="Arial" w:eastAsia="Times New Roman" w:hAnsi="Arial" w:cs="Arial"/>
                  <w:b/>
                  <w:color w:val="800080"/>
                  <w:sz w:val="23"/>
                  <w:szCs w:val="23"/>
                  <w:u w:val="single"/>
                  <w:bdr w:val="none" w:sz="0" w:space="0" w:color="auto" w:frame="1"/>
                  <w:lang w:eastAsia="cs-CZ"/>
                </w:rPr>
                <w:t>2015-30627</w:t>
              </w:r>
            </w:hyperlink>
          </w:p>
        </w:tc>
        <w:tc>
          <w:tcPr>
            <w:tcW w:w="7068" w:type="dxa"/>
            <w:shd w:val="clear" w:color="auto" w:fill="DEEAF6" w:themeFill="accent1" w:themeFillTint="33"/>
            <w:tcMar>
              <w:top w:w="60" w:type="dxa"/>
              <w:left w:w="60" w:type="dxa"/>
              <w:bottom w:w="60" w:type="dxa"/>
              <w:right w:w="60" w:type="dxa"/>
            </w:tcMar>
            <w:hideMark/>
          </w:tcPr>
          <w:p w:rsidR="00AA1B85" w:rsidRPr="00AA1B85" w:rsidRDefault="00AA1B85" w:rsidP="00AA1B85">
            <w:pPr>
              <w:autoSpaceDE/>
              <w:autoSpaceDN/>
              <w:adjustRightInd/>
              <w:spacing w:before="0" w:after="0" w:line="240" w:lineRule="auto"/>
              <w:jc w:val="left"/>
              <w:rPr>
                <w:rFonts w:ascii="Arial" w:eastAsia="Times New Roman" w:hAnsi="Arial" w:cs="Arial"/>
                <w:bCs w:val="0"/>
                <w:color w:val="3D3D3D"/>
                <w:sz w:val="23"/>
                <w:szCs w:val="23"/>
                <w:lang w:eastAsia="cs-CZ"/>
              </w:rPr>
            </w:pPr>
            <w:r w:rsidRPr="00AA1B85">
              <w:rPr>
                <w:rFonts w:ascii="Arial" w:eastAsia="Times New Roman" w:hAnsi="Arial" w:cs="Arial"/>
                <w:bCs w:val="0"/>
                <w:color w:val="3D3D3D"/>
                <w:sz w:val="23"/>
                <w:szCs w:val="23"/>
                <w:lang w:eastAsia="cs-CZ"/>
              </w:rPr>
              <w:t>Zařízení pro tlumení pádu WC sedátka nebo víka</w:t>
            </w:r>
          </w:p>
        </w:tc>
      </w:tr>
      <w:tr w:rsidR="00AA1B85" w:rsidRPr="00AA1B85" w:rsidTr="00AA1B85">
        <w:tc>
          <w:tcPr>
            <w:tcW w:w="537" w:type="dxa"/>
            <w:shd w:val="clear" w:color="auto" w:fill="BDD6EE" w:themeFill="accent1" w:themeFillTint="66"/>
            <w:tcMar>
              <w:top w:w="60" w:type="dxa"/>
              <w:left w:w="60" w:type="dxa"/>
              <w:bottom w:w="60" w:type="dxa"/>
              <w:right w:w="60" w:type="dxa"/>
            </w:tcMar>
            <w:hideMark/>
          </w:tcPr>
          <w:p w:rsidR="00AA1B85" w:rsidRPr="00AA1B85" w:rsidRDefault="00AA1B85" w:rsidP="00AA1B85">
            <w:pPr>
              <w:autoSpaceDE/>
              <w:autoSpaceDN/>
              <w:adjustRightInd/>
              <w:spacing w:before="0" w:after="0" w:line="240" w:lineRule="auto"/>
              <w:jc w:val="left"/>
              <w:rPr>
                <w:rFonts w:ascii="Arial" w:eastAsia="Times New Roman" w:hAnsi="Arial" w:cs="Arial"/>
                <w:bCs w:val="0"/>
                <w:color w:val="3D3D3D"/>
                <w:sz w:val="23"/>
                <w:szCs w:val="23"/>
                <w:lang w:eastAsia="cs-CZ"/>
              </w:rPr>
            </w:pPr>
            <w:r w:rsidRPr="00AA1B85">
              <w:rPr>
                <w:rFonts w:ascii="Arial" w:eastAsia="Times New Roman" w:hAnsi="Arial" w:cs="Arial"/>
                <w:bCs w:val="0"/>
                <w:color w:val="3D3D3D"/>
                <w:sz w:val="23"/>
                <w:szCs w:val="23"/>
                <w:lang w:eastAsia="cs-CZ"/>
              </w:rPr>
              <w:t>UV</w:t>
            </w:r>
          </w:p>
        </w:tc>
        <w:tc>
          <w:tcPr>
            <w:tcW w:w="1586" w:type="dxa"/>
            <w:shd w:val="clear" w:color="auto" w:fill="BDD6EE" w:themeFill="accent1" w:themeFillTint="66"/>
            <w:tcMar>
              <w:top w:w="60" w:type="dxa"/>
              <w:left w:w="60" w:type="dxa"/>
              <w:bottom w:w="60" w:type="dxa"/>
              <w:right w:w="60" w:type="dxa"/>
            </w:tcMar>
            <w:hideMark/>
          </w:tcPr>
          <w:p w:rsidR="00AA1B85" w:rsidRPr="00AA1B85" w:rsidRDefault="00734975" w:rsidP="00AA1B85">
            <w:pPr>
              <w:autoSpaceDE/>
              <w:autoSpaceDN/>
              <w:adjustRightInd/>
              <w:spacing w:before="0" w:after="0" w:line="240" w:lineRule="auto"/>
              <w:jc w:val="left"/>
              <w:rPr>
                <w:rFonts w:ascii="Arial" w:eastAsia="Times New Roman" w:hAnsi="Arial" w:cs="Arial"/>
                <w:bCs w:val="0"/>
                <w:color w:val="3D3D3D"/>
                <w:sz w:val="23"/>
                <w:szCs w:val="23"/>
                <w:lang w:eastAsia="cs-CZ"/>
              </w:rPr>
            </w:pPr>
            <w:hyperlink r:id="rId41" w:history="1">
              <w:r w:rsidR="00AA1B85" w:rsidRPr="00AA1B85">
                <w:rPr>
                  <w:rFonts w:ascii="Arial" w:eastAsia="Times New Roman" w:hAnsi="Arial" w:cs="Arial"/>
                  <w:b/>
                  <w:color w:val="800080"/>
                  <w:sz w:val="23"/>
                  <w:szCs w:val="23"/>
                  <w:u w:val="single"/>
                  <w:bdr w:val="none" w:sz="0" w:space="0" w:color="auto" w:frame="1"/>
                  <w:lang w:eastAsia="cs-CZ"/>
                </w:rPr>
                <w:t>2016-32809</w:t>
              </w:r>
            </w:hyperlink>
          </w:p>
        </w:tc>
        <w:tc>
          <w:tcPr>
            <w:tcW w:w="7068" w:type="dxa"/>
            <w:shd w:val="clear" w:color="auto" w:fill="BDD6EE" w:themeFill="accent1" w:themeFillTint="66"/>
            <w:tcMar>
              <w:top w:w="60" w:type="dxa"/>
              <w:left w:w="60" w:type="dxa"/>
              <w:bottom w:w="60" w:type="dxa"/>
              <w:right w:w="60" w:type="dxa"/>
            </w:tcMar>
            <w:hideMark/>
          </w:tcPr>
          <w:p w:rsidR="00AA1B85" w:rsidRPr="00AA1B85" w:rsidRDefault="00AA1B85" w:rsidP="00AA1B85">
            <w:pPr>
              <w:autoSpaceDE/>
              <w:autoSpaceDN/>
              <w:adjustRightInd/>
              <w:spacing w:before="0" w:after="0" w:line="240" w:lineRule="auto"/>
              <w:jc w:val="left"/>
              <w:rPr>
                <w:rFonts w:ascii="Arial" w:eastAsia="Times New Roman" w:hAnsi="Arial" w:cs="Arial"/>
                <w:bCs w:val="0"/>
                <w:color w:val="3D3D3D"/>
                <w:sz w:val="23"/>
                <w:szCs w:val="23"/>
                <w:lang w:eastAsia="cs-CZ"/>
              </w:rPr>
            </w:pPr>
            <w:r w:rsidRPr="00AA1B85">
              <w:rPr>
                <w:rFonts w:ascii="Arial" w:eastAsia="Times New Roman" w:hAnsi="Arial" w:cs="Arial"/>
                <w:bCs w:val="0"/>
                <w:color w:val="3D3D3D"/>
                <w:sz w:val="23"/>
                <w:szCs w:val="23"/>
                <w:lang w:eastAsia="cs-CZ"/>
              </w:rPr>
              <w:t>Omezovač průtoku vody pro splachování WC</w:t>
            </w:r>
          </w:p>
        </w:tc>
      </w:tr>
    </w:tbl>
    <w:p w:rsidR="00AA1B85" w:rsidRDefault="00AA1B85" w:rsidP="00AA1B85"/>
    <w:p w:rsidR="00AA1B85" w:rsidRDefault="00AA1B85" w:rsidP="000C6DD1">
      <w:r w:rsidRPr="00027480">
        <w:lastRenderedPageBreak/>
        <w:t xml:space="preserve">Pro bližší představu je dále zpracován podrobnější přehled vybraných VaV projektů v minulosti řešených </w:t>
      </w:r>
      <w:r w:rsidR="00FF5D62" w:rsidRPr="00027480">
        <w:t xml:space="preserve">a přehled nejdůležitějších investic, souvisejících s inovacemi ve výrobě. </w:t>
      </w:r>
    </w:p>
    <w:p w:rsidR="000C6DD1" w:rsidRDefault="000C6DD1" w:rsidP="000C6DD1">
      <w:pPr>
        <w:pStyle w:val="Titulek"/>
      </w:pPr>
      <w:bookmarkStart w:id="33" w:name="_Toc514387566"/>
      <w:r>
        <w:t xml:space="preserve">Tabulka </w:t>
      </w:r>
      <w:r w:rsidR="00465490">
        <w:fldChar w:fldCharType="begin"/>
      </w:r>
      <w:r w:rsidR="00DB5495">
        <w:instrText xml:space="preserve"> SEQ Tabulka \* ARABIC </w:instrText>
      </w:r>
      <w:r w:rsidR="00465490">
        <w:fldChar w:fldCharType="separate"/>
      </w:r>
      <w:r w:rsidR="00407867">
        <w:rPr>
          <w:noProof/>
        </w:rPr>
        <w:t>10</w:t>
      </w:r>
      <w:r w:rsidR="00465490">
        <w:rPr>
          <w:noProof/>
        </w:rPr>
        <w:fldChar w:fldCharType="end"/>
      </w:r>
      <w:r>
        <w:t>: Přehled vybraných VaV projektů, řešených v</w:t>
      </w:r>
      <w:r w:rsidR="00604679">
        <w:t> </w:t>
      </w:r>
      <w:r>
        <w:t>minulosti</w:t>
      </w:r>
      <w:bookmarkEnd w:id="33"/>
    </w:p>
    <w:p w:rsidR="00604679" w:rsidRDefault="00604679" w:rsidP="00604679">
      <w:r w:rsidRPr="00604679">
        <w:rPr>
          <w:highlight w:val="yellow"/>
        </w:rPr>
        <w:t>Přehled vybraných VaV projektů řešených v minulosti považuje žadatel za citlivé údaje a nejsou předmětem zveřejnění.</w:t>
      </w:r>
    </w:p>
    <w:p w:rsidR="00604679" w:rsidRPr="00604679" w:rsidRDefault="00604679" w:rsidP="00604679"/>
    <w:p w:rsidR="00AF2D03" w:rsidRDefault="00AF2D03" w:rsidP="00F61E3B">
      <w:pPr>
        <w:pStyle w:val="Nadpis1"/>
      </w:pPr>
      <w:bookmarkStart w:id="34" w:name="_Toc514387534"/>
      <w:r>
        <w:t>Realizační část</w:t>
      </w:r>
      <w:bookmarkEnd w:id="34"/>
      <w:r>
        <w:t xml:space="preserve"> </w:t>
      </w:r>
    </w:p>
    <w:p w:rsidR="00AF2D03" w:rsidRDefault="00AF2D03" w:rsidP="00A92B06">
      <w:pPr>
        <w:pStyle w:val="Nadpis2"/>
      </w:pPr>
      <w:bookmarkStart w:id="35" w:name="_Toc514387535"/>
      <w:r>
        <w:t>Cílová náplň projektu</w:t>
      </w:r>
      <w:bookmarkEnd w:id="35"/>
      <w:r>
        <w:t xml:space="preserve"> </w:t>
      </w:r>
    </w:p>
    <w:p w:rsidR="00FF5D62" w:rsidRDefault="005B3DFA" w:rsidP="00FF5D62">
      <w:r>
        <w:t xml:space="preserve">Řešení </w:t>
      </w:r>
      <w:r w:rsidR="00CC453B" w:rsidRPr="00CC453B">
        <w:t>projektu se nacház</w:t>
      </w:r>
      <w:r>
        <w:t>í</w:t>
      </w:r>
      <w:r w:rsidR="00CC453B" w:rsidRPr="00CC453B">
        <w:t xml:space="preserve"> v oboru definovaném CZ-NACE 72.19 Ostatní výzkum a vývoj v oblasti přírodních a technických věd.</w:t>
      </w:r>
    </w:p>
    <w:p w:rsidR="005B3DFA" w:rsidRDefault="005B3DFA" w:rsidP="00FF5D62">
      <w:r>
        <w:t>Výstupy projektu se promítnou primárně do CZ NACE 22.23.</w:t>
      </w:r>
      <w:r w:rsidR="00C66AC2">
        <w:t>0</w:t>
      </w:r>
      <w:r>
        <w:t xml:space="preserve"> Výroba plastových výrobků </w:t>
      </w:r>
      <w:r w:rsidR="00C66AC2">
        <w:t xml:space="preserve">pro stavebnictví (do žádosti uvedeno toto CZ NACE) </w:t>
      </w:r>
      <w:r>
        <w:t xml:space="preserve">a </w:t>
      </w:r>
      <w:r w:rsidR="00C66AC2">
        <w:t xml:space="preserve">současně do </w:t>
      </w:r>
      <w:r>
        <w:t xml:space="preserve">25.61. Povrchové úpravy a zušlechťování kovů. </w:t>
      </w:r>
    </w:p>
    <w:p w:rsidR="008E02E6" w:rsidRDefault="008E02E6" w:rsidP="00111E41">
      <w:pPr>
        <w:pStyle w:val="Nadpis3"/>
      </w:pPr>
      <w:bookmarkStart w:id="36" w:name="_Toc514387536"/>
      <w:r>
        <w:t>Výchozí stav</w:t>
      </w:r>
      <w:bookmarkEnd w:id="36"/>
      <w:r>
        <w:t xml:space="preserve"> </w:t>
      </w:r>
    </w:p>
    <w:p w:rsidR="008E02E6" w:rsidRDefault="008E02E6" w:rsidP="008E02E6">
      <w:r w:rsidRPr="00B87BD6">
        <w:t xml:space="preserve">V současné době </w:t>
      </w:r>
      <w:r>
        <w:t xml:space="preserve">se nevyrábí </w:t>
      </w:r>
      <w:r w:rsidRPr="00B87BD6">
        <w:t xml:space="preserve">předstěnové instalační systémy </w:t>
      </w:r>
      <w:r w:rsidR="00DA7E9C">
        <w:t xml:space="preserve">pro hendikepované osoby, </w:t>
      </w:r>
      <w:r w:rsidRPr="00B87BD6">
        <w:t xml:space="preserve">u kterých </w:t>
      </w:r>
      <w:r>
        <w:t>je</w:t>
      </w:r>
      <w:r w:rsidRPr="00B87BD6">
        <w:t xml:space="preserve"> možné provádět dodatečnou volbu optimální výškové polohy WC keramiky. Konstrukce aktuálně nabízeným předstěnových modulů má pevně danou instalační výšku pro WC keramiku měřenou od podlahy. </w:t>
      </w:r>
    </w:p>
    <w:p w:rsidR="0093320E" w:rsidRDefault="0093320E" w:rsidP="0093320E">
      <w:pPr>
        <w:pStyle w:val="Titulek"/>
        <w:ind w:firstLine="708"/>
      </w:pPr>
      <w:bookmarkStart w:id="37" w:name="_Toc514387572"/>
      <w:r>
        <w:t xml:space="preserve">Obrázek </w:t>
      </w:r>
      <w:r w:rsidR="00465490">
        <w:fldChar w:fldCharType="begin"/>
      </w:r>
      <w:r w:rsidR="00DB5495">
        <w:instrText xml:space="preserve"> SEQ Obrázek \* ARABIC </w:instrText>
      </w:r>
      <w:r w:rsidR="00465490">
        <w:fldChar w:fldCharType="separate"/>
      </w:r>
      <w:r w:rsidR="00407867">
        <w:rPr>
          <w:noProof/>
        </w:rPr>
        <w:t>2</w:t>
      </w:r>
      <w:r w:rsidR="00465490">
        <w:rPr>
          <w:noProof/>
        </w:rPr>
        <w:fldChar w:fldCharType="end"/>
      </w:r>
      <w:r>
        <w:t>: ukázka stávajícího nepohyblivého předstěnového modulu</w:t>
      </w:r>
      <w:bookmarkEnd w:id="37"/>
      <w:r>
        <w:t xml:space="preserve"> </w:t>
      </w:r>
    </w:p>
    <w:p w:rsidR="0093320E" w:rsidRPr="00B87BD6" w:rsidRDefault="00A55CF8" w:rsidP="00A55CF8">
      <w:pPr>
        <w:jc w:val="left"/>
      </w:pPr>
      <w:r w:rsidRPr="00A55CF8">
        <w:rPr>
          <w:noProof/>
          <w:highlight w:val="yellow"/>
          <w:lang w:eastAsia="cs-CZ"/>
        </w:rPr>
        <w:t>Jedná se o výkres, který žadatel považuje za citlivý údaj, který není předmětem zveřejnění.</w:t>
      </w:r>
    </w:p>
    <w:p w:rsidR="008E02E6" w:rsidRPr="00B87BD6" w:rsidRDefault="008E02E6" w:rsidP="008E02E6">
      <w:r>
        <w:t>Současně s tím samozřejmě neexistuje související vysoce žádoucí komponenta ve formě vhodného tlačítka, ovládání či ovládacího panelu. Existuje jasný požadavek trhu na dodání tohoto typu výrobku, jeho vývoj proto žadatel považuje za vysoce naléhavý.</w:t>
      </w:r>
    </w:p>
    <w:p w:rsidR="008E02E6" w:rsidRPr="004D12CA" w:rsidRDefault="008E02E6" w:rsidP="008E02E6">
      <w:r w:rsidRPr="004D12CA">
        <w:t>Momentální technické provedení nakupované elektroniky pro senzory pro oplach pisoárů a WC nevyhovuje všem požadavkům zákazníků. Mezi hlavní nedostatky patří nemožnost napájet stávající elektroniku pomocí dobíjecích baterií velikosti „AA“. Při bateriovém napájení bude nutné optimalizovat spotřebu elektroniky za účelem prodloužení doby provozu na jedno nabití baterií. Dále je nutné zvýšit odolnost elektroniky senzoru vůči rušivým vlivům.</w:t>
      </w:r>
    </w:p>
    <w:p w:rsidR="008E02E6" w:rsidRDefault="008E02E6" w:rsidP="008E02E6">
      <w:r w:rsidRPr="00446FF7">
        <w:t xml:space="preserve">V současné době </w:t>
      </w:r>
      <w:r w:rsidR="00DA7E9C">
        <w:t>se ani</w:t>
      </w:r>
      <w:r w:rsidRPr="00446FF7">
        <w:t xml:space="preserve"> nevyrábí žádn</w:t>
      </w:r>
      <w:r w:rsidR="00DA7E9C">
        <w:t>á vhodná</w:t>
      </w:r>
      <w:r w:rsidRPr="00446FF7">
        <w:t xml:space="preserve"> variant</w:t>
      </w:r>
      <w:r w:rsidR="00DA7E9C">
        <w:t>a</w:t>
      </w:r>
      <w:r w:rsidRPr="00446FF7">
        <w:t xml:space="preserve"> předstěnového instalačního modulu s protipožární ochranou. </w:t>
      </w:r>
      <w:r>
        <w:t>A</w:t>
      </w:r>
      <w:r w:rsidRPr="00446FF7">
        <w:t xml:space="preserve">ktuální konstrukce předstěnových instalačních modulů </w:t>
      </w:r>
      <w:r>
        <w:t>neumožňuje</w:t>
      </w:r>
      <w:r w:rsidRPr="00446FF7">
        <w:t xml:space="preserve"> osadit průchody</w:t>
      </w:r>
      <w:r>
        <w:t xml:space="preserve"> modulu</w:t>
      </w:r>
      <w:r w:rsidRPr="00446FF7">
        <w:t xml:space="preserve"> </w:t>
      </w:r>
      <w:r>
        <w:t xml:space="preserve">uvažovanou </w:t>
      </w:r>
      <w:r w:rsidRPr="00446FF7">
        <w:t xml:space="preserve">protipožární ochranou. </w:t>
      </w:r>
      <w:r>
        <w:t>Požadavky zákazníků jsou v současné době takové, že existuje jasná poptávka po výrobku tohoto typu.</w:t>
      </w:r>
    </w:p>
    <w:p w:rsidR="008E02E6" w:rsidRPr="00446FF7" w:rsidRDefault="008E02E6" w:rsidP="008E02E6">
      <w:r>
        <w:lastRenderedPageBreak/>
        <w:t>V Evropské unii v současné době vůbec není řešeno zam</w:t>
      </w:r>
      <w:r w:rsidR="00AE63A4">
        <w:t>e</w:t>
      </w:r>
      <w:r>
        <w:t xml:space="preserve">zení přenosu chorob a mikrobiálních patogenů na úrovni materiálové přípravy. Ačkoliv se tato složka života stává velice důležitou, obvyklá opatření pro eliminaci přenosů nákaz je na úrovni běžného chemického čištění. Díky využití nových typů plastů a plazmového leštění kovových částí bude riziko množení a přenosu mikrobů sníženo již na úrovni vlastního materiálu, tedy bez ohledu na to, jak pečlivě budou probíhat standardní desinfekční a úklidové práce. </w:t>
      </w:r>
    </w:p>
    <w:p w:rsidR="00AE63A4" w:rsidRDefault="00AE63A4" w:rsidP="00AE63A4">
      <w:r>
        <w:t>Co se týče stávajících metod leštění kovů, standardně jsou využívány tyto metody:</w:t>
      </w:r>
    </w:p>
    <w:p w:rsidR="00AE63A4" w:rsidRDefault="00AE63A4" w:rsidP="00AE63A4">
      <w:pPr>
        <w:pStyle w:val="Odrky"/>
      </w:pPr>
      <w:r>
        <w:t>Mechanicky (náročné na čas, nízká produktivita práce),</w:t>
      </w:r>
    </w:p>
    <w:p w:rsidR="00AE63A4" w:rsidRDefault="00AE63A4" w:rsidP="00AE63A4">
      <w:pPr>
        <w:pStyle w:val="Odrky"/>
      </w:pPr>
      <w:r>
        <w:t>Elektrochemicky (používají se kyselinové roztoky – vysoké náklady na ochranu životního prostředí, riziko ekologické havárie)</w:t>
      </w:r>
    </w:p>
    <w:p w:rsidR="008E02E6" w:rsidRPr="008E02E6" w:rsidRDefault="008E02E6" w:rsidP="008E02E6"/>
    <w:p w:rsidR="00E45DA3" w:rsidRDefault="008E02E6" w:rsidP="00111E41">
      <w:pPr>
        <w:pStyle w:val="Nadpis3"/>
      </w:pPr>
      <w:bookmarkStart w:id="38" w:name="_Toc514387537"/>
      <w:r>
        <w:t>Popis realizace</w:t>
      </w:r>
      <w:bookmarkEnd w:id="38"/>
    </w:p>
    <w:p w:rsidR="008E02E6" w:rsidRPr="00B87BD6" w:rsidRDefault="008E02E6" w:rsidP="00AE63A4">
      <w:r w:rsidRPr="00B87BD6">
        <w:rPr>
          <w:rFonts w:cs="Arial"/>
        </w:rPr>
        <w:t>V rámci projektu by měl být vyvinut prototyp nového výrobku v podobě</w:t>
      </w:r>
      <w:r w:rsidRPr="00B87BD6">
        <w:t xml:space="preserve"> předstěnového instalačního modulu a rámu pro instalaci sanitární techniky pro osoby s pohybovým hendikepem. V rámci nového výrobního programu pro hendikepované </w:t>
      </w:r>
      <w:r w:rsidR="00AE63A4">
        <w:t>bude také zařazeno</w:t>
      </w:r>
      <w:r w:rsidRPr="00B87BD6">
        <w:t xml:space="preserve"> </w:t>
      </w:r>
      <w:r w:rsidR="00AE63A4">
        <w:t xml:space="preserve">i nezbytné </w:t>
      </w:r>
      <w:r w:rsidRPr="00B87BD6">
        <w:t>příslušenství k vyvíjenému druhu zařízení (madla, ovládací tlačítko a nerezový kryt).</w:t>
      </w:r>
    </w:p>
    <w:p w:rsidR="008E02E6" w:rsidRPr="00B87BD6" w:rsidRDefault="008E02E6" w:rsidP="00AE63A4">
      <w:r w:rsidRPr="00B87BD6">
        <w:rPr>
          <w:rFonts w:cs="Arial"/>
        </w:rPr>
        <w:t xml:space="preserve">Součástí vývoje tohoto produktu bude rovněž návrh nových výrobních přípravků. </w:t>
      </w:r>
      <w:r w:rsidRPr="00B87BD6">
        <w:t>Cílem je vyvinout takový výrobek</w:t>
      </w:r>
      <w:r>
        <w:t>, resp. jeho varianty</w:t>
      </w:r>
      <w:r w:rsidRPr="00B87BD6">
        <w:t>, kter</w:t>
      </w:r>
      <w:r>
        <w:t>é</w:t>
      </w:r>
      <w:r w:rsidRPr="00B87BD6">
        <w:t xml:space="preserve"> rozšíří výrobkové portf</w:t>
      </w:r>
      <w:r w:rsidR="00AE63A4">
        <w:t>o</w:t>
      </w:r>
      <w:r w:rsidRPr="00B87BD6">
        <w:t xml:space="preserve">lio v oblasti výrobků pro hendikepované </w:t>
      </w:r>
      <w:r>
        <w:t xml:space="preserve">a souvisejících výrobků sanitární techniky </w:t>
      </w:r>
      <w:r w:rsidRPr="00B87BD6">
        <w:t xml:space="preserve">a zároveň </w:t>
      </w:r>
      <w:r>
        <w:t xml:space="preserve">splní </w:t>
      </w:r>
      <w:r w:rsidRPr="00B87BD6">
        <w:t xml:space="preserve">nové náročné předpisy. Funkčnost </w:t>
      </w:r>
      <w:r>
        <w:t xml:space="preserve">nových výrobků </w:t>
      </w:r>
      <w:r w:rsidRPr="00B87BD6">
        <w:t>musí být ověřena praktickými zkouškami.</w:t>
      </w:r>
    </w:p>
    <w:p w:rsidR="00AE63A4" w:rsidRDefault="00AE63A4" w:rsidP="00AE63A4">
      <w:r>
        <w:t xml:space="preserve">Další součástí projektu je kompletní vývoj </w:t>
      </w:r>
      <w:r w:rsidR="00ED2FC2">
        <w:t xml:space="preserve">nové generace ovládacích tlačítek, včetně </w:t>
      </w:r>
      <w:r>
        <w:t>vlastní elektroniky pro senzorové ovládání pro oplach WC a pisoárů. Projekt bude zahrnovat vývoj infračerveného senzorového ovládání pisoárů, senzorové ovládání WC modulů. Každý typ senzorového ovládání je řešen jiným konstrukčním a funkčním způsobem tak, aby se maximálně přizpůsobil dané výrobkové skupině. Výstupem projektu bude prototyp senzorového ovládání. Součástí vývoje bude i programování vlastního ovládacího SW pro servisní nastavení senzorů. Nastavení bude probíhat propojením přes USB port.</w:t>
      </w:r>
    </w:p>
    <w:p w:rsidR="00AE63A4" w:rsidRDefault="00AE63A4" w:rsidP="00AE63A4">
      <w:r>
        <w:t>V rámci projektu by měl být také vyvinut prototyp nového výrobku v podobě technického řešení protipožární ochrany u předstěnového instalačního modulu. Cílem je vyvinout vlastnosti předstěnového instalačního modulu tak, aby tento výrobek získal potřebné oprávnění od státní zkušebny z hlediska jeho protipožárních vlastností.</w:t>
      </w:r>
    </w:p>
    <w:p w:rsidR="00AE63A4" w:rsidRDefault="00AE63A4" w:rsidP="00AE63A4">
      <w:r w:rsidRPr="0031782E">
        <w:rPr>
          <w:rFonts w:cs="Arial"/>
        </w:rPr>
        <w:t xml:space="preserve">Součástí vývoje tohoto produktu bude rovněž návrh nových výrobních přípravků a výrobních technologií. </w:t>
      </w:r>
      <w:r>
        <w:t>Cílem je vyvinout takový výrobek, který rozšíří výrobkové portfolio pro oblast velkých stavebních projektů, u kterých se požadavek na protipožární odolnost vyskytuje. Funkčnost nově vyvinutého výrobku musí být ověřena praktickými zkouškami.</w:t>
      </w:r>
    </w:p>
    <w:p w:rsidR="00AE63A4" w:rsidRDefault="00AE63A4" w:rsidP="00AE63A4">
      <w:r>
        <w:t xml:space="preserve">Napříč všemi výzkumnými a vývojovými pracemi bude probíhat průběžný vývoj a testování způsobů leštění kovových povrchů pomocí plazmové technologie. </w:t>
      </w:r>
    </w:p>
    <w:p w:rsidR="000C6DD1" w:rsidRDefault="000C6DD1" w:rsidP="00AE63A4">
      <w:r>
        <w:lastRenderedPageBreak/>
        <w:t xml:space="preserve">Hlavní technologické cíle při realizaci projektu budou následující: </w:t>
      </w:r>
    </w:p>
    <w:p w:rsidR="000C6DD1" w:rsidRPr="00B87BD6" w:rsidRDefault="000C6DD1" w:rsidP="000C6DD1">
      <w:pPr>
        <w:pStyle w:val="Odrky"/>
      </w:pPr>
      <w:r w:rsidRPr="00B87BD6">
        <w:t>Návrh pohonu, který bude zabezpečovat výškovou stavitelnost sanitární keramiky.</w:t>
      </w:r>
    </w:p>
    <w:p w:rsidR="000C6DD1" w:rsidRPr="00B87BD6" w:rsidRDefault="000C6DD1" w:rsidP="000C6DD1">
      <w:pPr>
        <w:pStyle w:val="Odrky"/>
      </w:pPr>
      <w:r w:rsidRPr="00B87BD6">
        <w:t>Pohon s plynulým chodem bez rázů musí být dimenzován na pohyb při plném provozním zatížení.</w:t>
      </w:r>
    </w:p>
    <w:p w:rsidR="000C6DD1" w:rsidRPr="00B87BD6" w:rsidRDefault="000C6DD1" w:rsidP="000C6DD1">
      <w:pPr>
        <w:pStyle w:val="Odrky"/>
      </w:pPr>
      <w:r w:rsidRPr="00B87BD6">
        <w:t>Snadná údržba.</w:t>
      </w:r>
    </w:p>
    <w:p w:rsidR="000C6DD1" w:rsidRPr="00B87BD6" w:rsidRDefault="000C6DD1" w:rsidP="000C6DD1">
      <w:pPr>
        <w:pStyle w:val="Odrky"/>
      </w:pPr>
      <w:r w:rsidRPr="00B87BD6">
        <w:t>Spolehlivá funkce a dlouhá životnost.</w:t>
      </w:r>
    </w:p>
    <w:p w:rsidR="000C6DD1" w:rsidRPr="00B87BD6" w:rsidRDefault="000C6DD1" w:rsidP="000C6DD1">
      <w:pPr>
        <w:pStyle w:val="Odrky"/>
      </w:pPr>
      <w:r w:rsidRPr="00B87BD6">
        <w:t>Zařízení navrhnout dle platných norem.</w:t>
      </w:r>
    </w:p>
    <w:p w:rsidR="000C6DD1" w:rsidRPr="00B87BD6" w:rsidRDefault="000C6DD1" w:rsidP="000C6DD1">
      <w:pPr>
        <w:pStyle w:val="Odrky"/>
      </w:pPr>
      <w:r w:rsidRPr="00B87BD6">
        <w:t>Snadná montáž výrobku pro koncového uživatele.</w:t>
      </w:r>
    </w:p>
    <w:p w:rsidR="000C6DD1" w:rsidRPr="00B87BD6" w:rsidRDefault="000C6DD1" w:rsidP="000C6DD1">
      <w:pPr>
        <w:pStyle w:val="Odrky"/>
      </w:pPr>
      <w:r>
        <w:t xml:space="preserve">Optimalizace </w:t>
      </w:r>
      <w:r w:rsidRPr="00B87BD6">
        <w:t>systém</w:t>
      </w:r>
      <w:r>
        <w:t>u</w:t>
      </w:r>
      <w:r w:rsidRPr="00B87BD6">
        <w:t xml:space="preserve"> oplachu keramiky</w:t>
      </w:r>
      <w:r>
        <w:t xml:space="preserve"> a napouštění.</w:t>
      </w:r>
    </w:p>
    <w:p w:rsidR="000C6DD1" w:rsidRPr="000C6DD1" w:rsidRDefault="000C6DD1" w:rsidP="000C6DD1">
      <w:pPr>
        <w:pStyle w:val="Odrky"/>
      </w:pPr>
      <w:r w:rsidRPr="000C6DD1">
        <w:t>Volba vhodných výrobních technologií na všechny vyráběné dílce sestavy.</w:t>
      </w:r>
    </w:p>
    <w:p w:rsidR="000C6DD1" w:rsidRPr="000C6DD1" w:rsidRDefault="000C6DD1" w:rsidP="000C6DD1">
      <w:pPr>
        <w:pStyle w:val="Odrky"/>
      </w:pPr>
      <w:r w:rsidRPr="000C6DD1">
        <w:t xml:space="preserve">Najít optimální řešení </w:t>
      </w:r>
      <w:r w:rsidR="00ED2FC2">
        <w:t>z</w:t>
      </w:r>
      <w:r w:rsidRPr="000C6DD1">
        <w:t> pohledu výrobních nákladů, funkčnosti a designu.</w:t>
      </w:r>
    </w:p>
    <w:p w:rsidR="00AF2D03" w:rsidRDefault="00AF2D03" w:rsidP="00A92B06">
      <w:pPr>
        <w:pStyle w:val="Nadpis2"/>
      </w:pPr>
      <w:bookmarkStart w:id="39" w:name="_Toc514387538"/>
      <w:r>
        <w:t>Místo realizace projektu</w:t>
      </w:r>
      <w:bookmarkEnd w:id="39"/>
    </w:p>
    <w:p w:rsidR="00FF5D62" w:rsidRDefault="00E45DA3" w:rsidP="00FF5D62">
      <w:r>
        <w:t xml:space="preserve">Místem realizace projektu jsou vlastní výzkumné a vývojové kapacity v rámci výrobního areálu </w:t>
      </w:r>
      <w:r w:rsidR="007632A9">
        <w:t xml:space="preserve">na adrese </w:t>
      </w:r>
      <w:r w:rsidR="007632A9" w:rsidRPr="007632A9">
        <w:t>Bratislavská 3080</w:t>
      </w:r>
      <w:r w:rsidR="007632A9">
        <w:t xml:space="preserve">, </w:t>
      </w:r>
      <w:r w:rsidR="00BE4AD6">
        <w:t>Bratislav</w:t>
      </w:r>
      <w:r w:rsidR="006C5257">
        <w:t>s</w:t>
      </w:r>
      <w:r w:rsidR="00BE4AD6">
        <w:t xml:space="preserve">ká 2846 a Lanžhotská 27, </w:t>
      </w:r>
      <w:r w:rsidR="007632A9">
        <w:t xml:space="preserve">690 02 Břeclav. </w:t>
      </w:r>
    </w:p>
    <w:p w:rsidR="008572C7" w:rsidRDefault="008E6542" w:rsidP="00FF5D62">
      <w:r>
        <w:t>Místo realizace se nachází v okrese Břeclav, kde míra nezaměstnanosti k </w:t>
      </w:r>
      <w:r w:rsidR="006E724E">
        <w:t>31. 10. 2016</w:t>
      </w:r>
      <w:r>
        <w:t xml:space="preserve"> (poslední měsíc před vyhlášením výzvy) činila 4,4 %, tedy se nacházela pod průměrem ČR, který za stejné období činil 5,0 %.</w:t>
      </w:r>
    </w:p>
    <w:p w:rsidR="008572C7" w:rsidRDefault="008572C7" w:rsidP="00FF5D62">
      <w:r>
        <w:t xml:space="preserve">Svou obchodní činnost společnost řídí z Prahy, kde začátkem roku 2015 otevřela novou kancelář, čímž chtěla nejen svým zahraničním zákazníkům umožnit snazší a komunikačně přímý kontakt s prezentační expozicí produktového portfolia společnosti a dále </w:t>
      </w:r>
      <w:r w:rsidR="00A903F5">
        <w:t xml:space="preserve">nabídnout </w:t>
      </w:r>
      <w:r>
        <w:t>možnost aktivních konzultací s</w:t>
      </w:r>
      <w:r w:rsidR="00A903F5">
        <w:t xml:space="preserve"> projektovými manažery </w:t>
      </w:r>
      <w:r w:rsidR="006C5257">
        <w:t xml:space="preserve">a projektanty ve věci </w:t>
      </w:r>
      <w:r w:rsidR="00A903F5">
        <w:t>svých plánovaných investičních a obchodních záměrů</w:t>
      </w:r>
      <w:r>
        <w:t xml:space="preserve">. </w:t>
      </w:r>
    </w:p>
    <w:p w:rsidR="001C7CE7" w:rsidRDefault="001C7CE7" w:rsidP="00FF5D62">
      <w:r>
        <w:t xml:space="preserve">Druhým místem realizace pro partnera projektu (Mikrobiologický ústav) jsou laboratoře BIOCEV ve Vestci u Prahy. </w:t>
      </w:r>
    </w:p>
    <w:p w:rsidR="00E45DA3" w:rsidRPr="00FF5D62" w:rsidRDefault="00E45DA3" w:rsidP="00FF5D62"/>
    <w:p w:rsidR="00AF2D03" w:rsidRDefault="00AF2D03" w:rsidP="00A92B06">
      <w:pPr>
        <w:pStyle w:val="Nadpis2"/>
      </w:pPr>
      <w:bookmarkStart w:id="40" w:name="_Toc514387539"/>
      <w:r>
        <w:t>Soulad s národní RIS3 strategií</w:t>
      </w:r>
      <w:bookmarkEnd w:id="40"/>
    </w:p>
    <w:p w:rsidR="002F7397" w:rsidRPr="001E58F1" w:rsidRDefault="002F7397" w:rsidP="002F7397">
      <w:r>
        <w:t xml:space="preserve">Při stanovení souladu projektu s Národní výzkumnou a inovační strategií pro inteligentní specializaci ČR bylo vycházeno dle požadavků z účelového podkladového materiálu, vytvořeného pro implementaci Národní RIS3 strategie v Operačním programu Podnikání a inovace pro konkurenceschopnost 2014-2020 a vycházející z aktualizované Národní RIS3 strategie schválené vládou dne 11. 7. 2016. </w:t>
      </w:r>
    </w:p>
    <w:p w:rsidR="002F7397" w:rsidRDefault="002F7397" w:rsidP="00111E41">
      <w:pPr>
        <w:pStyle w:val="Nadpis3"/>
      </w:pPr>
      <w:bookmarkStart w:id="41" w:name="_Toc472503618"/>
      <w:bookmarkStart w:id="42" w:name="_Toc514387540"/>
      <w:r>
        <w:t>Vazba na Národní doménu specializace</w:t>
      </w:r>
      <w:bookmarkEnd w:id="41"/>
      <w:bookmarkEnd w:id="42"/>
    </w:p>
    <w:p w:rsidR="002F7397" w:rsidRDefault="002F7397" w:rsidP="002F7397">
      <w:pPr>
        <w:rPr>
          <w:b/>
        </w:rPr>
      </w:pPr>
      <w:r>
        <w:t xml:space="preserve">Pod prioritní aplikační doménou se dle výše uvedeného dokumentu rozumí výstupy z „Entrepreneurial discovery“ procesu (EDP), rozdělené do kapitol dle výstupů z Národních </w:t>
      </w:r>
      <w:r>
        <w:lastRenderedPageBreak/>
        <w:t xml:space="preserve">inovačních platforem.  V případě předkládaného projektu má investiční záměr přímou vazbu na prioritní doménu </w:t>
      </w:r>
      <w:r w:rsidRPr="00EA50BD">
        <w:rPr>
          <w:b/>
        </w:rPr>
        <w:t>1.1 –</w:t>
      </w:r>
      <w:r>
        <w:t xml:space="preserve"> </w:t>
      </w:r>
      <w:r w:rsidRPr="00694170">
        <w:rPr>
          <w:b/>
        </w:rPr>
        <w:t>Pokročilé</w:t>
      </w:r>
      <w:r>
        <w:rPr>
          <w:b/>
        </w:rPr>
        <w:t xml:space="preserve"> </w:t>
      </w:r>
      <w:r w:rsidRPr="00694170">
        <w:rPr>
          <w:b/>
        </w:rPr>
        <w:t>stroje/technologie pro silný a globálně konkurence</w:t>
      </w:r>
      <w:r>
        <w:rPr>
          <w:b/>
        </w:rPr>
        <w:t>-</w:t>
      </w:r>
      <w:r w:rsidRPr="00694170">
        <w:rPr>
          <w:b/>
        </w:rPr>
        <w:t>schopný průmysl</w:t>
      </w:r>
      <w:r>
        <w:t xml:space="preserve">, konkrétně oblasti </w:t>
      </w:r>
      <w:r>
        <w:rPr>
          <w:b/>
        </w:rPr>
        <w:t>1.1.1 – S</w:t>
      </w:r>
      <w:r w:rsidRPr="00694170">
        <w:rPr>
          <w:b/>
        </w:rPr>
        <w:t>trojírenství</w:t>
      </w:r>
      <w:r>
        <w:rPr>
          <w:b/>
        </w:rPr>
        <w:t xml:space="preserve">. </w:t>
      </w:r>
    </w:p>
    <w:p w:rsidR="002F7397" w:rsidRDefault="002F7397" w:rsidP="002F7397">
      <w:r w:rsidRPr="00694170">
        <w:t>Pro tuto oblast jsou naplň</w:t>
      </w:r>
      <w:r>
        <w:t>ovány</w:t>
      </w:r>
      <w:r w:rsidRPr="00694170">
        <w:t xml:space="preserve"> </w:t>
      </w:r>
      <w:r>
        <w:t>všechny</w:t>
      </w:r>
      <w:r w:rsidRPr="00694170">
        <w:t xml:space="preserve"> </w:t>
      </w:r>
      <w:r>
        <w:t>hlavní cíle Globální sektorové strategie</w:t>
      </w:r>
      <w:r w:rsidRPr="00694170">
        <w:t xml:space="preserve">: </w:t>
      </w:r>
    </w:p>
    <w:p w:rsidR="002F7397" w:rsidRDefault="002F7397" w:rsidP="002F7397">
      <w:pPr>
        <w:pStyle w:val="Odstavecseseznamem"/>
        <w:numPr>
          <w:ilvl w:val="0"/>
          <w:numId w:val="31"/>
        </w:numPr>
        <w:autoSpaceDE/>
        <w:autoSpaceDN/>
        <w:adjustRightInd/>
        <w:spacing w:before="120" w:after="0"/>
      </w:pPr>
      <w:r>
        <w:t>Zvyšování přesnosti - především zvyšování geometrické a rozměrové přesnosti v malých i velkých rozměrech dílců, komponentů, strojů a metod.</w:t>
      </w:r>
    </w:p>
    <w:p w:rsidR="002F7397" w:rsidRDefault="002F7397" w:rsidP="002F7397">
      <w:pPr>
        <w:pStyle w:val="Odstavecseseznamem"/>
        <w:numPr>
          <w:ilvl w:val="0"/>
          <w:numId w:val="31"/>
        </w:numPr>
        <w:autoSpaceDE/>
        <w:autoSpaceDN/>
        <w:adjustRightInd/>
        <w:spacing w:before="120" w:after="0"/>
      </w:pPr>
      <w:r>
        <w:t>Zvyšování jakosti - především zvyšování jakosti povrchů, cílené pozitivní ovlivňování charakteristik integrity povrchů.</w:t>
      </w:r>
    </w:p>
    <w:p w:rsidR="002F7397" w:rsidRDefault="002F7397" w:rsidP="002F7397">
      <w:pPr>
        <w:pStyle w:val="Odstavecseseznamem"/>
        <w:numPr>
          <w:ilvl w:val="0"/>
          <w:numId w:val="31"/>
        </w:numPr>
        <w:autoSpaceDE/>
        <w:autoSpaceDN/>
        <w:adjustRightInd/>
        <w:spacing w:before="120" w:after="0"/>
      </w:pPr>
      <w:r>
        <w:t>Zvyšování výrobního výkonu - zvyšování krátkodobého i dlouhodobého výrobního výkonu strojů a zařízení, ale také výkonových charakteristik dílců a komponentů.</w:t>
      </w:r>
    </w:p>
    <w:p w:rsidR="002F7397" w:rsidRDefault="002F7397" w:rsidP="002F7397">
      <w:pPr>
        <w:pStyle w:val="Odstavecseseznamem"/>
        <w:numPr>
          <w:ilvl w:val="0"/>
          <w:numId w:val="31"/>
        </w:numPr>
        <w:autoSpaceDE/>
        <w:autoSpaceDN/>
        <w:adjustRightInd/>
        <w:spacing w:before="120" w:after="0"/>
      </w:pPr>
      <w:r>
        <w:t>Zvyšování spolehlivosti - zvyšování spolehlivosti produktů, funkcí a procesů.</w:t>
      </w:r>
    </w:p>
    <w:p w:rsidR="002F7397" w:rsidRDefault="002F7397" w:rsidP="002F7397">
      <w:pPr>
        <w:pStyle w:val="Odstavecseseznamem"/>
        <w:numPr>
          <w:ilvl w:val="0"/>
          <w:numId w:val="31"/>
        </w:numPr>
        <w:autoSpaceDE/>
        <w:autoSpaceDN/>
        <w:adjustRightInd/>
        <w:spacing w:before="120" w:after="0"/>
      </w:pPr>
      <w:r>
        <w:t>Zvyšování hospodárnosti - minimalizace jednotkových nákladů na produkty, minimalizace nákladů provozu a nákladů na obsluhu a minimalizace nákladů na</w:t>
      </w:r>
      <w:r w:rsidRPr="00CA5AAE">
        <w:t xml:space="preserve"> </w:t>
      </w:r>
      <w:r>
        <w:t>samotné pořízení produktů.</w:t>
      </w:r>
    </w:p>
    <w:p w:rsidR="002F7397" w:rsidRDefault="002F7397" w:rsidP="002F7397">
      <w:pPr>
        <w:pStyle w:val="Odstavecseseznamem"/>
        <w:numPr>
          <w:ilvl w:val="0"/>
          <w:numId w:val="31"/>
        </w:numPr>
        <w:autoSpaceDE/>
        <w:autoSpaceDN/>
        <w:adjustRightInd/>
        <w:spacing w:before="120" w:after="0"/>
      </w:pPr>
      <w:r>
        <w:t>Snižování negativních dopadů na životní prostředí - minimalizace negativních dopadů produktů na životní prostředí v rámci celého životního cyklu.</w:t>
      </w:r>
    </w:p>
    <w:p w:rsidR="002F7397" w:rsidRDefault="002F7397" w:rsidP="002F7397">
      <w:r>
        <w:t xml:space="preserve">Perspektivní oblasti a témata, k jejichž řešení projekt přispívá a které vedou k naplňování strategie sektoru a hlavních cílů sektoru ve VaVaI, jsou tyto: </w:t>
      </w:r>
    </w:p>
    <w:p w:rsidR="002F7397" w:rsidRPr="00CA5AAE" w:rsidRDefault="002F7397" w:rsidP="002F7397">
      <w:pPr>
        <w:rPr>
          <w:b/>
        </w:rPr>
      </w:pPr>
      <w:r w:rsidRPr="00CA5AAE">
        <w:rPr>
          <w:b/>
        </w:rPr>
        <w:t>Nové koncepce a provedení produktů</w:t>
      </w:r>
    </w:p>
    <w:p w:rsidR="002F7397" w:rsidRDefault="002F7397" w:rsidP="002F7397">
      <w:pPr>
        <w:pStyle w:val="Odstavecseseznamem"/>
        <w:numPr>
          <w:ilvl w:val="0"/>
          <w:numId w:val="32"/>
        </w:numPr>
        <w:autoSpaceDE/>
        <w:autoSpaceDN/>
        <w:adjustRightInd/>
        <w:spacing w:before="120" w:after="0"/>
      </w:pPr>
      <w:r>
        <w:t>Vyhledávání zcela nových forem, principů, podob a tvarů strojírenských produktů, které umožňují zvyšovat užitné vlastnosti žádané uživateli.</w:t>
      </w:r>
    </w:p>
    <w:p w:rsidR="002F7397" w:rsidRDefault="002F7397" w:rsidP="002F7397">
      <w:pPr>
        <w:pStyle w:val="Odstavecseseznamem"/>
        <w:numPr>
          <w:ilvl w:val="0"/>
          <w:numId w:val="32"/>
        </w:numPr>
        <w:autoSpaceDE/>
        <w:autoSpaceDN/>
        <w:adjustRightInd/>
        <w:spacing w:before="120" w:after="0"/>
      </w:pPr>
      <w:r>
        <w:t>nové koncepční, strukturální, konstrukční a realizační podoby produktů s ohledem na bezpečnost, interakci s obsluhou, interakci s okolím a s ohledem na legislativní a formální požadavky</w:t>
      </w:r>
    </w:p>
    <w:p w:rsidR="002F7397" w:rsidRDefault="002F7397" w:rsidP="002F7397">
      <w:pPr>
        <w:ind w:left="644"/>
        <w:rPr>
          <w:b/>
        </w:rPr>
      </w:pPr>
      <w:r w:rsidRPr="003F22A7">
        <w:rPr>
          <w:b/>
        </w:rPr>
        <w:t>Nové a progresivní technologie</w:t>
      </w:r>
    </w:p>
    <w:p w:rsidR="002F7397" w:rsidRPr="003F22A7" w:rsidRDefault="002F7397" w:rsidP="002F7397">
      <w:pPr>
        <w:pStyle w:val="Odstavecseseznamem"/>
        <w:numPr>
          <w:ilvl w:val="0"/>
          <w:numId w:val="32"/>
        </w:numPr>
        <w:autoSpaceDE/>
        <w:autoSpaceDN/>
        <w:adjustRightInd/>
        <w:spacing w:before="120" w:after="0"/>
        <w:rPr>
          <w:b/>
        </w:rPr>
      </w:pPr>
      <w:r>
        <w:t>zdokonalené a nové technologické postupy, principy a procesní parametry obrábění, které umožní zpracování dosud těžko obrobitelných materiálů, které umožní zvyšování výrobního výkonu, spolehlivosti procesu a které umožňují realizovat přesnější výrobu s lepší integritou povrchu při zachování ekonomické efektivity výroby (např. řešení témat mikroobrábění, obrábění těžkoobrobitelných a vzácných materiálů)</w:t>
      </w:r>
      <w:r w:rsidR="00FC3D8E">
        <w:t xml:space="preserve"> – zde typicky odpovídá technologie plazmového leštění</w:t>
      </w:r>
    </w:p>
    <w:p w:rsidR="002F7397" w:rsidRPr="003F22A7" w:rsidRDefault="002F7397" w:rsidP="002F7397">
      <w:pPr>
        <w:ind w:left="644"/>
        <w:rPr>
          <w:b/>
        </w:rPr>
      </w:pPr>
      <w:r w:rsidRPr="003F22A7">
        <w:rPr>
          <w:b/>
        </w:rPr>
        <w:t>Zdokonalování povrchů</w:t>
      </w:r>
    </w:p>
    <w:p w:rsidR="002F7397" w:rsidRPr="00FC3D8E" w:rsidRDefault="002F7397" w:rsidP="002F7397">
      <w:pPr>
        <w:pStyle w:val="Odstavecseseznamem"/>
        <w:numPr>
          <w:ilvl w:val="0"/>
          <w:numId w:val="32"/>
        </w:numPr>
        <w:autoSpaceDE/>
        <w:autoSpaceDN/>
        <w:adjustRightInd/>
        <w:spacing w:before="120" w:after="0"/>
        <w:rPr>
          <w:b/>
        </w:rPr>
      </w:pPr>
      <w:r>
        <w:t>zdokonalení povrchu se zaměřením na cílenou modifikaci tvrdosti, rezistence proti korozi, frikčních vlastností, minimalizaci kontaminace okolí, životnosti, chemické odolnosti a dalších mechanických, elektrických, optických a tepelných vlastností je velmi progresivní a materiálově efektivní technika zvyšování užitných vlastností.</w:t>
      </w:r>
    </w:p>
    <w:p w:rsidR="00FC3D8E" w:rsidRPr="00FC3D8E" w:rsidRDefault="00FC3D8E" w:rsidP="00FC3D8E">
      <w:pPr>
        <w:autoSpaceDE/>
        <w:autoSpaceDN/>
        <w:adjustRightInd/>
        <w:spacing w:before="120" w:after="0"/>
      </w:pPr>
      <w:r w:rsidRPr="00FC3D8E">
        <w:t xml:space="preserve">Dále projekt vykazuje nepřímé vazby na prioritní doménu </w:t>
      </w:r>
      <w:r w:rsidRPr="00FC3D8E">
        <w:rPr>
          <w:b/>
        </w:rPr>
        <w:t>1.4 – Péče o zdraví, pokročilá medicína</w:t>
      </w:r>
      <w:r w:rsidRPr="00FC3D8E">
        <w:t xml:space="preserve">, neboť výstupem je produkt, určený primárně pro zdravotnická zařízení a současně produkt, který svou materiálovou podstatou snižuje rizika přenosu mikrobiálních patogenů.  </w:t>
      </w:r>
    </w:p>
    <w:p w:rsidR="002F7397" w:rsidRDefault="002F7397" w:rsidP="00111E41">
      <w:pPr>
        <w:pStyle w:val="Nadpis3"/>
      </w:pPr>
      <w:bookmarkStart w:id="43" w:name="_Toc472503619"/>
      <w:bookmarkStart w:id="44" w:name="_Toc514387541"/>
      <w:r>
        <w:lastRenderedPageBreak/>
        <w:t>Vazba na Znalostní doménu</w:t>
      </w:r>
      <w:bookmarkEnd w:id="43"/>
      <w:bookmarkEnd w:id="44"/>
    </w:p>
    <w:p w:rsidR="002F7397" w:rsidRDefault="002F7397" w:rsidP="002F7397">
      <w:r>
        <w:t xml:space="preserve">Projekt má přímou vazbu na následující relevantní znalostní domény: </w:t>
      </w:r>
    </w:p>
    <w:p w:rsidR="002F7397" w:rsidRPr="008630B0" w:rsidRDefault="002F7397" w:rsidP="002F7397">
      <w:pPr>
        <w:pStyle w:val="Odstavecseseznamem"/>
        <w:numPr>
          <w:ilvl w:val="0"/>
          <w:numId w:val="33"/>
        </w:numPr>
        <w:autoSpaceDE/>
        <w:autoSpaceDN/>
        <w:adjustRightInd/>
        <w:spacing w:before="120" w:after="0"/>
        <w:jc w:val="left"/>
      </w:pPr>
      <w:r w:rsidRPr="008630B0">
        <w:t>KET doména 5 – Pokročilé materiály</w:t>
      </w:r>
    </w:p>
    <w:p w:rsidR="002F7397" w:rsidRDefault="002F7397" w:rsidP="002F7397">
      <w:pPr>
        <w:pStyle w:val="Odstavecseseznamem"/>
        <w:numPr>
          <w:ilvl w:val="0"/>
          <w:numId w:val="33"/>
        </w:numPr>
        <w:autoSpaceDE/>
        <w:autoSpaceDN/>
        <w:adjustRightInd/>
        <w:spacing w:before="120" w:after="0"/>
        <w:jc w:val="left"/>
      </w:pPr>
      <w:r w:rsidRPr="008630B0">
        <w:t>KET doména 6 – Pokročilé výrobní technologie</w:t>
      </w:r>
    </w:p>
    <w:p w:rsidR="002F7397" w:rsidRPr="008630B0" w:rsidRDefault="002F7397" w:rsidP="00FC3D8E">
      <w:pPr>
        <w:pStyle w:val="Odstavecseseznamem"/>
        <w:autoSpaceDE/>
        <w:autoSpaceDN/>
        <w:adjustRightInd/>
        <w:spacing w:before="120" w:after="0"/>
        <w:ind w:left="1004"/>
        <w:jc w:val="left"/>
      </w:pPr>
    </w:p>
    <w:p w:rsidR="002F7397" w:rsidRDefault="002F7397" w:rsidP="002F7397">
      <w:r>
        <w:t xml:space="preserve">Vzhledem k tomu, že vazby na znalostní domény jsou právě v pokročilých materiálech a pokročilých výrobních technologiích, je hlubší rozbor vazeb uveden v následující kapitole. </w:t>
      </w:r>
    </w:p>
    <w:p w:rsidR="002F7397" w:rsidRPr="00574E48" w:rsidRDefault="002F7397" w:rsidP="00111E41">
      <w:pPr>
        <w:pStyle w:val="Nadpis3"/>
      </w:pPr>
      <w:bookmarkStart w:id="45" w:name="_Toc472503620"/>
      <w:bookmarkStart w:id="46" w:name="_Toc514387542"/>
      <w:r>
        <w:t>Pokročilé materiály a pokročilé technologie</w:t>
      </w:r>
      <w:bookmarkEnd w:id="45"/>
      <w:bookmarkEnd w:id="46"/>
    </w:p>
    <w:p w:rsidR="002F7397" w:rsidRPr="000914AD" w:rsidRDefault="002F7397" w:rsidP="002F7397">
      <w:pPr>
        <w:rPr>
          <w:b/>
        </w:rPr>
      </w:pPr>
      <w:r w:rsidRPr="000914AD">
        <w:rPr>
          <w:b/>
        </w:rPr>
        <w:t>Pokročilé materiály</w:t>
      </w:r>
    </w:p>
    <w:p w:rsidR="002F7397" w:rsidRDefault="002F7397" w:rsidP="002F7397">
      <w:r>
        <w:t>Jedná se především o oblast zdokonalování známých materiálů a technologií zpracování existujících (známých) kovových a materiálů, užívaných ve strojírenství s cílem zvýšit efektivitu a výkon jejich zpracování (</w:t>
      </w:r>
      <w:r w:rsidRPr="00150607">
        <w:t>obrábění, tváření, nanášení</w:t>
      </w:r>
      <w:r>
        <w:t>). U použitých materiálů (</w:t>
      </w:r>
      <w:r w:rsidR="00FC3D8E">
        <w:t>nerezová ocel a speciální plasty</w:t>
      </w:r>
      <w:r>
        <w:t xml:space="preserve">) se </w:t>
      </w:r>
      <w:r w:rsidR="00FC3D8E">
        <w:t>bude jednat o produkt</w:t>
      </w:r>
      <w:r>
        <w:t xml:space="preserve"> se zvýšenou odolností proti </w:t>
      </w:r>
      <w:r w:rsidR="00FC3D8E">
        <w:t>uchycení mikroorganismů</w:t>
      </w:r>
      <w:r>
        <w:t>, s minimalizovaným třením v kombinaci s běžnými materiály, výrazně sníženou hmotností, zvýšeným poměrem specifické tuhosti a specifické pevnosti.</w:t>
      </w:r>
    </w:p>
    <w:p w:rsidR="002F7397" w:rsidRDefault="00FC3D8E" w:rsidP="002F7397">
      <w:r>
        <w:t xml:space="preserve">Vyvíjený </w:t>
      </w:r>
      <w:r w:rsidR="002F7397">
        <w:t xml:space="preserve">produkt je také nositelem výsledků vývoje zdokonalování povrchů, kdy se </w:t>
      </w:r>
      <w:r>
        <w:t>předpokládá dosažení takové úrovně</w:t>
      </w:r>
      <w:r w:rsidR="002F7397">
        <w:t xml:space="preserve"> povrchových úprav a modifikací povrchů dílců, že došlo současně se zvýšením užitných vlastností (odolnost proti oděru, poškrábání a celkovému opotřebení) i ke zvýšení estetické hodnoty (pohledových vlastností dílců i zkompletovaného produktu</w:t>
      </w:r>
      <w:r>
        <w:t>, tedy celého sanitárního komplexu</w:t>
      </w:r>
      <w:r w:rsidR="002F7397">
        <w:t xml:space="preserve">). </w:t>
      </w:r>
    </w:p>
    <w:p w:rsidR="002F7397" w:rsidRDefault="002F7397" w:rsidP="002F7397">
      <w:r>
        <w:t>Díky zdokonalení povrchu došlo ke zvýšení tvrdosti, rezistence proti korozi, frikčních vlastností, minimalizaci kontaminace okolí, životnosti, chemické od</w:t>
      </w:r>
      <w:r w:rsidR="00FC3D8E">
        <w:t xml:space="preserve">olnosti a dalších mechanických </w:t>
      </w:r>
      <w:r>
        <w:t xml:space="preserve">a </w:t>
      </w:r>
      <w:r w:rsidR="00FC3D8E">
        <w:t>tepelně izolačních</w:t>
      </w:r>
      <w:r>
        <w:t xml:space="preserve"> vlastností o několik úrovní v porovnání s předchozími generacemi produktů.</w:t>
      </w:r>
    </w:p>
    <w:p w:rsidR="002F7397" w:rsidRDefault="002F7397" w:rsidP="002F7397">
      <w:pPr>
        <w:rPr>
          <w:b/>
        </w:rPr>
      </w:pPr>
      <w:r w:rsidRPr="000914AD">
        <w:rPr>
          <w:b/>
        </w:rPr>
        <w:t xml:space="preserve">Pokročilé </w:t>
      </w:r>
      <w:r>
        <w:rPr>
          <w:b/>
        </w:rPr>
        <w:t>výrobní technologie</w:t>
      </w:r>
    </w:p>
    <w:p w:rsidR="002F7397" w:rsidRDefault="002F7397" w:rsidP="002F7397">
      <w:r>
        <w:t>Bud</w:t>
      </w:r>
      <w:r w:rsidR="00FC3D8E">
        <w:t>e vyvinuta zcela nová</w:t>
      </w:r>
      <w:r>
        <w:t xml:space="preserve"> výrobní technologie, které umožní </w:t>
      </w:r>
      <w:r w:rsidR="00FC3D8E">
        <w:t xml:space="preserve">dokonalé povrchové opracování jinak těžko obrobitelných materiálů a to s dopadem do všech strojírenských odvětví, které pracují s nerezovými materiály a/nebo vyžadují naprosto hladké leštění povrchů například z důvodů zvýšených hygienických požadavků, snížení frikčního tření, zlepšení odrazivost ploch apod. </w:t>
      </w:r>
    </w:p>
    <w:p w:rsidR="002F7397" w:rsidRDefault="002F7397" w:rsidP="002F7397">
      <w:r w:rsidRPr="00554A48">
        <w:t>Dojde také k uplatnění konceptu Průmysl 4.0</w:t>
      </w:r>
      <w:r>
        <w:t xml:space="preserve">, neboť </w:t>
      </w:r>
      <w:r w:rsidR="00FC3D8E">
        <w:t xml:space="preserve">celý nový sanitární komplex </w:t>
      </w:r>
      <w:r>
        <w:t xml:space="preserve">již vychází z principů, platných v Průmyslu 4.0, proces </w:t>
      </w:r>
      <w:r w:rsidR="002F53BF">
        <w:t>je plánován</w:t>
      </w:r>
      <w:r>
        <w:t xml:space="preserve"> jako digitální výroba, tj. včetně modelování, simulace, vizualizace, automatizace a řízení procesů, analýzy velkých objemů dat pro výrobu a pro zlepšení provozní produktivity. </w:t>
      </w:r>
    </w:p>
    <w:p w:rsidR="00FC3D8E" w:rsidRDefault="00FC3D8E" w:rsidP="002F7397"/>
    <w:p w:rsidR="00AF2D03" w:rsidRDefault="00AF2D03" w:rsidP="00A92B06">
      <w:pPr>
        <w:pStyle w:val="Nadpis2"/>
      </w:pPr>
      <w:bookmarkStart w:id="47" w:name="_Toc514387543"/>
      <w:r>
        <w:t>Výstupy projektu</w:t>
      </w:r>
      <w:bookmarkEnd w:id="47"/>
      <w:r>
        <w:t xml:space="preserve"> </w:t>
      </w:r>
    </w:p>
    <w:p w:rsidR="00926AEB" w:rsidRPr="00975BA7" w:rsidRDefault="00926AEB" w:rsidP="00926AEB">
      <w:r w:rsidRPr="00975BA7">
        <w:t xml:space="preserve">Výstupem projektu bude ověřená </w:t>
      </w:r>
      <w:r>
        <w:t>prototypová technologie plazmového leštění nerezových povrchů a užitný</w:t>
      </w:r>
      <w:r w:rsidRPr="00975BA7">
        <w:t xml:space="preserve"> vzor</w:t>
      </w:r>
      <w:r>
        <w:t xml:space="preserve"> sanitárního komplexu s nastavitelnou výškou</w:t>
      </w:r>
      <w:r w:rsidRPr="00975BA7">
        <w:t xml:space="preserve">. </w:t>
      </w:r>
    </w:p>
    <w:p w:rsidR="000B593B" w:rsidRPr="00FF5D62" w:rsidRDefault="000B593B" w:rsidP="000B593B">
      <w:r>
        <w:lastRenderedPageBreak/>
        <w:t xml:space="preserve"> </w:t>
      </w:r>
    </w:p>
    <w:p w:rsidR="00AF2D03" w:rsidRDefault="00AF2D03" w:rsidP="00A92B06">
      <w:pPr>
        <w:pStyle w:val="Nadpis2"/>
      </w:pPr>
      <w:bookmarkStart w:id="48" w:name="_Toc514387544"/>
      <w:r>
        <w:t>Inovativnost připravovaného řešení</w:t>
      </w:r>
      <w:bookmarkEnd w:id="48"/>
      <w:r>
        <w:t xml:space="preserve"> </w:t>
      </w:r>
    </w:p>
    <w:p w:rsidR="008E02E6" w:rsidRPr="00B87BD6" w:rsidRDefault="008E02E6" w:rsidP="008E02E6">
      <w:pPr>
        <w:ind w:left="-6"/>
        <w:rPr>
          <w:rFonts w:cs="Arial"/>
          <w:szCs w:val="20"/>
        </w:rPr>
      </w:pPr>
      <w:r w:rsidRPr="00B87BD6">
        <w:rPr>
          <w:rFonts w:cs="Arial"/>
          <w:szCs w:val="20"/>
        </w:rPr>
        <w:t xml:space="preserve">V rámci projektu by měl být vyvinut prototyp nového výrobku v podobě </w:t>
      </w:r>
      <w:r w:rsidRPr="00B87BD6">
        <w:rPr>
          <w:szCs w:val="20"/>
        </w:rPr>
        <w:t>předstěnového instalačního modulu určeného pro pohybově hendikepované osoby</w:t>
      </w:r>
      <w:r>
        <w:rPr>
          <w:szCs w:val="20"/>
        </w:rPr>
        <w:t>, resp. související sanitární techniky</w:t>
      </w:r>
      <w:r w:rsidRPr="00B87BD6">
        <w:rPr>
          <w:szCs w:val="20"/>
        </w:rPr>
        <w:t xml:space="preserve">. </w:t>
      </w:r>
      <w:r w:rsidRPr="00B87BD6">
        <w:rPr>
          <w:rFonts w:cs="Arial"/>
          <w:szCs w:val="20"/>
        </w:rPr>
        <w:t>Z pohledu portfolia stávajících výrobků by se jednalo o zcela nový produkt včetně přípravků potřebných k procesu jeho výroby. V rámci vývoje je možné identifikovat následující prvky novosti.</w:t>
      </w:r>
    </w:p>
    <w:p w:rsidR="008E02E6" w:rsidRPr="00B87BD6" w:rsidRDefault="008E02E6" w:rsidP="00F367F0">
      <w:pPr>
        <w:pStyle w:val="Odrky"/>
      </w:pPr>
      <w:r w:rsidRPr="00B87BD6">
        <w:t>Nová konstrukce nosného rámu modulu. Tato konstrukce musí být navržena tak, aby zajiš</w:t>
      </w:r>
      <w:r w:rsidR="00F367F0">
        <w:t>ťovala dostatečnou nosnost vyplývající z provozního zatížení</w:t>
      </w:r>
      <w:r w:rsidRPr="00B87BD6">
        <w:t xml:space="preserve">. V rámci vývoje bude také navržen způsob uložení výškově posuvné části nosného rámu pro uložení WC keramiky. </w:t>
      </w:r>
    </w:p>
    <w:p w:rsidR="008E02E6" w:rsidRPr="00B87BD6" w:rsidRDefault="008E02E6" w:rsidP="00F367F0">
      <w:pPr>
        <w:pStyle w:val="Odrky"/>
      </w:pPr>
      <w:r w:rsidRPr="00B87BD6">
        <w:t>Zcela nově bude proveden návrh pohonu a jeho způsobu uložení v rámu. Navržený způsob konstrukce s pohonem bude zajišťovat možnost výškového nastavení polohy WC keramiky nad podlahou. Tento produkt bude nutné vyvinout z hlediska kompletního technického konceptu včetně odpovídající výkresové a technické dokumentace.</w:t>
      </w:r>
    </w:p>
    <w:p w:rsidR="008E02E6" w:rsidRPr="00B87BD6" w:rsidRDefault="008E02E6" w:rsidP="00F367F0">
      <w:pPr>
        <w:pStyle w:val="Odrky"/>
      </w:pPr>
      <w:r>
        <w:t xml:space="preserve">Optimalizace systému oplachu </w:t>
      </w:r>
      <w:r w:rsidRPr="00B87BD6">
        <w:t xml:space="preserve">WC </w:t>
      </w:r>
      <w:r>
        <w:t xml:space="preserve">a napouštění v návaznosti na vývoj nové generace ovládacích </w:t>
      </w:r>
      <w:r w:rsidR="00F367F0">
        <w:t>tlačítek</w:t>
      </w:r>
      <w:r w:rsidR="00F367F0" w:rsidRPr="00B87BD6">
        <w:t>.</w:t>
      </w:r>
      <w:r w:rsidRPr="00B87BD6">
        <w:t xml:space="preserve"> </w:t>
      </w:r>
    </w:p>
    <w:p w:rsidR="008E02E6" w:rsidRPr="00B87BD6" w:rsidRDefault="008E02E6" w:rsidP="00F367F0">
      <w:pPr>
        <w:pStyle w:val="Odrky"/>
      </w:pPr>
      <w:r w:rsidRPr="00B87BD6">
        <w:t>Návrh a vývoj příslušenství předstěnového instalačního modulu určeného pro pohybově hendikepované osoby. Jedná se o návrh a konstrukci podpěrných madel, řešení ovládání modulu.</w:t>
      </w:r>
    </w:p>
    <w:p w:rsidR="008E02E6" w:rsidRPr="00343C96" w:rsidRDefault="008E02E6" w:rsidP="00F367F0">
      <w:pPr>
        <w:pStyle w:val="Odrky"/>
      </w:pPr>
      <w:r w:rsidRPr="00B87BD6">
        <w:t>Při vývoji bude nutné řešit i zakrytování modulu. Toto zakrytování musí umožňovat veškeré nároky na údržbu.</w:t>
      </w:r>
    </w:p>
    <w:p w:rsidR="008E02E6" w:rsidRPr="00C5406B" w:rsidRDefault="008E02E6" w:rsidP="00F367F0">
      <w:pPr>
        <w:pStyle w:val="Odrky"/>
      </w:pPr>
      <w:r w:rsidRPr="00343C96">
        <w:t>Součástí návrhu a vývoje bude také řešení připojení odpadu a přívodu vodu do keramiky. Přívodní a odpadní potrubí musí být konstrukčně navrženo tak, aby umožňovalo změnu výškové polohy WC keramiky.</w:t>
      </w:r>
    </w:p>
    <w:p w:rsidR="00AE63A4" w:rsidRPr="00B87BD6" w:rsidRDefault="00AE63A4" w:rsidP="00F367F0">
      <w:r w:rsidRPr="00B87BD6">
        <w:t xml:space="preserve">Dalším trendem dnešní doby je také nutnost zařazení prvku elektronického ovládání pro předstěnové </w:t>
      </w:r>
      <w:r>
        <w:t xml:space="preserve">instalační </w:t>
      </w:r>
      <w:r w:rsidRPr="00B87BD6">
        <w:t>moduly</w:t>
      </w:r>
      <w:r>
        <w:t xml:space="preserve"> a související sanitární techniku.</w:t>
      </w:r>
    </w:p>
    <w:p w:rsidR="00AE63A4" w:rsidRPr="00B87BD6" w:rsidRDefault="00AE63A4" w:rsidP="00F367F0">
      <w:pPr>
        <w:rPr>
          <w:rFonts w:cs="Arial"/>
        </w:rPr>
      </w:pPr>
      <w:r w:rsidRPr="00B87BD6">
        <w:rPr>
          <w:rFonts w:cs="Arial"/>
        </w:rPr>
        <w:t xml:space="preserve">V rámci projektu </w:t>
      </w:r>
      <w:r w:rsidR="00F367F0">
        <w:rPr>
          <w:rFonts w:cs="Arial"/>
        </w:rPr>
        <w:t>budou vyvinuta</w:t>
      </w:r>
      <w:r>
        <w:rPr>
          <w:rFonts w:cs="Arial"/>
        </w:rPr>
        <w:t xml:space="preserve"> ovládací</w:t>
      </w:r>
      <w:r w:rsidR="00F367F0">
        <w:rPr>
          <w:rFonts w:cs="Arial"/>
        </w:rPr>
        <w:t xml:space="preserve"> </w:t>
      </w:r>
      <w:r>
        <w:rPr>
          <w:rFonts w:cs="Arial"/>
        </w:rPr>
        <w:t>tlačítk</w:t>
      </w:r>
      <w:r w:rsidR="00F367F0">
        <w:rPr>
          <w:rFonts w:cs="Arial"/>
        </w:rPr>
        <w:t>a</w:t>
      </w:r>
      <w:r>
        <w:rPr>
          <w:rFonts w:cs="Arial"/>
        </w:rPr>
        <w:t>, kter</w:t>
      </w:r>
      <w:r w:rsidR="00F367F0">
        <w:rPr>
          <w:rFonts w:cs="Arial"/>
        </w:rPr>
        <w:t>á</w:t>
      </w:r>
      <w:r>
        <w:rPr>
          <w:rFonts w:cs="Arial"/>
        </w:rPr>
        <w:t xml:space="preserve"> plně kooperují s předstěnovým instalačním modulem, popřípadě s dalšími souvisejícími prvky sanitární techniky. </w:t>
      </w:r>
      <w:r w:rsidRPr="00B87BD6">
        <w:rPr>
          <w:rFonts w:cs="Arial"/>
        </w:rPr>
        <w:t xml:space="preserve">Z pohledu portfolia stávajících výrobků by se jednalo o zcela </w:t>
      </w:r>
      <w:r>
        <w:rPr>
          <w:rFonts w:cs="Arial"/>
        </w:rPr>
        <w:t xml:space="preserve">unikátní inovaci </w:t>
      </w:r>
      <w:r w:rsidRPr="00B87BD6">
        <w:rPr>
          <w:rFonts w:cs="Arial"/>
        </w:rPr>
        <w:t>produkt</w:t>
      </w:r>
      <w:r>
        <w:rPr>
          <w:rFonts w:cs="Arial"/>
        </w:rPr>
        <w:t xml:space="preserve">u, který v požadovaném provedení není u žadatele zaveden. S tím </w:t>
      </w:r>
      <w:r w:rsidR="00F367F0">
        <w:rPr>
          <w:rFonts w:cs="Arial"/>
        </w:rPr>
        <w:t xml:space="preserve">souvisí i </w:t>
      </w:r>
      <w:r w:rsidR="00F367F0" w:rsidRPr="00B87BD6">
        <w:rPr>
          <w:rFonts w:cs="Arial"/>
        </w:rPr>
        <w:t>vývoj</w:t>
      </w:r>
      <w:r>
        <w:rPr>
          <w:rFonts w:cs="Arial"/>
        </w:rPr>
        <w:t xml:space="preserve"> nových </w:t>
      </w:r>
      <w:r w:rsidRPr="00B87BD6">
        <w:rPr>
          <w:rFonts w:cs="Arial"/>
        </w:rPr>
        <w:t>nástrojů</w:t>
      </w:r>
      <w:r>
        <w:rPr>
          <w:rFonts w:cs="Arial"/>
        </w:rPr>
        <w:t>, přípravků</w:t>
      </w:r>
      <w:r w:rsidRPr="00B87BD6">
        <w:rPr>
          <w:rFonts w:cs="Arial"/>
        </w:rPr>
        <w:t xml:space="preserve"> a forem potřebných k procesu jeho výroby. V rámci vývoje je možné identifikovat následující prvky novosti</w:t>
      </w:r>
      <w:r w:rsidR="00F367F0">
        <w:rPr>
          <w:rFonts w:cs="Arial"/>
        </w:rPr>
        <w:t>:</w:t>
      </w:r>
    </w:p>
    <w:p w:rsidR="00AE63A4" w:rsidRPr="00B87BD6" w:rsidRDefault="00AE63A4" w:rsidP="00F367F0">
      <w:pPr>
        <w:pStyle w:val="Odrky"/>
      </w:pPr>
      <w:r>
        <w:t xml:space="preserve">Nová generace ovládacího tlačítka. V případě, že bude řešeno </w:t>
      </w:r>
      <w:r w:rsidRPr="00B87BD6">
        <w:t>snížen</w:t>
      </w:r>
      <w:r>
        <w:t>í tloušťky</w:t>
      </w:r>
      <w:r w:rsidRPr="00B87BD6">
        <w:t xml:space="preserve"> desky tlačítka</w:t>
      </w:r>
      <w:r>
        <w:t xml:space="preserve">, bude též nutné vyvinout </w:t>
      </w:r>
      <w:r w:rsidRPr="00B87BD6">
        <w:t>tento produkt z hlediska kompletního technického konceptu včetně odpovídající výkresové a technické dokumentace. Právě z úzkého provedení tlačítka „slim“ vyplývá nutnost řešit deformace, které budou při lisování tohoto provedení tlačítko vznikat.</w:t>
      </w:r>
    </w:p>
    <w:p w:rsidR="00AE63A4" w:rsidRPr="00B87BD6" w:rsidRDefault="00F367F0" w:rsidP="00F367F0">
      <w:pPr>
        <w:pStyle w:val="Odrky"/>
      </w:pPr>
      <w:r>
        <w:lastRenderedPageBreak/>
        <w:t>Z</w:t>
      </w:r>
      <w:r w:rsidR="00AE63A4">
        <w:t xml:space="preserve">působ jeho ovládání (dotykové, bezdotykové, apod.). </w:t>
      </w:r>
      <w:r w:rsidR="00AE63A4" w:rsidRPr="00B87BD6">
        <w:t xml:space="preserve">Bude </w:t>
      </w:r>
      <w:r>
        <w:t>vyvinut</w:t>
      </w:r>
      <w:r w:rsidR="00AE63A4" w:rsidRPr="00B87BD6">
        <w:t xml:space="preserve"> produkt z hlediska kompletního technického konceptu včetně odpovídající výkresové a technické dokumentace. Dále </w:t>
      </w:r>
      <w:r w:rsidR="00AE63A4">
        <w:t xml:space="preserve">je předpokladem vývoj </w:t>
      </w:r>
      <w:r w:rsidR="00AE63A4" w:rsidRPr="00B87BD6">
        <w:t>ovládací</w:t>
      </w:r>
      <w:r w:rsidR="00AE63A4">
        <w:t>ho</w:t>
      </w:r>
      <w:r w:rsidR="00AE63A4" w:rsidRPr="00B87BD6">
        <w:t xml:space="preserve"> software pro nastavení parametrů ovládacího tlačítka pomocí PC.</w:t>
      </w:r>
    </w:p>
    <w:p w:rsidR="00AE63A4" w:rsidRPr="00B87BD6" w:rsidRDefault="00AE63A4" w:rsidP="00F367F0">
      <w:pPr>
        <w:pStyle w:val="Odrky"/>
      </w:pPr>
      <w:r w:rsidRPr="00B87BD6">
        <w:t xml:space="preserve">Nový materiál a technologie jeho zpracování – v souvislosti s technickým řešením </w:t>
      </w:r>
      <w:r>
        <w:t xml:space="preserve">nové generace tlačítek je </w:t>
      </w:r>
      <w:r w:rsidRPr="00B87BD6">
        <w:t>nutné identifikovat vhodný typ materiálu pro výrobu ovládacího tlačítka</w:t>
      </w:r>
      <w:r>
        <w:t xml:space="preserve"> (plast, nerez, sklo, případně další vhodné materiály a komponenty)</w:t>
      </w:r>
      <w:r w:rsidRPr="00B87BD6">
        <w:t>. Předpokladem je využití ABS, které je zapotřebí zpracovat tak, aby splňovalo požadavky na předpokládanou životnost a nízkou smrštitelnost při lisování. ABS musí mít odpovídající vlastnosti z pohledu na životnost a současně je nutné zpracovat jej do navrženého tvaru tak, aby bylo možné zaměňovat několik typů ovládacích prvků tlačítka.</w:t>
      </w:r>
    </w:p>
    <w:p w:rsidR="00AE63A4" w:rsidRPr="00B87BD6" w:rsidRDefault="00AE63A4" w:rsidP="00F367F0">
      <w:pPr>
        <w:pStyle w:val="Odrky"/>
      </w:pPr>
      <w:r w:rsidRPr="00B87BD6">
        <w:t xml:space="preserve">Nové požadavky na kompatibilitu – ovládací tlačítko musí být správným způsobem napojeno </w:t>
      </w:r>
      <w:r>
        <w:t>k předstěnovému instalačnímu modulu</w:t>
      </w:r>
      <w:r w:rsidRPr="00B87BD6">
        <w:t xml:space="preserve"> tak, </w:t>
      </w:r>
      <w:r>
        <w:t xml:space="preserve">umožňovalo plnou kooperaci těchto dvou komponent tak, </w:t>
      </w:r>
      <w:r w:rsidRPr="00B87BD6">
        <w:t xml:space="preserve">aby nedocházelo k chybám při </w:t>
      </w:r>
      <w:r>
        <w:t>funkčnosti tohoto celku</w:t>
      </w:r>
      <w:r w:rsidRPr="00B87BD6">
        <w:t xml:space="preserve">. </w:t>
      </w:r>
      <w:r>
        <w:t xml:space="preserve">Mimo jiné bude řešen i objem </w:t>
      </w:r>
      <w:r w:rsidRPr="00B87BD6">
        <w:t xml:space="preserve">splachování. Zároveň musí být </w:t>
      </w:r>
      <w:r>
        <w:t xml:space="preserve">tlačítko </w:t>
      </w:r>
      <w:r w:rsidRPr="00B87BD6">
        <w:t xml:space="preserve">kompatibilní s  různými typy podomítkových </w:t>
      </w:r>
      <w:r>
        <w:t xml:space="preserve">a předomítkových </w:t>
      </w:r>
      <w:r w:rsidRPr="00B87BD6">
        <w:t xml:space="preserve">WC systémů, aby bylo možné instalovat výrobek ve většině případů bytové </w:t>
      </w:r>
      <w:r>
        <w:t xml:space="preserve">a </w:t>
      </w:r>
      <w:r w:rsidRPr="00B87BD6">
        <w:t>průmyslové výstavby.</w:t>
      </w:r>
    </w:p>
    <w:p w:rsidR="00AE63A4" w:rsidRDefault="00F367F0" w:rsidP="00AE63A4">
      <w:r>
        <w:t xml:space="preserve">Pro protipožární úpravy lze identifikovat následující inovativní prvky: </w:t>
      </w:r>
    </w:p>
    <w:p w:rsidR="00AE63A4" w:rsidRPr="0031782E" w:rsidRDefault="00AE63A4" w:rsidP="00F367F0">
      <w:pPr>
        <w:pStyle w:val="Odrky"/>
      </w:pPr>
      <w:r w:rsidRPr="0031782E">
        <w:t>pro vývoj tohoto projektu bude nutné nově získat přehled o materiálech v oblasti protipožárních ochranných systémů. Bude nutné zvolit vhodný druh materiálu, který bude možno použít pro konkrétní výrobek - předstěnový inst</w:t>
      </w:r>
      <w:r>
        <w:t>a</w:t>
      </w:r>
      <w:r w:rsidRPr="0031782E">
        <w:t>lační systém</w:t>
      </w:r>
    </w:p>
    <w:p w:rsidR="00AE63A4" w:rsidRPr="0031782E" w:rsidRDefault="00AE63A4" w:rsidP="00F367F0">
      <w:pPr>
        <w:pStyle w:val="Odrky"/>
      </w:pPr>
      <w:r w:rsidRPr="0031782E">
        <w:t>Zcela nově bude proveden návrh konstrukce pro uchycení protipožárních materiálů v místech průvlaků modulu instalační příčkou. Při návrhu konstrukce musí být zohledněn samotný princip funkce protipožárních materiálů. Dále navržený konstrukční způsob nesmí negativně ovlivnit funkci nebo ovládání samotného výrobku – předstěnového instalačního systému.</w:t>
      </w:r>
    </w:p>
    <w:p w:rsidR="00AE63A4" w:rsidRPr="0031782E" w:rsidRDefault="00AE63A4" w:rsidP="00F367F0">
      <w:pPr>
        <w:pStyle w:val="Odrky"/>
      </w:pPr>
      <w:r w:rsidRPr="0031782E">
        <w:t>Součástí návrhu a vývoje bude také úprava zvoleného druhu materiálu u stávajících dílců modulu, které se přímo dostávají do kontaktu s možným požárem.</w:t>
      </w:r>
    </w:p>
    <w:p w:rsidR="00F367F0" w:rsidRDefault="00F367F0" w:rsidP="00F367F0">
      <w:r>
        <w:t xml:space="preserve">Co se týče technologie plazmového leštění, jedná o zcela nový postup, který doposud nemá v průmyslové výrobě analogii. Princip technologie leštění kovu plazmou je v Evropě na teoretické úrovni známý, využívá se však okrajově a v malém rozsahu spíše k testování či leštění jednotlivých kusů. </w:t>
      </w:r>
    </w:p>
    <w:p w:rsidR="00AF4BE3" w:rsidRDefault="00AF4BE3" w:rsidP="00F367F0">
      <w:r>
        <w:t xml:space="preserve">Z hlediska posouzení </w:t>
      </w:r>
      <w:r w:rsidRPr="0082246D">
        <w:rPr>
          <w:b/>
        </w:rPr>
        <w:t>inovačních řádů</w:t>
      </w:r>
      <w:r>
        <w:t xml:space="preserve"> lze konstatovat, že: </w:t>
      </w:r>
    </w:p>
    <w:p w:rsidR="00BF051F" w:rsidRDefault="00AF4BE3" w:rsidP="00F367F0">
      <w:r w:rsidRPr="0082246D">
        <w:rPr>
          <w:b/>
        </w:rPr>
        <w:t>Výrobek</w:t>
      </w:r>
      <w:r>
        <w:t xml:space="preserve"> – komplexní předstěnový modul se zohledněním všech výše</w:t>
      </w:r>
      <w:r w:rsidR="00BF051F">
        <w:t xml:space="preserve"> uvedených vyvíjených prvků, u kterého bude zachován princip technologie, ale dochází k celkové změně konstrukčního řešení, vyvolané právě změnou ze stacionárního na pohyblivý modul (mění se konstrukční řešení přívodů a odvodů, doplňují se motory poháněné části, systém ovládání a s tím související nové materiály), tedy se jedná o inovaci produktu 7. řádu dle Valenty. </w:t>
      </w:r>
    </w:p>
    <w:p w:rsidR="00AF4BE3" w:rsidRDefault="00BF051F" w:rsidP="00F367F0">
      <w:r w:rsidRPr="0082246D">
        <w:rPr>
          <w:b/>
        </w:rPr>
        <w:lastRenderedPageBreak/>
        <w:t>Proces</w:t>
      </w:r>
      <w:r>
        <w:t xml:space="preserve"> </w:t>
      </w:r>
      <w:r w:rsidR="0082246D">
        <w:t>–</w:t>
      </w:r>
      <w:r>
        <w:t xml:space="preserve"> </w:t>
      </w:r>
      <w:r w:rsidR="0082246D">
        <w:t xml:space="preserve">zavedení leštění povrchů pomocí plazmové technologie je de facto zcela zásadní změnou oproti dosavadním postupům, kdy dochází ke skokové inovaci díky přechodu z mechanického, případně převážně mechanického leštění na leštění bezdotykové pomocí toku usměrněné plazmy. Jedná se tedy o radikální diskontinuální inovaci a tedy inovaci procesu 7. řádu dle Valenty. </w:t>
      </w:r>
    </w:p>
    <w:p w:rsidR="00AE63A4" w:rsidRPr="00AE63A4" w:rsidRDefault="00F367F0" w:rsidP="00F367F0">
      <w:pPr>
        <w:tabs>
          <w:tab w:val="left" w:pos="5295"/>
        </w:tabs>
      </w:pPr>
      <w:r>
        <w:tab/>
      </w:r>
    </w:p>
    <w:p w:rsidR="00AF2D03" w:rsidRDefault="00AF2D03" w:rsidP="00A92B06">
      <w:pPr>
        <w:pStyle w:val="Nadpis2"/>
      </w:pPr>
      <w:bookmarkStart w:id="49" w:name="_Toc514387545"/>
      <w:r>
        <w:t>Způsobilé výdaje projektu</w:t>
      </w:r>
      <w:bookmarkEnd w:id="49"/>
      <w:r>
        <w:t xml:space="preserve"> </w:t>
      </w:r>
    </w:p>
    <w:p w:rsidR="0036170A" w:rsidRPr="00407867" w:rsidRDefault="0036170A" w:rsidP="00FF5D62">
      <w:r>
        <w:t xml:space="preserve">Podíl průmyslového výzkumu na projektu nepřesáhl 50 % celkových nákladů, byl tedy </w:t>
      </w:r>
      <w:r w:rsidRPr="00407867">
        <w:t xml:space="preserve">splněn požadovaný limit. </w:t>
      </w:r>
      <w:r w:rsidR="0040576F" w:rsidRPr="00407867">
        <w:t xml:space="preserve">Tabulka nákladů je samostatnou přílohou. </w:t>
      </w:r>
    </w:p>
    <w:p w:rsidR="00AF2D03" w:rsidRPr="00407867" w:rsidRDefault="00AF2D03" w:rsidP="00A92B06">
      <w:pPr>
        <w:pStyle w:val="Nadpis2"/>
      </w:pPr>
      <w:bookmarkStart w:id="50" w:name="_Toc514387546"/>
      <w:r w:rsidRPr="00407867">
        <w:t>Harmonogram a etapy projektu</w:t>
      </w:r>
      <w:bookmarkEnd w:id="50"/>
      <w:r w:rsidRPr="00407867">
        <w:t xml:space="preserve"> </w:t>
      </w:r>
    </w:p>
    <w:p w:rsidR="0040576F" w:rsidRPr="00407867" w:rsidRDefault="0040576F" w:rsidP="0040576F">
      <w:r w:rsidRPr="00407867">
        <w:t xml:space="preserve">Harmonogram byl zkrácen na </w:t>
      </w:r>
      <w:r w:rsidR="00407867">
        <w:t>2</w:t>
      </w:r>
      <w:r w:rsidRPr="00407867">
        <w:t xml:space="preserve"> etapy v této podobě: </w:t>
      </w:r>
    </w:p>
    <w:p w:rsidR="007632A9" w:rsidRPr="00407867" w:rsidRDefault="00242897" w:rsidP="00242897">
      <w:pPr>
        <w:pStyle w:val="Titulek"/>
        <w:rPr>
          <w:b w:val="0"/>
        </w:rPr>
      </w:pPr>
      <w:bookmarkStart w:id="51" w:name="_Toc514387567"/>
      <w:r w:rsidRPr="00407867">
        <w:t xml:space="preserve">Tabulka </w:t>
      </w:r>
      <w:r w:rsidR="00465490" w:rsidRPr="00407867">
        <w:fldChar w:fldCharType="begin"/>
      </w:r>
      <w:r w:rsidR="00DB5495" w:rsidRPr="00407867">
        <w:instrText xml:space="preserve"> SEQ Tabulka \* ARABIC </w:instrText>
      </w:r>
      <w:r w:rsidR="00465490" w:rsidRPr="00407867">
        <w:fldChar w:fldCharType="separate"/>
      </w:r>
      <w:r w:rsidR="00407867">
        <w:rPr>
          <w:noProof/>
        </w:rPr>
        <w:t>11</w:t>
      </w:r>
      <w:r w:rsidR="00465490" w:rsidRPr="00407867">
        <w:rPr>
          <w:noProof/>
        </w:rPr>
        <w:fldChar w:fldCharType="end"/>
      </w:r>
      <w:r w:rsidRPr="00407867">
        <w:t>: Etapové členění projektu</w:t>
      </w:r>
      <w:bookmarkEnd w:id="51"/>
      <w:r w:rsidR="002E45FB" w:rsidRPr="00407867">
        <w:rPr>
          <w:b w:val="0"/>
        </w:rPr>
        <w:t xml:space="preserve"> </w:t>
      </w:r>
    </w:p>
    <w:tbl>
      <w:tblPr>
        <w:tblW w:w="9191"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shd w:val="clear" w:color="auto" w:fill="DEEAF6" w:themeFill="accent1" w:themeFillTint="33"/>
        <w:tblCellMar>
          <w:left w:w="70" w:type="dxa"/>
          <w:right w:w="70" w:type="dxa"/>
        </w:tblCellMar>
        <w:tblLook w:val="04A0" w:firstRow="1" w:lastRow="0" w:firstColumn="1" w:lastColumn="0" w:noHBand="0" w:noVBand="1"/>
      </w:tblPr>
      <w:tblGrid>
        <w:gridCol w:w="5506"/>
        <w:gridCol w:w="3685"/>
      </w:tblGrid>
      <w:tr w:rsidR="0084035E" w:rsidRPr="00407867" w:rsidTr="0084035E">
        <w:trPr>
          <w:trHeight w:val="300"/>
        </w:trPr>
        <w:tc>
          <w:tcPr>
            <w:tcW w:w="5506" w:type="dxa"/>
            <w:shd w:val="clear" w:color="auto" w:fill="2F5496" w:themeFill="accent5" w:themeFillShade="BF"/>
            <w:noWrap/>
            <w:vAlign w:val="bottom"/>
            <w:hideMark/>
          </w:tcPr>
          <w:p w:rsidR="002E45FB" w:rsidRPr="00407867" w:rsidRDefault="002E45FB" w:rsidP="0084035E">
            <w:pPr>
              <w:autoSpaceDE/>
              <w:autoSpaceDN/>
              <w:adjustRightInd/>
              <w:spacing w:before="0" w:after="0" w:line="240" w:lineRule="auto"/>
              <w:jc w:val="center"/>
              <w:rPr>
                <w:rFonts w:eastAsia="Times New Roman"/>
                <w:b/>
                <w:bCs w:val="0"/>
                <w:color w:val="FFFFFF" w:themeColor="background1"/>
                <w:szCs w:val="20"/>
                <w:lang w:eastAsia="cs-CZ"/>
              </w:rPr>
            </w:pPr>
            <w:r w:rsidRPr="00407867">
              <w:rPr>
                <w:rFonts w:eastAsia="Times New Roman"/>
                <w:b/>
                <w:bCs w:val="0"/>
                <w:color w:val="FFFFFF" w:themeColor="background1"/>
                <w:szCs w:val="20"/>
                <w:lang w:eastAsia="cs-CZ"/>
              </w:rPr>
              <w:t>1. etapa</w:t>
            </w:r>
          </w:p>
        </w:tc>
        <w:tc>
          <w:tcPr>
            <w:tcW w:w="3685" w:type="dxa"/>
            <w:shd w:val="clear" w:color="auto" w:fill="2F5496" w:themeFill="accent5" w:themeFillShade="BF"/>
            <w:noWrap/>
            <w:vAlign w:val="bottom"/>
            <w:hideMark/>
          </w:tcPr>
          <w:p w:rsidR="002E45FB" w:rsidRPr="00407867" w:rsidRDefault="002E45FB" w:rsidP="0084035E">
            <w:pPr>
              <w:autoSpaceDE/>
              <w:autoSpaceDN/>
              <w:adjustRightInd/>
              <w:spacing w:before="0" w:after="0" w:line="240" w:lineRule="auto"/>
              <w:jc w:val="center"/>
              <w:rPr>
                <w:rFonts w:eastAsia="Times New Roman"/>
                <w:b/>
                <w:bCs w:val="0"/>
                <w:color w:val="FFFFFF" w:themeColor="background1"/>
                <w:szCs w:val="20"/>
                <w:lang w:eastAsia="cs-CZ"/>
              </w:rPr>
            </w:pPr>
          </w:p>
        </w:tc>
      </w:tr>
      <w:tr w:rsidR="002E45FB" w:rsidRPr="00407867" w:rsidTr="0084035E">
        <w:trPr>
          <w:trHeight w:val="300"/>
        </w:trPr>
        <w:tc>
          <w:tcPr>
            <w:tcW w:w="5506" w:type="dxa"/>
            <w:shd w:val="clear" w:color="auto" w:fill="DEEAF6" w:themeFill="accent1" w:themeFillTint="33"/>
            <w:noWrap/>
            <w:vAlign w:val="bottom"/>
            <w:hideMark/>
          </w:tcPr>
          <w:p w:rsidR="002E45FB" w:rsidRPr="00407867" w:rsidRDefault="002E45FB" w:rsidP="002E45FB">
            <w:pPr>
              <w:autoSpaceDE/>
              <w:autoSpaceDN/>
              <w:adjustRightInd/>
              <w:spacing w:before="0" w:after="0" w:line="240" w:lineRule="auto"/>
              <w:jc w:val="left"/>
              <w:rPr>
                <w:rFonts w:eastAsia="Times New Roman"/>
                <w:bCs w:val="0"/>
                <w:szCs w:val="20"/>
                <w:lang w:eastAsia="cs-CZ"/>
              </w:rPr>
            </w:pPr>
            <w:r w:rsidRPr="00407867">
              <w:rPr>
                <w:rFonts w:eastAsia="Times New Roman"/>
                <w:bCs w:val="0"/>
                <w:szCs w:val="20"/>
                <w:lang w:eastAsia="cs-CZ"/>
              </w:rPr>
              <w:t>Zahájení</w:t>
            </w:r>
          </w:p>
        </w:tc>
        <w:tc>
          <w:tcPr>
            <w:tcW w:w="3685" w:type="dxa"/>
            <w:shd w:val="clear" w:color="auto" w:fill="DEEAF6" w:themeFill="accent1" w:themeFillTint="33"/>
            <w:noWrap/>
            <w:vAlign w:val="bottom"/>
            <w:hideMark/>
          </w:tcPr>
          <w:p w:rsidR="002E45FB" w:rsidRPr="00407867" w:rsidRDefault="0084035E" w:rsidP="002E45FB">
            <w:pPr>
              <w:autoSpaceDE/>
              <w:autoSpaceDN/>
              <w:adjustRightInd/>
              <w:spacing w:before="0" w:after="0" w:line="240" w:lineRule="auto"/>
              <w:jc w:val="right"/>
              <w:rPr>
                <w:rFonts w:eastAsia="Times New Roman"/>
                <w:bCs w:val="0"/>
                <w:szCs w:val="20"/>
                <w:lang w:eastAsia="cs-CZ"/>
              </w:rPr>
            </w:pPr>
            <w:r w:rsidRPr="00407867">
              <w:rPr>
                <w:rFonts w:eastAsia="Times New Roman"/>
                <w:bCs w:val="0"/>
                <w:szCs w:val="20"/>
                <w:lang w:eastAsia="cs-CZ"/>
              </w:rPr>
              <w:t>20. 4. 2017</w:t>
            </w:r>
          </w:p>
        </w:tc>
      </w:tr>
      <w:tr w:rsidR="002E45FB" w:rsidRPr="00407867" w:rsidTr="0084035E">
        <w:trPr>
          <w:trHeight w:val="300"/>
        </w:trPr>
        <w:tc>
          <w:tcPr>
            <w:tcW w:w="5506" w:type="dxa"/>
            <w:shd w:val="clear" w:color="auto" w:fill="DEEAF6" w:themeFill="accent1" w:themeFillTint="33"/>
            <w:noWrap/>
            <w:vAlign w:val="bottom"/>
            <w:hideMark/>
          </w:tcPr>
          <w:p w:rsidR="002E45FB" w:rsidRPr="00407867" w:rsidRDefault="002E45FB" w:rsidP="002E45FB">
            <w:pPr>
              <w:autoSpaceDE/>
              <w:autoSpaceDN/>
              <w:adjustRightInd/>
              <w:spacing w:before="0" w:after="0" w:line="240" w:lineRule="auto"/>
              <w:jc w:val="left"/>
              <w:rPr>
                <w:rFonts w:eastAsia="Times New Roman"/>
                <w:bCs w:val="0"/>
                <w:szCs w:val="20"/>
                <w:lang w:eastAsia="cs-CZ"/>
              </w:rPr>
            </w:pPr>
            <w:r w:rsidRPr="00407867">
              <w:rPr>
                <w:rFonts w:eastAsia="Times New Roman"/>
                <w:bCs w:val="0"/>
                <w:szCs w:val="20"/>
                <w:lang w:eastAsia="cs-CZ"/>
              </w:rPr>
              <w:t>Ukončení</w:t>
            </w:r>
          </w:p>
        </w:tc>
        <w:tc>
          <w:tcPr>
            <w:tcW w:w="3685" w:type="dxa"/>
            <w:shd w:val="clear" w:color="auto" w:fill="DEEAF6" w:themeFill="accent1" w:themeFillTint="33"/>
            <w:noWrap/>
            <w:vAlign w:val="bottom"/>
            <w:hideMark/>
          </w:tcPr>
          <w:p w:rsidR="002E45FB" w:rsidRPr="00407867" w:rsidRDefault="00AF1B94" w:rsidP="002E45FB">
            <w:pPr>
              <w:autoSpaceDE/>
              <w:autoSpaceDN/>
              <w:adjustRightInd/>
              <w:spacing w:before="0" w:after="0" w:line="240" w:lineRule="auto"/>
              <w:jc w:val="right"/>
              <w:rPr>
                <w:rFonts w:eastAsia="Times New Roman"/>
                <w:bCs w:val="0"/>
                <w:szCs w:val="20"/>
                <w:lang w:eastAsia="cs-CZ"/>
              </w:rPr>
            </w:pPr>
            <w:r w:rsidRPr="00407867">
              <w:rPr>
                <w:rFonts w:eastAsia="Times New Roman"/>
                <w:bCs w:val="0"/>
                <w:szCs w:val="20"/>
                <w:lang w:eastAsia="cs-CZ"/>
              </w:rPr>
              <w:t>31. 8. 2018</w:t>
            </w:r>
          </w:p>
        </w:tc>
      </w:tr>
      <w:tr w:rsidR="002E45FB" w:rsidRPr="00407867" w:rsidTr="0084035E">
        <w:trPr>
          <w:trHeight w:val="300"/>
        </w:trPr>
        <w:tc>
          <w:tcPr>
            <w:tcW w:w="5506" w:type="dxa"/>
            <w:shd w:val="clear" w:color="auto" w:fill="DEEAF6" w:themeFill="accent1" w:themeFillTint="33"/>
            <w:noWrap/>
            <w:vAlign w:val="bottom"/>
            <w:hideMark/>
          </w:tcPr>
          <w:p w:rsidR="002E45FB" w:rsidRPr="00407867" w:rsidRDefault="002E45FB" w:rsidP="002E45FB">
            <w:pPr>
              <w:autoSpaceDE/>
              <w:autoSpaceDN/>
              <w:adjustRightInd/>
              <w:spacing w:before="0" w:after="0" w:line="240" w:lineRule="auto"/>
              <w:jc w:val="left"/>
              <w:rPr>
                <w:rFonts w:eastAsia="Times New Roman"/>
                <w:bCs w:val="0"/>
                <w:szCs w:val="20"/>
                <w:lang w:eastAsia="cs-CZ"/>
              </w:rPr>
            </w:pPr>
            <w:r w:rsidRPr="00407867">
              <w:rPr>
                <w:rFonts w:eastAsia="Times New Roman"/>
                <w:bCs w:val="0"/>
                <w:szCs w:val="20"/>
                <w:lang w:eastAsia="cs-CZ"/>
              </w:rPr>
              <w:t xml:space="preserve">Celkový rozpočet </w:t>
            </w:r>
            <w:r w:rsidR="0040576F" w:rsidRPr="00407867">
              <w:rPr>
                <w:rFonts w:eastAsia="Times New Roman"/>
                <w:bCs w:val="0"/>
                <w:szCs w:val="20"/>
                <w:lang w:eastAsia="cs-CZ"/>
              </w:rPr>
              <w:t>Alcaplast</w:t>
            </w:r>
          </w:p>
        </w:tc>
        <w:tc>
          <w:tcPr>
            <w:tcW w:w="3685" w:type="dxa"/>
            <w:shd w:val="clear" w:color="auto" w:fill="DEEAF6" w:themeFill="accent1" w:themeFillTint="33"/>
            <w:noWrap/>
            <w:vAlign w:val="bottom"/>
            <w:hideMark/>
          </w:tcPr>
          <w:p w:rsidR="002E45FB" w:rsidRPr="00407867" w:rsidRDefault="00A55CF8" w:rsidP="002E45FB">
            <w:pPr>
              <w:autoSpaceDE/>
              <w:autoSpaceDN/>
              <w:adjustRightInd/>
              <w:spacing w:before="0" w:after="0" w:line="240" w:lineRule="auto"/>
              <w:jc w:val="right"/>
              <w:rPr>
                <w:rFonts w:eastAsia="Times New Roman"/>
                <w:bCs w:val="0"/>
                <w:szCs w:val="20"/>
                <w:lang w:eastAsia="cs-CZ"/>
              </w:rPr>
            </w:pPr>
            <w:r w:rsidRPr="00A55CF8">
              <w:rPr>
                <w:rFonts w:eastAsia="Times New Roman"/>
                <w:bCs w:val="0"/>
                <w:szCs w:val="20"/>
                <w:highlight w:val="yellow"/>
                <w:lang w:eastAsia="cs-CZ"/>
              </w:rPr>
              <w:t>XX</w:t>
            </w:r>
            <w:r>
              <w:rPr>
                <w:rFonts w:eastAsia="Times New Roman"/>
                <w:bCs w:val="0"/>
                <w:szCs w:val="20"/>
                <w:lang w:eastAsia="cs-CZ"/>
              </w:rPr>
              <w:t xml:space="preserve"> </w:t>
            </w:r>
            <w:r w:rsidR="0040576F" w:rsidRPr="00407867">
              <w:rPr>
                <w:rFonts w:eastAsia="Times New Roman"/>
                <w:bCs w:val="0"/>
                <w:szCs w:val="20"/>
                <w:lang w:eastAsia="cs-CZ"/>
              </w:rPr>
              <w:t>Kč</w:t>
            </w:r>
          </w:p>
        </w:tc>
      </w:tr>
      <w:tr w:rsidR="0040576F" w:rsidRPr="00407867" w:rsidTr="0084035E">
        <w:trPr>
          <w:trHeight w:val="300"/>
        </w:trPr>
        <w:tc>
          <w:tcPr>
            <w:tcW w:w="5506" w:type="dxa"/>
            <w:shd w:val="clear" w:color="auto" w:fill="DEEAF6" w:themeFill="accent1" w:themeFillTint="33"/>
            <w:noWrap/>
            <w:vAlign w:val="bottom"/>
            <w:hideMark/>
          </w:tcPr>
          <w:p w:rsidR="0040576F" w:rsidRPr="00407867" w:rsidRDefault="0040576F" w:rsidP="0040576F">
            <w:pPr>
              <w:autoSpaceDE/>
              <w:autoSpaceDN/>
              <w:adjustRightInd/>
              <w:spacing w:before="0" w:after="0" w:line="240" w:lineRule="auto"/>
              <w:jc w:val="left"/>
              <w:rPr>
                <w:rFonts w:eastAsia="Times New Roman"/>
                <w:bCs w:val="0"/>
                <w:szCs w:val="20"/>
                <w:lang w:eastAsia="cs-CZ"/>
              </w:rPr>
            </w:pPr>
            <w:r w:rsidRPr="00407867">
              <w:rPr>
                <w:rFonts w:eastAsia="Times New Roman"/>
                <w:bCs w:val="0"/>
                <w:szCs w:val="20"/>
                <w:lang w:eastAsia="cs-CZ"/>
              </w:rPr>
              <w:t>Celkový rozpočet MBU</w:t>
            </w:r>
          </w:p>
        </w:tc>
        <w:tc>
          <w:tcPr>
            <w:tcW w:w="3685" w:type="dxa"/>
            <w:shd w:val="clear" w:color="auto" w:fill="DEEAF6" w:themeFill="accent1" w:themeFillTint="33"/>
            <w:noWrap/>
            <w:vAlign w:val="bottom"/>
            <w:hideMark/>
          </w:tcPr>
          <w:p w:rsidR="0040576F" w:rsidRPr="00407867" w:rsidRDefault="00A55CF8" w:rsidP="00AF1B94">
            <w:pPr>
              <w:autoSpaceDE/>
              <w:autoSpaceDN/>
              <w:adjustRightInd/>
              <w:spacing w:before="0" w:after="0" w:line="240" w:lineRule="auto"/>
              <w:jc w:val="right"/>
              <w:rPr>
                <w:rFonts w:eastAsia="Times New Roman" w:cs="Times New Roman"/>
                <w:bCs w:val="0"/>
                <w:color w:val="auto"/>
                <w:szCs w:val="20"/>
                <w:lang w:eastAsia="cs-CZ"/>
              </w:rPr>
            </w:pPr>
            <w:r w:rsidRPr="00A55CF8">
              <w:rPr>
                <w:rFonts w:eastAsia="Times New Roman" w:cs="Times New Roman"/>
                <w:bCs w:val="0"/>
                <w:color w:val="auto"/>
                <w:szCs w:val="20"/>
                <w:highlight w:val="yellow"/>
                <w:lang w:eastAsia="cs-CZ"/>
              </w:rPr>
              <w:t>XX</w:t>
            </w:r>
            <w:r w:rsidR="00E473E8" w:rsidRPr="00407867">
              <w:rPr>
                <w:rFonts w:eastAsia="Times New Roman" w:cs="Times New Roman"/>
                <w:bCs w:val="0"/>
                <w:color w:val="auto"/>
                <w:szCs w:val="20"/>
                <w:lang w:eastAsia="cs-CZ"/>
              </w:rPr>
              <w:t xml:space="preserve"> Kč</w:t>
            </w:r>
          </w:p>
        </w:tc>
      </w:tr>
      <w:tr w:rsidR="0040576F" w:rsidRPr="00407867" w:rsidTr="0084035E">
        <w:trPr>
          <w:trHeight w:val="300"/>
        </w:trPr>
        <w:tc>
          <w:tcPr>
            <w:tcW w:w="5506" w:type="dxa"/>
            <w:shd w:val="clear" w:color="auto" w:fill="2F5496" w:themeFill="accent5" w:themeFillShade="BF"/>
            <w:noWrap/>
            <w:vAlign w:val="bottom"/>
            <w:hideMark/>
          </w:tcPr>
          <w:p w:rsidR="0040576F" w:rsidRPr="00407867" w:rsidRDefault="0040576F" w:rsidP="0040576F">
            <w:pPr>
              <w:autoSpaceDE/>
              <w:autoSpaceDN/>
              <w:adjustRightInd/>
              <w:spacing w:before="0" w:after="0" w:line="240" w:lineRule="auto"/>
              <w:jc w:val="center"/>
              <w:rPr>
                <w:rFonts w:eastAsia="Times New Roman"/>
                <w:b/>
                <w:bCs w:val="0"/>
                <w:color w:val="FFFFFF" w:themeColor="background1"/>
                <w:szCs w:val="20"/>
                <w:lang w:eastAsia="cs-CZ"/>
              </w:rPr>
            </w:pPr>
            <w:r w:rsidRPr="00407867">
              <w:rPr>
                <w:rFonts w:eastAsia="Times New Roman"/>
                <w:b/>
                <w:bCs w:val="0"/>
                <w:color w:val="FFFFFF" w:themeColor="background1"/>
                <w:szCs w:val="20"/>
                <w:lang w:eastAsia="cs-CZ"/>
              </w:rPr>
              <w:t>2. etapa</w:t>
            </w:r>
          </w:p>
        </w:tc>
        <w:tc>
          <w:tcPr>
            <w:tcW w:w="3685" w:type="dxa"/>
            <w:shd w:val="clear" w:color="auto" w:fill="2F5496" w:themeFill="accent5" w:themeFillShade="BF"/>
            <w:noWrap/>
            <w:vAlign w:val="bottom"/>
            <w:hideMark/>
          </w:tcPr>
          <w:p w:rsidR="0040576F" w:rsidRPr="00407867" w:rsidRDefault="0040576F" w:rsidP="0040576F">
            <w:pPr>
              <w:autoSpaceDE/>
              <w:autoSpaceDN/>
              <w:adjustRightInd/>
              <w:spacing w:before="0" w:after="0" w:line="240" w:lineRule="auto"/>
              <w:jc w:val="center"/>
              <w:rPr>
                <w:rFonts w:eastAsia="Times New Roman"/>
                <w:b/>
                <w:bCs w:val="0"/>
                <w:color w:val="FFFFFF" w:themeColor="background1"/>
                <w:szCs w:val="20"/>
                <w:lang w:eastAsia="cs-CZ"/>
              </w:rPr>
            </w:pPr>
          </w:p>
        </w:tc>
      </w:tr>
      <w:tr w:rsidR="0040576F" w:rsidRPr="00407867" w:rsidTr="0084035E">
        <w:trPr>
          <w:trHeight w:val="300"/>
        </w:trPr>
        <w:tc>
          <w:tcPr>
            <w:tcW w:w="5506" w:type="dxa"/>
            <w:shd w:val="clear" w:color="auto" w:fill="DEEAF6" w:themeFill="accent1" w:themeFillTint="33"/>
            <w:noWrap/>
            <w:vAlign w:val="bottom"/>
            <w:hideMark/>
          </w:tcPr>
          <w:p w:rsidR="0040576F" w:rsidRPr="00407867" w:rsidRDefault="0040576F" w:rsidP="0040576F">
            <w:pPr>
              <w:autoSpaceDE/>
              <w:autoSpaceDN/>
              <w:adjustRightInd/>
              <w:spacing w:before="0" w:after="0" w:line="240" w:lineRule="auto"/>
              <w:jc w:val="left"/>
              <w:rPr>
                <w:rFonts w:eastAsia="Times New Roman"/>
                <w:bCs w:val="0"/>
                <w:szCs w:val="20"/>
                <w:lang w:eastAsia="cs-CZ"/>
              </w:rPr>
            </w:pPr>
            <w:r w:rsidRPr="00407867">
              <w:rPr>
                <w:rFonts w:eastAsia="Times New Roman"/>
                <w:bCs w:val="0"/>
                <w:szCs w:val="20"/>
                <w:lang w:eastAsia="cs-CZ"/>
              </w:rPr>
              <w:t>Zahájení</w:t>
            </w:r>
          </w:p>
        </w:tc>
        <w:tc>
          <w:tcPr>
            <w:tcW w:w="3685" w:type="dxa"/>
            <w:shd w:val="clear" w:color="auto" w:fill="DEEAF6" w:themeFill="accent1" w:themeFillTint="33"/>
            <w:noWrap/>
            <w:vAlign w:val="bottom"/>
            <w:hideMark/>
          </w:tcPr>
          <w:p w:rsidR="0040576F" w:rsidRPr="00407867" w:rsidRDefault="00E473E8" w:rsidP="00207E8B">
            <w:pPr>
              <w:autoSpaceDE/>
              <w:autoSpaceDN/>
              <w:adjustRightInd/>
              <w:spacing w:before="0" w:after="0" w:line="240" w:lineRule="auto"/>
              <w:jc w:val="right"/>
              <w:rPr>
                <w:rFonts w:eastAsia="Times New Roman"/>
                <w:bCs w:val="0"/>
                <w:szCs w:val="20"/>
                <w:lang w:eastAsia="cs-CZ"/>
              </w:rPr>
            </w:pPr>
            <w:r w:rsidRPr="00407867">
              <w:rPr>
                <w:rFonts w:eastAsia="Times New Roman"/>
                <w:bCs w:val="0"/>
                <w:szCs w:val="20"/>
                <w:lang w:eastAsia="cs-CZ"/>
              </w:rPr>
              <w:t>1</w:t>
            </w:r>
            <w:r w:rsidR="0040576F" w:rsidRPr="00407867">
              <w:rPr>
                <w:rFonts w:eastAsia="Times New Roman"/>
                <w:bCs w:val="0"/>
                <w:szCs w:val="20"/>
                <w:lang w:eastAsia="cs-CZ"/>
              </w:rPr>
              <w:t xml:space="preserve">. </w:t>
            </w:r>
            <w:r w:rsidR="00207E8B" w:rsidRPr="00407867">
              <w:rPr>
                <w:rFonts w:eastAsia="Times New Roman"/>
                <w:bCs w:val="0"/>
                <w:szCs w:val="20"/>
                <w:lang w:eastAsia="cs-CZ"/>
              </w:rPr>
              <w:t>9</w:t>
            </w:r>
            <w:r w:rsidR="0040576F" w:rsidRPr="00407867">
              <w:rPr>
                <w:rFonts w:eastAsia="Times New Roman"/>
                <w:bCs w:val="0"/>
                <w:szCs w:val="20"/>
                <w:lang w:eastAsia="cs-CZ"/>
              </w:rPr>
              <w:t>. 2018</w:t>
            </w:r>
          </w:p>
        </w:tc>
      </w:tr>
      <w:tr w:rsidR="0040576F" w:rsidRPr="00407867" w:rsidTr="0084035E">
        <w:trPr>
          <w:trHeight w:val="300"/>
        </w:trPr>
        <w:tc>
          <w:tcPr>
            <w:tcW w:w="5506" w:type="dxa"/>
            <w:shd w:val="clear" w:color="auto" w:fill="DEEAF6" w:themeFill="accent1" w:themeFillTint="33"/>
            <w:noWrap/>
            <w:vAlign w:val="bottom"/>
            <w:hideMark/>
          </w:tcPr>
          <w:p w:rsidR="0040576F" w:rsidRPr="00407867" w:rsidRDefault="0040576F" w:rsidP="0040576F">
            <w:pPr>
              <w:autoSpaceDE/>
              <w:autoSpaceDN/>
              <w:adjustRightInd/>
              <w:spacing w:before="0" w:after="0" w:line="240" w:lineRule="auto"/>
              <w:jc w:val="left"/>
              <w:rPr>
                <w:rFonts w:eastAsia="Times New Roman"/>
                <w:bCs w:val="0"/>
                <w:szCs w:val="20"/>
                <w:lang w:eastAsia="cs-CZ"/>
              </w:rPr>
            </w:pPr>
            <w:r w:rsidRPr="00407867">
              <w:rPr>
                <w:rFonts w:eastAsia="Times New Roman"/>
                <w:bCs w:val="0"/>
                <w:szCs w:val="20"/>
                <w:lang w:eastAsia="cs-CZ"/>
              </w:rPr>
              <w:t>Ukončení</w:t>
            </w:r>
          </w:p>
        </w:tc>
        <w:tc>
          <w:tcPr>
            <w:tcW w:w="3685" w:type="dxa"/>
            <w:shd w:val="clear" w:color="auto" w:fill="DEEAF6" w:themeFill="accent1" w:themeFillTint="33"/>
            <w:noWrap/>
            <w:vAlign w:val="bottom"/>
            <w:hideMark/>
          </w:tcPr>
          <w:p w:rsidR="0040576F" w:rsidRPr="00407867" w:rsidRDefault="00E473E8" w:rsidP="00207E8B">
            <w:pPr>
              <w:autoSpaceDE/>
              <w:autoSpaceDN/>
              <w:adjustRightInd/>
              <w:spacing w:before="0" w:after="0" w:line="240" w:lineRule="auto"/>
              <w:jc w:val="right"/>
              <w:rPr>
                <w:rFonts w:eastAsia="Times New Roman"/>
                <w:bCs w:val="0"/>
                <w:szCs w:val="20"/>
                <w:lang w:eastAsia="cs-CZ"/>
              </w:rPr>
            </w:pPr>
            <w:r w:rsidRPr="00407867">
              <w:rPr>
                <w:rFonts w:eastAsia="Times New Roman"/>
                <w:bCs w:val="0"/>
                <w:szCs w:val="20"/>
                <w:lang w:eastAsia="cs-CZ"/>
              </w:rPr>
              <w:t>3</w:t>
            </w:r>
            <w:r w:rsidR="0040576F" w:rsidRPr="00407867">
              <w:rPr>
                <w:rFonts w:eastAsia="Times New Roman"/>
                <w:bCs w:val="0"/>
                <w:szCs w:val="20"/>
                <w:lang w:eastAsia="cs-CZ"/>
              </w:rPr>
              <w:t xml:space="preserve">0. </w:t>
            </w:r>
            <w:r w:rsidR="00207E8B" w:rsidRPr="00407867">
              <w:rPr>
                <w:rFonts w:eastAsia="Times New Roman"/>
                <w:bCs w:val="0"/>
                <w:szCs w:val="20"/>
                <w:lang w:eastAsia="cs-CZ"/>
              </w:rPr>
              <w:t>4</w:t>
            </w:r>
            <w:r w:rsidR="0040576F" w:rsidRPr="00407867">
              <w:rPr>
                <w:rFonts w:eastAsia="Times New Roman"/>
                <w:bCs w:val="0"/>
                <w:szCs w:val="20"/>
                <w:lang w:eastAsia="cs-CZ"/>
              </w:rPr>
              <w:t xml:space="preserve">. </w:t>
            </w:r>
            <w:r w:rsidR="00207E8B" w:rsidRPr="00407867">
              <w:rPr>
                <w:rFonts w:eastAsia="Times New Roman"/>
                <w:bCs w:val="0"/>
                <w:szCs w:val="20"/>
                <w:lang w:eastAsia="cs-CZ"/>
              </w:rPr>
              <w:t>2019</w:t>
            </w:r>
          </w:p>
        </w:tc>
      </w:tr>
      <w:tr w:rsidR="0040576F" w:rsidRPr="00407867" w:rsidTr="0040576F">
        <w:trPr>
          <w:trHeight w:val="300"/>
        </w:trPr>
        <w:tc>
          <w:tcPr>
            <w:tcW w:w="5506" w:type="dxa"/>
            <w:shd w:val="clear" w:color="auto" w:fill="DEEAF6" w:themeFill="accent1" w:themeFillTint="33"/>
            <w:noWrap/>
            <w:vAlign w:val="bottom"/>
            <w:hideMark/>
          </w:tcPr>
          <w:p w:rsidR="0040576F" w:rsidRPr="00407867" w:rsidRDefault="0040576F" w:rsidP="0040576F">
            <w:pPr>
              <w:autoSpaceDE/>
              <w:autoSpaceDN/>
              <w:adjustRightInd/>
              <w:spacing w:before="0" w:after="0" w:line="240" w:lineRule="auto"/>
              <w:jc w:val="left"/>
              <w:rPr>
                <w:rFonts w:eastAsia="Times New Roman"/>
                <w:bCs w:val="0"/>
                <w:szCs w:val="20"/>
                <w:lang w:eastAsia="cs-CZ"/>
              </w:rPr>
            </w:pPr>
            <w:r w:rsidRPr="00407867">
              <w:rPr>
                <w:rFonts w:eastAsia="Times New Roman"/>
                <w:bCs w:val="0"/>
                <w:szCs w:val="20"/>
                <w:lang w:eastAsia="cs-CZ"/>
              </w:rPr>
              <w:t>Celkový rozpočet Alcaplast</w:t>
            </w:r>
          </w:p>
        </w:tc>
        <w:tc>
          <w:tcPr>
            <w:tcW w:w="3685" w:type="dxa"/>
            <w:shd w:val="clear" w:color="auto" w:fill="DEEAF6" w:themeFill="accent1" w:themeFillTint="33"/>
            <w:noWrap/>
            <w:vAlign w:val="bottom"/>
          </w:tcPr>
          <w:p w:rsidR="0040576F" w:rsidRPr="00407867" w:rsidRDefault="00A55CF8" w:rsidP="0040576F">
            <w:pPr>
              <w:autoSpaceDE/>
              <w:autoSpaceDN/>
              <w:adjustRightInd/>
              <w:spacing w:before="0" w:after="0" w:line="240" w:lineRule="auto"/>
              <w:jc w:val="right"/>
              <w:rPr>
                <w:rFonts w:eastAsia="Times New Roman"/>
                <w:bCs w:val="0"/>
                <w:szCs w:val="20"/>
                <w:lang w:eastAsia="cs-CZ"/>
              </w:rPr>
            </w:pPr>
            <w:r w:rsidRPr="00A55CF8">
              <w:rPr>
                <w:rFonts w:eastAsia="Times New Roman"/>
                <w:bCs w:val="0"/>
                <w:szCs w:val="20"/>
                <w:highlight w:val="yellow"/>
                <w:lang w:eastAsia="cs-CZ"/>
              </w:rPr>
              <w:t>XX</w:t>
            </w:r>
            <w:r w:rsidR="00E473E8" w:rsidRPr="00407867">
              <w:rPr>
                <w:rFonts w:eastAsia="Times New Roman"/>
                <w:bCs w:val="0"/>
                <w:szCs w:val="20"/>
                <w:lang w:eastAsia="cs-CZ"/>
              </w:rPr>
              <w:t xml:space="preserve"> Kč</w:t>
            </w:r>
          </w:p>
        </w:tc>
      </w:tr>
      <w:tr w:rsidR="0040576F" w:rsidRPr="00407867" w:rsidTr="00E473E8">
        <w:trPr>
          <w:trHeight w:val="300"/>
        </w:trPr>
        <w:tc>
          <w:tcPr>
            <w:tcW w:w="5506" w:type="dxa"/>
            <w:shd w:val="clear" w:color="auto" w:fill="DEEAF6" w:themeFill="accent1" w:themeFillTint="33"/>
            <w:noWrap/>
            <w:vAlign w:val="bottom"/>
            <w:hideMark/>
          </w:tcPr>
          <w:p w:rsidR="0040576F" w:rsidRPr="00407867" w:rsidRDefault="0040576F" w:rsidP="0040576F">
            <w:pPr>
              <w:autoSpaceDE/>
              <w:autoSpaceDN/>
              <w:adjustRightInd/>
              <w:spacing w:before="0" w:after="0" w:line="240" w:lineRule="auto"/>
              <w:jc w:val="left"/>
              <w:rPr>
                <w:rFonts w:eastAsia="Times New Roman"/>
                <w:bCs w:val="0"/>
                <w:szCs w:val="20"/>
                <w:lang w:eastAsia="cs-CZ"/>
              </w:rPr>
            </w:pPr>
            <w:r w:rsidRPr="00407867">
              <w:rPr>
                <w:rFonts w:eastAsia="Times New Roman"/>
                <w:bCs w:val="0"/>
                <w:szCs w:val="20"/>
                <w:lang w:eastAsia="cs-CZ"/>
              </w:rPr>
              <w:t>Celkový rozpočet MBU</w:t>
            </w:r>
          </w:p>
        </w:tc>
        <w:tc>
          <w:tcPr>
            <w:tcW w:w="3685" w:type="dxa"/>
            <w:shd w:val="clear" w:color="auto" w:fill="DEEAF6" w:themeFill="accent1" w:themeFillTint="33"/>
            <w:noWrap/>
            <w:vAlign w:val="bottom"/>
          </w:tcPr>
          <w:p w:rsidR="0040576F" w:rsidRPr="00407867" w:rsidRDefault="00A55CF8" w:rsidP="0040576F">
            <w:pPr>
              <w:autoSpaceDE/>
              <w:autoSpaceDN/>
              <w:adjustRightInd/>
              <w:spacing w:before="0" w:after="0" w:line="240" w:lineRule="auto"/>
              <w:jc w:val="right"/>
              <w:rPr>
                <w:rFonts w:eastAsia="Times New Roman" w:cs="Times New Roman"/>
                <w:bCs w:val="0"/>
                <w:color w:val="auto"/>
                <w:szCs w:val="20"/>
                <w:lang w:eastAsia="cs-CZ"/>
              </w:rPr>
            </w:pPr>
            <w:r w:rsidRPr="00A55CF8">
              <w:rPr>
                <w:rFonts w:eastAsia="Times New Roman" w:cs="Times New Roman"/>
                <w:bCs w:val="0"/>
                <w:color w:val="auto"/>
                <w:szCs w:val="20"/>
                <w:highlight w:val="yellow"/>
                <w:lang w:eastAsia="cs-CZ"/>
              </w:rPr>
              <w:t>XX</w:t>
            </w:r>
            <w:r w:rsidR="00E473E8" w:rsidRPr="00407867">
              <w:rPr>
                <w:rFonts w:eastAsia="Times New Roman" w:cs="Times New Roman"/>
                <w:bCs w:val="0"/>
                <w:color w:val="auto"/>
                <w:szCs w:val="20"/>
                <w:lang w:eastAsia="cs-CZ"/>
              </w:rPr>
              <w:t xml:space="preserve"> Kč</w:t>
            </w:r>
          </w:p>
        </w:tc>
      </w:tr>
    </w:tbl>
    <w:p w:rsidR="00D47102" w:rsidRPr="007632A9" w:rsidRDefault="0047098D" w:rsidP="007632A9">
      <w:r>
        <w:br w:type="textWrapping" w:clear="all"/>
      </w:r>
    </w:p>
    <w:p w:rsidR="00AF2D03" w:rsidRPr="002E45FB" w:rsidRDefault="00AF2D03" w:rsidP="00A92B06">
      <w:pPr>
        <w:pStyle w:val="Nadpis2"/>
        <w:rPr>
          <w:i/>
        </w:rPr>
      </w:pPr>
      <w:bookmarkStart w:id="52" w:name="_Toc514387547"/>
      <w:r w:rsidRPr="002E45FB">
        <w:rPr>
          <w:i/>
        </w:rPr>
        <w:t>Zajištění práv duševního vlastnictví</w:t>
      </w:r>
      <w:bookmarkEnd w:id="52"/>
      <w:r w:rsidRPr="002E45FB">
        <w:rPr>
          <w:i/>
        </w:rPr>
        <w:t xml:space="preserve"> </w:t>
      </w:r>
    </w:p>
    <w:p w:rsidR="006C5C48" w:rsidRDefault="006C5C48" w:rsidP="006C5C48">
      <w:r w:rsidRPr="006C5C48">
        <w:t>Již od raných fází realizace každého výzkumného projektu společnost aktivně posuzuje</w:t>
      </w:r>
      <w:r>
        <w:t xml:space="preserve"> </w:t>
      </w:r>
      <w:r w:rsidRPr="006C5C48">
        <w:t>možnost a potřebnost ochrany duševního vlastnictví u všech plánovaných výsledků</w:t>
      </w:r>
      <w:r>
        <w:t>; díky dlouholetým zkušenostem jsou pracovníci firmy schopni kvalifikovaně</w:t>
      </w:r>
      <w:r w:rsidRPr="006C5C48">
        <w:t xml:space="preserve"> posoudit přidanou hodnotu a </w:t>
      </w:r>
      <w:r>
        <w:t xml:space="preserve">míru </w:t>
      </w:r>
      <w:r w:rsidRPr="006C5C48">
        <w:t>komerční hodnot</w:t>
      </w:r>
      <w:r>
        <w:t>y plánovaných i dosažených výsledků výzkumných a vývojových prací.</w:t>
      </w:r>
    </w:p>
    <w:p w:rsidR="006C5C48" w:rsidRDefault="00F13C34" w:rsidP="006C5C48">
      <w:r>
        <w:t xml:space="preserve">Veškeré úkony se v tomto ohledu budou řídit </w:t>
      </w:r>
      <w:r w:rsidR="006C5C48">
        <w:t>Patentovým právem (založeno na novelizovaném zákonu o vynálezech a zlepšovacích návrzích (zák. č. 527/1990 Sb.), dále: Evropský patent – Evropská patentová organizace (EPO), WIP – Světová organizace duševního vlastnictví, WTO – Světová obchodní organizace (Dohoda mezi WIPO a WTO – kooperace)aj.</w:t>
      </w:r>
    </w:p>
    <w:p w:rsidR="006C5C48" w:rsidRPr="006C5C48" w:rsidRDefault="006C5C48" w:rsidP="006C5C48">
      <w:r>
        <w:t xml:space="preserve">Přihlašování do zahraničí se pak </w:t>
      </w:r>
      <w:r w:rsidR="00F13C34">
        <w:t>bude řídit</w:t>
      </w:r>
      <w:r>
        <w:t xml:space="preserve"> vždy příslušným právem té země nebo regionu, kam žádost o udělení ochrany směřuje. </w:t>
      </w:r>
      <w:r w:rsidR="00F13C34">
        <w:t>Je samozřejmým pravidlem</w:t>
      </w:r>
      <w:r>
        <w:t xml:space="preserve">, že </w:t>
      </w:r>
      <w:r>
        <w:lastRenderedPageBreak/>
        <w:t>materiální podmínkou ochrany průmyslových vzorů je požadavek jejich novosti, tj. aby průmyslový vzor nebyl před podáním přihlášky zpřístupněn veřejnosti</w:t>
      </w:r>
    </w:p>
    <w:p w:rsidR="00EC193D" w:rsidRDefault="00A6704D" w:rsidP="00EC193D">
      <w:r w:rsidRPr="00A6704D">
        <w:t xml:space="preserve">Rozdělení práv k výsledkům projektu mezi </w:t>
      </w:r>
      <w:r w:rsidR="003F6A6C">
        <w:t xml:space="preserve">společností Alca Plast, s.r.o. a Mikrobiologickým ústavem AV ČR </w:t>
      </w:r>
      <w:r w:rsidRPr="00A6704D">
        <w:t>bude uprav</w:t>
      </w:r>
      <w:r w:rsidR="003F6A6C">
        <w:t>eno ve Smlouvě o spolupráci</w:t>
      </w:r>
      <w:r w:rsidRPr="00A6704D">
        <w:t>. Řešení bude upraveno ve smyslu následujících zásad</w:t>
      </w:r>
      <w:r>
        <w:t xml:space="preserve">: </w:t>
      </w:r>
    </w:p>
    <w:p w:rsidR="003F6A6C" w:rsidRDefault="003F6A6C" w:rsidP="00EC193D">
      <w:r w:rsidRPr="003F6A6C">
        <w:t xml:space="preserve">Práva k výsledkům projektu náležející příjemci a partnerům projektu budou řešena samostatnými vzájemnými smlouvami s ohledem na podstatu jednotlivých výsledků. Shodně budou samostatnou smlouvou řešena práva autorská, právo k vynálezu, případně k užitnému vzoru či průmyslovému vzoru a to se zohledněním vkladu a přínosu všech smluvních stran k dosažení výsledků.  </w:t>
      </w:r>
    </w:p>
    <w:p w:rsidR="00A6704D" w:rsidRPr="00EC193D" w:rsidRDefault="00A6704D" w:rsidP="00EC193D"/>
    <w:p w:rsidR="00AF2D03" w:rsidRDefault="00AF2D03" w:rsidP="00A92B06">
      <w:pPr>
        <w:pStyle w:val="Nadpis2"/>
      </w:pPr>
      <w:bookmarkStart w:id="53" w:name="_Toc514387548"/>
      <w:r>
        <w:t>Udržitelnost projektu</w:t>
      </w:r>
      <w:bookmarkEnd w:id="53"/>
      <w:r>
        <w:t xml:space="preserve"> </w:t>
      </w:r>
    </w:p>
    <w:p w:rsidR="00882038" w:rsidRDefault="007632A9" w:rsidP="00111E41">
      <w:pPr>
        <w:pStyle w:val="Nadpis3"/>
      </w:pPr>
      <w:bookmarkStart w:id="54" w:name="_Toc514387549"/>
      <w:r>
        <w:t>Institucionální udržitelnost</w:t>
      </w:r>
      <w:bookmarkEnd w:id="54"/>
    </w:p>
    <w:p w:rsidR="008E2432" w:rsidRDefault="008E2432" w:rsidP="008E2432">
      <w:r w:rsidRPr="008E2432">
        <w:t>Důležitým předpokladem pro bezproblémovou udržitelnost projektu je fakt, že projekt je realizován ve vlastním průmyslovém areálu na vlastních pozemcích</w:t>
      </w:r>
    </w:p>
    <w:p w:rsidR="008E2432" w:rsidRDefault="008E2432" w:rsidP="008E2432">
      <w:r w:rsidRPr="008E2432">
        <w:t>Výstup projektu bude zaveden do výrobkového portfolia firmy a jeho výroba začne bezprostředně po ukončení realizace VaV</w:t>
      </w:r>
      <w:r>
        <w:t xml:space="preserve"> </w:t>
      </w:r>
      <w:r w:rsidRPr="008E2432">
        <w:t xml:space="preserve">projektu a po ukončení veškeré nutné certifikace a homologace </w:t>
      </w:r>
      <w:r>
        <w:t>sanitárního komplexu</w:t>
      </w:r>
      <w:r w:rsidRPr="008E2432">
        <w:t xml:space="preserve"> tak, aby mohl být uveden na příslušné trhy. Společnost má dostatek vlastních zdrojů pro zahájení příslušné výroby. Pro zajištění výroby nového produktu </w:t>
      </w:r>
      <w:r>
        <w:t xml:space="preserve">budou nutné </w:t>
      </w:r>
      <w:r w:rsidRPr="008E2432">
        <w:t>technologické změny,</w:t>
      </w:r>
      <w:r>
        <w:t xml:space="preserve"> které vyplynou z výsledků VaV aktivit a společnost díky zkušenostem z vývoje podobných, byť ne tak komplexních řešení, je schopna si zajistit dostatečné kapacity</w:t>
      </w:r>
      <w:r w:rsidR="002559D3">
        <w:t xml:space="preserve"> pro spuštění průmyslové výroby. Tento stav, společně se skutečností, že některé komponenty plánovaného komplexu bude možno vyrábět na stávajících technologiích pouze za využití nových výrobních výkresů, zaručuje bezproblémovou institucionální udržitelnost projektu. </w:t>
      </w:r>
    </w:p>
    <w:p w:rsidR="008E2432" w:rsidRPr="008E2432" w:rsidRDefault="008E2432" w:rsidP="008E2432"/>
    <w:p w:rsidR="007632A9" w:rsidRDefault="007632A9" w:rsidP="00111E41">
      <w:pPr>
        <w:pStyle w:val="Nadpis3"/>
      </w:pPr>
      <w:bookmarkStart w:id="55" w:name="_Toc514387550"/>
      <w:r>
        <w:t>Finanční udržitelnost</w:t>
      </w:r>
      <w:bookmarkEnd w:id="55"/>
    </w:p>
    <w:p w:rsidR="008E2432" w:rsidRPr="007632A9" w:rsidRDefault="008E2432" w:rsidP="008E2432">
      <w:r w:rsidRPr="007632A9">
        <w:t xml:space="preserve">Jak vyplývá </w:t>
      </w:r>
      <w:r w:rsidRPr="008E2432">
        <w:t>z</w:t>
      </w:r>
      <w:r w:rsidRPr="007632A9">
        <w:t xml:space="preserve"> ekonomické situace, podrobněji popsané v</w:t>
      </w:r>
      <w:r w:rsidRPr="008E2432">
        <w:t> </w:t>
      </w:r>
      <w:r w:rsidRPr="00351201">
        <w:t xml:space="preserve">kapitole </w:t>
      </w:r>
      <w:r w:rsidR="00351201">
        <w:t>2.3.1,</w:t>
      </w:r>
      <w:r w:rsidRPr="008E2432">
        <w:t xml:space="preserve"> </w:t>
      </w:r>
      <w:r w:rsidRPr="007632A9">
        <w:t xml:space="preserve">je </w:t>
      </w:r>
      <w:r w:rsidRPr="008E2432">
        <w:t xml:space="preserve">Alca </w:t>
      </w:r>
      <w:r w:rsidR="00EC58B2">
        <w:t>p</w:t>
      </w:r>
      <w:r w:rsidRPr="008E2432">
        <w:t>last, s.r.o. schopna</w:t>
      </w:r>
      <w:r w:rsidRPr="007632A9">
        <w:t xml:space="preserve"> bez problémů nejen finančně tento projekt realizovat, ale následně výsledky projektu aplikovat do sériové výroby, včetně využití veškerých multiplikačních efektů. </w:t>
      </w:r>
    </w:p>
    <w:p w:rsidR="008E2432" w:rsidRPr="008E2432" w:rsidRDefault="008E2432" w:rsidP="008E2432">
      <w:r w:rsidRPr="008E2432">
        <w:t xml:space="preserve">Společnost </w:t>
      </w:r>
      <w:r w:rsidRPr="007632A9">
        <w:t xml:space="preserve">má bohaté zkušenosti s realizací projektů, včetně jejich zavádění a </w:t>
      </w:r>
      <w:r w:rsidRPr="008E2432">
        <w:t>dlouhodobé udržitelnosti</w:t>
      </w:r>
      <w:r w:rsidRPr="007632A9">
        <w:t xml:space="preserve"> v provozní fázi těchto projektů, což dokumentuje i fakt, že mimo jiné </w:t>
      </w:r>
      <w:r w:rsidRPr="008E2432">
        <w:t xml:space="preserve">realizovala několik desítek vědeckovýzkumných projektů, průběžně investuje do technologického vybavení a také se stala příjemcem investičních pobídek. </w:t>
      </w:r>
    </w:p>
    <w:p w:rsidR="008E2432" w:rsidRDefault="008E2432" w:rsidP="008E2432">
      <w:r>
        <w:t xml:space="preserve">Investiční projekty a projekty výzkumu a vývoje jsou ve společnosti systematicky plánovány a následně schvalovány vedením společnosti. Jedná se především o investice do výzkumu a vývoje a do výrobních technologií pro zajištění bezproblémového plnění stávajících i plánovaných zakázek vůči konečným klientům. </w:t>
      </w:r>
    </w:p>
    <w:p w:rsidR="008E2432" w:rsidRPr="007632A9" w:rsidRDefault="008E2432" w:rsidP="008E2432">
      <w:r w:rsidRPr="008E2432">
        <w:lastRenderedPageBreak/>
        <w:t xml:space="preserve">Alca </w:t>
      </w:r>
      <w:r w:rsidR="00EC58B2">
        <w:t>p</w:t>
      </w:r>
      <w:r w:rsidRPr="008E2432">
        <w:t>last, s.r.o.</w:t>
      </w:r>
      <w:r w:rsidRPr="007632A9">
        <w:t xml:space="preserve"> generuje kladné cash-flow, a to v takové výši, že využívá vlastní zdroje financování. Financuje jak pracovní kapitál, tak i stálá aktiva. K finančnímu krytí nárůstu oběžných aktiv a dalších neinvestičních výdajů v průběhu provozní etapy projektu, jakož i případných finančních výkyvů, má společnost dostatek vlastních zdrojů vytvořených ziskovým hospodařením a dále případně použitelný kontokorentní rámec</w:t>
      </w:r>
      <w:r w:rsidR="00450739">
        <w:t>.</w:t>
      </w:r>
      <w:r w:rsidRPr="007632A9">
        <w:t xml:space="preserve"> </w:t>
      </w:r>
    </w:p>
    <w:p w:rsidR="008E2432" w:rsidRPr="007632A9" w:rsidRDefault="008E2432" w:rsidP="008E2432">
      <w:r w:rsidRPr="008E2432">
        <w:t>Výše uvedené skutečnosti dosavadního průběhu realizace výzkumných a vývojových a investičních projektů, jejich způsob financování jsou z našeho pohledu dostatečnou garancí nejen pro bezproblémové zajištění realizace projektu, ale taktéž garancí budoucí dlouhodobé udržitelnost.</w:t>
      </w:r>
    </w:p>
    <w:p w:rsidR="008E2432" w:rsidRPr="008E2432" w:rsidRDefault="008E2432" w:rsidP="008E2432"/>
    <w:p w:rsidR="007632A9" w:rsidRPr="006D7F5B" w:rsidRDefault="007632A9" w:rsidP="00111E41">
      <w:pPr>
        <w:pStyle w:val="Nadpis3"/>
      </w:pPr>
      <w:bookmarkStart w:id="56" w:name="_Toc514387551"/>
      <w:r w:rsidRPr="006D7F5B">
        <w:t>Organizační a personální udržitelnost</w:t>
      </w:r>
      <w:bookmarkEnd w:id="56"/>
    </w:p>
    <w:p w:rsidR="008E2432" w:rsidRPr="008E2432" w:rsidRDefault="008E2432" w:rsidP="008E2432">
      <w:r w:rsidRPr="008E2432">
        <w:t xml:space="preserve">Z hlediska personální udržitelnosti projektu </w:t>
      </w:r>
      <w:r>
        <w:t xml:space="preserve">je významným prvkem udržitelnosti existence vlastního </w:t>
      </w:r>
      <w:r w:rsidRPr="008E2432">
        <w:t>oddělení vývoje s jeho personálním zázemím, ale taktéž celá řada reálně dlouhodobě spolupracujících VaV subjektů,</w:t>
      </w:r>
      <w:r>
        <w:t xml:space="preserve"> </w:t>
      </w:r>
      <w:r w:rsidRPr="008E2432">
        <w:t xml:space="preserve">jsou adekvátní garancí pro dlouhodobou udržitelnost celého projektu, včetně jeho dalšího vývojového potenciálu. </w:t>
      </w:r>
    </w:p>
    <w:p w:rsidR="00882038" w:rsidRDefault="008E2432" w:rsidP="008E2432">
      <w:r w:rsidRPr="008E2432">
        <w:t>Samozřejmostí je podpora trvalého zvyšování odbornosti svých zaměstnanců, která je soustředěna zejména do oblastí</w:t>
      </w:r>
      <w:r>
        <w:t xml:space="preserve"> tváření kovů, obrábění a povrchové úpravy kovů, vstřikování a lepení plastů, práce v korozivním prostředí a po teoretické stránce projektování a matematické modelování. </w:t>
      </w:r>
    </w:p>
    <w:p w:rsidR="00D14D9A" w:rsidRDefault="00D14D9A" w:rsidP="008E2432"/>
    <w:p w:rsidR="00D14D9A" w:rsidRDefault="00D14D9A">
      <w:pPr>
        <w:autoSpaceDE/>
        <w:autoSpaceDN/>
        <w:adjustRightInd/>
        <w:spacing w:before="0" w:after="160" w:line="259" w:lineRule="auto"/>
        <w:jc w:val="left"/>
      </w:pPr>
      <w:r>
        <w:br w:type="page"/>
      </w:r>
    </w:p>
    <w:p w:rsidR="000352BB" w:rsidRPr="000352BB" w:rsidRDefault="000352BB" w:rsidP="000352BB"/>
    <w:p w:rsidR="00AF2D03" w:rsidRDefault="00AF2D03" w:rsidP="00A92B06">
      <w:pPr>
        <w:pStyle w:val="Nadpis2"/>
      </w:pPr>
      <w:bookmarkStart w:id="57" w:name="_Toc514387552"/>
      <w:r>
        <w:t>Potenciál rozvoje spolupráce podniků a výzkumných organizací</w:t>
      </w:r>
      <w:bookmarkEnd w:id="57"/>
      <w:r w:rsidR="00B71099">
        <w:tab/>
      </w:r>
      <w:r>
        <w:t xml:space="preserve"> </w:t>
      </w:r>
    </w:p>
    <w:p w:rsidR="00882038" w:rsidRDefault="00A6704D" w:rsidP="00A6704D">
      <w:r>
        <w:t>V rámci projektu bude probíhat Ú</w:t>
      </w:r>
      <w:r>
        <w:rPr>
          <w:rFonts w:ascii="TimesNewRoman" w:hAnsi="TimesNewRoman" w:cs="TimesNewRoman"/>
        </w:rPr>
        <w:t>č</w:t>
      </w:r>
      <w:r>
        <w:t>inná spolupráce smluvních stran ve smyslu Na</w:t>
      </w:r>
      <w:r>
        <w:rPr>
          <w:rFonts w:ascii="TimesNewRoman" w:hAnsi="TimesNewRoman" w:cs="TimesNewRoman"/>
        </w:rPr>
        <w:t>ř</w:t>
      </w:r>
      <w:r>
        <w:t xml:space="preserve">ízení Komise </w:t>
      </w:r>
      <w:r>
        <w:rPr>
          <w:rFonts w:ascii="TimesNewRoman" w:hAnsi="TimesNewRoman" w:cs="TimesNewRoman"/>
        </w:rPr>
        <w:t>č</w:t>
      </w:r>
      <w:r>
        <w:t xml:space="preserve">. 651/2014 a dle zákona </w:t>
      </w:r>
      <w:r>
        <w:rPr>
          <w:rFonts w:ascii="TimesNewRoman" w:hAnsi="TimesNewRoman" w:cs="TimesNewRoman"/>
        </w:rPr>
        <w:t>č</w:t>
      </w:r>
      <w:r>
        <w:t>. 130/2002 Sb., o podpo</w:t>
      </w:r>
      <w:r>
        <w:rPr>
          <w:rFonts w:ascii="TimesNewRoman" w:hAnsi="TimesNewRoman" w:cs="TimesNewRoman"/>
        </w:rPr>
        <w:t>ř</w:t>
      </w:r>
      <w:r>
        <w:t>e výzkumu, experimentálního vývoje a inovací z ve</w:t>
      </w:r>
      <w:r>
        <w:rPr>
          <w:rFonts w:ascii="TimesNewRoman" w:hAnsi="TimesNewRoman" w:cs="TimesNewRoman"/>
        </w:rPr>
        <w:t>ř</w:t>
      </w:r>
      <w:r>
        <w:t>ejných prost</w:t>
      </w:r>
      <w:r>
        <w:rPr>
          <w:rFonts w:ascii="TimesNewRoman" w:hAnsi="TimesNewRoman" w:cs="TimesNewRoman"/>
        </w:rPr>
        <w:t>ř</w:t>
      </w:r>
      <w:r>
        <w:t>edk</w:t>
      </w:r>
      <w:r>
        <w:rPr>
          <w:rFonts w:ascii="TimesNewRoman" w:hAnsi="TimesNewRoman" w:cs="TimesNewRoman"/>
        </w:rPr>
        <w:t xml:space="preserve">ů </w:t>
      </w:r>
      <w:r>
        <w:t>a o zm</w:t>
      </w:r>
      <w:r>
        <w:rPr>
          <w:rFonts w:ascii="TimesNewRoman" w:hAnsi="TimesNewRoman" w:cs="TimesNewRoman"/>
        </w:rPr>
        <w:t>ě</w:t>
      </w:r>
      <w:r>
        <w:t>n</w:t>
      </w:r>
      <w:r>
        <w:rPr>
          <w:rFonts w:ascii="TimesNewRoman" w:hAnsi="TimesNewRoman" w:cs="TimesNewRoman"/>
        </w:rPr>
        <w:t xml:space="preserve">ě </w:t>
      </w:r>
      <w:r>
        <w:t>n</w:t>
      </w:r>
      <w:r>
        <w:rPr>
          <w:rFonts w:ascii="TimesNewRoman" w:hAnsi="TimesNewRoman" w:cs="TimesNewRoman"/>
        </w:rPr>
        <w:t>ě</w:t>
      </w:r>
      <w:r>
        <w:t>kterých souvisejících zákon</w:t>
      </w:r>
      <w:r>
        <w:rPr>
          <w:rFonts w:ascii="TimesNewRoman" w:hAnsi="TimesNewRoman" w:cs="TimesNewRoman"/>
        </w:rPr>
        <w:t xml:space="preserve">ů </w:t>
      </w:r>
      <w:r>
        <w:t>(zákon o podpo</w:t>
      </w:r>
      <w:r>
        <w:rPr>
          <w:rFonts w:ascii="TimesNewRoman" w:hAnsi="TimesNewRoman" w:cs="TimesNewRoman"/>
        </w:rPr>
        <w:t>ř</w:t>
      </w:r>
      <w:r>
        <w:t xml:space="preserve">e výzkumu, experimentálního vývoje a inovací). </w:t>
      </w:r>
    </w:p>
    <w:p w:rsidR="00A6704D" w:rsidRDefault="00A6704D" w:rsidP="00A6704D">
      <w:r>
        <w:t xml:space="preserve">Konkrétně se jedná </w:t>
      </w:r>
      <w:r w:rsidR="008B0544">
        <w:t>o</w:t>
      </w:r>
      <w:r>
        <w:t xml:space="preserve"> spolupráci s Mikrobiologickým ústavem AV ČR v oblasti měření, testování a řešení problematiky biologických kontaminací komplexního sanitárního systému za cílem omezení rizik přenosu mikrobiálních patogenů mezi uživateli. </w:t>
      </w:r>
    </w:p>
    <w:p w:rsidR="00882038" w:rsidRDefault="00882038">
      <w:pPr>
        <w:autoSpaceDE/>
        <w:autoSpaceDN/>
        <w:adjustRightInd/>
        <w:spacing w:before="0" w:after="160" w:line="259" w:lineRule="auto"/>
        <w:jc w:val="left"/>
      </w:pPr>
    </w:p>
    <w:p w:rsidR="00AF2D03" w:rsidRDefault="00AF2D03" w:rsidP="00A92B06">
      <w:pPr>
        <w:pStyle w:val="Nadpis2"/>
      </w:pPr>
      <w:bookmarkStart w:id="58" w:name="_Toc514387553"/>
      <w:r>
        <w:t>Analýza rizik</w:t>
      </w:r>
      <w:bookmarkEnd w:id="58"/>
      <w:r>
        <w:t xml:space="preserve"> </w:t>
      </w:r>
    </w:p>
    <w:p w:rsidR="00BC3FA7" w:rsidRPr="00BC3FA7" w:rsidRDefault="00BC3FA7" w:rsidP="00111E41">
      <w:pPr>
        <w:pStyle w:val="Nadpis3"/>
      </w:pPr>
      <w:bookmarkStart w:id="59" w:name="_Toc514387554"/>
      <w:r>
        <w:t>Stanovení rizik</w:t>
      </w:r>
      <w:bookmarkEnd w:id="59"/>
    </w:p>
    <w:p w:rsidR="00351201" w:rsidRDefault="00351201" w:rsidP="00351201">
      <w:r>
        <w:t>Řízení rizik (Risk Management) je oblast řízení, která je samozřejmou součástí rozhodování managementu společnosti, protože podnikání v</w:t>
      </w:r>
      <w:r>
        <w:rPr>
          <w:rFonts w:ascii="Calibri" w:hAnsi="Calibri"/>
        </w:rPr>
        <w:t> </w:t>
      </w:r>
      <w:r>
        <w:t>technologick</w:t>
      </w:r>
      <w:r>
        <w:rPr>
          <w:rFonts w:cs="Andulka Book Pro"/>
        </w:rPr>
        <w:t>ý</w:t>
      </w:r>
      <w:r>
        <w:t>ch oborech je p</w:t>
      </w:r>
      <w:r>
        <w:rPr>
          <w:rFonts w:cs="Andulka Book Pro"/>
        </w:rPr>
        <w:t>ř</w:t>
      </w:r>
      <w:r>
        <w:t>edm</w:t>
      </w:r>
      <w:r>
        <w:rPr>
          <w:rFonts w:cs="Andulka Book Pro"/>
        </w:rPr>
        <w:t>ě</w:t>
      </w:r>
      <w:r>
        <w:t>tem neustálých změn (legislativních i vyvolaných trhem) a v</w:t>
      </w:r>
      <w:r>
        <w:rPr>
          <w:rFonts w:ascii="Calibri" w:hAnsi="Calibri"/>
        </w:rPr>
        <w:t> </w:t>
      </w:r>
      <w:r>
        <w:t>posledn</w:t>
      </w:r>
      <w:r>
        <w:rPr>
          <w:rFonts w:cs="Andulka Book Pro"/>
        </w:rPr>
        <w:t>í</w:t>
      </w:r>
      <w:r>
        <w:t>ch desetilet</w:t>
      </w:r>
      <w:r>
        <w:rPr>
          <w:rFonts w:cs="Andulka Book Pro"/>
        </w:rPr>
        <w:t>í</w:t>
      </w:r>
      <w:r>
        <w:t>ch d</w:t>
      </w:r>
      <w:r>
        <w:rPr>
          <w:rFonts w:cs="Andulka Book Pro"/>
        </w:rPr>
        <w:t>í</w:t>
      </w:r>
      <w:r>
        <w:t>ky možnostem informa</w:t>
      </w:r>
      <w:r>
        <w:rPr>
          <w:rFonts w:cs="Andulka Book Pro"/>
        </w:rPr>
        <w:t>č</w:t>
      </w:r>
      <w:r>
        <w:t>n</w:t>
      </w:r>
      <w:r>
        <w:rPr>
          <w:rFonts w:cs="Andulka Book Pro"/>
        </w:rPr>
        <w:t>í</w:t>
      </w:r>
      <w:r>
        <w:t>ch a komunika</w:t>
      </w:r>
      <w:r>
        <w:rPr>
          <w:rFonts w:cs="Andulka Book Pro"/>
        </w:rPr>
        <w:t>č</w:t>
      </w:r>
      <w:r>
        <w:t>n</w:t>
      </w:r>
      <w:r>
        <w:rPr>
          <w:rFonts w:cs="Andulka Book Pro"/>
        </w:rPr>
        <w:t>í</w:t>
      </w:r>
      <w:r>
        <w:t>ch technologi</w:t>
      </w:r>
      <w:r>
        <w:rPr>
          <w:rFonts w:cs="Andulka Book Pro"/>
        </w:rPr>
        <w:t>í</w:t>
      </w:r>
      <w:r>
        <w:t xml:space="preserve"> i velice dynamick</w:t>
      </w:r>
      <w:r>
        <w:rPr>
          <w:rFonts w:cs="Andulka Book Pro"/>
        </w:rPr>
        <w:t>é</w:t>
      </w:r>
      <w:r>
        <w:t>ho rozvoje.</w:t>
      </w:r>
    </w:p>
    <w:p w:rsidR="00351201" w:rsidRDefault="00351201" w:rsidP="00351201">
      <w:r>
        <w:t>Hodnocení rizik provádí management společnosti soustavně a opakovaně v rámci navzájem provázaných činností, jejichž cílem je řídit potenciální rizika, tedy omezit pravděpodobnost jejich výskytu nebo snížit jejich dopad.</w:t>
      </w:r>
    </w:p>
    <w:p w:rsidR="00351201" w:rsidRDefault="00351201" w:rsidP="00351201">
      <w:r>
        <w:t>Tato činnost umožní žadateli předejít problémům či negativním jevům, vyhnout se krizovému řízení a zamezit vzniku problémů.</w:t>
      </w:r>
    </w:p>
    <w:p w:rsidR="00351201" w:rsidRDefault="00351201" w:rsidP="00351201">
      <w:r>
        <w:t xml:space="preserve">Všechna rizika jsou hodnocena ve dvou nezávislých bodových stupnicích, kdy pro slovní hodnocení je přiřazena číselná hodnota, vstupující do dalších výpočtů: </w:t>
      </w:r>
    </w:p>
    <w:p w:rsidR="00351201" w:rsidRDefault="003146B0" w:rsidP="003146B0">
      <w:pPr>
        <w:pStyle w:val="Titulek"/>
      </w:pPr>
      <w:bookmarkStart w:id="60" w:name="_Toc444767021"/>
      <w:bookmarkStart w:id="61" w:name="_Toc514387568"/>
      <w:r>
        <w:t xml:space="preserve">Tabulka </w:t>
      </w:r>
      <w:r w:rsidR="00465490">
        <w:fldChar w:fldCharType="begin"/>
      </w:r>
      <w:r w:rsidR="00DB5495">
        <w:instrText xml:space="preserve"> SEQ Tabulka \* ARABIC </w:instrText>
      </w:r>
      <w:r w:rsidR="00465490">
        <w:fldChar w:fldCharType="separate"/>
      </w:r>
      <w:r w:rsidR="00407867">
        <w:rPr>
          <w:noProof/>
        </w:rPr>
        <w:t>12</w:t>
      </w:r>
      <w:r w:rsidR="00465490">
        <w:rPr>
          <w:noProof/>
        </w:rPr>
        <w:fldChar w:fldCharType="end"/>
      </w:r>
      <w:r>
        <w:t xml:space="preserve">: </w:t>
      </w:r>
      <w:r w:rsidR="00351201">
        <w:t>Legenda rizik</w:t>
      </w:r>
      <w:bookmarkEnd w:id="60"/>
      <w:bookmarkEnd w:id="61"/>
    </w:p>
    <w:tbl>
      <w:tblPr>
        <w:tblStyle w:val="Svtltabulkasmkou1zvraznn11"/>
        <w:tblW w:w="9072" w:type="dxa"/>
        <w:jc w:val="cente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4A0" w:firstRow="1" w:lastRow="0" w:firstColumn="1" w:lastColumn="0" w:noHBand="0" w:noVBand="1"/>
      </w:tblPr>
      <w:tblGrid>
        <w:gridCol w:w="2284"/>
        <w:gridCol w:w="2261"/>
        <w:gridCol w:w="2267"/>
        <w:gridCol w:w="2260"/>
      </w:tblGrid>
      <w:tr w:rsidR="00351201" w:rsidTr="003432C5">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4606" w:type="dxa"/>
            <w:gridSpan w:val="2"/>
            <w:tcBorders>
              <w:bottom w:val="none" w:sz="0" w:space="0" w:color="auto"/>
            </w:tcBorders>
            <w:shd w:val="clear" w:color="auto" w:fill="DBDBDB" w:themeFill="accent3" w:themeFillTint="66"/>
          </w:tcPr>
          <w:p w:rsidR="00351201" w:rsidRPr="0095557D" w:rsidRDefault="00351201" w:rsidP="00BF6E8F">
            <w:pPr>
              <w:jc w:val="center"/>
            </w:pPr>
            <w:r w:rsidRPr="0095557D">
              <w:t>Pravděpodobnost výskytu rizika</w:t>
            </w:r>
            <w:r>
              <w:t xml:space="preserve"> (P)</w:t>
            </w:r>
          </w:p>
        </w:tc>
        <w:tc>
          <w:tcPr>
            <w:tcW w:w="4606" w:type="dxa"/>
            <w:gridSpan w:val="2"/>
            <w:tcBorders>
              <w:bottom w:val="none" w:sz="0" w:space="0" w:color="auto"/>
            </w:tcBorders>
            <w:shd w:val="clear" w:color="auto" w:fill="FFE599" w:themeFill="accent4" w:themeFillTint="66"/>
          </w:tcPr>
          <w:p w:rsidR="00351201" w:rsidRPr="0095557D" w:rsidRDefault="00351201" w:rsidP="00BF6E8F">
            <w:pPr>
              <w:jc w:val="center"/>
              <w:cnfStyle w:val="100000000000" w:firstRow="1" w:lastRow="0" w:firstColumn="0" w:lastColumn="0" w:oddVBand="0" w:evenVBand="0" w:oddHBand="0" w:evenHBand="0" w:firstRowFirstColumn="0" w:firstRowLastColumn="0" w:lastRowFirstColumn="0" w:lastRowLastColumn="0"/>
            </w:pPr>
            <w:r w:rsidRPr="0095557D">
              <w:t>Dopad rizika</w:t>
            </w:r>
            <w:r>
              <w:t xml:space="preserve"> (D)</w:t>
            </w:r>
          </w:p>
        </w:tc>
      </w:tr>
      <w:tr w:rsidR="00351201" w:rsidTr="00BF6E8F">
        <w:trPr>
          <w:jc w:val="center"/>
        </w:trPr>
        <w:tc>
          <w:tcPr>
            <w:cnfStyle w:val="001000000000" w:firstRow="0" w:lastRow="0" w:firstColumn="1" w:lastColumn="0" w:oddVBand="0" w:evenVBand="0" w:oddHBand="0" w:evenHBand="0" w:firstRowFirstColumn="0" w:firstRowLastColumn="0" w:lastRowFirstColumn="0" w:lastRowLastColumn="0"/>
            <w:tcW w:w="2303" w:type="dxa"/>
            <w:shd w:val="clear" w:color="auto" w:fill="DBDBDB" w:themeFill="accent3" w:themeFillTint="66"/>
          </w:tcPr>
          <w:p w:rsidR="00351201" w:rsidRPr="0095557D" w:rsidRDefault="00351201" w:rsidP="00BF6E8F">
            <w:pPr>
              <w:jc w:val="center"/>
            </w:pPr>
            <w:r w:rsidRPr="0095557D">
              <w:t>Popis</w:t>
            </w:r>
          </w:p>
        </w:tc>
        <w:tc>
          <w:tcPr>
            <w:tcW w:w="2303" w:type="dxa"/>
            <w:shd w:val="clear" w:color="auto" w:fill="DBDBDB" w:themeFill="accent3" w:themeFillTint="66"/>
          </w:tcPr>
          <w:p w:rsidR="00351201" w:rsidRPr="0095557D" w:rsidRDefault="00351201" w:rsidP="00BF6E8F">
            <w:pPr>
              <w:jc w:val="center"/>
              <w:cnfStyle w:val="000000000000" w:firstRow="0" w:lastRow="0" w:firstColumn="0" w:lastColumn="0" w:oddVBand="0" w:evenVBand="0" w:oddHBand="0" w:evenHBand="0" w:firstRowFirstColumn="0" w:firstRowLastColumn="0" w:lastRowFirstColumn="0" w:lastRowLastColumn="0"/>
              <w:rPr>
                <w:b/>
              </w:rPr>
            </w:pPr>
            <w:r w:rsidRPr="0095557D">
              <w:rPr>
                <w:b/>
              </w:rPr>
              <w:t>Hodnota</w:t>
            </w:r>
          </w:p>
        </w:tc>
        <w:tc>
          <w:tcPr>
            <w:tcW w:w="2303" w:type="dxa"/>
            <w:shd w:val="clear" w:color="auto" w:fill="FFE599" w:themeFill="accent4" w:themeFillTint="66"/>
          </w:tcPr>
          <w:p w:rsidR="00351201" w:rsidRPr="0095557D" w:rsidRDefault="00351201" w:rsidP="00BF6E8F">
            <w:pPr>
              <w:jc w:val="center"/>
              <w:cnfStyle w:val="000000000000" w:firstRow="0" w:lastRow="0" w:firstColumn="0" w:lastColumn="0" w:oddVBand="0" w:evenVBand="0" w:oddHBand="0" w:evenHBand="0" w:firstRowFirstColumn="0" w:firstRowLastColumn="0" w:lastRowFirstColumn="0" w:lastRowLastColumn="0"/>
              <w:rPr>
                <w:b/>
              </w:rPr>
            </w:pPr>
            <w:r w:rsidRPr="0095557D">
              <w:rPr>
                <w:b/>
              </w:rPr>
              <w:t>Popis</w:t>
            </w:r>
          </w:p>
        </w:tc>
        <w:tc>
          <w:tcPr>
            <w:tcW w:w="2303" w:type="dxa"/>
            <w:shd w:val="clear" w:color="auto" w:fill="FFE599" w:themeFill="accent4" w:themeFillTint="66"/>
          </w:tcPr>
          <w:p w:rsidR="00351201" w:rsidRPr="0095557D" w:rsidRDefault="00351201" w:rsidP="00BF6E8F">
            <w:pPr>
              <w:jc w:val="center"/>
              <w:cnfStyle w:val="000000000000" w:firstRow="0" w:lastRow="0" w:firstColumn="0" w:lastColumn="0" w:oddVBand="0" w:evenVBand="0" w:oddHBand="0" w:evenHBand="0" w:firstRowFirstColumn="0" w:firstRowLastColumn="0" w:lastRowFirstColumn="0" w:lastRowLastColumn="0"/>
              <w:rPr>
                <w:b/>
              </w:rPr>
            </w:pPr>
            <w:r w:rsidRPr="0095557D">
              <w:rPr>
                <w:b/>
              </w:rPr>
              <w:t>hodnota</w:t>
            </w:r>
          </w:p>
        </w:tc>
      </w:tr>
      <w:tr w:rsidR="00351201" w:rsidTr="00BF6E8F">
        <w:trPr>
          <w:jc w:val="center"/>
        </w:trPr>
        <w:tc>
          <w:tcPr>
            <w:cnfStyle w:val="001000000000" w:firstRow="0" w:lastRow="0" w:firstColumn="1" w:lastColumn="0" w:oddVBand="0" w:evenVBand="0" w:oddHBand="0" w:evenHBand="0" w:firstRowFirstColumn="0" w:firstRowLastColumn="0" w:lastRowFirstColumn="0" w:lastRowLastColumn="0"/>
            <w:tcW w:w="2303" w:type="dxa"/>
            <w:shd w:val="clear" w:color="auto" w:fill="EDEDED" w:themeFill="accent3" w:themeFillTint="33"/>
          </w:tcPr>
          <w:p w:rsidR="00351201" w:rsidRPr="0095557D" w:rsidRDefault="00351201" w:rsidP="00BF6E8F">
            <w:pPr>
              <w:rPr>
                <w:b w:val="0"/>
              </w:rPr>
            </w:pPr>
            <w:r w:rsidRPr="0095557D">
              <w:rPr>
                <w:b w:val="0"/>
              </w:rPr>
              <w:t>Téměř nemožná</w:t>
            </w:r>
          </w:p>
        </w:tc>
        <w:tc>
          <w:tcPr>
            <w:tcW w:w="2303" w:type="dxa"/>
            <w:shd w:val="clear" w:color="auto" w:fill="EDEDED" w:themeFill="accent3" w:themeFillTint="33"/>
          </w:tcPr>
          <w:p w:rsidR="00351201" w:rsidRPr="0095557D" w:rsidRDefault="00351201" w:rsidP="00BF6E8F">
            <w:pPr>
              <w:cnfStyle w:val="000000000000" w:firstRow="0" w:lastRow="0" w:firstColumn="0" w:lastColumn="0" w:oddVBand="0" w:evenVBand="0" w:oddHBand="0" w:evenHBand="0" w:firstRowFirstColumn="0" w:firstRowLastColumn="0" w:lastRowFirstColumn="0" w:lastRowLastColumn="0"/>
            </w:pPr>
            <w:r w:rsidRPr="0095557D">
              <w:t>1</w:t>
            </w:r>
          </w:p>
        </w:tc>
        <w:tc>
          <w:tcPr>
            <w:tcW w:w="2303" w:type="dxa"/>
            <w:shd w:val="clear" w:color="auto" w:fill="FFF2CC" w:themeFill="accent4" w:themeFillTint="33"/>
          </w:tcPr>
          <w:p w:rsidR="00351201" w:rsidRPr="0095557D" w:rsidRDefault="00351201" w:rsidP="00BF6E8F">
            <w:pPr>
              <w:cnfStyle w:val="000000000000" w:firstRow="0" w:lastRow="0" w:firstColumn="0" w:lastColumn="0" w:oddVBand="0" w:evenVBand="0" w:oddHBand="0" w:evenHBand="0" w:firstRowFirstColumn="0" w:firstRowLastColumn="0" w:lastRowFirstColumn="0" w:lastRowLastColumn="0"/>
            </w:pPr>
            <w:r w:rsidRPr="0095557D">
              <w:t>Téměř neznatelný</w:t>
            </w:r>
          </w:p>
        </w:tc>
        <w:tc>
          <w:tcPr>
            <w:tcW w:w="2303" w:type="dxa"/>
            <w:shd w:val="clear" w:color="auto" w:fill="FFF2CC" w:themeFill="accent4" w:themeFillTint="33"/>
          </w:tcPr>
          <w:p w:rsidR="00351201" w:rsidRPr="0095557D" w:rsidRDefault="00351201" w:rsidP="00BF6E8F">
            <w:pPr>
              <w:cnfStyle w:val="000000000000" w:firstRow="0" w:lastRow="0" w:firstColumn="0" w:lastColumn="0" w:oddVBand="0" w:evenVBand="0" w:oddHBand="0" w:evenHBand="0" w:firstRowFirstColumn="0" w:firstRowLastColumn="0" w:lastRowFirstColumn="0" w:lastRowLastColumn="0"/>
            </w:pPr>
            <w:r w:rsidRPr="0095557D">
              <w:t>1</w:t>
            </w:r>
          </w:p>
        </w:tc>
      </w:tr>
      <w:tr w:rsidR="00351201" w:rsidTr="00BF6E8F">
        <w:trPr>
          <w:jc w:val="center"/>
        </w:trPr>
        <w:tc>
          <w:tcPr>
            <w:cnfStyle w:val="001000000000" w:firstRow="0" w:lastRow="0" w:firstColumn="1" w:lastColumn="0" w:oddVBand="0" w:evenVBand="0" w:oddHBand="0" w:evenHBand="0" w:firstRowFirstColumn="0" w:firstRowLastColumn="0" w:lastRowFirstColumn="0" w:lastRowLastColumn="0"/>
            <w:tcW w:w="2303" w:type="dxa"/>
            <w:shd w:val="clear" w:color="auto" w:fill="EDEDED" w:themeFill="accent3" w:themeFillTint="33"/>
          </w:tcPr>
          <w:p w:rsidR="00351201" w:rsidRPr="0095557D" w:rsidRDefault="00351201" w:rsidP="00BF6E8F">
            <w:pPr>
              <w:rPr>
                <w:b w:val="0"/>
              </w:rPr>
            </w:pPr>
            <w:r w:rsidRPr="0095557D">
              <w:rPr>
                <w:b w:val="0"/>
              </w:rPr>
              <w:t>Výjimečně možná</w:t>
            </w:r>
          </w:p>
        </w:tc>
        <w:tc>
          <w:tcPr>
            <w:tcW w:w="2303" w:type="dxa"/>
            <w:shd w:val="clear" w:color="auto" w:fill="EDEDED" w:themeFill="accent3" w:themeFillTint="33"/>
          </w:tcPr>
          <w:p w:rsidR="00351201" w:rsidRPr="0095557D" w:rsidRDefault="00351201" w:rsidP="00BF6E8F">
            <w:pPr>
              <w:cnfStyle w:val="000000000000" w:firstRow="0" w:lastRow="0" w:firstColumn="0" w:lastColumn="0" w:oddVBand="0" w:evenVBand="0" w:oddHBand="0" w:evenHBand="0" w:firstRowFirstColumn="0" w:firstRowLastColumn="0" w:lastRowFirstColumn="0" w:lastRowLastColumn="0"/>
            </w:pPr>
            <w:r w:rsidRPr="0095557D">
              <w:t>2</w:t>
            </w:r>
          </w:p>
        </w:tc>
        <w:tc>
          <w:tcPr>
            <w:tcW w:w="2303" w:type="dxa"/>
            <w:shd w:val="clear" w:color="auto" w:fill="FFF2CC" w:themeFill="accent4" w:themeFillTint="33"/>
          </w:tcPr>
          <w:p w:rsidR="00351201" w:rsidRPr="0095557D" w:rsidRDefault="00351201" w:rsidP="00BF6E8F">
            <w:pPr>
              <w:cnfStyle w:val="000000000000" w:firstRow="0" w:lastRow="0" w:firstColumn="0" w:lastColumn="0" w:oddVBand="0" w:evenVBand="0" w:oddHBand="0" w:evenHBand="0" w:firstRowFirstColumn="0" w:firstRowLastColumn="0" w:lastRowFirstColumn="0" w:lastRowLastColumn="0"/>
            </w:pPr>
            <w:r w:rsidRPr="0095557D">
              <w:t>Drobný</w:t>
            </w:r>
          </w:p>
        </w:tc>
        <w:tc>
          <w:tcPr>
            <w:tcW w:w="2303" w:type="dxa"/>
            <w:shd w:val="clear" w:color="auto" w:fill="FFF2CC" w:themeFill="accent4" w:themeFillTint="33"/>
          </w:tcPr>
          <w:p w:rsidR="00351201" w:rsidRPr="0095557D" w:rsidRDefault="00351201" w:rsidP="00BF6E8F">
            <w:pPr>
              <w:cnfStyle w:val="000000000000" w:firstRow="0" w:lastRow="0" w:firstColumn="0" w:lastColumn="0" w:oddVBand="0" w:evenVBand="0" w:oddHBand="0" w:evenHBand="0" w:firstRowFirstColumn="0" w:firstRowLastColumn="0" w:lastRowFirstColumn="0" w:lastRowLastColumn="0"/>
            </w:pPr>
            <w:r w:rsidRPr="0095557D">
              <w:t>2</w:t>
            </w:r>
          </w:p>
        </w:tc>
      </w:tr>
      <w:tr w:rsidR="00351201" w:rsidTr="00BF6E8F">
        <w:trPr>
          <w:jc w:val="center"/>
        </w:trPr>
        <w:tc>
          <w:tcPr>
            <w:cnfStyle w:val="001000000000" w:firstRow="0" w:lastRow="0" w:firstColumn="1" w:lastColumn="0" w:oddVBand="0" w:evenVBand="0" w:oddHBand="0" w:evenHBand="0" w:firstRowFirstColumn="0" w:firstRowLastColumn="0" w:lastRowFirstColumn="0" w:lastRowLastColumn="0"/>
            <w:tcW w:w="2303" w:type="dxa"/>
            <w:shd w:val="clear" w:color="auto" w:fill="EDEDED" w:themeFill="accent3" w:themeFillTint="33"/>
          </w:tcPr>
          <w:p w:rsidR="00351201" w:rsidRPr="0095557D" w:rsidRDefault="00351201" w:rsidP="00BF6E8F">
            <w:pPr>
              <w:rPr>
                <w:b w:val="0"/>
              </w:rPr>
            </w:pPr>
            <w:r w:rsidRPr="0095557D">
              <w:rPr>
                <w:b w:val="0"/>
              </w:rPr>
              <w:t>Běžně možná</w:t>
            </w:r>
          </w:p>
        </w:tc>
        <w:tc>
          <w:tcPr>
            <w:tcW w:w="2303" w:type="dxa"/>
            <w:shd w:val="clear" w:color="auto" w:fill="EDEDED" w:themeFill="accent3" w:themeFillTint="33"/>
          </w:tcPr>
          <w:p w:rsidR="00351201" w:rsidRPr="0095557D" w:rsidRDefault="00351201" w:rsidP="00BF6E8F">
            <w:pPr>
              <w:cnfStyle w:val="000000000000" w:firstRow="0" w:lastRow="0" w:firstColumn="0" w:lastColumn="0" w:oddVBand="0" w:evenVBand="0" w:oddHBand="0" w:evenHBand="0" w:firstRowFirstColumn="0" w:firstRowLastColumn="0" w:lastRowFirstColumn="0" w:lastRowLastColumn="0"/>
            </w:pPr>
            <w:r w:rsidRPr="0095557D">
              <w:t>3</w:t>
            </w:r>
          </w:p>
        </w:tc>
        <w:tc>
          <w:tcPr>
            <w:tcW w:w="2303" w:type="dxa"/>
            <w:shd w:val="clear" w:color="auto" w:fill="FFF2CC" w:themeFill="accent4" w:themeFillTint="33"/>
          </w:tcPr>
          <w:p w:rsidR="00351201" w:rsidRPr="0095557D" w:rsidRDefault="00351201" w:rsidP="00BF6E8F">
            <w:pPr>
              <w:cnfStyle w:val="000000000000" w:firstRow="0" w:lastRow="0" w:firstColumn="0" w:lastColumn="0" w:oddVBand="0" w:evenVBand="0" w:oddHBand="0" w:evenHBand="0" w:firstRowFirstColumn="0" w:firstRowLastColumn="0" w:lastRowFirstColumn="0" w:lastRowLastColumn="0"/>
            </w:pPr>
            <w:r w:rsidRPr="0095557D">
              <w:t>Významný</w:t>
            </w:r>
          </w:p>
        </w:tc>
        <w:tc>
          <w:tcPr>
            <w:tcW w:w="2303" w:type="dxa"/>
            <w:shd w:val="clear" w:color="auto" w:fill="FFF2CC" w:themeFill="accent4" w:themeFillTint="33"/>
          </w:tcPr>
          <w:p w:rsidR="00351201" w:rsidRPr="0095557D" w:rsidRDefault="00351201" w:rsidP="00BF6E8F">
            <w:pPr>
              <w:cnfStyle w:val="000000000000" w:firstRow="0" w:lastRow="0" w:firstColumn="0" w:lastColumn="0" w:oddVBand="0" w:evenVBand="0" w:oddHBand="0" w:evenHBand="0" w:firstRowFirstColumn="0" w:firstRowLastColumn="0" w:lastRowFirstColumn="0" w:lastRowLastColumn="0"/>
            </w:pPr>
            <w:r w:rsidRPr="0095557D">
              <w:t>3</w:t>
            </w:r>
          </w:p>
        </w:tc>
      </w:tr>
      <w:tr w:rsidR="00351201" w:rsidTr="00BF6E8F">
        <w:trPr>
          <w:jc w:val="center"/>
        </w:trPr>
        <w:tc>
          <w:tcPr>
            <w:cnfStyle w:val="001000000000" w:firstRow="0" w:lastRow="0" w:firstColumn="1" w:lastColumn="0" w:oddVBand="0" w:evenVBand="0" w:oddHBand="0" w:evenHBand="0" w:firstRowFirstColumn="0" w:firstRowLastColumn="0" w:lastRowFirstColumn="0" w:lastRowLastColumn="0"/>
            <w:tcW w:w="2303" w:type="dxa"/>
            <w:shd w:val="clear" w:color="auto" w:fill="EDEDED" w:themeFill="accent3" w:themeFillTint="33"/>
          </w:tcPr>
          <w:p w:rsidR="00351201" w:rsidRPr="0095557D" w:rsidRDefault="00351201" w:rsidP="00BF6E8F">
            <w:pPr>
              <w:rPr>
                <w:b w:val="0"/>
              </w:rPr>
            </w:pPr>
            <w:r w:rsidRPr="0095557D">
              <w:rPr>
                <w:b w:val="0"/>
              </w:rPr>
              <w:t>Pravděpodobná</w:t>
            </w:r>
          </w:p>
        </w:tc>
        <w:tc>
          <w:tcPr>
            <w:tcW w:w="2303" w:type="dxa"/>
            <w:shd w:val="clear" w:color="auto" w:fill="EDEDED" w:themeFill="accent3" w:themeFillTint="33"/>
          </w:tcPr>
          <w:p w:rsidR="00351201" w:rsidRPr="0095557D" w:rsidRDefault="00351201" w:rsidP="00BF6E8F">
            <w:pPr>
              <w:cnfStyle w:val="000000000000" w:firstRow="0" w:lastRow="0" w:firstColumn="0" w:lastColumn="0" w:oddVBand="0" w:evenVBand="0" w:oddHBand="0" w:evenHBand="0" w:firstRowFirstColumn="0" w:firstRowLastColumn="0" w:lastRowFirstColumn="0" w:lastRowLastColumn="0"/>
            </w:pPr>
            <w:r w:rsidRPr="0095557D">
              <w:t>4</w:t>
            </w:r>
          </w:p>
        </w:tc>
        <w:tc>
          <w:tcPr>
            <w:tcW w:w="2303" w:type="dxa"/>
            <w:shd w:val="clear" w:color="auto" w:fill="FFF2CC" w:themeFill="accent4" w:themeFillTint="33"/>
          </w:tcPr>
          <w:p w:rsidR="00351201" w:rsidRPr="0095557D" w:rsidRDefault="00351201" w:rsidP="00BF6E8F">
            <w:pPr>
              <w:cnfStyle w:val="000000000000" w:firstRow="0" w:lastRow="0" w:firstColumn="0" w:lastColumn="0" w:oddVBand="0" w:evenVBand="0" w:oddHBand="0" w:evenHBand="0" w:firstRowFirstColumn="0" w:firstRowLastColumn="0" w:lastRowFirstColumn="0" w:lastRowLastColumn="0"/>
            </w:pPr>
            <w:r w:rsidRPr="0095557D">
              <w:t>Velmi významný</w:t>
            </w:r>
          </w:p>
        </w:tc>
        <w:tc>
          <w:tcPr>
            <w:tcW w:w="2303" w:type="dxa"/>
            <w:shd w:val="clear" w:color="auto" w:fill="FFF2CC" w:themeFill="accent4" w:themeFillTint="33"/>
          </w:tcPr>
          <w:p w:rsidR="00351201" w:rsidRPr="0095557D" w:rsidRDefault="00351201" w:rsidP="00BF6E8F">
            <w:pPr>
              <w:cnfStyle w:val="000000000000" w:firstRow="0" w:lastRow="0" w:firstColumn="0" w:lastColumn="0" w:oddVBand="0" w:evenVBand="0" w:oddHBand="0" w:evenHBand="0" w:firstRowFirstColumn="0" w:firstRowLastColumn="0" w:lastRowFirstColumn="0" w:lastRowLastColumn="0"/>
            </w:pPr>
            <w:r w:rsidRPr="0095557D">
              <w:t>4</w:t>
            </w:r>
          </w:p>
        </w:tc>
      </w:tr>
      <w:tr w:rsidR="00351201" w:rsidTr="00BF6E8F">
        <w:trPr>
          <w:jc w:val="center"/>
        </w:trPr>
        <w:tc>
          <w:tcPr>
            <w:cnfStyle w:val="001000000000" w:firstRow="0" w:lastRow="0" w:firstColumn="1" w:lastColumn="0" w:oddVBand="0" w:evenVBand="0" w:oddHBand="0" w:evenHBand="0" w:firstRowFirstColumn="0" w:firstRowLastColumn="0" w:lastRowFirstColumn="0" w:lastRowLastColumn="0"/>
            <w:tcW w:w="2303" w:type="dxa"/>
            <w:shd w:val="clear" w:color="auto" w:fill="EDEDED" w:themeFill="accent3" w:themeFillTint="33"/>
          </w:tcPr>
          <w:p w:rsidR="00351201" w:rsidRPr="0095557D" w:rsidRDefault="00351201" w:rsidP="00BF6E8F">
            <w:pPr>
              <w:rPr>
                <w:b w:val="0"/>
              </w:rPr>
            </w:pPr>
            <w:r w:rsidRPr="0095557D">
              <w:rPr>
                <w:b w:val="0"/>
              </w:rPr>
              <w:t>Hraničící s jistotou</w:t>
            </w:r>
          </w:p>
        </w:tc>
        <w:tc>
          <w:tcPr>
            <w:tcW w:w="2303" w:type="dxa"/>
            <w:shd w:val="clear" w:color="auto" w:fill="EDEDED" w:themeFill="accent3" w:themeFillTint="33"/>
          </w:tcPr>
          <w:p w:rsidR="00351201" w:rsidRPr="0095557D" w:rsidRDefault="00351201" w:rsidP="00BF6E8F">
            <w:pPr>
              <w:cnfStyle w:val="000000000000" w:firstRow="0" w:lastRow="0" w:firstColumn="0" w:lastColumn="0" w:oddVBand="0" w:evenVBand="0" w:oddHBand="0" w:evenHBand="0" w:firstRowFirstColumn="0" w:firstRowLastColumn="0" w:lastRowFirstColumn="0" w:lastRowLastColumn="0"/>
            </w:pPr>
            <w:r w:rsidRPr="0095557D">
              <w:t>5</w:t>
            </w:r>
          </w:p>
        </w:tc>
        <w:tc>
          <w:tcPr>
            <w:tcW w:w="2303" w:type="dxa"/>
            <w:shd w:val="clear" w:color="auto" w:fill="FFF2CC" w:themeFill="accent4" w:themeFillTint="33"/>
          </w:tcPr>
          <w:p w:rsidR="00351201" w:rsidRPr="0095557D" w:rsidRDefault="00351201" w:rsidP="00BF6E8F">
            <w:pPr>
              <w:cnfStyle w:val="000000000000" w:firstRow="0" w:lastRow="0" w:firstColumn="0" w:lastColumn="0" w:oddVBand="0" w:evenVBand="0" w:oddHBand="0" w:evenHBand="0" w:firstRowFirstColumn="0" w:firstRowLastColumn="0" w:lastRowFirstColumn="0" w:lastRowLastColumn="0"/>
            </w:pPr>
            <w:r w:rsidRPr="0095557D">
              <w:t>Kritický</w:t>
            </w:r>
          </w:p>
        </w:tc>
        <w:tc>
          <w:tcPr>
            <w:tcW w:w="2303" w:type="dxa"/>
            <w:shd w:val="clear" w:color="auto" w:fill="FFF2CC" w:themeFill="accent4" w:themeFillTint="33"/>
          </w:tcPr>
          <w:p w:rsidR="00351201" w:rsidRPr="0095557D" w:rsidRDefault="00351201" w:rsidP="00BF6E8F">
            <w:pPr>
              <w:cnfStyle w:val="000000000000" w:firstRow="0" w:lastRow="0" w:firstColumn="0" w:lastColumn="0" w:oddVBand="0" w:evenVBand="0" w:oddHBand="0" w:evenHBand="0" w:firstRowFirstColumn="0" w:firstRowLastColumn="0" w:lastRowFirstColumn="0" w:lastRowLastColumn="0"/>
            </w:pPr>
            <w:r w:rsidRPr="0095557D">
              <w:t>5</w:t>
            </w:r>
          </w:p>
        </w:tc>
      </w:tr>
    </w:tbl>
    <w:p w:rsidR="003E1EAA" w:rsidRDefault="00351201" w:rsidP="00351201">
      <w:r>
        <w:lastRenderedPageBreak/>
        <w:t>Dále byla určena jednotlivá rizika a následnou diskusí přípravného týmu a managementu společnosti, včetně účasti technologických pracovníků a budoucích členů VaV týmu byla každému riziku přiřazena hodnota z</w:t>
      </w:r>
      <w:r>
        <w:rPr>
          <w:rFonts w:ascii="Calibri" w:hAnsi="Calibri"/>
        </w:rPr>
        <w:t> </w:t>
      </w:r>
      <w:r>
        <w:t xml:space="preserve">výše uvedených tabulek. Součinem těchto dvou hodnot vzniká konečná hodnota závažnosti (Z) rizika. </w:t>
      </w:r>
    </w:p>
    <w:p w:rsidR="00351201" w:rsidRDefault="003146B0" w:rsidP="003146B0">
      <w:pPr>
        <w:pStyle w:val="Titulek"/>
      </w:pPr>
      <w:bookmarkStart w:id="62" w:name="_Toc444767022"/>
      <w:bookmarkStart w:id="63" w:name="_Toc514387569"/>
      <w:r>
        <w:t xml:space="preserve">Tabulka </w:t>
      </w:r>
      <w:r w:rsidR="00465490">
        <w:fldChar w:fldCharType="begin"/>
      </w:r>
      <w:r w:rsidR="00DB5495">
        <w:instrText xml:space="preserve"> SEQ Tabulka \* ARABIC </w:instrText>
      </w:r>
      <w:r w:rsidR="00465490">
        <w:fldChar w:fldCharType="separate"/>
      </w:r>
      <w:r w:rsidR="00407867">
        <w:rPr>
          <w:noProof/>
        </w:rPr>
        <w:t>13</w:t>
      </w:r>
      <w:r w:rsidR="00465490">
        <w:rPr>
          <w:noProof/>
        </w:rPr>
        <w:fldChar w:fldCharType="end"/>
      </w:r>
      <w:r>
        <w:t xml:space="preserve">: </w:t>
      </w:r>
      <w:r w:rsidR="00351201">
        <w:t>Vyhodnocení rizik</w:t>
      </w:r>
      <w:bookmarkEnd w:id="62"/>
      <w:bookmarkEnd w:id="63"/>
    </w:p>
    <w:tbl>
      <w:tblPr>
        <w:tblStyle w:val="Svtlseznamzvraznn2"/>
        <w:tblW w:w="9072"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4A0" w:firstRow="1" w:lastRow="0" w:firstColumn="1" w:lastColumn="0" w:noHBand="0" w:noVBand="1"/>
      </w:tblPr>
      <w:tblGrid>
        <w:gridCol w:w="942"/>
        <w:gridCol w:w="1657"/>
        <w:gridCol w:w="5041"/>
        <w:gridCol w:w="458"/>
        <w:gridCol w:w="488"/>
        <w:gridCol w:w="486"/>
      </w:tblGrid>
      <w:tr w:rsidR="00691339" w:rsidRPr="002A60A3" w:rsidTr="0069133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2" w:type="dxa"/>
            <w:shd w:val="clear" w:color="auto" w:fill="2F5496" w:themeFill="accent5" w:themeFillShade="BF"/>
          </w:tcPr>
          <w:p w:rsidR="00691339" w:rsidRPr="002A60A3" w:rsidRDefault="00691339" w:rsidP="00BF6E8F">
            <w:pPr>
              <w:jc w:val="center"/>
              <w:rPr>
                <w:color w:val="FFFFFF" w:themeColor="background1"/>
              </w:rPr>
            </w:pPr>
            <w:r w:rsidRPr="002A60A3">
              <w:rPr>
                <w:color w:val="FFFFFF" w:themeColor="background1"/>
              </w:rPr>
              <w:t>Pořadí</w:t>
            </w:r>
          </w:p>
        </w:tc>
        <w:tc>
          <w:tcPr>
            <w:tcW w:w="1657" w:type="dxa"/>
            <w:shd w:val="clear" w:color="auto" w:fill="2F5496" w:themeFill="accent5" w:themeFillShade="BF"/>
          </w:tcPr>
          <w:p w:rsidR="00691339" w:rsidRPr="002A60A3" w:rsidRDefault="00691339" w:rsidP="00BF6E8F">
            <w:pPr>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2A60A3">
              <w:rPr>
                <w:color w:val="FFFFFF" w:themeColor="background1"/>
              </w:rPr>
              <w:t>Kategorie</w:t>
            </w:r>
          </w:p>
        </w:tc>
        <w:tc>
          <w:tcPr>
            <w:tcW w:w="5041" w:type="dxa"/>
            <w:shd w:val="clear" w:color="auto" w:fill="2F5496" w:themeFill="accent5" w:themeFillShade="BF"/>
          </w:tcPr>
          <w:p w:rsidR="00691339" w:rsidRPr="002A60A3" w:rsidRDefault="00691339" w:rsidP="00BF6E8F">
            <w:pPr>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2A60A3">
              <w:rPr>
                <w:color w:val="FFFFFF" w:themeColor="background1"/>
              </w:rPr>
              <w:t>Riziko</w:t>
            </w:r>
          </w:p>
        </w:tc>
        <w:tc>
          <w:tcPr>
            <w:tcW w:w="458" w:type="dxa"/>
            <w:shd w:val="clear" w:color="auto" w:fill="2F5496" w:themeFill="accent5" w:themeFillShade="BF"/>
          </w:tcPr>
          <w:p w:rsidR="00691339" w:rsidRPr="002A60A3" w:rsidRDefault="00691339" w:rsidP="00BF6E8F">
            <w:pPr>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2A60A3">
              <w:rPr>
                <w:color w:val="FFFFFF" w:themeColor="background1"/>
              </w:rPr>
              <w:t>P</w:t>
            </w:r>
          </w:p>
        </w:tc>
        <w:tc>
          <w:tcPr>
            <w:tcW w:w="488" w:type="dxa"/>
            <w:shd w:val="clear" w:color="auto" w:fill="2F5496" w:themeFill="accent5" w:themeFillShade="BF"/>
          </w:tcPr>
          <w:p w:rsidR="00691339" w:rsidRPr="002A60A3" w:rsidRDefault="00691339" w:rsidP="00BF6E8F">
            <w:pPr>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2A60A3">
              <w:rPr>
                <w:color w:val="FFFFFF" w:themeColor="background1"/>
              </w:rPr>
              <w:t>D</w:t>
            </w:r>
          </w:p>
        </w:tc>
        <w:tc>
          <w:tcPr>
            <w:tcW w:w="486" w:type="dxa"/>
            <w:shd w:val="clear" w:color="auto" w:fill="2F5496" w:themeFill="accent5" w:themeFillShade="BF"/>
          </w:tcPr>
          <w:p w:rsidR="00691339" w:rsidRPr="002A60A3" w:rsidRDefault="00691339" w:rsidP="00BF6E8F">
            <w:pPr>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2A60A3">
              <w:rPr>
                <w:color w:val="FFFFFF" w:themeColor="background1"/>
              </w:rPr>
              <w:t>Z</w:t>
            </w:r>
          </w:p>
        </w:tc>
      </w:tr>
      <w:tr w:rsidR="00691339" w:rsidTr="006913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2" w:type="dxa"/>
            <w:tcBorders>
              <w:top w:val="none" w:sz="0" w:space="0" w:color="auto"/>
              <w:left w:val="none" w:sz="0" w:space="0" w:color="auto"/>
              <w:bottom w:val="none" w:sz="0" w:space="0" w:color="auto"/>
            </w:tcBorders>
            <w:shd w:val="clear" w:color="auto" w:fill="DEEAF6" w:themeFill="accent1" w:themeFillTint="33"/>
          </w:tcPr>
          <w:p w:rsidR="00691339" w:rsidRDefault="00691339" w:rsidP="00BF6E8F">
            <w:r>
              <w:t>A</w:t>
            </w:r>
          </w:p>
        </w:tc>
        <w:tc>
          <w:tcPr>
            <w:tcW w:w="1657" w:type="dxa"/>
            <w:tcBorders>
              <w:top w:val="none" w:sz="0" w:space="0" w:color="auto"/>
              <w:bottom w:val="none" w:sz="0" w:space="0" w:color="auto"/>
            </w:tcBorders>
            <w:shd w:val="clear" w:color="auto" w:fill="DEEAF6" w:themeFill="accent1" w:themeFillTint="33"/>
          </w:tcPr>
          <w:p w:rsidR="00691339" w:rsidRDefault="00691339" w:rsidP="00BF6E8F">
            <w:pPr>
              <w:cnfStyle w:val="000000100000" w:firstRow="0" w:lastRow="0" w:firstColumn="0" w:lastColumn="0" w:oddVBand="0" w:evenVBand="0" w:oddHBand="1" w:evenHBand="0" w:firstRowFirstColumn="0" w:firstRowLastColumn="0" w:lastRowFirstColumn="0" w:lastRowLastColumn="0"/>
            </w:pPr>
            <w:r>
              <w:t>Finanční</w:t>
            </w:r>
          </w:p>
        </w:tc>
        <w:tc>
          <w:tcPr>
            <w:tcW w:w="5041" w:type="dxa"/>
            <w:tcBorders>
              <w:top w:val="none" w:sz="0" w:space="0" w:color="auto"/>
              <w:bottom w:val="none" w:sz="0" w:space="0" w:color="auto"/>
            </w:tcBorders>
            <w:shd w:val="clear" w:color="auto" w:fill="DEEAF6" w:themeFill="accent1" w:themeFillTint="33"/>
          </w:tcPr>
          <w:p w:rsidR="00691339" w:rsidRDefault="00691339" w:rsidP="00BF6E8F">
            <w:pPr>
              <w:cnfStyle w:val="000000100000" w:firstRow="0" w:lastRow="0" w:firstColumn="0" w:lastColumn="0" w:oddVBand="0" w:evenVBand="0" w:oddHBand="1" w:evenHBand="0" w:firstRowFirstColumn="0" w:firstRowLastColumn="0" w:lastRowFirstColumn="0" w:lastRowLastColumn="0"/>
            </w:pPr>
            <w:r>
              <w:t>Nezískání dotace</w:t>
            </w:r>
          </w:p>
        </w:tc>
        <w:tc>
          <w:tcPr>
            <w:tcW w:w="458" w:type="dxa"/>
            <w:tcBorders>
              <w:top w:val="none" w:sz="0" w:space="0" w:color="auto"/>
              <w:bottom w:val="none" w:sz="0" w:space="0" w:color="auto"/>
            </w:tcBorders>
            <w:shd w:val="clear" w:color="auto" w:fill="DEEAF6" w:themeFill="accent1" w:themeFillTint="33"/>
          </w:tcPr>
          <w:p w:rsidR="00691339" w:rsidRDefault="00691339" w:rsidP="00BF6E8F">
            <w:pPr>
              <w:cnfStyle w:val="000000100000" w:firstRow="0" w:lastRow="0" w:firstColumn="0" w:lastColumn="0" w:oddVBand="0" w:evenVBand="0" w:oddHBand="1" w:evenHBand="0" w:firstRowFirstColumn="0" w:firstRowLastColumn="0" w:lastRowFirstColumn="0" w:lastRowLastColumn="0"/>
            </w:pPr>
            <w:r>
              <w:t>3</w:t>
            </w:r>
          </w:p>
        </w:tc>
        <w:tc>
          <w:tcPr>
            <w:tcW w:w="488" w:type="dxa"/>
            <w:tcBorders>
              <w:top w:val="none" w:sz="0" w:space="0" w:color="auto"/>
              <w:bottom w:val="none" w:sz="0" w:space="0" w:color="auto"/>
            </w:tcBorders>
            <w:shd w:val="clear" w:color="auto" w:fill="DEEAF6" w:themeFill="accent1" w:themeFillTint="33"/>
          </w:tcPr>
          <w:p w:rsidR="00691339" w:rsidRDefault="00691339" w:rsidP="00BF6E8F">
            <w:pPr>
              <w:cnfStyle w:val="000000100000" w:firstRow="0" w:lastRow="0" w:firstColumn="0" w:lastColumn="0" w:oddVBand="0" w:evenVBand="0" w:oddHBand="1" w:evenHBand="0" w:firstRowFirstColumn="0" w:firstRowLastColumn="0" w:lastRowFirstColumn="0" w:lastRowLastColumn="0"/>
            </w:pPr>
            <w:r>
              <w:t>4</w:t>
            </w:r>
          </w:p>
        </w:tc>
        <w:tc>
          <w:tcPr>
            <w:tcW w:w="486" w:type="dxa"/>
            <w:tcBorders>
              <w:top w:val="none" w:sz="0" w:space="0" w:color="auto"/>
              <w:bottom w:val="none" w:sz="0" w:space="0" w:color="auto"/>
              <w:right w:val="none" w:sz="0" w:space="0" w:color="auto"/>
            </w:tcBorders>
            <w:shd w:val="clear" w:color="auto" w:fill="DEEAF6" w:themeFill="accent1" w:themeFillTint="33"/>
          </w:tcPr>
          <w:p w:rsidR="00691339" w:rsidRDefault="00691339" w:rsidP="00BF6E8F">
            <w:pPr>
              <w:cnfStyle w:val="000000100000" w:firstRow="0" w:lastRow="0" w:firstColumn="0" w:lastColumn="0" w:oddVBand="0" w:evenVBand="0" w:oddHBand="1" w:evenHBand="0" w:firstRowFirstColumn="0" w:firstRowLastColumn="0" w:lastRowFirstColumn="0" w:lastRowLastColumn="0"/>
            </w:pPr>
            <w:r>
              <w:t>12</w:t>
            </w:r>
          </w:p>
        </w:tc>
      </w:tr>
      <w:tr w:rsidR="00691339" w:rsidTr="00691339">
        <w:tc>
          <w:tcPr>
            <w:cnfStyle w:val="001000000000" w:firstRow="0" w:lastRow="0" w:firstColumn="1" w:lastColumn="0" w:oddVBand="0" w:evenVBand="0" w:oddHBand="0" w:evenHBand="0" w:firstRowFirstColumn="0" w:firstRowLastColumn="0" w:lastRowFirstColumn="0" w:lastRowLastColumn="0"/>
            <w:tcW w:w="942" w:type="dxa"/>
            <w:shd w:val="clear" w:color="auto" w:fill="BDD6EE" w:themeFill="accent1" w:themeFillTint="66"/>
          </w:tcPr>
          <w:p w:rsidR="00691339" w:rsidRDefault="00691339" w:rsidP="00BF6E8F">
            <w:r>
              <w:t>B</w:t>
            </w:r>
          </w:p>
        </w:tc>
        <w:tc>
          <w:tcPr>
            <w:tcW w:w="1657" w:type="dxa"/>
            <w:shd w:val="clear" w:color="auto" w:fill="BDD6EE" w:themeFill="accent1" w:themeFillTint="66"/>
          </w:tcPr>
          <w:p w:rsidR="00691339" w:rsidRDefault="00691339" w:rsidP="00BF6E8F">
            <w:pPr>
              <w:cnfStyle w:val="000000000000" w:firstRow="0" w:lastRow="0" w:firstColumn="0" w:lastColumn="0" w:oddVBand="0" w:evenVBand="0" w:oddHBand="0" w:evenHBand="0" w:firstRowFirstColumn="0" w:firstRowLastColumn="0" w:lastRowFirstColumn="0" w:lastRowLastColumn="0"/>
            </w:pPr>
            <w:r>
              <w:t>Finanční</w:t>
            </w:r>
          </w:p>
        </w:tc>
        <w:tc>
          <w:tcPr>
            <w:tcW w:w="5041" w:type="dxa"/>
            <w:shd w:val="clear" w:color="auto" w:fill="BDD6EE" w:themeFill="accent1" w:themeFillTint="66"/>
          </w:tcPr>
          <w:p w:rsidR="00691339" w:rsidRDefault="00691339" w:rsidP="00BF6E8F">
            <w:pPr>
              <w:cnfStyle w:val="000000000000" w:firstRow="0" w:lastRow="0" w:firstColumn="0" w:lastColumn="0" w:oddVBand="0" w:evenVBand="0" w:oddHBand="0" w:evenHBand="0" w:firstRowFirstColumn="0" w:firstRowLastColumn="0" w:lastRowFirstColumn="0" w:lastRowLastColumn="0"/>
            </w:pPr>
            <w:r>
              <w:t>Nedostatek vlastních prostředků na spolufinancování</w:t>
            </w:r>
          </w:p>
        </w:tc>
        <w:tc>
          <w:tcPr>
            <w:tcW w:w="458" w:type="dxa"/>
            <w:shd w:val="clear" w:color="auto" w:fill="BDD6EE" w:themeFill="accent1" w:themeFillTint="66"/>
          </w:tcPr>
          <w:p w:rsidR="00691339" w:rsidRDefault="00691339" w:rsidP="00BF6E8F">
            <w:pPr>
              <w:cnfStyle w:val="000000000000" w:firstRow="0" w:lastRow="0" w:firstColumn="0" w:lastColumn="0" w:oddVBand="0" w:evenVBand="0" w:oddHBand="0" w:evenHBand="0" w:firstRowFirstColumn="0" w:firstRowLastColumn="0" w:lastRowFirstColumn="0" w:lastRowLastColumn="0"/>
            </w:pPr>
            <w:r>
              <w:t>2</w:t>
            </w:r>
          </w:p>
        </w:tc>
        <w:tc>
          <w:tcPr>
            <w:tcW w:w="488" w:type="dxa"/>
            <w:shd w:val="clear" w:color="auto" w:fill="BDD6EE" w:themeFill="accent1" w:themeFillTint="66"/>
          </w:tcPr>
          <w:p w:rsidR="00691339" w:rsidRDefault="00691339" w:rsidP="00BF6E8F">
            <w:pPr>
              <w:cnfStyle w:val="000000000000" w:firstRow="0" w:lastRow="0" w:firstColumn="0" w:lastColumn="0" w:oddVBand="0" w:evenVBand="0" w:oddHBand="0" w:evenHBand="0" w:firstRowFirstColumn="0" w:firstRowLastColumn="0" w:lastRowFirstColumn="0" w:lastRowLastColumn="0"/>
            </w:pPr>
            <w:r>
              <w:t>3</w:t>
            </w:r>
          </w:p>
        </w:tc>
        <w:tc>
          <w:tcPr>
            <w:tcW w:w="486" w:type="dxa"/>
            <w:shd w:val="clear" w:color="auto" w:fill="BDD6EE" w:themeFill="accent1" w:themeFillTint="66"/>
          </w:tcPr>
          <w:p w:rsidR="00691339" w:rsidRDefault="00691339" w:rsidP="00BF6E8F">
            <w:pPr>
              <w:cnfStyle w:val="000000000000" w:firstRow="0" w:lastRow="0" w:firstColumn="0" w:lastColumn="0" w:oddVBand="0" w:evenVBand="0" w:oddHBand="0" w:evenHBand="0" w:firstRowFirstColumn="0" w:firstRowLastColumn="0" w:lastRowFirstColumn="0" w:lastRowLastColumn="0"/>
            </w:pPr>
            <w:r>
              <w:t>6</w:t>
            </w:r>
          </w:p>
        </w:tc>
      </w:tr>
      <w:tr w:rsidR="00691339" w:rsidTr="006913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2" w:type="dxa"/>
            <w:tcBorders>
              <w:top w:val="none" w:sz="0" w:space="0" w:color="auto"/>
              <w:left w:val="none" w:sz="0" w:space="0" w:color="auto"/>
              <w:bottom w:val="none" w:sz="0" w:space="0" w:color="auto"/>
            </w:tcBorders>
            <w:shd w:val="clear" w:color="auto" w:fill="DEEAF6" w:themeFill="accent1" w:themeFillTint="33"/>
          </w:tcPr>
          <w:p w:rsidR="00691339" w:rsidRDefault="00691339" w:rsidP="00BF6E8F">
            <w:r>
              <w:t>C</w:t>
            </w:r>
          </w:p>
        </w:tc>
        <w:tc>
          <w:tcPr>
            <w:tcW w:w="1657" w:type="dxa"/>
            <w:tcBorders>
              <w:top w:val="none" w:sz="0" w:space="0" w:color="auto"/>
              <w:bottom w:val="none" w:sz="0" w:space="0" w:color="auto"/>
            </w:tcBorders>
            <w:shd w:val="clear" w:color="auto" w:fill="DEEAF6" w:themeFill="accent1" w:themeFillTint="33"/>
          </w:tcPr>
          <w:p w:rsidR="00691339" w:rsidRDefault="00691339" w:rsidP="00BF6E8F">
            <w:pPr>
              <w:cnfStyle w:val="000000100000" w:firstRow="0" w:lastRow="0" w:firstColumn="0" w:lastColumn="0" w:oddVBand="0" w:evenVBand="0" w:oddHBand="1" w:evenHBand="0" w:firstRowFirstColumn="0" w:firstRowLastColumn="0" w:lastRowFirstColumn="0" w:lastRowLastColumn="0"/>
            </w:pPr>
            <w:r>
              <w:t>Finanční</w:t>
            </w:r>
          </w:p>
        </w:tc>
        <w:tc>
          <w:tcPr>
            <w:tcW w:w="5041" w:type="dxa"/>
            <w:tcBorders>
              <w:top w:val="none" w:sz="0" w:space="0" w:color="auto"/>
              <w:bottom w:val="none" w:sz="0" w:space="0" w:color="auto"/>
            </w:tcBorders>
            <w:shd w:val="clear" w:color="auto" w:fill="DEEAF6" w:themeFill="accent1" w:themeFillTint="33"/>
          </w:tcPr>
          <w:p w:rsidR="00691339" w:rsidRDefault="00691339" w:rsidP="00BF6E8F">
            <w:pPr>
              <w:cnfStyle w:val="000000100000" w:firstRow="0" w:lastRow="0" w:firstColumn="0" w:lastColumn="0" w:oddVBand="0" w:evenVBand="0" w:oddHBand="1" w:evenHBand="0" w:firstRowFirstColumn="0" w:firstRowLastColumn="0" w:lastRowFirstColumn="0" w:lastRowLastColumn="0"/>
            </w:pPr>
            <w:r>
              <w:t>Neočekávané zvýšení nákladů na VaV</w:t>
            </w:r>
          </w:p>
        </w:tc>
        <w:tc>
          <w:tcPr>
            <w:tcW w:w="458" w:type="dxa"/>
            <w:tcBorders>
              <w:top w:val="none" w:sz="0" w:space="0" w:color="auto"/>
              <w:bottom w:val="none" w:sz="0" w:space="0" w:color="auto"/>
            </w:tcBorders>
            <w:shd w:val="clear" w:color="auto" w:fill="DEEAF6" w:themeFill="accent1" w:themeFillTint="33"/>
          </w:tcPr>
          <w:p w:rsidR="00691339" w:rsidRDefault="00691339" w:rsidP="00BF6E8F">
            <w:pPr>
              <w:cnfStyle w:val="000000100000" w:firstRow="0" w:lastRow="0" w:firstColumn="0" w:lastColumn="0" w:oddVBand="0" w:evenVBand="0" w:oddHBand="1" w:evenHBand="0" w:firstRowFirstColumn="0" w:firstRowLastColumn="0" w:lastRowFirstColumn="0" w:lastRowLastColumn="0"/>
            </w:pPr>
            <w:r>
              <w:t>2</w:t>
            </w:r>
          </w:p>
        </w:tc>
        <w:tc>
          <w:tcPr>
            <w:tcW w:w="488" w:type="dxa"/>
            <w:tcBorders>
              <w:top w:val="none" w:sz="0" w:space="0" w:color="auto"/>
              <w:bottom w:val="none" w:sz="0" w:space="0" w:color="auto"/>
            </w:tcBorders>
            <w:shd w:val="clear" w:color="auto" w:fill="DEEAF6" w:themeFill="accent1" w:themeFillTint="33"/>
          </w:tcPr>
          <w:p w:rsidR="00691339" w:rsidRDefault="00691339" w:rsidP="00BF6E8F">
            <w:pPr>
              <w:cnfStyle w:val="000000100000" w:firstRow="0" w:lastRow="0" w:firstColumn="0" w:lastColumn="0" w:oddVBand="0" w:evenVBand="0" w:oddHBand="1" w:evenHBand="0" w:firstRowFirstColumn="0" w:firstRowLastColumn="0" w:lastRowFirstColumn="0" w:lastRowLastColumn="0"/>
            </w:pPr>
            <w:r>
              <w:t>3</w:t>
            </w:r>
          </w:p>
        </w:tc>
        <w:tc>
          <w:tcPr>
            <w:tcW w:w="486" w:type="dxa"/>
            <w:tcBorders>
              <w:top w:val="none" w:sz="0" w:space="0" w:color="auto"/>
              <w:bottom w:val="none" w:sz="0" w:space="0" w:color="auto"/>
              <w:right w:val="none" w:sz="0" w:space="0" w:color="auto"/>
            </w:tcBorders>
            <w:shd w:val="clear" w:color="auto" w:fill="DEEAF6" w:themeFill="accent1" w:themeFillTint="33"/>
          </w:tcPr>
          <w:p w:rsidR="00691339" w:rsidRDefault="00691339" w:rsidP="00BF6E8F">
            <w:pPr>
              <w:cnfStyle w:val="000000100000" w:firstRow="0" w:lastRow="0" w:firstColumn="0" w:lastColumn="0" w:oddVBand="0" w:evenVBand="0" w:oddHBand="1" w:evenHBand="0" w:firstRowFirstColumn="0" w:firstRowLastColumn="0" w:lastRowFirstColumn="0" w:lastRowLastColumn="0"/>
            </w:pPr>
            <w:r>
              <w:t>6</w:t>
            </w:r>
          </w:p>
        </w:tc>
      </w:tr>
      <w:tr w:rsidR="00691339" w:rsidTr="00691339">
        <w:tc>
          <w:tcPr>
            <w:cnfStyle w:val="001000000000" w:firstRow="0" w:lastRow="0" w:firstColumn="1" w:lastColumn="0" w:oddVBand="0" w:evenVBand="0" w:oddHBand="0" w:evenHBand="0" w:firstRowFirstColumn="0" w:firstRowLastColumn="0" w:lastRowFirstColumn="0" w:lastRowLastColumn="0"/>
            <w:tcW w:w="942" w:type="dxa"/>
            <w:shd w:val="clear" w:color="auto" w:fill="BDD6EE" w:themeFill="accent1" w:themeFillTint="66"/>
          </w:tcPr>
          <w:p w:rsidR="00691339" w:rsidRDefault="00691339" w:rsidP="00BF6E8F">
            <w:r>
              <w:t>D</w:t>
            </w:r>
          </w:p>
        </w:tc>
        <w:tc>
          <w:tcPr>
            <w:tcW w:w="1657" w:type="dxa"/>
            <w:shd w:val="clear" w:color="auto" w:fill="BDD6EE" w:themeFill="accent1" w:themeFillTint="66"/>
          </w:tcPr>
          <w:p w:rsidR="00691339" w:rsidRDefault="00691339" w:rsidP="00BF6E8F">
            <w:pPr>
              <w:cnfStyle w:val="000000000000" w:firstRow="0" w:lastRow="0" w:firstColumn="0" w:lastColumn="0" w:oddVBand="0" w:evenVBand="0" w:oddHBand="0" w:evenHBand="0" w:firstRowFirstColumn="0" w:firstRowLastColumn="0" w:lastRowFirstColumn="0" w:lastRowLastColumn="0"/>
            </w:pPr>
            <w:r>
              <w:t>Legislativní</w:t>
            </w:r>
          </w:p>
        </w:tc>
        <w:tc>
          <w:tcPr>
            <w:tcW w:w="5041" w:type="dxa"/>
            <w:shd w:val="clear" w:color="auto" w:fill="BDD6EE" w:themeFill="accent1" w:themeFillTint="66"/>
          </w:tcPr>
          <w:p w:rsidR="00691339" w:rsidRDefault="00691339" w:rsidP="00BF6E8F">
            <w:pPr>
              <w:cnfStyle w:val="000000000000" w:firstRow="0" w:lastRow="0" w:firstColumn="0" w:lastColumn="0" w:oddVBand="0" w:evenVBand="0" w:oddHBand="0" w:evenHBand="0" w:firstRowFirstColumn="0" w:firstRowLastColumn="0" w:lastRowFirstColumn="0" w:lastRowLastColumn="0"/>
            </w:pPr>
            <w:r>
              <w:t>Nedodržení podmínek OPPIK a programu APLIKACE</w:t>
            </w:r>
          </w:p>
        </w:tc>
        <w:tc>
          <w:tcPr>
            <w:tcW w:w="458" w:type="dxa"/>
            <w:shd w:val="clear" w:color="auto" w:fill="BDD6EE" w:themeFill="accent1" w:themeFillTint="66"/>
          </w:tcPr>
          <w:p w:rsidR="00691339" w:rsidRDefault="00691339" w:rsidP="00BF6E8F">
            <w:pPr>
              <w:cnfStyle w:val="000000000000" w:firstRow="0" w:lastRow="0" w:firstColumn="0" w:lastColumn="0" w:oddVBand="0" w:evenVBand="0" w:oddHBand="0" w:evenHBand="0" w:firstRowFirstColumn="0" w:firstRowLastColumn="0" w:lastRowFirstColumn="0" w:lastRowLastColumn="0"/>
            </w:pPr>
            <w:r>
              <w:t>2</w:t>
            </w:r>
          </w:p>
        </w:tc>
        <w:tc>
          <w:tcPr>
            <w:tcW w:w="488" w:type="dxa"/>
            <w:shd w:val="clear" w:color="auto" w:fill="BDD6EE" w:themeFill="accent1" w:themeFillTint="66"/>
          </w:tcPr>
          <w:p w:rsidR="00691339" w:rsidRDefault="00691339" w:rsidP="00BF6E8F">
            <w:pPr>
              <w:cnfStyle w:val="000000000000" w:firstRow="0" w:lastRow="0" w:firstColumn="0" w:lastColumn="0" w:oddVBand="0" w:evenVBand="0" w:oddHBand="0" w:evenHBand="0" w:firstRowFirstColumn="0" w:firstRowLastColumn="0" w:lastRowFirstColumn="0" w:lastRowLastColumn="0"/>
            </w:pPr>
            <w:r>
              <w:t>4</w:t>
            </w:r>
          </w:p>
        </w:tc>
        <w:tc>
          <w:tcPr>
            <w:tcW w:w="486" w:type="dxa"/>
            <w:shd w:val="clear" w:color="auto" w:fill="BDD6EE" w:themeFill="accent1" w:themeFillTint="66"/>
          </w:tcPr>
          <w:p w:rsidR="00691339" w:rsidRDefault="00691339" w:rsidP="00BF6E8F">
            <w:pPr>
              <w:cnfStyle w:val="000000000000" w:firstRow="0" w:lastRow="0" w:firstColumn="0" w:lastColumn="0" w:oddVBand="0" w:evenVBand="0" w:oddHBand="0" w:evenHBand="0" w:firstRowFirstColumn="0" w:firstRowLastColumn="0" w:lastRowFirstColumn="0" w:lastRowLastColumn="0"/>
            </w:pPr>
            <w:r>
              <w:t>8</w:t>
            </w:r>
          </w:p>
        </w:tc>
      </w:tr>
      <w:tr w:rsidR="00691339" w:rsidTr="006913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2" w:type="dxa"/>
            <w:tcBorders>
              <w:top w:val="none" w:sz="0" w:space="0" w:color="auto"/>
              <w:left w:val="none" w:sz="0" w:space="0" w:color="auto"/>
              <w:bottom w:val="none" w:sz="0" w:space="0" w:color="auto"/>
            </w:tcBorders>
            <w:shd w:val="clear" w:color="auto" w:fill="DEEAF6" w:themeFill="accent1" w:themeFillTint="33"/>
          </w:tcPr>
          <w:p w:rsidR="00691339" w:rsidRDefault="00691339" w:rsidP="00BF6E8F">
            <w:r>
              <w:t>E</w:t>
            </w:r>
          </w:p>
        </w:tc>
        <w:tc>
          <w:tcPr>
            <w:tcW w:w="1657" w:type="dxa"/>
            <w:tcBorders>
              <w:top w:val="none" w:sz="0" w:space="0" w:color="auto"/>
              <w:bottom w:val="none" w:sz="0" w:space="0" w:color="auto"/>
            </w:tcBorders>
            <w:shd w:val="clear" w:color="auto" w:fill="DEEAF6" w:themeFill="accent1" w:themeFillTint="33"/>
          </w:tcPr>
          <w:p w:rsidR="00691339" w:rsidRDefault="00691339" w:rsidP="00BF6E8F">
            <w:pPr>
              <w:cnfStyle w:val="000000100000" w:firstRow="0" w:lastRow="0" w:firstColumn="0" w:lastColumn="0" w:oddVBand="0" w:evenVBand="0" w:oddHBand="1" w:evenHBand="0" w:firstRowFirstColumn="0" w:firstRowLastColumn="0" w:lastRowFirstColumn="0" w:lastRowLastColumn="0"/>
            </w:pPr>
            <w:r>
              <w:t>Legislativní</w:t>
            </w:r>
          </w:p>
        </w:tc>
        <w:tc>
          <w:tcPr>
            <w:tcW w:w="5041" w:type="dxa"/>
            <w:tcBorders>
              <w:top w:val="none" w:sz="0" w:space="0" w:color="auto"/>
              <w:bottom w:val="none" w:sz="0" w:space="0" w:color="auto"/>
            </w:tcBorders>
            <w:shd w:val="clear" w:color="auto" w:fill="DEEAF6" w:themeFill="accent1" w:themeFillTint="33"/>
          </w:tcPr>
          <w:p w:rsidR="00691339" w:rsidRDefault="00691339" w:rsidP="00BF6E8F">
            <w:pPr>
              <w:cnfStyle w:val="000000100000" w:firstRow="0" w:lastRow="0" w:firstColumn="0" w:lastColumn="0" w:oddVBand="0" w:evenVBand="0" w:oddHBand="1" w:evenHBand="0" w:firstRowFirstColumn="0" w:firstRowLastColumn="0" w:lastRowFirstColumn="0" w:lastRowLastColumn="0"/>
            </w:pPr>
            <w:r>
              <w:t>Chybný výběr dodavatelů služeb a materiálů</w:t>
            </w:r>
          </w:p>
        </w:tc>
        <w:tc>
          <w:tcPr>
            <w:tcW w:w="458" w:type="dxa"/>
            <w:tcBorders>
              <w:top w:val="none" w:sz="0" w:space="0" w:color="auto"/>
              <w:bottom w:val="none" w:sz="0" w:space="0" w:color="auto"/>
            </w:tcBorders>
            <w:shd w:val="clear" w:color="auto" w:fill="DEEAF6" w:themeFill="accent1" w:themeFillTint="33"/>
          </w:tcPr>
          <w:p w:rsidR="00691339" w:rsidRDefault="00691339" w:rsidP="00BF6E8F">
            <w:pPr>
              <w:cnfStyle w:val="000000100000" w:firstRow="0" w:lastRow="0" w:firstColumn="0" w:lastColumn="0" w:oddVBand="0" w:evenVBand="0" w:oddHBand="1" w:evenHBand="0" w:firstRowFirstColumn="0" w:firstRowLastColumn="0" w:lastRowFirstColumn="0" w:lastRowLastColumn="0"/>
            </w:pPr>
            <w:r>
              <w:t>2</w:t>
            </w:r>
          </w:p>
        </w:tc>
        <w:tc>
          <w:tcPr>
            <w:tcW w:w="488" w:type="dxa"/>
            <w:tcBorders>
              <w:top w:val="none" w:sz="0" w:space="0" w:color="auto"/>
              <w:bottom w:val="none" w:sz="0" w:space="0" w:color="auto"/>
            </w:tcBorders>
            <w:shd w:val="clear" w:color="auto" w:fill="DEEAF6" w:themeFill="accent1" w:themeFillTint="33"/>
          </w:tcPr>
          <w:p w:rsidR="00691339" w:rsidRDefault="00691339" w:rsidP="00BF6E8F">
            <w:pPr>
              <w:cnfStyle w:val="000000100000" w:firstRow="0" w:lastRow="0" w:firstColumn="0" w:lastColumn="0" w:oddVBand="0" w:evenVBand="0" w:oddHBand="1" w:evenHBand="0" w:firstRowFirstColumn="0" w:firstRowLastColumn="0" w:lastRowFirstColumn="0" w:lastRowLastColumn="0"/>
            </w:pPr>
            <w:r>
              <w:t>4</w:t>
            </w:r>
          </w:p>
        </w:tc>
        <w:tc>
          <w:tcPr>
            <w:tcW w:w="486" w:type="dxa"/>
            <w:tcBorders>
              <w:top w:val="none" w:sz="0" w:space="0" w:color="auto"/>
              <w:bottom w:val="none" w:sz="0" w:space="0" w:color="auto"/>
              <w:right w:val="none" w:sz="0" w:space="0" w:color="auto"/>
            </w:tcBorders>
            <w:shd w:val="clear" w:color="auto" w:fill="DEEAF6" w:themeFill="accent1" w:themeFillTint="33"/>
          </w:tcPr>
          <w:p w:rsidR="00691339" w:rsidRDefault="00691339" w:rsidP="00BF6E8F">
            <w:pPr>
              <w:cnfStyle w:val="000000100000" w:firstRow="0" w:lastRow="0" w:firstColumn="0" w:lastColumn="0" w:oddVBand="0" w:evenVBand="0" w:oddHBand="1" w:evenHBand="0" w:firstRowFirstColumn="0" w:firstRowLastColumn="0" w:lastRowFirstColumn="0" w:lastRowLastColumn="0"/>
            </w:pPr>
            <w:r>
              <w:t>8</w:t>
            </w:r>
          </w:p>
        </w:tc>
      </w:tr>
      <w:tr w:rsidR="00691339" w:rsidTr="00691339">
        <w:tc>
          <w:tcPr>
            <w:cnfStyle w:val="001000000000" w:firstRow="0" w:lastRow="0" w:firstColumn="1" w:lastColumn="0" w:oddVBand="0" w:evenVBand="0" w:oddHBand="0" w:evenHBand="0" w:firstRowFirstColumn="0" w:firstRowLastColumn="0" w:lastRowFirstColumn="0" w:lastRowLastColumn="0"/>
            <w:tcW w:w="942" w:type="dxa"/>
            <w:shd w:val="clear" w:color="auto" w:fill="BDD6EE" w:themeFill="accent1" w:themeFillTint="66"/>
          </w:tcPr>
          <w:p w:rsidR="00691339" w:rsidRDefault="00691339" w:rsidP="00BF6E8F">
            <w:r>
              <w:t>F</w:t>
            </w:r>
          </w:p>
        </w:tc>
        <w:tc>
          <w:tcPr>
            <w:tcW w:w="1657" w:type="dxa"/>
            <w:shd w:val="clear" w:color="auto" w:fill="BDD6EE" w:themeFill="accent1" w:themeFillTint="66"/>
          </w:tcPr>
          <w:p w:rsidR="00691339" w:rsidRDefault="00691339" w:rsidP="00BF6E8F">
            <w:pPr>
              <w:cnfStyle w:val="000000000000" w:firstRow="0" w:lastRow="0" w:firstColumn="0" w:lastColumn="0" w:oddVBand="0" w:evenVBand="0" w:oddHBand="0" w:evenHBand="0" w:firstRowFirstColumn="0" w:firstRowLastColumn="0" w:lastRowFirstColumn="0" w:lastRowLastColumn="0"/>
            </w:pPr>
            <w:r>
              <w:t>Personální</w:t>
            </w:r>
          </w:p>
        </w:tc>
        <w:tc>
          <w:tcPr>
            <w:tcW w:w="5041" w:type="dxa"/>
            <w:shd w:val="clear" w:color="auto" w:fill="BDD6EE" w:themeFill="accent1" w:themeFillTint="66"/>
          </w:tcPr>
          <w:p w:rsidR="00691339" w:rsidRDefault="00691339" w:rsidP="00BF6E8F">
            <w:pPr>
              <w:cnfStyle w:val="000000000000" w:firstRow="0" w:lastRow="0" w:firstColumn="0" w:lastColumn="0" w:oddVBand="0" w:evenVBand="0" w:oddHBand="0" w:evenHBand="0" w:firstRowFirstColumn="0" w:firstRowLastColumn="0" w:lastRowFirstColumn="0" w:lastRowLastColumn="0"/>
            </w:pPr>
            <w:r>
              <w:t>Neplánované změny ve VaV týmu</w:t>
            </w:r>
          </w:p>
        </w:tc>
        <w:tc>
          <w:tcPr>
            <w:tcW w:w="458" w:type="dxa"/>
            <w:shd w:val="clear" w:color="auto" w:fill="BDD6EE" w:themeFill="accent1" w:themeFillTint="66"/>
          </w:tcPr>
          <w:p w:rsidR="00691339" w:rsidRDefault="00691339" w:rsidP="00BF6E8F">
            <w:pPr>
              <w:cnfStyle w:val="000000000000" w:firstRow="0" w:lastRow="0" w:firstColumn="0" w:lastColumn="0" w:oddVBand="0" w:evenVBand="0" w:oddHBand="0" w:evenHBand="0" w:firstRowFirstColumn="0" w:firstRowLastColumn="0" w:lastRowFirstColumn="0" w:lastRowLastColumn="0"/>
            </w:pPr>
            <w:r>
              <w:t>3</w:t>
            </w:r>
          </w:p>
        </w:tc>
        <w:tc>
          <w:tcPr>
            <w:tcW w:w="488" w:type="dxa"/>
            <w:shd w:val="clear" w:color="auto" w:fill="BDD6EE" w:themeFill="accent1" w:themeFillTint="66"/>
          </w:tcPr>
          <w:p w:rsidR="00691339" w:rsidRDefault="00691339" w:rsidP="00BF6E8F">
            <w:pPr>
              <w:cnfStyle w:val="000000000000" w:firstRow="0" w:lastRow="0" w:firstColumn="0" w:lastColumn="0" w:oddVBand="0" w:evenVBand="0" w:oddHBand="0" w:evenHBand="0" w:firstRowFirstColumn="0" w:firstRowLastColumn="0" w:lastRowFirstColumn="0" w:lastRowLastColumn="0"/>
            </w:pPr>
            <w:r>
              <w:t>3</w:t>
            </w:r>
          </w:p>
        </w:tc>
        <w:tc>
          <w:tcPr>
            <w:tcW w:w="486" w:type="dxa"/>
            <w:shd w:val="clear" w:color="auto" w:fill="BDD6EE" w:themeFill="accent1" w:themeFillTint="66"/>
          </w:tcPr>
          <w:p w:rsidR="00691339" w:rsidRDefault="00691339" w:rsidP="00BF6E8F">
            <w:pPr>
              <w:cnfStyle w:val="000000000000" w:firstRow="0" w:lastRow="0" w:firstColumn="0" w:lastColumn="0" w:oddVBand="0" w:evenVBand="0" w:oddHBand="0" w:evenHBand="0" w:firstRowFirstColumn="0" w:firstRowLastColumn="0" w:lastRowFirstColumn="0" w:lastRowLastColumn="0"/>
            </w:pPr>
            <w:r>
              <w:t>9</w:t>
            </w:r>
          </w:p>
        </w:tc>
      </w:tr>
      <w:tr w:rsidR="00691339" w:rsidTr="006913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2" w:type="dxa"/>
            <w:tcBorders>
              <w:top w:val="none" w:sz="0" w:space="0" w:color="auto"/>
              <w:left w:val="none" w:sz="0" w:space="0" w:color="auto"/>
              <w:bottom w:val="none" w:sz="0" w:space="0" w:color="auto"/>
            </w:tcBorders>
            <w:shd w:val="clear" w:color="auto" w:fill="DEEAF6" w:themeFill="accent1" w:themeFillTint="33"/>
          </w:tcPr>
          <w:p w:rsidR="00691339" w:rsidRDefault="00691339" w:rsidP="00BF6E8F">
            <w:r>
              <w:t>G</w:t>
            </w:r>
          </w:p>
        </w:tc>
        <w:tc>
          <w:tcPr>
            <w:tcW w:w="1657" w:type="dxa"/>
            <w:tcBorders>
              <w:top w:val="none" w:sz="0" w:space="0" w:color="auto"/>
              <w:bottom w:val="none" w:sz="0" w:space="0" w:color="auto"/>
            </w:tcBorders>
            <w:shd w:val="clear" w:color="auto" w:fill="DEEAF6" w:themeFill="accent1" w:themeFillTint="33"/>
          </w:tcPr>
          <w:p w:rsidR="00691339" w:rsidRDefault="00691339" w:rsidP="00BF6E8F">
            <w:pPr>
              <w:cnfStyle w:val="000000100000" w:firstRow="0" w:lastRow="0" w:firstColumn="0" w:lastColumn="0" w:oddVBand="0" w:evenVBand="0" w:oddHBand="1" w:evenHBand="0" w:firstRowFirstColumn="0" w:firstRowLastColumn="0" w:lastRowFirstColumn="0" w:lastRowLastColumn="0"/>
            </w:pPr>
            <w:r>
              <w:t>Personální</w:t>
            </w:r>
          </w:p>
        </w:tc>
        <w:tc>
          <w:tcPr>
            <w:tcW w:w="5041" w:type="dxa"/>
            <w:tcBorders>
              <w:top w:val="none" w:sz="0" w:space="0" w:color="auto"/>
              <w:bottom w:val="none" w:sz="0" w:space="0" w:color="auto"/>
            </w:tcBorders>
            <w:shd w:val="clear" w:color="auto" w:fill="DEEAF6" w:themeFill="accent1" w:themeFillTint="33"/>
          </w:tcPr>
          <w:p w:rsidR="00691339" w:rsidRDefault="00691339" w:rsidP="00BF6E8F">
            <w:pPr>
              <w:cnfStyle w:val="000000100000" w:firstRow="0" w:lastRow="0" w:firstColumn="0" w:lastColumn="0" w:oddVBand="0" w:evenVBand="0" w:oddHBand="1" w:evenHBand="0" w:firstRowFirstColumn="0" w:firstRowLastColumn="0" w:lastRowFirstColumn="0" w:lastRowLastColumn="0"/>
            </w:pPr>
            <w:r>
              <w:t>Nedodržení původního harmonogramu prací</w:t>
            </w:r>
          </w:p>
        </w:tc>
        <w:tc>
          <w:tcPr>
            <w:tcW w:w="458" w:type="dxa"/>
            <w:tcBorders>
              <w:top w:val="none" w:sz="0" w:space="0" w:color="auto"/>
              <w:bottom w:val="none" w:sz="0" w:space="0" w:color="auto"/>
            </w:tcBorders>
            <w:shd w:val="clear" w:color="auto" w:fill="DEEAF6" w:themeFill="accent1" w:themeFillTint="33"/>
          </w:tcPr>
          <w:p w:rsidR="00691339" w:rsidRDefault="00691339" w:rsidP="00BF6E8F">
            <w:pPr>
              <w:cnfStyle w:val="000000100000" w:firstRow="0" w:lastRow="0" w:firstColumn="0" w:lastColumn="0" w:oddVBand="0" w:evenVBand="0" w:oddHBand="1" w:evenHBand="0" w:firstRowFirstColumn="0" w:firstRowLastColumn="0" w:lastRowFirstColumn="0" w:lastRowLastColumn="0"/>
            </w:pPr>
            <w:r>
              <w:t>3</w:t>
            </w:r>
          </w:p>
        </w:tc>
        <w:tc>
          <w:tcPr>
            <w:tcW w:w="488" w:type="dxa"/>
            <w:tcBorders>
              <w:top w:val="none" w:sz="0" w:space="0" w:color="auto"/>
              <w:bottom w:val="none" w:sz="0" w:space="0" w:color="auto"/>
            </w:tcBorders>
            <w:shd w:val="clear" w:color="auto" w:fill="DEEAF6" w:themeFill="accent1" w:themeFillTint="33"/>
          </w:tcPr>
          <w:p w:rsidR="00691339" w:rsidRDefault="00691339" w:rsidP="00BF6E8F">
            <w:pPr>
              <w:cnfStyle w:val="000000100000" w:firstRow="0" w:lastRow="0" w:firstColumn="0" w:lastColumn="0" w:oddVBand="0" w:evenVBand="0" w:oddHBand="1" w:evenHBand="0" w:firstRowFirstColumn="0" w:firstRowLastColumn="0" w:lastRowFirstColumn="0" w:lastRowLastColumn="0"/>
            </w:pPr>
            <w:r>
              <w:t>3</w:t>
            </w:r>
          </w:p>
        </w:tc>
        <w:tc>
          <w:tcPr>
            <w:tcW w:w="486" w:type="dxa"/>
            <w:tcBorders>
              <w:top w:val="none" w:sz="0" w:space="0" w:color="auto"/>
              <w:bottom w:val="none" w:sz="0" w:space="0" w:color="auto"/>
              <w:right w:val="none" w:sz="0" w:space="0" w:color="auto"/>
            </w:tcBorders>
            <w:shd w:val="clear" w:color="auto" w:fill="DEEAF6" w:themeFill="accent1" w:themeFillTint="33"/>
          </w:tcPr>
          <w:p w:rsidR="00691339" w:rsidRDefault="00691339" w:rsidP="00BF6E8F">
            <w:pPr>
              <w:cnfStyle w:val="000000100000" w:firstRow="0" w:lastRow="0" w:firstColumn="0" w:lastColumn="0" w:oddVBand="0" w:evenVBand="0" w:oddHBand="1" w:evenHBand="0" w:firstRowFirstColumn="0" w:firstRowLastColumn="0" w:lastRowFirstColumn="0" w:lastRowLastColumn="0"/>
            </w:pPr>
            <w:r>
              <w:t>9</w:t>
            </w:r>
          </w:p>
        </w:tc>
      </w:tr>
      <w:tr w:rsidR="00691339" w:rsidTr="00691339">
        <w:tc>
          <w:tcPr>
            <w:cnfStyle w:val="001000000000" w:firstRow="0" w:lastRow="0" w:firstColumn="1" w:lastColumn="0" w:oddVBand="0" w:evenVBand="0" w:oddHBand="0" w:evenHBand="0" w:firstRowFirstColumn="0" w:firstRowLastColumn="0" w:lastRowFirstColumn="0" w:lastRowLastColumn="0"/>
            <w:tcW w:w="942" w:type="dxa"/>
            <w:shd w:val="clear" w:color="auto" w:fill="BDD6EE" w:themeFill="accent1" w:themeFillTint="66"/>
          </w:tcPr>
          <w:p w:rsidR="00691339" w:rsidRDefault="00691339" w:rsidP="00BF6E8F">
            <w:r>
              <w:t>H</w:t>
            </w:r>
          </w:p>
        </w:tc>
        <w:tc>
          <w:tcPr>
            <w:tcW w:w="1657" w:type="dxa"/>
            <w:shd w:val="clear" w:color="auto" w:fill="BDD6EE" w:themeFill="accent1" w:themeFillTint="66"/>
          </w:tcPr>
          <w:p w:rsidR="00691339" w:rsidRDefault="00691339" w:rsidP="00BF6E8F">
            <w:pPr>
              <w:cnfStyle w:val="000000000000" w:firstRow="0" w:lastRow="0" w:firstColumn="0" w:lastColumn="0" w:oddVBand="0" w:evenVBand="0" w:oddHBand="0" w:evenHBand="0" w:firstRowFirstColumn="0" w:firstRowLastColumn="0" w:lastRowFirstColumn="0" w:lastRowLastColumn="0"/>
            </w:pPr>
            <w:r>
              <w:t>Technologická</w:t>
            </w:r>
          </w:p>
        </w:tc>
        <w:tc>
          <w:tcPr>
            <w:tcW w:w="5041" w:type="dxa"/>
            <w:shd w:val="clear" w:color="auto" w:fill="BDD6EE" w:themeFill="accent1" w:themeFillTint="66"/>
          </w:tcPr>
          <w:p w:rsidR="00691339" w:rsidRDefault="00691339" w:rsidP="00BF6E8F">
            <w:pPr>
              <w:cnfStyle w:val="000000000000" w:firstRow="0" w:lastRow="0" w:firstColumn="0" w:lastColumn="0" w:oddVBand="0" w:evenVBand="0" w:oddHBand="0" w:evenHBand="0" w:firstRowFirstColumn="0" w:firstRowLastColumn="0" w:lastRowFirstColumn="0" w:lastRowLastColumn="0"/>
            </w:pPr>
            <w:r>
              <w:t>Komplikace při výrobě komponent</w:t>
            </w:r>
          </w:p>
        </w:tc>
        <w:tc>
          <w:tcPr>
            <w:tcW w:w="458" w:type="dxa"/>
            <w:shd w:val="clear" w:color="auto" w:fill="BDD6EE" w:themeFill="accent1" w:themeFillTint="66"/>
          </w:tcPr>
          <w:p w:rsidR="00691339" w:rsidRDefault="00691339" w:rsidP="00BF6E8F">
            <w:pPr>
              <w:cnfStyle w:val="000000000000" w:firstRow="0" w:lastRow="0" w:firstColumn="0" w:lastColumn="0" w:oddVBand="0" w:evenVBand="0" w:oddHBand="0" w:evenHBand="0" w:firstRowFirstColumn="0" w:firstRowLastColumn="0" w:lastRowFirstColumn="0" w:lastRowLastColumn="0"/>
            </w:pPr>
            <w:r>
              <w:t>1</w:t>
            </w:r>
          </w:p>
        </w:tc>
        <w:tc>
          <w:tcPr>
            <w:tcW w:w="488" w:type="dxa"/>
            <w:shd w:val="clear" w:color="auto" w:fill="BDD6EE" w:themeFill="accent1" w:themeFillTint="66"/>
          </w:tcPr>
          <w:p w:rsidR="00691339" w:rsidRDefault="00691339" w:rsidP="00BF6E8F">
            <w:pPr>
              <w:cnfStyle w:val="000000000000" w:firstRow="0" w:lastRow="0" w:firstColumn="0" w:lastColumn="0" w:oddVBand="0" w:evenVBand="0" w:oddHBand="0" w:evenHBand="0" w:firstRowFirstColumn="0" w:firstRowLastColumn="0" w:lastRowFirstColumn="0" w:lastRowLastColumn="0"/>
            </w:pPr>
            <w:r>
              <w:t>5</w:t>
            </w:r>
          </w:p>
        </w:tc>
        <w:tc>
          <w:tcPr>
            <w:tcW w:w="486" w:type="dxa"/>
            <w:shd w:val="clear" w:color="auto" w:fill="BDD6EE" w:themeFill="accent1" w:themeFillTint="66"/>
          </w:tcPr>
          <w:p w:rsidR="00691339" w:rsidRDefault="00691339" w:rsidP="00BF6E8F">
            <w:pPr>
              <w:cnfStyle w:val="000000000000" w:firstRow="0" w:lastRow="0" w:firstColumn="0" w:lastColumn="0" w:oddVBand="0" w:evenVBand="0" w:oddHBand="0" w:evenHBand="0" w:firstRowFirstColumn="0" w:firstRowLastColumn="0" w:lastRowFirstColumn="0" w:lastRowLastColumn="0"/>
            </w:pPr>
            <w:r>
              <w:t>5</w:t>
            </w:r>
          </w:p>
        </w:tc>
      </w:tr>
      <w:tr w:rsidR="00691339" w:rsidTr="006913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2" w:type="dxa"/>
            <w:tcBorders>
              <w:top w:val="none" w:sz="0" w:space="0" w:color="auto"/>
              <w:left w:val="none" w:sz="0" w:space="0" w:color="auto"/>
              <w:bottom w:val="none" w:sz="0" w:space="0" w:color="auto"/>
            </w:tcBorders>
            <w:shd w:val="clear" w:color="auto" w:fill="DEEAF6" w:themeFill="accent1" w:themeFillTint="33"/>
          </w:tcPr>
          <w:p w:rsidR="00691339" w:rsidRDefault="00691339" w:rsidP="00BF6E8F">
            <w:r>
              <w:t>I</w:t>
            </w:r>
          </w:p>
        </w:tc>
        <w:tc>
          <w:tcPr>
            <w:tcW w:w="1657" w:type="dxa"/>
            <w:tcBorders>
              <w:top w:val="none" w:sz="0" w:space="0" w:color="auto"/>
              <w:bottom w:val="none" w:sz="0" w:space="0" w:color="auto"/>
            </w:tcBorders>
            <w:shd w:val="clear" w:color="auto" w:fill="DEEAF6" w:themeFill="accent1" w:themeFillTint="33"/>
          </w:tcPr>
          <w:p w:rsidR="00691339" w:rsidRDefault="00691339" w:rsidP="00BF6E8F">
            <w:pPr>
              <w:cnfStyle w:val="000000100000" w:firstRow="0" w:lastRow="0" w:firstColumn="0" w:lastColumn="0" w:oddVBand="0" w:evenVBand="0" w:oddHBand="1" w:evenHBand="0" w:firstRowFirstColumn="0" w:firstRowLastColumn="0" w:lastRowFirstColumn="0" w:lastRowLastColumn="0"/>
            </w:pPr>
            <w:r>
              <w:t>Technologická</w:t>
            </w:r>
          </w:p>
        </w:tc>
        <w:tc>
          <w:tcPr>
            <w:tcW w:w="5041" w:type="dxa"/>
            <w:tcBorders>
              <w:top w:val="none" w:sz="0" w:space="0" w:color="auto"/>
              <w:bottom w:val="none" w:sz="0" w:space="0" w:color="auto"/>
            </w:tcBorders>
            <w:shd w:val="clear" w:color="auto" w:fill="DEEAF6" w:themeFill="accent1" w:themeFillTint="33"/>
          </w:tcPr>
          <w:p w:rsidR="00691339" w:rsidRDefault="00691339" w:rsidP="00BF6E8F">
            <w:pPr>
              <w:cnfStyle w:val="000000100000" w:firstRow="0" w:lastRow="0" w:firstColumn="0" w:lastColumn="0" w:oddVBand="0" w:evenVBand="0" w:oddHBand="1" w:evenHBand="0" w:firstRowFirstColumn="0" w:firstRowLastColumn="0" w:lastRowFirstColumn="0" w:lastRowLastColumn="0"/>
            </w:pPr>
            <w:r>
              <w:t>Výkyvy výkonů při plazmové technologie</w:t>
            </w:r>
          </w:p>
        </w:tc>
        <w:tc>
          <w:tcPr>
            <w:tcW w:w="458" w:type="dxa"/>
            <w:tcBorders>
              <w:top w:val="none" w:sz="0" w:space="0" w:color="auto"/>
              <w:bottom w:val="none" w:sz="0" w:space="0" w:color="auto"/>
            </w:tcBorders>
            <w:shd w:val="clear" w:color="auto" w:fill="DEEAF6" w:themeFill="accent1" w:themeFillTint="33"/>
          </w:tcPr>
          <w:p w:rsidR="00691339" w:rsidRDefault="00691339" w:rsidP="00BF6E8F">
            <w:pPr>
              <w:cnfStyle w:val="000000100000" w:firstRow="0" w:lastRow="0" w:firstColumn="0" w:lastColumn="0" w:oddVBand="0" w:evenVBand="0" w:oddHBand="1" w:evenHBand="0" w:firstRowFirstColumn="0" w:firstRowLastColumn="0" w:lastRowFirstColumn="0" w:lastRowLastColumn="0"/>
            </w:pPr>
            <w:r>
              <w:t>2</w:t>
            </w:r>
          </w:p>
        </w:tc>
        <w:tc>
          <w:tcPr>
            <w:tcW w:w="488" w:type="dxa"/>
            <w:tcBorders>
              <w:top w:val="none" w:sz="0" w:space="0" w:color="auto"/>
              <w:bottom w:val="none" w:sz="0" w:space="0" w:color="auto"/>
            </w:tcBorders>
            <w:shd w:val="clear" w:color="auto" w:fill="DEEAF6" w:themeFill="accent1" w:themeFillTint="33"/>
          </w:tcPr>
          <w:p w:rsidR="00691339" w:rsidRDefault="00691339" w:rsidP="00BF6E8F">
            <w:pPr>
              <w:cnfStyle w:val="000000100000" w:firstRow="0" w:lastRow="0" w:firstColumn="0" w:lastColumn="0" w:oddVBand="0" w:evenVBand="0" w:oddHBand="1" w:evenHBand="0" w:firstRowFirstColumn="0" w:firstRowLastColumn="0" w:lastRowFirstColumn="0" w:lastRowLastColumn="0"/>
            </w:pPr>
            <w:r>
              <w:t>5</w:t>
            </w:r>
          </w:p>
        </w:tc>
        <w:tc>
          <w:tcPr>
            <w:tcW w:w="486" w:type="dxa"/>
            <w:tcBorders>
              <w:top w:val="none" w:sz="0" w:space="0" w:color="auto"/>
              <w:bottom w:val="none" w:sz="0" w:space="0" w:color="auto"/>
              <w:right w:val="none" w:sz="0" w:space="0" w:color="auto"/>
            </w:tcBorders>
            <w:shd w:val="clear" w:color="auto" w:fill="DEEAF6" w:themeFill="accent1" w:themeFillTint="33"/>
          </w:tcPr>
          <w:p w:rsidR="00691339" w:rsidRDefault="00691339" w:rsidP="00BF6E8F">
            <w:pPr>
              <w:cnfStyle w:val="000000100000" w:firstRow="0" w:lastRow="0" w:firstColumn="0" w:lastColumn="0" w:oddVBand="0" w:evenVBand="0" w:oddHBand="1" w:evenHBand="0" w:firstRowFirstColumn="0" w:firstRowLastColumn="0" w:lastRowFirstColumn="0" w:lastRowLastColumn="0"/>
            </w:pPr>
            <w:r>
              <w:t>10</w:t>
            </w:r>
          </w:p>
        </w:tc>
      </w:tr>
      <w:tr w:rsidR="00691339" w:rsidTr="00691339">
        <w:tc>
          <w:tcPr>
            <w:cnfStyle w:val="001000000000" w:firstRow="0" w:lastRow="0" w:firstColumn="1" w:lastColumn="0" w:oddVBand="0" w:evenVBand="0" w:oddHBand="0" w:evenHBand="0" w:firstRowFirstColumn="0" w:firstRowLastColumn="0" w:lastRowFirstColumn="0" w:lastRowLastColumn="0"/>
            <w:tcW w:w="942" w:type="dxa"/>
            <w:shd w:val="clear" w:color="auto" w:fill="BDD6EE" w:themeFill="accent1" w:themeFillTint="66"/>
          </w:tcPr>
          <w:p w:rsidR="00691339" w:rsidRDefault="00691339" w:rsidP="00BF6E8F">
            <w:r>
              <w:t>J</w:t>
            </w:r>
          </w:p>
        </w:tc>
        <w:tc>
          <w:tcPr>
            <w:tcW w:w="1657" w:type="dxa"/>
            <w:shd w:val="clear" w:color="auto" w:fill="BDD6EE" w:themeFill="accent1" w:themeFillTint="66"/>
          </w:tcPr>
          <w:p w:rsidR="00691339" w:rsidRDefault="00691339" w:rsidP="00BF6E8F">
            <w:pPr>
              <w:cnfStyle w:val="000000000000" w:firstRow="0" w:lastRow="0" w:firstColumn="0" w:lastColumn="0" w:oddVBand="0" w:evenVBand="0" w:oddHBand="0" w:evenHBand="0" w:firstRowFirstColumn="0" w:firstRowLastColumn="0" w:lastRowFirstColumn="0" w:lastRowLastColumn="0"/>
            </w:pPr>
            <w:r>
              <w:t>Obchodní</w:t>
            </w:r>
          </w:p>
        </w:tc>
        <w:tc>
          <w:tcPr>
            <w:tcW w:w="5041" w:type="dxa"/>
            <w:shd w:val="clear" w:color="auto" w:fill="BDD6EE" w:themeFill="accent1" w:themeFillTint="66"/>
          </w:tcPr>
          <w:p w:rsidR="00691339" w:rsidRDefault="00691339" w:rsidP="00BF6E8F">
            <w:pPr>
              <w:cnfStyle w:val="000000000000" w:firstRow="0" w:lastRow="0" w:firstColumn="0" w:lastColumn="0" w:oddVBand="0" w:evenVBand="0" w:oddHBand="0" w:evenHBand="0" w:firstRowFirstColumn="0" w:firstRowLastColumn="0" w:lastRowFirstColumn="0" w:lastRowLastColumn="0"/>
            </w:pPr>
            <w:r>
              <w:t>Nedostatečná poptávka sanitárních komplexech</w:t>
            </w:r>
          </w:p>
        </w:tc>
        <w:tc>
          <w:tcPr>
            <w:tcW w:w="458" w:type="dxa"/>
            <w:shd w:val="clear" w:color="auto" w:fill="BDD6EE" w:themeFill="accent1" w:themeFillTint="66"/>
          </w:tcPr>
          <w:p w:rsidR="00691339" w:rsidRDefault="00691339" w:rsidP="00BF6E8F">
            <w:pPr>
              <w:cnfStyle w:val="000000000000" w:firstRow="0" w:lastRow="0" w:firstColumn="0" w:lastColumn="0" w:oddVBand="0" w:evenVBand="0" w:oddHBand="0" w:evenHBand="0" w:firstRowFirstColumn="0" w:firstRowLastColumn="0" w:lastRowFirstColumn="0" w:lastRowLastColumn="0"/>
            </w:pPr>
            <w:r>
              <w:t>2</w:t>
            </w:r>
          </w:p>
        </w:tc>
        <w:tc>
          <w:tcPr>
            <w:tcW w:w="488" w:type="dxa"/>
            <w:shd w:val="clear" w:color="auto" w:fill="BDD6EE" w:themeFill="accent1" w:themeFillTint="66"/>
          </w:tcPr>
          <w:p w:rsidR="00691339" w:rsidRDefault="00691339" w:rsidP="00BF6E8F">
            <w:pPr>
              <w:cnfStyle w:val="000000000000" w:firstRow="0" w:lastRow="0" w:firstColumn="0" w:lastColumn="0" w:oddVBand="0" w:evenVBand="0" w:oddHBand="0" w:evenHBand="0" w:firstRowFirstColumn="0" w:firstRowLastColumn="0" w:lastRowFirstColumn="0" w:lastRowLastColumn="0"/>
            </w:pPr>
            <w:r>
              <w:t>4</w:t>
            </w:r>
          </w:p>
        </w:tc>
        <w:tc>
          <w:tcPr>
            <w:tcW w:w="486" w:type="dxa"/>
            <w:shd w:val="clear" w:color="auto" w:fill="BDD6EE" w:themeFill="accent1" w:themeFillTint="66"/>
          </w:tcPr>
          <w:p w:rsidR="00691339" w:rsidRDefault="00691339" w:rsidP="00BF6E8F">
            <w:pPr>
              <w:cnfStyle w:val="000000000000" w:firstRow="0" w:lastRow="0" w:firstColumn="0" w:lastColumn="0" w:oddVBand="0" w:evenVBand="0" w:oddHBand="0" w:evenHBand="0" w:firstRowFirstColumn="0" w:firstRowLastColumn="0" w:lastRowFirstColumn="0" w:lastRowLastColumn="0"/>
            </w:pPr>
            <w:r>
              <w:t>8</w:t>
            </w:r>
          </w:p>
        </w:tc>
      </w:tr>
    </w:tbl>
    <w:p w:rsidR="00691339" w:rsidRDefault="00691339" w:rsidP="00351201"/>
    <w:p w:rsidR="00351201" w:rsidRDefault="00351201" w:rsidP="00691339">
      <w:r>
        <w:t>Rizika jsou detailně popsána až v</w:t>
      </w:r>
      <w:r>
        <w:rPr>
          <w:rFonts w:ascii="Calibri" w:hAnsi="Calibri"/>
        </w:rPr>
        <w:t> </w:t>
      </w:r>
      <w:r>
        <w:t>následující kapitole, neboť v</w:t>
      </w:r>
      <w:r>
        <w:rPr>
          <w:rFonts w:ascii="Calibri" w:hAnsi="Calibri"/>
        </w:rPr>
        <w:t> </w:t>
      </w:r>
      <w:r>
        <w:t>zájmu přehlednost a omezení nutnosti neustále přecházet z</w:t>
      </w:r>
      <w:r>
        <w:rPr>
          <w:rFonts w:ascii="Calibri" w:hAnsi="Calibri"/>
        </w:rPr>
        <w:t> </w:t>
      </w:r>
      <w:r>
        <w:t xml:space="preserve">popisu rizika na popis opatření na jeho snížení se žadatel rozhodl veškeré popisné části uvést vždy pohromadě. </w:t>
      </w:r>
    </w:p>
    <w:p w:rsidR="00351201" w:rsidRPr="00BF6E8F" w:rsidRDefault="00351201" w:rsidP="00111E41">
      <w:pPr>
        <w:pStyle w:val="Nadpis3"/>
      </w:pPr>
      <w:bookmarkStart w:id="64" w:name="_Toc452727951"/>
      <w:bookmarkStart w:id="65" w:name="_Toc514387555"/>
      <w:r w:rsidRPr="00BF6E8F">
        <w:t>Opatření k eliminaci, případně snížení závažnosti rizik</w:t>
      </w:r>
      <w:bookmarkEnd w:id="64"/>
      <w:bookmarkEnd w:id="65"/>
      <w:r w:rsidRPr="00BF6E8F">
        <w:t xml:space="preserve"> </w:t>
      </w:r>
    </w:p>
    <w:p w:rsidR="00351201" w:rsidRPr="00544A42" w:rsidRDefault="00351201" w:rsidP="00351201">
      <w:r>
        <w:t>V</w:t>
      </w:r>
      <w:r>
        <w:rPr>
          <w:rFonts w:ascii="Calibri" w:hAnsi="Calibri"/>
        </w:rPr>
        <w:t> </w:t>
      </w:r>
      <w:r>
        <w:t>této kapitole je kvůli přehlednosti vždy riziko popsáno a zároveň je uvedeno opatření nebo soubor opatření, která vedou k</w:t>
      </w:r>
      <w:r>
        <w:rPr>
          <w:rFonts w:ascii="Calibri" w:hAnsi="Calibri"/>
        </w:rPr>
        <w:t> </w:t>
      </w:r>
      <w:r>
        <w:t xml:space="preserve">eliminaci rizika, případně snížení jeho závažnosti. </w:t>
      </w:r>
    </w:p>
    <w:p w:rsidR="00351201" w:rsidRPr="00351201" w:rsidRDefault="00351201" w:rsidP="00351201">
      <w:pPr>
        <w:pStyle w:val="Odstavecseseznamem"/>
        <w:numPr>
          <w:ilvl w:val="0"/>
          <w:numId w:val="16"/>
        </w:numPr>
        <w:autoSpaceDE/>
        <w:autoSpaceDN/>
        <w:adjustRightInd/>
        <w:spacing w:before="0" w:after="240"/>
        <w:ind w:left="714" w:hanging="357"/>
        <w:contextualSpacing w:val="0"/>
      </w:pPr>
      <w:r w:rsidRPr="00351201">
        <w:rPr>
          <w:b/>
        </w:rPr>
        <w:t>Nezískání dotace na projekt</w:t>
      </w:r>
      <w:r w:rsidRPr="00351201">
        <w:t xml:space="preserve"> – toto riziko je vnímáno jako zcela nejvýznamnější, neboť vzhledem k tomu, že se jedná o vývoj zcela nového produktu, jeho uvedení na trh bude spojeno s poměrně významnými náklady i v případě obdržení dotace. Neobdržení dotace způsobí především výrazný posun v návratnosti investovaných prostředků a tedy další zvýšení míry rizikovosti celého záměru. </w:t>
      </w:r>
    </w:p>
    <w:p w:rsidR="00351201" w:rsidRPr="00351201" w:rsidRDefault="00351201" w:rsidP="00351201">
      <w:pPr>
        <w:pStyle w:val="Odstavecseseznamem"/>
        <w:spacing w:before="0" w:after="240"/>
        <w:ind w:left="714"/>
        <w:contextualSpacing w:val="0"/>
      </w:pPr>
      <w:r w:rsidRPr="00351201">
        <w:lastRenderedPageBreak/>
        <w:t xml:space="preserve">Hlavním a jediným způsobem snížení závažnosti rizika je minimalizace pravděpodobnosti jeho vzniku, což se žadatel snaží zajistit co nejpečlivější přípravou žádosti a projektového záměru, předkládaného do programu APLIKACE. </w:t>
      </w:r>
    </w:p>
    <w:p w:rsidR="00351201" w:rsidRPr="00351201" w:rsidRDefault="00351201" w:rsidP="00351201">
      <w:pPr>
        <w:pStyle w:val="Odstavecseseznamem"/>
        <w:numPr>
          <w:ilvl w:val="0"/>
          <w:numId w:val="16"/>
        </w:numPr>
        <w:autoSpaceDE/>
        <w:autoSpaceDN/>
        <w:adjustRightInd/>
        <w:spacing w:before="0" w:after="240"/>
        <w:ind w:left="714" w:hanging="357"/>
        <w:contextualSpacing w:val="0"/>
      </w:pPr>
      <w:r w:rsidRPr="00351201">
        <w:rPr>
          <w:b/>
        </w:rPr>
        <w:t>Nedostatek vlastních prostředků na financování</w:t>
      </w:r>
      <w:r w:rsidRPr="00351201">
        <w:t xml:space="preserve"> – toto riziko je uvedeno, neboť je vždy automaticky vnímaným prvkem při analýze rizik, ale není vnímáno jako zcela zásadní, neboť je zajištěno financování celého průběhu projektu a to jak z rezervních prostředků obou společností, tak i prostřednictvím již zmíněného </w:t>
      </w:r>
      <w:r w:rsidR="009A7BD7">
        <w:t>kontokorentního rámce</w:t>
      </w:r>
      <w:r w:rsidRPr="00351201">
        <w:t xml:space="preserve">. Z tohoto pohledu je tedy závažnost rizika snížena především prostřednictvím snížení pravděpodobnosti jeho vzniku. </w:t>
      </w:r>
      <w:r w:rsidR="009A7BD7">
        <w:t xml:space="preserve">Přesto však nelze opomenout skutečnost, kterou žadatel zmiňuje výše, a to konkrétně fakt, že v průběhu roku 2017 a 2018 plánuje proinvestovat do výstavby nové výrobní haly a související technologie bezmála 450 mil. Kč. </w:t>
      </w:r>
    </w:p>
    <w:p w:rsidR="00351201" w:rsidRPr="00351201" w:rsidRDefault="00351201" w:rsidP="00351201">
      <w:pPr>
        <w:pStyle w:val="Odstavecseseznamem"/>
        <w:numPr>
          <w:ilvl w:val="0"/>
          <w:numId w:val="16"/>
        </w:numPr>
        <w:autoSpaceDE/>
        <w:autoSpaceDN/>
        <w:adjustRightInd/>
        <w:spacing w:before="0" w:after="240"/>
        <w:ind w:left="714" w:hanging="357"/>
        <w:contextualSpacing w:val="0"/>
      </w:pPr>
      <w:r w:rsidRPr="00351201">
        <w:rPr>
          <w:b/>
        </w:rPr>
        <w:t>Neočekávané zvýšení nákladů na výzkumné a vývojové práce</w:t>
      </w:r>
      <w:r w:rsidRPr="00351201">
        <w:t xml:space="preserve"> – toto riziko může samozřejmě nastat vždy, neboť se jedná o oblast lidské činnosti, která spočívá v práci s částečně neznámými vstupy, které jsou až během výzkumné fáz</w:t>
      </w:r>
      <w:r w:rsidR="008B0544">
        <w:t>e</w:t>
      </w:r>
      <w:r w:rsidRPr="00351201">
        <w:t xml:space="preserve"> postupně odkrývány. Přípravou na toto riziko byla především pečlivá teoretická příprava, vycházející ze zkušeností klíčových pracovníků, kteří se již na předchozích pracích, souvisejících s pr</w:t>
      </w:r>
      <w:r w:rsidR="008B0544">
        <w:t>o</w:t>
      </w:r>
      <w:r w:rsidRPr="00351201">
        <w:t xml:space="preserve">cesními principy, podíleli. </w:t>
      </w:r>
    </w:p>
    <w:p w:rsidR="00351201" w:rsidRPr="00351201" w:rsidRDefault="00351201" w:rsidP="00351201">
      <w:pPr>
        <w:pStyle w:val="Odstavecseseznamem"/>
        <w:spacing w:before="0" w:after="240"/>
        <w:ind w:left="714"/>
        <w:contextualSpacing w:val="0"/>
      </w:pPr>
      <w:r w:rsidRPr="00351201">
        <w:t xml:space="preserve">Veškeré propočty a návrhy časových vymezení jednotlivých etap vychází jak z expertních odhadů, tak z přepočtu analogických činností, takže riziko vzniku nepředpokládaných nákladů není příliš vysoké. V každém případě i pro tuto alternativu je možnost získání úvěrových prostředků. </w:t>
      </w:r>
    </w:p>
    <w:p w:rsidR="00351201" w:rsidRPr="00351201" w:rsidRDefault="00351201" w:rsidP="00351201">
      <w:pPr>
        <w:pStyle w:val="Odstavecseseznamem"/>
        <w:numPr>
          <w:ilvl w:val="0"/>
          <w:numId w:val="16"/>
        </w:numPr>
        <w:autoSpaceDE/>
        <w:autoSpaceDN/>
        <w:adjustRightInd/>
        <w:spacing w:before="0" w:after="240"/>
        <w:ind w:left="714" w:hanging="357"/>
        <w:contextualSpacing w:val="0"/>
      </w:pPr>
      <w:r w:rsidRPr="00351201">
        <w:rPr>
          <w:b/>
        </w:rPr>
        <w:t>Nedodržení podmínek OPPIK a programu APLIKACE</w:t>
      </w:r>
      <w:r w:rsidRPr="00351201">
        <w:t xml:space="preserve"> – toto riziko se celkově nejeví jako příliš závažné, neboť management obou společností zevrubně prostudoval obecné i specifické dokumenty, související s programem a pro některé oblasti (vykazování, případná výběrová řízení) má zajištěnou kapacitu jak vlastních administrativních pracovníků, tak případných externích poradců se zkušenostmi v oboru. </w:t>
      </w:r>
    </w:p>
    <w:p w:rsidR="00351201" w:rsidRPr="00351201" w:rsidRDefault="00351201" w:rsidP="00351201">
      <w:pPr>
        <w:pStyle w:val="Odstavecseseznamem"/>
        <w:numPr>
          <w:ilvl w:val="0"/>
          <w:numId w:val="16"/>
        </w:numPr>
        <w:autoSpaceDE/>
        <w:autoSpaceDN/>
        <w:adjustRightInd/>
        <w:spacing w:before="0" w:after="240"/>
        <w:ind w:left="714" w:hanging="357"/>
        <w:contextualSpacing w:val="0"/>
      </w:pPr>
      <w:r w:rsidRPr="00351201">
        <w:rPr>
          <w:b/>
        </w:rPr>
        <w:t>Chybný výběr dodavatele smluvního výzkumu</w:t>
      </w:r>
      <w:r w:rsidRPr="00351201">
        <w:t xml:space="preserve"> – souvisí bezprostředně s rizikem D, ale je uváděno samostatně, neboť se jedná o velice závažné riziko s významným dopadem. Část prací, zvláště vysoce specializované přípravky pro stavbu prototypů a některá přesná měření, budou muset být objednána u externích subjektů a vzhledem k tomu, že se bude jednat o relativně vysoké finanční objemy, bude důležité zvládnout výběr dodavatelů v souladu se všemi legislativními pravidly a směrnicemi Operačního programu Podnikání a inovace pro konkurenceschopnost. </w:t>
      </w:r>
    </w:p>
    <w:p w:rsidR="00351201" w:rsidRPr="00351201" w:rsidRDefault="00351201" w:rsidP="00351201">
      <w:pPr>
        <w:pStyle w:val="Odstavecseseznamem"/>
        <w:spacing w:before="0" w:after="240"/>
        <w:ind w:left="714"/>
        <w:contextualSpacing w:val="0"/>
      </w:pPr>
      <w:r w:rsidRPr="00351201">
        <w:t xml:space="preserve">Zde má žadatel zajištěnu spolupráci jak se specialisty na výběrová řízení v rámci EU programů, tak i s renomovanou právní kanceláří, která bude průběžně ověřovat všechny kroky, provedené během výběru dodavatelů. </w:t>
      </w:r>
    </w:p>
    <w:p w:rsidR="00351201" w:rsidRPr="00351201" w:rsidRDefault="00351201" w:rsidP="00351201">
      <w:pPr>
        <w:pStyle w:val="Odstavecseseznamem"/>
        <w:numPr>
          <w:ilvl w:val="0"/>
          <w:numId w:val="16"/>
        </w:numPr>
        <w:autoSpaceDE/>
        <w:autoSpaceDN/>
        <w:adjustRightInd/>
        <w:spacing w:before="0" w:after="240"/>
        <w:ind w:left="714" w:hanging="357"/>
        <w:contextualSpacing w:val="0"/>
      </w:pPr>
      <w:r w:rsidRPr="00351201">
        <w:rPr>
          <w:b/>
        </w:rPr>
        <w:t>Neplánované změny ve VaV týmu</w:t>
      </w:r>
      <w:r w:rsidRPr="00351201">
        <w:t xml:space="preserve"> – k těmto změnám běžně dochází v průběhu víceletých projektů a jsou nutným rizikem, se kterým je nutno vždy počítat. </w:t>
      </w:r>
      <w:r w:rsidRPr="00351201">
        <w:lastRenderedPageBreak/>
        <w:t xml:space="preserve">Snahou žadatele bude jak snížení pravděpodobnosti toho, že tento scénář nastane, tak i snížení závažnosti dopadu. Snížení pravděpodobnosti je plánováno především prostřednictvím silné motivace zaměstnanců nejen samozřejmým finančním ohodnocením, ale také budoucím zapojením pracovníků do dynamicky se rozvíjejícího odvětví s velice perspektivní budoucností. </w:t>
      </w:r>
    </w:p>
    <w:p w:rsidR="00351201" w:rsidRPr="00351201" w:rsidRDefault="00351201" w:rsidP="00351201">
      <w:pPr>
        <w:pStyle w:val="Odstavecseseznamem"/>
        <w:spacing w:before="0" w:after="240"/>
        <w:ind w:left="714"/>
        <w:contextualSpacing w:val="0"/>
      </w:pPr>
      <w:r w:rsidRPr="00351201">
        <w:t>Oblast</w:t>
      </w:r>
      <w:r>
        <w:t xml:space="preserve"> plazmového leštění</w:t>
      </w:r>
      <w:r w:rsidRPr="00351201">
        <w:t xml:space="preserve"> není v mnoha směrech ještě plně prozkoumána, takže se zde nabízejí uplatnění jak pro aplikační činnost a rutinní instalace a technické práce v prozkoumaných oblastech, tak i příležitosti pro kreativní pracovníky vědeckovýzkumného zaměření. Tito pracovníci budou moci i po ukončení tohoto záměru dále pracovat na VaV aktivitách v navazujících a doposud neprobádaných směrech využití </w:t>
      </w:r>
      <w:r>
        <w:t xml:space="preserve">plazmového leštění </w:t>
      </w:r>
      <w:r w:rsidRPr="00351201">
        <w:t>jevů v ekonomické i čistě technologické rovině.</w:t>
      </w:r>
    </w:p>
    <w:p w:rsidR="00351201" w:rsidRPr="00351201" w:rsidRDefault="00351201" w:rsidP="00351201">
      <w:pPr>
        <w:pStyle w:val="Odstavecseseznamem"/>
        <w:spacing w:before="0" w:after="240"/>
        <w:ind w:left="714"/>
        <w:contextualSpacing w:val="0"/>
      </w:pPr>
      <w:r w:rsidRPr="00351201">
        <w:t>Z hlediska snížení dopadů již případně nastalého rizika je jeho závažnost omezena především tím, že pro všechny klíčové posty je zajištěna zastupitelnost (i pro případy dočasných nepřítomností, jako je nemoc či dovolená) a veškeré probíhající VaV činnosti budou pečlivě dokumentovány, aby bylo možno po prostudování záznamů z doposud realizovaných prací hladce navázat s dal</w:t>
      </w:r>
      <w:r w:rsidRPr="00351201">
        <w:rPr>
          <w:rFonts w:cs="Andulka Book Pro"/>
        </w:rPr>
        <w:t>ší</w:t>
      </w:r>
      <w:r w:rsidRPr="00351201">
        <w:t xml:space="preserve">mi činnostmi. </w:t>
      </w:r>
    </w:p>
    <w:p w:rsidR="00351201" w:rsidRPr="00351201" w:rsidRDefault="00351201" w:rsidP="00351201">
      <w:pPr>
        <w:pStyle w:val="Odstavecseseznamem"/>
        <w:numPr>
          <w:ilvl w:val="0"/>
          <w:numId w:val="16"/>
        </w:numPr>
        <w:autoSpaceDE/>
        <w:autoSpaceDN/>
        <w:adjustRightInd/>
        <w:spacing w:before="0" w:after="240"/>
        <w:ind w:left="714" w:hanging="357"/>
        <w:contextualSpacing w:val="0"/>
      </w:pPr>
      <w:r w:rsidRPr="00351201">
        <w:rPr>
          <w:b/>
        </w:rPr>
        <w:t>Riziko nedodržení plánovaného harmonogramu prací</w:t>
      </w:r>
      <w:r w:rsidRPr="00351201">
        <w:t xml:space="preserve"> je další z řady poměrně obvyklých rizik, zvláště v oblasti výzkumu a vývoje, neboť se jedná o činnosti, které sice je možné částečně naplánovat, ale částečně je skladba budoucích prací závislá na průběhu a výsledcích prací předcházejících. </w:t>
      </w:r>
    </w:p>
    <w:p w:rsidR="00351201" w:rsidRPr="00351201" w:rsidRDefault="00351201" w:rsidP="00351201">
      <w:pPr>
        <w:pStyle w:val="Odstavecseseznamem"/>
        <w:spacing w:before="0" w:after="240"/>
        <w:ind w:left="714"/>
        <w:contextualSpacing w:val="0"/>
      </w:pPr>
      <w:r w:rsidRPr="00351201">
        <w:t>Toto riziko nelze zcela eliminovat, ke změně harmonogramu může dojít kdykoliv, proto se žadatel rozhodl závažnost dopadu snížit tím, že členové VaV týmu jsou v projektu zapojeni vždy pouze na částečný úvazek a v případě potřeby a vzniku neočekávaných víceprací na výzkumně vývojových pracích dojde k dočasnému navýšení úvazku tak, aby byly požadavky na vícepráce pokryty.</w:t>
      </w:r>
    </w:p>
    <w:p w:rsidR="00351201" w:rsidRPr="00351201" w:rsidRDefault="00351201" w:rsidP="00351201">
      <w:pPr>
        <w:pStyle w:val="Odstavecseseznamem"/>
        <w:spacing w:before="0" w:after="240"/>
        <w:ind w:left="714"/>
        <w:contextualSpacing w:val="0"/>
      </w:pPr>
      <w:r w:rsidRPr="00351201">
        <w:t>V případě většího objemu prací bude možné zapojit více pracovníků z podniku a případně posílit tým externími pracovníky, především formou nákupu služeb z</w:t>
      </w:r>
      <w:r w:rsidR="002A60A3">
        <w:t xml:space="preserve"> Technické univerzity Liberec (se kterou již Alca </w:t>
      </w:r>
      <w:r w:rsidR="00264BA0">
        <w:t>p</w:t>
      </w:r>
      <w:r w:rsidR="002A60A3">
        <w:t xml:space="preserve">last v minulosti na příbuzných tématech </w:t>
      </w:r>
      <w:bookmarkStart w:id="66" w:name="_GoBack"/>
      <w:r w:rsidR="002A60A3">
        <w:t>pracoval)</w:t>
      </w:r>
      <w:r w:rsidRPr="00351201">
        <w:t xml:space="preserve">. Tato případná navýšení by měla zajistit dodržení harmonogramu. Případné navýšení rozpočtu, z těchto opatření vyplývající, bude pokryto z vlastních prostředků žadatele a partnera a nebude mít vliv na plánovaný rozpočet způsobilých výdajů v projektu. </w:t>
      </w:r>
    </w:p>
    <w:p w:rsidR="00351201" w:rsidRPr="00351201" w:rsidRDefault="00351201" w:rsidP="00351201">
      <w:pPr>
        <w:pStyle w:val="Odstavecseseznamem"/>
        <w:numPr>
          <w:ilvl w:val="0"/>
          <w:numId w:val="16"/>
        </w:numPr>
        <w:autoSpaceDE/>
        <w:autoSpaceDN/>
        <w:adjustRightInd/>
        <w:spacing w:before="0" w:after="240"/>
        <w:ind w:left="714" w:hanging="357"/>
        <w:contextualSpacing w:val="0"/>
      </w:pPr>
      <w:r w:rsidRPr="00351201">
        <w:rPr>
          <w:b/>
        </w:rPr>
        <w:t>Komplikace při výrobě komponent</w:t>
      </w:r>
      <w:r w:rsidRPr="00351201">
        <w:t xml:space="preserve"> je rizikem, vyplývajícím z toho, že část komponent pro výrobu prototypů a funkčních vzorků</w:t>
      </w:r>
      <w:r w:rsidR="002A60A3">
        <w:t xml:space="preserve"> pohyblivého sanitárního komplexu</w:t>
      </w:r>
      <w:r w:rsidRPr="00351201">
        <w:t xml:space="preserve"> bude mít nestandardní rozměry, které nemají analogii v jiných výrobcích</w:t>
      </w:r>
      <w:r w:rsidR="002A60A3">
        <w:t xml:space="preserve"> a samozřejmě elektronické a elektrotechnické komponenty pro výrobu prototypového řešení plazmové technologie budou naprostými unikáty bez analogických produktů. </w:t>
      </w:r>
    </w:p>
    <w:p w:rsidR="00351201" w:rsidRPr="00351201" w:rsidRDefault="00351201" w:rsidP="00351201">
      <w:pPr>
        <w:pStyle w:val="Odstavecseseznamem"/>
        <w:spacing w:before="0" w:after="240"/>
        <w:ind w:left="714"/>
        <w:contextualSpacing w:val="0"/>
      </w:pPr>
      <w:r w:rsidRPr="00351201">
        <w:t xml:space="preserve">Ačkoliv se bude jednat z hlediska dodavatelů de facto o polotovary, které budou v místě realizace teprve dotvářeny a upravovány </w:t>
      </w:r>
      <w:bookmarkEnd w:id="66"/>
      <w:r w:rsidRPr="00351201">
        <w:t xml:space="preserve">do konečné podoby, je nutno </w:t>
      </w:r>
      <w:r w:rsidRPr="00351201">
        <w:lastRenderedPageBreak/>
        <w:t xml:space="preserve">počítat s tím, že jejich výroba se především v prvních verzích neobejde bez problémů a požadavků na další úpravy. Tyto požadavky a nároky na dopracování výrobních charakteristik polotovarů jsou součástí projektového plánu a časová náročnost na jejich úpravy je do rozpočtu projektu zapracována. </w:t>
      </w:r>
    </w:p>
    <w:p w:rsidR="00351201" w:rsidRPr="00351201" w:rsidRDefault="00351201" w:rsidP="00351201">
      <w:pPr>
        <w:pStyle w:val="Odstavecseseznamem"/>
        <w:spacing w:before="0" w:after="240"/>
        <w:ind w:left="714"/>
        <w:contextualSpacing w:val="0"/>
      </w:pPr>
      <w:r w:rsidRPr="00351201">
        <w:t xml:space="preserve">Z pohledu dodavatelů jednotlivých polotovarů bude smlouva o dodávkách upravena tak, že v případě nepřesné přípravy nebo nedostatečného opracování, neodpovídajícího zadání, budou tyto komponenty vráceny k úpravám, resp. k dokončení s přesným popisem nedostatků a výhrad. Smlouvy budou koncipovány tak, aby veškeré vícepráce s těmito úpravami spojené, šly na vrub dodavatele, tedy aby nenárokoval dodatečné plnění. </w:t>
      </w:r>
    </w:p>
    <w:p w:rsidR="00351201" w:rsidRPr="00351201" w:rsidRDefault="00351201" w:rsidP="00351201">
      <w:pPr>
        <w:pStyle w:val="Odstavecseseznamem"/>
        <w:numPr>
          <w:ilvl w:val="0"/>
          <w:numId w:val="16"/>
        </w:numPr>
        <w:autoSpaceDE/>
        <w:autoSpaceDN/>
        <w:adjustRightInd/>
        <w:spacing w:before="0" w:after="240"/>
        <w:ind w:left="714" w:hanging="357"/>
        <w:contextualSpacing w:val="0"/>
      </w:pPr>
      <w:r w:rsidRPr="00351201">
        <w:rPr>
          <w:b/>
        </w:rPr>
        <w:t xml:space="preserve">Výkyvy výkonů při testování </w:t>
      </w:r>
      <w:r w:rsidR="002A60A3">
        <w:rPr>
          <w:b/>
        </w:rPr>
        <w:t>plazmové technologie</w:t>
      </w:r>
      <w:r w:rsidRPr="00351201">
        <w:t xml:space="preserve"> – pravděpodobnost vzniku tohoto rizika není příliš vysoká, neboť předcházející výzkumy, pracující v poloprovozních a laboratorních podmínkách u základních variant </w:t>
      </w:r>
      <w:r w:rsidR="002A60A3">
        <w:t xml:space="preserve">plazmových technologií, ukazují, že při v současnosti dostupné výkonnosti výpočetní techniky je možno digitálním mikrosekundovým směrováním tok plazmy řídit a je tedy možné dosáhnout na stálý a </w:t>
      </w:r>
      <w:r w:rsidRPr="00351201">
        <w:t>matematicky modelovatelný výkon při výkyvech v různých proměnných, ale vzhledem k případné závažnosti dopadu považuje žadatel za důležité i toto riziko zohlednit.</w:t>
      </w:r>
    </w:p>
    <w:p w:rsidR="00351201" w:rsidRPr="00351201" w:rsidRDefault="00351201" w:rsidP="00351201">
      <w:pPr>
        <w:pStyle w:val="Odstavecseseznamem"/>
        <w:spacing w:before="0" w:after="240"/>
        <w:ind w:left="714"/>
        <w:contextualSpacing w:val="0"/>
      </w:pPr>
      <w:r w:rsidRPr="00351201">
        <w:t>Pokud by k takovým výkyvům přesto došlo, bylo by nutno upravit plán prací a celý harmonogram projektu, neboť by se jednou z priorit prací stal požadavek na zjištění vstupních proměnných, ovlivňujících výkyvy ve výkonech</w:t>
      </w:r>
      <w:r w:rsidR="002A60A3">
        <w:t xml:space="preserve"> a schopnostech požadované úrovně leštění</w:t>
      </w:r>
      <w:r w:rsidRPr="00351201">
        <w:t xml:space="preserve">. </w:t>
      </w:r>
    </w:p>
    <w:p w:rsidR="00351201" w:rsidRPr="00351201" w:rsidRDefault="00351201" w:rsidP="002A60A3">
      <w:pPr>
        <w:pStyle w:val="Odstavecseseznamem"/>
        <w:autoSpaceDE/>
        <w:autoSpaceDN/>
        <w:adjustRightInd/>
        <w:spacing w:before="0" w:after="240"/>
        <w:ind w:left="714"/>
        <w:contextualSpacing w:val="0"/>
      </w:pPr>
      <w:r w:rsidRPr="00351201">
        <w:t xml:space="preserve">Dle následně zjištěných proměnných by se musela upravit technická povaha jednotlivých částí stroje (například </w:t>
      </w:r>
      <w:r w:rsidR="002A60A3">
        <w:t xml:space="preserve">transformátorů, trysek, generátorů plazmy apod.) </w:t>
      </w:r>
      <w:r w:rsidRPr="00351201">
        <w:t xml:space="preserve">tak, aby byly výkyvy eliminovány. Během výzkumných prací bude stabilita výkonů jedním z hlavních sledovaných parametrů, tedy v případě, že bude zjevné, že toto riziko nastává, budou okamžitě přijata opatření na úpravu harmonogramu a z toho vyplývající další kroky, jako například posílení týmu či zahrnutí dodatečných testů. </w:t>
      </w:r>
    </w:p>
    <w:p w:rsidR="00351201" w:rsidRPr="00351201" w:rsidRDefault="00351201" w:rsidP="00351201">
      <w:pPr>
        <w:pStyle w:val="Odstavecseseznamem"/>
        <w:numPr>
          <w:ilvl w:val="0"/>
          <w:numId w:val="16"/>
        </w:numPr>
        <w:autoSpaceDE/>
        <w:autoSpaceDN/>
        <w:adjustRightInd/>
        <w:spacing w:before="0" w:after="240"/>
        <w:ind w:left="714" w:hanging="357"/>
        <w:contextualSpacing w:val="0"/>
      </w:pPr>
      <w:r w:rsidRPr="00351201">
        <w:rPr>
          <w:b/>
        </w:rPr>
        <w:t xml:space="preserve">Nedostatečná poptávka po </w:t>
      </w:r>
      <w:r w:rsidR="002A60A3">
        <w:rPr>
          <w:b/>
        </w:rPr>
        <w:t>sanitárních komplexech</w:t>
      </w:r>
      <w:r w:rsidRPr="00351201">
        <w:t xml:space="preserve"> je standardním tržním rizikem, které je primární otázkou při každém zavádění nového produktu na trh. Toto riziko může nastat vždy, protože se vždy může na trhu objevit výhodnější substitut, případně poptávka po daném zboží zcela přestane existovat. </w:t>
      </w:r>
    </w:p>
    <w:p w:rsidR="00351201" w:rsidRPr="00351201" w:rsidRDefault="00351201" w:rsidP="00351201">
      <w:pPr>
        <w:pStyle w:val="Odstavecseseznamem"/>
        <w:spacing w:before="0" w:after="240"/>
        <w:ind w:left="714"/>
        <w:contextualSpacing w:val="0"/>
      </w:pPr>
      <w:r w:rsidRPr="00351201">
        <w:t xml:space="preserve">Varianta dostupných jiných </w:t>
      </w:r>
      <w:r w:rsidR="002A60A3">
        <w:t xml:space="preserve">pohyblivých sanitárních komplexů s takovouto úrovní mikrobiální ochrany na trhu neexistuje, a protože společnost Alca </w:t>
      </w:r>
      <w:r w:rsidR="00264BA0">
        <w:t>p</w:t>
      </w:r>
      <w:r w:rsidR="002A60A3">
        <w:t>last provádí pravidelné průzkumy trhu jak u odběratelů a potenciálních odběratelů, tak i prostřednictvím obchodních partnerů i u konkurence, tak je velice pravděpodobné, že v nejbližších 3 letech se na evropském trhu ani podobné zařízení neplánuje uvést</w:t>
      </w:r>
      <w:r w:rsidRPr="00351201">
        <w:t xml:space="preserve">. </w:t>
      </w:r>
    </w:p>
    <w:p w:rsidR="00351201" w:rsidRPr="00351201" w:rsidRDefault="00351201" w:rsidP="00351201">
      <w:pPr>
        <w:pStyle w:val="Odstavecseseznamem"/>
        <w:spacing w:before="0" w:after="240"/>
        <w:ind w:left="714"/>
        <w:contextualSpacing w:val="0"/>
      </w:pPr>
      <w:r w:rsidRPr="00351201">
        <w:lastRenderedPageBreak/>
        <w:t xml:space="preserve">Žadatel si je dobře vědom citlivosti tohoto rizika a proto bude marketing prováděn průběžně formou </w:t>
      </w:r>
      <w:r w:rsidR="002A60A3" w:rsidRPr="00351201">
        <w:t>P. R akcí</w:t>
      </w:r>
      <w:r w:rsidRPr="00351201">
        <w:t xml:space="preserve">, prezentací a tiskových zpráv již v průběhu VaV činností v rámci aktuálně předkládaného projektu. </w:t>
      </w:r>
    </w:p>
    <w:p w:rsidR="00351201" w:rsidRPr="00351201" w:rsidRDefault="00351201" w:rsidP="00351201">
      <w:pPr>
        <w:pStyle w:val="Odstavecseseznamem"/>
      </w:pPr>
      <w:r w:rsidRPr="00351201">
        <w:t xml:space="preserve"> </w:t>
      </w:r>
    </w:p>
    <w:p w:rsidR="00AF2D03" w:rsidRDefault="00AF2D03" w:rsidP="00A92B06">
      <w:pPr>
        <w:pStyle w:val="Nadpis2"/>
      </w:pPr>
      <w:bookmarkStart w:id="67" w:name="_Toc514387556"/>
      <w:r>
        <w:t>Financování projektu</w:t>
      </w:r>
      <w:bookmarkEnd w:id="67"/>
      <w:r>
        <w:t xml:space="preserve"> </w:t>
      </w:r>
    </w:p>
    <w:p w:rsidR="00E95801" w:rsidRDefault="003E1EAA" w:rsidP="00127FD2">
      <w:r w:rsidRPr="00127FD2">
        <w:t xml:space="preserve">Projekt bude plně </w:t>
      </w:r>
      <w:r w:rsidR="00A04C1A">
        <w:t>před</w:t>
      </w:r>
      <w:r w:rsidRPr="00127FD2">
        <w:t xml:space="preserve">financován z vlastních </w:t>
      </w:r>
      <w:r w:rsidR="00127FD2" w:rsidRPr="00127FD2">
        <w:t>prostředků společnosti</w:t>
      </w:r>
      <w:r w:rsidR="0036170A">
        <w:t xml:space="preserve"> a partnera</w:t>
      </w:r>
      <w:r w:rsidR="00127FD2" w:rsidRPr="00127FD2">
        <w:t>.</w:t>
      </w:r>
      <w:r w:rsidR="0036170A">
        <w:t xml:space="preserve"> Vzhledem k nastavení rozpočtu projektu je skladba financování následující: </w:t>
      </w:r>
    </w:p>
    <w:p w:rsidR="00191D3A" w:rsidRDefault="003146B0" w:rsidP="003146B0">
      <w:pPr>
        <w:pStyle w:val="Titulek"/>
        <w:ind w:firstLine="708"/>
      </w:pPr>
      <w:bookmarkStart w:id="68" w:name="_Toc514387570"/>
      <w:r>
        <w:t xml:space="preserve">Tabulka </w:t>
      </w:r>
      <w:r w:rsidR="00465490">
        <w:fldChar w:fldCharType="begin"/>
      </w:r>
      <w:r w:rsidR="00DB5495">
        <w:instrText xml:space="preserve"> SEQ Tabulka \* ARABIC </w:instrText>
      </w:r>
      <w:r w:rsidR="00465490">
        <w:fldChar w:fldCharType="separate"/>
      </w:r>
      <w:r w:rsidR="00407867">
        <w:rPr>
          <w:noProof/>
        </w:rPr>
        <w:t>14</w:t>
      </w:r>
      <w:r w:rsidR="00465490">
        <w:rPr>
          <w:noProof/>
        </w:rPr>
        <w:fldChar w:fldCharType="end"/>
      </w:r>
      <w:r>
        <w:t xml:space="preserve">: </w:t>
      </w:r>
      <w:r w:rsidR="00191D3A">
        <w:t>Skladba financování projektu</w:t>
      </w:r>
      <w:bookmarkEnd w:id="68"/>
    </w:p>
    <w:tbl>
      <w:tblPr>
        <w:tblW w:w="8603" w:type="dxa"/>
        <w:jc w:val="center"/>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shd w:val="clear" w:color="auto" w:fill="DEEAF6" w:themeFill="accent1" w:themeFillTint="33"/>
        <w:tblCellMar>
          <w:left w:w="70" w:type="dxa"/>
          <w:right w:w="70" w:type="dxa"/>
        </w:tblCellMar>
        <w:tblLook w:val="04A0" w:firstRow="1" w:lastRow="0" w:firstColumn="1" w:lastColumn="0" w:noHBand="0" w:noVBand="1"/>
      </w:tblPr>
      <w:tblGrid>
        <w:gridCol w:w="3776"/>
        <w:gridCol w:w="190"/>
        <w:gridCol w:w="1300"/>
        <w:gridCol w:w="1300"/>
        <w:gridCol w:w="2037"/>
      </w:tblGrid>
      <w:tr w:rsidR="00407867" w:rsidRPr="00407867" w:rsidTr="00407867">
        <w:trPr>
          <w:trHeight w:val="375"/>
          <w:tblHeader/>
          <w:jc w:val="center"/>
        </w:trPr>
        <w:tc>
          <w:tcPr>
            <w:tcW w:w="3966" w:type="dxa"/>
            <w:gridSpan w:val="2"/>
            <w:shd w:val="clear" w:color="auto" w:fill="2F5496" w:themeFill="accent5" w:themeFillShade="BF"/>
            <w:noWrap/>
            <w:vAlign w:val="bottom"/>
            <w:hideMark/>
          </w:tcPr>
          <w:p w:rsidR="00407867" w:rsidRPr="00407867" w:rsidRDefault="00407867" w:rsidP="00407867">
            <w:pPr>
              <w:autoSpaceDE/>
              <w:autoSpaceDN/>
              <w:adjustRightInd/>
              <w:spacing w:before="0" w:after="0" w:line="240" w:lineRule="auto"/>
              <w:jc w:val="center"/>
              <w:rPr>
                <w:rFonts w:ascii="Calibri" w:eastAsia="Times New Roman" w:hAnsi="Calibri"/>
                <w:b/>
                <w:color w:val="FFFFFF" w:themeColor="background1"/>
                <w:sz w:val="28"/>
                <w:szCs w:val="28"/>
                <w:lang w:eastAsia="cs-CZ"/>
              </w:rPr>
            </w:pPr>
            <w:r w:rsidRPr="00407867">
              <w:rPr>
                <w:rFonts w:ascii="Calibri" w:eastAsia="Times New Roman" w:hAnsi="Calibri"/>
                <w:b/>
                <w:color w:val="FFFFFF" w:themeColor="background1"/>
                <w:sz w:val="28"/>
                <w:szCs w:val="28"/>
                <w:lang w:eastAsia="cs-CZ"/>
              </w:rPr>
              <w:t>ALCAPLAST</w:t>
            </w:r>
          </w:p>
        </w:tc>
        <w:tc>
          <w:tcPr>
            <w:tcW w:w="1300" w:type="dxa"/>
            <w:shd w:val="clear" w:color="auto" w:fill="2F5496" w:themeFill="accent5" w:themeFillShade="BF"/>
            <w:noWrap/>
            <w:vAlign w:val="bottom"/>
            <w:hideMark/>
          </w:tcPr>
          <w:p w:rsidR="00407867" w:rsidRPr="00407867" w:rsidRDefault="00407867" w:rsidP="00407867">
            <w:pPr>
              <w:autoSpaceDE/>
              <w:autoSpaceDN/>
              <w:adjustRightInd/>
              <w:spacing w:before="0" w:after="0" w:line="240" w:lineRule="auto"/>
              <w:jc w:val="center"/>
              <w:rPr>
                <w:rFonts w:ascii="Calibri" w:eastAsia="Times New Roman" w:hAnsi="Calibri"/>
                <w:b/>
                <w:bCs w:val="0"/>
                <w:color w:val="FFFFFF" w:themeColor="background1"/>
                <w:sz w:val="22"/>
                <w:lang w:eastAsia="cs-CZ"/>
              </w:rPr>
            </w:pPr>
          </w:p>
        </w:tc>
        <w:tc>
          <w:tcPr>
            <w:tcW w:w="1300" w:type="dxa"/>
            <w:shd w:val="clear" w:color="auto" w:fill="2F5496" w:themeFill="accent5" w:themeFillShade="BF"/>
            <w:noWrap/>
            <w:vAlign w:val="bottom"/>
            <w:hideMark/>
          </w:tcPr>
          <w:p w:rsidR="00407867" w:rsidRPr="00407867" w:rsidRDefault="00407867" w:rsidP="00407867">
            <w:pPr>
              <w:autoSpaceDE/>
              <w:autoSpaceDN/>
              <w:adjustRightInd/>
              <w:spacing w:before="0" w:after="0" w:line="240" w:lineRule="auto"/>
              <w:jc w:val="center"/>
              <w:rPr>
                <w:rFonts w:ascii="Calibri" w:eastAsia="Times New Roman" w:hAnsi="Calibri"/>
                <w:b/>
                <w:bCs w:val="0"/>
                <w:color w:val="FFFFFF" w:themeColor="background1"/>
                <w:sz w:val="22"/>
                <w:lang w:eastAsia="cs-CZ"/>
              </w:rPr>
            </w:pPr>
          </w:p>
        </w:tc>
        <w:tc>
          <w:tcPr>
            <w:tcW w:w="2037" w:type="dxa"/>
            <w:shd w:val="clear" w:color="auto" w:fill="2F5496" w:themeFill="accent5" w:themeFillShade="BF"/>
            <w:noWrap/>
            <w:vAlign w:val="bottom"/>
            <w:hideMark/>
          </w:tcPr>
          <w:p w:rsidR="00407867" w:rsidRPr="00407867" w:rsidRDefault="00407867" w:rsidP="00407867">
            <w:pPr>
              <w:autoSpaceDE/>
              <w:autoSpaceDN/>
              <w:adjustRightInd/>
              <w:spacing w:before="0" w:after="0" w:line="240" w:lineRule="auto"/>
              <w:jc w:val="center"/>
              <w:rPr>
                <w:rFonts w:ascii="Calibri" w:eastAsia="Times New Roman" w:hAnsi="Calibri"/>
                <w:b/>
                <w:bCs w:val="0"/>
                <w:i/>
                <w:iCs/>
                <w:color w:val="FFFFFF" w:themeColor="background1"/>
                <w:sz w:val="22"/>
                <w:lang w:eastAsia="cs-CZ"/>
              </w:rPr>
            </w:pPr>
            <w:r w:rsidRPr="00407867">
              <w:rPr>
                <w:rFonts w:ascii="Calibri" w:eastAsia="Times New Roman" w:hAnsi="Calibri"/>
                <w:b/>
                <w:bCs w:val="0"/>
                <w:i/>
                <w:iCs/>
                <w:color w:val="FFFFFF" w:themeColor="background1"/>
                <w:sz w:val="22"/>
                <w:lang w:eastAsia="cs-CZ"/>
              </w:rPr>
              <w:t>Konečná varianta</w:t>
            </w:r>
          </w:p>
        </w:tc>
      </w:tr>
      <w:tr w:rsidR="00407867" w:rsidRPr="00407867" w:rsidTr="00407867">
        <w:trPr>
          <w:trHeight w:val="300"/>
          <w:jc w:val="center"/>
        </w:trPr>
        <w:tc>
          <w:tcPr>
            <w:tcW w:w="3776" w:type="dxa"/>
            <w:shd w:val="clear" w:color="auto" w:fill="DEEAF6" w:themeFill="accent1" w:themeFillTint="33"/>
            <w:noWrap/>
            <w:vAlign w:val="bottom"/>
            <w:hideMark/>
          </w:tcPr>
          <w:p w:rsidR="00407867" w:rsidRPr="00407867" w:rsidRDefault="00407867" w:rsidP="00604679">
            <w:pPr>
              <w:autoSpaceDE/>
              <w:autoSpaceDN/>
              <w:adjustRightInd/>
              <w:spacing w:before="0" w:after="0" w:line="240" w:lineRule="auto"/>
              <w:jc w:val="left"/>
              <w:rPr>
                <w:rFonts w:ascii="Calibri" w:eastAsia="Times New Roman" w:hAnsi="Calibri"/>
                <w:bCs w:val="0"/>
                <w:sz w:val="22"/>
                <w:lang w:eastAsia="cs-CZ"/>
              </w:rPr>
            </w:pPr>
            <w:r w:rsidRPr="00407867">
              <w:rPr>
                <w:rFonts w:ascii="Calibri" w:eastAsia="Times New Roman" w:hAnsi="Calibri"/>
                <w:bCs w:val="0"/>
                <w:sz w:val="22"/>
                <w:lang w:eastAsia="cs-CZ"/>
              </w:rPr>
              <w:t>Služby</w:t>
            </w:r>
          </w:p>
        </w:tc>
        <w:tc>
          <w:tcPr>
            <w:tcW w:w="190" w:type="dxa"/>
            <w:shd w:val="clear" w:color="auto" w:fill="DEEAF6" w:themeFill="accent1" w:themeFillTint="33"/>
            <w:noWrap/>
            <w:vAlign w:val="bottom"/>
            <w:hideMark/>
          </w:tcPr>
          <w:p w:rsidR="00407867" w:rsidRPr="00407867" w:rsidRDefault="00407867" w:rsidP="00604679">
            <w:pPr>
              <w:autoSpaceDE/>
              <w:autoSpaceDN/>
              <w:adjustRightInd/>
              <w:spacing w:before="0" w:after="0" w:line="240" w:lineRule="auto"/>
              <w:jc w:val="left"/>
              <w:rPr>
                <w:rFonts w:ascii="Calibri" w:eastAsia="Times New Roman" w:hAnsi="Calibri"/>
                <w:bCs w:val="0"/>
                <w:sz w:val="22"/>
                <w:lang w:eastAsia="cs-CZ"/>
              </w:rPr>
            </w:pPr>
          </w:p>
        </w:tc>
        <w:tc>
          <w:tcPr>
            <w:tcW w:w="1300" w:type="dxa"/>
            <w:shd w:val="clear" w:color="auto" w:fill="DEEAF6" w:themeFill="accent1" w:themeFillTint="33"/>
            <w:noWrap/>
            <w:vAlign w:val="bottom"/>
            <w:hideMark/>
          </w:tcPr>
          <w:p w:rsidR="00407867" w:rsidRPr="00407867" w:rsidRDefault="00407867" w:rsidP="00604679">
            <w:pPr>
              <w:autoSpaceDE/>
              <w:autoSpaceDN/>
              <w:adjustRightInd/>
              <w:spacing w:before="0" w:after="0" w:line="240" w:lineRule="auto"/>
              <w:jc w:val="left"/>
              <w:rPr>
                <w:rFonts w:ascii="Calibri" w:eastAsia="Times New Roman" w:hAnsi="Calibri"/>
                <w:bCs w:val="0"/>
                <w:sz w:val="22"/>
                <w:lang w:eastAsia="cs-CZ"/>
              </w:rPr>
            </w:pPr>
            <w:r w:rsidRPr="00407867">
              <w:rPr>
                <w:rFonts w:ascii="Calibri" w:eastAsia="Times New Roman" w:hAnsi="Calibri"/>
                <w:bCs w:val="0"/>
                <w:sz w:val="22"/>
                <w:lang w:eastAsia="cs-CZ"/>
              </w:rPr>
              <w:t>A1</w:t>
            </w:r>
          </w:p>
        </w:tc>
        <w:tc>
          <w:tcPr>
            <w:tcW w:w="1300" w:type="dxa"/>
            <w:shd w:val="clear" w:color="auto" w:fill="DEEAF6" w:themeFill="accent1" w:themeFillTint="33"/>
            <w:noWrap/>
            <w:vAlign w:val="bottom"/>
            <w:hideMark/>
          </w:tcPr>
          <w:p w:rsidR="00407867" w:rsidRPr="00407867" w:rsidRDefault="00407867" w:rsidP="00604679">
            <w:pPr>
              <w:autoSpaceDE/>
              <w:autoSpaceDN/>
              <w:adjustRightInd/>
              <w:spacing w:before="0" w:after="0" w:line="240" w:lineRule="auto"/>
              <w:jc w:val="left"/>
              <w:rPr>
                <w:rFonts w:ascii="Calibri" w:eastAsia="Times New Roman" w:hAnsi="Calibri"/>
                <w:bCs w:val="0"/>
                <w:sz w:val="22"/>
                <w:lang w:eastAsia="cs-CZ"/>
              </w:rPr>
            </w:pPr>
            <w:r w:rsidRPr="00407867">
              <w:rPr>
                <w:rFonts w:ascii="Calibri" w:eastAsia="Times New Roman" w:hAnsi="Calibri"/>
                <w:bCs w:val="0"/>
                <w:sz w:val="22"/>
                <w:lang w:eastAsia="cs-CZ"/>
              </w:rPr>
              <w:t>PV</w:t>
            </w:r>
          </w:p>
        </w:tc>
        <w:tc>
          <w:tcPr>
            <w:tcW w:w="2037" w:type="dxa"/>
            <w:shd w:val="clear" w:color="auto" w:fill="DEEAF6" w:themeFill="accent1" w:themeFillTint="33"/>
            <w:noWrap/>
            <w:vAlign w:val="bottom"/>
            <w:hideMark/>
          </w:tcPr>
          <w:p w:rsidR="00407867" w:rsidRPr="00A55CF8" w:rsidRDefault="00B34E47" w:rsidP="00604679">
            <w:pPr>
              <w:autoSpaceDE/>
              <w:autoSpaceDN/>
              <w:adjustRightInd/>
              <w:spacing w:before="0" w:after="0" w:line="240" w:lineRule="auto"/>
              <w:jc w:val="right"/>
              <w:rPr>
                <w:rFonts w:ascii="Calibri" w:eastAsia="Times New Roman" w:hAnsi="Calibri"/>
                <w:b/>
                <w:sz w:val="22"/>
                <w:highlight w:val="yellow"/>
                <w:lang w:eastAsia="cs-CZ"/>
              </w:rPr>
            </w:pPr>
            <w:r w:rsidRPr="00A55CF8">
              <w:rPr>
                <w:rFonts w:ascii="Calibri" w:eastAsia="Times New Roman" w:hAnsi="Calibri"/>
                <w:b/>
                <w:sz w:val="22"/>
                <w:highlight w:val="yellow"/>
                <w:lang w:eastAsia="cs-CZ"/>
              </w:rPr>
              <w:t>XX</w:t>
            </w:r>
            <w:r w:rsidR="00407867" w:rsidRPr="00A55CF8">
              <w:rPr>
                <w:rFonts w:ascii="Calibri" w:eastAsia="Times New Roman" w:hAnsi="Calibri"/>
                <w:b/>
                <w:sz w:val="22"/>
                <w:highlight w:val="yellow"/>
                <w:lang w:eastAsia="cs-CZ"/>
              </w:rPr>
              <w:t xml:space="preserve"> </w:t>
            </w:r>
          </w:p>
        </w:tc>
      </w:tr>
      <w:tr w:rsidR="00407867" w:rsidRPr="00407867" w:rsidTr="00407867">
        <w:trPr>
          <w:trHeight w:val="300"/>
          <w:jc w:val="center"/>
        </w:trPr>
        <w:tc>
          <w:tcPr>
            <w:tcW w:w="3776" w:type="dxa"/>
            <w:shd w:val="clear" w:color="auto" w:fill="DEEAF6" w:themeFill="accent1" w:themeFillTint="33"/>
            <w:noWrap/>
            <w:vAlign w:val="bottom"/>
            <w:hideMark/>
          </w:tcPr>
          <w:p w:rsidR="00407867" w:rsidRPr="00407867" w:rsidRDefault="00407867" w:rsidP="00604679">
            <w:pPr>
              <w:autoSpaceDE/>
              <w:autoSpaceDN/>
              <w:adjustRightInd/>
              <w:spacing w:before="0" w:after="0" w:line="240" w:lineRule="auto"/>
              <w:jc w:val="left"/>
              <w:rPr>
                <w:rFonts w:ascii="Calibri" w:eastAsia="Times New Roman" w:hAnsi="Calibri"/>
                <w:bCs w:val="0"/>
                <w:sz w:val="22"/>
                <w:lang w:eastAsia="cs-CZ"/>
              </w:rPr>
            </w:pPr>
            <w:r w:rsidRPr="00407867">
              <w:rPr>
                <w:rFonts w:ascii="Calibri" w:eastAsia="Times New Roman" w:hAnsi="Calibri"/>
                <w:bCs w:val="0"/>
                <w:sz w:val="22"/>
                <w:lang w:eastAsia="cs-CZ"/>
              </w:rPr>
              <w:t>služby</w:t>
            </w:r>
          </w:p>
        </w:tc>
        <w:tc>
          <w:tcPr>
            <w:tcW w:w="190" w:type="dxa"/>
            <w:shd w:val="clear" w:color="auto" w:fill="DEEAF6" w:themeFill="accent1" w:themeFillTint="33"/>
            <w:noWrap/>
            <w:vAlign w:val="bottom"/>
            <w:hideMark/>
          </w:tcPr>
          <w:p w:rsidR="00407867" w:rsidRPr="00407867" w:rsidRDefault="00407867" w:rsidP="00604679">
            <w:pPr>
              <w:autoSpaceDE/>
              <w:autoSpaceDN/>
              <w:adjustRightInd/>
              <w:spacing w:before="0" w:after="0" w:line="240" w:lineRule="auto"/>
              <w:jc w:val="left"/>
              <w:rPr>
                <w:rFonts w:ascii="Calibri" w:eastAsia="Times New Roman" w:hAnsi="Calibri"/>
                <w:bCs w:val="0"/>
                <w:sz w:val="22"/>
                <w:lang w:eastAsia="cs-CZ"/>
              </w:rPr>
            </w:pPr>
          </w:p>
        </w:tc>
        <w:tc>
          <w:tcPr>
            <w:tcW w:w="1300" w:type="dxa"/>
            <w:shd w:val="clear" w:color="auto" w:fill="DEEAF6" w:themeFill="accent1" w:themeFillTint="33"/>
            <w:noWrap/>
            <w:vAlign w:val="bottom"/>
            <w:hideMark/>
          </w:tcPr>
          <w:p w:rsidR="00407867" w:rsidRPr="00407867" w:rsidRDefault="00407867" w:rsidP="00604679">
            <w:pPr>
              <w:autoSpaceDE/>
              <w:autoSpaceDN/>
              <w:adjustRightInd/>
              <w:spacing w:before="0" w:after="0" w:line="240" w:lineRule="auto"/>
              <w:jc w:val="left"/>
              <w:rPr>
                <w:rFonts w:ascii="Calibri" w:eastAsia="Times New Roman" w:hAnsi="Calibri"/>
                <w:bCs w:val="0"/>
                <w:sz w:val="22"/>
                <w:lang w:eastAsia="cs-CZ"/>
              </w:rPr>
            </w:pPr>
            <w:r w:rsidRPr="00407867">
              <w:rPr>
                <w:rFonts w:ascii="Calibri" w:eastAsia="Times New Roman" w:hAnsi="Calibri"/>
                <w:bCs w:val="0"/>
                <w:sz w:val="22"/>
                <w:lang w:eastAsia="cs-CZ"/>
              </w:rPr>
              <w:t>A2</w:t>
            </w:r>
          </w:p>
        </w:tc>
        <w:tc>
          <w:tcPr>
            <w:tcW w:w="1300" w:type="dxa"/>
            <w:shd w:val="clear" w:color="auto" w:fill="DEEAF6" w:themeFill="accent1" w:themeFillTint="33"/>
            <w:noWrap/>
            <w:vAlign w:val="bottom"/>
            <w:hideMark/>
          </w:tcPr>
          <w:p w:rsidR="00407867" w:rsidRPr="00407867" w:rsidRDefault="00407867" w:rsidP="00604679">
            <w:pPr>
              <w:autoSpaceDE/>
              <w:autoSpaceDN/>
              <w:adjustRightInd/>
              <w:spacing w:before="0" w:after="0" w:line="240" w:lineRule="auto"/>
              <w:jc w:val="left"/>
              <w:rPr>
                <w:rFonts w:ascii="Calibri" w:eastAsia="Times New Roman" w:hAnsi="Calibri"/>
                <w:bCs w:val="0"/>
                <w:sz w:val="22"/>
                <w:lang w:eastAsia="cs-CZ"/>
              </w:rPr>
            </w:pPr>
            <w:r w:rsidRPr="00407867">
              <w:rPr>
                <w:rFonts w:ascii="Calibri" w:eastAsia="Times New Roman" w:hAnsi="Calibri"/>
                <w:bCs w:val="0"/>
                <w:sz w:val="22"/>
                <w:lang w:eastAsia="cs-CZ"/>
              </w:rPr>
              <w:t>EV</w:t>
            </w:r>
          </w:p>
        </w:tc>
        <w:tc>
          <w:tcPr>
            <w:tcW w:w="2037" w:type="dxa"/>
            <w:shd w:val="clear" w:color="auto" w:fill="DEEAF6" w:themeFill="accent1" w:themeFillTint="33"/>
            <w:noWrap/>
            <w:vAlign w:val="bottom"/>
            <w:hideMark/>
          </w:tcPr>
          <w:p w:rsidR="00407867" w:rsidRPr="00A55CF8" w:rsidRDefault="00B34E47" w:rsidP="00604679">
            <w:pPr>
              <w:autoSpaceDE/>
              <w:autoSpaceDN/>
              <w:adjustRightInd/>
              <w:spacing w:before="0" w:after="0" w:line="240" w:lineRule="auto"/>
              <w:jc w:val="right"/>
              <w:rPr>
                <w:rFonts w:ascii="Calibri" w:eastAsia="Times New Roman" w:hAnsi="Calibri"/>
                <w:b/>
                <w:sz w:val="22"/>
                <w:highlight w:val="yellow"/>
                <w:lang w:eastAsia="cs-CZ"/>
              </w:rPr>
            </w:pPr>
            <w:r w:rsidRPr="00A55CF8">
              <w:rPr>
                <w:rFonts w:ascii="Calibri" w:eastAsia="Times New Roman" w:hAnsi="Calibri"/>
                <w:b/>
                <w:sz w:val="22"/>
                <w:highlight w:val="yellow"/>
                <w:lang w:eastAsia="cs-CZ"/>
              </w:rPr>
              <w:t>XX</w:t>
            </w:r>
            <w:r w:rsidR="00407867" w:rsidRPr="00A55CF8">
              <w:rPr>
                <w:rFonts w:ascii="Calibri" w:eastAsia="Times New Roman" w:hAnsi="Calibri"/>
                <w:b/>
                <w:sz w:val="22"/>
                <w:highlight w:val="yellow"/>
                <w:lang w:eastAsia="cs-CZ"/>
              </w:rPr>
              <w:t xml:space="preserve"> </w:t>
            </w:r>
          </w:p>
        </w:tc>
      </w:tr>
      <w:tr w:rsidR="00407867" w:rsidRPr="00407867" w:rsidTr="00407867">
        <w:trPr>
          <w:trHeight w:val="300"/>
          <w:jc w:val="center"/>
        </w:trPr>
        <w:tc>
          <w:tcPr>
            <w:tcW w:w="3776" w:type="dxa"/>
            <w:shd w:val="clear" w:color="auto" w:fill="DEEAF6" w:themeFill="accent1" w:themeFillTint="33"/>
            <w:noWrap/>
            <w:vAlign w:val="bottom"/>
            <w:hideMark/>
          </w:tcPr>
          <w:p w:rsidR="00407867" w:rsidRPr="00407867" w:rsidRDefault="00407867" w:rsidP="00604679">
            <w:pPr>
              <w:autoSpaceDE/>
              <w:autoSpaceDN/>
              <w:adjustRightInd/>
              <w:spacing w:before="0" w:after="0" w:line="240" w:lineRule="auto"/>
              <w:jc w:val="left"/>
              <w:rPr>
                <w:rFonts w:ascii="Calibri" w:eastAsia="Times New Roman" w:hAnsi="Calibri"/>
                <w:bCs w:val="0"/>
                <w:sz w:val="22"/>
                <w:lang w:eastAsia="cs-CZ"/>
              </w:rPr>
            </w:pPr>
            <w:r w:rsidRPr="00407867">
              <w:rPr>
                <w:rFonts w:ascii="Calibri" w:eastAsia="Times New Roman" w:hAnsi="Calibri"/>
                <w:bCs w:val="0"/>
                <w:sz w:val="22"/>
                <w:lang w:eastAsia="cs-CZ"/>
              </w:rPr>
              <w:t>mzdy</w:t>
            </w:r>
          </w:p>
        </w:tc>
        <w:tc>
          <w:tcPr>
            <w:tcW w:w="190" w:type="dxa"/>
            <w:shd w:val="clear" w:color="auto" w:fill="DEEAF6" w:themeFill="accent1" w:themeFillTint="33"/>
            <w:noWrap/>
            <w:vAlign w:val="bottom"/>
            <w:hideMark/>
          </w:tcPr>
          <w:p w:rsidR="00407867" w:rsidRPr="00407867" w:rsidRDefault="00407867" w:rsidP="00604679">
            <w:pPr>
              <w:autoSpaceDE/>
              <w:autoSpaceDN/>
              <w:adjustRightInd/>
              <w:spacing w:before="0" w:after="0" w:line="240" w:lineRule="auto"/>
              <w:jc w:val="left"/>
              <w:rPr>
                <w:rFonts w:ascii="Calibri" w:eastAsia="Times New Roman" w:hAnsi="Calibri"/>
                <w:bCs w:val="0"/>
                <w:sz w:val="22"/>
                <w:lang w:eastAsia="cs-CZ"/>
              </w:rPr>
            </w:pPr>
          </w:p>
        </w:tc>
        <w:tc>
          <w:tcPr>
            <w:tcW w:w="1300" w:type="dxa"/>
            <w:shd w:val="clear" w:color="auto" w:fill="DEEAF6" w:themeFill="accent1" w:themeFillTint="33"/>
            <w:noWrap/>
            <w:vAlign w:val="bottom"/>
            <w:hideMark/>
          </w:tcPr>
          <w:p w:rsidR="00407867" w:rsidRPr="00407867" w:rsidRDefault="00407867" w:rsidP="00604679">
            <w:pPr>
              <w:autoSpaceDE/>
              <w:autoSpaceDN/>
              <w:adjustRightInd/>
              <w:spacing w:before="0" w:after="0" w:line="240" w:lineRule="auto"/>
              <w:jc w:val="left"/>
              <w:rPr>
                <w:rFonts w:ascii="Calibri" w:eastAsia="Times New Roman" w:hAnsi="Calibri"/>
                <w:bCs w:val="0"/>
                <w:sz w:val="22"/>
                <w:lang w:eastAsia="cs-CZ"/>
              </w:rPr>
            </w:pPr>
            <w:r w:rsidRPr="00407867">
              <w:rPr>
                <w:rFonts w:ascii="Calibri" w:eastAsia="Times New Roman" w:hAnsi="Calibri"/>
                <w:bCs w:val="0"/>
                <w:sz w:val="22"/>
                <w:lang w:eastAsia="cs-CZ"/>
              </w:rPr>
              <w:t>A3</w:t>
            </w:r>
          </w:p>
        </w:tc>
        <w:tc>
          <w:tcPr>
            <w:tcW w:w="1300" w:type="dxa"/>
            <w:shd w:val="clear" w:color="auto" w:fill="DEEAF6" w:themeFill="accent1" w:themeFillTint="33"/>
            <w:noWrap/>
            <w:vAlign w:val="bottom"/>
            <w:hideMark/>
          </w:tcPr>
          <w:p w:rsidR="00407867" w:rsidRPr="00407867" w:rsidRDefault="00407867" w:rsidP="00604679">
            <w:pPr>
              <w:autoSpaceDE/>
              <w:autoSpaceDN/>
              <w:adjustRightInd/>
              <w:spacing w:before="0" w:after="0" w:line="240" w:lineRule="auto"/>
              <w:jc w:val="left"/>
              <w:rPr>
                <w:rFonts w:ascii="Calibri" w:eastAsia="Times New Roman" w:hAnsi="Calibri"/>
                <w:bCs w:val="0"/>
                <w:sz w:val="22"/>
                <w:lang w:eastAsia="cs-CZ"/>
              </w:rPr>
            </w:pPr>
            <w:r w:rsidRPr="00407867">
              <w:rPr>
                <w:rFonts w:ascii="Calibri" w:eastAsia="Times New Roman" w:hAnsi="Calibri"/>
                <w:bCs w:val="0"/>
                <w:sz w:val="22"/>
                <w:lang w:eastAsia="cs-CZ"/>
              </w:rPr>
              <w:t>PV</w:t>
            </w:r>
          </w:p>
        </w:tc>
        <w:tc>
          <w:tcPr>
            <w:tcW w:w="2037" w:type="dxa"/>
            <w:shd w:val="clear" w:color="auto" w:fill="DEEAF6" w:themeFill="accent1" w:themeFillTint="33"/>
            <w:noWrap/>
            <w:vAlign w:val="bottom"/>
            <w:hideMark/>
          </w:tcPr>
          <w:p w:rsidR="00407867" w:rsidRPr="00A55CF8" w:rsidRDefault="00B34E47" w:rsidP="00604679">
            <w:pPr>
              <w:autoSpaceDE/>
              <w:autoSpaceDN/>
              <w:adjustRightInd/>
              <w:spacing w:before="0" w:after="0" w:line="240" w:lineRule="auto"/>
              <w:jc w:val="right"/>
              <w:rPr>
                <w:rFonts w:ascii="Calibri" w:eastAsia="Times New Roman" w:hAnsi="Calibri"/>
                <w:b/>
                <w:sz w:val="22"/>
                <w:highlight w:val="yellow"/>
                <w:lang w:eastAsia="cs-CZ"/>
              </w:rPr>
            </w:pPr>
            <w:r w:rsidRPr="00A55CF8">
              <w:rPr>
                <w:rFonts w:ascii="Calibri" w:eastAsia="Times New Roman" w:hAnsi="Calibri"/>
                <w:b/>
                <w:sz w:val="22"/>
                <w:highlight w:val="yellow"/>
                <w:lang w:eastAsia="cs-CZ"/>
              </w:rPr>
              <w:t>XX</w:t>
            </w:r>
            <w:r w:rsidR="00407867" w:rsidRPr="00A55CF8">
              <w:rPr>
                <w:rFonts w:ascii="Calibri" w:eastAsia="Times New Roman" w:hAnsi="Calibri"/>
                <w:b/>
                <w:sz w:val="22"/>
                <w:highlight w:val="yellow"/>
                <w:lang w:eastAsia="cs-CZ"/>
              </w:rPr>
              <w:t xml:space="preserve"> </w:t>
            </w:r>
          </w:p>
        </w:tc>
      </w:tr>
      <w:tr w:rsidR="00407867" w:rsidRPr="00407867" w:rsidTr="00407867">
        <w:trPr>
          <w:trHeight w:val="300"/>
          <w:jc w:val="center"/>
        </w:trPr>
        <w:tc>
          <w:tcPr>
            <w:tcW w:w="3776" w:type="dxa"/>
            <w:shd w:val="clear" w:color="auto" w:fill="DEEAF6" w:themeFill="accent1" w:themeFillTint="33"/>
            <w:noWrap/>
            <w:vAlign w:val="bottom"/>
            <w:hideMark/>
          </w:tcPr>
          <w:p w:rsidR="00407867" w:rsidRPr="00407867" w:rsidRDefault="00407867" w:rsidP="00604679">
            <w:pPr>
              <w:autoSpaceDE/>
              <w:autoSpaceDN/>
              <w:adjustRightInd/>
              <w:spacing w:before="0" w:after="0" w:line="240" w:lineRule="auto"/>
              <w:jc w:val="left"/>
              <w:rPr>
                <w:rFonts w:ascii="Calibri" w:eastAsia="Times New Roman" w:hAnsi="Calibri"/>
                <w:bCs w:val="0"/>
                <w:sz w:val="22"/>
                <w:lang w:eastAsia="cs-CZ"/>
              </w:rPr>
            </w:pPr>
            <w:r w:rsidRPr="00407867">
              <w:rPr>
                <w:rFonts w:ascii="Calibri" w:eastAsia="Times New Roman" w:hAnsi="Calibri"/>
                <w:bCs w:val="0"/>
                <w:sz w:val="22"/>
                <w:lang w:eastAsia="cs-CZ"/>
              </w:rPr>
              <w:t>mzdy</w:t>
            </w:r>
          </w:p>
        </w:tc>
        <w:tc>
          <w:tcPr>
            <w:tcW w:w="190" w:type="dxa"/>
            <w:shd w:val="clear" w:color="auto" w:fill="DEEAF6" w:themeFill="accent1" w:themeFillTint="33"/>
            <w:noWrap/>
            <w:vAlign w:val="bottom"/>
            <w:hideMark/>
          </w:tcPr>
          <w:p w:rsidR="00407867" w:rsidRPr="00407867" w:rsidRDefault="00407867" w:rsidP="00604679">
            <w:pPr>
              <w:autoSpaceDE/>
              <w:autoSpaceDN/>
              <w:adjustRightInd/>
              <w:spacing w:before="0" w:after="0" w:line="240" w:lineRule="auto"/>
              <w:jc w:val="left"/>
              <w:rPr>
                <w:rFonts w:ascii="Calibri" w:eastAsia="Times New Roman" w:hAnsi="Calibri"/>
                <w:bCs w:val="0"/>
                <w:sz w:val="22"/>
                <w:lang w:eastAsia="cs-CZ"/>
              </w:rPr>
            </w:pPr>
          </w:p>
        </w:tc>
        <w:tc>
          <w:tcPr>
            <w:tcW w:w="1300" w:type="dxa"/>
            <w:shd w:val="clear" w:color="auto" w:fill="DEEAF6" w:themeFill="accent1" w:themeFillTint="33"/>
            <w:noWrap/>
            <w:vAlign w:val="bottom"/>
            <w:hideMark/>
          </w:tcPr>
          <w:p w:rsidR="00407867" w:rsidRPr="00407867" w:rsidRDefault="00407867" w:rsidP="00604679">
            <w:pPr>
              <w:autoSpaceDE/>
              <w:autoSpaceDN/>
              <w:adjustRightInd/>
              <w:spacing w:before="0" w:after="0" w:line="240" w:lineRule="auto"/>
              <w:jc w:val="left"/>
              <w:rPr>
                <w:rFonts w:ascii="Calibri" w:eastAsia="Times New Roman" w:hAnsi="Calibri"/>
                <w:bCs w:val="0"/>
                <w:sz w:val="22"/>
                <w:lang w:eastAsia="cs-CZ"/>
              </w:rPr>
            </w:pPr>
            <w:r w:rsidRPr="00407867">
              <w:rPr>
                <w:rFonts w:ascii="Calibri" w:eastAsia="Times New Roman" w:hAnsi="Calibri"/>
                <w:bCs w:val="0"/>
                <w:sz w:val="22"/>
                <w:lang w:eastAsia="cs-CZ"/>
              </w:rPr>
              <w:t>A4</w:t>
            </w:r>
          </w:p>
        </w:tc>
        <w:tc>
          <w:tcPr>
            <w:tcW w:w="1300" w:type="dxa"/>
            <w:shd w:val="clear" w:color="auto" w:fill="DEEAF6" w:themeFill="accent1" w:themeFillTint="33"/>
            <w:noWrap/>
            <w:vAlign w:val="bottom"/>
            <w:hideMark/>
          </w:tcPr>
          <w:p w:rsidR="00407867" w:rsidRPr="00407867" w:rsidRDefault="00407867" w:rsidP="00604679">
            <w:pPr>
              <w:autoSpaceDE/>
              <w:autoSpaceDN/>
              <w:adjustRightInd/>
              <w:spacing w:before="0" w:after="0" w:line="240" w:lineRule="auto"/>
              <w:jc w:val="left"/>
              <w:rPr>
                <w:rFonts w:ascii="Calibri" w:eastAsia="Times New Roman" w:hAnsi="Calibri"/>
                <w:bCs w:val="0"/>
                <w:sz w:val="22"/>
                <w:lang w:eastAsia="cs-CZ"/>
              </w:rPr>
            </w:pPr>
            <w:r w:rsidRPr="00407867">
              <w:rPr>
                <w:rFonts w:ascii="Calibri" w:eastAsia="Times New Roman" w:hAnsi="Calibri"/>
                <w:bCs w:val="0"/>
                <w:sz w:val="22"/>
                <w:lang w:eastAsia="cs-CZ"/>
              </w:rPr>
              <w:t>EV</w:t>
            </w:r>
          </w:p>
        </w:tc>
        <w:tc>
          <w:tcPr>
            <w:tcW w:w="2037" w:type="dxa"/>
            <w:shd w:val="clear" w:color="auto" w:fill="DEEAF6" w:themeFill="accent1" w:themeFillTint="33"/>
            <w:noWrap/>
            <w:vAlign w:val="bottom"/>
            <w:hideMark/>
          </w:tcPr>
          <w:p w:rsidR="00407867" w:rsidRPr="00A55CF8" w:rsidRDefault="00B34E47" w:rsidP="00604679">
            <w:pPr>
              <w:autoSpaceDE/>
              <w:autoSpaceDN/>
              <w:adjustRightInd/>
              <w:spacing w:before="0" w:after="0" w:line="240" w:lineRule="auto"/>
              <w:jc w:val="right"/>
              <w:rPr>
                <w:rFonts w:ascii="Calibri" w:eastAsia="Times New Roman" w:hAnsi="Calibri"/>
                <w:b/>
                <w:sz w:val="22"/>
                <w:highlight w:val="yellow"/>
                <w:lang w:eastAsia="cs-CZ"/>
              </w:rPr>
            </w:pPr>
            <w:r w:rsidRPr="00A55CF8">
              <w:rPr>
                <w:rFonts w:ascii="Calibri" w:eastAsia="Times New Roman" w:hAnsi="Calibri"/>
                <w:b/>
                <w:sz w:val="22"/>
                <w:highlight w:val="yellow"/>
                <w:lang w:eastAsia="cs-CZ"/>
              </w:rPr>
              <w:t>XX</w:t>
            </w:r>
            <w:r w:rsidR="00407867" w:rsidRPr="00A55CF8">
              <w:rPr>
                <w:rFonts w:ascii="Calibri" w:eastAsia="Times New Roman" w:hAnsi="Calibri"/>
                <w:b/>
                <w:sz w:val="22"/>
                <w:highlight w:val="yellow"/>
                <w:lang w:eastAsia="cs-CZ"/>
              </w:rPr>
              <w:t xml:space="preserve"> </w:t>
            </w:r>
          </w:p>
        </w:tc>
      </w:tr>
      <w:tr w:rsidR="00407867" w:rsidRPr="00407867" w:rsidTr="00407867">
        <w:trPr>
          <w:trHeight w:val="300"/>
          <w:jc w:val="center"/>
        </w:trPr>
        <w:tc>
          <w:tcPr>
            <w:tcW w:w="3776" w:type="dxa"/>
            <w:shd w:val="clear" w:color="auto" w:fill="DEEAF6" w:themeFill="accent1" w:themeFillTint="33"/>
            <w:noWrap/>
            <w:vAlign w:val="bottom"/>
            <w:hideMark/>
          </w:tcPr>
          <w:p w:rsidR="00407867" w:rsidRPr="00407867" w:rsidRDefault="00407867" w:rsidP="00604679">
            <w:pPr>
              <w:autoSpaceDE/>
              <w:autoSpaceDN/>
              <w:adjustRightInd/>
              <w:spacing w:before="0" w:after="0" w:line="240" w:lineRule="auto"/>
              <w:jc w:val="left"/>
              <w:rPr>
                <w:rFonts w:ascii="Calibri" w:eastAsia="Times New Roman" w:hAnsi="Calibri"/>
                <w:bCs w:val="0"/>
                <w:sz w:val="22"/>
                <w:lang w:eastAsia="cs-CZ"/>
              </w:rPr>
            </w:pPr>
            <w:r w:rsidRPr="00407867">
              <w:rPr>
                <w:rFonts w:ascii="Calibri" w:eastAsia="Times New Roman" w:hAnsi="Calibri"/>
                <w:bCs w:val="0"/>
                <w:sz w:val="22"/>
                <w:lang w:eastAsia="cs-CZ"/>
              </w:rPr>
              <w:t>materiál</w:t>
            </w:r>
          </w:p>
        </w:tc>
        <w:tc>
          <w:tcPr>
            <w:tcW w:w="190" w:type="dxa"/>
            <w:shd w:val="clear" w:color="auto" w:fill="DEEAF6" w:themeFill="accent1" w:themeFillTint="33"/>
            <w:noWrap/>
            <w:vAlign w:val="bottom"/>
            <w:hideMark/>
          </w:tcPr>
          <w:p w:rsidR="00407867" w:rsidRPr="00407867" w:rsidRDefault="00407867" w:rsidP="00604679">
            <w:pPr>
              <w:autoSpaceDE/>
              <w:autoSpaceDN/>
              <w:adjustRightInd/>
              <w:spacing w:before="0" w:after="0" w:line="240" w:lineRule="auto"/>
              <w:jc w:val="left"/>
              <w:rPr>
                <w:rFonts w:ascii="Calibri" w:eastAsia="Times New Roman" w:hAnsi="Calibri"/>
                <w:bCs w:val="0"/>
                <w:sz w:val="22"/>
                <w:lang w:eastAsia="cs-CZ"/>
              </w:rPr>
            </w:pPr>
          </w:p>
        </w:tc>
        <w:tc>
          <w:tcPr>
            <w:tcW w:w="1300" w:type="dxa"/>
            <w:shd w:val="clear" w:color="auto" w:fill="DEEAF6" w:themeFill="accent1" w:themeFillTint="33"/>
            <w:noWrap/>
            <w:vAlign w:val="bottom"/>
            <w:hideMark/>
          </w:tcPr>
          <w:p w:rsidR="00407867" w:rsidRPr="00407867" w:rsidRDefault="00407867" w:rsidP="00604679">
            <w:pPr>
              <w:autoSpaceDE/>
              <w:autoSpaceDN/>
              <w:adjustRightInd/>
              <w:spacing w:before="0" w:after="0" w:line="240" w:lineRule="auto"/>
              <w:jc w:val="left"/>
              <w:rPr>
                <w:rFonts w:ascii="Calibri" w:eastAsia="Times New Roman" w:hAnsi="Calibri"/>
                <w:bCs w:val="0"/>
                <w:sz w:val="22"/>
                <w:lang w:eastAsia="cs-CZ"/>
              </w:rPr>
            </w:pPr>
            <w:r w:rsidRPr="00407867">
              <w:rPr>
                <w:rFonts w:ascii="Calibri" w:eastAsia="Times New Roman" w:hAnsi="Calibri"/>
                <w:bCs w:val="0"/>
                <w:sz w:val="22"/>
                <w:lang w:eastAsia="cs-CZ"/>
              </w:rPr>
              <w:t>A5</w:t>
            </w:r>
          </w:p>
        </w:tc>
        <w:tc>
          <w:tcPr>
            <w:tcW w:w="1300" w:type="dxa"/>
            <w:shd w:val="clear" w:color="auto" w:fill="DEEAF6" w:themeFill="accent1" w:themeFillTint="33"/>
            <w:noWrap/>
            <w:vAlign w:val="bottom"/>
            <w:hideMark/>
          </w:tcPr>
          <w:p w:rsidR="00407867" w:rsidRPr="00407867" w:rsidRDefault="00407867" w:rsidP="00604679">
            <w:pPr>
              <w:autoSpaceDE/>
              <w:autoSpaceDN/>
              <w:adjustRightInd/>
              <w:spacing w:before="0" w:after="0" w:line="240" w:lineRule="auto"/>
              <w:jc w:val="left"/>
              <w:rPr>
                <w:rFonts w:ascii="Calibri" w:eastAsia="Times New Roman" w:hAnsi="Calibri"/>
                <w:bCs w:val="0"/>
                <w:sz w:val="22"/>
                <w:lang w:eastAsia="cs-CZ"/>
              </w:rPr>
            </w:pPr>
            <w:r w:rsidRPr="00407867">
              <w:rPr>
                <w:rFonts w:ascii="Calibri" w:eastAsia="Times New Roman" w:hAnsi="Calibri"/>
                <w:bCs w:val="0"/>
                <w:sz w:val="22"/>
                <w:lang w:eastAsia="cs-CZ"/>
              </w:rPr>
              <w:t>PV</w:t>
            </w:r>
          </w:p>
        </w:tc>
        <w:tc>
          <w:tcPr>
            <w:tcW w:w="2037" w:type="dxa"/>
            <w:shd w:val="clear" w:color="auto" w:fill="DEEAF6" w:themeFill="accent1" w:themeFillTint="33"/>
            <w:noWrap/>
            <w:vAlign w:val="bottom"/>
            <w:hideMark/>
          </w:tcPr>
          <w:p w:rsidR="00407867" w:rsidRPr="00A55CF8" w:rsidRDefault="00B34E47" w:rsidP="00604679">
            <w:pPr>
              <w:autoSpaceDE/>
              <w:autoSpaceDN/>
              <w:adjustRightInd/>
              <w:spacing w:before="0" w:after="0" w:line="240" w:lineRule="auto"/>
              <w:jc w:val="right"/>
              <w:rPr>
                <w:rFonts w:ascii="Calibri" w:eastAsia="Times New Roman" w:hAnsi="Calibri"/>
                <w:b/>
                <w:sz w:val="22"/>
                <w:highlight w:val="yellow"/>
                <w:lang w:eastAsia="cs-CZ"/>
              </w:rPr>
            </w:pPr>
            <w:r w:rsidRPr="00A55CF8">
              <w:rPr>
                <w:rFonts w:ascii="Calibri" w:eastAsia="Times New Roman" w:hAnsi="Calibri"/>
                <w:b/>
                <w:sz w:val="22"/>
                <w:highlight w:val="yellow"/>
                <w:lang w:eastAsia="cs-CZ"/>
              </w:rPr>
              <w:t>XX</w:t>
            </w:r>
            <w:r w:rsidR="00407867" w:rsidRPr="00A55CF8">
              <w:rPr>
                <w:rFonts w:ascii="Calibri" w:eastAsia="Times New Roman" w:hAnsi="Calibri"/>
                <w:b/>
                <w:sz w:val="22"/>
                <w:highlight w:val="yellow"/>
                <w:lang w:eastAsia="cs-CZ"/>
              </w:rPr>
              <w:t xml:space="preserve"> </w:t>
            </w:r>
          </w:p>
        </w:tc>
      </w:tr>
      <w:tr w:rsidR="00407867" w:rsidRPr="00407867" w:rsidTr="00407867">
        <w:trPr>
          <w:trHeight w:val="300"/>
          <w:jc w:val="center"/>
        </w:trPr>
        <w:tc>
          <w:tcPr>
            <w:tcW w:w="3776" w:type="dxa"/>
            <w:shd w:val="clear" w:color="auto" w:fill="DEEAF6" w:themeFill="accent1" w:themeFillTint="33"/>
            <w:noWrap/>
            <w:vAlign w:val="bottom"/>
            <w:hideMark/>
          </w:tcPr>
          <w:p w:rsidR="00407867" w:rsidRPr="00407867" w:rsidRDefault="00407867" w:rsidP="00604679">
            <w:pPr>
              <w:autoSpaceDE/>
              <w:autoSpaceDN/>
              <w:adjustRightInd/>
              <w:spacing w:before="0" w:after="0" w:line="240" w:lineRule="auto"/>
              <w:jc w:val="left"/>
              <w:rPr>
                <w:rFonts w:ascii="Calibri" w:eastAsia="Times New Roman" w:hAnsi="Calibri"/>
                <w:bCs w:val="0"/>
                <w:sz w:val="22"/>
                <w:lang w:eastAsia="cs-CZ"/>
              </w:rPr>
            </w:pPr>
            <w:r w:rsidRPr="00407867">
              <w:rPr>
                <w:rFonts w:ascii="Calibri" w:eastAsia="Times New Roman" w:hAnsi="Calibri"/>
                <w:bCs w:val="0"/>
                <w:sz w:val="22"/>
                <w:lang w:eastAsia="cs-CZ"/>
              </w:rPr>
              <w:t>materiál</w:t>
            </w:r>
          </w:p>
        </w:tc>
        <w:tc>
          <w:tcPr>
            <w:tcW w:w="190" w:type="dxa"/>
            <w:shd w:val="clear" w:color="auto" w:fill="DEEAF6" w:themeFill="accent1" w:themeFillTint="33"/>
            <w:noWrap/>
            <w:vAlign w:val="bottom"/>
            <w:hideMark/>
          </w:tcPr>
          <w:p w:rsidR="00407867" w:rsidRPr="00407867" w:rsidRDefault="00407867" w:rsidP="00604679">
            <w:pPr>
              <w:autoSpaceDE/>
              <w:autoSpaceDN/>
              <w:adjustRightInd/>
              <w:spacing w:before="0" w:after="0" w:line="240" w:lineRule="auto"/>
              <w:jc w:val="left"/>
              <w:rPr>
                <w:rFonts w:ascii="Calibri" w:eastAsia="Times New Roman" w:hAnsi="Calibri"/>
                <w:bCs w:val="0"/>
                <w:sz w:val="22"/>
                <w:lang w:eastAsia="cs-CZ"/>
              </w:rPr>
            </w:pPr>
          </w:p>
        </w:tc>
        <w:tc>
          <w:tcPr>
            <w:tcW w:w="1300" w:type="dxa"/>
            <w:shd w:val="clear" w:color="auto" w:fill="DEEAF6" w:themeFill="accent1" w:themeFillTint="33"/>
            <w:noWrap/>
            <w:vAlign w:val="bottom"/>
            <w:hideMark/>
          </w:tcPr>
          <w:p w:rsidR="00407867" w:rsidRPr="00407867" w:rsidRDefault="00407867" w:rsidP="00604679">
            <w:pPr>
              <w:autoSpaceDE/>
              <w:autoSpaceDN/>
              <w:adjustRightInd/>
              <w:spacing w:before="0" w:after="0" w:line="240" w:lineRule="auto"/>
              <w:jc w:val="left"/>
              <w:rPr>
                <w:rFonts w:ascii="Calibri" w:eastAsia="Times New Roman" w:hAnsi="Calibri"/>
                <w:bCs w:val="0"/>
                <w:sz w:val="22"/>
                <w:lang w:eastAsia="cs-CZ"/>
              </w:rPr>
            </w:pPr>
            <w:r w:rsidRPr="00407867">
              <w:rPr>
                <w:rFonts w:ascii="Calibri" w:eastAsia="Times New Roman" w:hAnsi="Calibri"/>
                <w:bCs w:val="0"/>
                <w:sz w:val="22"/>
                <w:lang w:eastAsia="cs-CZ"/>
              </w:rPr>
              <w:t>A6</w:t>
            </w:r>
          </w:p>
        </w:tc>
        <w:tc>
          <w:tcPr>
            <w:tcW w:w="1300" w:type="dxa"/>
            <w:shd w:val="clear" w:color="auto" w:fill="DEEAF6" w:themeFill="accent1" w:themeFillTint="33"/>
            <w:noWrap/>
            <w:vAlign w:val="bottom"/>
            <w:hideMark/>
          </w:tcPr>
          <w:p w:rsidR="00407867" w:rsidRPr="00407867" w:rsidRDefault="00407867" w:rsidP="00604679">
            <w:pPr>
              <w:autoSpaceDE/>
              <w:autoSpaceDN/>
              <w:adjustRightInd/>
              <w:spacing w:before="0" w:after="0" w:line="240" w:lineRule="auto"/>
              <w:jc w:val="left"/>
              <w:rPr>
                <w:rFonts w:ascii="Calibri" w:eastAsia="Times New Roman" w:hAnsi="Calibri"/>
                <w:bCs w:val="0"/>
                <w:sz w:val="22"/>
                <w:lang w:eastAsia="cs-CZ"/>
              </w:rPr>
            </w:pPr>
            <w:r w:rsidRPr="00407867">
              <w:rPr>
                <w:rFonts w:ascii="Calibri" w:eastAsia="Times New Roman" w:hAnsi="Calibri"/>
                <w:bCs w:val="0"/>
                <w:sz w:val="22"/>
                <w:lang w:eastAsia="cs-CZ"/>
              </w:rPr>
              <w:t>EV</w:t>
            </w:r>
          </w:p>
        </w:tc>
        <w:tc>
          <w:tcPr>
            <w:tcW w:w="2037" w:type="dxa"/>
            <w:shd w:val="clear" w:color="auto" w:fill="DEEAF6" w:themeFill="accent1" w:themeFillTint="33"/>
            <w:noWrap/>
            <w:vAlign w:val="bottom"/>
            <w:hideMark/>
          </w:tcPr>
          <w:p w:rsidR="00407867" w:rsidRPr="00A55CF8" w:rsidRDefault="00B34E47" w:rsidP="00604679">
            <w:pPr>
              <w:autoSpaceDE/>
              <w:autoSpaceDN/>
              <w:adjustRightInd/>
              <w:spacing w:before="0" w:after="0" w:line="240" w:lineRule="auto"/>
              <w:jc w:val="right"/>
              <w:rPr>
                <w:rFonts w:ascii="Calibri" w:eastAsia="Times New Roman" w:hAnsi="Calibri"/>
                <w:b/>
                <w:sz w:val="22"/>
                <w:highlight w:val="yellow"/>
                <w:lang w:eastAsia="cs-CZ"/>
              </w:rPr>
            </w:pPr>
            <w:r w:rsidRPr="00A55CF8">
              <w:rPr>
                <w:rFonts w:ascii="Calibri" w:eastAsia="Times New Roman" w:hAnsi="Calibri"/>
                <w:b/>
                <w:sz w:val="22"/>
                <w:highlight w:val="yellow"/>
                <w:lang w:eastAsia="cs-CZ"/>
              </w:rPr>
              <w:t>XX</w:t>
            </w:r>
            <w:r w:rsidR="00407867" w:rsidRPr="00A55CF8">
              <w:rPr>
                <w:rFonts w:ascii="Calibri" w:eastAsia="Times New Roman" w:hAnsi="Calibri"/>
                <w:b/>
                <w:sz w:val="22"/>
                <w:highlight w:val="yellow"/>
                <w:lang w:eastAsia="cs-CZ"/>
              </w:rPr>
              <w:t xml:space="preserve"> </w:t>
            </w:r>
          </w:p>
        </w:tc>
      </w:tr>
      <w:tr w:rsidR="00407867" w:rsidRPr="00407867" w:rsidTr="00407867">
        <w:trPr>
          <w:trHeight w:val="300"/>
          <w:jc w:val="center"/>
        </w:trPr>
        <w:tc>
          <w:tcPr>
            <w:tcW w:w="3776" w:type="dxa"/>
            <w:shd w:val="clear" w:color="auto" w:fill="DEEAF6" w:themeFill="accent1" w:themeFillTint="33"/>
            <w:noWrap/>
            <w:vAlign w:val="bottom"/>
            <w:hideMark/>
          </w:tcPr>
          <w:p w:rsidR="00407867" w:rsidRPr="00407867" w:rsidRDefault="00407867" w:rsidP="00604679">
            <w:pPr>
              <w:autoSpaceDE/>
              <w:autoSpaceDN/>
              <w:adjustRightInd/>
              <w:spacing w:before="0" w:after="0" w:line="240" w:lineRule="auto"/>
              <w:jc w:val="left"/>
              <w:rPr>
                <w:rFonts w:ascii="Calibri" w:eastAsia="Times New Roman" w:hAnsi="Calibri"/>
                <w:bCs w:val="0"/>
                <w:sz w:val="22"/>
                <w:lang w:eastAsia="cs-CZ"/>
              </w:rPr>
            </w:pPr>
            <w:r w:rsidRPr="00407867">
              <w:rPr>
                <w:rFonts w:ascii="Calibri" w:eastAsia="Times New Roman" w:hAnsi="Calibri"/>
                <w:bCs w:val="0"/>
                <w:sz w:val="22"/>
                <w:lang w:eastAsia="cs-CZ"/>
              </w:rPr>
              <w:t>režie</w:t>
            </w:r>
          </w:p>
        </w:tc>
        <w:tc>
          <w:tcPr>
            <w:tcW w:w="190" w:type="dxa"/>
            <w:shd w:val="clear" w:color="auto" w:fill="DEEAF6" w:themeFill="accent1" w:themeFillTint="33"/>
            <w:noWrap/>
            <w:vAlign w:val="bottom"/>
            <w:hideMark/>
          </w:tcPr>
          <w:p w:rsidR="00407867" w:rsidRPr="00407867" w:rsidRDefault="00407867" w:rsidP="00604679">
            <w:pPr>
              <w:autoSpaceDE/>
              <w:autoSpaceDN/>
              <w:adjustRightInd/>
              <w:spacing w:before="0" w:after="0" w:line="240" w:lineRule="auto"/>
              <w:jc w:val="left"/>
              <w:rPr>
                <w:rFonts w:ascii="Calibri" w:eastAsia="Times New Roman" w:hAnsi="Calibri"/>
                <w:bCs w:val="0"/>
                <w:sz w:val="22"/>
                <w:lang w:eastAsia="cs-CZ"/>
              </w:rPr>
            </w:pPr>
          </w:p>
        </w:tc>
        <w:tc>
          <w:tcPr>
            <w:tcW w:w="1300" w:type="dxa"/>
            <w:shd w:val="clear" w:color="auto" w:fill="DEEAF6" w:themeFill="accent1" w:themeFillTint="33"/>
            <w:noWrap/>
            <w:vAlign w:val="bottom"/>
            <w:hideMark/>
          </w:tcPr>
          <w:p w:rsidR="00407867" w:rsidRPr="00407867" w:rsidRDefault="00407867" w:rsidP="00604679">
            <w:pPr>
              <w:autoSpaceDE/>
              <w:autoSpaceDN/>
              <w:adjustRightInd/>
              <w:spacing w:before="0" w:after="0" w:line="240" w:lineRule="auto"/>
              <w:jc w:val="left"/>
              <w:rPr>
                <w:rFonts w:ascii="Calibri" w:eastAsia="Times New Roman" w:hAnsi="Calibri"/>
                <w:bCs w:val="0"/>
                <w:sz w:val="22"/>
                <w:lang w:eastAsia="cs-CZ"/>
              </w:rPr>
            </w:pPr>
            <w:r w:rsidRPr="00407867">
              <w:rPr>
                <w:rFonts w:ascii="Calibri" w:eastAsia="Times New Roman" w:hAnsi="Calibri"/>
                <w:bCs w:val="0"/>
                <w:sz w:val="22"/>
                <w:lang w:eastAsia="cs-CZ"/>
              </w:rPr>
              <w:t>A7</w:t>
            </w:r>
          </w:p>
        </w:tc>
        <w:tc>
          <w:tcPr>
            <w:tcW w:w="1300" w:type="dxa"/>
            <w:shd w:val="clear" w:color="auto" w:fill="DEEAF6" w:themeFill="accent1" w:themeFillTint="33"/>
            <w:noWrap/>
            <w:vAlign w:val="bottom"/>
            <w:hideMark/>
          </w:tcPr>
          <w:p w:rsidR="00407867" w:rsidRPr="00407867" w:rsidRDefault="00407867" w:rsidP="00604679">
            <w:pPr>
              <w:autoSpaceDE/>
              <w:autoSpaceDN/>
              <w:adjustRightInd/>
              <w:spacing w:before="0" w:after="0" w:line="240" w:lineRule="auto"/>
              <w:jc w:val="left"/>
              <w:rPr>
                <w:rFonts w:ascii="Calibri" w:eastAsia="Times New Roman" w:hAnsi="Calibri"/>
                <w:bCs w:val="0"/>
                <w:sz w:val="22"/>
                <w:lang w:eastAsia="cs-CZ"/>
              </w:rPr>
            </w:pPr>
            <w:r w:rsidRPr="00407867">
              <w:rPr>
                <w:rFonts w:ascii="Calibri" w:eastAsia="Times New Roman" w:hAnsi="Calibri"/>
                <w:bCs w:val="0"/>
                <w:sz w:val="22"/>
                <w:lang w:eastAsia="cs-CZ"/>
              </w:rPr>
              <w:t>PV</w:t>
            </w:r>
          </w:p>
        </w:tc>
        <w:tc>
          <w:tcPr>
            <w:tcW w:w="2037" w:type="dxa"/>
            <w:shd w:val="clear" w:color="auto" w:fill="DEEAF6" w:themeFill="accent1" w:themeFillTint="33"/>
            <w:noWrap/>
            <w:vAlign w:val="bottom"/>
            <w:hideMark/>
          </w:tcPr>
          <w:p w:rsidR="00407867" w:rsidRPr="00A55CF8" w:rsidRDefault="00B34E47" w:rsidP="00604679">
            <w:pPr>
              <w:autoSpaceDE/>
              <w:autoSpaceDN/>
              <w:adjustRightInd/>
              <w:spacing w:before="0" w:after="0" w:line="240" w:lineRule="auto"/>
              <w:jc w:val="right"/>
              <w:rPr>
                <w:rFonts w:ascii="Calibri" w:eastAsia="Times New Roman" w:hAnsi="Calibri"/>
                <w:b/>
                <w:sz w:val="22"/>
                <w:highlight w:val="yellow"/>
                <w:lang w:eastAsia="cs-CZ"/>
              </w:rPr>
            </w:pPr>
            <w:r w:rsidRPr="00A55CF8">
              <w:rPr>
                <w:rFonts w:ascii="Calibri" w:eastAsia="Times New Roman" w:hAnsi="Calibri"/>
                <w:b/>
                <w:sz w:val="22"/>
                <w:highlight w:val="yellow"/>
                <w:lang w:eastAsia="cs-CZ"/>
              </w:rPr>
              <w:t>XX</w:t>
            </w:r>
            <w:r w:rsidR="00407867" w:rsidRPr="00A55CF8">
              <w:rPr>
                <w:rFonts w:ascii="Calibri" w:eastAsia="Times New Roman" w:hAnsi="Calibri"/>
                <w:b/>
                <w:sz w:val="22"/>
                <w:highlight w:val="yellow"/>
                <w:lang w:eastAsia="cs-CZ"/>
              </w:rPr>
              <w:t xml:space="preserve"> </w:t>
            </w:r>
          </w:p>
        </w:tc>
      </w:tr>
      <w:tr w:rsidR="00407867" w:rsidRPr="00407867" w:rsidTr="00407867">
        <w:trPr>
          <w:trHeight w:val="300"/>
          <w:jc w:val="center"/>
        </w:trPr>
        <w:tc>
          <w:tcPr>
            <w:tcW w:w="3776" w:type="dxa"/>
            <w:shd w:val="clear" w:color="auto" w:fill="DEEAF6" w:themeFill="accent1" w:themeFillTint="33"/>
            <w:noWrap/>
            <w:vAlign w:val="bottom"/>
            <w:hideMark/>
          </w:tcPr>
          <w:p w:rsidR="00407867" w:rsidRPr="00407867" w:rsidRDefault="00407867" w:rsidP="00604679">
            <w:pPr>
              <w:autoSpaceDE/>
              <w:autoSpaceDN/>
              <w:adjustRightInd/>
              <w:spacing w:before="0" w:after="0" w:line="240" w:lineRule="auto"/>
              <w:jc w:val="left"/>
              <w:rPr>
                <w:rFonts w:ascii="Calibri" w:eastAsia="Times New Roman" w:hAnsi="Calibri"/>
                <w:bCs w:val="0"/>
                <w:sz w:val="22"/>
                <w:lang w:eastAsia="cs-CZ"/>
              </w:rPr>
            </w:pPr>
            <w:r w:rsidRPr="00407867">
              <w:rPr>
                <w:rFonts w:ascii="Calibri" w:eastAsia="Times New Roman" w:hAnsi="Calibri"/>
                <w:bCs w:val="0"/>
                <w:sz w:val="22"/>
                <w:lang w:eastAsia="cs-CZ"/>
              </w:rPr>
              <w:t>režie</w:t>
            </w:r>
          </w:p>
        </w:tc>
        <w:tc>
          <w:tcPr>
            <w:tcW w:w="190" w:type="dxa"/>
            <w:shd w:val="clear" w:color="auto" w:fill="DEEAF6" w:themeFill="accent1" w:themeFillTint="33"/>
            <w:noWrap/>
            <w:vAlign w:val="bottom"/>
            <w:hideMark/>
          </w:tcPr>
          <w:p w:rsidR="00407867" w:rsidRPr="00407867" w:rsidRDefault="00407867" w:rsidP="00604679">
            <w:pPr>
              <w:autoSpaceDE/>
              <w:autoSpaceDN/>
              <w:adjustRightInd/>
              <w:spacing w:before="0" w:after="0" w:line="240" w:lineRule="auto"/>
              <w:jc w:val="left"/>
              <w:rPr>
                <w:rFonts w:ascii="Calibri" w:eastAsia="Times New Roman" w:hAnsi="Calibri"/>
                <w:bCs w:val="0"/>
                <w:sz w:val="22"/>
                <w:lang w:eastAsia="cs-CZ"/>
              </w:rPr>
            </w:pPr>
          </w:p>
        </w:tc>
        <w:tc>
          <w:tcPr>
            <w:tcW w:w="1300" w:type="dxa"/>
            <w:shd w:val="clear" w:color="auto" w:fill="DEEAF6" w:themeFill="accent1" w:themeFillTint="33"/>
            <w:noWrap/>
            <w:vAlign w:val="bottom"/>
            <w:hideMark/>
          </w:tcPr>
          <w:p w:rsidR="00407867" w:rsidRPr="00407867" w:rsidRDefault="00407867" w:rsidP="00604679">
            <w:pPr>
              <w:autoSpaceDE/>
              <w:autoSpaceDN/>
              <w:adjustRightInd/>
              <w:spacing w:before="0" w:after="0" w:line="240" w:lineRule="auto"/>
              <w:jc w:val="left"/>
              <w:rPr>
                <w:rFonts w:ascii="Calibri" w:eastAsia="Times New Roman" w:hAnsi="Calibri"/>
                <w:bCs w:val="0"/>
                <w:sz w:val="22"/>
                <w:lang w:eastAsia="cs-CZ"/>
              </w:rPr>
            </w:pPr>
            <w:r w:rsidRPr="00407867">
              <w:rPr>
                <w:rFonts w:ascii="Calibri" w:eastAsia="Times New Roman" w:hAnsi="Calibri"/>
                <w:bCs w:val="0"/>
                <w:sz w:val="22"/>
                <w:lang w:eastAsia="cs-CZ"/>
              </w:rPr>
              <w:t>A8</w:t>
            </w:r>
          </w:p>
        </w:tc>
        <w:tc>
          <w:tcPr>
            <w:tcW w:w="1300" w:type="dxa"/>
            <w:shd w:val="clear" w:color="auto" w:fill="DEEAF6" w:themeFill="accent1" w:themeFillTint="33"/>
            <w:noWrap/>
            <w:vAlign w:val="bottom"/>
            <w:hideMark/>
          </w:tcPr>
          <w:p w:rsidR="00407867" w:rsidRPr="00407867" w:rsidRDefault="00407867" w:rsidP="00604679">
            <w:pPr>
              <w:autoSpaceDE/>
              <w:autoSpaceDN/>
              <w:adjustRightInd/>
              <w:spacing w:before="0" w:after="0" w:line="240" w:lineRule="auto"/>
              <w:jc w:val="left"/>
              <w:rPr>
                <w:rFonts w:ascii="Calibri" w:eastAsia="Times New Roman" w:hAnsi="Calibri"/>
                <w:bCs w:val="0"/>
                <w:sz w:val="22"/>
                <w:lang w:eastAsia="cs-CZ"/>
              </w:rPr>
            </w:pPr>
            <w:r w:rsidRPr="00407867">
              <w:rPr>
                <w:rFonts w:ascii="Calibri" w:eastAsia="Times New Roman" w:hAnsi="Calibri"/>
                <w:bCs w:val="0"/>
                <w:sz w:val="22"/>
                <w:lang w:eastAsia="cs-CZ"/>
              </w:rPr>
              <w:t>EV</w:t>
            </w:r>
          </w:p>
        </w:tc>
        <w:tc>
          <w:tcPr>
            <w:tcW w:w="2037" w:type="dxa"/>
            <w:shd w:val="clear" w:color="auto" w:fill="DEEAF6" w:themeFill="accent1" w:themeFillTint="33"/>
            <w:noWrap/>
            <w:vAlign w:val="bottom"/>
            <w:hideMark/>
          </w:tcPr>
          <w:p w:rsidR="00407867" w:rsidRPr="00A55CF8" w:rsidRDefault="00B34E47" w:rsidP="00604679">
            <w:pPr>
              <w:autoSpaceDE/>
              <w:autoSpaceDN/>
              <w:adjustRightInd/>
              <w:spacing w:before="0" w:after="0" w:line="240" w:lineRule="auto"/>
              <w:jc w:val="right"/>
              <w:rPr>
                <w:rFonts w:ascii="Calibri" w:eastAsia="Times New Roman" w:hAnsi="Calibri"/>
                <w:b/>
                <w:sz w:val="22"/>
                <w:highlight w:val="yellow"/>
                <w:lang w:eastAsia="cs-CZ"/>
              </w:rPr>
            </w:pPr>
            <w:r w:rsidRPr="00A55CF8">
              <w:rPr>
                <w:rFonts w:ascii="Calibri" w:eastAsia="Times New Roman" w:hAnsi="Calibri"/>
                <w:b/>
                <w:sz w:val="22"/>
                <w:highlight w:val="yellow"/>
                <w:lang w:eastAsia="cs-CZ"/>
              </w:rPr>
              <w:t>XX</w:t>
            </w:r>
            <w:r w:rsidR="00407867" w:rsidRPr="00A55CF8">
              <w:rPr>
                <w:rFonts w:ascii="Calibri" w:eastAsia="Times New Roman" w:hAnsi="Calibri"/>
                <w:b/>
                <w:sz w:val="22"/>
                <w:highlight w:val="yellow"/>
                <w:lang w:eastAsia="cs-CZ"/>
              </w:rPr>
              <w:t xml:space="preserve"> </w:t>
            </w:r>
          </w:p>
        </w:tc>
      </w:tr>
      <w:tr w:rsidR="00407867" w:rsidRPr="00407867" w:rsidTr="00407867">
        <w:trPr>
          <w:trHeight w:val="300"/>
          <w:jc w:val="center"/>
        </w:trPr>
        <w:tc>
          <w:tcPr>
            <w:tcW w:w="3776" w:type="dxa"/>
            <w:shd w:val="clear" w:color="auto" w:fill="DEEAF6" w:themeFill="accent1" w:themeFillTint="33"/>
            <w:noWrap/>
            <w:vAlign w:val="bottom"/>
            <w:hideMark/>
          </w:tcPr>
          <w:p w:rsidR="00407867" w:rsidRPr="00407867" w:rsidRDefault="00407867" w:rsidP="00604679">
            <w:pPr>
              <w:autoSpaceDE/>
              <w:autoSpaceDN/>
              <w:adjustRightInd/>
              <w:spacing w:before="0" w:after="0" w:line="240" w:lineRule="auto"/>
              <w:jc w:val="left"/>
              <w:rPr>
                <w:rFonts w:ascii="Calibri" w:eastAsia="Times New Roman" w:hAnsi="Calibri"/>
                <w:bCs w:val="0"/>
                <w:sz w:val="22"/>
                <w:lang w:eastAsia="cs-CZ"/>
              </w:rPr>
            </w:pPr>
            <w:r w:rsidRPr="00407867">
              <w:rPr>
                <w:rFonts w:ascii="Calibri" w:eastAsia="Times New Roman" w:hAnsi="Calibri"/>
                <w:bCs w:val="0"/>
                <w:sz w:val="22"/>
                <w:lang w:eastAsia="cs-CZ"/>
              </w:rPr>
              <w:t>odpisy</w:t>
            </w:r>
          </w:p>
        </w:tc>
        <w:tc>
          <w:tcPr>
            <w:tcW w:w="190" w:type="dxa"/>
            <w:shd w:val="clear" w:color="auto" w:fill="DEEAF6" w:themeFill="accent1" w:themeFillTint="33"/>
            <w:noWrap/>
            <w:vAlign w:val="bottom"/>
            <w:hideMark/>
          </w:tcPr>
          <w:p w:rsidR="00407867" w:rsidRPr="00407867" w:rsidRDefault="00407867" w:rsidP="00604679">
            <w:pPr>
              <w:autoSpaceDE/>
              <w:autoSpaceDN/>
              <w:adjustRightInd/>
              <w:spacing w:before="0" w:after="0" w:line="240" w:lineRule="auto"/>
              <w:jc w:val="left"/>
              <w:rPr>
                <w:rFonts w:ascii="Calibri" w:eastAsia="Times New Roman" w:hAnsi="Calibri"/>
                <w:bCs w:val="0"/>
                <w:sz w:val="22"/>
                <w:lang w:eastAsia="cs-CZ"/>
              </w:rPr>
            </w:pPr>
          </w:p>
        </w:tc>
        <w:tc>
          <w:tcPr>
            <w:tcW w:w="1300" w:type="dxa"/>
            <w:shd w:val="clear" w:color="auto" w:fill="DEEAF6" w:themeFill="accent1" w:themeFillTint="33"/>
            <w:noWrap/>
            <w:vAlign w:val="bottom"/>
            <w:hideMark/>
          </w:tcPr>
          <w:p w:rsidR="00407867" w:rsidRPr="00407867" w:rsidRDefault="00407867" w:rsidP="00604679">
            <w:pPr>
              <w:autoSpaceDE/>
              <w:autoSpaceDN/>
              <w:adjustRightInd/>
              <w:spacing w:before="0" w:after="0" w:line="240" w:lineRule="auto"/>
              <w:jc w:val="left"/>
              <w:rPr>
                <w:rFonts w:ascii="Calibri" w:eastAsia="Times New Roman" w:hAnsi="Calibri"/>
                <w:bCs w:val="0"/>
                <w:sz w:val="22"/>
                <w:lang w:eastAsia="cs-CZ"/>
              </w:rPr>
            </w:pPr>
            <w:r w:rsidRPr="00407867">
              <w:rPr>
                <w:rFonts w:ascii="Calibri" w:eastAsia="Times New Roman" w:hAnsi="Calibri"/>
                <w:bCs w:val="0"/>
                <w:sz w:val="22"/>
                <w:lang w:eastAsia="cs-CZ"/>
              </w:rPr>
              <w:t>A9</w:t>
            </w:r>
          </w:p>
        </w:tc>
        <w:tc>
          <w:tcPr>
            <w:tcW w:w="1300" w:type="dxa"/>
            <w:shd w:val="clear" w:color="auto" w:fill="DEEAF6" w:themeFill="accent1" w:themeFillTint="33"/>
            <w:noWrap/>
            <w:vAlign w:val="bottom"/>
            <w:hideMark/>
          </w:tcPr>
          <w:p w:rsidR="00407867" w:rsidRPr="00407867" w:rsidRDefault="00407867" w:rsidP="00604679">
            <w:pPr>
              <w:autoSpaceDE/>
              <w:autoSpaceDN/>
              <w:adjustRightInd/>
              <w:spacing w:before="0" w:after="0" w:line="240" w:lineRule="auto"/>
              <w:jc w:val="left"/>
              <w:rPr>
                <w:rFonts w:ascii="Calibri" w:eastAsia="Times New Roman" w:hAnsi="Calibri"/>
                <w:bCs w:val="0"/>
                <w:sz w:val="22"/>
                <w:lang w:eastAsia="cs-CZ"/>
              </w:rPr>
            </w:pPr>
            <w:r w:rsidRPr="00407867">
              <w:rPr>
                <w:rFonts w:ascii="Calibri" w:eastAsia="Times New Roman" w:hAnsi="Calibri"/>
                <w:bCs w:val="0"/>
                <w:sz w:val="22"/>
                <w:lang w:eastAsia="cs-CZ"/>
              </w:rPr>
              <w:t>PV</w:t>
            </w:r>
          </w:p>
        </w:tc>
        <w:tc>
          <w:tcPr>
            <w:tcW w:w="2037" w:type="dxa"/>
            <w:shd w:val="clear" w:color="auto" w:fill="DEEAF6" w:themeFill="accent1" w:themeFillTint="33"/>
            <w:noWrap/>
            <w:vAlign w:val="bottom"/>
            <w:hideMark/>
          </w:tcPr>
          <w:p w:rsidR="00407867" w:rsidRPr="00A55CF8" w:rsidRDefault="00407867" w:rsidP="00604679">
            <w:pPr>
              <w:autoSpaceDE/>
              <w:autoSpaceDN/>
              <w:adjustRightInd/>
              <w:spacing w:before="0" w:after="0" w:line="240" w:lineRule="auto"/>
              <w:jc w:val="right"/>
              <w:rPr>
                <w:rFonts w:ascii="Calibri" w:eastAsia="Times New Roman" w:hAnsi="Calibri"/>
                <w:b/>
                <w:sz w:val="22"/>
                <w:highlight w:val="yellow"/>
                <w:lang w:eastAsia="cs-CZ"/>
              </w:rPr>
            </w:pPr>
            <w:r w:rsidRPr="00A55CF8">
              <w:rPr>
                <w:rFonts w:ascii="Calibri" w:eastAsia="Times New Roman" w:hAnsi="Calibri"/>
                <w:b/>
                <w:sz w:val="22"/>
                <w:highlight w:val="yellow"/>
                <w:lang w:eastAsia="cs-CZ"/>
              </w:rPr>
              <w:t xml:space="preserve">0,00 </w:t>
            </w:r>
          </w:p>
        </w:tc>
      </w:tr>
      <w:tr w:rsidR="00407867" w:rsidRPr="00407867" w:rsidTr="00407867">
        <w:trPr>
          <w:trHeight w:val="300"/>
          <w:jc w:val="center"/>
        </w:trPr>
        <w:tc>
          <w:tcPr>
            <w:tcW w:w="3776" w:type="dxa"/>
            <w:shd w:val="clear" w:color="auto" w:fill="DEEAF6" w:themeFill="accent1" w:themeFillTint="33"/>
            <w:noWrap/>
            <w:vAlign w:val="bottom"/>
            <w:hideMark/>
          </w:tcPr>
          <w:p w:rsidR="00407867" w:rsidRPr="00407867" w:rsidRDefault="00407867" w:rsidP="00604679">
            <w:pPr>
              <w:autoSpaceDE/>
              <w:autoSpaceDN/>
              <w:adjustRightInd/>
              <w:spacing w:before="0" w:after="0" w:line="240" w:lineRule="auto"/>
              <w:jc w:val="left"/>
              <w:rPr>
                <w:rFonts w:ascii="Calibri" w:eastAsia="Times New Roman" w:hAnsi="Calibri"/>
                <w:bCs w:val="0"/>
                <w:sz w:val="22"/>
                <w:lang w:eastAsia="cs-CZ"/>
              </w:rPr>
            </w:pPr>
            <w:r w:rsidRPr="00407867">
              <w:rPr>
                <w:rFonts w:ascii="Calibri" w:eastAsia="Times New Roman" w:hAnsi="Calibri"/>
                <w:bCs w:val="0"/>
                <w:sz w:val="22"/>
                <w:lang w:eastAsia="cs-CZ"/>
              </w:rPr>
              <w:t>odpisy</w:t>
            </w:r>
          </w:p>
        </w:tc>
        <w:tc>
          <w:tcPr>
            <w:tcW w:w="190" w:type="dxa"/>
            <w:shd w:val="clear" w:color="auto" w:fill="DEEAF6" w:themeFill="accent1" w:themeFillTint="33"/>
            <w:noWrap/>
            <w:vAlign w:val="bottom"/>
            <w:hideMark/>
          </w:tcPr>
          <w:p w:rsidR="00407867" w:rsidRPr="00407867" w:rsidRDefault="00407867" w:rsidP="00604679">
            <w:pPr>
              <w:autoSpaceDE/>
              <w:autoSpaceDN/>
              <w:adjustRightInd/>
              <w:spacing w:before="0" w:after="0" w:line="240" w:lineRule="auto"/>
              <w:jc w:val="left"/>
              <w:rPr>
                <w:rFonts w:ascii="Calibri" w:eastAsia="Times New Roman" w:hAnsi="Calibri"/>
                <w:bCs w:val="0"/>
                <w:sz w:val="22"/>
                <w:lang w:eastAsia="cs-CZ"/>
              </w:rPr>
            </w:pPr>
          </w:p>
        </w:tc>
        <w:tc>
          <w:tcPr>
            <w:tcW w:w="1300" w:type="dxa"/>
            <w:shd w:val="clear" w:color="auto" w:fill="DEEAF6" w:themeFill="accent1" w:themeFillTint="33"/>
            <w:noWrap/>
            <w:vAlign w:val="bottom"/>
            <w:hideMark/>
          </w:tcPr>
          <w:p w:rsidR="00407867" w:rsidRPr="00407867" w:rsidRDefault="00407867" w:rsidP="00604679">
            <w:pPr>
              <w:autoSpaceDE/>
              <w:autoSpaceDN/>
              <w:adjustRightInd/>
              <w:spacing w:before="0" w:after="0" w:line="240" w:lineRule="auto"/>
              <w:jc w:val="left"/>
              <w:rPr>
                <w:rFonts w:ascii="Calibri" w:eastAsia="Times New Roman" w:hAnsi="Calibri"/>
                <w:bCs w:val="0"/>
                <w:sz w:val="22"/>
                <w:lang w:eastAsia="cs-CZ"/>
              </w:rPr>
            </w:pPr>
            <w:r w:rsidRPr="00407867">
              <w:rPr>
                <w:rFonts w:ascii="Calibri" w:eastAsia="Times New Roman" w:hAnsi="Calibri"/>
                <w:bCs w:val="0"/>
                <w:sz w:val="22"/>
                <w:lang w:eastAsia="cs-CZ"/>
              </w:rPr>
              <w:t>A10</w:t>
            </w:r>
          </w:p>
        </w:tc>
        <w:tc>
          <w:tcPr>
            <w:tcW w:w="1300" w:type="dxa"/>
            <w:shd w:val="clear" w:color="auto" w:fill="DEEAF6" w:themeFill="accent1" w:themeFillTint="33"/>
            <w:noWrap/>
            <w:vAlign w:val="bottom"/>
            <w:hideMark/>
          </w:tcPr>
          <w:p w:rsidR="00407867" w:rsidRPr="00407867" w:rsidRDefault="00407867" w:rsidP="00604679">
            <w:pPr>
              <w:autoSpaceDE/>
              <w:autoSpaceDN/>
              <w:adjustRightInd/>
              <w:spacing w:before="0" w:after="0" w:line="240" w:lineRule="auto"/>
              <w:jc w:val="left"/>
              <w:rPr>
                <w:rFonts w:ascii="Calibri" w:eastAsia="Times New Roman" w:hAnsi="Calibri"/>
                <w:bCs w:val="0"/>
                <w:sz w:val="22"/>
                <w:lang w:eastAsia="cs-CZ"/>
              </w:rPr>
            </w:pPr>
            <w:r w:rsidRPr="00407867">
              <w:rPr>
                <w:rFonts w:ascii="Calibri" w:eastAsia="Times New Roman" w:hAnsi="Calibri"/>
                <w:bCs w:val="0"/>
                <w:sz w:val="22"/>
                <w:lang w:eastAsia="cs-CZ"/>
              </w:rPr>
              <w:t>EV</w:t>
            </w:r>
          </w:p>
        </w:tc>
        <w:tc>
          <w:tcPr>
            <w:tcW w:w="2037" w:type="dxa"/>
            <w:shd w:val="clear" w:color="auto" w:fill="DEEAF6" w:themeFill="accent1" w:themeFillTint="33"/>
            <w:noWrap/>
            <w:vAlign w:val="bottom"/>
            <w:hideMark/>
          </w:tcPr>
          <w:p w:rsidR="00407867" w:rsidRPr="00A55CF8" w:rsidRDefault="00407867" w:rsidP="00604679">
            <w:pPr>
              <w:autoSpaceDE/>
              <w:autoSpaceDN/>
              <w:adjustRightInd/>
              <w:spacing w:before="0" w:after="0" w:line="240" w:lineRule="auto"/>
              <w:jc w:val="right"/>
              <w:rPr>
                <w:rFonts w:ascii="Calibri" w:eastAsia="Times New Roman" w:hAnsi="Calibri"/>
                <w:b/>
                <w:sz w:val="22"/>
                <w:highlight w:val="yellow"/>
                <w:lang w:eastAsia="cs-CZ"/>
              </w:rPr>
            </w:pPr>
            <w:r w:rsidRPr="00A55CF8">
              <w:rPr>
                <w:rFonts w:ascii="Calibri" w:eastAsia="Times New Roman" w:hAnsi="Calibri"/>
                <w:b/>
                <w:sz w:val="22"/>
                <w:highlight w:val="yellow"/>
                <w:lang w:eastAsia="cs-CZ"/>
              </w:rPr>
              <w:t xml:space="preserve">0,00 </w:t>
            </w:r>
          </w:p>
        </w:tc>
      </w:tr>
      <w:tr w:rsidR="00407867" w:rsidRPr="00407867" w:rsidTr="00407867">
        <w:trPr>
          <w:trHeight w:val="300"/>
          <w:jc w:val="center"/>
        </w:trPr>
        <w:tc>
          <w:tcPr>
            <w:tcW w:w="3776" w:type="dxa"/>
            <w:shd w:val="clear" w:color="auto" w:fill="BDD6EE" w:themeFill="accent1" w:themeFillTint="66"/>
            <w:noWrap/>
            <w:vAlign w:val="bottom"/>
            <w:hideMark/>
          </w:tcPr>
          <w:p w:rsidR="00407867" w:rsidRPr="00407867" w:rsidRDefault="00407867" w:rsidP="00604679">
            <w:pPr>
              <w:autoSpaceDE/>
              <w:autoSpaceDN/>
              <w:adjustRightInd/>
              <w:spacing w:before="0" w:after="0" w:line="240" w:lineRule="auto"/>
              <w:jc w:val="left"/>
              <w:rPr>
                <w:rFonts w:ascii="Calibri" w:eastAsia="Times New Roman" w:hAnsi="Calibri"/>
                <w:b/>
                <w:sz w:val="22"/>
                <w:lang w:eastAsia="cs-CZ"/>
              </w:rPr>
            </w:pPr>
            <w:r w:rsidRPr="00407867">
              <w:rPr>
                <w:rFonts w:ascii="Calibri" w:eastAsia="Times New Roman" w:hAnsi="Calibri"/>
                <w:b/>
                <w:sz w:val="22"/>
                <w:lang w:eastAsia="cs-CZ"/>
              </w:rPr>
              <w:t>CELKEM</w:t>
            </w:r>
          </w:p>
        </w:tc>
        <w:tc>
          <w:tcPr>
            <w:tcW w:w="190" w:type="dxa"/>
            <w:shd w:val="clear" w:color="auto" w:fill="BDD6EE" w:themeFill="accent1" w:themeFillTint="66"/>
            <w:noWrap/>
            <w:vAlign w:val="bottom"/>
            <w:hideMark/>
          </w:tcPr>
          <w:p w:rsidR="00407867" w:rsidRPr="00407867" w:rsidRDefault="00407867" w:rsidP="00604679">
            <w:pPr>
              <w:autoSpaceDE/>
              <w:autoSpaceDN/>
              <w:adjustRightInd/>
              <w:spacing w:before="0" w:after="0" w:line="240" w:lineRule="auto"/>
              <w:jc w:val="left"/>
              <w:rPr>
                <w:rFonts w:ascii="Calibri" w:eastAsia="Times New Roman" w:hAnsi="Calibri"/>
                <w:b/>
                <w:sz w:val="22"/>
                <w:lang w:eastAsia="cs-CZ"/>
              </w:rPr>
            </w:pPr>
            <w:r w:rsidRPr="00407867">
              <w:rPr>
                <w:rFonts w:ascii="Calibri" w:eastAsia="Times New Roman" w:hAnsi="Calibri"/>
                <w:b/>
                <w:sz w:val="22"/>
                <w:lang w:eastAsia="cs-CZ"/>
              </w:rPr>
              <w:t> </w:t>
            </w:r>
          </w:p>
        </w:tc>
        <w:tc>
          <w:tcPr>
            <w:tcW w:w="1300" w:type="dxa"/>
            <w:shd w:val="clear" w:color="auto" w:fill="BDD6EE" w:themeFill="accent1" w:themeFillTint="66"/>
            <w:noWrap/>
            <w:vAlign w:val="bottom"/>
            <w:hideMark/>
          </w:tcPr>
          <w:p w:rsidR="00407867" w:rsidRPr="00407867" w:rsidRDefault="00407867" w:rsidP="00604679">
            <w:pPr>
              <w:autoSpaceDE/>
              <w:autoSpaceDN/>
              <w:adjustRightInd/>
              <w:spacing w:before="0" w:after="0" w:line="240" w:lineRule="auto"/>
              <w:jc w:val="left"/>
              <w:rPr>
                <w:rFonts w:ascii="Calibri" w:eastAsia="Times New Roman" w:hAnsi="Calibri"/>
                <w:b/>
                <w:sz w:val="22"/>
                <w:lang w:eastAsia="cs-CZ"/>
              </w:rPr>
            </w:pPr>
            <w:r w:rsidRPr="00407867">
              <w:rPr>
                <w:rFonts w:ascii="Calibri" w:eastAsia="Times New Roman" w:hAnsi="Calibri"/>
                <w:b/>
                <w:sz w:val="22"/>
                <w:lang w:eastAsia="cs-CZ"/>
              </w:rPr>
              <w:t> </w:t>
            </w:r>
          </w:p>
        </w:tc>
        <w:tc>
          <w:tcPr>
            <w:tcW w:w="1300" w:type="dxa"/>
            <w:shd w:val="clear" w:color="auto" w:fill="BDD6EE" w:themeFill="accent1" w:themeFillTint="66"/>
            <w:noWrap/>
            <w:vAlign w:val="bottom"/>
            <w:hideMark/>
          </w:tcPr>
          <w:p w:rsidR="00407867" w:rsidRPr="00407867" w:rsidRDefault="00407867" w:rsidP="00604679">
            <w:pPr>
              <w:autoSpaceDE/>
              <w:autoSpaceDN/>
              <w:adjustRightInd/>
              <w:spacing w:before="0" w:after="0" w:line="240" w:lineRule="auto"/>
              <w:jc w:val="left"/>
              <w:rPr>
                <w:rFonts w:ascii="Calibri" w:eastAsia="Times New Roman" w:hAnsi="Calibri"/>
                <w:b/>
                <w:sz w:val="22"/>
                <w:lang w:eastAsia="cs-CZ"/>
              </w:rPr>
            </w:pPr>
            <w:r w:rsidRPr="00407867">
              <w:rPr>
                <w:rFonts w:ascii="Calibri" w:eastAsia="Times New Roman" w:hAnsi="Calibri"/>
                <w:b/>
                <w:sz w:val="22"/>
                <w:lang w:eastAsia="cs-CZ"/>
              </w:rPr>
              <w:t> </w:t>
            </w:r>
          </w:p>
        </w:tc>
        <w:tc>
          <w:tcPr>
            <w:tcW w:w="2037" w:type="dxa"/>
            <w:shd w:val="clear" w:color="auto" w:fill="BDD6EE" w:themeFill="accent1" w:themeFillTint="66"/>
            <w:noWrap/>
            <w:vAlign w:val="bottom"/>
            <w:hideMark/>
          </w:tcPr>
          <w:p w:rsidR="00407867" w:rsidRPr="00407867" w:rsidRDefault="00407867" w:rsidP="00604679">
            <w:pPr>
              <w:autoSpaceDE/>
              <w:autoSpaceDN/>
              <w:adjustRightInd/>
              <w:spacing w:before="0" w:after="0" w:line="240" w:lineRule="auto"/>
              <w:jc w:val="right"/>
              <w:rPr>
                <w:rFonts w:ascii="Calibri" w:eastAsia="Times New Roman" w:hAnsi="Calibri"/>
                <w:b/>
                <w:color w:val="0070C0"/>
                <w:sz w:val="22"/>
                <w:lang w:eastAsia="cs-CZ"/>
              </w:rPr>
            </w:pPr>
            <w:r w:rsidRPr="00407867">
              <w:rPr>
                <w:rFonts w:ascii="Calibri" w:eastAsia="Times New Roman" w:hAnsi="Calibri"/>
                <w:b/>
                <w:color w:val="0070C0"/>
                <w:sz w:val="22"/>
                <w:lang w:eastAsia="cs-CZ"/>
              </w:rPr>
              <w:t xml:space="preserve">13 844 429,22 </w:t>
            </w:r>
          </w:p>
        </w:tc>
      </w:tr>
    </w:tbl>
    <w:p w:rsidR="00407867" w:rsidRDefault="00407867" w:rsidP="00407867"/>
    <w:tbl>
      <w:tblPr>
        <w:tblW w:w="8603" w:type="dxa"/>
        <w:jc w:val="center"/>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shd w:val="clear" w:color="auto" w:fill="DEEAF6" w:themeFill="accent1" w:themeFillTint="33"/>
        <w:tblCellMar>
          <w:left w:w="70" w:type="dxa"/>
          <w:right w:w="70" w:type="dxa"/>
        </w:tblCellMar>
        <w:tblLook w:val="04A0" w:firstRow="1" w:lastRow="0" w:firstColumn="1" w:lastColumn="0" w:noHBand="0" w:noVBand="1"/>
      </w:tblPr>
      <w:tblGrid>
        <w:gridCol w:w="3776"/>
        <w:gridCol w:w="190"/>
        <w:gridCol w:w="1300"/>
        <w:gridCol w:w="1300"/>
        <w:gridCol w:w="2037"/>
      </w:tblGrid>
      <w:tr w:rsidR="00407867" w:rsidRPr="00407867" w:rsidTr="00407867">
        <w:trPr>
          <w:trHeight w:val="375"/>
          <w:tblHeader/>
          <w:jc w:val="center"/>
        </w:trPr>
        <w:tc>
          <w:tcPr>
            <w:tcW w:w="3966" w:type="dxa"/>
            <w:gridSpan w:val="2"/>
            <w:shd w:val="clear" w:color="auto" w:fill="2F5496" w:themeFill="accent5" w:themeFillShade="BF"/>
            <w:noWrap/>
            <w:vAlign w:val="bottom"/>
            <w:hideMark/>
          </w:tcPr>
          <w:p w:rsidR="00407867" w:rsidRPr="00407867" w:rsidRDefault="00407867" w:rsidP="00407867">
            <w:pPr>
              <w:autoSpaceDE/>
              <w:autoSpaceDN/>
              <w:adjustRightInd/>
              <w:spacing w:before="0" w:after="0" w:line="240" w:lineRule="auto"/>
              <w:jc w:val="center"/>
              <w:rPr>
                <w:rFonts w:ascii="Calibri" w:eastAsia="Times New Roman" w:hAnsi="Calibri"/>
                <w:b/>
                <w:color w:val="FFFFFF" w:themeColor="background1"/>
                <w:sz w:val="28"/>
                <w:szCs w:val="28"/>
                <w:lang w:eastAsia="cs-CZ"/>
              </w:rPr>
            </w:pPr>
            <w:r>
              <w:rPr>
                <w:rFonts w:ascii="Calibri" w:eastAsia="Times New Roman" w:hAnsi="Calibri"/>
                <w:b/>
                <w:color w:val="FFFFFF" w:themeColor="background1"/>
                <w:sz w:val="28"/>
                <w:szCs w:val="28"/>
                <w:lang w:eastAsia="cs-CZ"/>
              </w:rPr>
              <w:t>MBU</w:t>
            </w:r>
          </w:p>
        </w:tc>
        <w:tc>
          <w:tcPr>
            <w:tcW w:w="1300" w:type="dxa"/>
            <w:shd w:val="clear" w:color="auto" w:fill="2F5496" w:themeFill="accent5" w:themeFillShade="BF"/>
            <w:noWrap/>
            <w:vAlign w:val="bottom"/>
            <w:hideMark/>
          </w:tcPr>
          <w:p w:rsidR="00407867" w:rsidRPr="00407867" w:rsidRDefault="00407867" w:rsidP="00407867">
            <w:pPr>
              <w:autoSpaceDE/>
              <w:autoSpaceDN/>
              <w:adjustRightInd/>
              <w:spacing w:before="0" w:after="0" w:line="240" w:lineRule="auto"/>
              <w:jc w:val="center"/>
              <w:rPr>
                <w:rFonts w:ascii="Calibri" w:eastAsia="Times New Roman" w:hAnsi="Calibri"/>
                <w:b/>
                <w:bCs w:val="0"/>
                <w:color w:val="FFFFFF" w:themeColor="background1"/>
                <w:sz w:val="22"/>
                <w:lang w:eastAsia="cs-CZ"/>
              </w:rPr>
            </w:pPr>
          </w:p>
        </w:tc>
        <w:tc>
          <w:tcPr>
            <w:tcW w:w="1300" w:type="dxa"/>
            <w:shd w:val="clear" w:color="auto" w:fill="2F5496" w:themeFill="accent5" w:themeFillShade="BF"/>
            <w:noWrap/>
            <w:vAlign w:val="bottom"/>
            <w:hideMark/>
          </w:tcPr>
          <w:p w:rsidR="00407867" w:rsidRPr="00407867" w:rsidRDefault="00407867" w:rsidP="00407867">
            <w:pPr>
              <w:autoSpaceDE/>
              <w:autoSpaceDN/>
              <w:adjustRightInd/>
              <w:spacing w:before="0" w:after="0" w:line="240" w:lineRule="auto"/>
              <w:jc w:val="center"/>
              <w:rPr>
                <w:rFonts w:ascii="Calibri" w:eastAsia="Times New Roman" w:hAnsi="Calibri"/>
                <w:b/>
                <w:bCs w:val="0"/>
                <w:color w:val="FFFFFF" w:themeColor="background1"/>
                <w:sz w:val="22"/>
                <w:lang w:eastAsia="cs-CZ"/>
              </w:rPr>
            </w:pPr>
          </w:p>
        </w:tc>
        <w:tc>
          <w:tcPr>
            <w:tcW w:w="2037" w:type="dxa"/>
            <w:shd w:val="clear" w:color="auto" w:fill="2F5496" w:themeFill="accent5" w:themeFillShade="BF"/>
            <w:noWrap/>
            <w:vAlign w:val="bottom"/>
            <w:hideMark/>
          </w:tcPr>
          <w:p w:rsidR="00407867" w:rsidRPr="00407867" w:rsidRDefault="00407867" w:rsidP="00407867">
            <w:pPr>
              <w:autoSpaceDE/>
              <w:autoSpaceDN/>
              <w:adjustRightInd/>
              <w:spacing w:before="0" w:after="0" w:line="240" w:lineRule="auto"/>
              <w:jc w:val="center"/>
              <w:rPr>
                <w:rFonts w:ascii="Calibri" w:eastAsia="Times New Roman" w:hAnsi="Calibri"/>
                <w:b/>
                <w:bCs w:val="0"/>
                <w:i/>
                <w:iCs/>
                <w:color w:val="FFFFFF" w:themeColor="background1"/>
                <w:sz w:val="22"/>
                <w:lang w:eastAsia="cs-CZ"/>
              </w:rPr>
            </w:pPr>
            <w:r w:rsidRPr="00407867">
              <w:rPr>
                <w:rFonts w:ascii="Calibri" w:eastAsia="Times New Roman" w:hAnsi="Calibri"/>
                <w:b/>
                <w:bCs w:val="0"/>
                <w:i/>
                <w:iCs/>
                <w:color w:val="FFFFFF" w:themeColor="background1"/>
                <w:sz w:val="22"/>
                <w:lang w:eastAsia="cs-CZ"/>
              </w:rPr>
              <w:t>Konečná varianta</w:t>
            </w:r>
          </w:p>
        </w:tc>
      </w:tr>
      <w:tr w:rsidR="00407867" w:rsidRPr="00407867" w:rsidTr="00407867">
        <w:trPr>
          <w:trHeight w:val="300"/>
          <w:jc w:val="center"/>
        </w:trPr>
        <w:tc>
          <w:tcPr>
            <w:tcW w:w="3776" w:type="dxa"/>
            <w:shd w:val="clear" w:color="auto" w:fill="DEEAF6" w:themeFill="accent1" w:themeFillTint="33"/>
            <w:noWrap/>
            <w:vAlign w:val="bottom"/>
            <w:hideMark/>
          </w:tcPr>
          <w:p w:rsidR="00407867" w:rsidRPr="00407867" w:rsidRDefault="00407867" w:rsidP="00604679">
            <w:pPr>
              <w:autoSpaceDE/>
              <w:autoSpaceDN/>
              <w:adjustRightInd/>
              <w:spacing w:before="0" w:after="0" w:line="240" w:lineRule="auto"/>
              <w:jc w:val="left"/>
              <w:rPr>
                <w:rFonts w:ascii="Calibri" w:eastAsia="Times New Roman" w:hAnsi="Calibri"/>
                <w:bCs w:val="0"/>
                <w:sz w:val="22"/>
                <w:lang w:eastAsia="cs-CZ"/>
              </w:rPr>
            </w:pPr>
            <w:r w:rsidRPr="00407867">
              <w:rPr>
                <w:rFonts w:ascii="Calibri" w:eastAsia="Times New Roman" w:hAnsi="Calibri"/>
                <w:bCs w:val="0"/>
                <w:sz w:val="22"/>
                <w:lang w:eastAsia="cs-CZ"/>
              </w:rPr>
              <w:t>Služby</w:t>
            </w:r>
          </w:p>
        </w:tc>
        <w:tc>
          <w:tcPr>
            <w:tcW w:w="190" w:type="dxa"/>
            <w:shd w:val="clear" w:color="auto" w:fill="DEEAF6" w:themeFill="accent1" w:themeFillTint="33"/>
            <w:noWrap/>
            <w:vAlign w:val="bottom"/>
            <w:hideMark/>
          </w:tcPr>
          <w:p w:rsidR="00407867" w:rsidRPr="00407867" w:rsidRDefault="00407867" w:rsidP="00604679">
            <w:pPr>
              <w:autoSpaceDE/>
              <w:autoSpaceDN/>
              <w:adjustRightInd/>
              <w:spacing w:before="0" w:after="0" w:line="240" w:lineRule="auto"/>
              <w:jc w:val="left"/>
              <w:rPr>
                <w:rFonts w:ascii="Calibri" w:eastAsia="Times New Roman" w:hAnsi="Calibri"/>
                <w:bCs w:val="0"/>
                <w:sz w:val="22"/>
                <w:lang w:eastAsia="cs-CZ"/>
              </w:rPr>
            </w:pPr>
          </w:p>
        </w:tc>
        <w:tc>
          <w:tcPr>
            <w:tcW w:w="1300" w:type="dxa"/>
            <w:shd w:val="clear" w:color="auto" w:fill="DEEAF6" w:themeFill="accent1" w:themeFillTint="33"/>
            <w:noWrap/>
            <w:vAlign w:val="bottom"/>
            <w:hideMark/>
          </w:tcPr>
          <w:p w:rsidR="00407867" w:rsidRPr="00407867" w:rsidRDefault="00407867" w:rsidP="00604679">
            <w:pPr>
              <w:autoSpaceDE/>
              <w:autoSpaceDN/>
              <w:adjustRightInd/>
              <w:spacing w:before="0" w:after="0" w:line="240" w:lineRule="auto"/>
              <w:jc w:val="left"/>
              <w:rPr>
                <w:rFonts w:ascii="Calibri" w:eastAsia="Times New Roman" w:hAnsi="Calibri"/>
                <w:bCs w:val="0"/>
                <w:sz w:val="22"/>
                <w:lang w:eastAsia="cs-CZ"/>
              </w:rPr>
            </w:pPr>
            <w:r w:rsidRPr="00407867">
              <w:rPr>
                <w:rFonts w:ascii="Calibri" w:eastAsia="Times New Roman" w:hAnsi="Calibri"/>
                <w:bCs w:val="0"/>
                <w:sz w:val="22"/>
                <w:lang w:eastAsia="cs-CZ"/>
              </w:rPr>
              <w:t>B1</w:t>
            </w:r>
          </w:p>
        </w:tc>
        <w:tc>
          <w:tcPr>
            <w:tcW w:w="1300" w:type="dxa"/>
            <w:shd w:val="clear" w:color="auto" w:fill="DEEAF6" w:themeFill="accent1" w:themeFillTint="33"/>
            <w:noWrap/>
            <w:vAlign w:val="bottom"/>
            <w:hideMark/>
          </w:tcPr>
          <w:p w:rsidR="00407867" w:rsidRPr="00407867" w:rsidRDefault="00407867" w:rsidP="00604679">
            <w:pPr>
              <w:autoSpaceDE/>
              <w:autoSpaceDN/>
              <w:adjustRightInd/>
              <w:spacing w:before="0" w:after="0" w:line="240" w:lineRule="auto"/>
              <w:jc w:val="left"/>
              <w:rPr>
                <w:rFonts w:ascii="Calibri" w:eastAsia="Times New Roman" w:hAnsi="Calibri"/>
                <w:bCs w:val="0"/>
                <w:sz w:val="22"/>
                <w:lang w:eastAsia="cs-CZ"/>
              </w:rPr>
            </w:pPr>
            <w:r w:rsidRPr="00407867">
              <w:rPr>
                <w:rFonts w:ascii="Calibri" w:eastAsia="Times New Roman" w:hAnsi="Calibri"/>
                <w:bCs w:val="0"/>
                <w:sz w:val="22"/>
                <w:lang w:eastAsia="cs-CZ"/>
              </w:rPr>
              <w:t>PV</w:t>
            </w:r>
          </w:p>
        </w:tc>
        <w:tc>
          <w:tcPr>
            <w:tcW w:w="2037" w:type="dxa"/>
            <w:shd w:val="clear" w:color="auto" w:fill="DEEAF6" w:themeFill="accent1" w:themeFillTint="33"/>
            <w:noWrap/>
            <w:vAlign w:val="bottom"/>
            <w:hideMark/>
          </w:tcPr>
          <w:p w:rsidR="00407867" w:rsidRPr="00A55CF8" w:rsidRDefault="00407867" w:rsidP="00604679">
            <w:pPr>
              <w:autoSpaceDE/>
              <w:autoSpaceDN/>
              <w:adjustRightInd/>
              <w:spacing w:before="0" w:after="0" w:line="240" w:lineRule="auto"/>
              <w:jc w:val="right"/>
              <w:rPr>
                <w:rFonts w:ascii="Calibri" w:eastAsia="Times New Roman" w:hAnsi="Calibri"/>
                <w:b/>
                <w:sz w:val="22"/>
                <w:highlight w:val="yellow"/>
                <w:lang w:eastAsia="cs-CZ"/>
              </w:rPr>
            </w:pPr>
            <w:r w:rsidRPr="00A55CF8">
              <w:rPr>
                <w:rFonts w:ascii="Calibri" w:eastAsia="Times New Roman" w:hAnsi="Calibri"/>
                <w:b/>
                <w:sz w:val="22"/>
                <w:highlight w:val="yellow"/>
                <w:lang w:eastAsia="cs-CZ"/>
              </w:rPr>
              <w:t xml:space="preserve">0,00 </w:t>
            </w:r>
          </w:p>
        </w:tc>
      </w:tr>
      <w:tr w:rsidR="00407867" w:rsidRPr="00407867" w:rsidTr="00407867">
        <w:trPr>
          <w:trHeight w:val="300"/>
          <w:jc w:val="center"/>
        </w:trPr>
        <w:tc>
          <w:tcPr>
            <w:tcW w:w="3776" w:type="dxa"/>
            <w:shd w:val="clear" w:color="auto" w:fill="DEEAF6" w:themeFill="accent1" w:themeFillTint="33"/>
            <w:noWrap/>
            <w:vAlign w:val="bottom"/>
            <w:hideMark/>
          </w:tcPr>
          <w:p w:rsidR="00407867" w:rsidRPr="00407867" w:rsidRDefault="00407867" w:rsidP="00604679">
            <w:pPr>
              <w:autoSpaceDE/>
              <w:autoSpaceDN/>
              <w:adjustRightInd/>
              <w:spacing w:before="0" w:after="0" w:line="240" w:lineRule="auto"/>
              <w:jc w:val="left"/>
              <w:rPr>
                <w:rFonts w:ascii="Calibri" w:eastAsia="Times New Roman" w:hAnsi="Calibri"/>
                <w:bCs w:val="0"/>
                <w:sz w:val="22"/>
                <w:lang w:eastAsia="cs-CZ"/>
              </w:rPr>
            </w:pPr>
            <w:r w:rsidRPr="00407867">
              <w:rPr>
                <w:rFonts w:ascii="Calibri" w:eastAsia="Times New Roman" w:hAnsi="Calibri"/>
                <w:bCs w:val="0"/>
                <w:sz w:val="22"/>
                <w:lang w:eastAsia="cs-CZ"/>
              </w:rPr>
              <w:t>služby</w:t>
            </w:r>
          </w:p>
        </w:tc>
        <w:tc>
          <w:tcPr>
            <w:tcW w:w="190" w:type="dxa"/>
            <w:shd w:val="clear" w:color="auto" w:fill="DEEAF6" w:themeFill="accent1" w:themeFillTint="33"/>
            <w:noWrap/>
            <w:vAlign w:val="bottom"/>
            <w:hideMark/>
          </w:tcPr>
          <w:p w:rsidR="00407867" w:rsidRPr="00407867" w:rsidRDefault="00407867" w:rsidP="00604679">
            <w:pPr>
              <w:autoSpaceDE/>
              <w:autoSpaceDN/>
              <w:adjustRightInd/>
              <w:spacing w:before="0" w:after="0" w:line="240" w:lineRule="auto"/>
              <w:jc w:val="left"/>
              <w:rPr>
                <w:rFonts w:ascii="Calibri" w:eastAsia="Times New Roman" w:hAnsi="Calibri"/>
                <w:bCs w:val="0"/>
                <w:sz w:val="22"/>
                <w:lang w:eastAsia="cs-CZ"/>
              </w:rPr>
            </w:pPr>
          </w:p>
        </w:tc>
        <w:tc>
          <w:tcPr>
            <w:tcW w:w="1300" w:type="dxa"/>
            <w:shd w:val="clear" w:color="auto" w:fill="DEEAF6" w:themeFill="accent1" w:themeFillTint="33"/>
            <w:noWrap/>
            <w:vAlign w:val="bottom"/>
            <w:hideMark/>
          </w:tcPr>
          <w:p w:rsidR="00407867" w:rsidRPr="00407867" w:rsidRDefault="00407867" w:rsidP="00604679">
            <w:pPr>
              <w:autoSpaceDE/>
              <w:autoSpaceDN/>
              <w:adjustRightInd/>
              <w:spacing w:before="0" w:after="0" w:line="240" w:lineRule="auto"/>
              <w:jc w:val="left"/>
              <w:rPr>
                <w:rFonts w:ascii="Calibri" w:eastAsia="Times New Roman" w:hAnsi="Calibri"/>
                <w:bCs w:val="0"/>
                <w:sz w:val="22"/>
                <w:lang w:eastAsia="cs-CZ"/>
              </w:rPr>
            </w:pPr>
            <w:r w:rsidRPr="00407867">
              <w:rPr>
                <w:rFonts w:ascii="Calibri" w:eastAsia="Times New Roman" w:hAnsi="Calibri"/>
                <w:bCs w:val="0"/>
                <w:sz w:val="22"/>
                <w:lang w:eastAsia="cs-CZ"/>
              </w:rPr>
              <w:t>B2</w:t>
            </w:r>
          </w:p>
        </w:tc>
        <w:tc>
          <w:tcPr>
            <w:tcW w:w="1300" w:type="dxa"/>
            <w:shd w:val="clear" w:color="auto" w:fill="DEEAF6" w:themeFill="accent1" w:themeFillTint="33"/>
            <w:noWrap/>
            <w:vAlign w:val="bottom"/>
            <w:hideMark/>
          </w:tcPr>
          <w:p w:rsidR="00407867" w:rsidRPr="00407867" w:rsidRDefault="00407867" w:rsidP="00604679">
            <w:pPr>
              <w:autoSpaceDE/>
              <w:autoSpaceDN/>
              <w:adjustRightInd/>
              <w:spacing w:before="0" w:after="0" w:line="240" w:lineRule="auto"/>
              <w:jc w:val="left"/>
              <w:rPr>
                <w:rFonts w:ascii="Calibri" w:eastAsia="Times New Roman" w:hAnsi="Calibri"/>
                <w:bCs w:val="0"/>
                <w:sz w:val="22"/>
                <w:lang w:eastAsia="cs-CZ"/>
              </w:rPr>
            </w:pPr>
            <w:r w:rsidRPr="00407867">
              <w:rPr>
                <w:rFonts w:ascii="Calibri" w:eastAsia="Times New Roman" w:hAnsi="Calibri"/>
                <w:bCs w:val="0"/>
                <w:sz w:val="22"/>
                <w:lang w:eastAsia="cs-CZ"/>
              </w:rPr>
              <w:t>EV</w:t>
            </w:r>
          </w:p>
        </w:tc>
        <w:tc>
          <w:tcPr>
            <w:tcW w:w="2037" w:type="dxa"/>
            <w:shd w:val="clear" w:color="auto" w:fill="DEEAF6" w:themeFill="accent1" w:themeFillTint="33"/>
            <w:noWrap/>
            <w:vAlign w:val="bottom"/>
            <w:hideMark/>
          </w:tcPr>
          <w:p w:rsidR="00407867" w:rsidRPr="00A55CF8" w:rsidRDefault="00407867" w:rsidP="00604679">
            <w:pPr>
              <w:autoSpaceDE/>
              <w:autoSpaceDN/>
              <w:adjustRightInd/>
              <w:spacing w:before="0" w:after="0" w:line="240" w:lineRule="auto"/>
              <w:jc w:val="right"/>
              <w:rPr>
                <w:rFonts w:ascii="Calibri" w:eastAsia="Times New Roman" w:hAnsi="Calibri"/>
                <w:b/>
                <w:sz w:val="22"/>
                <w:highlight w:val="yellow"/>
                <w:lang w:eastAsia="cs-CZ"/>
              </w:rPr>
            </w:pPr>
            <w:r w:rsidRPr="00A55CF8">
              <w:rPr>
                <w:rFonts w:ascii="Calibri" w:eastAsia="Times New Roman" w:hAnsi="Calibri"/>
                <w:b/>
                <w:sz w:val="22"/>
                <w:highlight w:val="yellow"/>
                <w:lang w:eastAsia="cs-CZ"/>
              </w:rPr>
              <w:t xml:space="preserve">0,00 </w:t>
            </w:r>
          </w:p>
        </w:tc>
      </w:tr>
      <w:tr w:rsidR="00407867" w:rsidRPr="00407867" w:rsidTr="00407867">
        <w:trPr>
          <w:trHeight w:val="300"/>
          <w:jc w:val="center"/>
        </w:trPr>
        <w:tc>
          <w:tcPr>
            <w:tcW w:w="3776" w:type="dxa"/>
            <w:shd w:val="clear" w:color="auto" w:fill="DEEAF6" w:themeFill="accent1" w:themeFillTint="33"/>
            <w:noWrap/>
            <w:vAlign w:val="bottom"/>
            <w:hideMark/>
          </w:tcPr>
          <w:p w:rsidR="00407867" w:rsidRPr="00407867" w:rsidRDefault="00407867" w:rsidP="00604679">
            <w:pPr>
              <w:autoSpaceDE/>
              <w:autoSpaceDN/>
              <w:adjustRightInd/>
              <w:spacing w:before="0" w:after="0" w:line="240" w:lineRule="auto"/>
              <w:jc w:val="left"/>
              <w:rPr>
                <w:rFonts w:ascii="Calibri" w:eastAsia="Times New Roman" w:hAnsi="Calibri"/>
                <w:bCs w:val="0"/>
                <w:sz w:val="22"/>
                <w:lang w:eastAsia="cs-CZ"/>
              </w:rPr>
            </w:pPr>
            <w:r w:rsidRPr="00407867">
              <w:rPr>
                <w:rFonts w:ascii="Calibri" w:eastAsia="Times New Roman" w:hAnsi="Calibri"/>
                <w:bCs w:val="0"/>
                <w:sz w:val="22"/>
                <w:lang w:eastAsia="cs-CZ"/>
              </w:rPr>
              <w:t>mzdy</w:t>
            </w:r>
          </w:p>
        </w:tc>
        <w:tc>
          <w:tcPr>
            <w:tcW w:w="190" w:type="dxa"/>
            <w:shd w:val="clear" w:color="auto" w:fill="DEEAF6" w:themeFill="accent1" w:themeFillTint="33"/>
            <w:noWrap/>
            <w:vAlign w:val="bottom"/>
            <w:hideMark/>
          </w:tcPr>
          <w:p w:rsidR="00407867" w:rsidRPr="00407867" w:rsidRDefault="00407867" w:rsidP="00604679">
            <w:pPr>
              <w:autoSpaceDE/>
              <w:autoSpaceDN/>
              <w:adjustRightInd/>
              <w:spacing w:before="0" w:after="0" w:line="240" w:lineRule="auto"/>
              <w:jc w:val="left"/>
              <w:rPr>
                <w:rFonts w:ascii="Calibri" w:eastAsia="Times New Roman" w:hAnsi="Calibri"/>
                <w:bCs w:val="0"/>
                <w:sz w:val="22"/>
                <w:lang w:eastAsia="cs-CZ"/>
              </w:rPr>
            </w:pPr>
          </w:p>
        </w:tc>
        <w:tc>
          <w:tcPr>
            <w:tcW w:w="1300" w:type="dxa"/>
            <w:shd w:val="clear" w:color="auto" w:fill="DEEAF6" w:themeFill="accent1" w:themeFillTint="33"/>
            <w:noWrap/>
            <w:vAlign w:val="bottom"/>
            <w:hideMark/>
          </w:tcPr>
          <w:p w:rsidR="00407867" w:rsidRPr="00407867" w:rsidRDefault="00407867" w:rsidP="00604679">
            <w:pPr>
              <w:autoSpaceDE/>
              <w:autoSpaceDN/>
              <w:adjustRightInd/>
              <w:spacing w:before="0" w:after="0" w:line="240" w:lineRule="auto"/>
              <w:jc w:val="left"/>
              <w:rPr>
                <w:rFonts w:ascii="Calibri" w:eastAsia="Times New Roman" w:hAnsi="Calibri"/>
                <w:bCs w:val="0"/>
                <w:sz w:val="22"/>
                <w:lang w:eastAsia="cs-CZ"/>
              </w:rPr>
            </w:pPr>
            <w:r w:rsidRPr="00407867">
              <w:rPr>
                <w:rFonts w:ascii="Calibri" w:eastAsia="Times New Roman" w:hAnsi="Calibri"/>
                <w:bCs w:val="0"/>
                <w:sz w:val="22"/>
                <w:lang w:eastAsia="cs-CZ"/>
              </w:rPr>
              <w:t>B3</w:t>
            </w:r>
          </w:p>
        </w:tc>
        <w:tc>
          <w:tcPr>
            <w:tcW w:w="1300" w:type="dxa"/>
            <w:shd w:val="clear" w:color="auto" w:fill="DEEAF6" w:themeFill="accent1" w:themeFillTint="33"/>
            <w:noWrap/>
            <w:vAlign w:val="bottom"/>
            <w:hideMark/>
          </w:tcPr>
          <w:p w:rsidR="00407867" w:rsidRPr="00407867" w:rsidRDefault="00407867" w:rsidP="00604679">
            <w:pPr>
              <w:autoSpaceDE/>
              <w:autoSpaceDN/>
              <w:adjustRightInd/>
              <w:spacing w:before="0" w:after="0" w:line="240" w:lineRule="auto"/>
              <w:jc w:val="left"/>
              <w:rPr>
                <w:rFonts w:ascii="Calibri" w:eastAsia="Times New Roman" w:hAnsi="Calibri"/>
                <w:bCs w:val="0"/>
                <w:sz w:val="22"/>
                <w:lang w:eastAsia="cs-CZ"/>
              </w:rPr>
            </w:pPr>
            <w:r w:rsidRPr="00407867">
              <w:rPr>
                <w:rFonts w:ascii="Calibri" w:eastAsia="Times New Roman" w:hAnsi="Calibri"/>
                <w:bCs w:val="0"/>
                <w:sz w:val="22"/>
                <w:lang w:eastAsia="cs-CZ"/>
              </w:rPr>
              <w:t>PV</w:t>
            </w:r>
          </w:p>
        </w:tc>
        <w:tc>
          <w:tcPr>
            <w:tcW w:w="2037" w:type="dxa"/>
            <w:shd w:val="clear" w:color="auto" w:fill="DEEAF6" w:themeFill="accent1" w:themeFillTint="33"/>
            <w:noWrap/>
            <w:vAlign w:val="bottom"/>
            <w:hideMark/>
          </w:tcPr>
          <w:p w:rsidR="00407867" w:rsidRPr="00A55CF8" w:rsidRDefault="00B34E47" w:rsidP="00604679">
            <w:pPr>
              <w:autoSpaceDE/>
              <w:autoSpaceDN/>
              <w:adjustRightInd/>
              <w:spacing w:before="0" w:after="0" w:line="240" w:lineRule="auto"/>
              <w:jc w:val="right"/>
              <w:rPr>
                <w:rFonts w:ascii="Calibri" w:eastAsia="Times New Roman" w:hAnsi="Calibri"/>
                <w:b/>
                <w:sz w:val="22"/>
                <w:highlight w:val="yellow"/>
                <w:lang w:eastAsia="cs-CZ"/>
              </w:rPr>
            </w:pPr>
            <w:r w:rsidRPr="00A55CF8">
              <w:rPr>
                <w:rFonts w:ascii="Calibri" w:eastAsia="Times New Roman" w:hAnsi="Calibri"/>
                <w:b/>
                <w:sz w:val="22"/>
                <w:highlight w:val="yellow"/>
                <w:lang w:eastAsia="cs-CZ"/>
              </w:rPr>
              <w:t>XX</w:t>
            </w:r>
            <w:r w:rsidR="00407867" w:rsidRPr="00A55CF8">
              <w:rPr>
                <w:rFonts w:ascii="Calibri" w:eastAsia="Times New Roman" w:hAnsi="Calibri"/>
                <w:b/>
                <w:sz w:val="22"/>
                <w:highlight w:val="yellow"/>
                <w:lang w:eastAsia="cs-CZ"/>
              </w:rPr>
              <w:t xml:space="preserve"> </w:t>
            </w:r>
          </w:p>
        </w:tc>
      </w:tr>
      <w:tr w:rsidR="00407867" w:rsidRPr="00407867" w:rsidTr="00407867">
        <w:trPr>
          <w:trHeight w:val="300"/>
          <w:jc w:val="center"/>
        </w:trPr>
        <w:tc>
          <w:tcPr>
            <w:tcW w:w="3776" w:type="dxa"/>
            <w:shd w:val="clear" w:color="auto" w:fill="DEEAF6" w:themeFill="accent1" w:themeFillTint="33"/>
            <w:noWrap/>
            <w:vAlign w:val="bottom"/>
            <w:hideMark/>
          </w:tcPr>
          <w:p w:rsidR="00407867" w:rsidRPr="00407867" w:rsidRDefault="00407867" w:rsidP="00604679">
            <w:pPr>
              <w:autoSpaceDE/>
              <w:autoSpaceDN/>
              <w:adjustRightInd/>
              <w:spacing w:before="0" w:after="0" w:line="240" w:lineRule="auto"/>
              <w:jc w:val="left"/>
              <w:rPr>
                <w:rFonts w:ascii="Calibri" w:eastAsia="Times New Roman" w:hAnsi="Calibri"/>
                <w:bCs w:val="0"/>
                <w:sz w:val="22"/>
                <w:lang w:eastAsia="cs-CZ"/>
              </w:rPr>
            </w:pPr>
            <w:r w:rsidRPr="00407867">
              <w:rPr>
                <w:rFonts w:ascii="Calibri" w:eastAsia="Times New Roman" w:hAnsi="Calibri"/>
                <w:bCs w:val="0"/>
                <w:sz w:val="22"/>
                <w:lang w:eastAsia="cs-CZ"/>
              </w:rPr>
              <w:t>mzdy</w:t>
            </w:r>
          </w:p>
        </w:tc>
        <w:tc>
          <w:tcPr>
            <w:tcW w:w="190" w:type="dxa"/>
            <w:shd w:val="clear" w:color="auto" w:fill="DEEAF6" w:themeFill="accent1" w:themeFillTint="33"/>
            <w:noWrap/>
            <w:vAlign w:val="bottom"/>
            <w:hideMark/>
          </w:tcPr>
          <w:p w:rsidR="00407867" w:rsidRPr="00407867" w:rsidRDefault="00407867" w:rsidP="00604679">
            <w:pPr>
              <w:autoSpaceDE/>
              <w:autoSpaceDN/>
              <w:adjustRightInd/>
              <w:spacing w:before="0" w:after="0" w:line="240" w:lineRule="auto"/>
              <w:jc w:val="left"/>
              <w:rPr>
                <w:rFonts w:ascii="Calibri" w:eastAsia="Times New Roman" w:hAnsi="Calibri"/>
                <w:bCs w:val="0"/>
                <w:sz w:val="22"/>
                <w:lang w:eastAsia="cs-CZ"/>
              </w:rPr>
            </w:pPr>
          </w:p>
        </w:tc>
        <w:tc>
          <w:tcPr>
            <w:tcW w:w="1300" w:type="dxa"/>
            <w:shd w:val="clear" w:color="auto" w:fill="DEEAF6" w:themeFill="accent1" w:themeFillTint="33"/>
            <w:noWrap/>
            <w:vAlign w:val="bottom"/>
            <w:hideMark/>
          </w:tcPr>
          <w:p w:rsidR="00407867" w:rsidRPr="00407867" w:rsidRDefault="00407867" w:rsidP="00604679">
            <w:pPr>
              <w:autoSpaceDE/>
              <w:autoSpaceDN/>
              <w:adjustRightInd/>
              <w:spacing w:before="0" w:after="0" w:line="240" w:lineRule="auto"/>
              <w:jc w:val="left"/>
              <w:rPr>
                <w:rFonts w:ascii="Calibri" w:eastAsia="Times New Roman" w:hAnsi="Calibri"/>
                <w:bCs w:val="0"/>
                <w:sz w:val="22"/>
                <w:lang w:eastAsia="cs-CZ"/>
              </w:rPr>
            </w:pPr>
            <w:r w:rsidRPr="00407867">
              <w:rPr>
                <w:rFonts w:ascii="Calibri" w:eastAsia="Times New Roman" w:hAnsi="Calibri"/>
                <w:bCs w:val="0"/>
                <w:sz w:val="22"/>
                <w:lang w:eastAsia="cs-CZ"/>
              </w:rPr>
              <w:t>B4</w:t>
            </w:r>
          </w:p>
        </w:tc>
        <w:tc>
          <w:tcPr>
            <w:tcW w:w="1300" w:type="dxa"/>
            <w:shd w:val="clear" w:color="auto" w:fill="DEEAF6" w:themeFill="accent1" w:themeFillTint="33"/>
            <w:noWrap/>
            <w:vAlign w:val="bottom"/>
            <w:hideMark/>
          </w:tcPr>
          <w:p w:rsidR="00407867" w:rsidRPr="00407867" w:rsidRDefault="00407867" w:rsidP="00604679">
            <w:pPr>
              <w:autoSpaceDE/>
              <w:autoSpaceDN/>
              <w:adjustRightInd/>
              <w:spacing w:before="0" w:after="0" w:line="240" w:lineRule="auto"/>
              <w:jc w:val="left"/>
              <w:rPr>
                <w:rFonts w:ascii="Calibri" w:eastAsia="Times New Roman" w:hAnsi="Calibri"/>
                <w:bCs w:val="0"/>
                <w:sz w:val="22"/>
                <w:lang w:eastAsia="cs-CZ"/>
              </w:rPr>
            </w:pPr>
            <w:r w:rsidRPr="00407867">
              <w:rPr>
                <w:rFonts w:ascii="Calibri" w:eastAsia="Times New Roman" w:hAnsi="Calibri"/>
                <w:bCs w:val="0"/>
                <w:sz w:val="22"/>
                <w:lang w:eastAsia="cs-CZ"/>
              </w:rPr>
              <w:t>EV</w:t>
            </w:r>
          </w:p>
        </w:tc>
        <w:tc>
          <w:tcPr>
            <w:tcW w:w="2037" w:type="dxa"/>
            <w:shd w:val="clear" w:color="auto" w:fill="DEEAF6" w:themeFill="accent1" w:themeFillTint="33"/>
            <w:noWrap/>
            <w:vAlign w:val="bottom"/>
            <w:hideMark/>
          </w:tcPr>
          <w:p w:rsidR="00407867" w:rsidRPr="00A55CF8" w:rsidRDefault="00B34E47" w:rsidP="00604679">
            <w:pPr>
              <w:autoSpaceDE/>
              <w:autoSpaceDN/>
              <w:adjustRightInd/>
              <w:spacing w:before="0" w:after="0" w:line="240" w:lineRule="auto"/>
              <w:jc w:val="right"/>
              <w:rPr>
                <w:rFonts w:ascii="Calibri" w:eastAsia="Times New Roman" w:hAnsi="Calibri"/>
                <w:b/>
                <w:sz w:val="22"/>
                <w:highlight w:val="yellow"/>
                <w:lang w:eastAsia="cs-CZ"/>
              </w:rPr>
            </w:pPr>
            <w:r w:rsidRPr="00A55CF8">
              <w:rPr>
                <w:rFonts w:ascii="Calibri" w:eastAsia="Times New Roman" w:hAnsi="Calibri"/>
                <w:b/>
                <w:sz w:val="22"/>
                <w:highlight w:val="yellow"/>
                <w:lang w:eastAsia="cs-CZ"/>
              </w:rPr>
              <w:t>XX</w:t>
            </w:r>
            <w:r w:rsidR="00407867" w:rsidRPr="00A55CF8">
              <w:rPr>
                <w:rFonts w:ascii="Calibri" w:eastAsia="Times New Roman" w:hAnsi="Calibri"/>
                <w:b/>
                <w:sz w:val="22"/>
                <w:highlight w:val="yellow"/>
                <w:lang w:eastAsia="cs-CZ"/>
              </w:rPr>
              <w:t xml:space="preserve"> </w:t>
            </w:r>
          </w:p>
        </w:tc>
      </w:tr>
      <w:tr w:rsidR="00407867" w:rsidRPr="00407867" w:rsidTr="00407867">
        <w:trPr>
          <w:trHeight w:val="300"/>
          <w:jc w:val="center"/>
        </w:trPr>
        <w:tc>
          <w:tcPr>
            <w:tcW w:w="3776" w:type="dxa"/>
            <w:shd w:val="clear" w:color="auto" w:fill="DEEAF6" w:themeFill="accent1" w:themeFillTint="33"/>
            <w:noWrap/>
            <w:vAlign w:val="bottom"/>
            <w:hideMark/>
          </w:tcPr>
          <w:p w:rsidR="00407867" w:rsidRPr="00407867" w:rsidRDefault="00407867" w:rsidP="00604679">
            <w:pPr>
              <w:autoSpaceDE/>
              <w:autoSpaceDN/>
              <w:adjustRightInd/>
              <w:spacing w:before="0" w:after="0" w:line="240" w:lineRule="auto"/>
              <w:jc w:val="left"/>
              <w:rPr>
                <w:rFonts w:ascii="Calibri" w:eastAsia="Times New Roman" w:hAnsi="Calibri"/>
                <w:bCs w:val="0"/>
                <w:sz w:val="22"/>
                <w:lang w:eastAsia="cs-CZ"/>
              </w:rPr>
            </w:pPr>
            <w:r w:rsidRPr="00407867">
              <w:rPr>
                <w:rFonts w:ascii="Calibri" w:eastAsia="Times New Roman" w:hAnsi="Calibri"/>
                <w:bCs w:val="0"/>
                <w:sz w:val="22"/>
                <w:lang w:eastAsia="cs-CZ"/>
              </w:rPr>
              <w:t>materiál</w:t>
            </w:r>
          </w:p>
        </w:tc>
        <w:tc>
          <w:tcPr>
            <w:tcW w:w="190" w:type="dxa"/>
            <w:shd w:val="clear" w:color="auto" w:fill="DEEAF6" w:themeFill="accent1" w:themeFillTint="33"/>
            <w:noWrap/>
            <w:vAlign w:val="bottom"/>
            <w:hideMark/>
          </w:tcPr>
          <w:p w:rsidR="00407867" w:rsidRPr="00407867" w:rsidRDefault="00407867" w:rsidP="00604679">
            <w:pPr>
              <w:autoSpaceDE/>
              <w:autoSpaceDN/>
              <w:adjustRightInd/>
              <w:spacing w:before="0" w:after="0" w:line="240" w:lineRule="auto"/>
              <w:jc w:val="left"/>
              <w:rPr>
                <w:rFonts w:ascii="Calibri" w:eastAsia="Times New Roman" w:hAnsi="Calibri"/>
                <w:bCs w:val="0"/>
                <w:sz w:val="22"/>
                <w:lang w:eastAsia="cs-CZ"/>
              </w:rPr>
            </w:pPr>
          </w:p>
        </w:tc>
        <w:tc>
          <w:tcPr>
            <w:tcW w:w="1300" w:type="dxa"/>
            <w:shd w:val="clear" w:color="auto" w:fill="DEEAF6" w:themeFill="accent1" w:themeFillTint="33"/>
            <w:noWrap/>
            <w:vAlign w:val="bottom"/>
            <w:hideMark/>
          </w:tcPr>
          <w:p w:rsidR="00407867" w:rsidRPr="00407867" w:rsidRDefault="00407867" w:rsidP="00604679">
            <w:pPr>
              <w:autoSpaceDE/>
              <w:autoSpaceDN/>
              <w:adjustRightInd/>
              <w:spacing w:before="0" w:after="0" w:line="240" w:lineRule="auto"/>
              <w:jc w:val="left"/>
              <w:rPr>
                <w:rFonts w:ascii="Calibri" w:eastAsia="Times New Roman" w:hAnsi="Calibri"/>
                <w:bCs w:val="0"/>
                <w:sz w:val="22"/>
                <w:lang w:eastAsia="cs-CZ"/>
              </w:rPr>
            </w:pPr>
            <w:r w:rsidRPr="00407867">
              <w:rPr>
                <w:rFonts w:ascii="Calibri" w:eastAsia="Times New Roman" w:hAnsi="Calibri"/>
                <w:bCs w:val="0"/>
                <w:sz w:val="22"/>
                <w:lang w:eastAsia="cs-CZ"/>
              </w:rPr>
              <w:t>B5</w:t>
            </w:r>
          </w:p>
        </w:tc>
        <w:tc>
          <w:tcPr>
            <w:tcW w:w="1300" w:type="dxa"/>
            <w:shd w:val="clear" w:color="auto" w:fill="DEEAF6" w:themeFill="accent1" w:themeFillTint="33"/>
            <w:noWrap/>
            <w:vAlign w:val="bottom"/>
            <w:hideMark/>
          </w:tcPr>
          <w:p w:rsidR="00407867" w:rsidRPr="00407867" w:rsidRDefault="00407867" w:rsidP="00604679">
            <w:pPr>
              <w:autoSpaceDE/>
              <w:autoSpaceDN/>
              <w:adjustRightInd/>
              <w:spacing w:before="0" w:after="0" w:line="240" w:lineRule="auto"/>
              <w:jc w:val="left"/>
              <w:rPr>
                <w:rFonts w:ascii="Calibri" w:eastAsia="Times New Roman" w:hAnsi="Calibri"/>
                <w:bCs w:val="0"/>
                <w:sz w:val="22"/>
                <w:lang w:eastAsia="cs-CZ"/>
              </w:rPr>
            </w:pPr>
            <w:r w:rsidRPr="00407867">
              <w:rPr>
                <w:rFonts w:ascii="Calibri" w:eastAsia="Times New Roman" w:hAnsi="Calibri"/>
                <w:bCs w:val="0"/>
                <w:sz w:val="22"/>
                <w:lang w:eastAsia="cs-CZ"/>
              </w:rPr>
              <w:t>PV</w:t>
            </w:r>
          </w:p>
        </w:tc>
        <w:tc>
          <w:tcPr>
            <w:tcW w:w="2037" w:type="dxa"/>
            <w:shd w:val="clear" w:color="auto" w:fill="DEEAF6" w:themeFill="accent1" w:themeFillTint="33"/>
            <w:noWrap/>
            <w:vAlign w:val="bottom"/>
            <w:hideMark/>
          </w:tcPr>
          <w:p w:rsidR="00407867" w:rsidRPr="00A55CF8" w:rsidRDefault="00B34E47" w:rsidP="00604679">
            <w:pPr>
              <w:autoSpaceDE/>
              <w:autoSpaceDN/>
              <w:adjustRightInd/>
              <w:spacing w:before="0" w:after="0" w:line="240" w:lineRule="auto"/>
              <w:jc w:val="right"/>
              <w:rPr>
                <w:rFonts w:ascii="Calibri" w:eastAsia="Times New Roman" w:hAnsi="Calibri"/>
                <w:b/>
                <w:sz w:val="22"/>
                <w:highlight w:val="yellow"/>
                <w:lang w:eastAsia="cs-CZ"/>
              </w:rPr>
            </w:pPr>
            <w:r w:rsidRPr="00A55CF8">
              <w:rPr>
                <w:rFonts w:ascii="Calibri" w:eastAsia="Times New Roman" w:hAnsi="Calibri"/>
                <w:b/>
                <w:sz w:val="22"/>
                <w:highlight w:val="yellow"/>
                <w:lang w:eastAsia="cs-CZ"/>
              </w:rPr>
              <w:t>XX</w:t>
            </w:r>
            <w:r w:rsidR="00407867" w:rsidRPr="00A55CF8">
              <w:rPr>
                <w:rFonts w:ascii="Calibri" w:eastAsia="Times New Roman" w:hAnsi="Calibri"/>
                <w:b/>
                <w:sz w:val="22"/>
                <w:highlight w:val="yellow"/>
                <w:lang w:eastAsia="cs-CZ"/>
              </w:rPr>
              <w:t xml:space="preserve"> </w:t>
            </w:r>
          </w:p>
        </w:tc>
      </w:tr>
      <w:tr w:rsidR="00407867" w:rsidRPr="00407867" w:rsidTr="00407867">
        <w:trPr>
          <w:trHeight w:val="300"/>
          <w:jc w:val="center"/>
        </w:trPr>
        <w:tc>
          <w:tcPr>
            <w:tcW w:w="3776" w:type="dxa"/>
            <w:shd w:val="clear" w:color="auto" w:fill="DEEAF6" w:themeFill="accent1" w:themeFillTint="33"/>
            <w:noWrap/>
            <w:vAlign w:val="bottom"/>
            <w:hideMark/>
          </w:tcPr>
          <w:p w:rsidR="00407867" w:rsidRPr="00407867" w:rsidRDefault="00407867" w:rsidP="00604679">
            <w:pPr>
              <w:autoSpaceDE/>
              <w:autoSpaceDN/>
              <w:adjustRightInd/>
              <w:spacing w:before="0" w:after="0" w:line="240" w:lineRule="auto"/>
              <w:jc w:val="left"/>
              <w:rPr>
                <w:rFonts w:ascii="Calibri" w:eastAsia="Times New Roman" w:hAnsi="Calibri"/>
                <w:bCs w:val="0"/>
                <w:sz w:val="22"/>
                <w:lang w:eastAsia="cs-CZ"/>
              </w:rPr>
            </w:pPr>
            <w:r w:rsidRPr="00407867">
              <w:rPr>
                <w:rFonts w:ascii="Calibri" w:eastAsia="Times New Roman" w:hAnsi="Calibri"/>
                <w:bCs w:val="0"/>
                <w:sz w:val="22"/>
                <w:lang w:eastAsia="cs-CZ"/>
              </w:rPr>
              <w:t>materiál</w:t>
            </w:r>
          </w:p>
        </w:tc>
        <w:tc>
          <w:tcPr>
            <w:tcW w:w="190" w:type="dxa"/>
            <w:shd w:val="clear" w:color="auto" w:fill="DEEAF6" w:themeFill="accent1" w:themeFillTint="33"/>
            <w:noWrap/>
            <w:vAlign w:val="bottom"/>
            <w:hideMark/>
          </w:tcPr>
          <w:p w:rsidR="00407867" w:rsidRPr="00407867" w:rsidRDefault="00407867" w:rsidP="00604679">
            <w:pPr>
              <w:autoSpaceDE/>
              <w:autoSpaceDN/>
              <w:adjustRightInd/>
              <w:spacing w:before="0" w:after="0" w:line="240" w:lineRule="auto"/>
              <w:jc w:val="left"/>
              <w:rPr>
                <w:rFonts w:ascii="Calibri" w:eastAsia="Times New Roman" w:hAnsi="Calibri"/>
                <w:bCs w:val="0"/>
                <w:sz w:val="22"/>
                <w:lang w:eastAsia="cs-CZ"/>
              </w:rPr>
            </w:pPr>
          </w:p>
        </w:tc>
        <w:tc>
          <w:tcPr>
            <w:tcW w:w="1300" w:type="dxa"/>
            <w:shd w:val="clear" w:color="auto" w:fill="DEEAF6" w:themeFill="accent1" w:themeFillTint="33"/>
            <w:noWrap/>
            <w:vAlign w:val="bottom"/>
            <w:hideMark/>
          </w:tcPr>
          <w:p w:rsidR="00407867" w:rsidRPr="00407867" w:rsidRDefault="00407867" w:rsidP="00604679">
            <w:pPr>
              <w:autoSpaceDE/>
              <w:autoSpaceDN/>
              <w:adjustRightInd/>
              <w:spacing w:before="0" w:after="0" w:line="240" w:lineRule="auto"/>
              <w:jc w:val="left"/>
              <w:rPr>
                <w:rFonts w:ascii="Calibri" w:eastAsia="Times New Roman" w:hAnsi="Calibri"/>
                <w:bCs w:val="0"/>
                <w:sz w:val="22"/>
                <w:lang w:eastAsia="cs-CZ"/>
              </w:rPr>
            </w:pPr>
            <w:r w:rsidRPr="00407867">
              <w:rPr>
                <w:rFonts w:ascii="Calibri" w:eastAsia="Times New Roman" w:hAnsi="Calibri"/>
                <w:bCs w:val="0"/>
                <w:sz w:val="22"/>
                <w:lang w:eastAsia="cs-CZ"/>
              </w:rPr>
              <w:t>B6</w:t>
            </w:r>
          </w:p>
        </w:tc>
        <w:tc>
          <w:tcPr>
            <w:tcW w:w="1300" w:type="dxa"/>
            <w:shd w:val="clear" w:color="auto" w:fill="DEEAF6" w:themeFill="accent1" w:themeFillTint="33"/>
            <w:noWrap/>
            <w:vAlign w:val="bottom"/>
            <w:hideMark/>
          </w:tcPr>
          <w:p w:rsidR="00407867" w:rsidRPr="00407867" w:rsidRDefault="00407867" w:rsidP="00604679">
            <w:pPr>
              <w:autoSpaceDE/>
              <w:autoSpaceDN/>
              <w:adjustRightInd/>
              <w:spacing w:before="0" w:after="0" w:line="240" w:lineRule="auto"/>
              <w:jc w:val="left"/>
              <w:rPr>
                <w:rFonts w:ascii="Calibri" w:eastAsia="Times New Roman" w:hAnsi="Calibri"/>
                <w:bCs w:val="0"/>
                <w:sz w:val="22"/>
                <w:lang w:eastAsia="cs-CZ"/>
              </w:rPr>
            </w:pPr>
            <w:r w:rsidRPr="00407867">
              <w:rPr>
                <w:rFonts w:ascii="Calibri" w:eastAsia="Times New Roman" w:hAnsi="Calibri"/>
                <w:bCs w:val="0"/>
                <w:sz w:val="22"/>
                <w:lang w:eastAsia="cs-CZ"/>
              </w:rPr>
              <w:t>EV</w:t>
            </w:r>
          </w:p>
        </w:tc>
        <w:tc>
          <w:tcPr>
            <w:tcW w:w="2037" w:type="dxa"/>
            <w:shd w:val="clear" w:color="auto" w:fill="DEEAF6" w:themeFill="accent1" w:themeFillTint="33"/>
            <w:noWrap/>
            <w:vAlign w:val="bottom"/>
            <w:hideMark/>
          </w:tcPr>
          <w:p w:rsidR="00407867" w:rsidRPr="00A55CF8" w:rsidRDefault="00B34E47" w:rsidP="00604679">
            <w:pPr>
              <w:autoSpaceDE/>
              <w:autoSpaceDN/>
              <w:adjustRightInd/>
              <w:spacing w:before="0" w:after="0" w:line="240" w:lineRule="auto"/>
              <w:jc w:val="right"/>
              <w:rPr>
                <w:rFonts w:ascii="Calibri" w:eastAsia="Times New Roman" w:hAnsi="Calibri"/>
                <w:b/>
                <w:sz w:val="22"/>
                <w:highlight w:val="yellow"/>
                <w:lang w:eastAsia="cs-CZ"/>
              </w:rPr>
            </w:pPr>
            <w:r w:rsidRPr="00A55CF8">
              <w:rPr>
                <w:rFonts w:ascii="Calibri" w:eastAsia="Times New Roman" w:hAnsi="Calibri"/>
                <w:b/>
                <w:sz w:val="22"/>
                <w:highlight w:val="yellow"/>
                <w:lang w:eastAsia="cs-CZ"/>
              </w:rPr>
              <w:t>XX</w:t>
            </w:r>
            <w:r w:rsidR="00407867" w:rsidRPr="00A55CF8">
              <w:rPr>
                <w:rFonts w:ascii="Calibri" w:eastAsia="Times New Roman" w:hAnsi="Calibri"/>
                <w:b/>
                <w:sz w:val="22"/>
                <w:highlight w:val="yellow"/>
                <w:lang w:eastAsia="cs-CZ"/>
              </w:rPr>
              <w:t xml:space="preserve"> </w:t>
            </w:r>
          </w:p>
        </w:tc>
      </w:tr>
      <w:tr w:rsidR="00407867" w:rsidRPr="00407867" w:rsidTr="00407867">
        <w:trPr>
          <w:trHeight w:val="300"/>
          <w:jc w:val="center"/>
        </w:trPr>
        <w:tc>
          <w:tcPr>
            <w:tcW w:w="3776" w:type="dxa"/>
            <w:shd w:val="clear" w:color="auto" w:fill="DEEAF6" w:themeFill="accent1" w:themeFillTint="33"/>
            <w:noWrap/>
            <w:vAlign w:val="bottom"/>
            <w:hideMark/>
          </w:tcPr>
          <w:p w:rsidR="00407867" w:rsidRPr="00407867" w:rsidRDefault="00407867" w:rsidP="00604679">
            <w:pPr>
              <w:autoSpaceDE/>
              <w:autoSpaceDN/>
              <w:adjustRightInd/>
              <w:spacing w:before="0" w:after="0" w:line="240" w:lineRule="auto"/>
              <w:jc w:val="left"/>
              <w:rPr>
                <w:rFonts w:ascii="Calibri" w:eastAsia="Times New Roman" w:hAnsi="Calibri"/>
                <w:bCs w:val="0"/>
                <w:sz w:val="22"/>
                <w:lang w:eastAsia="cs-CZ"/>
              </w:rPr>
            </w:pPr>
            <w:r w:rsidRPr="00407867">
              <w:rPr>
                <w:rFonts w:ascii="Calibri" w:eastAsia="Times New Roman" w:hAnsi="Calibri"/>
                <w:bCs w:val="0"/>
                <w:sz w:val="22"/>
                <w:lang w:eastAsia="cs-CZ"/>
              </w:rPr>
              <w:t>režie</w:t>
            </w:r>
          </w:p>
        </w:tc>
        <w:tc>
          <w:tcPr>
            <w:tcW w:w="190" w:type="dxa"/>
            <w:shd w:val="clear" w:color="auto" w:fill="DEEAF6" w:themeFill="accent1" w:themeFillTint="33"/>
            <w:noWrap/>
            <w:vAlign w:val="bottom"/>
            <w:hideMark/>
          </w:tcPr>
          <w:p w:rsidR="00407867" w:rsidRPr="00407867" w:rsidRDefault="00407867" w:rsidP="00604679">
            <w:pPr>
              <w:autoSpaceDE/>
              <w:autoSpaceDN/>
              <w:adjustRightInd/>
              <w:spacing w:before="0" w:after="0" w:line="240" w:lineRule="auto"/>
              <w:jc w:val="left"/>
              <w:rPr>
                <w:rFonts w:ascii="Calibri" w:eastAsia="Times New Roman" w:hAnsi="Calibri"/>
                <w:bCs w:val="0"/>
                <w:sz w:val="22"/>
                <w:lang w:eastAsia="cs-CZ"/>
              </w:rPr>
            </w:pPr>
          </w:p>
        </w:tc>
        <w:tc>
          <w:tcPr>
            <w:tcW w:w="1300" w:type="dxa"/>
            <w:shd w:val="clear" w:color="auto" w:fill="DEEAF6" w:themeFill="accent1" w:themeFillTint="33"/>
            <w:noWrap/>
            <w:vAlign w:val="bottom"/>
            <w:hideMark/>
          </w:tcPr>
          <w:p w:rsidR="00407867" w:rsidRPr="00407867" w:rsidRDefault="00407867" w:rsidP="00604679">
            <w:pPr>
              <w:autoSpaceDE/>
              <w:autoSpaceDN/>
              <w:adjustRightInd/>
              <w:spacing w:before="0" w:after="0" w:line="240" w:lineRule="auto"/>
              <w:jc w:val="left"/>
              <w:rPr>
                <w:rFonts w:ascii="Calibri" w:eastAsia="Times New Roman" w:hAnsi="Calibri"/>
                <w:bCs w:val="0"/>
                <w:sz w:val="22"/>
                <w:lang w:eastAsia="cs-CZ"/>
              </w:rPr>
            </w:pPr>
            <w:r w:rsidRPr="00407867">
              <w:rPr>
                <w:rFonts w:ascii="Calibri" w:eastAsia="Times New Roman" w:hAnsi="Calibri"/>
                <w:bCs w:val="0"/>
                <w:sz w:val="22"/>
                <w:lang w:eastAsia="cs-CZ"/>
              </w:rPr>
              <w:t>B7</w:t>
            </w:r>
          </w:p>
        </w:tc>
        <w:tc>
          <w:tcPr>
            <w:tcW w:w="1300" w:type="dxa"/>
            <w:shd w:val="clear" w:color="auto" w:fill="DEEAF6" w:themeFill="accent1" w:themeFillTint="33"/>
            <w:noWrap/>
            <w:vAlign w:val="bottom"/>
            <w:hideMark/>
          </w:tcPr>
          <w:p w:rsidR="00407867" w:rsidRPr="00407867" w:rsidRDefault="00407867" w:rsidP="00604679">
            <w:pPr>
              <w:autoSpaceDE/>
              <w:autoSpaceDN/>
              <w:adjustRightInd/>
              <w:spacing w:before="0" w:after="0" w:line="240" w:lineRule="auto"/>
              <w:jc w:val="left"/>
              <w:rPr>
                <w:rFonts w:ascii="Calibri" w:eastAsia="Times New Roman" w:hAnsi="Calibri"/>
                <w:bCs w:val="0"/>
                <w:sz w:val="22"/>
                <w:lang w:eastAsia="cs-CZ"/>
              </w:rPr>
            </w:pPr>
            <w:r w:rsidRPr="00407867">
              <w:rPr>
                <w:rFonts w:ascii="Calibri" w:eastAsia="Times New Roman" w:hAnsi="Calibri"/>
                <w:bCs w:val="0"/>
                <w:sz w:val="22"/>
                <w:lang w:eastAsia="cs-CZ"/>
              </w:rPr>
              <w:t>PV</w:t>
            </w:r>
          </w:p>
        </w:tc>
        <w:tc>
          <w:tcPr>
            <w:tcW w:w="2037" w:type="dxa"/>
            <w:shd w:val="clear" w:color="auto" w:fill="DEEAF6" w:themeFill="accent1" w:themeFillTint="33"/>
            <w:noWrap/>
            <w:vAlign w:val="bottom"/>
            <w:hideMark/>
          </w:tcPr>
          <w:p w:rsidR="00407867" w:rsidRPr="00A55CF8" w:rsidRDefault="00B34E47" w:rsidP="00604679">
            <w:pPr>
              <w:autoSpaceDE/>
              <w:autoSpaceDN/>
              <w:adjustRightInd/>
              <w:spacing w:before="0" w:after="0" w:line="240" w:lineRule="auto"/>
              <w:jc w:val="right"/>
              <w:rPr>
                <w:rFonts w:ascii="Calibri" w:eastAsia="Times New Roman" w:hAnsi="Calibri"/>
                <w:b/>
                <w:sz w:val="22"/>
                <w:highlight w:val="yellow"/>
                <w:lang w:eastAsia="cs-CZ"/>
              </w:rPr>
            </w:pPr>
            <w:r w:rsidRPr="00A55CF8">
              <w:rPr>
                <w:rFonts w:ascii="Calibri" w:eastAsia="Times New Roman" w:hAnsi="Calibri"/>
                <w:b/>
                <w:sz w:val="22"/>
                <w:highlight w:val="yellow"/>
                <w:lang w:eastAsia="cs-CZ"/>
              </w:rPr>
              <w:t>XX</w:t>
            </w:r>
            <w:r w:rsidR="00407867" w:rsidRPr="00A55CF8">
              <w:rPr>
                <w:rFonts w:ascii="Calibri" w:eastAsia="Times New Roman" w:hAnsi="Calibri"/>
                <w:b/>
                <w:sz w:val="22"/>
                <w:highlight w:val="yellow"/>
                <w:lang w:eastAsia="cs-CZ"/>
              </w:rPr>
              <w:t xml:space="preserve"> </w:t>
            </w:r>
          </w:p>
        </w:tc>
      </w:tr>
      <w:tr w:rsidR="00407867" w:rsidRPr="00407867" w:rsidTr="00407867">
        <w:trPr>
          <w:trHeight w:val="300"/>
          <w:jc w:val="center"/>
        </w:trPr>
        <w:tc>
          <w:tcPr>
            <w:tcW w:w="3776" w:type="dxa"/>
            <w:shd w:val="clear" w:color="auto" w:fill="DEEAF6" w:themeFill="accent1" w:themeFillTint="33"/>
            <w:noWrap/>
            <w:vAlign w:val="bottom"/>
            <w:hideMark/>
          </w:tcPr>
          <w:p w:rsidR="00407867" w:rsidRPr="00407867" w:rsidRDefault="00407867" w:rsidP="00604679">
            <w:pPr>
              <w:autoSpaceDE/>
              <w:autoSpaceDN/>
              <w:adjustRightInd/>
              <w:spacing w:before="0" w:after="0" w:line="240" w:lineRule="auto"/>
              <w:jc w:val="left"/>
              <w:rPr>
                <w:rFonts w:ascii="Calibri" w:eastAsia="Times New Roman" w:hAnsi="Calibri"/>
                <w:bCs w:val="0"/>
                <w:sz w:val="22"/>
                <w:lang w:eastAsia="cs-CZ"/>
              </w:rPr>
            </w:pPr>
            <w:r w:rsidRPr="00407867">
              <w:rPr>
                <w:rFonts w:ascii="Calibri" w:eastAsia="Times New Roman" w:hAnsi="Calibri"/>
                <w:bCs w:val="0"/>
                <w:sz w:val="22"/>
                <w:lang w:eastAsia="cs-CZ"/>
              </w:rPr>
              <w:t>režie</w:t>
            </w:r>
          </w:p>
        </w:tc>
        <w:tc>
          <w:tcPr>
            <w:tcW w:w="190" w:type="dxa"/>
            <w:shd w:val="clear" w:color="auto" w:fill="DEEAF6" w:themeFill="accent1" w:themeFillTint="33"/>
            <w:noWrap/>
            <w:vAlign w:val="bottom"/>
            <w:hideMark/>
          </w:tcPr>
          <w:p w:rsidR="00407867" w:rsidRPr="00407867" w:rsidRDefault="00407867" w:rsidP="00604679">
            <w:pPr>
              <w:autoSpaceDE/>
              <w:autoSpaceDN/>
              <w:adjustRightInd/>
              <w:spacing w:before="0" w:after="0" w:line="240" w:lineRule="auto"/>
              <w:jc w:val="left"/>
              <w:rPr>
                <w:rFonts w:ascii="Calibri" w:eastAsia="Times New Roman" w:hAnsi="Calibri"/>
                <w:bCs w:val="0"/>
                <w:sz w:val="22"/>
                <w:lang w:eastAsia="cs-CZ"/>
              </w:rPr>
            </w:pPr>
          </w:p>
        </w:tc>
        <w:tc>
          <w:tcPr>
            <w:tcW w:w="1300" w:type="dxa"/>
            <w:shd w:val="clear" w:color="auto" w:fill="DEEAF6" w:themeFill="accent1" w:themeFillTint="33"/>
            <w:noWrap/>
            <w:vAlign w:val="bottom"/>
            <w:hideMark/>
          </w:tcPr>
          <w:p w:rsidR="00407867" w:rsidRPr="00407867" w:rsidRDefault="00407867" w:rsidP="00604679">
            <w:pPr>
              <w:autoSpaceDE/>
              <w:autoSpaceDN/>
              <w:adjustRightInd/>
              <w:spacing w:before="0" w:after="0" w:line="240" w:lineRule="auto"/>
              <w:jc w:val="left"/>
              <w:rPr>
                <w:rFonts w:ascii="Calibri" w:eastAsia="Times New Roman" w:hAnsi="Calibri"/>
                <w:bCs w:val="0"/>
                <w:sz w:val="22"/>
                <w:lang w:eastAsia="cs-CZ"/>
              </w:rPr>
            </w:pPr>
            <w:r w:rsidRPr="00407867">
              <w:rPr>
                <w:rFonts w:ascii="Calibri" w:eastAsia="Times New Roman" w:hAnsi="Calibri"/>
                <w:bCs w:val="0"/>
                <w:sz w:val="22"/>
                <w:lang w:eastAsia="cs-CZ"/>
              </w:rPr>
              <w:t>B8</w:t>
            </w:r>
          </w:p>
        </w:tc>
        <w:tc>
          <w:tcPr>
            <w:tcW w:w="1300" w:type="dxa"/>
            <w:shd w:val="clear" w:color="auto" w:fill="DEEAF6" w:themeFill="accent1" w:themeFillTint="33"/>
            <w:noWrap/>
            <w:vAlign w:val="bottom"/>
            <w:hideMark/>
          </w:tcPr>
          <w:p w:rsidR="00407867" w:rsidRPr="00407867" w:rsidRDefault="00407867" w:rsidP="00604679">
            <w:pPr>
              <w:autoSpaceDE/>
              <w:autoSpaceDN/>
              <w:adjustRightInd/>
              <w:spacing w:before="0" w:after="0" w:line="240" w:lineRule="auto"/>
              <w:jc w:val="left"/>
              <w:rPr>
                <w:rFonts w:ascii="Calibri" w:eastAsia="Times New Roman" w:hAnsi="Calibri"/>
                <w:bCs w:val="0"/>
                <w:sz w:val="22"/>
                <w:lang w:eastAsia="cs-CZ"/>
              </w:rPr>
            </w:pPr>
            <w:r w:rsidRPr="00407867">
              <w:rPr>
                <w:rFonts w:ascii="Calibri" w:eastAsia="Times New Roman" w:hAnsi="Calibri"/>
                <w:bCs w:val="0"/>
                <w:sz w:val="22"/>
                <w:lang w:eastAsia="cs-CZ"/>
              </w:rPr>
              <w:t>EV</w:t>
            </w:r>
          </w:p>
        </w:tc>
        <w:tc>
          <w:tcPr>
            <w:tcW w:w="2037" w:type="dxa"/>
            <w:shd w:val="clear" w:color="auto" w:fill="DEEAF6" w:themeFill="accent1" w:themeFillTint="33"/>
            <w:noWrap/>
            <w:vAlign w:val="bottom"/>
            <w:hideMark/>
          </w:tcPr>
          <w:p w:rsidR="00407867" w:rsidRPr="00A55CF8" w:rsidRDefault="00B34E47" w:rsidP="00604679">
            <w:pPr>
              <w:autoSpaceDE/>
              <w:autoSpaceDN/>
              <w:adjustRightInd/>
              <w:spacing w:before="0" w:after="0" w:line="240" w:lineRule="auto"/>
              <w:jc w:val="right"/>
              <w:rPr>
                <w:rFonts w:ascii="Calibri" w:eastAsia="Times New Roman" w:hAnsi="Calibri"/>
                <w:b/>
                <w:sz w:val="22"/>
                <w:highlight w:val="yellow"/>
                <w:lang w:eastAsia="cs-CZ"/>
              </w:rPr>
            </w:pPr>
            <w:r w:rsidRPr="00A55CF8">
              <w:rPr>
                <w:rFonts w:ascii="Calibri" w:eastAsia="Times New Roman" w:hAnsi="Calibri"/>
                <w:b/>
                <w:sz w:val="22"/>
                <w:highlight w:val="yellow"/>
                <w:lang w:eastAsia="cs-CZ"/>
              </w:rPr>
              <w:t>XX</w:t>
            </w:r>
            <w:r w:rsidR="00407867" w:rsidRPr="00A55CF8">
              <w:rPr>
                <w:rFonts w:ascii="Calibri" w:eastAsia="Times New Roman" w:hAnsi="Calibri"/>
                <w:b/>
                <w:sz w:val="22"/>
                <w:highlight w:val="yellow"/>
                <w:lang w:eastAsia="cs-CZ"/>
              </w:rPr>
              <w:t xml:space="preserve"> </w:t>
            </w:r>
          </w:p>
        </w:tc>
      </w:tr>
      <w:tr w:rsidR="00407867" w:rsidRPr="00407867" w:rsidTr="00407867">
        <w:trPr>
          <w:trHeight w:val="300"/>
          <w:jc w:val="center"/>
        </w:trPr>
        <w:tc>
          <w:tcPr>
            <w:tcW w:w="3776" w:type="dxa"/>
            <w:shd w:val="clear" w:color="auto" w:fill="DEEAF6" w:themeFill="accent1" w:themeFillTint="33"/>
            <w:noWrap/>
            <w:vAlign w:val="bottom"/>
            <w:hideMark/>
          </w:tcPr>
          <w:p w:rsidR="00407867" w:rsidRPr="00407867" w:rsidRDefault="00407867" w:rsidP="00604679">
            <w:pPr>
              <w:autoSpaceDE/>
              <w:autoSpaceDN/>
              <w:adjustRightInd/>
              <w:spacing w:before="0" w:after="0" w:line="240" w:lineRule="auto"/>
              <w:jc w:val="left"/>
              <w:rPr>
                <w:rFonts w:ascii="Calibri" w:eastAsia="Times New Roman" w:hAnsi="Calibri"/>
                <w:bCs w:val="0"/>
                <w:sz w:val="22"/>
                <w:lang w:eastAsia="cs-CZ"/>
              </w:rPr>
            </w:pPr>
            <w:r w:rsidRPr="00407867">
              <w:rPr>
                <w:rFonts w:ascii="Calibri" w:eastAsia="Times New Roman" w:hAnsi="Calibri"/>
                <w:bCs w:val="0"/>
                <w:sz w:val="22"/>
                <w:lang w:eastAsia="cs-CZ"/>
              </w:rPr>
              <w:t>odpisy</w:t>
            </w:r>
          </w:p>
        </w:tc>
        <w:tc>
          <w:tcPr>
            <w:tcW w:w="190" w:type="dxa"/>
            <w:shd w:val="clear" w:color="auto" w:fill="DEEAF6" w:themeFill="accent1" w:themeFillTint="33"/>
            <w:noWrap/>
            <w:vAlign w:val="bottom"/>
            <w:hideMark/>
          </w:tcPr>
          <w:p w:rsidR="00407867" w:rsidRPr="00407867" w:rsidRDefault="00407867" w:rsidP="00604679">
            <w:pPr>
              <w:autoSpaceDE/>
              <w:autoSpaceDN/>
              <w:adjustRightInd/>
              <w:spacing w:before="0" w:after="0" w:line="240" w:lineRule="auto"/>
              <w:jc w:val="left"/>
              <w:rPr>
                <w:rFonts w:ascii="Calibri" w:eastAsia="Times New Roman" w:hAnsi="Calibri"/>
                <w:bCs w:val="0"/>
                <w:sz w:val="22"/>
                <w:lang w:eastAsia="cs-CZ"/>
              </w:rPr>
            </w:pPr>
          </w:p>
        </w:tc>
        <w:tc>
          <w:tcPr>
            <w:tcW w:w="1300" w:type="dxa"/>
            <w:shd w:val="clear" w:color="auto" w:fill="DEEAF6" w:themeFill="accent1" w:themeFillTint="33"/>
            <w:noWrap/>
            <w:vAlign w:val="bottom"/>
            <w:hideMark/>
          </w:tcPr>
          <w:p w:rsidR="00407867" w:rsidRPr="00407867" w:rsidRDefault="00407867" w:rsidP="00604679">
            <w:pPr>
              <w:autoSpaceDE/>
              <w:autoSpaceDN/>
              <w:adjustRightInd/>
              <w:spacing w:before="0" w:after="0" w:line="240" w:lineRule="auto"/>
              <w:jc w:val="left"/>
              <w:rPr>
                <w:rFonts w:ascii="Calibri" w:eastAsia="Times New Roman" w:hAnsi="Calibri"/>
                <w:bCs w:val="0"/>
                <w:sz w:val="22"/>
                <w:lang w:eastAsia="cs-CZ"/>
              </w:rPr>
            </w:pPr>
            <w:r w:rsidRPr="00407867">
              <w:rPr>
                <w:rFonts w:ascii="Calibri" w:eastAsia="Times New Roman" w:hAnsi="Calibri"/>
                <w:bCs w:val="0"/>
                <w:sz w:val="22"/>
                <w:lang w:eastAsia="cs-CZ"/>
              </w:rPr>
              <w:t>B9</w:t>
            </w:r>
          </w:p>
        </w:tc>
        <w:tc>
          <w:tcPr>
            <w:tcW w:w="1300" w:type="dxa"/>
            <w:shd w:val="clear" w:color="auto" w:fill="DEEAF6" w:themeFill="accent1" w:themeFillTint="33"/>
            <w:noWrap/>
            <w:vAlign w:val="bottom"/>
            <w:hideMark/>
          </w:tcPr>
          <w:p w:rsidR="00407867" w:rsidRPr="00407867" w:rsidRDefault="00407867" w:rsidP="00604679">
            <w:pPr>
              <w:autoSpaceDE/>
              <w:autoSpaceDN/>
              <w:adjustRightInd/>
              <w:spacing w:before="0" w:after="0" w:line="240" w:lineRule="auto"/>
              <w:jc w:val="left"/>
              <w:rPr>
                <w:rFonts w:ascii="Calibri" w:eastAsia="Times New Roman" w:hAnsi="Calibri"/>
                <w:bCs w:val="0"/>
                <w:sz w:val="22"/>
                <w:lang w:eastAsia="cs-CZ"/>
              </w:rPr>
            </w:pPr>
            <w:r w:rsidRPr="00407867">
              <w:rPr>
                <w:rFonts w:ascii="Calibri" w:eastAsia="Times New Roman" w:hAnsi="Calibri"/>
                <w:bCs w:val="0"/>
                <w:sz w:val="22"/>
                <w:lang w:eastAsia="cs-CZ"/>
              </w:rPr>
              <w:t>PV</w:t>
            </w:r>
          </w:p>
        </w:tc>
        <w:tc>
          <w:tcPr>
            <w:tcW w:w="2037" w:type="dxa"/>
            <w:shd w:val="clear" w:color="auto" w:fill="DEEAF6" w:themeFill="accent1" w:themeFillTint="33"/>
            <w:noWrap/>
            <w:vAlign w:val="bottom"/>
            <w:hideMark/>
          </w:tcPr>
          <w:p w:rsidR="00407867" w:rsidRPr="00A55CF8" w:rsidRDefault="00407867" w:rsidP="00604679">
            <w:pPr>
              <w:autoSpaceDE/>
              <w:autoSpaceDN/>
              <w:adjustRightInd/>
              <w:spacing w:before="0" w:after="0" w:line="240" w:lineRule="auto"/>
              <w:jc w:val="right"/>
              <w:rPr>
                <w:rFonts w:ascii="Calibri" w:eastAsia="Times New Roman" w:hAnsi="Calibri"/>
                <w:b/>
                <w:sz w:val="22"/>
                <w:highlight w:val="yellow"/>
                <w:lang w:eastAsia="cs-CZ"/>
              </w:rPr>
            </w:pPr>
            <w:r w:rsidRPr="00A55CF8">
              <w:rPr>
                <w:rFonts w:ascii="Calibri" w:eastAsia="Times New Roman" w:hAnsi="Calibri"/>
                <w:b/>
                <w:sz w:val="22"/>
                <w:highlight w:val="yellow"/>
                <w:lang w:eastAsia="cs-CZ"/>
              </w:rPr>
              <w:t xml:space="preserve">0,00 </w:t>
            </w:r>
          </w:p>
        </w:tc>
      </w:tr>
      <w:tr w:rsidR="00407867" w:rsidRPr="00407867" w:rsidTr="00407867">
        <w:trPr>
          <w:trHeight w:val="300"/>
          <w:jc w:val="center"/>
        </w:trPr>
        <w:tc>
          <w:tcPr>
            <w:tcW w:w="3776" w:type="dxa"/>
            <w:shd w:val="clear" w:color="auto" w:fill="DEEAF6" w:themeFill="accent1" w:themeFillTint="33"/>
            <w:noWrap/>
            <w:vAlign w:val="bottom"/>
            <w:hideMark/>
          </w:tcPr>
          <w:p w:rsidR="00407867" w:rsidRPr="00407867" w:rsidRDefault="00407867" w:rsidP="00604679">
            <w:pPr>
              <w:autoSpaceDE/>
              <w:autoSpaceDN/>
              <w:adjustRightInd/>
              <w:spacing w:before="0" w:after="0" w:line="240" w:lineRule="auto"/>
              <w:jc w:val="left"/>
              <w:rPr>
                <w:rFonts w:ascii="Calibri" w:eastAsia="Times New Roman" w:hAnsi="Calibri"/>
                <w:bCs w:val="0"/>
                <w:sz w:val="22"/>
                <w:lang w:eastAsia="cs-CZ"/>
              </w:rPr>
            </w:pPr>
            <w:r w:rsidRPr="00407867">
              <w:rPr>
                <w:rFonts w:ascii="Calibri" w:eastAsia="Times New Roman" w:hAnsi="Calibri"/>
                <w:bCs w:val="0"/>
                <w:sz w:val="22"/>
                <w:lang w:eastAsia="cs-CZ"/>
              </w:rPr>
              <w:t>odpisy</w:t>
            </w:r>
          </w:p>
        </w:tc>
        <w:tc>
          <w:tcPr>
            <w:tcW w:w="190" w:type="dxa"/>
            <w:shd w:val="clear" w:color="auto" w:fill="DEEAF6" w:themeFill="accent1" w:themeFillTint="33"/>
            <w:noWrap/>
            <w:vAlign w:val="bottom"/>
            <w:hideMark/>
          </w:tcPr>
          <w:p w:rsidR="00407867" w:rsidRPr="00407867" w:rsidRDefault="00407867" w:rsidP="00604679">
            <w:pPr>
              <w:autoSpaceDE/>
              <w:autoSpaceDN/>
              <w:adjustRightInd/>
              <w:spacing w:before="0" w:after="0" w:line="240" w:lineRule="auto"/>
              <w:jc w:val="left"/>
              <w:rPr>
                <w:rFonts w:ascii="Calibri" w:eastAsia="Times New Roman" w:hAnsi="Calibri"/>
                <w:bCs w:val="0"/>
                <w:sz w:val="22"/>
                <w:lang w:eastAsia="cs-CZ"/>
              </w:rPr>
            </w:pPr>
          </w:p>
        </w:tc>
        <w:tc>
          <w:tcPr>
            <w:tcW w:w="1300" w:type="dxa"/>
            <w:shd w:val="clear" w:color="auto" w:fill="DEEAF6" w:themeFill="accent1" w:themeFillTint="33"/>
            <w:noWrap/>
            <w:vAlign w:val="bottom"/>
            <w:hideMark/>
          </w:tcPr>
          <w:p w:rsidR="00407867" w:rsidRPr="00407867" w:rsidRDefault="00407867" w:rsidP="00604679">
            <w:pPr>
              <w:autoSpaceDE/>
              <w:autoSpaceDN/>
              <w:adjustRightInd/>
              <w:spacing w:before="0" w:after="0" w:line="240" w:lineRule="auto"/>
              <w:jc w:val="left"/>
              <w:rPr>
                <w:rFonts w:ascii="Calibri" w:eastAsia="Times New Roman" w:hAnsi="Calibri"/>
                <w:bCs w:val="0"/>
                <w:sz w:val="22"/>
                <w:lang w:eastAsia="cs-CZ"/>
              </w:rPr>
            </w:pPr>
            <w:r w:rsidRPr="00407867">
              <w:rPr>
                <w:rFonts w:ascii="Calibri" w:eastAsia="Times New Roman" w:hAnsi="Calibri"/>
                <w:bCs w:val="0"/>
                <w:sz w:val="22"/>
                <w:lang w:eastAsia="cs-CZ"/>
              </w:rPr>
              <w:t>B10</w:t>
            </w:r>
          </w:p>
        </w:tc>
        <w:tc>
          <w:tcPr>
            <w:tcW w:w="1300" w:type="dxa"/>
            <w:shd w:val="clear" w:color="auto" w:fill="DEEAF6" w:themeFill="accent1" w:themeFillTint="33"/>
            <w:noWrap/>
            <w:vAlign w:val="bottom"/>
            <w:hideMark/>
          </w:tcPr>
          <w:p w:rsidR="00407867" w:rsidRPr="00407867" w:rsidRDefault="00407867" w:rsidP="00604679">
            <w:pPr>
              <w:autoSpaceDE/>
              <w:autoSpaceDN/>
              <w:adjustRightInd/>
              <w:spacing w:before="0" w:after="0" w:line="240" w:lineRule="auto"/>
              <w:jc w:val="left"/>
              <w:rPr>
                <w:rFonts w:ascii="Calibri" w:eastAsia="Times New Roman" w:hAnsi="Calibri"/>
                <w:bCs w:val="0"/>
                <w:sz w:val="22"/>
                <w:lang w:eastAsia="cs-CZ"/>
              </w:rPr>
            </w:pPr>
            <w:r w:rsidRPr="00407867">
              <w:rPr>
                <w:rFonts w:ascii="Calibri" w:eastAsia="Times New Roman" w:hAnsi="Calibri"/>
                <w:bCs w:val="0"/>
                <w:sz w:val="22"/>
                <w:lang w:eastAsia="cs-CZ"/>
              </w:rPr>
              <w:t>EV</w:t>
            </w:r>
          </w:p>
        </w:tc>
        <w:tc>
          <w:tcPr>
            <w:tcW w:w="2037" w:type="dxa"/>
            <w:shd w:val="clear" w:color="auto" w:fill="DEEAF6" w:themeFill="accent1" w:themeFillTint="33"/>
            <w:noWrap/>
            <w:vAlign w:val="bottom"/>
            <w:hideMark/>
          </w:tcPr>
          <w:p w:rsidR="00407867" w:rsidRPr="00A55CF8" w:rsidRDefault="00407867" w:rsidP="00604679">
            <w:pPr>
              <w:autoSpaceDE/>
              <w:autoSpaceDN/>
              <w:adjustRightInd/>
              <w:spacing w:before="0" w:after="0" w:line="240" w:lineRule="auto"/>
              <w:jc w:val="right"/>
              <w:rPr>
                <w:rFonts w:ascii="Calibri" w:eastAsia="Times New Roman" w:hAnsi="Calibri"/>
                <w:b/>
                <w:sz w:val="22"/>
                <w:highlight w:val="yellow"/>
                <w:lang w:eastAsia="cs-CZ"/>
              </w:rPr>
            </w:pPr>
            <w:r w:rsidRPr="00A55CF8">
              <w:rPr>
                <w:rFonts w:ascii="Calibri" w:eastAsia="Times New Roman" w:hAnsi="Calibri"/>
                <w:b/>
                <w:sz w:val="22"/>
                <w:highlight w:val="yellow"/>
                <w:lang w:eastAsia="cs-CZ"/>
              </w:rPr>
              <w:t xml:space="preserve">0,00 </w:t>
            </w:r>
          </w:p>
        </w:tc>
      </w:tr>
      <w:tr w:rsidR="00407867" w:rsidRPr="00407867" w:rsidTr="00407867">
        <w:trPr>
          <w:trHeight w:val="300"/>
          <w:jc w:val="center"/>
        </w:trPr>
        <w:tc>
          <w:tcPr>
            <w:tcW w:w="3776" w:type="dxa"/>
            <w:shd w:val="clear" w:color="auto" w:fill="BDD6EE" w:themeFill="accent1" w:themeFillTint="66"/>
            <w:noWrap/>
            <w:vAlign w:val="bottom"/>
            <w:hideMark/>
          </w:tcPr>
          <w:p w:rsidR="00407867" w:rsidRPr="00407867" w:rsidRDefault="00407867" w:rsidP="00604679">
            <w:pPr>
              <w:autoSpaceDE/>
              <w:autoSpaceDN/>
              <w:adjustRightInd/>
              <w:spacing w:before="0" w:after="0" w:line="240" w:lineRule="auto"/>
              <w:jc w:val="left"/>
              <w:rPr>
                <w:rFonts w:ascii="Calibri" w:eastAsia="Times New Roman" w:hAnsi="Calibri"/>
                <w:b/>
                <w:sz w:val="22"/>
                <w:lang w:eastAsia="cs-CZ"/>
              </w:rPr>
            </w:pPr>
            <w:r w:rsidRPr="00407867">
              <w:rPr>
                <w:rFonts w:ascii="Calibri" w:eastAsia="Times New Roman" w:hAnsi="Calibri"/>
                <w:b/>
                <w:sz w:val="22"/>
                <w:lang w:eastAsia="cs-CZ"/>
              </w:rPr>
              <w:t>CELKEM</w:t>
            </w:r>
          </w:p>
        </w:tc>
        <w:tc>
          <w:tcPr>
            <w:tcW w:w="190" w:type="dxa"/>
            <w:shd w:val="clear" w:color="auto" w:fill="BDD6EE" w:themeFill="accent1" w:themeFillTint="66"/>
            <w:noWrap/>
            <w:vAlign w:val="bottom"/>
            <w:hideMark/>
          </w:tcPr>
          <w:p w:rsidR="00407867" w:rsidRPr="00407867" w:rsidRDefault="00407867" w:rsidP="00604679">
            <w:pPr>
              <w:autoSpaceDE/>
              <w:autoSpaceDN/>
              <w:adjustRightInd/>
              <w:spacing w:before="0" w:after="0" w:line="240" w:lineRule="auto"/>
              <w:jc w:val="left"/>
              <w:rPr>
                <w:rFonts w:ascii="Calibri" w:eastAsia="Times New Roman" w:hAnsi="Calibri"/>
                <w:b/>
                <w:sz w:val="22"/>
                <w:lang w:eastAsia="cs-CZ"/>
              </w:rPr>
            </w:pPr>
            <w:r w:rsidRPr="00407867">
              <w:rPr>
                <w:rFonts w:ascii="Calibri" w:eastAsia="Times New Roman" w:hAnsi="Calibri"/>
                <w:b/>
                <w:sz w:val="22"/>
                <w:lang w:eastAsia="cs-CZ"/>
              </w:rPr>
              <w:t> </w:t>
            </w:r>
          </w:p>
        </w:tc>
        <w:tc>
          <w:tcPr>
            <w:tcW w:w="1300" w:type="dxa"/>
            <w:shd w:val="clear" w:color="auto" w:fill="BDD6EE" w:themeFill="accent1" w:themeFillTint="66"/>
            <w:noWrap/>
            <w:vAlign w:val="bottom"/>
            <w:hideMark/>
          </w:tcPr>
          <w:p w:rsidR="00407867" w:rsidRPr="00407867" w:rsidRDefault="00407867" w:rsidP="00604679">
            <w:pPr>
              <w:autoSpaceDE/>
              <w:autoSpaceDN/>
              <w:adjustRightInd/>
              <w:spacing w:before="0" w:after="0" w:line="240" w:lineRule="auto"/>
              <w:jc w:val="left"/>
              <w:rPr>
                <w:rFonts w:ascii="Calibri" w:eastAsia="Times New Roman" w:hAnsi="Calibri"/>
                <w:b/>
                <w:sz w:val="22"/>
                <w:lang w:eastAsia="cs-CZ"/>
              </w:rPr>
            </w:pPr>
            <w:r w:rsidRPr="00407867">
              <w:rPr>
                <w:rFonts w:ascii="Calibri" w:eastAsia="Times New Roman" w:hAnsi="Calibri"/>
                <w:b/>
                <w:sz w:val="22"/>
                <w:lang w:eastAsia="cs-CZ"/>
              </w:rPr>
              <w:t> </w:t>
            </w:r>
          </w:p>
        </w:tc>
        <w:tc>
          <w:tcPr>
            <w:tcW w:w="1300" w:type="dxa"/>
            <w:shd w:val="clear" w:color="auto" w:fill="BDD6EE" w:themeFill="accent1" w:themeFillTint="66"/>
            <w:noWrap/>
            <w:vAlign w:val="bottom"/>
            <w:hideMark/>
          </w:tcPr>
          <w:p w:rsidR="00407867" w:rsidRPr="00407867" w:rsidRDefault="00407867" w:rsidP="00604679">
            <w:pPr>
              <w:autoSpaceDE/>
              <w:autoSpaceDN/>
              <w:adjustRightInd/>
              <w:spacing w:before="0" w:after="0" w:line="240" w:lineRule="auto"/>
              <w:jc w:val="left"/>
              <w:rPr>
                <w:rFonts w:ascii="Calibri" w:eastAsia="Times New Roman" w:hAnsi="Calibri"/>
                <w:b/>
                <w:sz w:val="22"/>
                <w:lang w:eastAsia="cs-CZ"/>
              </w:rPr>
            </w:pPr>
            <w:r w:rsidRPr="00407867">
              <w:rPr>
                <w:rFonts w:ascii="Calibri" w:eastAsia="Times New Roman" w:hAnsi="Calibri"/>
                <w:b/>
                <w:sz w:val="22"/>
                <w:lang w:eastAsia="cs-CZ"/>
              </w:rPr>
              <w:t> </w:t>
            </w:r>
          </w:p>
        </w:tc>
        <w:tc>
          <w:tcPr>
            <w:tcW w:w="2037" w:type="dxa"/>
            <w:shd w:val="clear" w:color="auto" w:fill="BDD6EE" w:themeFill="accent1" w:themeFillTint="66"/>
            <w:noWrap/>
            <w:vAlign w:val="bottom"/>
            <w:hideMark/>
          </w:tcPr>
          <w:p w:rsidR="00407867" w:rsidRPr="00407867" w:rsidRDefault="00407867" w:rsidP="00604679">
            <w:pPr>
              <w:autoSpaceDE/>
              <w:autoSpaceDN/>
              <w:adjustRightInd/>
              <w:spacing w:before="0" w:after="0" w:line="240" w:lineRule="auto"/>
              <w:jc w:val="right"/>
              <w:rPr>
                <w:rFonts w:ascii="Calibri" w:eastAsia="Times New Roman" w:hAnsi="Calibri"/>
                <w:b/>
                <w:color w:val="0070C0"/>
                <w:sz w:val="22"/>
                <w:lang w:eastAsia="cs-CZ"/>
              </w:rPr>
            </w:pPr>
            <w:r w:rsidRPr="00407867">
              <w:rPr>
                <w:rFonts w:ascii="Calibri" w:eastAsia="Times New Roman" w:hAnsi="Calibri"/>
                <w:b/>
                <w:color w:val="0070C0"/>
                <w:sz w:val="22"/>
                <w:lang w:eastAsia="cs-CZ"/>
              </w:rPr>
              <w:t xml:space="preserve">1 892 014,02 </w:t>
            </w:r>
          </w:p>
        </w:tc>
      </w:tr>
    </w:tbl>
    <w:p w:rsidR="00407867" w:rsidRDefault="00407867" w:rsidP="00407867"/>
    <w:tbl>
      <w:tblPr>
        <w:tblW w:w="8946" w:type="dxa"/>
        <w:jc w:val="center"/>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shd w:val="clear" w:color="auto" w:fill="BDD6EE" w:themeFill="accent1" w:themeFillTint="66"/>
        <w:tblCellMar>
          <w:left w:w="70" w:type="dxa"/>
          <w:right w:w="70" w:type="dxa"/>
        </w:tblCellMar>
        <w:tblLook w:val="04A0" w:firstRow="1" w:lastRow="0" w:firstColumn="1" w:lastColumn="0" w:noHBand="0" w:noVBand="1"/>
      </w:tblPr>
      <w:tblGrid>
        <w:gridCol w:w="4531"/>
        <w:gridCol w:w="4415"/>
      </w:tblGrid>
      <w:tr w:rsidR="00407867" w:rsidRPr="00407867" w:rsidTr="00407867">
        <w:trPr>
          <w:trHeight w:val="330"/>
          <w:jc w:val="center"/>
        </w:trPr>
        <w:tc>
          <w:tcPr>
            <w:tcW w:w="4531" w:type="dxa"/>
            <w:shd w:val="clear" w:color="auto" w:fill="BDD6EE" w:themeFill="accent1" w:themeFillTint="66"/>
            <w:noWrap/>
            <w:vAlign w:val="center"/>
            <w:hideMark/>
          </w:tcPr>
          <w:p w:rsidR="00407867" w:rsidRPr="00407867" w:rsidRDefault="00407867" w:rsidP="00407867">
            <w:pPr>
              <w:autoSpaceDE/>
              <w:autoSpaceDN/>
              <w:adjustRightInd/>
              <w:spacing w:before="0" w:after="0" w:line="240" w:lineRule="auto"/>
              <w:jc w:val="center"/>
              <w:rPr>
                <w:rFonts w:ascii="Calibri" w:eastAsia="Times New Roman" w:hAnsi="Calibri"/>
                <w:bCs w:val="0"/>
                <w:sz w:val="22"/>
                <w:lang w:eastAsia="cs-CZ"/>
              </w:rPr>
            </w:pPr>
            <w:r w:rsidRPr="00407867">
              <w:rPr>
                <w:rFonts w:ascii="Calibri" w:eastAsia="Times New Roman" w:hAnsi="Calibri"/>
                <w:b/>
                <w:sz w:val="24"/>
                <w:szCs w:val="24"/>
                <w:lang w:eastAsia="cs-CZ"/>
              </w:rPr>
              <w:t>CELKEM PROJEKT</w:t>
            </w:r>
          </w:p>
        </w:tc>
        <w:tc>
          <w:tcPr>
            <w:tcW w:w="4415" w:type="dxa"/>
            <w:shd w:val="clear" w:color="auto" w:fill="BDD6EE" w:themeFill="accent1" w:themeFillTint="66"/>
            <w:noWrap/>
            <w:vAlign w:val="center"/>
            <w:hideMark/>
          </w:tcPr>
          <w:p w:rsidR="00407867" w:rsidRPr="00407867" w:rsidRDefault="00407867" w:rsidP="00407867">
            <w:pPr>
              <w:autoSpaceDE/>
              <w:autoSpaceDN/>
              <w:adjustRightInd/>
              <w:spacing w:before="0" w:after="0" w:line="240" w:lineRule="auto"/>
              <w:jc w:val="center"/>
              <w:rPr>
                <w:rFonts w:ascii="Calibri" w:eastAsia="Times New Roman" w:hAnsi="Calibri"/>
                <w:b/>
                <w:color w:val="0070C0"/>
                <w:sz w:val="24"/>
                <w:szCs w:val="24"/>
                <w:lang w:eastAsia="cs-CZ"/>
              </w:rPr>
            </w:pPr>
            <w:r w:rsidRPr="00407867">
              <w:rPr>
                <w:rFonts w:ascii="Calibri" w:eastAsia="Times New Roman" w:hAnsi="Calibri"/>
                <w:b/>
                <w:color w:val="0070C0"/>
                <w:sz w:val="24"/>
                <w:szCs w:val="24"/>
                <w:lang w:eastAsia="cs-CZ"/>
              </w:rPr>
              <w:t>15 736 443,24</w:t>
            </w:r>
          </w:p>
        </w:tc>
      </w:tr>
    </w:tbl>
    <w:p w:rsidR="00407867" w:rsidRDefault="00407867" w:rsidP="00407867"/>
    <w:p w:rsidR="00A55CF8" w:rsidRPr="00407867" w:rsidRDefault="00A55CF8" w:rsidP="00407867">
      <w:r w:rsidRPr="00A55CF8">
        <w:rPr>
          <w:highlight w:val="yellow"/>
        </w:rPr>
        <w:lastRenderedPageBreak/>
        <w:t>Vzhledem k citlivosti některých údajů je tento dokument zkrácenou verzí plného dokumentu, který je v originále k dispozici u příjemce, poskytovatele a partnera.</w:t>
      </w:r>
    </w:p>
    <w:sectPr w:rsidR="00A55CF8" w:rsidRPr="00407867" w:rsidSect="000308D8">
      <w:headerReference w:type="default" r:id="rId42"/>
      <w:footerReference w:type="default" r:id="rId43"/>
      <w:pgSz w:w="11906" w:h="16838"/>
      <w:pgMar w:top="1709" w:right="1417" w:bottom="1417" w:left="1417" w:header="426"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34975" w:rsidRDefault="00734975" w:rsidP="00315B99">
      <w:pPr>
        <w:spacing w:before="0" w:after="0" w:line="240" w:lineRule="auto"/>
      </w:pPr>
      <w:r>
        <w:separator/>
      </w:r>
    </w:p>
  </w:endnote>
  <w:endnote w:type="continuationSeparator" w:id="0">
    <w:p w:rsidR="00734975" w:rsidRDefault="00734975" w:rsidP="00315B99">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6FF" w:usb1="400004FF" w:usb2="00000000" w:usb3="00000000" w:csb0="0000019F" w:csb1="00000000"/>
  </w:font>
  <w:font w:name="Verdana">
    <w:panose1 w:val="020B0604030504040204"/>
    <w:charset w:val="EE"/>
    <w:family w:val="swiss"/>
    <w:pitch w:val="variable"/>
    <w:sig w:usb0="A10006FF" w:usb1="4000205B" w:usb2="00000010" w:usb3="00000000" w:csb0="0000019F" w:csb1="00000000"/>
  </w:font>
  <w:font w:name="Calibri Light">
    <w:panose1 w:val="020F0302020204030204"/>
    <w:charset w:val="EE"/>
    <w:family w:val="swiss"/>
    <w:pitch w:val="variable"/>
    <w:sig w:usb0="E0002AFF" w:usb1="C000247B" w:usb2="00000009" w:usb3="00000000" w:csb0="000001FF" w:csb1="00000000"/>
  </w:font>
  <w:font w:name="Arial">
    <w:panose1 w:val="020B0604020202020204"/>
    <w:charset w:val="EE"/>
    <w:family w:val="swiss"/>
    <w:pitch w:val="variable"/>
    <w:sig w:usb0="E0002EFF" w:usb1="C0007843" w:usb2="00000009" w:usb3="00000000" w:csb0="000001FF" w:csb1="00000000"/>
  </w:font>
  <w:font w:name="Andulka Book Pro">
    <w:altName w:val="Times New Roman"/>
    <w:panose1 w:val="00000000000000000000"/>
    <w:charset w:val="00"/>
    <w:family w:val="modern"/>
    <w:notTrueType/>
    <w:pitch w:val="variable"/>
    <w:sig w:usb0="800002AF" w:usb1="5000206B" w:usb2="00000000" w:usb3="00000000" w:csb0="0000009F" w:csb1="00000000"/>
  </w:font>
  <w:font w:name="Tahoma">
    <w:panose1 w:val="020B0604030504040204"/>
    <w:charset w:val="EE"/>
    <w:family w:val="swiss"/>
    <w:pitch w:val="variable"/>
    <w:sig w:usb0="E1002EFF" w:usb1="C000605B" w:usb2="00000029" w:usb3="00000000" w:csb0="000101FF" w:csb1="00000000"/>
  </w:font>
  <w:font w:name="TimesNewRoman">
    <w:altName w:val="Times New Roman"/>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357121"/>
      <w:docPartObj>
        <w:docPartGallery w:val="Page Numbers (Bottom of Page)"/>
        <w:docPartUnique/>
      </w:docPartObj>
    </w:sdtPr>
    <w:sdtEndPr/>
    <w:sdtContent>
      <w:p w:rsidR="00604679" w:rsidRDefault="00604679">
        <w:pPr>
          <w:pStyle w:val="Zpat"/>
        </w:pPr>
        <w:r>
          <w:rPr>
            <w:noProof/>
            <w:lang w:eastAsia="cs-CZ"/>
          </w:rPr>
          <mc:AlternateContent>
            <mc:Choice Requires="wps">
              <w:drawing>
                <wp:anchor distT="4294967295" distB="4294967295" distL="114300" distR="114300" simplePos="0" relativeHeight="251661824" behindDoc="0" locked="0" layoutInCell="1" allowOverlap="1">
                  <wp:simplePos x="0" y="0"/>
                  <wp:positionH relativeFrom="column">
                    <wp:posOffset>-681355</wp:posOffset>
                  </wp:positionH>
                  <wp:positionV relativeFrom="paragraph">
                    <wp:posOffset>-85091</wp:posOffset>
                  </wp:positionV>
                  <wp:extent cx="7065645" cy="0"/>
                  <wp:effectExtent l="0" t="19050" r="20955" b="38100"/>
                  <wp:wrapNone/>
                  <wp:docPr id="20" name="Přímá spojnic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065645" cy="0"/>
                          </a:xfrm>
                          <a:prstGeom prst="line">
                            <a:avLst/>
                          </a:prstGeom>
                          <a:ln w="57150">
                            <a:solidFill>
                              <a:srgbClr val="FFC43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1F90115" id="Přímá spojnice 20"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53.65pt,-6.7pt" to="502.7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" strokecolor="#ffc431" strokeweight="4.5pt">
                  <v:stroke joinstyle="miter"/>
                  <o:lock v:ext="edit" shapetype="f"/>
                </v:line>
              </w:pict>
            </mc:Fallback>
          </mc:AlternateContent>
        </w:r>
        <w:r>
          <w:rPr>
            <w:rFonts w:asciiTheme="majorHAnsi" w:eastAsiaTheme="majorEastAsia" w:hAnsiTheme="majorHAnsi" w:cstheme="majorBidi"/>
            <w:noProof/>
            <w:sz w:val="28"/>
            <w:szCs w:val="28"/>
            <w:lang w:eastAsia="cs-CZ"/>
          </w:rPr>
          <mc:AlternateContent>
            <mc:Choice Requires="wps">
              <w:drawing>
                <wp:anchor distT="0" distB="0" distL="114300" distR="114300" simplePos="0" relativeHeight="251659776" behindDoc="0" locked="0" layoutInCell="1" allowOverlap="1">
                  <wp:simplePos x="0" y="0"/>
                  <wp:positionH relativeFrom="rightMargin">
                    <wp:align>center</wp:align>
                  </wp:positionH>
                  <wp:positionV relativeFrom="bottomMargin">
                    <wp:align>center</wp:align>
                  </wp:positionV>
                  <wp:extent cx="512445" cy="441325"/>
                  <wp:effectExtent l="0" t="0" r="0" b="0"/>
                  <wp:wrapNone/>
                  <wp:docPr id="7" name="Vývojový diagram: alternativní postup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445" cy="441325"/>
                          </a:xfrm>
                          <a:prstGeom prst="flowChartAlternateProcess">
                            <a:avLst/>
                          </a:prstGeom>
                          <a:noFill/>
                          <a:ln>
                            <a:noFill/>
                          </a:ln>
                          <a:extLst>
                            <a:ext uri="{909E8E84-426E-40DD-AFC4-6F175D3DCCD1}">
                              <a14:hiddenFill xmlns:a14="http://schemas.microsoft.com/office/drawing/2010/main">
                                <a:solidFill>
                                  <a:srgbClr val="5C83B4"/>
                                </a:solidFill>
                              </a14:hiddenFill>
                            </a:ext>
                            <a:ext uri="{91240B29-F687-4F45-9708-019B960494DF}">
                              <a14:hiddenLine xmlns:a14="http://schemas.microsoft.com/office/drawing/2010/main" w="9525">
                                <a:solidFill>
                                  <a:srgbClr val="737373"/>
                                </a:solidFill>
                                <a:miter lim="800000"/>
                                <a:headEnd/>
                                <a:tailEnd/>
                              </a14:hiddenLine>
                            </a:ext>
                          </a:extLst>
                        </wps:spPr>
                        <wps:txbx>
                          <w:txbxContent>
                            <w:p w:rsidR="00604679" w:rsidRDefault="00604679">
                              <w:pPr>
                                <w:pStyle w:val="Zpat"/>
                                <w:pBdr>
                                  <w:top w:val="single" w:sz="12" w:space="1" w:color="A5A5A5" w:themeColor="accent3"/>
                                  <w:bottom w:val="single" w:sz="48" w:space="1" w:color="A5A5A5" w:themeColor="accent3"/>
                                </w:pBdr>
                                <w:jc w:val="center"/>
                                <w:rPr>
                                  <w:sz w:val="28"/>
                                  <w:szCs w:val="28"/>
                                </w:rPr>
                              </w:pPr>
                              <w:r>
                                <w:rPr>
                                  <w:sz w:val="22"/>
                                </w:rPr>
                                <w:fldChar w:fldCharType="begin"/>
                              </w:r>
                              <w:r>
                                <w:instrText>PAGE    \* MERGEFORMAT</w:instrText>
                              </w:r>
                              <w:r>
                                <w:rPr>
                                  <w:sz w:val="22"/>
                                </w:rPr>
                                <w:fldChar w:fldCharType="separate"/>
                              </w:r>
                              <w:r w:rsidR="00732545" w:rsidRPr="00732545">
                                <w:rPr>
                                  <w:noProof/>
                                  <w:sz w:val="28"/>
                                  <w:szCs w:val="28"/>
                                </w:rPr>
                                <w:t>1</w:t>
                              </w:r>
                              <w:r>
                                <w:rPr>
                                  <w:sz w:val="28"/>
                                  <w:szCs w:val="2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Vývojový diagram: alternativní postup 7" o:spid="_x0000_s1032" type="#_x0000_t176" style="position:absolute;left:0;text-align:left;margin-left:0;margin-top:0;width:40.35pt;height:34.75pt;z-index:251659776;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" filled="f" fillcolor="#5c83b4" stroked="f" strokecolor="#737373">
                  <v:textbox>
                    <w:txbxContent>
                      <w:p w:rsidR="00604679" w:rsidRDefault="00604679">
                        <w:pPr>
                          <w:pStyle w:val="Zpat"/>
                          <w:pBdr>
                            <w:top w:val="single" w:sz="12" w:space="1" w:color="A5A5A5" w:themeColor="accent3"/>
                            <w:bottom w:val="single" w:sz="48" w:space="1" w:color="A5A5A5" w:themeColor="accent3"/>
                          </w:pBdr>
                          <w:jc w:val="center"/>
                          <w:rPr>
                            <w:sz w:val="28"/>
                            <w:szCs w:val="28"/>
                          </w:rPr>
                        </w:pPr>
                        <w:r>
                          <w:rPr>
                            <w:sz w:val="22"/>
                          </w:rPr>
                          <w:fldChar w:fldCharType="begin"/>
                        </w:r>
                        <w:r>
                          <w:instrText>PAGE    \* MERGEFORMAT</w:instrText>
                        </w:r>
                        <w:r>
                          <w:rPr>
                            <w:sz w:val="22"/>
                          </w:rPr>
                          <w:fldChar w:fldCharType="separate"/>
                        </w:r>
                        <w:r w:rsidR="00732545" w:rsidRPr="00732545">
                          <w:rPr>
                            <w:noProof/>
                            <w:sz w:val="28"/>
                            <w:szCs w:val="28"/>
                          </w:rPr>
                          <w:t>1</w:t>
                        </w:r>
                        <w:r>
                          <w:rPr>
                            <w:sz w:val="28"/>
                            <w:szCs w:val="28"/>
                          </w:rP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34975" w:rsidRDefault="00734975" w:rsidP="00315B99">
      <w:pPr>
        <w:spacing w:before="0" w:after="0" w:line="240" w:lineRule="auto"/>
      </w:pPr>
      <w:r>
        <w:separator/>
      </w:r>
    </w:p>
  </w:footnote>
  <w:footnote w:type="continuationSeparator" w:id="0">
    <w:p w:rsidR="00734975" w:rsidRDefault="00734975" w:rsidP="00315B99">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4679" w:rsidRDefault="00604679">
    <w:pPr>
      <w:pStyle w:val="Zhlav"/>
    </w:pPr>
  </w:p>
  <w:tbl>
    <w:tblPr>
      <w:tblStyle w:val="Mkatabulky"/>
      <w:tblW w:w="9826"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13"/>
      <w:gridCol w:w="4913"/>
    </w:tblGrid>
    <w:tr w:rsidR="00604679" w:rsidTr="000308D8">
      <w:trPr>
        <w:trHeight w:val="482"/>
      </w:trPr>
      <w:tc>
        <w:tcPr>
          <w:tcW w:w="4913" w:type="dxa"/>
        </w:tcPr>
        <w:p w:rsidR="00604679" w:rsidRDefault="00604679">
          <w:pPr>
            <w:pStyle w:val="Zhlav"/>
          </w:pPr>
          <w:r>
            <w:rPr>
              <w:noProof/>
              <w:lang w:eastAsia="cs-CZ"/>
            </w:rPr>
            <w:drawing>
              <wp:inline distT="0" distB="0" distL="0" distR="0">
                <wp:extent cx="2087593" cy="337059"/>
                <wp:effectExtent l="0" t="0" r="0" b="6350"/>
                <wp:docPr id="26" name="Obrázek 26" descr="https://www.alcaplast.cz/component/jdownloads/send/9-logo/101-alcaplast-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alcaplast.cz/component/jdownloads/send/9-logo/101-alcaplast-cmyk"/>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109514" cy="340598"/>
                        </a:xfrm>
                        <a:prstGeom prst="rect">
                          <a:avLst/>
                        </a:prstGeom>
                        <a:noFill/>
                        <a:ln>
                          <a:noFill/>
                        </a:ln>
                      </pic:spPr>
                    </pic:pic>
                  </a:graphicData>
                </a:graphic>
              </wp:inline>
            </w:drawing>
          </w:r>
        </w:p>
      </w:tc>
      <w:tc>
        <w:tcPr>
          <w:tcW w:w="4913" w:type="dxa"/>
        </w:tcPr>
        <w:p w:rsidR="00604679" w:rsidRPr="000308D8" w:rsidRDefault="00604679" w:rsidP="000308D8">
          <w:pPr>
            <w:pStyle w:val="Zhlav"/>
            <w:jc w:val="center"/>
            <w:rPr>
              <w:b/>
              <w:color w:val="808080" w:themeColor="background1" w:themeShade="80"/>
            </w:rPr>
          </w:pPr>
          <w:r w:rsidRPr="000308D8">
            <w:rPr>
              <w:b/>
              <w:color w:val="808080" w:themeColor="background1" w:themeShade="80"/>
            </w:rPr>
            <w:t>Výzkum a vývoj sanitárního komplexu pro osoby s omezením pohybu</w:t>
          </w:r>
        </w:p>
      </w:tc>
    </w:tr>
  </w:tbl>
  <w:p w:rsidR="00604679" w:rsidRDefault="00604679">
    <w:pPr>
      <w:pStyle w:val="Zhlav"/>
    </w:pPr>
    <w:r>
      <w:rPr>
        <w:noProof/>
        <w:lang w:eastAsia="cs-CZ"/>
      </w:rPr>
      <mc:AlternateContent>
        <mc:Choice Requires="wps">
          <w:drawing>
            <wp:anchor distT="4294967295" distB="4294967295" distL="114300" distR="114300" simplePos="0" relativeHeight="251660288" behindDoc="0" locked="0" layoutInCell="1" allowOverlap="1">
              <wp:simplePos x="0" y="0"/>
              <wp:positionH relativeFrom="column">
                <wp:posOffset>-601345</wp:posOffset>
              </wp:positionH>
              <wp:positionV relativeFrom="paragraph">
                <wp:posOffset>114934</wp:posOffset>
              </wp:positionV>
              <wp:extent cx="7065645" cy="0"/>
              <wp:effectExtent l="0" t="19050" r="20955" b="38100"/>
              <wp:wrapNone/>
              <wp:docPr id="19" name="Přímá spojnic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065645" cy="0"/>
                      </a:xfrm>
                      <a:prstGeom prst="line">
                        <a:avLst/>
                      </a:prstGeom>
                      <a:ln w="57150">
                        <a:solidFill>
                          <a:srgbClr val="FFC43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9F1BA21" id="Přímá spojnice 19"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47.35pt,9.05pt" to="509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" strokecolor="#ffc431" strokeweight="4.5pt">
              <v:stroke joinstyle="miter"/>
              <o:lock v:ext="edit" shapetype="f"/>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61F3E"/>
    <w:multiLevelType w:val="hybridMultilevel"/>
    <w:tmpl w:val="D8CE19C2"/>
    <w:lvl w:ilvl="0" w:tplc="49F81326">
      <w:start w:val="1"/>
      <w:numFmt w:val="decimal"/>
      <w:lvlText w:val="%1."/>
      <w:lvlJc w:val="left"/>
      <w:pPr>
        <w:ind w:left="644" w:hanging="360"/>
      </w:pPr>
      <w:rPr>
        <w:rFonts w:hint="default"/>
      </w:rPr>
    </w:lvl>
    <w:lvl w:ilvl="1" w:tplc="04050019" w:tentative="1">
      <w:start w:val="1"/>
      <w:numFmt w:val="lowerLetter"/>
      <w:lvlText w:val="%2."/>
      <w:lvlJc w:val="left"/>
      <w:pPr>
        <w:ind w:left="1364" w:hanging="360"/>
      </w:pPr>
    </w:lvl>
    <w:lvl w:ilvl="2" w:tplc="0405001B" w:tentative="1">
      <w:start w:val="1"/>
      <w:numFmt w:val="lowerRoman"/>
      <w:lvlText w:val="%3."/>
      <w:lvlJc w:val="right"/>
      <w:pPr>
        <w:ind w:left="2084" w:hanging="180"/>
      </w:pPr>
    </w:lvl>
    <w:lvl w:ilvl="3" w:tplc="0405000F" w:tentative="1">
      <w:start w:val="1"/>
      <w:numFmt w:val="decimal"/>
      <w:lvlText w:val="%4."/>
      <w:lvlJc w:val="left"/>
      <w:pPr>
        <w:ind w:left="2804" w:hanging="360"/>
      </w:pPr>
    </w:lvl>
    <w:lvl w:ilvl="4" w:tplc="04050019" w:tentative="1">
      <w:start w:val="1"/>
      <w:numFmt w:val="lowerLetter"/>
      <w:lvlText w:val="%5."/>
      <w:lvlJc w:val="left"/>
      <w:pPr>
        <w:ind w:left="3524" w:hanging="360"/>
      </w:pPr>
    </w:lvl>
    <w:lvl w:ilvl="5" w:tplc="0405001B" w:tentative="1">
      <w:start w:val="1"/>
      <w:numFmt w:val="lowerRoman"/>
      <w:lvlText w:val="%6."/>
      <w:lvlJc w:val="right"/>
      <w:pPr>
        <w:ind w:left="4244" w:hanging="180"/>
      </w:pPr>
    </w:lvl>
    <w:lvl w:ilvl="6" w:tplc="0405000F" w:tentative="1">
      <w:start w:val="1"/>
      <w:numFmt w:val="decimal"/>
      <w:lvlText w:val="%7."/>
      <w:lvlJc w:val="left"/>
      <w:pPr>
        <w:ind w:left="4964" w:hanging="360"/>
      </w:pPr>
    </w:lvl>
    <w:lvl w:ilvl="7" w:tplc="04050019" w:tentative="1">
      <w:start w:val="1"/>
      <w:numFmt w:val="lowerLetter"/>
      <w:lvlText w:val="%8."/>
      <w:lvlJc w:val="left"/>
      <w:pPr>
        <w:ind w:left="5684" w:hanging="360"/>
      </w:pPr>
    </w:lvl>
    <w:lvl w:ilvl="8" w:tplc="0405001B" w:tentative="1">
      <w:start w:val="1"/>
      <w:numFmt w:val="lowerRoman"/>
      <w:lvlText w:val="%9."/>
      <w:lvlJc w:val="right"/>
      <w:pPr>
        <w:ind w:left="6404" w:hanging="180"/>
      </w:pPr>
    </w:lvl>
  </w:abstractNum>
  <w:abstractNum w:abstractNumId="1" w15:restartNumberingAfterBreak="0">
    <w:nsid w:val="08206A91"/>
    <w:multiLevelType w:val="hybridMultilevel"/>
    <w:tmpl w:val="377A92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092212E8"/>
    <w:multiLevelType w:val="multilevel"/>
    <w:tmpl w:val="842C34C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 w15:restartNumberingAfterBreak="0">
    <w:nsid w:val="0B33536D"/>
    <w:multiLevelType w:val="hybridMultilevel"/>
    <w:tmpl w:val="B850597E"/>
    <w:lvl w:ilvl="0" w:tplc="5F64117A">
      <w:numFmt w:val="bullet"/>
      <w:lvlText w:val="-"/>
      <w:lvlJc w:val="left"/>
      <w:pPr>
        <w:ind w:left="1080" w:hanging="360"/>
      </w:pPr>
      <w:rPr>
        <w:rFonts w:ascii="Calibri" w:eastAsiaTheme="minorHAnsi" w:hAnsi="Calibri" w:cs="Calibri"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4" w15:restartNumberingAfterBreak="0">
    <w:nsid w:val="11DE1725"/>
    <w:multiLevelType w:val="hybridMultilevel"/>
    <w:tmpl w:val="7D50F79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18133F94"/>
    <w:multiLevelType w:val="hybridMultilevel"/>
    <w:tmpl w:val="32ECFCD8"/>
    <w:lvl w:ilvl="0" w:tplc="04050001">
      <w:start w:val="1"/>
      <w:numFmt w:val="bullet"/>
      <w:lvlText w:val=""/>
      <w:lvlJc w:val="left"/>
      <w:pPr>
        <w:ind w:left="1428" w:hanging="360"/>
      </w:pPr>
      <w:rPr>
        <w:rFonts w:ascii="Symbol" w:hAnsi="Symbol" w:hint="default"/>
      </w:rPr>
    </w:lvl>
    <w:lvl w:ilvl="1" w:tplc="04050003">
      <w:start w:val="1"/>
      <w:numFmt w:val="bullet"/>
      <w:lvlText w:val="o"/>
      <w:lvlJc w:val="left"/>
      <w:pPr>
        <w:ind w:left="2148" w:hanging="360"/>
      </w:pPr>
      <w:rPr>
        <w:rFonts w:ascii="Courier New" w:hAnsi="Courier New" w:cs="Times New Roman" w:hint="default"/>
      </w:rPr>
    </w:lvl>
    <w:lvl w:ilvl="2" w:tplc="04050005">
      <w:start w:val="1"/>
      <w:numFmt w:val="bullet"/>
      <w:lvlText w:val=""/>
      <w:lvlJc w:val="left"/>
      <w:pPr>
        <w:ind w:left="2868" w:hanging="360"/>
      </w:pPr>
      <w:rPr>
        <w:rFonts w:ascii="Wingdings" w:hAnsi="Wingdings" w:hint="default"/>
      </w:rPr>
    </w:lvl>
    <w:lvl w:ilvl="3" w:tplc="04050001">
      <w:start w:val="1"/>
      <w:numFmt w:val="bullet"/>
      <w:lvlText w:val=""/>
      <w:lvlJc w:val="left"/>
      <w:pPr>
        <w:ind w:left="3588" w:hanging="360"/>
      </w:pPr>
      <w:rPr>
        <w:rFonts w:ascii="Symbol" w:hAnsi="Symbol" w:hint="default"/>
      </w:rPr>
    </w:lvl>
    <w:lvl w:ilvl="4" w:tplc="04050003">
      <w:start w:val="1"/>
      <w:numFmt w:val="bullet"/>
      <w:lvlText w:val="o"/>
      <w:lvlJc w:val="left"/>
      <w:pPr>
        <w:ind w:left="4308" w:hanging="360"/>
      </w:pPr>
      <w:rPr>
        <w:rFonts w:ascii="Courier New" w:hAnsi="Courier New" w:cs="Times New Roman" w:hint="default"/>
      </w:rPr>
    </w:lvl>
    <w:lvl w:ilvl="5" w:tplc="04050005">
      <w:start w:val="1"/>
      <w:numFmt w:val="bullet"/>
      <w:lvlText w:val=""/>
      <w:lvlJc w:val="left"/>
      <w:pPr>
        <w:ind w:left="5028" w:hanging="360"/>
      </w:pPr>
      <w:rPr>
        <w:rFonts w:ascii="Wingdings" w:hAnsi="Wingdings" w:hint="default"/>
      </w:rPr>
    </w:lvl>
    <w:lvl w:ilvl="6" w:tplc="04050001">
      <w:start w:val="1"/>
      <w:numFmt w:val="bullet"/>
      <w:lvlText w:val=""/>
      <w:lvlJc w:val="left"/>
      <w:pPr>
        <w:ind w:left="5748" w:hanging="360"/>
      </w:pPr>
      <w:rPr>
        <w:rFonts w:ascii="Symbol" w:hAnsi="Symbol" w:hint="default"/>
      </w:rPr>
    </w:lvl>
    <w:lvl w:ilvl="7" w:tplc="04050003">
      <w:start w:val="1"/>
      <w:numFmt w:val="bullet"/>
      <w:lvlText w:val="o"/>
      <w:lvlJc w:val="left"/>
      <w:pPr>
        <w:ind w:left="6468" w:hanging="360"/>
      </w:pPr>
      <w:rPr>
        <w:rFonts w:ascii="Courier New" w:hAnsi="Courier New" w:cs="Times New Roman" w:hint="default"/>
      </w:rPr>
    </w:lvl>
    <w:lvl w:ilvl="8" w:tplc="04050005">
      <w:start w:val="1"/>
      <w:numFmt w:val="bullet"/>
      <w:lvlText w:val=""/>
      <w:lvlJc w:val="left"/>
      <w:pPr>
        <w:ind w:left="7188" w:hanging="360"/>
      </w:pPr>
      <w:rPr>
        <w:rFonts w:ascii="Wingdings" w:hAnsi="Wingdings" w:hint="default"/>
      </w:rPr>
    </w:lvl>
  </w:abstractNum>
  <w:abstractNum w:abstractNumId="6" w15:restartNumberingAfterBreak="0">
    <w:nsid w:val="1C411077"/>
    <w:multiLevelType w:val="multilevel"/>
    <w:tmpl w:val="B4FEF3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EBE24CB"/>
    <w:multiLevelType w:val="hybridMultilevel"/>
    <w:tmpl w:val="5A56EC0E"/>
    <w:lvl w:ilvl="0" w:tplc="0405000B">
      <w:start w:val="1"/>
      <w:numFmt w:val="bullet"/>
      <w:lvlText w:val=""/>
      <w:lvlJc w:val="left"/>
      <w:pPr>
        <w:ind w:left="1004" w:hanging="360"/>
      </w:pPr>
      <w:rPr>
        <w:rFonts w:ascii="Wingdings" w:hAnsi="Wingdings"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8" w15:restartNumberingAfterBreak="0">
    <w:nsid w:val="2553239F"/>
    <w:multiLevelType w:val="hybridMultilevel"/>
    <w:tmpl w:val="827E9D6C"/>
    <w:lvl w:ilvl="0" w:tplc="04090001">
      <w:start w:val="1"/>
      <w:numFmt w:val="bullet"/>
      <w:lvlText w:val=""/>
      <w:lvlJc w:val="left"/>
      <w:pPr>
        <w:ind w:left="502" w:hanging="360"/>
      </w:pPr>
      <w:rPr>
        <w:rFonts w:ascii="Symbol" w:hAnsi="Symbol" w:hint="default"/>
      </w:rPr>
    </w:lvl>
    <w:lvl w:ilvl="1" w:tplc="04050003">
      <w:start w:val="1"/>
      <w:numFmt w:val="bullet"/>
      <w:lvlText w:val="o"/>
      <w:lvlJc w:val="left"/>
      <w:pPr>
        <w:ind w:left="1222" w:hanging="360"/>
      </w:pPr>
      <w:rPr>
        <w:rFonts w:ascii="Courier New" w:hAnsi="Courier New" w:cs="Courier New" w:hint="default"/>
      </w:rPr>
    </w:lvl>
    <w:lvl w:ilvl="2" w:tplc="04050005">
      <w:start w:val="1"/>
      <w:numFmt w:val="bullet"/>
      <w:lvlText w:val=""/>
      <w:lvlJc w:val="left"/>
      <w:pPr>
        <w:ind w:left="1942" w:hanging="360"/>
      </w:pPr>
      <w:rPr>
        <w:rFonts w:ascii="Wingdings" w:hAnsi="Wingdings" w:hint="default"/>
      </w:rPr>
    </w:lvl>
    <w:lvl w:ilvl="3" w:tplc="04050001">
      <w:start w:val="1"/>
      <w:numFmt w:val="bullet"/>
      <w:lvlText w:val=""/>
      <w:lvlJc w:val="left"/>
      <w:pPr>
        <w:ind w:left="2662" w:hanging="360"/>
      </w:pPr>
      <w:rPr>
        <w:rFonts w:ascii="Symbol" w:hAnsi="Symbol" w:hint="default"/>
      </w:rPr>
    </w:lvl>
    <w:lvl w:ilvl="4" w:tplc="04050003">
      <w:start w:val="1"/>
      <w:numFmt w:val="bullet"/>
      <w:lvlText w:val="o"/>
      <w:lvlJc w:val="left"/>
      <w:pPr>
        <w:ind w:left="3382" w:hanging="360"/>
      </w:pPr>
      <w:rPr>
        <w:rFonts w:ascii="Courier New" w:hAnsi="Courier New" w:cs="Courier New" w:hint="default"/>
      </w:rPr>
    </w:lvl>
    <w:lvl w:ilvl="5" w:tplc="04050005">
      <w:start w:val="1"/>
      <w:numFmt w:val="bullet"/>
      <w:lvlText w:val=""/>
      <w:lvlJc w:val="left"/>
      <w:pPr>
        <w:ind w:left="4102" w:hanging="360"/>
      </w:pPr>
      <w:rPr>
        <w:rFonts w:ascii="Wingdings" w:hAnsi="Wingdings" w:hint="default"/>
      </w:rPr>
    </w:lvl>
    <w:lvl w:ilvl="6" w:tplc="04050001">
      <w:start w:val="1"/>
      <w:numFmt w:val="bullet"/>
      <w:lvlText w:val=""/>
      <w:lvlJc w:val="left"/>
      <w:pPr>
        <w:ind w:left="4822" w:hanging="360"/>
      </w:pPr>
      <w:rPr>
        <w:rFonts w:ascii="Symbol" w:hAnsi="Symbol" w:hint="default"/>
      </w:rPr>
    </w:lvl>
    <w:lvl w:ilvl="7" w:tplc="04050003">
      <w:start w:val="1"/>
      <w:numFmt w:val="bullet"/>
      <w:lvlText w:val="o"/>
      <w:lvlJc w:val="left"/>
      <w:pPr>
        <w:ind w:left="5542" w:hanging="360"/>
      </w:pPr>
      <w:rPr>
        <w:rFonts w:ascii="Courier New" w:hAnsi="Courier New" w:cs="Courier New" w:hint="default"/>
      </w:rPr>
    </w:lvl>
    <w:lvl w:ilvl="8" w:tplc="04050005">
      <w:start w:val="1"/>
      <w:numFmt w:val="bullet"/>
      <w:lvlText w:val=""/>
      <w:lvlJc w:val="left"/>
      <w:pPr>
        <w:ind w:left="6262" w:hanging="360"/>
      </w:pPr>
      <w:rPr>
        <w:rFonts w:ascii="Wingdings" w:hAnsi="Wingdings" w:hint="default"/>
      </w:rPr>
    </w:lvl>
  </w:abstractNum>
  <w:abstractNum w:abstractNumId="9" w15:restartNumberingAfterBreak="0">
    <w:nsid w:val="2EE659B7"/>
    <w:multiLevelType w:val="hybridMultilevel"/>
    <w:tmpl w:val="334C342A"/>
    <w:lvl w:ilvl="0" w:tplc="0409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33155DEF"/>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398C63D0"/>
    <w:multiLevelType w:val="hybridMultilevel"/>
    <w:tmpl w:val="E3D4F1D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3A4D6855"/>
    <w:multiLevelType w:val="hybridMultilevel"/>
    <w:tmpl w:val="954AB706"/>
    <w:lvl w:ilvl="0" w:tplc="04050001">
      <w:start w:val="1"/>
      <w:numFmt w:val="bullet"/>
      <w:lvlText w:val=""/>
      <w:lvlJc w:val="left"/>
      <w:pPr>
        <w:ind w:left="862" w:hanging="360"/>
      </w:pPr>
      <w:rPr>
        <w:rFonts w:ascii="Symbol" w:hAnsi="Symbol" w:hint="default"/>
      </w:rPr>
    </w:lvl>
    <w:lvl w:ilvl="1" w:tplc="04050003" w:tentative="1">
      <w:start w:val="1"/>
      <w:numFmt w:val="bullet"/>
      <w:lvlText w:val="o"/>
      <w:lvlJc w:val="left"/>
      <w:pPr>
        <w:ind w:left="1582" w:hanging="360"/>
      </w:pPr>
      <w:rPr>
        <w:rFonts w:ascii="Courier New" w:hAnsi="Courier New" w:cs="Courier New" w:hint="default"/>
      </w:rPr>
    </w:lvl>
    <w:lvl w:ilvl="2" w:tplc="04050005" w:tentative="1">
      <w:start w:val="1"/>
      <w:numFmt w:val="bullet"/>
      <w:lvlText w:val=""/>
      <w:lvlJc w:val="left"/>
      <w:pPr>
        <w:ind w:left="2302" w:hanging="360"/>
      </w:pPr>
      <w:rPr>
        <w:rFonts w:ascii="Wingdings" w:hAnsi="Wingdings" w:hint="default"/>
      </w:rPr>
    </w:lvl>
    <w:lvl w:ilvl="3" w:tplc="04050001" w:tentative="1">
      <w:start w:val="1"/>
      <w:numFmt w:val="bullet"/>
      <w:lvlText w:val=""/>
      <w:lvlJc w:val="left"/>
      <w:pPr>
        <w:ind w:left="3022" w:hanging="360"/>
      </w:pPr>
      <w:rPr>
        <w:rFonts w:ascii="Symbol" w:hAnsi="Symbol" w:hint="default"/>
      </w:rPr>
    </w:lvl>
    <w:lvl w:ilvl="4" w:tplc="04050003" w:tentative="1">
      <w:start w:val="1"/>
      <w:numFmt w:val="bullet"/>
      <w:lvlText w:val="o"/>
      <w:lvlJc w:val="left"/>
      <w:pPr>
        <w:ind w:left="3742" w:hanging="360"/>
      </w:pPr>
      <w:rPr>
        <w:rFonts w:ascii="Courier New" w:hAnsi="Courier New" w:cs="Courier New" w:hint="default"/>
      </w:rPr>
    </w:lvl>
    <w:lvl w:ilvl="5" w:tplc="04050005" w:tentative="1">
      <w:start w:val="1"/>
      <w:numFmt w:val="bullet"/>
      <w:lvlText w:val=""/>
      <w:lvlJc w:val="left"/>
      <w:pPr>
        <w:ind w:left="4462" w:hanging="360"/>
      </w:pPr>
      <w:rPr>
        <w:rFonts w:ascii="Wingdings" w:hAnsi="Wingdings" w:hint="default"/>
      </w:rPr>
    </w:lvl>
    <w:lvl w:ilvl="6" w:tplc="04050001" w:tentative="1">
      <w:start w:val="1"/>
      <w:numFmt w:val="bullet"/>
      <w:lvlText w:val=""/>
      <w:lvlJc w:val="left"/>
      <w:pPr>
        <w:ind w:left="5182" w:hanging="360"/>
      </w:pPr>
      <w:rPr>
        <w:rFonts w:ascii="Symbol" w:hAnsi="Symbol" w:hint="default"/>
      </w:rPr>
    </w:lvl>
    <w:lvl w:ilvl="7" w:tplc="04050003" w:tentative="1">
      <w:start w:val="1"/>
      <w:numFmt w:val="bullet"/>
      <w:lvlText w:val="o"/>
      <w:lvlJc w:val="left"/>
      <w:pPr>
        <w:ind w:left="5902" w:hanging="360"/>
      </w:pPr>
      <w:rPr>
        <w:rFonts w:ascii="Courier New" w:hAnsi="Courier New" w:cs="Courier New" w:hint="default"/>
      </w:rPr>
    </w:lvl>
    <w:lvl w:ilvl="8" w:tplc="04050005" w:tentative="1">
      <w:start w:val="1"/>
      <w:numFmt w:val="bullet"/>
      <w:lvlText w:val=""/>
      <w:lvlJc w:val="left"/>
      <w:pPr>
        <w:ind w:left="6622" w:hanging="360"/>
      </w:pPr>
      <w:rPr>
        <w:rFonts w:ascii="Wingdings" w:hAnsi="Wingdings" w:hint="default"/>
      </w:rPr>
    </w:lvl>
  </w:abstractNum>
  <w:abstractNum w:abstractNumId="13" w15:restartNumberingAfterBreak="0">
    <w:nsid w:val="3B987D4F"/>
    <w:multiLevelType w:val="hybridMultilevel"/>
    <w:tmpl w:val="1EE0B6C4"/>
    <w:lvl w:ilvl="0" w:tplc="04050001">
      <w:start w:val="1"/>
      <w:numFmt w:val="bullet"/>
      <w:lvlText w:val=""/>
      <w:lvlJc w:val="left"/>
      <w:pPr>
        <w:ind w:left="1146" w:hanging="360"/>
      </w:pPr>
      <w:rPr>
        <w:rFonts w:ascii="Symbol" w:hAnsi="Symbol" w:hint="default"/>
      </w:rPr>
    </w:lvl>
    <w:lvl w:ilvl="1" w:tplc="04050003" w:tentative="1">
      <w:start w:val="1"/>
      <w:numFmt w:val="bullet"/>
      <w:lvlText w:val="o"/>
      <w:lvlJc w:val="left"/>
      <w:pPr>
        <w:ind w:left="1866" w:hanging="360"/>
      </w:pPr>
      <w:rPr>
        <w:rFonts w:ascii="Courier New" w:hAnsi="Courier New" w:cs="Courier New" w:hint="default"/>
      </w:rPr>
    </w:lvl>
    <w:lvl w:ilvl="2" w:tplc="04050005" w:tentative="1">
      <w:start w:val="1"/>
      <w:numFmt w:val="bullet"/>
      <w:lvlText w:val=""/>
      <w:lvlJc w:val="left"/>
      <w:pPr>
        <w:ind w:left="2586" w:hanging="360"/>
      </w:pPr>
      <w:rPr>
        <w:rFonts w:ascii="Wingdings" w:hAnsi="Wingdings" w:hint="default"/>
      </w:rPr>
    </w:lvl>
    <w:lvl w:ilvl="3" w:tplc="04050001" w:tentative="1">
      <w:start w:val="1"/>
      <w:numFmt w:val="bullet"/>
      <w:lvlText w:val=""/>
      <w:lvlJc w:val="left"/>
      <w:pPr>
        <w:ind w:left="3306" w:hanging="360"/>
      </w:pPr>
      <w:rPr>
        <w:rFonts w:ascii="Symbol" w:hAnsi="Symbol" w:hint="default"/>
      </w:rPr>
    </w:lvl>
    <w:lvl w:ilvl="4" w:tplc="04050003" w:tentative="1">
      <w:start w:val="1"/>
      <w:numFmt w:val="bullet"/>
      <w:lvlText w:val="o"/>
      <w:lvlJc w:val="left"/>
      <w:pPr>
        <w:ind w:left="4026" w:hanging="360"/>
      </w:pPr>
      <w:rPr>
        <w:rFonts w:ascii="Courier New" w:hAnsi="Courier New" w:cs="Courier New" w:hint="default"/>
      </w:rPr>
    </w:lvl>
    <w:lvl w:ilvl="5" w:tplc="04050005" w:tentative="1">
      <w:start w:val="1"/>
      <w:numFmt w:val="bullet"/>
      <w:lvlText w:val=""/>
      <w:lvlJc w:val="left"/>
      <w:pPr>
        <w:ind w:left="4746" w:hanging="360"/>
      </w:pPr>
      <w:rPr>
        <w:rFonts w:ascii="Wingdings" w:hAnsi="Wingdings" w:hint="default"/>
      </w:rPr>
    </w:lvl>
    <w:lvl w:ilvl="6" w:tplc="04050001" w:tentative="1">
      <w:start w:val="1"/>
      <w:numFmt w:val="bullet"/>
      <w:lvlText w:val=""/>
      <w:lvlJc w:val="left"/>
      <w:pPr>
        <w:ind w:left="5466" w:hanging="360"/>
      </w:pPr>
      <w:rPr>
        <w:rFonts w:ascii="Symbol" w:hAnsi="Symbol" w:hint="default"/>
      </w:rPr>
    </w:lvl>
    <w:lvl w:ilvl="7" w:tplc="04050003" w:tentative="1">
      <w:start w:val="1"/>
      <w:numFmt w:val="bullet"/>
      <w:lvlText w:val="o"/>
      <w:lvlJc w:val="left"/>
      <w:pPr>
        <w:ind w:left="6186" w:hanging="360"/>
      </w:pPr>
      <w:rPr>
        <w:rFonts w:ascii="Courier New" w:hAnsi="Courier New" w:cs="Courier New" w:hint="default"/>
      </w:rPr>
    </w:lvl>
    <w:lvl w:ilvl="8" w:tplc="04050005" w:tentative="1">
      <w:start w:val="1"/>
      <w:numFmt w:val="bullet"/>
      <w:lvlText w:val=""/>
      <w:lvlJc w:val="left"/>
      <w:pPr>
        <w:ind w:left="6906" w:hanging="360"/>
      </w:pPr>
      <w:rPr>
        <w:rFonts w:ascii="Wingdings" w:hAnsi="Wingdings" w:hint="default"/>
      </w:rPr>
    </w:lvl>
  </w:abstractNum>
  <w:abstractNum w:abstractNumId="14" w15:restartNumberingAfterBreak="0">
    <w:nsid w:val="3FE037AB"/>
    <w:multiLevelType w:val="multilevel"/>
    <w:tmpl w:val="514410E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5" w15:restartNumberingAfterBreak="0">
    <w:nsid w:val="40E54A60"/>
    <w:multiLevelType w:val="hybridMultilevel"/>
    <w:tmpl w:val="CD20CD4A"/>
    <w:lvl w:ilvl="0" w:tplc="755A801A">
      <w:numFmt w:val="bullet"/>
      <w:lvlText w:val="-"/>
      <w:lvlJc w:val="left"/>
      <w:pPr>
        <w:ind w:left="720" w:hanging="360"/>
      </w:pPr>
      <w:rPr>
        <w:rFonts w:ascii="Cambria" w:eastAsiaTheme="minorHAnsi" w:hAnsi="Cambria" w:cstheme="minorBidi"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6" w15:restartNumberingAfterBreak="0">
    <w:nsid w:val="4A915DCA"/>
    <w:multiLevelType w:val="hybridMultilevel"/>
    <w:tmpl w:val="27BE2416"/>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7" w15:restartNumberingAfterBreak="0">
    <w:nsid w:val="540C2379"/>
    <w:multiLevelType w:val="hybridMultilevel"/>
    <w:tmpl w:val="8FA2A620"/>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8" w15:restartNumberingAfterBreak="0">
    <w:nsid w:val="599B6571"/>
    <w:multiLevelType w:val="hybridMultilevel"/>
    <w:tmpl w:val="FCCCD6B0"/>
    <w:lvl w:ilvl="0" w:tplc="BA4C976E">
      <w:start w:val="1"/>
      <w:numFmt w:val="upp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15:restartNumberingAfterBreak="0">
    <w:nsid w:val="5B3536DF"/>
    <w:multiLevelType w:val="hybridMultilevel"/>
    <w:tmpl w:val="90EC3A3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5BEF20B9"/>
    <w:multiLevelType w:val="hybridMultilevel"/>
    <w:tmpl w:val="0D54C994"/>
    <w:lvl w:ilvl="0" w:tplc="EF345130">
      <w:start w:val="2"/>
      <w:numFmt w:val="bullet"/>
      <w:lvlText w:val="-"/>
      <w:lvlJc w:val="left"/>
      <w:pPr>
        <w:ind w:left="1080" w:hanging="360"/>
      </w:pPr>
      <w:rPr>
        <w:rFonts w:ascii="Calibri" w:eastAsia="Calibri" w:hAnsi="Calibri" w:cs="Times New Roman" w:hint="default"/>
      </w:rPr>
    </w:lvl>
    <w:lvl w:ilvl="1" w:tplc="04050003">
      <w:start w:val="1"/>
      <w:numFmt w:val="bullet"/>
      <w:lvlText w:val="o"/>
      <w:lvlJc w:val="left"/>
      <w:pPr>
        <w:ind w:left="1800" w:hanging="360"/>
      </w:pPr>
      <w:rPr>
        <w:rFonts w:ascii="Courier New" w:hAnsi="Courier New" w:cs="Courier New" w:hint="default"/>
      </w:rPr>
    </w:lvl>
    <w:lvl w:ilvl="2" w:tplc="04050005">
      <w:start w:val="1"/>
      <w:numFmt w:val="bullet"/>
      <w:lvlText w:val=""/>
      <w:lvlJc w:val="left"/>
      <w:pPr>
        <w:ind w:left="2520" w:hanging="360"/>
      </w:pPr>
      <w:rPr>
        <w:rFonts w:ascii="Wingdings" w:hAnsi="Wingdings" w:hint="default"/>
      </w:rPr>
    </w:lvl>
    <w:lvl w:ilvl="3" w:tplc="04050001">
      <w:start w:val="1"/>
      <w:numFmt w:val="bullet"/>
      <w:lvlText w:val=""/>
      <w:lvlJc w:val="left"/>
      <w:pPr>
        <w:ind w:left="3240" w:hanging="360"/>
      </w:pPr>
      <w:rPr>
        <w:rFonts w:ascii="Symbol" w:hAnsi="Symbol" w:hint="default"/>
      </w:rPr>
    </w:lvl>
    <w:lvl w:ilvl="4" w:tplc="04050003">
      <w:start w:val="1"/>
      <w:numFmt w:val="bullet"/>
      <w:lvlText w:val="o"/>
      <w:lvlJc w:val="left"/>
      <w:pPr>
        <w:ind w:left="3960" w:hanging="360"/>
      </w:pPr>
      <w:rPr>
        <w:rFonts w:ascii="Courier New" w:hAnsi="Courier New" w:cs="Courier New" w:hint="default"/>
      </w:rPr>
    </w:lvl>
    <w:lvl w:ilvl="5" w:tplc="04050005">
      <w:start w:val="1"/>
      <w:numFmt w:val="bullet"/>
      <w:lvlText w:val=""/>
      <w:lvlJc w:val="left"/>
      <w:pPr>
        <w:ind w:left="4680" w:hanging="360"/>
      </w:pPr>
      <w:rPr>
        <w:rFonts w:ascii="Wingdings" w:hAnsi="Wingdings" w:hint="default"/>
      </w:rPr>
    </w:lvl>
    <w:lvl w:ilvl="6" w:tplc="04050001">
      <w:start w:val="1"/>
      <w:numFmt w:val="bullet"/>
      <w:lvlText w:val=""/>
      <w:lvlJc w:val="left"/>
      <w:pPr>
        <w:ind w:left="5400" w:hanging="360"/>
      </w:pPr>
      <w:rPr>
        <w:rFonts w:ascii="Symbol" w:hAnsi="Symbol" w:hint="default"/>
      </w:rPr>
    </w:lvl>
    <w:lvl w:ilvl="7" w:tplc="04050003">
      <w:start w:val="1"/>
      <w:numFmt w:val="bullet"/>
      <w:lvlText w:val="o"/>
      <w:lvlJc w:val="left"/>
      <w:pPr>
        <w:ind w:left="6120" w:hanging="360"/>
      </w:pPr>
      <w:rPr>
        <w:rFonts w:ascii="Courier New" w:hAnsi="Courier New" w:cs="Courier New" w:hint="default"/>
      </w:rPr>
    </w:lvl>
    <w:lvl w:ilvl="8" w:tplc="04050005">
      <w:start w:val="1"/>
      <w:numFmt w:val="bullet"/>
      <w:lvlText w:val=""/>
      <w:lvlJc w:val="left"/>
      <w:pPr>
        <w:ind w:left="6840" w:hanging="360"/>
      </w:pPr>
      <w:rPr>
        <w:rFonts w:ascii="Wingdings" w:hAnsi="Wingdings" w:hint="default"/>
      </w:rPr>
    </w:lvl>
  </w:abstractNum>
  <w:abstractNum w:abstractNumId="21" w15:restartNumberingAfterBreak="0">
    <w:nsid w:val="613E530C"/>
    <w:multiLevelType w:val="hybridMultilevel"/>
    <w:tmpl w:val="CCA679CC"/>
    <w:lvl w:ilvl="0" w:tplc="A5F2D96E">
      <w:numFmt w:val="bullet"/>
      <w:lvlText w:val="-"/>
      <w:lvlJc w:val="left"/>
      <w:pPr>
        <w:ind w:left="720" w:hanging="360"/>
      </w:pPr>
      <w:rPr>
        <w:rFonts w:ascii="Verdana" w:eastAsiaTheme="minorHAnsi" w:hAnsi="Verdana"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15:restartNumberingAfterBreak="0">
    <w:nsid w:val="6B097873"/>
    <w:multiLevelType w:val="hybridMultilevel"/>
    <w:tmpl w:val="28F0CEEC"/>
    <w:lvl w:ilvl="0" w:tplc="04050001">
      <w:start w:val="1"/>
      <w:numFmt w:val="bullet"/>
      <w:lvlText w:val=""/>
      <w:lvlJc w:val="left"/>
      <w:pPr>
        <w:ind w:left="1004" w:hanging="360"/>
      </w:pPr>
      <w:rPr>
        <w:rFonts w:ascii="Symbol" w:hAnsi="Symbol"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23" w15:restartNumberingAfterBreak="0">
    <w:nsid w:val="6F6A024C"/>
    <w:multiLevelType w:val="multilevel"/>
    <w:tmpl w:val="94D2E1B4"/>
    <w:lvl w:ilvl="0">
      <w:start w:val="1"/>
      <w:numFmt w:val="decimal"/>
      <w:pStyle w:val="Nadpis1"/>
      <w:lvlText w:val="%1"/>
      <w:lvlJc w:val="left"/>
      <w:pPr>
        <w:ind w:left="432" w:hanging="432"/>
      </w:pPr>
    </w:lvl>
    <w:lvl w:ilvl="1">
      <w:start w:val="1"/>
      <w:numFmt w:val="decimal"/>
      <w:pStyle w:val="Nadpis2"/>
      <w:lvlText w:val="%1.%2"/>
      <w:lvlJc w:val="left"/>
      <w:pPr>
        <w:ind w:left="576" w:hanging="576"/>
      </w:pPr>
    </w:lvl>
    <w:lvl w:ilvl="2">
      <w:start w:val="1"/>
      <w:numFmt w:val="decimal"/>
      <w:pStyle w:val="Nadpis3"/>
      <w:lvlText w:val="%1.%2.%3"/>
      <w:lvlJc w:val="left"/>
      <w:pPr>
        <w:ind w:left="720" w:hanging="720"/>
      </w:pPr>
      <w:rPr>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24" w15:restartNumberingAfterBreak="0">
    <w:nsid w:val="6F736B0D"/>
    <w:multiLevelType w:val="hybridMultilevel"/>
    <w:tmpl w:val="5A306834"/>
    <w:lvl w:ilvl="0" w:tplc="F63AAD32">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15:restartNumberingAfterBreak="0">
    <w:nsid w:val="74DB4AF7"/>
    <w:multiLevelType w:val="hybridMultilevel"/>
    <w:tmpl w:val="3BAED7E4"/>
    <w:lvl w:ilvl="0" w:tplc="F9027E6C">
      <w:start w:val="1"/>
      <w:numFmt w:val="bullet"/>
      <w:lvlText w:val=""/>
      <w:lvlJc w:val="left"/>
      <w:pPr>
        <w:tabs>
          <w:tab w:val="num" w:pos="360"/>
        </w:tabs>
        <w:ind w:left="36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814677C"/>
    <w:multiLevelType w:val="hybridMultilevel"/>
    <w:tmpl w:val="BB647D78"/>
    <w:lvl w:ilvl="0" w:tplc="FE7C6AB0">
      <w:start w:val="1"/>
      <w:numFmt w:val="bullet"/>
      <w:pStyle w:val="Odrky"/>
      <w:lvlText w:val=""/>
      <w:lvlJc w:val="left"/>
      <w:pPr>
        <w:ind w:left="720" w:hanging="360"/>
      </w:pPr>
      <w:rPr>
        <w:rFonts w:ascii="Wingdings" w:hAnsi="Wingdings" w:hint="default"/>
        <w:color w:val="000000" w:themeColor="text1"/>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15:restartNumberingAfterBreak="0">
    <w:nsid w:val="7872054E"/>
    <w:multiLevelType w:val="multilevel"/>
    <w:tmpl w:val="BA82B8BE"/>
    <w:lvl w:ilvl="0">
      <w:start w:val="1"/>
      <w:numFmt w:val="decimal"/>
      <w:lvlText w:val="%1"/>
      <w:lvlJc w:val="left"/>
      <w:pPr>
        <w:ind w:left="495" w:hanging="495"/>
      </w:pPr>
      <w:rPr>
        <w:rFonts w:hint="default"/>
      </w:rPr>
    </w:lvl>
    <w:lvl w:ilvl="1">
      <w:start w:val="1"/>
      <w:numFmt w:val="decimal"/>
      <w:lvlText w:val="%1.%2"/>
      <w:lvlJc w:val="left"/>
      <w:pPr>
        <w:ind w:left="495" w:hanging="495"/>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8" w15:restartNumberingAfterBreak="0">
    <w:nsid w:val="7ABD7C53"/>
    <w:multiLevelType w:val="hybridMultilevel"/>
    <w:tmpl w:val="B758253E"/>
    <w:lvl w:ilvl="0" w:tplc="F63AAD32">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15:restartNumberingAfterBreak="0">
    <w:nsid w:val="7FC751F5"/>
    <w:multiLevelType w:val="hybridMultilevel"/>
    <w:tmpl w:val="C234DD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3"/>
  </w:num>
  <w:num w:numId="2">
    <w:abstractNumId w:val="26"/>
  </w:num>
  <w:num w:numId="3">
    <w:abstractNumId w:val="28"/>
  </w:num>
  <w:num w:numId="4">
    <w:abstractNumId w:val="19"/>
  </w:num>
  <w:num w:numId="5">
    <w:abstractNumId w:val="24"/>
  </w:num>
  <w:num w:numId="6">
    <w:abstractNumId w:val="1"/>
  </w:num>
  <w:num w:numId="7">
    <w:abstractNumId w:val="26"/>
  </w:num>
  <w:num w:numId="8">
    <w:abstractNumId w:val="16"/>
  </w:num>
  <w:num w:numId="9">
    <w:abstractNumId w:val="17"/>
  </w:num>
  <w:num w:numId="10">
    <w:abstractNumId w:val="20"/>
  </w:num>
  <w:num w:numId="11">
    <w:abstractNumId w:val="8"/>
  </w:num>
  <w:num w:numId="12">
    <w:abstractNumId w:val="26"/>
  </w:num>
  <w:num w:numId="13">
    <w:abstractNumId w:val="21"/>
  </w:num>
  <w:num w:numId="14">
    <w:abstractNumId w:val="25"/>
  </w:num>
  <w:num w:numId="15">
    <w:abstractNumId w:val="14"/>
  </w:num>
  <w:num w:numId="16">
    <w:abstractNumId w:val="18"/>
  </w:num>
  <w:num w:numId="17">
    <w:abstractNumId w:val="8"/>
  </w:num>
  <w:num w:numId="18">
    <w:abstractNumId w:val="1"/>
  </w:num>
  <w:num w:numId="19">
    <w:abstractNumId w:val="12"/>
  </w:num>
  <w:num w:numId="20">
    <w:abstractNumId w:val="10"/>
  </w:num>
  <w:num w:numId="21">
    <w:abstractNumId w:val="2"/>
  </w:num>
  <w:num w:numId="22">
    <w:abstractNumId w:val="23"/>
  </w:num>
  <w:num w:numId="23">
    <w:abstractNumId w:val="6"/>
  </w:num>
  <w:num w:numId="24">
    <w:abstractNumId w:val="5"/>
  </w:num>
  <w:num w:numId="25">
    <w:abstractNumId w:val="15"/>
  </w:num>
  <w:num w:numId="26">
    <w:abstractNumId w:val="11"/>
  </w:num>
  <w:num w:numId="27">
    <w:abstractNumId w:val="13"/>
  </w:num>
  <w:num w:numId="28">
    <w:abstractNumId w:val="9"/>
  </w:num>
  <w:num w:numId="29">
    <w:abstractNumId w:val="3"/>
  </w:num>
  <w:num w:numId="30">
    <w:abstractNumId w:val="27"/>
  </w:num>
  <w:num w:numId="31">
    <w:abstractNumId w:val="0"/>
  </w:num>
  <w:num w:numId="32">
    <w:abstractNumId w:val="22"/>
  </w:num>
  <w:num w:numId="33">
    <w:abstractNumId w:val="7"/>
  </w:num>
  <w:num w:numId="34">
    <w:abstractNumId w:val="29"/>
  </w:num>
  <w:num w:numId="3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3914"/>
    <w:rsid w:val="00024392"/>
    <w:rsid w:val="0002523E"/>
    <w:rsid w:val="00027480"/>
    <w:rsid w:val="000308D8"/>
    <w:rsid w:val="000352BB"/>
    <w:rsid w:val="000428F9"/>
    <w:rsid w:val="000836E2"/>
    <w:rsid w:val="000972FF"/>
    <w:rsid w:val="000B4A4D"/>
    <w:rsid w:val="000B593B"/>
    <w:rsid w:val="000C4AA2"/>
    <w:rsid w:val="000C6DD1"/>
    <w:rsid w:val="000E736B"/>
    <w:rsid w:val="000F2E34"/>
    <w:rsid w:val="000F5026"/>
    <w:rsid w:val="00105E8B"/>
    <w:rsid w:val="00111E41"/>
    <w:rsid w:val="00120C25"/>
    <w:rsid w:val="00127FD2"/>
    <w:rsid w:val="00133584"/>
    <w:rsid w:val="00134E38"/>
    <w:rsid w:val="00136ABB"/>
    <w:rsid w:val="00137ED2"/>
    <w:rsid w:val="00140888"/>
    <w:rsid w:val="001464B9"/>
    <w:rsid w:val="0014686D"/>
    <w:rsid w:val="00150607"/>
    <w:rsid w:val="00162F34"/>
    <w:rsid w:val="00165539"/>
    <w:rsid w:val="001819E9"/>
    <w:rsid w:val="00181B32"/>
    <w:rsid w:val="00190613"/>
    <w:rsid w:val="00191D3A"/>
    <w:rsid w:val="00194245"/>
    <w:rsid w:val="001A29BD"/>
    <w:rsid w:val="001B1FA4"/>
    <w:rsid w:val="001C7CE7"/>
    <w:rsid w:val="001D1398"/>
    <w:rsid w:val="001D3200"/>
    <w:rsid w:val="001E23FA"/>
    <w:rsid w:val="001F1A2B"/>
    <w:rsid w:val="00207E8B"/>
    <w:rsid w:val="00222B52"/>
    <w:rsid w:val="00222D77"/>
    <w:rsid w:val="00230D18"/>
    <w:rsid w:val="00242897"/>
    <w:rsid w:val="002559D3"/>
    <w:rsid w:val="00264BA0"/>
    <w:rsid w:val="002727FE"/>
    <w:rsid w:val="00275349"/>
    <w:rsid w:val="002754A3"/>
    <w:rsid w:val="00275BB6"/>
    <w:rsid w:val="002876C0"/>
    <w:rsid w:val="00296AF7"/>
    <w:rsid w:val="00297373"/>
    <w:rsid w:val="002A60A3"/>
    <w:rsid w:val="002B02D6"/>
    <w:rsid w:val="002B0B9C"/>
    <w:rsid w:val="002C23AA"/>
    <w:rsid w:val="002E45FB"/>
    <w:rsid w:val="002F36D7"/>
    <w:rsid w:val="002F53BF"/>
    <w:rsid w:val="002F6180"/>
    <w:rsid w:val="002F7397"/>
    <w:rsid w:val="00307384"/>
    <w:rsid w:val="00311FD8"/>
    <w:rsid w:val="003146B0"/>
    <w:rsid w:val="00315B99"/>
    <w:rsid w:val="00332FC7"/>
    <w:rsid w:val="00334877"/>
    <w:rsid w:val="003432C5"/>
    <w:rsid w:val="00351137"/>
    <w:rsid w:val="00351201"/>
    <w:rsid w:val="0036170A"/>
    <w:rsid w:val="00364B78"/>
    <w:rsid w:val="00375FA5"/>
    <w:rsid w:val="003A6D85"/>
    <w:rsid w:val="003B7CB6"/>
    <w:rsid w:val="003C12E3"/>
    <w:rsid w:val="003C59AC"/>
    <w:rsid w:val="003E1EAA"/>
    <w:rsid w:val="003E562C"/>
    <w:rsid w:val="003F0217"/>
    <w:rsid w:val="003F5C83"/>
    <w:rsid w:val="003F6A6C"/>
    <w:rsid w:val="00403DE0"/>
    <w:rsid w:val="0040576F"/>
    <w:rsid w:val="00407867"/>
    <w:rsid w:val="004109D5"/>
    <w:rsid w:val="00424741"/>
    <w:rsid w:val="00436759"/>
    <w:rsid w:val="00450739"/>
    <w:rsid w:val="004633B3"/>
    <w:rsid w:val="00465490"/>
    <w:rsid w:val="0047098D"/>
    <w:rsid w:val="004A0386"/>
    <w:rsid w:val="004A16D2"/>
    <w:rsid w:val="004E381F"/>
    <w:rsid w:val="004F67D2"/>
    <w:rsid w:val="004F7DBC"/>
    <w:rsid w:val="00507919"/>
    <w:rsid w:val="00511E49"/>
    <w:rsid w:val="0055630B"/>
    <w:rsid w:val="00561CCC"/>
    <w:rsid w:val="00570A81"/>
    <w:rsid w:val="005B3DFA"/>
    <w:rsid w:val="005E0747"/>
    <w:rsid w:val="00602031"/>
    <w:rsid w:val="00604553"/>
    <w:rsid w:val="00604679"/>
    <w:rsid w:val="00630658"/>
    <w:rsid w:val="00637865"/>
    <w:rsid w:val="006434C5"/>
    <w:rsid w:val="00662F0C"/>
    <w:rsid w:val="00691339"/>
    <w:rsid w:val="00691FDD"/>
    <w:rsid w:val="006C5257"/>
    <w:rsid w:val="006C5C48"/>
    <w:rsid w:val="006D7F5B"/>
    <w:rsid w:val="006E163C"/>
    <w:rsid w:val="006E54A1"/>
    <w:rsid w:val="006E724E"/>
    <w:rsid w:val="006F5DB4"/>
    <w:rsid w:val="00723914"/>
    <w:rsid w:val="00732545"/>
    <w:rsid w:val="007344F2"/>
    <w:rsid w:val="00734975"/>
    <w:rsid w:val="007632A9"/>
    <w:rsid w:val="007703FA"/>
    <w:rsid w:val="00774BD9"/>
    <w:rsid w:val="00783A6D"/>
    <w:rsid w:val="007B0EC8"/>
    <w:rsid w:val="007C3535"/>
    <w:rsid w:val="007D26E5"/>
    <w:rsid w:val="007F2727"/>
    <w:rsid w:val="0082246D"/>
    <w:rsid w:val="0084035E"/>
    <w:rsid w:val="00846267"/>
    <w:rsid w:val="008572C7"/>
    <w:rsid w:val="00882038"/>
    <w:rsid w:val="008835B0"/>
    <w:rsid w:val="008B0544"/>
    <w:rsid w:val="008B65FE"/>
    <w:rsid w:val="008D1F12"/>
    <w:rsid w:val="008E02E6"/>
    <w:rsid w:val="008E2432"/>
    <w:rsid w:val="008E6542"/>
    <w:rsid w:val="009012FA"/>
    <w:rsid w:val="00903AA1"/>
    <w:rsid w:val="00916DC6"/>
    <w:rsid w:val="00926AEB"/>
    <w:rsid w:val="00927F34"/>
    <w:rsid w:val="0093320E"/>
    <w:rsid w:val="00934589"/>
    <w:rsid w:val="00940A60"/>
    <w:rsid w:val="00977D84"/>
    <w:rsid w:val="00984D50"/>
    <w:rsid w:val="00994CC7"/>
    <w:rsid w:val="009A7BD7"/>
    <w:rsid w:val="009D19CA"/>
    <w:rsid w:val="00A04C1A"/>
    <w:rsid w:val="00A516ED"/>
    <w:rsid w:val="00A55CF8"/>
    <w:rsid w:val="00A63043"/>
    <w:rsid w:val="00A6704D"/>
    <w:rsid w:val="00A903F5"/>
    <w:rsid w:val="00A92338"/>
    <w:rsid w:val="00A92B06"/>
    <w:rsid w:val="00AA1B85"/>
    <w:rsid w:val="00AB79C7"/>
    <w:rsid w:val="00AC2F99"/>
    <w:rsid w:val="00AE63A4"/>
    <w:rsid w:val="00AF1B94"/>
    <w:rsid w:val="00AF2D03"/>
    <w:rsid w:val="00AF4BE3"/>
    <w:rsid w:val="00B01C8F"/>
    <w:rsid w:val="00B21029"/>
    <w:rsid w:val="00B23C7C"/>
    <w:rsid w:val="00B241BB"/>
    <w:rsid w:val="00B34E47"/>
    <w:rsid w:val="00B450FD"/>
    <w:rsid w:val="00B61175"/>
    <w:rsid w:val="00B71099"/>
    <w:rsid w:val="00BA2EF1"/>
    <w:rsid w:val="00BB1424"/>
    <w:rsid w:val="00BB1789"/>
    <w:rsid w:val="00BC3FA7"/>
    <w:rsid w:val="00BC4BEF"/>
    <w:rsid w:val="00BD284D"/>
    <w:rsid w:val="00BE4AD6"/>
    <w:rsid w:val="00BF051F"/>
    <w:rsid w:val="00BF2531"/>
    <w:rsid w:val="00BF6E8F"/>
    <w:rsid w:val="00C12CF7"/>
    <w:rsid w:val="00C21A76"/>
    <w:rsid w:val="00C27D36"/>
    <w:rsid w:val="00C31411"/>
    <w:rsid w:val="00C33F56"/>
    <w:rsid w:val="00C66AC2"/>
    <w:rsid w:val="00C7082F"/>
    <w:rsid w:val="00C87B74"/>
    <w:rsid w:val="00CC453B"/>
    <w:rsid w:val="00CE67C1"/>
    <w:rsid w:val="00CF29EE"/>
    <w:rsid w:val="00D11A95"/>
    <w:rsid w:val="00D14D9A"/>
    <w:rsid w:val="00D15D5D"/>
    <w:rsid w:val="00D211E7"/>
    <w:rsid w:val="00D255E0"/>
    <w:rsid w:val="00D344A2"/>
    <w:rsid w:val="00D41A61"/>
    <w:rsid w:val="00D47102"/>
    <w:rsid w:val="00D61D9E"/>
    <w:rsid w:val="00D736E1"/>
    <w:rsid w:val="00D76975"/>
    <w:rsid w:val="00D80790"/>
    <w:rsid w:val="00DA7E9C"/>
    <w:rsid w:val="00DB5495"/>
    <w:rsid w:val="00DC1BDA"/>
    <w:rsid w:val="00DE1B96"/>
    <w:rsid w:val="00DE4214"/>
    <w:rsid w:val="00E11B63"/>
    <w:rsid w:val="00E23956"/>
    <w:rsid w:val="00E455B6"/>
    <w:rsid w:val="00E45DA3"/>
    <w:rsid w:val="00E473E8"/>
    <w:rsid w:val="00E50D69"/>
    <w:rsid w:val="00E52717"/>
    <w:rsid w:val="00E82360"/>
    <w:rsid w:val="00E95619"/>
    <w:rsid w:val="00E95801"/>
    <w:rsid w:val="00EB5CA8"/>
    <w:rsid w:val="00EC193D"/>
    <w:rsid w:val="00EC58B2"/>
    <w:rsid w:val="00ED2A6B"/>
    <w:rsid w:val="00ED2FC2"/>
    <w:rsid w:val="00ED4467"/>
    <w:rsid w:val="00ED64BD"/>
    <w:rsid w:val="00EE4FC4"/>
    <w:rsid w:val="00EE7DDD"/>
    <w:rsid w:val="00EF4A51"/>
    <w:rsid w:val="00F10812"/>
    <w:rsid w:val="00F13C34"/>
    <w:rsid w:val="00F367F0"/>
    <w:rsid w:val="00F4030C"/>
    <w:rsid w:val="00F463C3"/>
    <w:rsid w:val="00F61E3B"/>
    <w:rsid w:val="00F70A0D"/>
    <w:rsid w:val="00F83633"/>
    <w:rsid w:val="00FA3001"/>
    <w:rsid w:val="00FA75E1"/>
    <w:rsid w:val="00FA7D09"/>
    <w:rsid w:val="00FA7DA1"/>
    <w:rsid w:val="00FB68E4"/>
    <w:rsid w:val="00FC3D8E"/>
    <w:rsid w:val="00FE76DB"/>
    <w:rsid w:val="00FF5D62"/>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2287FDD-93F3-4F46-AB26-9FC9D0A70E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F61E3B"/>
    <w:pPr>
      <w:autoSpaceDE w:val="0"/>
      <w:autoSpaceDN w:val="0"/>
      <w:adjustRightInd w:val="0"/>
      <w:spacing w:before="180" w:after="60" w:line="288" w:lineRule="auto"/>
      <w:jc w:val="both"/>
    </w:pPr>
    <w:rPr>
      <w:rFonts w:ascii="Verdana" w:hAnsi="Verdana" w:cs="Calibri"/>
      <w:bCs/>
      <w:color w:val="000000"/>
      <w:sz w:val="20"/>
    </w:rPr>
  </w:style>
  <w:style w:type="paragraph" w:styleId="Nadpis1">
    <w:name w:val="heading 1"/>
    <w:basedOn w:val="Normln"/>
    <w:next w:val="Normln"/>
    <w:link w:val="Nadpis1Char"/>
    <w:uiPriority w:val="99"/>
    <w:qFormat/>
    <w:rsid w:val="00AF2D03"/>
    <w:pPr>
      <w:keepNext/>
      <w:keepLines/>
      <w:numPr>
        <w:numId w:val="1"/>
      </w:numPr>
      <w:spacing w:before="240" w:after="0"/>
      <w:outlineLvl w:val="0"/>
    </w:pPr>
    <w:rPr>
      <w:rFonts w:eastAsiaTheme="majorEastAsia" w:cstheme="majorBidi"/>
      <w:b/>
      <w:color w:val="C00000"/>
      <w:sz w:val="32"/>
      <w:szCs w:val="32"/>
    </w:rPr>
  </w:style>
  <w:style w:type="paragraph" w:styleId="Nadpis2">
    <w:name w:val="heading 2"/>
    <w:basedOn w:val="Normln"/>
    <w:next w:val="Normln"/>
    <w:link w:val="Nadpis2Char"/>
    <w:uiPriority w:val="99"/>
    <w:unhideWhenUsed/>
    <w:qFormat/>
    <w:rsid w:val="00A92B06"/>
    <w:pPr>
      <w:keepNext/>
      <w:keepLines/>
      <w:numPr>
        <w:ilvl w:val="1"/>
        <w:numId w:val="1"/>
      </w:numPr>
      <w:spacing w:after="0"/>
      <w:ind w:left="737" w:hanging="737"/>
      <w:outlineLvl w:val="1"/>
    </w:pPr>
    <w:rPr>
      <w:rFonts w:eastAsiaTheme="majorEastAsia" w:cstheme="majorBidi"/>
      <w:b/>
      <w:color w:val="C00000"/>
      <w:sz w:val="26"/>
      <w:szCs w:val="26"/>
    </w:rPr>
  </w:style>
  <w:style w:type="paragraph" w:styleId="Nadpis3">
    <w:name w:val="heading 3"/>
    <w:basedOn w:val="Normln"/>
    <w:next w:val="Normln"/>
    <w:link w:val="Nadpis3Char"/>
    <w:uiPriority w:val="99"/>
    <w:unhideWhenUsed/>
    <w:qFormat/>
    <w:rsid w:val="00111E41"/>
    <w:pPr>
      <w:keepNext/>
      <w:keepLines/>
      <w:numPr>
        <w:ilvl w:val="2"/>
        <w:numId w:val="1"/>
      </w:numPr>
      <w:spacing w:after="0"/>
      <w:outlineLvl w:val="2"/>
    </w:pPr>
    <w:rPr>
      <w:rFonts w:eastAsiaTheme="majorEastAsia" w:cstheme="majorBidi"/>
      <w:b/>
      <w:color w:val="C00000"/>
      <w:sz w:val="24"/>
      <w:szCs w:val="24"/>
    </w:rPr>
  </w:style>
  <w:style w:type="paragraph" w:styleId="Nadpis4">
    <w:name w:val="heading 4"/>
    <w:basedOn w:val="Normln"/>
    <w:next w:val="Normln"/>
    <w:link w:val="Nadpis4Char"/>
    <w:uiPriority w:val="99"/>
    <w:unhideWhenUsed/>
    <w:qFormat/>
    <w:rsid w:val="00AF2D03"/>
    <w:pPr>
      <w:keepNext/>
      <w:keepLines/>
      <w:numPr>
        <w:ilvl w:val="3"/>
        <w:numId w:val="1"/>
      </w:numPr>
      <w:spacing w:before="40" w:after="0"/>
      <w:outlineLvl w:val="3"/>
    </w:pPr>
    <w:rPr>
      <w:rFonts w:asciiTheme="majorHAnsi" w:eastAsiaTheme="majorEastAsia" w:hAnsiTheme="majorHAnsi" w:cstheme="majorBidi"/>
      <w:i/>
      <w:iCs/>
      <w:color w:val="2E74B5" w:themeColor="accent1" w:themeShade="BF"/>
    </w:rPr>
  </w:style>
  <w:style w:type="paragraph" w:styleId="Nadpis5">
    <w:name w:val="heading 5"/>
    <w:basedOn w:val="Normln"/>
    <w:next w:val="Normln"/>
    <w:link w:val="Nadpis5Char"/>
    <w:uiPriority w:val="99"/>
    <w:unhideWhenUsed/>
    <w:qFormat/>
    <w:rsid w:val="00AF2D03"/>
    <w:pPr>
      <w:keepNext/>
      <w:keepLines/>
      <w:numPr>
        <w:ilvl w:val="4"/>
        <w:numId w:val="1"/>
      </w:numPr>
      <w:spacing w:before="40" w:after="0"/>
      <w:outlineLvl w:val="4"/>
    </w:pPr>
    <w:rPr>
      <w:rFonts w:asciiTheme="majorHAnsi" w:eastAsiaTheme="majorEastAsia" w:hAnsiTheme="majorHAnsi" w:cstheme="majorBidi"/>
      <w:color w:val="2E74B5" w:themeColor="accent1" w:themeShade="BF"/>
    </w:rPr>
  </w:style>
  <w:style w:type="paragraph" w:styleId="Nadpis6">
    <w:name w:val="heading 6"/>
    <w:basedOn w:val="Normln"/>
    <w:next w:val="Normln"/>
    <w:link w:val="Nadpis6Char"/>
    <w:uiPriority w:val="99"/>
    <w:unhideWhenUsed/>
    <w:qFormat/>
    <w:rsid w:val="00AF2D03"/>
    <w:pPr>
      <w:keepNext/>
      <w:keepLines/>
      <w:numPr>
        <w:ilvl w:val="5"/>
        <w:numId w:val="1"/>
      </w:numPr>
      <w:spacing w:before="40" w:after="0"/>
      <w:outlineLvl w:val="5"/>
    </w:pPr>
    <w:rPr>
      <w:rFonts w:asciiTheme="majorHAnsi" w:eastAsiaTheme="majorEastAsia" w:hAnsiTheme="majorHAnsi" w:cstheme="majorBidi"/>
      <w:color w:val="1F4D78" w:themeColor="accent1" w:themeShade="7F"/>
    </w:rPr>
  </w:style>
  <w:style w:type="paragraph" w:styleId="Nadpis7">
    <w:name w:val="heading 7"/>
    <w:basedOn w:val="Normln"/>
    <w:next w:val="Normln"/>
    <w:link w:val="Nadpis7Char"/>
    <w:uiPriority w:val="99"/>
    <w:unhideWhenUsed/>
    <w:qFormat/>
    <w:rsid w:val="00AF2D03"/>
    <w:pPr>
      <w:keepNext/>
      <w:keepLines/>
      <w:numPr>
        <w:ilvl w:val="6"/>
        <w:numId w:val="1"/>
      </w:numPr>
      <w:spacing w:before="40" w:after="0"/>
      <w:outlineLvl w:val="6"/>
    </w:pPr>
    <w:rPr>
      <w:rFonts w:asciiTheme="majorHAnsi" w:eastAsiaTheme="majorEastAsia" w:hAnsiTheme="majorHAnsi" w:cstheme="majorBidi"/>
      <w:i/>
      <w:iCs/>
      <w:color w:val="1F4D78" w:themeColor="accent1" w:themeShade="7F"/>
    </w:rPr>
  </w:style>
  <w:style w:type="paragraph" w:styleId="Nadpis8">
    <w:name w:val="heading 8"/>
    <w:basedOn w:val="Normln"/>
    <w:next w:val="Normln"/>
    <w:link w:val="Nadpis8Char"/>
    <w:uiPriority w:val="99"/>
    <w:unhideWhenUsed/>
    <w:qFormat/>
    <w:rsid w:val="00AF2D03"/>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Nadpis9">
    <w:name w:val="heading 9"/>
    <w:basedOn w:val="Normln"/>
    <w:next w:val="Normln"/>
    <w:link w:val="Nadpis9Char"/>
    <w:uiPriority w:val="99"/>
    <w:unhideWhenUsed/>
    <w:qFormat/>
    <w:rsid w:val="00AF2D03"/>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Bezmezer">
    <w:name w:val="No Spacing"/>
    <w:link w:val="BezmezerChar"/>
    <w:uiPriority w:val="1"/>
    <w:qFormat/>
    <w:rsid w:val="003C59AC"/>
    <w:pPr>
      <w:spacing w:after="0" w:line="240" w:lineRule="auto"/>
    </w:pPr>
    <w:rPr>
      <w:rFonts w:eastAsiaTheme="minorEastAsia"/>
      <w:lang w:eastAsia="cs-CZ"/>
    </w:rPr>
  </w:style>
  <w:style w:type="character" w:customStyle="1" w:styleId="BezmezerChar">
    <w:name w:val="Bez mezer Char"/>
    <w:basedOn w:val="Standardnpsmoodstavce"/>
    <w:link w:val="Bezmezer"/>
    <w:uiPriority w:val="1"/>
    <w:rsid w:val="003C59AC"/>
    <w:rPr>
      <w:rFonts w:eastAsiaTheme="minorEastAsia"/>
      <w:lang w:eastAsia="cs-CZ"/>
    </w:rPr>
  </w:style>
  <w:style w:type="character" w:customStyle="1" w:styleId="Nadpis1Char">
    <w:name w:val="Nadpis 1 Char"/>
    <w:basedOn w:val="Standardnpsmoodstavce"/>
    <w:link w:val="Nadpis1"/>
    <w:uiPriority w:val="9"/>
    <w:rsid w:val="00AF2D03"/>
    <w:rPr>
      <w:rFonts w:ascii="Verdana" w:eastAsiaTheme="majorEastAsia" w:hAnsi="Verdana" w:cstheme="majorBidi"/>
      <w:b/>
      <w:color w:val="C00000"/>
      <w:sz w:val="32"/>
      <w:szCs w:val="32"/>
    </w:rPr>
  </w:style>
  <w:style w:type="character" w:customStyle="1" w:styleId="Nadpis2Char">
    <w:name w:val="Nadpis 2 Char"/>
    <w:basedOn w:val="Standardnpsmoodstavce"/>
    <w:link w:val="Nadpis2"/>
    <w:uiPriority w:val="9"/>
    <w:rsid w:val="00A92B06"/>
    <w:rPr>
      <w:rFonts w:ascii="Verdana" w:eastAsiaTheme="majorEastAsia" w:hAnsi="Verdana" w:cstheme="majorBidi"/>
      <w:b/>
      <w:bCs/>
      <w:color w:val="C00000"/>
      <w:sz w:val="26"/>
      <w:szCs w:val="26"/>
    </w:rPr>
  </w:style>
  <w:style w:type="character" w:customStyle="1" w:styleId="Nadpis3Char">
    <w:name w:val="Nadpis 3 Char"/>
    <w:basedOn w:val="Standardnpsmoodstavce"/>
    <w:link w:val="Nadpis3"/>
    <w:uiPriority w:val="99"/>
    <w:rsid w:val="00111E41"/>
    <w:rPr>
      <w:rFonts w:ascii="Verdana" w:eastAsiaTheme="majorEastAsia" w:hAnsi="Verdana" w:cstheme="majorBidi"/>
      <w:b/>
      <w:bCs/>
      <w:color w:val="C00000"/>
      <w:sz w:val="24"/>
      <w:szCs w:val="24"/>
    </w:rPr>
  </w:style>
  <w:style w:type="character" w:customStyle="1" w:styleId="Nadpis4Char">
    <w:name w:val="Nadpis 4 Char"/>
    <w:basedOn w:val="Standardnpsmoodstavce"/>
    <w:link w:val="Nadpis4"/>
    <w:uiPriority w:val="9"/>
    <w:semiHidden/>
    <w:rsid w:val="00AF2D03"/>
    <w:rPr>
      <w:rFonts w:asciiTheme="majorHAnsi" w:eastAsiaTheme="majorEastAsia" w:hAnsiTheme="majorHAnsi" w:cstheme="majorBidi"/>
      <w:i/>
      <w:iCs/>
      <w:color w:val="2E74B5" w:themeColor="accent1" w:themeShade="BF"/>
    </w:rPr>
  </w:style>
  <w:style w:type="character" w:customStyle="1" w:styleId="Nadpis5Char">
    <w:name w:val="Nadpis 5 Char"/>
    <w:basedOn w:val="Standardnpsmoodstavce"/>
    <w:link w:val="Nadpis5"/>
    <w:uiPriority w:val="9"/>
    <w:semiHidden/>
    <w:rsid w:val="00AF2D03"/>
    <w:rPr>
      <w:rFonts w:asciiTheme="majorHAnsi" w:eastAsiaTheme="majorEastAsia" w:hAnsiTheme="majorHAnsi" w:cstheme="majorBidi"/>
      <w:color w:val="2E74B5" w:themeColor="accent1" w:themeShade="BF"/>
    </w:rPr>
  </w:style>
  <w:style w:type="character" w:customStyle="1" w:styleId="Nadpis6Char">
    <w:name w:val="Nadpis 6 Char"/>
    <w:basedOn w:val="Standardnpsmoodstavce"/>
    <w:link w:val="Nadpis6"/>
    <w:uiPriority w:val="9"/>
    <w:semiHidden/>
    <w:rsid w:val="00AF2D03"/>
    <w:rPr>
      <w:rFonts w:asciiTheme="majorHAnsi" w:eastAsiaTheme="majorEastAsia" w:hAnsiTheme="majorHAnsi" w:cstheme="majorBidi"/>
      <w:color w:val="1F4D78" w:themeColor="accent1" w:themeShade="7F"/>
    </w:rPr>
  </w:style>
  <w:style w:type="character" w:customStyle="1" w:styleId="Nadpis7Char">
    <w:name w:val="Nadpis 7 Char"/>
    <w:basedOn w:val="Standardnpsmoodstavce"/>
    <w:link w:val="Nadpis7"/>
    <w:uiPriority w:val="9"/>
    <w:semiHidden/>
    <w:rsid w:val="00AF2D03"/>
    <w:rPr>
      <w:rFonts w:asciiTheme="majorHAnsi" w:eastAsiaTheme="majorEastAsia" w:hAnsiTheme="majorHAnsi" w:cstheme="majorBidi"/>
      <w:i/>
      <w:iCs/>
      <w:color w:val="1F4D78" w:themeColor="accent1" w:themeShade="7F"/>
    </w:rPr>
  </w:style>
  <w:style w:type="character" w:customStyle="1" w:styleId="Nadpis8Char">
    <w:name w:val="Nadpis 8 Char"/>
    <w:basedOn w:val="Standardnpsmoodstavce"/>
    <w:link w:val="Nadpis8"/>
    <w:uiPriority w:val="9"/>
    <w:semiHidden/>
    <w:rsid w:val="00AF2D03"/>
    <w:rPr>
      <w:rFonts w:asciiTheme="majorHAnsi" w:eastAsiaTheme="majorEastAsia" w:hAnsiTheme="majorHAnsi" w:cstheme="majorBidi"/>
      <w:color w:val="272727" w:themeColor="text1" w:themeTint="D8"/>
      <w:sz w:val="21"/>
      <w:szCs w:val="21"/>
    </w:rPr>
  </w:style>
  <w:style w:type="character" w:customStyle="1" w:styleId="Nadpis9Char">
    <w:name w:val="Nadpis 9 Char"/>
    <w:basedOn w:val="Standardnpsmoodstavce"/>
    <w:link w:val="Nadpis9"/>
    <w:uiPriority w:val="9"/>
    <w:semiHidden/>
    <w:rsid w:val="00AF2D03"/>
    <w:rPr>
      <w:rFonts w:asciiTheme="majorHAnsi" w:eastAsiaTheme="majorEastAsia" w:hAnsiTheme="majorHAnsi" w:cstheme="majorBidi"/>
      <w:i/>
      <w:iCs/>
      <w:color w:val="272727" w:themeColor="text1" w:themeTint="D8"/>
      <w:sz w:val="21"/>
      <w:szCs w:val="21"/>
    </w:rPr>
  </w:style>
  <w:style w:type="paragraph" w:customStyle="1" w:styleId="Default">
    <w:name w:val="Default"/>
    <w:rsid w:val="000836E2"/>
    <w:pPr>
      <w:autoSpaceDE w:val="0"/>
      <w:autoSpaceDN w:val="0"/>
      <w:adjustRightInd w:val="0"/>
      <w:spacing w:after="0" w:line="240" w:lineRule="auto"/>
    </w:pPr>
    <w:rPr>
      <w:rFonts w:ascii="Calibri" w:hAnsi="Calibri" w:cs="Calibri"/>
      <w:color w:val="000000"/>
      <w:sz w:val="24"/>
      <w:szCs w:val="24"/>
    </w:rPr>
  </w:style>
  <w:style w:type="paragraph" w:customStyle="1" w:styleId="Odrky">
    <w:name w:val="Odrážky"/>
    <w:basedOn w:val="Normln"/>
    <w:qFormat/>
    <w:rsid w:val="00027480"/>
    <w:pPr>
      <w:numPr>
        <w:numId w:val="2"/>
      </w:numPr>
      <w:spacing w:after="18"/>
    </w:pPr>
    <w:rPr>
      <w:lang w:eastAsia="cs-CZ"/>
    </w:rPr>
  </w:style>
  <w:style w:type="character" w:styleId="Zdraznnintenzivn">
    <w:name w:val="Intense Emphasis"/>
    <w:basedOn w:val="Standardnpsmoodstavce"/>
    <w:uiPriority w:val="21"/>
    <w:qFormat/>
    <w:rsid w:val="00F61E3B"/>
    <w:rPr>
      <w:i/>
      <w:iCs/>
      <w:color w:val="5B9BD5" w:themeColor="accent1"/>
    </w:rPr>
  </w:style>
  <w:style w:type="paragraph" w:styleId="Titulek">
    <w:name w:val="caption"/>
    <w:basedOn w:val="Normln"/>
    <w:next w:val="Normln"/>
    <w:uiPriority w:val="99"/>
    <w:unhideWhenUsed/>
    <w:qFormat/>
    <w:rsid w:val="00AA1B85"/>
    <w:pPr>
      <w:keepNext/>
      <w:spacing w:before="240" w:after="0" w:line="240" w:lineRule="auto"/>
    </w:pPr>
    <w:rPr>
      <w:b/>
      <w:i/>
      <w:iCs/>
      <w:color w:val="44546A" w:themeColor="text2"/>
      <w:sz w:val="18"/>
      <w:szCs w:val="18"/>
    </w:rPr>
  </w:style>
  <w:style w:type="paragraph" w:styleId="Zhlav">
    <w:name w:val="header"/>
    <w:basedOn w:val="Normln"/>
    <w:link w:val="ZhlavChar"/>
    <w:uiPriority w:val="99"/>
    <w:unhideWhenUsed/>
    <w:rsid w:val="00315B99"/>
    <w:pPr>
      <w:tabs>
        <w:tab w:val="center" w:pos="4536"/>
        <w:tab w:val="right" w:pos="9072"/>
      </w:tabs>
      <w:spacing w:before="0" w:after="0" w:line="240" w:lineRule="auto"/>
    </w:pPr>
  </w:style>
  <w:style w:type="character" w:customStyle="1" w:styleId="ZhlavChar">
    <w:name w:val="Záhlaví Char"/>
    <w:basedOn w:val="Standardnpsmoodstavce"/>
    <w:link w:val="Zhlav"/>
    <w:uiPriority w:val="99"/>
    <w:rsid w:val="00315B99"/>
    <w:rPr>
      <w:rFonts w:ascii="Verdana" w:hAnsi="Verdana" w:cs="Calibri"/>
      <w:bCs/>
      <w:color w:val="000000"/>
      <w:sz w:val="20"/>
    </w:rPr>
  </w:style>
  <w:style w:type="paragraph" w:styleId="Zpat">
    <w:name w:val="footer"/>
    <w:basedOn w:val="Normln"/>
    <w:link w:val="ZpatChar"/>
    <w:uiPriority w:val="99"/>
    <w:unhideWhenUsed/>
    <w:rsid w:val="00315B99"/>
    <w:pPr>
      <w:tabs>
        <w:tab w:val="center" w:pos="4536"/>
        <w:tab w:val="right" w:pos="9072"/>
      </w:tabs>
      <w:spacing w:before="0" w:after="0" w:line="240" w:lineRule="auto"/>
    </w:pPr>
  </w:style>
  <w:style w:type="character" w:customStyle="1" w:styleId="ZpatChar">
    <w:name w:val="Zápatí Char"/>
    <w:basedOn w:val="Standardnpsmoodstavce"/>
    <w:link w:val="Zpat"/>
    <w:uiPriority w:val="99"/>
    <w:rsid w:val="00315B99"/>
    <w:rPr>
      <w:rFonts w:ascii="Verdana" w:hAnsi="Verdana" w:cs="Calibri"/>
      <w:bCs/>
      <w:color w:val="000000"/>
      <w:sz w:val="20"/>
    </w:rPr>
  </w:style>
  <w:style w:type="character" w:styleId="Hypertextovodkaz">
    <w:name w:val="Hyperlink"/>
    <w:basedOn w:val="Standardnpsmoodstavce"/>
    <w:uiPriority w:val="99"/>
    <w:unhideWhenUsed/>
    <w:rsid w:val="00AA1B85"/>
    <w:rPr>
      <w:color w:val="0000FF"/>
      <w:u w:val="single"/>
    </w:rPr>
  </w:style>
  <w:style w:type="table" w:styleId="Mkatabulky">
    <w:name w:val="Table Grid"/>
    <w:basedOn w:val="Normlntabulka"/>
    <w:uiPriority w:val="59"/>
    <w:rsid w:val="00FF5D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tavecseseznamem">
    <w:name w:val="List Paragraph"/>
    <w:basedOn w:val="Normln"/>
    <w:link w:val="OdstavecseseznamemChar"/>
    <w:qFormat/>
    <w:rsid w:val="00FF5D62"/>
    <w:pPr>
      <w:ind w:left="720"/>
      <w:contextualSpacing/>
    </w:pPr>
  </w:style>
  <w:style w:type="paragraph" w:styleId="Zkladntext">
    <w:name w:val="Body Text"/>
    <w:basedOn w:val="Normln"/>
    <w:link w:val="ZkladntextChar"/>
    <w:semiHidden/>
    <w:unhideWhenUsed/>
    <w:rsid w:val="00027480"/>
    <w:pPr>
      <w:autoSpaceDE/>
      <w:autoSpaceDN/>
      <w:adjustRightInd/>
      <w:spacing w:before="0" w:after="0" w:line="240" w:lineRule="auto"/>
      <w:jc w:val="left"/>
    </w:pPr>
    <w:rPr>
      <w:rFonts w:ascii="Arial" w:eastAsia="Times New Roman" w:hAnsi="Arial" w:cs="Times New Roman"/>
      <w:b/>
      <w:color w:val="auto"/>
      <w:sz w:val="24"/>
      <w:szCs w:val="24"/>
      <w:lang w:eastAsia="cs-CZ"/>
    </w:rPr>
  </w:style>
  <w:style w:type="character" w:customStyle="1" w:styleId="ZkladntextChar">
    <w:name w:val="Základní text Char"/>
    <w:basedOn w:val="Standardnpsmoodstavce"/>
    <w:link w:val="Zkladntext"/>
    <w:semiHidden/>
    <w:rsid w:val="00027480"/>
    <w:rPr>
      <w:rFonts w:ascii="Arial" w:eastAsia="Times New Roman" w:hAnsi="Arial" w:cs="Times New Roman"/>
      <w:b/>
      <w:bCs/>
      <w:sz w:val="24"/>
      <w:szCs w:val="24"/>
      <w:lang w:eastAsia="cs-CZ"/>
    </w:rPr>
  </w:style>
  <w:style w:type="paragraph" w:styleId="Podnadpis">
    <w:name w:val="Subtitle"/>
    <w:basedOn w:val="Normln"/>
    <w:next w:val="Normln"/>
    <w:link w:val="PodnadpisChar"/>
    <w:uiPriority w:val="11"/>
    <w:qFormat/>
    <w:rsid w:val="00403DE0"/>
    <w:rPr>
      <w:b/>
      <w:u w:val="single"/>
    </w:rPr>
  </w:style>
  <w:style w:type="character" w:customStyle="1" w:styleId="PodnadpisChar">
    <w:name w:val="Podnadpis Char"/>
    <w:basedOn w:val="Standardnpsmoodstavce"/>
    <w:link w:val="Podnadpis"/>
    <w:uiPriority w:val="11"/>
    <w:rsid w:val="00403DE0"/>
    <w:rPr>
      <w:rFonts w:ascii="Verdana" w:hAnsi="Verdana" w:cs="Calibri"/>
      <w:b/>
      <w:bCs/>
      <w:color w:val="000000"/>
      <w:sz w:val="20"/>
      <w:u w:val="single"/>
    </w:rPr>
  </w:style>
  <w:style w:type="character" w:customStyle="1" w:styleId="OdstavecseseznamemChar">
    <w:name w:val="Odstavec se seznamem Char"/>
    <w:basedOn w:val="Standardnpsmoodstavce"/>
    <w:link w:val="Odstavecseseznamem"/>
    <w:uiPriority w:val="34"/>
    <w:rsid w:val="00351201"/>
    <w:rPr>
      <w:rFonts w:ascii="Verdana" w:hAnsi="Verdana" w:cs="Calibri"/>
      <w:bCs/>
      <w:color w:val="000000"/>
      <w:sz w:val="20"/>
    </w:rPr>
  </w:style>
  <w:style w:type="table" w:customStyle="1" w:styleId="Svtltabulkasmkou1zvraznn11">
    <w:name w:val="Světlá tabulka s mřížkou 1 – zvýraznění 11"/>
    <w:basedOn w:val="Normlntabulka"/>
    <w:uiPriority w:val="46"/>
    <w:rsid w:val="0035120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Svtlseznamzvraznn2">
    <w:name w:val="Light List Accent 2"/>
    <w:basedOn w:val="Normlntabulka"/>
    <w:uiPriority w:val="61"/>
    <w:rsid w:val="00351201"/>
    <w:pPr>
      <w:spacing w:after="0" w:line="240" w:lineRule="auto"/>
    </w:pPr>
    <w:rPr>
      <w:rFonts w:ascii="Andulka Book Pro" w:hAnsi="Andulka Book Pro"/>
      <w:sz w:val="20"/>
    </w:rPr>
    <w:tblPr>
      <w:tblStyleRowBandSize w:val="1"/>
      <w:tblStyleColBandSize w:val="1"/>
      <w:jc w:val="center"/>
      <w:tblBorders>
        <w:top w:val="single" w:sz="4" w:space="0" w:color="ED7D31" w:themeColor="accent2"/>
        <w:left w:val="single" w:sz="4" w:space="0" w:color="ED7D31" w:themeColor="accent2"/>
        <w:bottom w:val="single" w:sz="4" w:space="0" w:color="ED7D31" w:themeColor="accent2"/>
        <w:right w:val="single" w:sz="4" w:space="0" w:color="ED7D31" w:themeColor="accent2"/>
        <w:insideH w:val="single" w:sz="4" w:space="0" w:color="ED7D31" w:themeColor="accent2"/>
        <w:insideV w:val="single" w:sz="4" w:space="0" w:color="ED7D31" w:themeColor="accent2"/>
      </w:tblBorders>
    </w:tblPr>
    <w:trPr>
      <w:jc w:val="center"/>
    </w:trPr>
    <w:tblStylePr w:type="firstRow">
      <w:pPr>
        <w:spacing w:before="0" w:after="0" w:line="240" w:lineRule="auto"/>
        <w:jc w:val="center"/>
      </w:pPr>
      <w:rPr>
        <w:b/>
        <w:bCs/>
        <w:color w:val="FFFFFF" w:themeColor="background1"/>
      </w:rPr>
      <w:tblPr/>
      <w:tcPr>
        <w:shd w:val="clear" w:color="auto" w:fill="ED7D31" w:themeFill="accent2"/>
        <w:vAlign w:val="center"/>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paragraph" w:styleId="Nadpisobsahu">
    <w:name w:val="TOC Heading"/>
    <w:basedOn w:val="Nadpis1"/>
    <w:next w:val="Normln"/>
    <w:uiPriority w:val="39"/>
    <w:unhideWhenUsed/>
    <w:qFormat/>
    <w:rsid w:val="000428F9"/>
    <w:pPr>
      <w:numPr>
        <w:numId w:val="0"/>
      </w:numPr>
      <w:autoSpaceDE/>
      <w:autoSpaceDN/>
      <w:adjustRightInd/>
      <w:spacing w:line="259" w:lineRule="auto"/>
      <w:jc w:val="left"/>
      <w:outlineLvl w:val="9"/>
    </w:pPr>
    <w:rPr>
      <w:rFonts w:asciiTheme="majorHAnsi" w:hAnsiTheme="majorHAnsi"/>
      <w:b w:val="0"/>
      <w:bCs w:val="0"/>
      <w:color w:val="2E74B5" w:themeColor="accent1" w:themeShade="BF"/>
      <w:lang w:eastAsia="cs-CZ"/>
    </w:rPr>
  </w:style>
  <w:style w:type="paragraph" w:styleId="Obsah1">
    <w:name w:val="toc 1"/>
    <w:basedOn w:val="Normln"/>
    <w:next w:val="Normln"/>
    <w:autoRedefine/>
    <w:uiPriority w:val="39"/>
    <w:unhideWhenUsed/>
    <w:rsid w:val="000428F9"/>
    <w:pPr>
      <w:spacing w:after="100"/>
    </w:pPr>
  </w:style>
  <w:style w:type="paragraph" w:styleId="Obsah2">
    <w:name w:val="toc 2"/>
    <w:basedOn w:val="Normln"/>
    <w:next w:val="Normln"/>
    <w:autoRedefine/>
    <w:uiPriority w:val="39"/>
    <w:unhideWhenUsed/>
    <w:rsid w:val="000428F9"/>
    <w:pPr>
      <w:spacing w:after="100"/>
      <w:ind w:left="200"/>
    </w:pPr>
  </w:style>
  <w:style w:type="paragraph" w:styleId="Obsah3">
    <w:name w:val="toc 3"/>
    <w:basedOn w:val="Normln"/>
    <w:next w:val="Normln"/>
    <w:autoRedefine/>
    <w:uiPriority w:val="39"/>
    <w:unhideWhenUsed/>
    <w:rsid w:val="000428F9"/>
    <w:pPr>
      <w:spacing w:after="100"/>
      <w:ind w:left="400"/>
    </w:pPr>
  </w:style>
  <w:style w:type="paragraph" w:styleId="Textbubliny">
    <w:name w:val="Balloon Text"/>
    <w:basedOn w:val="Normln"/>
    <w:link w:val="TextbublinyChar"/>
    <w:uiPriority w:val="99"/>
    <w:semiHidden/>
    <w:unhideWhenUsed/>
    <w:rsid w:val="00311FD8"/>
    <w:pPr>
      <w:spacing w:before="0"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311FD8"/>
    <w:rPr>
      <w:rFonts w:ascii="Tahoma" w:hAnsi="Tahoma" w:cs="Tahoma"/>
      <w:bCs/>
      <w:color w:val="000000"/>
      <w:sz w:val="16"/>
      <w:szCs w:val="16"/>
    </w:rPr>
  </w:style>
  <w:style w:type="character" w:styleId="Odkaznakoment">
    <w:name w:val="annotation reference"/>
    <w:basedOn w:val="Standardnpsmoodstavce"/>
    <w:uiPriority w:val="99"/>
    <w:semiHidden/>
    <w:unhideWhenUsed/>
    <w:rsid w:val="00BE4AD6"/>
    <w:rPr>
      <w:sz w:val="16"/>
      <w:szCs w:val="16"/>
    </w:rPr>
  </w:style>
  <w:style w:type="paragraph" w:styleId="Textkomente">
    <w:name w:val="annotation text"/>
    <w:basedOn w:val="Normln"/>
    <w:link w:val="TextkomenteChar"/>
    <w:uiPriority w:val="99"/>
    <w:semiHidden/>
    <w:unhideWhenUsed/>
    <w:rsid w:val="00BE4AD6"/>
    <w:pPr>
      <w:spacing w:line="240" w:lineRule="auto"/>
    </w:pPr>
    <w:rPr>
      <w:szCs w:val="20"/>
    </w:rPr>
  </w:style>
  <w:style w:type="character" w:customStyle="1" w:styleId="TextkomenteChar">
    <w:name w:val="Text komentáře Char"/>
    <w:basedOn w:val="Standardnpsmoodstavce"/>
    <w:link w:val="Textkomente"/>
    <w:uiPriority w:val="99"/>
    <w:semiHidden/>
    <w:rsid w:val="00BE4AD6"/>
    <w:rPr>
      <w:rFonts w:ascii="Verdana" w:hAnsi="Verdana" w:cs="Calibri"/>
      <w:bCs/>
      <w:color w:val="000000"/>
      <w:sz w:val="20"/>
      <w:szCs w:val="20"/>
    </w:rPr>
  </w:style>
  <w:style w:type="paragraph" w:styleId="Pedmtkomente">
    <w:name w:val="annotation subject"/>
    <w:basedOn w:val="Textkomente"/>
    <w:next w:val="Textkomente"/>
    <w:link w:val="PedmtkomenteChar"/>
    <w:uiPriority w:val="99"/>
    <w:semiHidden/>
    <w:unhideWhenUsed/>
    <w:rsid w:val="00BE4AD6"/>
    <w:rPr>
      <w:b/>
    </w:rPr>
  </w:style>
  <w:style w:type="character" w:customStyle="1" w:styleId="PedmtkomenteChar">
    <w:name w:val="Předmět komentáře Char"/>
    <w:basedOn w:val="TextkomenteChar"/>
    <w:link w:val="Pedmtkomente"/>
    <w:uiPriority w:val="99"/>
    <w:semiHidden/>
    <w:rsid w:val="00BE4AD6"/>
    <w:rPr>
      <w:rFonts w:ascii="Verdana" w:hAnsi="Verdana" w:cs="Calibri"/>
      <w:b/>
      <w:bCs/>
      <w:color w:val="000000"/>
      <w:sz w:val="20"/>
      <w:szCs w:val="20"/>
    </w:rPr>
  </w:style>
  <w:style w:type="paragraph" w:styleId="Seznamobrzk">
    <w:name w:val="table of figures"/>
    <w:basedOn w:val="Normln"/>
    <w:next w:val="Normln"/>
    <w:uiPriority w:val="99"/>
    <w:unhideWhenUsed/>
    <w:rsid w:val="000308D8"/>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024275">
      <w:bodyDiv w:val="1"/>
      <w:marLeft w:val="0"/>
      <w:marRight w:val="0"/>
      <w:marTop w:val="0"/>
      <w:marBottom w:val="0"/>
      <w:divBdr>
        <w:top w:val="none" w:sz="0" w:space="0" w:color="auto"/>
        <w:left w:val="none" w:sz="0" w:space="0" w:color="auto"/>
        <w:bottom w:val="none" w:sz="0" w:space="0" w:color="auto"/>
        <w:right w:val="none" w:sz="0" w:space="0" w:color="auto"/>
      </w:divBdr>
    </w:div>
    <w:div w:id="120265683">
      <w:bodyDiv w:val="1"/>
      <w:marLeft w:val="0"/>
      <w:marRight w:val="0"/>
      <w:marTop w:val="0"/>
      <w:marBottom w:val="0"/>
      <w:divBdr>
        <w:top w:val="none" w:sz="0" w:space="0" w:color="auto"/>
        <w:left w:val="none" w:sz="0" w:space="0" w:color="auto"/>
        <w:bottom w:val="none" w:sz="0" w:space="0" w:color="auto"/>
        <w:right w:val="none" w:sz="0" w:space="0" w:color="auto"/>
      </w:divBdr>
    </w:div>
    <w:div w:id="137232401">
      <w:bodyDiv w:val="1"/>
      <w:marLeft w:val="0"/>
      <w:marRight w:val="0"/>
      <w:marTop w:val="0"/>
      <w:marBottom w:val="0"/>
      <w:divBdr>
        <w:top w:val="none" w:sz="0" w:space="0" w:color="auto"/>
        <w:left w:val="none" w:sz="0" w:space="0" w:color="auto"/>
        <w:bottom w:val="none" w:sz="0" w:space="0" w:color="auto"/>
        <w:right w:val="none" w:sz="0" w:space="0" w:color="auto"/>
      </w:divBdr>
    </w:div>
    <w:div w:id="254020982">
      <w:bodyDiv w:val="1"/>
      <w:marLeft w:val="0"/>
      <w:marRight w:val="0"/>
      <w:marTop w:val="0"/>
      <w:marBottom w:val="0"/>
      <w:divBdr>
        <w:top w:val="none" w:sz="0" w:space="0" w:color="auto"/>
        <w:left w:val="none" w:sz="0" w:space="0" w:color="auto"/>
        <w:bottom w:val="none" w:sz="0" w:space="0" w:color="auto"/>
        <w:right w:val="none" w:sz="0" w:space="0" w:color="auto"/>
      </w:divBdr>
    </w:div>
    <w:div w:id="286663043">
      <w:bodyDiv w:val="1"/>
      <w:marLeft w:val="0"/>
      <w:marRight w:val="0"/>
      <w:marTop w:val="0"/>
      <w:marBottom w:val="0"/>
      <w:divBdr>
        <w:top w:val="none" w:sz="0" w:space="0" w:color="auto"/>
        <w:left w:val="none" w:sz="0" w:space="0" w:color="auto"/>
        <w:bottom w:val="none" w:sz="0" w:space="0" w:color="auto"/>
        <w:right w:val="none" w:sz="0" w:space="0" w:color="auto"/>
      </w:divBdr>
    </w:div>
    <w:div w:id="310712758">
      <w:bodyDiv w:val="1"/>
      <w:marLeft w:val="0"/>
      <w:marRight w:val="0"/>
      <w:marTop w:val="0"/>
      <w:marBottom w:val="0"/>
      <w:divBdr>
        <w:top w:val="none" w:sz="0" w:space="0" w:color="auto"/>
        <w:left w:val="none" w:sz="0" w:space="0" w:color="auto"/>
        <w:bottom w:val="none" w:sz="0" w:space="0" w:color="auto"/>
        <w:right w:val="none" w:sz="0" w:space="0" w:color="auto"/>
      </w:divBdr>
    </w:div>
    <w:div w:id="349113546">
      <w:bodyDiv w:val="1"/>
      <w:marLeft w:val="0"/>
      <w:marRight w:val="0"/>
      <w:marTop w:val="0"/>
      <w:marBottom w:val="0"/>
      <w:divBdr>
        <w:top w:val="none" w:sz="0" w:space="0" w:color="auto"/>
        <w:left w:val="none" w:sz="0" w:space="0" w:color="auto"/>
        <w:bottom w:val="none" w:sz="0" w:space="0" w:color="auto"/>
        <w:right w:val="none" w:sz="0" w:space="0" w:color="auto"/>
      </w:divBdr>
    </w:div>
    <w:div w:id="412093788">
      <w:bodyDiv w:val="1"/>
      <w:marLeft w:val="0"/>
      <w:marRight w:val="0"/>
      <w:marTop w:val="0"/>
      <w:marBottom w:val="0"/>
      <w:divBdr>
        <w:top w:val="none" w:sz="0" w:space="0" w:color="auto"/>
        <w:left w:val="none" w:sz="0" w:space="0" w:color="auto"/>
        <w:bottom w:val="none" w:sz="0" w:space="0" w:color="auto"/>
        <w:right w:val="none" w:sz="0" w:space="0" w:color="auto"/>
      </w:divBdr>
      <w:divsChild>
        <w:div w:id="886532843">
          <w:marLeft w:val="0"/>
          <w:marRight w:val="0"/>
          <w:marTop w:val="600"/>
          <w:marBottom w:val="300"/>
          <w:divBdr>
            <w:top w:val="none" w:sz="0" w:space="0" w:color="auto"/>
            <w:left w:val="none" w:sz="0" w:space="0" w:color="auto"/>
            <w:bottom w:val="none" w:sz="0" w:space="0" w:color="auto"/>
            <w:right w:val="none" w:sz="0" w:space="0" w:color="auto"/>
          </w:divBdr>
          <w:divsChild>
            <w:div w:id="353071437">
              <w:marLeft w:val="0"/>
              <w:marRight w:val="0"/>
              <w:marTop w:val="0"/>
              <w:marBottom w:val="0"/>
              <w:divBdr>
                <w:top w:val="none" w:sz="0" w:space="0" w:color="auto"/>
                <w:left w:val="none" w:sz="0" w:space="0" w:color="auto"/>
                <w:bottom w:val="none" w:sz="0" w:space="0" w:color="auto"/>
                <w:right w:val="none" w:sz="0" w:space="0" w:color="auto"/>
              </w:divBdr>
            </w:div>
          </w:divsChild>
        </w:div>
        <w:div w:id="1314485827">
          <w:marLeft w:val="0"/>
          <w:marRight w:val="0"/>
          <w:marTop w:val="0"/>
          <w:marBottom w:val="0"/>
          <w:divBdr>
            <w:top w:val="none" w:sz="0" w:space="0" w:color="auto"/>
            <w:left w:val="none" w:sz="0" w:space="0" w:color="auto"/>
            <w:bottom w:val="none" w:sz="0" w:space="0" w:color="auto"/>
            <w:right w:val="none" w:sz="0" w:space="0" w:color="auto"/>
          </w:divBdr>
        </w:div>
      </w:divsChild>
    </w:div>
    <w:div w:id="507260440">
      <w:bodyDiv w:val="1"/>
      <w:marLeft w:val="0"/>
      <w:marRight w:val="0"/>
      <w:marTop w:val="0"/>
      <w:marBottom w:val="0"/>
      <w:divBdr>
        <w:top w:val="none" w:sz="0" w:space="0" w:color="auto"/>
        <w:left w:val="none" w:sz="0" w:space="0" w:color="auto"/>
        <w:bottom w:val="none" w:sz="0" w:space="0" w:color="auto"/>
        <w:right w:val="none" w:sz="0" w:space="0" w:color="auto"/>
      </w:divBdr>
    </w:div>
    <w:div w:id="528377911">
      <w:bodyDiv w:val="1"/>
      <w:marLeft w:val="0"/>
      <w:marRight w:val="0"/>
      <w:marTop w:val="0"/>
      <w:marBottom w:val="0"/>
      <w:divBdr>
        <w:top w:val="none" w:sz="0" w:space="0" w:color="auto"/>
        <w:left w:val="none" w:sz="0" w:space="0" w:color="auto"/>
        <w:bottom w:val="none" w:sz="0" w:space="0" w:color="auto"/>
        <w:right w:val="none" w:sz="0" w:space="0" w:color="auto"/>
      </w:divBdr>
    </w:div>
    <w:div w:id="648897445">
      <w:bodyDiv w:val="1"/>
      <w:marLeft w:val="0"/>
      <w:marRight w:val="0"/>
      <w:marTop w:val="0"/>
      <w:marBottom w:val="0"/>
      <w:divBdr>
        <w:top w:val="none" w:sz="0" w:space="0" w:color="auto"/>
        <w:left w:val="none" w:sz="0" w:space="0" w:color="auto"/>
        <w:bottom w:val="none" w:sz="0" w:space="0" w:color="auto"/>
        <w:right w:val="none" w:sz="0" w:space="0" w:color="auto"/>
      </w:divBdr>
    </w:div>
    <w:div w:id="724530575">
      <w:bodyDiv w:val="1"/>
      <w:marLeft w:val="0"/>
      <w:marRight w:val="0"/>
      <w:marTop w:val="0"/>
      <w:marBottom w:val="0"/>
      <w:divBdr>
        <w:top w:val="none" w:sz="0" w:space="0" w:color="auto"/>
        <w:left w:val="none" w:sz="0" w:space="0" w:color="auto"/>
        <w:bottom w:val="none" w:sz="0" w:space="0" w:color="auto"/>
        <w:right w:val="none" w:sz="0" w:space="0" w:color="auto"/>
      </w:divBdr>
    </w:div>
    <w:div w:id="741294089">
      <w:bodyDiv w:val="1"/>
      <w:marLeft w:val="0"/>
      <w:marRight w:val="0"/>
      <w:marTop w:val="0"/>
      <w:marBottom w:val="0"/>
      <w:divBdr>
        <w:top w:val="none" w:sz="0" w:space="0" w:color="auto"/>
        <w:left w:val="none" w:sz="0" w:space="0" w:color="auto"/>
        <w:bottom w:val="none" w:sz="0" w:space="0" w:color="auto"/>
        <w:right w:val="none" w:sz="0" w:space="0" w:color="auto"/>
      </w:divBdr>
    </w:div>
    <w:div w:id="915819295">
      <w:bodyDiv w:val="1"/>
      <w:marLeft w:val="0"/>
      <w:marRight w:val="0"/>
      <w:marTop w:val="0"/>
      <w:marBottom w:val="0"/>
      <w:divBdr>
        <w:top w:val="none" w:sz="0" w:space="0" w:color="auto"/>
        <w:left w:val="none" w:sz="0" w:space="0" w:color="auto"/>
        <w:bottom w:val="none" w:sz="0" w:space="0" w:color="auto"/>
        <w:right w:val="none" w:sz="0" w:space="0" w:color="auto"/>
      </w:divBdr>
    </w:div>
    <w:div w:id="922028180">
      <w:bodyDiv w:val="1"/>
      <w:marLeft w:val="0"/>
      <w:marRight w:val="0"/>
      <w:marTop w:val="0"/>
      <w:marBottom w:val="0"/>
      <w:divBdr>
        <w:top w:val="none" w:sz="0" w:space="0" w:color="auto"/>
        <w:left w:val="none" w:sz="0" w:space="0" w:color="auto"/>
        <w:bottom w:val="none" w:sz="0" w:space="0" w:color="auto"/>
        <w:right w:val="none" w:sz="0" w:space="0" w:color="auto"/>
      </w:divBdr>
    </w:div>
    <w:div w:id="1004166344">
      <w:bodyDiv w:val="1"/>
      <w:marLeft w:val="0"/>
      <w:marRight w:val="0"/>
      <w:marTop w:val="0"/>
      <w:marBottom w:val="0"/>
      <w:divBdr>
        <w:top w:val="none" w:sz="0" w:space="0" w:color="auto"/>
        <w:left w:val="none" w:sz="0" w:space="0" w:color="auto"/>
        <w:bottom w:val="none" w:sz="0" w:space="0" w:color="auto"/>
        <w:right w:val="none" w:sz="0" w:space="0" w:color="auto"/>
      </w:divBdr>
    </w:div>
    <w:div w:id="1054037956">
      <w:bodyDiv w:val="1"/>
      <w:marLeft w:val="0"/>
      <w:marRight w:val="0"/>
      <w:marTop w:val="0"/>
      <w:marBottom w:val="0"/>
      <w:divBdr>
        <w:top w:val="none" w:sz="0" w:space="0" w:color="auto"/>
        <w:left w:val="none" w:sz="0" w:space="0" w:color="auto"/>
        <w:bottom w:val="none" w:sz="0" w:space="0" w:color="auto"/>
        <w:right w:val="none" w:sz="0" w:space="0" w:color="auto"/>
      </w:divBdr>
    </w:div>
    <w:div w:id="1059860607">
      <w:bodyDiv w:val="1"/>
      <w:marLeft w:val="0"/>
      <w:marRight w:val="0"/>
      <w:marTop w:val="0"/>
      <w:marBottom w:val="0"/>
      <w:divBdr>
        <w:top w:val="none" w:sz="0" w:space="0" w:color="auto"/>
        <w:left w:val="none" w:sz="0" w:space="0" w:color="auto"/>
        <w:bottom w:val="none" w:sz="0" w:space="0" w:color="auto"/>
        <w:right w:val="none" w:sz="0" w:space="0" w:color="auto"/>
      </w:divBdr>
    </w:div>
    <w:div w:id="1212308359">
      <w:bodyDiv w:val="1"/>
      <w:marLeft w:val="0"/>
      <w:marRight w:val="0"/>
      <w:marTop w:val="0"/>
      <w:marBottom w:val="0"/>
      <w:divBdr>
        <w:top w:val="none" w:sz="0" w:space="0" w:color="auto"/>
        <w:left w:val="none" w:sz="0" w:space="0" w:color="auto"/>
        <w:bottom w:val="none" w:sz="0" w:space="0" w:color="auto"/>
        <w:right w:val="none" w:sz="0" w:space="0" w:color="auto"/>
      </w:divBdr>
    </w:div>
    <w:div w:id="1216116981">
      <w:bodyDiv w:val="1"/>
      <w:marLeft w:val="0"/>
      <w:marRight w:val="0"/>
      <w:marTop w:val="0"/>
      <w:marBottom w:val="0"/>
      <w:divBdr>
        <w:top w:val="none" w:sz="0" w:space="0" w:color="auto"/>
        <w:left w:val="none" w:sz="0" w:space="0" w:color="auto"/>
        <w:bottom w:val="none" w:sz="0" w:space="0" w:color="auto"/>
        <w:right w:val="none" w:sz="0" w:space="0" w:color="auto"/>
      </w:divBdr>
    </w:div>
    <w:div w:id="1230312094">
      <w:bodyDiv w:val="1"/>
      <w:marLeft w:val="0"/>
      <w:marRight w:val="0"/>
      <w:marTop w:val="0"/>
      <w:marBottom w:val="0"/>
      <w:divBdr>
        <w:top w:val="none" w:sz="0" w:space="0" w:color="auto"/>
        <w:left w:val="none" w:sz="0" w:space="0" w:color="auto"/>
        <w:bottom w:val="none" w:sz="0" w:space="0" w:color="auto"/>
        <w:right w:val="none" w:sz="0" w:space="0" w:color="auto"/>
      </w:divBdr>
    </w:div>
    <w:div w:id="1256212126">
      <w:bodyDiv w:val="1"/>
      <w:marLeft w:val="0"/>
      <w:marRight w:val="0"/>
      <w:marTop w:val="0"/>
      <w:marBottom w:val="0"/>
      <w:divBdr>
        <w:top w:val="none" w:sz="0" w:space="0" w:color="auto"/>
        <w:left w:val="none" w:sz="0" w:space="0" w:color="auto"/>
        <w:bottom w:val="none" w:sz="0" w:space="0" w:color="auto"/>
        <w:right w:val="none" w:sz="0" w:space="0" w:color="auto"/>
      </w:divBdr>
    </w:div>
    <w:div w:id="1333020690">
      <w:bodyDiv w:val="1"/>
      <w:marLeft w:val="0"/>
      <w:marRight w:val="0"/>
      <w:marTop w:val="0"/>
      <w:marBottom w:val="0"/>
      <w:divBdr>
        <w:top w:val="none" w:sz="0" w:space="0" w:color="auto"/>
        <w:left w:val="none" w:sz="0" w:space="0" w:color="auto"/>
        <w:bottom w:val="none" w:sz="0" w:space="0" w:color="auto"/>
        <w:right w:val="none" w:sz="0" w:space="0" w:color="auto"/>
      </w:divBdr>
    </w:div>
    <w:div w:id="1362508150">
      <w:bodyDiv w:val="1"/>
      <w:marLeft w:val="0"/>
      <w:marRight w:val="0"/>
      <w:marTop w:val="0"/>
      <w:marBottom w:val="0"/>
      <w:divBdr>
        <w:top w:val="none" w:sz="0" w:space="0" w:color="auto"/>
        <w:left w:val="none" w:sz="0" w:space="0" w:color="auto"/>
        <w:bottom w:val="none" w:sz="0" w:space="0" w:color="auto"/>
        <w:right w:val="none" w:sz="0" w:space="0" w:color="auto"/>
      </w:divBdr>
    </w:div>
    <w:div w:id="1498767358">
      <w:bodyDiv w:val="1"/>
      <w:marLeft w:val="0"/>
      <w:marRight w:val="0"/>
      <w:marTop w:val="0"/>
      <w:marBottom w:val="0"/>
      <w:divBdr>
        <w:top w:val="none" w:sz="0" w:space="0" w:color="auto"/>
        <w:left w:val="none" w:sz="0" w:space="0" w:color="auto"/>
        <w:bottom w:val="none" w:sz="0" w:space="0" w:color="auto"/>
        <w:right w:val="none" w:sz="0" w:space="0" w:color="auto"/>
      </w:divBdr>
      <w:divsChild>
        <w:div w:id="1740713352">
          <w:marLeft w:val="0"/>
          <w:marRight w:val="0"/>
          <w:marTop w:val="600"/>
          <w:marBottom w:val="300"/>
          <w:divBdr>
            <w:top w:val="none" w:sz="0" w:space="0" w:color="auto"/>
            <w:left w:val="none" w:sz="0" w:space="0" w:color="auto"/>
            <w:bottom w:val="none" w:sz="0" w:space="0" w:color="auto"/>
            <w:right w:val="none" w:sz="0" w:space="0" w:color="auto"/>
          </w:divBdr>
          <w:divsChild>
            <w:div w:id="2001806084">
              <w:marLeft w:val="0"/>
              <w:marRight w:val="0"/>
              <w:marTop w:val="0"/>
              <w:marBottom w:val="0"/>
              <w:divBdr>
                <w:top w:val="none" w:sz="0" w:space="0" w:color="auto"/>
                <w:left w:val="none" w:sz="0" w:space="0" w:color="auto"/>
                <w:bottom w:val="none" w:sz="0" w:space="0" w:color="auto"/>
                <w:right w:val="none" w:sz="0" w:space="0" w:color="auto"/>
              </w:divBdr>
            </w:div>
          </w:divsChild>
        </w:div>
        <w:div w:id="1045910756">
          <w:marLeft w:val="0"/>
          <w:marRight w:val="0"/>
          <w:marTop w:val="0"/>
          <w:marBottom w:val="0"/>
          <w:divBdr>
            <w:top w:val="none" w:sz="0" w:space="0" w:color="auto"/>
            <w:left w:val="none" w:sz="0" w:space="0" w:color="auto"/>
            <w:bottom w:val="none" w:sz="0" w:space="0" w:color="auto"/>
            <w:right w:val="none" w:sz="0" w:space="0" w:color="auto"/>
          </w:divBdr>
        </w:div>
      </w:divsChild>
    </w:div>
    <w:div w:id="1557857590">
      <w:bodyDiv w:val="1"/>
      <w:marLeft w:val="0"/>
      <w:marRight w:val="0"/>
      <w:marTop w:val="0"/>
      <w:marBottom w:val="0"/>
      <w:divBdr>
        <w:top w:val="none" w:sz="0" w:space="0" w:color="auto"/>
        <w:left w:val="none" w:sz="0" w:space="0" w:color="auto"/>
        <w:bottom w:val="none" w:sz="0" w:space="0" w:color="auto"/>
        <w:right w:val="none" w:sz="0" w:space="0" w:color="auto"/>
      </w:divBdr>
    </w:div>
    <w:div w:id="1607230949">
      <w:bodyDiv w:val="1"/>
      <w:marLeft w:val="0"/>
      <w:marRight w:val="0"/>
      <w:marTop w:val="0"/>
      <w:marBottom w:val="0"/>
      <w:divBdr>
        <w:top w:val="none" w:sz="0" w:space="0" w:color="auto"/>
        <w:left w:val="none" w:sz="0" w:space="0" w:color="auto"/>
        <w:bottom w:val="none" w:sz="0" w:space="0" w:color="auto"/>
        <w:right w:val="none" w:sz="0" w:space="0" w:color="auto"/>
      </w:divBdr>
    </w:div>
    <w:div w:id="1620606322">
      <w:bodyDiv w:val="1"/>
      <w:marLeft w:val="0"/>
      <w:marRight w:val="0"/>
      <w:marTop w:val="0"/>
      <w:marBottom w:val="0"/>
      <w:divBdr>
        <w:top w:val="none" w:sz="0" w:space="0" w:color="auto"/>
        <w:left w:val="none" w:sz="0" w:space="0" w:color="auto"/>
        <w:bottom w:val="none" w:sz="0" w:space="0" w:color="auto"/>
        <w:right w:val="none" w:sz="0" w:space="0" w:color="auto"/>
      </w:divBdr>
    </w:div>
    <w:div w:id="1634677168">
      <w:bodyDiv w:val="1"/>
      <w:marLeft w:val="0"/>
      <w:marRight w:val="0"/>
      <w:marTop w:val="0"/>
      <w:marBottom w:val="0"/>
      <w:divBdr>
        <w:top w:val="none" w:sz="0" w:space="0" w:color="auto"/>
        <w:left w:val="none" w:sz="0" w:space="0" w:color="auto"/>
        <w:bottom w:val="none" w:sz="0" w:space="0" w:color="auto"/>
        <w:right w:val="none" w:sz="0" w:space="0" w:color="auto"/>
      </w:divBdr>
    </w:div>
    <w:div w:id="1657420998">
      <w:bodyDiv w:val="1"/>
      <w:marLeft w:val="0"/>
      <w:marRight w:val="0"/>
      <w:marTop w:val="0"/>
      <w:marBottom w:val="0"/>
      <w:divBdr>
        <w:top w:val="none" w:sz="0" w:space="0" w:color="auto"/>
        <w:left w:val="none" w:sz="0" w:space="0" w:color="auto"/>
        <w:bottom w:val="none" w:sz="0" w:space="0" w:color="auto"/>
        <w:right w:val="none" w:sz="0" w:space="0" w:color="auto"/>
      </w:divBdr>
    </w:div>
    <w:div w:id="1662924230">
      <w:bodyDiv w:val="1"/>
      <w:marLeft w:val="0"/>
      <w:marRight w:val="0"/>
      <w:marTop w:val="0"/>
      <w:marBottom w:val="0"/>
      <w:divBdr>
        <w:top w:val="none" w:sz="0" w:space="0" w:color="auto"/>
        <w:left w:val="none" w:sz="0" w:space="0" w:color="auto"/>
        <w:bottom w:val="none" w:sz="0" w:space="0" w:color="auto"/>
        <w:right w:val="none" w:sz="0" w:space="0" w:color="auto"/>
      </w:divBdr>
    </w:div>
    <w:div w:id="1669669564">
      <w:bodyDiv w:val="1"/>
      <w:marLeft w:val="0"/>
      <w:marRight w:val="0"/>
      <w:marTop w:val="0"/>
      <w:marBottom w:val="0"/>
      <w:divBdr>
        <w:top w:val="none" w:sz="0" w:space="0" w:color="auto"/>
        <w:left w:val="none" w:sz="0" w:space="0" w:color="auto"/>
        <w:bottom w:val="none" w:sz="0" w:space="0" w:color="auto"/>
        <w:right w:val="none" w:sz="0" w:space="0" w:color="auto"/>
      </w:divBdr>
    </w:div>
    <w:div w:id="1772316101">
      <w:bodyDiv w:val="1"/>
      <w:marLeft w:val="0"/>
      <w:marRight w:val="0"/>
      <w:marTop w:val="0"/>
      <w:marBottom w:val="0"/>
      <w:divBdr>
        <w:top w:val="none" w:sz="0" w:space="0" w:color="auto"/>
        <w:left w:val="none" w:sz="0" w:space="0" w:color="auto"/>
        <w:bottom w:val="none" w:sz="0" w:space="0" w:color="auto"/>
        <w:right w:val="none" w:sz="0" w:space="0" w:color="auto"/>
      </w:divBdr>
    </w:div>
    <w:div w:id="1906721941">
      <w:bodyDiv w:val="1"/>
      <w:marLeft w:val="0"/>
      <w:marRight w:val="0"/>
      <w:marTop w:val="0"/>
      <w:marBottom w:val="0"/>
      <w:divBdr>
        <w:top w:val="none" w:sz="0" w:space="0" w:color="auto"/>
        <w:left w:val="none" w:sz="0" w:space="0" w:color="auto"/>
        <w:bottom w:val="none" w:sz="0" w:space="0" w:color="auto"/>
        <w:right w:val="none" w:sz="0" w:space="0" w:color="auto"/>
      </w:divBdr>
    </w:div>
    <w:div w:id="1931115182">
      <w:bodyDiv w:val="1"/>
      <w:marLeft w:val="0"/>
      <w:marRight w:val="0"/>
      <w:marTop w:val="0"/>
      <w:marBottom w:val="0"/>
      <w:divBdr>
        <w:top w:val="none" w:sz="0" w:space="0" w:color="auto"/>
        <w:left w:val="none" w:sz="0" w:space="0" w:color="auto"/>
        <w:bottom w:val="none" w:sz="0" w:space="0" w:color="auto"/>
        <w:right w:val="none" w:sz="0" w:space="0" w:color="auto"/>
      </w:divBdr>
    </w:div>
    <w:div w:id="1939674273">
      <w:bodyDiv w:val="1"/>
      <w:marLeft w:val="0"/>
      <w:marRight w:val="0"/>
      <w:marTop w:val="0"/>
      <w:marBottom w:val="0"/>
      <w:divBdr>
        <w:top w:val="none" w:sz="0" w:space="0" w:color="auto"/>
        <w:left w:val="none" w:sz="0" w:space="0" w:color="auto"/>
        <w:bottom w:val="none" w:sz="0" w:space="0" w:color="auto"/>
        <w:right w:val="none" w:sz="0" w:space="0" w:color="auto"/>
      </w:divBdr>
    </w:div>
    <w:div w:id="1968006136">
      <w:bodyDiv w:val="1"/>
      <w:marLeft w:val="0"/>
      <w:marRight w:val="0"/>
      <w:marTop w:val="0"/>
      <w:marBottom w:val="0"/>
      <w:divBdr>
        <w:top w:val="none" w:sz="0" w:space="0" w:color="auto"/>
        <w:left w:val="none" w:sz="0" w:space="0" w:color="auto"/>
        <w:bottom w:val="none" w:sz="0" w:space="0" w:color="auto"/>
        <w:right w:val="none" w:sz="0" w:space="0" w:color="auto"/>
      </w:divBdr>
    </w:div>
    <w:div w:id="2072118662">
      <w:bodyDiv w:val="1"/>
      <w:marLeft w:val="0"/>
      <w:marRight w:val="0"/>
      <w:marTop w:val="0"/>
      <w:marBottom w:val="0"/>
      <w:divBdr>
        <w:top w:val="none" w:sz="0" w:space="0" w:color="auto"/>
        <w:left w:val="none" w:sz="0" w:space="0" w:color="auto"/>
        <w:bottom w:val="none" w:sz="0" w:space="0" w:color="auto"/>
        <w:right w:val="none" w:sz="0" w:space="0" w:color="auto"/>
      </w:divBdr>
    </w:div>
    <w:div w:id="20728006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isdv.upv.cz/webapp/webapp.pts.det?xprim=222913&amp;lan=cs&amp;s_majs=alca%20plast&amp;s_puvo=&amp;s_naze=&amp;s_anot=" TargetMode="External"/><Relationship Id="rId18" Type="http://schemas.openxmlformats.org/officeDocument/2006/relationships/hyperlink" Target="https://isdv.upv.cz/webapp/webapp.pts.det?xprim=393636&amp;lan=cs&amp;s_majs=alca%20plast&amp;s_puvo=&amp;s_naze=&amp;s_anot=" TargetMode="External"/><Relationship Id="rId26" Type="http://schemas.openxmlformats.org/officeDocument/2006/relationships/hyperlink" Target="https://isdv.upv.cz/webapp/webapp.pts.det?xprim=1051377&amp;lan=cs&amp;s_majs=alca%20plast&amp;s_puvo=&amp;s_naze=&amp;s_anot=" TargetMode="External"/><Relationship Id="rId39" Type="http://schemas.openxmlformats.org/officeDocument/2006/relationships/hyperlink" Target="https://isdv.upv.cz/webapp/webapp.pts.det?xprim=10095895&amp;lan=cs&amp;s_majs=alca%20plast&amp;s_puvo=&amp;s_naze=&amp;s_anot=" TargetMode="External"/><Relationship Id="rId21" Type="http://schemas.openxmlformats.org/officeDocument/2006/relationships/hyperlink" Target="https://isdv.upv.cz/webapp/webapp.pts.det?xprim=804188&amp;lan=cs&amp;s_majs=alca%20plast&amp;s_puvo=&amp;s_naze=&amp;s_anot=" TargetMode="External"/><Relationship Id="rId34" Type="http://schemas.openxmlformats.org/officeDocument/2006/relationships/hyperlink" Target="https://isdv.upv.cz/webapp/webapp.pts.det?xprim=1680511&amp;lan=cs&amp;s_majs=alca%20plast&amp;s_puvo=&amp;s_naze=&amp;s_anot=" TargetMode="External"/><Relationship Id="rId42" Type="http://schemas.openxmlformats.org/officeDocument/2006/relationships/header" Target="header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s://isdv.upv.cz/webapp/webapp.pts.det?xprim=324694&amp;lan=cs&amp;s_majs=alca%20plast&amp;s_puvo=&amp;s_naze=&amp;s_anot=" TargetMode="External"/><Relationship Id="rId29" Type="http://schemas.openxmlformats.org/officeDocument/2006/relationships/hyperlink" Target="https://isdv.upv.cz/webapp/webapp.pts.det?xprim=1475192&amp;lan=cs&amp;s_majs=alca%20plast&amp;s_puvo=&amp;s_naze=&amp;s_anot="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s://isdv.upv.cz/webapp/webapp.pts.det?xprim=1051373&amp;lan=cs&amp;s_majs=alca%20plast&amp;s_puvo=&amp;s_naze=&amp;s_anot=" TargetMode="External"/><Relationship Id="rId32" Type="http://schemas.openxmlformats.org/officeDocument/2006/relationships/hyperlink" Target="https://isdv.upv.cz/webapp/webapp.pts.det?xprim=1527497&amp;lan=cs&amp;s_majs=alca%20plast&amp;s_puvo=&amp;s_naze=&amp;s_anot=" TargetMode="External"/><Relationship Id="rId37" Type="http://schemas.openxmlformats.org/officeDocument/2006/relationships/hyperlink" Target="https://isdv.upv.cz/webapp/webapp.pts.det?xprim=1787261&amp;lan=cs&amp;s_majs=alca%20plast&amp;s_puvo=&amp;s_naze=&amp;s_anot=" TargetMode="External"/><Relationship Id="rId40" Type="http://schemas.openxmlformats.org/officeDocument/2006/relationships/hyperlink" Target="https://isdv.upv.cz/webapp/webapp.pts.det?xprim=10095896&amp;lan=cs&amp;s_majs=alca%20plast&amp;s_puvo=&amp;s_naze=&amp;s_anot=" TargetMode="External"/><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isdv.upv.cz/webapp/webapp.pts.det?xprim=280496&amp;lan=cs&amp;s_majs=alca%20plast&amp;s_puvo=&amp;s_naze=&amp;s_anot=" TargetMode="External"/><Relationship Id="rId23" Type="http://schemas.openxmlformats.org/officeDocument/2006/relationships/hyperlink" Target="https://isdv.upv.cz/webapp/webapp.pts.det?xprim=947616&amp;lan=cs&amp;s_majs=alca%20plast&amp;s_puvo=&amp;s_naze=&amp;s_anot=" TargetMode="External"/><Relationship Id="rId28" Type="http://schemas.openxmlformats.org/officeDocument/2006/relationships/hyperlink" Target="https://isdv.upv.cz/webapp/webapp.pts.det?xprim=1263558&amp;lan=cs&amp;s_majs=alca%20plast&amp;s_puvo=&amp;s_naze=&amp;s_anot=" TargetMode="External"/><Relationship Id="rId36" Type="http://schemas.openxmlformats.org/officeDocument/2006/relationships/hyperlink" Target="https://isdv.upv.cz/webapp/webapp.pts.det?xprim=1777323&amp;lan=cs&amp;s_majs=alca%20plast&amp;s_puvo=&amp;s_naze=&amp;s_anot=" TargetMode="External"/><Relationship Id="rId10" Type="http://schemas.openxmlformats.org/officeDocument/2006/relationships/image" Target="media/image2.png"/><Relationship Id="rId19" Type="http://schemas.openxmlformats.org/officeDocument/2006/relationships/hyperlink" Target="https://isdv.upv.cz/webapp/webapp.pts.det?xprim=791605&amp;lan=cs&amp;s_majs=alca%20plast&amp;s_puvo=&amp;s_naze=&amp;s_anot=" TargetMode="External"/><Relationship Id="rId31" Type="http://schemas.openxmlformats.org/officeDocument/2006/relationships/hyperlink" Target="https://isdv.upv.cz/webapp/webapp.pts.det?xprim=1508310&amp;lan=cs&amp;s_majs=alca%20plast&amp;s_puvo=&amp;s_naze=&amp;s_anot=" TargetMode="External"/><Relationship Id="rId44"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gif"/><Relationship Id="rId14" Type="http://schemas.openxmlformats.org/officeDocument/2006/relationships/hyperlink" Target="https://isdv.upv.cz/webapp/webapp.pts.det?xprim=256543&amp;lan=cs&amp;s_majs=alca%20plast&amp;s_puvo=&amp;s_naze=&amp;s_anot=" TargetMode="External"/><Relationship Id="rId22" Type="http://schemas.openxmlformats.org/officeDocument/2006/relationships/hyperlink" Target="https://isdv.upv.cz/webapp/webapp.pts.det?xprim=805592&amp;lan=cs&amp;s_majs=alca%20plast&amp;s_puvo=&amp;s_naze=&amp;s_anot=" TargetMode="External"/><Relationship Id="rId27" Type="http://schemas.openxmlformats.org/officeDocument/2006/relationships/hyperlink" Target="https://isdv.upv.cz/webapp/webapp.pts.det?xprim=1225188&amp;lan=cs&amp;s_majs=alca%20plast&amp;s_puvo=&amp;s_naze=&amp;s_anot=" TargetMode="External"/><Relationship Id="rId30" Type="http://schemas.openxmlformats.org/officeDocument/2006/relationships/hyperlink" Target="https://isdv.upv.cz/webapp/webapp.pts.det?xprim=1475193&amp;lan=cs&amp;s_majs=alca%20plast&amp;s_puvo=&amp;s_naze=&amp;s_anot=" TargetMode="External"/><Relationship Id="rId35" Type="http://schemas.openxmlformats.org/officeDocument/2006/relationships/hyperlink" Target="https://isdv.upv.cz/webapp/webapp.pts.det?xprim=1767478&amp;lan=cs&amp;s_majs=alca%20plast&amp;s_puvo=&amp;s_naze=&amp;s_anot=" TargetMode="External"/><Relationship Id="rId43" Type="http://schemas.openxmlformats.org/officeDocument/2006/relationships/footer" Target="footer1.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hyperlink" Target="https://isdv.upv.cz/webapp/webapp.pts.det?xprim=64182&amp;lan=cs&amp;s_majs=alca%20plast&amp;s_puvo=&amp;s_naze=&amp;s_anot=" TargetMode="External"/><Relationship Id="rId17" Type="http://schemas.openxmlformats.org/officeDocument/2006/relationships/hyperlink" Target="https://isdv.upv.cz/webapp/webapp.pts.det?xprim=324695&amp;lan=cs&amp;s_majs=alca%20plast&amp;s_puvo=&amp;s_naze=&amp;s_anot=" TargetMode="External"/><Relationship Id="rId25" Type="http://schemas.openxmlformats.org/officeDocument/2006/relationships/hyperlink" Target="https://isdv.upv.cz/webapp/webapp.pts.det?xprim=1051376&amp;lan=cs&amp;s_majs=alca%20plast&amp;s_puvo=&amp;s_naze=&amp;s_anot=" TargetMode="External"/><Relationship Id="rId33" Type="http://schemas.openxmlformats.org/officeDocument/2006/relationships/hyperlink" Target="https://isdv.upv.cz/webapp/webapp.pts.det?xprim=1680500&amp;lan=cs&amp;s_majs=alca%20plast&amp;s_puvo=&amp;s_naze=&amp;s_anot=" TargetMode="External"/><Relationship Id="rId38" Type="http://schemas.openxmlformats.org/officeDocument/2006/relationships/hyperlink" Target="https://isdv.upv.cz/webapp/webapp.pts.det?xprim=2025811&amp;lan=cs&amp;s_majs=alca%20plast&amp;s_puvo=&amp;s_naze=&amp;s_anot=" TargetMode="External"/><Relationship Id="rId20" Type="http://schemas.openxmlformats.org/officeDocument/2006/relationships/hyperlink" Target="https://isdv.upv.cz/webapp/webapp.pts.det?xprim=794215&amp;lan=cs&amp;s_majs=alca%20plast&amp;s_puvo=&amp;s_naze=&amp;s_anot=" TargetMode="External"/><Relationship Id="rId41" Type="http://schemas.openxmlformats.org/officeDocument/2006/relationships/hyperlink" Target="https://isdv.upv.cz/webapp/webapp.pts.det?xprim=10236991&amp;lan=cs&amp;s_majs=alca%20plast&amp;s_puvo=&amp;s_naze=&amp;s_ano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2018-04-30T00:00:00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F10F5A4-F208-4B54-81F2-50E9F7BED0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40</Pages>
  <Words>12742</Words>
  <Characters>75182</Characters>
  <Application>Microsoft Office Word</Application>
  <DocSecurity>0</DocSecurity>
  <Lines>626</Lines>
  <Paragraphs>175</Paragraphs>
  <ScaleCrop>false</ScaleCrop>
  <HeadingPairs>
    <vt:vector size="2" baseType="variant">
      <vt:variant>
        <vt:lpstr>Název</vt:lpstr>
      </vt:variant>
      <vt:variant>
        <vt:i4>1</vt:i4>
      </vt:variant>
    </vt:vector>
  </HeadingPairs>
  <TitlesOfParts>
    <vt:vector size="1" baseType="lpstr">
      <vt:lpstr>Podnikatelský záměr</vt:lpstr>
    </vt:vector>
  </TitlesOfParts>
  <Company>ALCAPLAST, s.r.o. a Mikrobiologický ústav AV ČR v.v.i.</Company>
  <LinksUpToDate>false</LinksUpToDate>
  <CharactersWithSpaces>87749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Podnikatelský záměr</dc:title>
  <dc:creator>Návrh projektu – příloha smlouvy o partnerství</dc:creator>
  <cp:lastModifiedBy>Čudová Lucie</cp:lastModifiedBy>
  <cp:revision>2</cp:revision>
  <cp:lastPrinted>2017-09-11T13:19:00Z</cp:lastPrinted>
  <dcterms:created xsi:type="dcterms:W3CDTF">2018-05-29T14:28:00Z</dcterms:created>
  <dcterms:modified xsi:type="dcterms:W3CDTF">2018-05-29T14:28:00Z</dcterms:modified>
</cp:coreProperties>
</file>