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EA" w:rsidRPr="00CE2D9D" w:rsidRDefault="00E47083" w:rsidP="00CE2D9D">
      <w:pPr>
        <w:pStyle w:val="Nadpis20"/>
        <w:keepNext/>
        <w:keepLines/>
        <w:shd w:val="clear" w:color="auto" w:fill="auto"/>
        <w:spacing w:line="264" w:lineRule="auto"/>
        <w:ind w:left="240"/>
        <w:rPr>
          <w:rFonts w:asciiTheme="minorHAnsi" w:hAnsiTheme="minorHAnsi"/>
        </w:rPr>
      </w:pPr>
      <w:bookmarkStart w:id="0" w:name="_GoBack"/>
      <w:bookmarkEnd w:id="0"/>
      <w:r w:rsidRPr="00CE2D9D">
        <w:rPr>
          <w:rFonts w:asciiTheme="minorHAnsi" w:hAnsiTheme="minorHAnsi"/>
        </w:rPr>
        <w:t>PŘÍKAZNÍ SMLOUVA</w:t>
      </w:r>
      <w:r w:rsidR="0062612E">
        <w:rPr>
          <w:rFonts w:asciiTheme="minorHAnsi" w:hAnsiTheme="minorHAnsi"/>
        </w:rPr>
        <w:t xml:space="preserve"> čj. NG 963/2018</w:t>
      </w:r>
    </w:p>
    <w:p w:rsidR="00E47083" w:rsidRPr="00CE2D9D" w:rsidRDefault="00E47083" w:rsidP="00CE2D9D">
      <w:pPr>
        <w:pStyle w:val="Nadpis20"/>
        <w:keepNext/>
        <w:keepLines/>
        <w:shd w:val="clear" w:color="auto" w:fill="auto"/>
        <w:spacing w:line="264" w:lineRule="auto"/>
        <w:ind w:left="240"/>
        <w:rPr>
          <w:rFonts w:asciiTheme="minorHAnsi" w:hAnsiTheme="minorHAnsi"/>
          <w:b w:val="0"/>
        </w:rPr>
      </w:pPr>
      <w:r w:rsidRPr="00CE2D9D">
        <w:rPr>
          <w:rFonts w:asciiTheme="minorHAnsi" w:hAnsiTheme="minorHAnsi"/>
          <w:b w:val="0"/>
        </w:rPr>
        <w:t>o</w:t>
      </w:r>
      <w:r w:rsidR="003D7278" w:rsidRPr="00CE2D9D">
        <w:rPr>
          <w:rFonts w:asciiTheme="minorHAnsi" w:hAnsiTheme="minorHAnsi"/>
          <w:b w:val="0"/>
        </w:rPr>
        <w:t xml:space="preserve"> výkonu činnosti projektového ma</w:t>
      </w:r>
      <w:r w:rsidR="00EC229F" w:rsidRPr="00CE2D9D">
        <w:rPr>
          <w:rFonts w:asciiTheme="minorHAnsi" w:hAnsiTheme="minorHAnsi"/>
          <w:b w:val="0"/>
        </w:rPr>
        <w:t>naž</w:t>
      </w:r>
      <w:r w:rsidRPr="00CE2D9D">
        <w:rPr>
          <w:rFonts w:asciiTheme="minorHAnsi" w:hAnsiTheme="minorHAnsi"/>
          <w:b w:val="0"/>
        </w:rPr>
        <w:t>era při přípravě investiční akce</w:t>
      </w:r>
      <w:r w:rsidR="00E141E4" w:rsidRPr="00CE2D9D">
        <w:rPr>
          <w:rFonts w:asciiTheme="minorHAnsi" w:hAnsiTheme="minorHAnsi"/>
          <w:b w:val="0"/>
        </w:rPr>
        <w:t>:</w:t>
      </w:r>
    </w:p>
    <w:p w:rsidR="00635396" w:rsidRPr="00CE2D9D" w:rsidRDefault="00E141E4" w:rsidP="00CE2D9D">
      <w:pPr>
        <w:pStyle w:val="Nadpis20"/>
        <w:keepNext/>
        <w:keepLines/>
        <w:shd w:val="clear" w:color="auto" w:fill="auto"/>
        <w:spacing w:line="264" w:lineRule="auto"/>
        <w:ind w:left="238"/>
        <w:rPr>
          <w:rFonts w:asciiTheme="minorHAnsi" w:hAnsiTheme="minorHAnsi"/>
        </w:rPr>
      </w:pPr>
      <w:r w:rsidRPr="00CE2D9D">
        <w:rPr>
          <w:rFonts w:asciiTheme="minorHAnsi" w:hAnsiTheme="minorHAnsi"/>
        </w:rPr>
        <w:t xml:space="preserve">NG, Praha Jinonice - novostavba depozitární budovy, 1. a 2. etapa (příprava stavby), </w:t>
      </w:r>
    </w:p>
    <w:p w:rsidR="00E47083" w:rsidRPr="00EE222A" w:rsidRDefault="00635396" w:rsidP="00CE2D9D">
      <w:pPr>
        <w:pStyle w:val="Nadpis20"/>
        <w:keepNext/>
        <w:keepLines/>
        <w:shd w:val="clear" w:color="auto" w:fill="auto"/>
        <w:spacing w:line="264" w:lineRule="auto"/>
        <w:ind w:left="238"/>
        <w:rPr>
          <w:rFonts w:asciiTheme="minorHAnsi" w:hAnsiTheme="minorHAnsi"/>
          <w:b w:val="0"/>
          <w:sz w:val="20"/>
          <w:szCs w:val="20"/>
        </w:rPr>
      </w:pPr>
      <w:r w:rsidRPr="00EE222A">
        <w:rPr>
          <w:rFonts w:asciiTheme="minorHAnsi" w:hAnsiTheme="minorHAnsi"/>
          <w:b w:val="0"/>
          <w:sz w:val="20"/>
          <w:szCs w:val="20"/>
        </w:rPr>
        <w:t>id</w:t>
      </w:r>
      <w:r w:rsidR="00E141E4" w:rsidRPr="00EE222A">
        <w:rPr>
          <w:rFonts w:asciiTheme="minorHAnsi" w:hAnsiTheme="minorHAnsi"/>
          <w:b w:val="0"/>
          <w:sz w:val="20"/>
          <w:szCs w:val="20"/>
        </w:rPr>
        <w:t>.</w:t>
      </w:r>
      <w:r w:rsidRPr="00EE222A">
        <w:rPr>
          <w:rFonts w:asciiTheme="minorHAnsi" w:hAnsiTheme="minorHAnsi"/>
          <w:b w:val="0"/>
          <w:sz w:val="20"/>
          <w:szCs w:val="20"/>
        </w:rPr>
        <w:t xml:space="preserve"> </w:t>
      </w:r>
      <w:r w:rsidR="00E141E4" w:rsidRPr="00EE222A">
        <w:rPr>
          <w:rFonts w:asciiTheme="minorHAnsi" w:hAnsiTheme="minorHAnsi"/>
          <w:b w:val="0"/>
          <w:sz w:val="20"/>
          <w:szCs w:val="20"/>
        </w:rPr>
        <w:t>č. 134V131000041</w:t>
      </w:r>
    </w:p>
    <w:p w:rsidR="00E47083" w:rsidRPr="00CF3E3B" w:rsidRDefault="00576BD5" w:rsidP="00CE2D9D">
      <w:pPr>
        <w:pStyle w:val="Nadpis20"/>
        <w:keepNext/>
        <w:keepLines/>
        <w:shd w:val="clear" w:color="auto" w:fill="auto"/>
        <w:spacing w:line="264" w:lineRule="auto"/>
        <w:rPr>
          <w:rFonts w:asciiTheme="minorHAnsi" w:hAnsiTheme="minorHAnsi"/>
          <w:b w:val="0"/>
        </w:rPr>
      </w:pPr>
      <w:r w:rsidRPr="00CF3E3B">
        <w:rPr>
          <w:rFonts w:asciiTheme="minorHAnsi" w:hAnsiTheme="minorHAnsi"/>
          <w:b w:val="0"/>
        </w:rPr>
        <w:t>dle ustanovení § 2430 a nás</w:t>
      </w:r>
      <w:r w:rsidR="00E47083" w:rsidRPr="00CF3E3B">
        <w:rPr>
          <w:rFonts w:asciiTheme="minorHAnsi" w:hAnsiTheme="minorHAnsi"/>
          <w:b w:val="0"/>
        </w:rPr>
        <w:t>l. Zák. č. 89/2012 Sb. občanského zákoníku v</w:t>
      </w:r>
      <w:r w:rsidR="007D2203" w:rsidRPr="00CF3E3B">
        <w:rPr>
          <w:rFonts w:asciiTheme="minorHAnsi" w:hAnsiTheme="minorHAnsi"/>
          <w:b w:val="0"/>
        </w:rPr>
        <w:t xml:space="preserve"> účinném </w:t>
      </w:r>
      <w:r w:rsidR="00E47083" w:rsidRPr="00CF3E3B">
        <w:rPr>
          <w:rFonts w:asciiTheme="minorHAnsi" w:hAnsiTheme="minorHAnsi"/>
          <w:b w:val="0"/>
        </w:rPr>
        <w:t xml:space="preserve">znění </w:t>
      </w:r>
      <w:r w:rsidR="0012089D">
        <w:rPr>
          <w:rFonts w:asciiTheme="minorHAnsi" w:hAnsiTheme="minorHAnsi"/>
          <w:b w:val="0"/>
        </w:rPr>
        <w:t>(dále jen jako „</w:t>
      </w:r>
      <w:r w:rsidR="0012089D" w:rsidRPr="005E03FA">
        <w:rPr>
          <w:rFonts w:asciiTheme="minorHAnsi" w:hAnsiTheme="minorHAnsi"/>
        </w:rPr>
        <w:t>NOZ</w:t>
      </w:r>
      <w:r w:rsidR="0012089D">
        <w:rPr>
          <w:rFonts w:asciiTheme="minorHAnsi" w:hAnsiTheme="minorHAnsi"/>
          <w:b w:val="0"/>
        </w:rPr>
        <w:t>“)</w:t>
      </w:r>
    </w:p>
    <w:p w:rsidR="00EE222A" w:rsidRPr="00EE222A" w:rsidRDefault="00EE222A" w:rsidP="00CE2D9D">
      <w:pPr>
        <w:pStyle w:val="Nadpis20"/>
        <w:keepNext/>
        <w:keepLines/>
        <w:shd w:val="clear" w:color="auto" w:fill="auto"/>
        <w:spacing w:line="264" w:lineRule="auto"/>
        <w:rPr>
          <w:rFonts w:asciiTheme="minorHAnsi" w:hAnsiTheme="minorHAnsi"/>
          <w:b w:val="0"/>
          <w:sz w:val="20"/>
          <w:szCs w:val="20"/>
        </w:rPr>
      </w:pPr>
    </w:p>
    <w:p w:rsidR="00635396" w:rsidRPr="00CE2D9D" w:rsidRDefault="00E141E4" w:rsidP="00CE2D9D">
      <w:pPr>
        <w:pStyle w:val="Zkladntext20"/>
        <w:shd w:val="clear" w:color="auto" w:fill="auto"/>
        <w:spacing w:after="0" w:line="264" w:lineRule="auto"/>
        <w:ind w:firstLine="0"/>
        <w:jc w:val="both"/>
        <w:rPr>
          <w:rStyle w:val="Zkladntext2Tun"/>
          <w:rFonts w:asciiTheme="minorHAnsi" w:hAnsiTheme="minorHAnsi"/>
        </w:rPr>
      </w:pPr>
      <w:r w:rsidRPr="00CE2D9D">
        <w:rPr>
          <w:rStyle w:val="Zkladntext2Tun"/>
          <w:rFonts w:asciiTheme="minorHAnsi" w:hAnsiTheme="minorHAnsi"/>
        </w:rPr>
        <w:t>Národní galerie v Praze</w:t>
      </w:r>
      <w:r w:rsidR="007F570A" w:rsidRPr="00CE2D9D">
        <w:rPr>
          <w:rStyle w:val="Zkladntext2Tun"/>
          <w:rFonts w:asciiTheme="minorHAnsi" w:hAnsiTheme="minorHAnsi"/>
        </w:rPr>
        <w:t>,</w:t>
      </w:r>
      <w:r w:rsidRPr="00CE2D9D">
        <w:rPr>
          <w:rStyle w:val="Zkladntext2Tun"/>
          <w:rFonts w:asciiTheme="minorHAnsi" w:hAnsiTheme="minorHAnsi"/>
        </w:rPr>
        <w:t xml:space="preserve"> </w:t>
      </w:r>
    </w:p>
    <w:p w:rsidR="00635396" w:rsidRPr="00CE2D9D" w:rsidRDefault="00635396" w:rsidP="00CE2D9D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  <w:r w:rsidRPr="00CE2D9D">
        <w:rPr>
          <w:rStyle w:val="Zkladntext2Tun"/>
          <w:rFonts w:asciiTheme="minorHAnsi" w:hAnsiTheme="minorHAnsi"/>
          <w:b w:val="0"/>
        </w:rPr>
        <w:t xml:space="preserve">se sídlem: </w:t>
      </w:r>
      <w:r w:rsidR="00E141E4" w:rsidRPr="00CE2D9D">
        <w:rPr>
          <w:rStyle w:val="Zkladntext2Tun"/>
          <w:rFonts w:asciiTheme="minorHAnsi" w:hAnsiTheme="minorHAnsi"/>
          <w:b w:val="0"/>
        </w:rPr>
        <w:t xml:space="preserve">Staroměstské nám. 12, </w:t>
      </w:r>
      <w:r w:rsidR="00576BD5" w:rsidRPr="00CE2D9D">
        <w:rPr>
          <w:rFonts w:asciiTheme="minorHAnsi" w:hAnsiTheme="minorHAnsi"/>
        </w:rPr>
        <w:t xml:space="preserve">110 </w:t>
      </w:r>
      <w:r w:rsidR="00E141E4" w:rsidRPr="00CE2D9D">
        <w:rPr>
          <w:rFonts w:asciiTheme="minorHAnsi" w:hAnsiTheme="minorHAnsi"/>
        </w:rPr>
        <w:t>15</w:t>
      </w:r>
      <w:r w:rsidRPr="00CE2D9D">
        <w:rPr>
          <w:rFonts w:asciiTheme="minorHAnsi" w:hAnsiTheme="minorHAnsi"/>
        </w:rPr>
        <w:t xml:space="preserve"> Praha 1</w:t>
      </w:r>
    </w:p>
    <w:p w:rsidR="00635396" w:rsidRPr="00CE2D9D" w:rsidRDefault="00576BD5" w:rsidP="00CE2D9D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  <w:r w:rsidRPr="00CE2D9D">
        <w:rPr>
          <w:rFonts w:asciiTheme="minorHAnsi" w:hAnsiTheme="minorHAnsi"/>
        </w:rPr>
        <w:t xml:space="preserve">IČ </w:t>
      </w:r>
      <w:r w:rsidR="00E141E4" w:rsidRPr="00CE2D9D">
        <w:rPr>
          <w:rFonts w:asciiTheme="minorHAnsi" w:hAnsiTheme="minorHAnsi"/>
        </w:rPr>
        <w:t>00023281</w:t>
      </w:r>
      <w:r w:rsidRPr="00CE2D9D">
        <w:rPr>
          <w:rFonts w:asciiTheme="minorHAnsi" w:hAnsiTheme="minorHAnsi"/>
        </w:rPr>
        <w:t xml:space="preserve">, </w:t>
      </w:r>
    </w:p>
    <w:p w:rsidR="00635396" w:rsidRDefault="00576BD5" w:rsidP="00CE2D9D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  <w:r w:rsidRPr="00CE2D9D">
        <w:rPr>
          <w:rFonts w:asciiTheme="minorHAnsi" w:hAnsiTheme="minorHAnsi"/>
        </w:rPr>
        <w:t xml:space="preserve">zastoupená </w:t>
      </w:r>
      <w:r w:rsidR="00E141E4" w:rsidRPr="00CE2D9D">
        <w:rPr>
          <w:rFonts w:asciiTheme="minorHAnsi" w:hAnsiTheme="minorHAnsi"/>
        </w:rPr>
        <w:t>Jiřím Fajtem, generálním ředitelem</w:t>
      </w:r>
    </w:p>
    <w:p w:rsidR="00EE222A" w:rsidRPr="00CE2D9D" w:rsidRDefault="00CF3E3B" w:rsidP="00CE2D9D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pověřená </w:t>
      </w:r>
      <w:r w:rsidR="00EE222A">
        <w:rPr>
          <w:rFonts w:asciiTheme="minorHAnsi" w:hAnsiTheme="minorHAnsi"/>
        </w:rPr>
        <w:t>jednající osoba: Eva Balaštíková, ředitelka SSF</w:t>
      </w:r>
    </w:p>
    <w:p w:rsidR="00624CEA" w:rsidRDefault="00E47083" w:rsidP="00CE2D9D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  <w:r w:rsidRPr="00CE2D9D">
        <w:rPr>
          <w:rFonts w:asciiTheme="minorHAnsi" w:hAnsiTheme="minorHAnsi"/>
        </w:rPr>
        <w:t>(dále jen „příkazce“)</w:t>
      </w:r>
    </w:p>
    <w:p w:rsidR="00624CEA" w:rsidRDefault="00C8642E" w:rsidP="00C31141">
      <w:pPr>
        <w:pStyle w:val="Zkladntext20"/>
        <w:shd w:val="clear" w:color="auto" w:fill="auto"/>
        <w:spacing w:after="0" w:line="264" w:lineRule="auto"/>
        <w:ind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203733" w:rsidRPr="0062612E" w:rsidRDefault="00203733" w:rsidP="00CE2D9D">
      <w:pPr>
        <w:pStyle w:val="Zkladntext20"/>
        <w:shd w:val="clear" w:color="auto" w:fill="auto"/>
        <w:spacing w:after="0" w:line="264" w:lineRule="auto"/>
        <w:ind w:firstLine="0"/>
        <w:jc w:val="both"/>
        <w:rPr>
          <w:rStyle w:val="Zkladntext2Tun"/>
          <w:rFonts w:asciiTheme="minorHAnsi" w:hAnsiTheme="minorHAnsi"/>
          <w:b w:val="0"/>
          <w:color w:val="auto"/>
        </w:rPr>
      </w:pPr>
      <w:r w:rsidRPr="0062612E">
        <w:rPr>
          <w:rFonts w:asciiTheme="minorHAnsi" w:hAnsiTheme="minorHAnsi"/>
          <w:b/>
          <w:color w:val="auto"/>
        </w:rPr>
        <w:t>STIS stavební a inženýrská společnost, s.r.o.</w:t>
      </w:r>
    </w:p>
    <w:p w:rsidR="00635396" w:rsidRPr="00203733" w:rsidRDefault="00203733" w:rsidP="00CE2D9D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  <w:b/>
          <w:color w:val="auto"/>
        </w:rPr>
      </w:pPr>
      <w:r w:rsidRPr="00203733">
        <w:rPr>
          <w:rStyle w:val="Zkladntext2Tun"/>
          <w:rFonts w:asciiTheme="minorHAnsi" w:hAnsiTheme="minorHAnsi"/>
          <w:b w:val="0"/>
          <w:color w:val="auto"/>
        </w:rPr>
        <w:t>se sídlem Národní 138/10, 110 00 Praha 1</w:t>
      </w:r>
    </w:p>
    <w:p w:rsidR="001675F8" w:rsidRDefault="00413988" w:rsidP="00CE2D9D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zapsaná</w:t>
      </w:r>
      <w:r w:rsidR="007F570A" w:rsidRPr="00203733">
        <w:rPr>
          <w:rFonts w:asciiTheme="minorHAnsi" w:hAnsiTheme="minorHAnsi"/>
          <w:color w:val="auto"/>
        </w:rPr>
        <w:t xml:space="preserve"> v obch</w:t>
      </w:r>
      <w:r w:rsidR="00203733" w:rsidRPr="00203733">
        <w:rPr>
          <w:rFonts w:asciiTheme="minorHAnsi" w:hAnsiTheme="minorHAnsi"/>
          <w:color w:val="auto"/>
        </w:rPr>
        <w:t>odním rejstříku vedeným Městským soudem v Praze</w:t>
      </w:r>
      <w:r w:rsidR="007F570A" w:rsidRPr="00203733">
        <w:rPr>
          <w:rFonts w:asciiTheme="minorHAnsi" w:hAnsiTheme="minorHAnsi"/>
          <w:color w:val="auto"/>
        </w:rPr>
        <w:t xml:space="preserve"> oddíl</w:t>
      </w:r>
      <w:r w:rsidR="00203733" w:rsidRPr="00203733">
        <w:rPr>
          <w:rFonts w:asciiTheme="minorHAnsi" w:hAnsiTheme="minorHAnsi"/>
          <w:color w:val="auto"/>
        </w:rPr>
        <w:t xml:space="preserve"> C, </w:t>
      </w:r>
    </w:p>
    <w:p w:rsidR="00635396" w:rsidRPr="00203733" w:rsidRDefault="00203733" w:rsidP="00CE2D9D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  <w:color w:val="auto"/>
        </w:rPr>
      </w:pPr>
      <w:r w:rsidRPr="00203733">
        <w:rPr>
          <w:rFonts w:asciiTheme="minorHAnsi" w:hAnsiTheme="minorHAnsi"/>
          <w:color w:val="auto"/>
        </w:rPr>
        <w:t>vložka 33493 dne 30.11.1994</w:t>
      </w:r>
      <w:r w:rsidR="00576BD5" w:rsidRPr="00203733">
        <w:rPr>
          <w:rFonts w:asciiTheme="minorHAnsi" w:hAnsiTheme="minorHAnsi"/>
          <w:color w:val="auto"/>
        </w:rPr>
        <w:t xml:space="preserve"> , </w:t>
      </w:r>
    </w:p>
    <w:p w:rsidR="00635396" w:rsidRDefault="00203733" w:rsidP="00CE2D9D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  <w:color w:val="auto"/>
        </w:rPr>
      </w:pPr>
      <w:r w:rsidRPr="00203733">
        <w:rPr>
          <w:rFonts w:asciiTheme="minorHAnsi" w:hAnsiTheme="minorHAnsi"/>
          <w:color w:val="auto"/>
        </w:rPr>
        <w:t>IČ 62582933</w:t>
      </w:r>
      <w:r w:rsidR="007F570A" w:rsidRPr="00203733">
        <w:rPr>
          <w:rFonts w:asciiTheme="minorHAnsi" w:hAnsiTheme="minorHAnsi"/>
          <w:color w:val="auto"/>
        </w:rPr>
        <w:t xml:space="preserve"> </w:t>
      </w:r>
    </w:p>
    <w:p w:rsidR="00413988" w:rsidRPr="00203733" w:rsidRDefault="00413988" w:rsidP="00CE2D9D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Bankovní spojení/číslo účtu: MONETA Money Bank, a.s., č.ú.: 10006-2128101504/0600</w:t>
      </w:r>
    </w:p>
    <w:p w:rsidR="006A1513" w:rsidRPr="00203733" w:rsidRDefault="00413988" w:rsidP="00CE2D9D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  <w:color w:val="auto"/>
        </w:rPr>
      </w:pPr>
      <w:r w:rsidRPr="00203733">
        <w:rPr>
          <w:rFonts w:asciiTheme="minorHAnsi" w:hAnsiTheme="minorHAnsi"/>
          <w:color w:val="auto"/>
        </w:rPr>
        <w:t>Z</w:t>
      </w:r>
      <w:r w:rsidR="007F570A" w:rsidRPr="00203733">
        <w:rPr>
          <w:rFonts w:asciiTheme="minorHAnsi" w:hAnsiTheme="minorHAnsi"/>
          <w:color w:val="auto"/>
        </w:rPr>
        <w:t>astoupe</w:t>
      </w:r>
      <w:r>
        <w:rPr>
          <w:rFonts w:asciiTheme="minorHAnsi" w:hAnsiTheme="minorHAnsi"/>
          <w:color w:val="auto"/>
        </w:rPr>
        <w:t xml:space="preserve">ná: </w:t>
      </w:r>
      <w:r w:rsidR="00203733" w:rsidRPr="00203733">
        <w:rPr>
          <w:rFonts w:asciiTheme="minorHAnsi" w:hAnsiTheme="minorHAnsi"/>
          <w:color w:val="auto"/>
        </w:rPr>
        <w:t xml:space="preserve"> Ing. Jiřím Fraňkem, jednatelem společnosti</w:t>
      </w:r>
      <w:r w:rsidR="00576BD5" w:rsidRPr="00203733">
        <w:rPr>
          <w:rFonts w:asciiTheme="minorHAnsi" w:hAnsiTheme="minorHAnsi"/>
          <w:color w:val="auto"/>
        </w:rPr>
        <w:t xml:space="preserve"> </w:t>
      </w:r>
    </w:p>
    <w:p w:rsidR="00635396" w:rsidRDefault="006A1513" w:rsidP="00EE222A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  <w:r w:rsidRPr="00CE2D9D">
        <w:rPr>
          <w:rFonts w:asciiTheme="minorHAnsi" w:hAnsiTheme="minorHAnsi"/>
        </w:rPr>
        <w:t>(dále jen „příkazník“)</w:t>
      </w:r>
      <w:r w:rsidR="007D2203">
        <w:rPr>
          <w:rFonts w:asciiTheme="minorHAnsi" w:hAnsiTheme="minorHAnsi"/>
        </w:rPr>
        <w:t>.</w:t>
      </w:r>
    </w:p>
    <w:p w:rsidR="00C8642E" w:rsidRDefault="00C8642E" w:rsidP="00EE222A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</w:p>
    <w:p w:rsidR="00624CEA" w:rsidRPr="00CE2D9D" w:rsidRDefault="007F570A" w:rsidP="00CE2D9D">
      <w:pPr>
        <w:pStyle w:val="Nadpis10"/>
        <w:keepNext/>
        <w:keepLines/>
        <w:shd w:val="clear" w:color="auto" w:fill="auto"/>
        <w:spacing w:before="0" w:line="264" w:lineRule="auto"/>
        <w:jc w:val="center"/>
        <w:rPr>
          <w:rFonts w:asciiTheme="minorHAnsi" w:hAnsiTheme="minorHAnsi"/>
          <w:sz w:val="22"/>
          <w:szCs w:val="22"/>
        </w:rPr>
      </w:pPr>
      <w:bookmarkStart w:id="1" w:name="bookmark1"/>
      <w:r w:rsidRPr="00CE2D9D">
        <w:rPr>
          <w:rFonts w:asciiTheme="minorHAnsi" w:hAnsiTheme="minorHAnsi"/>
          <w:sz w:val="22"/>
          <w:szCs w:val="22"/>
        </w:rPr>
        <w:t>I.</w:t>
      </w:r>
      <w:bookmarkEnd w:id="1"/>
    </w:p>
    <w:p w:rsidR="00624CEA" w:rsidRPr="00CE2D9D" w:rsidRDefault="007F570A" w:rsidP="00CE2D9D">
      <w:pPr>
        <w:pStyle w:val="Nadpis20"/>
        <w:keepNext/>
        <w:keepLines/>
        <w:shd w:val="clear" w:color="auto" w:fill="auto"/>
        <w:spacing w:line="264" w:lineRule="auto"/>
        <w:rPr>
          <w:rFonts w:asciiTheme="minorHAnsi" w:hAnsiTheme="minorHAnsi"/>
        </w:rPr>
      </w:pPr>
      <w:bookmarkStart w:id="2" w:name="bookmark2"/>
      <w:r w:rsidRPr="00CE2D9D">
        <w:rPr>
          <w:rFonts w:asciiTheme="minorHAnsi" w:hAnsiTheme="minorHAnsi"/>
        </w:rPr>
        <w:t>Předmět smlouvy</w:t>
      </w:r>
      <w:bookmarkEnd w:id="2"/>
    </w:p>
    <w:p w:rsidR="00EE222A" w:rsidRDefault="007F570A" w:rsidP="00CE2D9D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  <w:r w:rsidRPr="00CE2D9D">
        <w:rPr>
          <w:rFonts w:asciiTheme="minorHAnsi" w:hAnsiTheme="minorHAnsi"/>
        </w:rPr>
        <w:t>Předmět</w:t>
      </w:r>
      <w:r w:rsidR="00E141E4" w:rsidRPr="00CE2D9D">
        <w:rPr>
          <w:rFonts w:asciiTheme="minorHAnsi" w:hAnsiTheme="minorHAnsi"/>
        </w:rPr>
        <w:t>em smlouvy je výkon investorsko-</w:t>
      </w:r>
      <w:r w:rsidRPr="00CE2D9D">
        <w:rPr>
          <w:rFonts w:asciiTheme="minorHAnsi" w:hAnsiTheme="minorHAnsi"/>
        </w:rPr>
        <w:t>inženýrs</w:t>
      </w:r>
      <w:r w:rsidR="00EC229F" w:rsidRPr="00CE2D9D">
        <w:rPr>
          <w:rFonts w:asciiTheme="minorHAnsi" w:hAnsiTheme="minorHAnsi"/>
        </w:rPr>
        <w:t>kých činností projektového manažera, kter</w:t>
      </w:r>
      <w:r w:rsidR="00387F66">
        <w:rPr>
          <w:rFonts w:asciiTheme="minorHAnsi" w:hAnsiTheme="minorHAnsi"/>
        </w:rPr>
        <w:t>é</w:t>
      </w:r>
      <w:r w:rsidRPr="00CE2D9D">
        <w:rPr>
          <w:rFonts w:asciiTheme="minorHAnsi" w:hAnsiTheme="minorHAnsi"/>
        </w:rPr>
        <w:t xml:space="preserve"> bude </w:t>
      </w:r>
      <w:r w:rsidR="006D5454" w:rsidRPr="00CE2D9D">
        <w:rPr>
          <w:rFonts w:asciiTheme="minorHAnsi" w:hAnsiTheme="minorHAnsi"/>
        </w:rPr>
        <w:t>příkazník vykonávat</w:t>
      </w:r>
      <w:r w:rsidR="00C16818">
        <w:rPr>
          <w:rFonts w:asciiTheme="minorHAnsi" w:hAnsiTheme="minorHAnsi"/>
        </w:rPr>
        <w:t xml:space="preserve"> pro příkazce</w:t>
      </w:r>
      <w:r w:rsidR="002361A3">
        <w:rPr>
          <w:rFonts w:asciiTheme="minorHAnsi" w:hAnsiTheme="minorHAnsi"/>
        </w:rPr>
        <w:t xml:space="preserve"> jeho jménem</w:t>
      </w:r>
      <w:r w:rsidR="006D5454" w:rsidRPr="00CE2D9D">
        <w:rPr>
          <w:rFonts w:asciiTheme="minorHAnsi" w:hAnsiTheme="minorHAnsi"/>
        </w:rPr>
        <w:t xml:space="preserve"> při přípravě stavby</w:t>
      </w:r>
      <w:r w:rsidR="00E141E4" w:rsidRPr="00CE2D9D">
        <w:rPr>
          <w:rFonts w:asciiTheme="minorHAnsi" w:hAnsiTheme="minorHAnsi"/>
        </w:rPr>
        <w:t>:</w:t>
      </w:r>
      <w:r w:rsidR="006D5454" w:rsidRPr="00CE2D9D">
        <w:rPr>
          <w:rFonts w:asciiTheme="minorHAnsi" w:hAnsiTheme="minorHAnsi"/>
        </w:rPr>
        <w:t xml:space="preserve"> </w:t>
      </w:r>
    </w:p>
    <w:p w:rsidR="007D2203" w:rsidRPr="00EE222A" w:rsidRDefault="00E141E4" w:rsidP="00EE222A">
      <w:pPr>
        <w:pStyle w:val="Zkladntext20"/>
        <w:shd w:val="clear" w:color="auto" w:fill="auto"/>
        <w:spacing w:after="0" w:line="264" w:lineRule="auto"/>
        <w:ind w:firstLine="0"/>
        <w:jc w:val="center"/>
        <w:rPr>
          <w:rFonts w:asciiTheme="minorHAnsi" w:hAnsiTheme="minorHAnsi"/>
          <w:b/>
        </w:rPr>
      </w:pPr>
      <w:r w:rsidRPr="00EE222A">
        <w:rPr>
          <w:rFonts w:asciiTheme="minorHAnsi" w:hAnsiTheme="minorHAnsi"/>
          <w:b/>
        </w:rPr>
        <w:t xml:space="preserve">NG, Praha Jinonice </w:t>
      </w:r>
      <w:r w:rsidR="00EE222A">
        <w:rPr>
          <w:rFonts w:asciiTheme="minorHAnsi" w:hAnsiTheme="minorHAnsi"/>
          <w:b/>
        </w:rPr>
        <w:t>- novostavba depozitární budovy</w:t>
      </w:r>
      <w:r w:rsidR="00C66701">
        <w:rPr>
          <w:rFonts w:asciiTheme="minorHAnsi" w:hAnsiTheme="minorHAnsi"/>
          <w:b/>
        </w:rPr>
        <w:t xml:space="preserve"> (dále též jen „stavba“)</w:t>
      </w:r>
      <w:r w:rsidRPr="00EE222A">
        <w:rPr>
          <w:rFonts w:asciiTheme="minorHAnsi" w:hAnsiTheme="minorHAnsi"/>
          <w:b/>
        </w:rPr>
        <w:t>.</w:t>
      </w:r>
    </w:p>
    <w:p w:rsidR="007D2203" w:rsidRDefault="007D2203" w:rsidP="00CE2D9D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Jedná se o zabezpečení činností od fáze přípravy </w:t>
      </w:r>
      <w:r w:rsidR="00C66701">
        <w:rPr>
          <w:rFonts w:asciiTheme="minorHAnsi" w:hAnsiTheme="minorHAnsi"/>
        </w:rPr>
        <w:t xml:space="preserve">veřejné </w:t>
      </w:r>
      <w:r>
        <w:rPr>
          <w:rFonts w:asciiTheme="minorHAnsi" w:hAnsiTheme="minorHAnsi"/>
        </w:rPr>
        <w:t>zakázky do fáze výběru zhotovitele stavby</w:t>
      </w:r>
      <w:r w:rsidR="00560E16">
        <w:rPr>
          <w:rFonts w:asciiTheme="minorHAnsi" w:hAnsiTheme="minorHAnsi"/>
        </w:rPr>
        <w:t xml:space="preserve"> (VDS). </w:t>
      </w:r>
    </w:p>
    <w:p w:rsidR="00387F66" w:rsidRDefault="00387F66" w:rsidP="00CE2D9D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</w:p>
    <w:p w:rsidR="00624CEA" w:rsidRPr="00CE2D9D" w:rsidRDefault="007F570A" w:rsidP="00CE2D9D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  <w:r w:rsidRPr="00CE2D9D">
        <w:rPr>
          <w:rFonts w:asciiTheme="minorHAnsi" w:hAnsiTheme="minorHAnsi"/>
        </w:rPr>
        <w:t>Veške</w:t>
      </w:r>
      <w:r w:rsidR="006D5454" w:rsidRPr="00CE2D9D">
        <w:rPr>
          <w:rFonts w:asciiTheme="minorHAnsi" w:hAnsiTheme="minorHAnsi"/>
        </w:rPr>
        <w:t>ré činnosti bude příkazník</w:t>
      </w:r>
      <w:r w:rsidRPr="00CE2D9D">
        <w:rPr>
          <w:rFonts w:asciiTheme="minorHAnsi" w:hAnsiTheme="minorHAnsi"/>
        </w:rPr>
        <w:t xml:space="preserve"> činit po dohodě a ve shodě s</w:t>
      </w:r>
      <w:r w:rsidR="005E03FA">
        <w:rPr>
          <w:rFonts w:asciiTheme="minorHAnsi" w:hAnsiTheme="minorHAnsi"/>
        </w:rPr>
        <w:t> příkazcem.</w:t>
      </w:r>
      <w:r w:rsidRPr="00CE2D9D">
        <w:rPr>
          <w:rFonts w:asciiTheme="minorHAnsi" w:hAnsiTheme="minorHAnsi"/>
        </w:rPr>
        <w:t xml:space="preserve"> Jedná se</w:t>
      </w:r>
      <w:r w:rsidR="006D5454" w:rsidRPr="00CE2D9D">
        <w:rPr>
          <w:rFonts w:asciiTheme="minorHAnsi" w:hAnsiTheme="minorHAnsi"/>
        </w:rPr>
        <w:t xml:space="preserve"> zejména o následující činnosti</w:t>
      </w:r>
      <w:r w:rsidR="00E141E4" w:rsidRPr="00CE2D9D">
        <w:rPr>
          <w:rFonts w:asciiTheme="minorHAnsi" w:hAnsiTheme="minorHAnsi"/>
        </w:rPr>
        <w:t>:</w:t>
      </w:r>
    </w:p>
    <w:p w:rsidR="007A64E6" w:rsidRPr="00CE2D9D" w:rsidRDefault="007A64E6" w:rsidP="00CE2D9D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</w:p>
    <w:p w:rsidR="006D5454" w:rsidRPr="00CE2D9D" w:rsidRDefault="007D2203" w:rsidP="002B1B49">
      <w:pPr>
        <w:pStyle w:val="Zkladntext20"/>
        <w:numPr>
          <w:ilvl w:val="0"/>
          <w:numId w:val="8"/>
        </w:numPr>
        <w:shd w:val="clear" w:color="auto" w:fill="auto"/>
        <w:spacing w:after="0" w:line="264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Přípravná fáze</w:t>
      </w:r>
    </w:p>
    <w:p w:rsidR="006D5454" w:rsidRPr="00CE2D9D" w:rsidRDefault="002B1B49" w:rsidP="002B1B49">
      <w:pPr>
        <w:pStyle w:val="Zkladntext20"/>
        <w:shd w:val="clear" w:color="auto" w:fill="auto"/>
        <w:tabs>
          <w:tab w:val="left" w:pos="333"/>
        </w:tabs>
        <w:spacing w:after="0" w:line="264" w:lineRule="auto"/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D2203">
        <w:rPr>
          <w:rFonts w:asciiTheme="minorHAnsi" w:hAnsiTheme="minorHAnsi"/>
        </w:rPr>
        <w:t xml:space="preserve">Obsahuje zejména </w:t>
      </w:r>
      <w:r w:rsidR="007F570A" w:rsidRPr="00CE2D9D">
        <w:rPr>
          <w:rFonts w:asciiTheme="minorHAnsi" w:hAnsiTheme="minorHAnsi"/>
        </w:rPr>
        <w:t>analýz</w:t>
      </w:r>
      <w:r w:rsidR="00C171A9" w:rsidRPr="00CE2D9D">
        <w:rPr>
          <w:rFonts w:asciiTheme="minorHAnsi" w:hAnsiTheme="minorHAnsi"/>
        </w:rPr>
        <w:t>u</w:t>
      </w:r>
      <w:r w:rsidR="007F570A" w:rsidRPr="00CE2D9D">
        <w:rPr>
          <w:rFonts w:asciiTheme="minorHAnsi" w:hAnsiTheme="minorHAnsi"/>
        </w:rPr>
        <w:t xml:space="preserve"> </w:t>
      </w:r>
      <w:r w:rsidR="00BD7015">
        <w:rPr>
          <w:rFonts w:asciiTheme="minorHAnsi" w:hAnsiTheme="minorHAnsi"/>
        </w:rPr>
        <w:t xml:space="preserve">veřejných </w:t>
      </w:r>
      <w:r w:rsidR="007F570A" w:rsidRPr="00CE2D9D">
        <w:rPr>
          <w:rFonts w:asciiTheme="minorHAnsi" w:hAnsiTheme="minorHAnsi"/>
        </w:rPr>
        <w:t>zakáz</w:t>
      </w:r>
      <w:r w:rsidR="00BD7015">
        <w:rPr>
          <w:rFonts w:asciiTheme="minorHAnsi" w:hAnsiTheme="minorHAnsi"/>
        </w:rPr>
        <w:t>e</w:t>
      </w:r>
      <w:r w:rsidR="007F570A" w:rsidRPr="00CE2D9D">
        <w:rPr>
          <w:rFonts w:asciiTheme="minorHAnsi" w:hAnsiTheme="minorHAnsi"/>
        </w:rPr>
        <w:t>k</w:t>
      </w:r>
      <w:r w:rsidR="00BD7015">
        <w:rPr>
          <w:rFonts w:asciiTheme="minorHAnsi" w:hAnsiTheme="minorHAnsi"/>
        </w:rPr>
        <w:t xml:space="preserve"> souvisejících se stavbou</w:t>
      </w:r>
      <w:r w:rsidR="007F570A" w:rsidRPr="00CE2D9D">
        <w:rPr>
          <w:rFonts w:asciiTheme="minorHAnsi" w:hAnsiTheme="minorHAnsi"/>
        </w:rPr>
        <w:t>, stanovení základních cílů stavby (včetně vnitřního vybavení) ve spolupráci s</w:t>
      </w:r>
      <w:r w:rsidR="00C66701">
        <w:rPr>
          <w:rFonts w:asciiTheme="minorHAnsi" w:hAnsiTheme="minorHAnsi"/>
        </w:rPr>
        <w:t xml:space="preserve"> příkazcem, jakožto </w:t>
      </w:r>
      <w:r w:rsidR="007F570A" w:rsidRPr="00CE2D9D">
        <w:rPr>
          <w:rFonts w:asciiTheme="minorHAnsi" w:hAnsiTheme="minorHAnsi"/>
        </w:rPr>
        <w:t>inve</w:t>
      </w:r>
      <w:r w:rsidR="006D5454" w:rsidRPr="00CE2D9D">
        <w:rPr>
          <w:rFonts w:asciiTheme="minorHAnsi" w:hAnsiTheme="minorHAnsi"/>
        </w:rPr>
        <w:t>storem</w:t>
      </w:r>
      <w:r w:rsidR="00645F5C" w:rsidRPr="00CE2D9D">
        <w:rPr>
          <w:rFonts w:asciiTheme="minorHAnsi" w:hAnsiTheme="minorHAnsi"/>
        </w:rPr>
        <w:t>,</w:t>
      </w:r>
      <w:r w:rsidR="006D5454" w:rsidRPr="00CE2D9D">
        <w:rPr>
          <w:rFonts w:asciiTheme="minorHAnsi" w:hAnsiTheme="minorHAnsi"/>
        </w:rPr>
        <w:t xml:space="preserve"> </w:t>
      </w:r>
      <w:r w:rsidR="00455424">
        <w:rPr>
          <w:rFonts w:asciiTheme="minorHAnsi" w:hAnsiTheme="minorHAnsi"/>
        </w:rPr>
        <w:t xml:space="preserve">a to především </w:t>
      </w:r>
      <w:r w:rsidR="007F570A" w:rsidRPr="00CE2D9D">
        <w:rPr>
          <w:rFonts w:asciiTheme="minorHAnsi" w:hAnsiTheme="minorHAnsi"/>
        </w:rPr>
        <w:t>z hlediska optimalizace kapacit a provozních nákladů navrhované stavby</w:t>
      </w:r>
      <w:r w:rsidR="00CE2D9D" w:rsidRPr="00CE2D9D">
        <w:rPr>
          <w:rFonts w:asciiTheme="minorHAnsi" w:hAnsiTheme="minorHAnsi"/>
        </w:rPr>
        <w:t>.</w:t>
      </w:r>
    </w:p>
    <w:p w:rsidR="00CE2D9D" w:rsidRPr="00CE2D9D" w:rsidRDefault="00CE2D9D" w:rsidP="002B1B49">
      <w:pPr>
        <w:pStyle w:val="Zkladntext20"/>
        <w:shd w:val="clear" w:color="auto" w:fill="auto"/>
        <w:tabs>
          <w:tab w:val="left" w:pos="333"/>
        </w:tabs>
        <w:spacing w:after="0" w:line="264" w:lineRule="auto"/>
        <w:ind w:left="360" w:hanging="360"/>
        <w:jc w:val="both"/>
        <w:rPr>
          <w:rFonts w:asciiTheme="minorHAnsi" w:hAnsiTheme="minorHAnsi"/>
        </w:rPr>
      </w:pPr>
    </w:p>
    <w:p w:rsidR="00624CEA" w:rsidRPr="00CE2D9D" w:rsidRDefault="007F570A" w:rsidP="002B1B49">
      <w:pPr>
        <w:pStyle w:val="Zkladntext20"/>
        <w:numPr>
          <w:ilvl w:val="0"/>
          <w:numId w:val="8"/>
        </w:numPr>
        <w:shd w:val="clear" w:color="auto" w:fill="auto"/>
        <w:tabs>
          <w:tab w:val="left" w:pos="323"/>
        </w:tabs>
        <w:spacing w:after="0" w:line="264" w:lineRule="auto"/>
        <w:jc w:val="both"/>
        <w:rPr>
          <w:rFonts w:asciiTheme="minorHAnsi" w:hAnsiTheme="minorHAnsi"/>
          <w:u w:val="single"/>
        </w:rPr>
      </w:pPr>
      <w:r w:rsidRPr="00CE2D9D">
        <w:rPr>
          <w:rFonts w:asciiTheme="minorHAnsi" w:hAnsiTheme="minorHAnsi"/>
          <w:u w:val="single"/>
        </w:rPr>
        <w:t>Organizační zajištění zadávacího řízení k výběru zhotovitele projektové dokumentace</w:t>
      </w:r>
    </w:p>
    <w:p w:rsidR="00624CEA" w:rsidRPr="00CE2D9D" w:rsidRDefault="007F570A" w:rsidP="002B1B49">
      <w:pPr>
        <w:pStyle w:val="Zkladntext20"/>
        <w:shd w:val="clear" w:color="auto" w:fill="auto"/>
        <w:spacing w:after="0" w:line="264" w:lineRule="auto"/>
        <w:ind w:left="360" w:firstLine="0"/>
        <w:jc w:val="both"/>
        <w:rPr>
          <w:rFonts w:asciiTheme="minorHAnsi" w:hAnsiTheme="minorHAnsi"/>
        </w:rPr>
      </w:pPr>
      <w:r w:rsidRPr="00CE2D9D">
        <w:rPr>
          <w:rFonts w:asciiTheme="minorHAnsi" w:hAnsiTheme="minorHAnsi"/>
        </w:rPr>
        <w:t>Zahrnuje veškeré činnosti za účelem zadání veřejné zak</w:t>
      </w:r>
      <w:r w:rsidR="006D5454" w:rsidRPr="00CE2D9D">
        <w:rPr>
          <w:rFonts w:asciiTheme="minorHAnsi" w:hAnsiTheme="minorHAnsi"/>
        </w:rPr>
        <w:t>ázky v souladu se zákonem č. 134/201</w:t>
      </w:r>
      <w:r w:rsidRPr="00CE2D9D">
        <w:rPr>
          <w:rFonts w:asciiTheme="minorHAnsi" w:hAnsiTheme="minorHAnsi"/>
        </w:rPr>
        <w:t>6 Sb.,</w:t>
      </w:r>
      <w:r w:rsidR="006D5454" w:rsidRPr="00CE2D9D">
        <w:rPr>
          <w:rFonts w:asciiTheme="minorHAnsi" w:hAnsiTheme="minorHAnsi"/>
        </w:rPr>
        <w:t xml:space="preserve"> </w:t>
      </w:r>
      <w:r w:rsidR="00EC229F" w:rsidRPr="00CE2D9D">
        <w:rPr>
          <w:rFonts w:asciiTheme="minorHAnsi" w:hAnsiTheme="minorHAnsi"/>
        </w:rPr>
        <w:t>tj.</w:t>
      </w:r>
      <w:r w:rsidRPr="00CE2D9D">
        <w:rPr>
          <w:rFonts w:asciiTheme="minorHAnsi" w:hAnsiTheme="minorHAnsi"/>
        </w:rPr>
        <w:t xml:space="preserve"> kompletní provedení zadávacího řízení (pře</w:t>
      </w:r>
      <w:r w:rsidR="007A64E6" w:rsidRPr="00CE2D9D">
        <w:rPr>
          <w:rFonts w:asciiTheme="minorHAnsi" w:hAnsiTheme="minorHAnsi"/>
        </w:rPr>
        <w:t>dem odsouhlaseného</w:t>
      </w:r>
      <w:r w:rsidR="005E03FA">
        <w:rPr>
          <w:rFonts w:asciiTheme="minorHAnsi" w:hAnsiTheme="minorHAnsi"/>
        </w:rPr>
        <w:t xml:space="preserve"> příkazcem</w:t>
      </w:r>
      <w:r w:rsidR="007A64E6" w:rsidRPr="00CE2D9D">
        <w:rPr>
          <w:rFonts w:asciiTheme="minorHAnsi" w:hAnsiTheme="minorHAnsi"/>
        </w:rPr>
        <w:t>)</w:t>
      </w:r>
      <w:r w:rsidR="00EE222A">
        <w:rPr>
          <w:rFonts w:asciiTheme="minorHAnsi" w:hAnsiTheme="minorHAnsi"/>
        </w:rPr>
        <w:t xml:space="preserve"> </w:t>
      </w:r>
      <w:r w:rsidR="007A64E6" w:rsidRPr="00CE2D9D">
        <w:rPr>
          <w:rFonts w:asciiTheme="minorHAnsi" w:hAnsiTheme="minorHAnsi"/>
        </w:rPr>
        <w:t>k výběru zhotovitele projektové dokumentace všech stupňů (PD), tj.</w:t>
      </w:r>
      <w:r w:rsidR="00CE2D9D" w:rsidRPr="00CE2D9D">
        <w:rPr>
          <w:rFonts w:asciiTheme="minorHAnsi" w:hAnsiTheme="minorHAnsi"/>
        </w:rPr>
        <w:t>:</w:t>
      </w:r>
    </w:p>
    <w:p w:rsidR="007A64E6" w:rsidRPr="00CE2D9D" w:rsidRDefault="007A64E6" w:rsidP="002B1B49">
      <w:pPr>
        <w:pStyle w:val="Zkladntext20"/>
        <w:numPr>
          <w:ilvl w:val="1"/>
          <w:numId w:val="14"/>
        </w:numPr>
        <w:shd w:val="clear" w:color="auto" w:fill="auto"/>
        <w:tabs>
          <w:tab w:val="left" w:pos="333"/>
        </w:tabs>
        <w:spacing w:after="0" w:line="264" w:lineRule="auto"/>
        <w:ind w:left="360"/>
        <w:jc w:val="both"/>
        <w:rPr>
          <w:rFonts w:asciiTheme="minorHAnsi" w:hAnsiTheme="minorHAnsi"/>
        </w:rPr>
      </w:pPr>
      <w:r w:rsidRPr="00CE2D9D">
        <w:rPr>
          <w:rFonts w:asciiTheme="minorHAnsi" w:hAnsiTheme="minorHAnsi"/>
        </w:rPr>
        <w:t xml:space="preserve">projektová dokumentace návrhu stavby – studie (DNS) </w:t>
      </w:r>
    </w:p>
    <w:p w:rsidR="007A64E6" w:rsidRPr="00CE2D9D" w:rsidRDefault="007A64E6" w:rsidP="002B1B49">
      <w:pPr>
        <w:pStyle w:val="Zkladntext20"/>
        <w:numPr>
          <w:ilvl w:val="0"/>
          <w:numId w:val="15"/>
        </w:numPr>
        <w:shd w:val="clear" w:color="auto" w:fill="auto"/>
        <w:tabs>
          <w:tab w:val="left" w:pos="333"/>
        </w:tabs>
        <w:spacing w:after="0" w:line="264" w:lineRule="auto"/>
        <w:ind w:left="360"/>
        <w:jc w:val="both"/>
        <w:rPr>
          <w:rFonts w:asciiTheme="minorHAnsi" w:hAnsiTheme="minorHAnsi"/>
        </w:rPr>
      </w:pPr>
      <w:r w:rsidRPr="00CE2D9D">
        <w:rPr>
          <w:rFonts w:asciiTheme="minorHAnsi" w:hAnsiTheme="minorHAnsi"/>
        </w:rPr>
        <w:t>projektová dokumentace pro územní rozhodnutí (DUR)</w:t>
      </w:r>
    </w:p>
    <w:p w:rsidR="007A64E6" w:rsidRPr="00CE2D9D" w:rsidRDefault="007A64E6" w:rsidP="002B1B49">
      <w:pPr>
        <w:pStyle w:val="Zkladntext20"/>
        <w:numPr>
          <w:ilvl w:val="0"/>
          <w:numId w:val="15"/>
        </w:numPr>
        <w:shd w:val="clear" w:color="auto" w:fill="auto"/>
        <w:tabs>
          <w:tab w:val="left" w:pos="333"/>
        </w:tabs>
        <w:spacing w:after="0" w:line="264" w:lineRule="auto"/>
        <w:ind w:left="360"/>
        <w:jc w:val="both"/>
        <w:rPr>
          <w:rFonts w:asciiTheme="minorHAnsi" w:hAnsiTheme="minorHAnsi"/>
        </w:rPr>
      </w:pPr>
      <w:r w:rsidRPr="00CE2D9D">
        <w:rPr>
          <w:rFonts w:asciiTheme="minorHAnsi" w:hAnsiTheme="minorHAnsi"/>
        </w:rPr>
        <w:t>projektová dokumentace pro stavební povolení (DSP)</w:t>
      </w:r>
    </w:p>
    <w:p w:rsidR="007A64E6" w:rsidRDefault="007A64E6" w:rsidP="002B1B49">
      <w:pPr>
        <w:pStyle w:val="Zkladntext20"/>
        <w:numPr>
          <w:ilvl w:val="0"/>
          <w:numId w:val="15"/>
        </w:numPr>
        <w:shd w:val="clear" w:color="auto" w:fill="auto"/>
        <w:tabs>
          <w:tab w:val="left" w:pos="333"/>
        </w:tabs>
        <w:spacing w:after="0" w:line="264" w:lineRule="auto"/>
        <w:ind w:left="360"/>
        <w:jc w:val="both"/>
        <w:rPr>
          <w:rFonts w:asciiTheme="minorHAnsi" w:hAnsiTheme="minorHAnsi"/>
        </w:rPr>
      </w:pPr>
      <w:r w:rsidRPr="00CE2D9D">
        <w:rPr>
          <w:rFonts w:asciiTheme="minorHAnsi" w:hAnsiTheme="minorHAnsi"/>
        </w:rPr>
        <w:t>projektová dokumentace pro zadání a provedení (PZS)</w:t>
      </w:r>
      <w:r w:rsidR="00CE2D9D" w:rsidRPr="00CE2D9D">
        <w:rPr>
          <w:rFonts w:asciiTheme="minorHAnsi" w:hAnsiTheme="minorHAnsi"/>
        </w:rPr>
        <w:t>.</w:t>
      </w:r>
    </w:p>
    <w:p w:rsidR="006D5454" w:rsidRPr="00CE2D9D" w:rsidRDefault="006D5454" w:rsidP="002B1B49">
      <w:pPr>
        <w:pStyle w:val="Zkladntext20"/>
        <w:shd w:val="clear" w:color="auto" w:fill="auto"/>
        <w:spacing w:after="0" w:line="264" w:lineRule="auto"/>
        <w:ind w:left="360" w:hanging="360"/>
        <w:jc w:val="both"/>
        <w:rPr>
          <w:rFonts w:asciiTheme="minorHAnsi" w:hAnsiTheme="minorHAnsi"/>
        </w:rPr>
      </w:pPr>
    </w:p>
    <w:p w:rsidR="00624CEA" w:rsidRPr="00CE2D9D" w:rsidRDefault="006D5454" w:rsidP="002B1B49">
      <w:pPr>
        <w:pStyle w:val="Zkladntext20"/>
        <w:numPr>
          <w:ilvl w:val="0"/>
          <w:numId w:val="8"/>
        </w:numPr>
        <w:shd w:val="clear" w:color="auto" w:fill="auto"/>
        <w:tabs>
          <w:tab w:val="left" w:pos="312"/>
        </w:tabs>
        <w:spacing w:after="0" w:line="264" w:lineRule="auto"/>
        <w:jc w:val="both"/>
        <w:rPr>
          <w:rFonts w:asciiTheme="minorHAnsi" w:hAnsiTheme="minorHAnsi"/>
          <w:u w:val="single"/>
        </w:rPr>
      </w:pPr>
      <w:r w:rsidRPr="00CE2D9D">
        <w:rPr>
          <w:rFonts w:asciiTheme="minorHAnsi" w:hAnsiTheme="minorHAnsi"/>
          <w:u w:val="single"/>
        </w:rPr>
        <w:t>Zajištění předprojektové</w:t>
      </w:r>
      <w:r w:rsidR="007F570A" w:rsidRPr="00CE2D9D">
        <w:rPr>
          <w:rFonts w:asciiTheme="minorHAnsi" w:hAnsiTheme="minorHAnsi"/>
          <w:u w:val="single"/>
        </w:rPr>
        <w:t xml:space="preserve"> a projektové přípravy stavby</w:t>
      </w:r>
    </w:p>
    <w:p w:rsidR="00624CEA" w:rsidRPr="00CE2D9D" w:rsidRDefault="007D2203" w:rsidP="002B1B49">
      <w:pPr>
        <w:pStyle w:val="Zkladntext20"/>
        <w:numPr>
          <w:ilvl w:val="0"/>
          <w:numId w:val="3"/>
        </w:numPr>
        <w:shd w:val="clear" w:color="auto" w:fill="auto"/>
        <w:tabs>
          <w:tab w:val="left" w:pos="333"/>
        </w:tabs>
        <w:spacing w:after="0" w:line="264" w:lineRule="auto"/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Průběžná s</w:t>
      </w:r>
      <w:r w:rsidR="007F570A" w:rsidRPr="00CE2D9D">
        <w:rPr>
          <w:rFonts w:asciiTheme="minorHAnsi" w:hAnsiTheme="minorHAnsi"/>
        </w:rPr>
        <w:t>polupráce a konzultace s</w:t>
      </w:r>
      <w:r w:rsidR="00937560">
        <w:rPr>
          <w:rFonts w:asciiTheme="minorHAnsi" w:hAnsiTheme="minorHAnsi"/>
        </w:rPr>
        <w:t> vybraným zhotovitelem</w:t>
      </w:r>
      <w:r w:rsidR="007F570A" w:rsidRPr="00CE2D9D">
        <w:rPr>
          <w:rFonts w:asciiTheme="minorHAnsi" w:hAnsiTheme="minorHAnsi"/>
        </w:rPr>
        <w:t xml:space="preserve"> projekt</w:t>
      </w:r>
      <w:r w:rsidR="00937560">
        <w:rPr>
          <w:rFonts w:asciiTheme="minorHAnsi" w:hAnsiTheme="minorHAnsi"/>
        </w:rPr>
        <w:t>ové dokumentace</w:t>
      </w:r>
      <w:r w:rsidR="007F570A" w:rsidRPr="00CE2D9D">
        <w:rPr>
          <w:rFonts w:asciiTheme="minorHAnsi" w:hAnsiTheme="minorHAnsi"/>
        </w:rPr>
        <w:t xml:space="preserve"> při zpracování jednotlivých stupňů projektové dokumentace, účast na kontrolních dnech projektové dokumentace, prav</w:t>
      </w:r>
      <w:r w:rsidR="006D5454" w:rsidRPr="00CE2D9D">
        <w:rPr>
          <w:rFonts w:asciiTheme="minorHAnsi" w:hAnsiTheme="minorHAnsi"/>
        </w:rPr>
        <w:t>idelná informovanost zástupců příkazce</w:t>
      </w:r>
      <w:r w:rsidR="007F570A" w:rsidRPr="00CE2D9D">
        <w:rPr>
          <w:rFonts w:asciiTheme="minorHAnsi" w:hAnsiTheme="minorHAnsi"/>
        </w:rPr>
        <w:t xml:space="preserve"> o stavu rozpracovanosti projekt</w:t>
      </w:r>
      <w:r w:rsidR="00937560">
        <w:rPr>
          <w:rFonts w:asciiTheme="minorHAnsi" w:hAnsiTheme="minorHAnsi"/>
        </w:rPr>
        <w:t>ové dokumentace</w:t>
      </w:r>
      <w:r w:rsidR="007F570A" w:rsidRPr="00CE2D9D">
        <w:rPr>
          <w:rFonts w:asciiTheme="minorHAnsi" w:hAnsiTheme="minorHAnsi"/>
        </w:rPr>
        <w:t>, koordinace potřebných informací a podkladů pro zhotovitele projekt</w:t>
      </w:r>
      <w:r w:rsidR="00937560">
        <w:rPr>
          <w:rFonts w:asciiTheme="minorHAnsi" w:hAnsiTheme="minorHAnsi"/>
        </w:rPr>
        <w:t>ové dokumentace</w:t>
      </w:r>
      <w:r w:rsidR="007F570A" w:rsidRPr="00CE2D9D">
        <w:rPr>
          <w:rFonts w:asciiTheme="minorHAnsi" w:hAnsiTheme="minorHAnsi"/>
        </w:rPr>
        <w:t xml:space="preserve"> ze strany</w:t>
      </w:r>
      <w:r w:rsidR="00937560">
        <w:rPr>
          <w:rFonts w:asciiTheme="minorHAnsi" w:hAnsiTheme="minorHAnsi"/>
        </w:rPr>
        <w:t xml:space="preserve"> příkazce, jakožto</w:t>
      </w:r>
      <w:r w:rsidR="007F570A" w:rsidRPr="00CE2D9D">
        <w:rPr>
          <w:rFonts w:asciiTheme="minorHAnsi" w:hAnsiTheme="minorHAnsi"/>
        </w:rPr>
        <w:t xml:space="preserve"> investora.</w:t>
      </w:r>
    </w:p>
    <w:p w:rsidR="00624CEA" w:rsidRPr="00CE2D9D" w:rsidRDefault="007F570A" w:rsidP="002B1B49">
      <w:pPr>
        <w:pStyle w:val="Zkladntext20"/>
        <w:numPr>
          <w:ilvl w:val="0"/>
          <w:numId w:val="3"/>
        </w:numPr>
        <w:shd w:val="clear" w:color="auto" w:fill="auto"/>
        <w:tabs>
          <w:tab w:val="left" w:pos="333"/>
        </w:tabs>
        <w:spacing w:after="0" w:line="264" w:lineRule="auto"/>
        <w:ind w:left="360" w:hanging="360"/>
        <w:jc w:val="both"/>
        <w:rPr>
          <w:rFonts w:asciiTheme="minorHAnsi" w:hAnsiTheme="minorHAnsi"/>
        </w:rPr>
      </w:pPr>
      <w:r w:rsidRPr="00CE2D9D">
        <w:rPr>
          <w:rFonts w:asciiTheme="minorHAnsi" w:hAnsiTheme="minorHAnsi"/>
        </w:rPr>
        <w:t>Kontrola jednotlivých stupňů předané projektové dokumentace, včetně dodržení souladu projektu</w:t>
      </w:r>
      <w:r w:rsidR="00937560">
        <w:rPr>
          <w:rFonts w:asciiTheme="minorHAnsi" w:hAnsiTheme="minorHAnsi"/>
        </w:rPr>
        <w:t xml:space="preserve"> (projektové dokumentace)</w:t>
      </w:r>
      <w:r w:rsidRPr="00CE2D9D">
        <w:rPr>
          <w:rFonts w:asciiTheme="minorHAnsi" w:hAnsiTheme="minorHAnsi"/>
        </w:rPr>
        <w:t xml:space="preserve"> s předchozím stupněm projektové přípravy.</w:t>
      </w:r>
      <w:r w:rsidR="00977DAE" w:rsidRPr="00CE2D9D">
        <w:rPr>
          <w:rFonts w:asciiTheme="minorHAnsi" w:hAnsiTheme="minorHAnsi"/>
        </w:rPr>
        <w:t xml:space="preserve"> </w:t>
      </w:r>
    </w:p>
    <w:p w:rsidR="00624CEA" w:rsidRPr="00CE2D9D" w:rsidRDefault="007F570A" w:rsidP="002B1B49">
      <w:pPr>
        <w:pStyle w:val="Zkladntext20"/>
        <w:numPr>
          <w:ilvl w:val="0"/>
          <w:numId w:val="4"/>
        </w:numPr>
        <w:shd w:val="clear" w:color="auto" w:fill="auto"/>
        <w:tabs>
          <w:tab w:val="left" w:pos="333"/>
          <w:tab w:val="left" w:pos="409"/>
        </w:tabs>
        <w:spacing w:after="0" w:line="264" w:lineRule="auto"/>
        <w:ind w:left="360" w:hanging="360"/>
        <w:jc w:val="both"/>
        <w:rPr>
          <w:rFonts w:asciiTheme="minorHAnsi" w:hAnsiTheme="minorHAnsi"/>
        </w:rPr>
      </w:pPr>
      <w:r w:rsidRPr="00CE2D9D">
        <w:rPr>
          <w:rFonts w:asciiTheme="minorHAnsi" w:hAnsiTheme="minorHAnsi"/>
        </w:rPr>
        <w:t>Analýza kontrolního rozpočtu investičních nákladů stavby, vypracovaného</w:t>
      </w:r>
      <w:r w:rsidR="00455424">
        <w:rPr>
          <w:rFonts w:asciiTheme="minorHAnsi" w:hAnsiTheme="minorHAnsi"/>
        </w:rPr>
        <w:t>,</w:t>
      </w:r>
      <w:r w:rsidRPr="00CE2D9D">
        <w:rPr>
          <w:rFonts w:asciiTheme="minorHAnsi" w:hAnsiTheme="minorHAnsi"/>
        </w:rPr>
        <w:t xml:space="preserve"> </w:t>
      </w:r>
      <w:r w:rsidR="0060646E">
        <w:rPr>
          <w:rFonts w:asciiTheme="minorHAnsi" w:hAnsiTheme="minorHAnsi"/>
        </w:rPr>
        <w:t xml:space="preserve">zhotovitelem </w:t>
      </w:r>
      <w:r w:rsidRPr="00CE2D9D">
        <w:rPr>
          <w:rFonts w:asciiTheme="minorHAnsi" w:hAnsiTheme="minorHAnsi"/>
        </w:rPr>
        <w:t>projekt</w:t>
      </w:r>
      <w:r w:rsidR="0060646E">
        <w:rPr>
          <w:rFonts w:asciiTheme="minorHAnsi" w:hAnsiTheme="minorHAnsi"/>
        </w:rPr>
        <w:t>ové dokumentace</w:t>
      </w:r>
      <w:r w:rsidRPr="00CE2D9D">
        <w:rPr>
          <w:rFonts w:asciiTheme="minorHAnsi" w:hAnsiTheme="minorHAnsi"/>
        </w:rPr>
        <w:t xml:space="preserve"> v rámci přípravy zadávací dokumentace pro výběr zhotovitele stavby (zejm. výkaz výměr), analýza technické dokumentace pro výběr zhotovitele stavby.</w:t>
      </w:r>
    </w:p>
    <w:p w:rsidR="00624CEA" w:rsidRDefault="00977DAE" w:rsidP="002B1B49">
      <w:pPr>
        <w:pStyle w:val="Zkladntext20"/>
        <w:numPr>
          <w:ilvl w:val="0"/>
          <w:numId w:val="4"/>
        </w:numPr>
        <w:shd w:val="clear" w:color="auto" w:fill="auto"/>
        <w:tabs>
          <w:tab w:val="left" w:pos="333"/>
          <w:tab w:val="left" w:pos="409"/>
        </w:tabs>
        <w:spacing w:after="0" w:line="264" w:lineRule="auto"/>
        <w:ind w:left="360" w:hanging="360"/>
        <w:jc w:val="both"/>
        <w:rPr>
          <w:rFonts w:asciiTheme="minorHAnsi" w:hAnsiTheme="minorHAnsi"/>
        </w:rPr>
      </w:pPr>
      <w:r w:rsidRPr="00CE2D9D">
        <w:rPr>
          <w:rFonts w:asciiTheme="minorHAnsi" w:hAnsiTheme="minorHAnsi"/>
        </w:rPr>
        <w:t>Kontrola komplexnosti projektové dokumentace z hlediska splnění podmínek pro její užití jako součást zadávací dokumentace veřejné zakázky</w:t>
      </w:r>
      <w:r w:rsidR="00387F66">
        <w:rPr>
          <w:rFonts w:asciiTheme="minorHAnsi" w:hAnsiTheme="minorHAnsi"/>
        </w:rPr>
        <w:t xml:space="preserve"> k výběru zhotovitele stavby.</w:t>
      </w:r>
    </w:p>
    <w:p w:rsidR="00956B87" w:rsidRDefault="00956B87" w:rsidP="002B1B49">
      <w:pPr>
        <w:pStyle w:val="Odstavecseseznamem"/>
        <w:ind w:left="360" w:hanging="360"/>
        <w:rPr>
          <w:rFonts w:asciiTheme="minorHAnsi" w:hAnsiTheme="minorHAnsi"/>
        </w:rPr>
      </w:pPr>
    </w:p>
    <w:p w:rsidR="00956B87" w:rsidRDefault="00956B87" w:rsidP="002B1B49">
      <w:pPr>
        <w:pStyle w:val="Zkladntext20"/>
        <w:numPr>
          <w:ilvl w:val="0"/>
          <w:numId w:val="8"/>
        </w:numPr>
        <w:shd w:val="clear" w:color="auto" w:fill="auto"/>
        <w:tabs>
          <w:tab w:val="left" w:pos="323"/>
        </w:tabs>
        <w:spacing w:after="0" w:line="264" w:lineRule="auto"/>
        <w:jc w:val="both"/>
        <w:rPr>
          <w:rFonts w:asciiTheme="minorHAnsi" w:hAnsiTheme="minorHAnsi"/>
          <w:u w:val="single"/>
        </w:rPr>
      </w:pPr>
      <w:r w:rsidRPr="00CE2D9D">
        <w:rPr>
          <w:rFonts w:asciiTheme="minorHAnsi" w:hAnsiTheme="minorHAnsi"/>
          <w:u w:val="single"/>
        </w:rPr>
        <w:t xml:space="preserve">Organizační zajištění zadávacího řízení k výběru </w:t>
      </w:r>
      <w:r>
        <w:rPr>
          <w:rFonts w:asciiTheme="minorHAnsi" w:hAnsiTheme="minorHAnsi"/>
          <w:u w:val="single"/>
        </w:rPr>
        <w:t>technického dozoru investora</w:t>
      </w:r>
    </w:p>
    <w:p w:rsidR="00956B87" w:rsidRDefault="00956B87" w:rsidP="002B1B49">
      <w:pPr>
        <w:pStyle w:val="Zkladntext20"/>
        <w:shd w:val="clear" w:color="auto" w:fill="auto"/>
        <w:spacing w:after="0" w:line="264" w:lineRule="auto"/>
        <w:ind w:left="360" w:firstLine="0"/>
        <w:jc w:val="both"/>
        <w:rPr>
          <w:rFonts w:asciiTheme="minorHAnsi" w:hAnsiTheme="minorHAnsi"/>
        </w:rPr>
      </w:pPr>
      <w:r w:rsidRPr="00CE2D9D">
        <w:rPr>
          <w:rFonts w:asciiTheme="minorHAnsi" w:hAnsiTheme="minorHAnsi"/>
        </w:rPr>
        <w:t xml:space="preserve">Zahrnuje veškeré činnosti za účelem zadání veřejné zakázky v souladu se zákonem č. 134/2016 Sb., tj. kompletní provedení zadávacího řízení (předem odsouhlaseného </w:t>
      </w:r>
      <w:r w:rsidR="005E03FA" w:rsidRPr="005E03FA">
        <w:rPr>
          <w:rFonts w:asciiTheme="minorHAnsi" w:hAnsiTheme="minorHAnsi"/>
        </w:rPr>
        <w:t>příkazcem</w:t>
      </w:r>
      <w:r w:rsidRPr="00CE2D9D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:rsidR="00956B87" w:rsidRDefault="00956B87" w:rsidP="002B1B49">
      <w:pPr>
        <w:pStyle w:val="Zkladntext20"/>
        <w:shd w:val="clear" w:color="auto" w:fill="auto"/>
        <w:spacing w:after="0" w:line="264" w:lineRule="auto"/>
        <w:ind w:left="360" w:hanging="360"/>
        <w:jc w:val="both"/>
        <w:rPr>
          <w:rFonts w:asciiTheme="minorHAnsi" w:hAnsiTheme="minorHAnsi"/>
        </w:rPr>
      </w:pPr>
    </w:p>
    <w:p w:rsidR="00387F66" w:rsidRPr="002B1B49" w:rsidRDefault="00387F66" w:rsidP="002B1B49">
      <w:pPr>
        <w:pStyle w:val="Zkladntext20"/>
        <w:numPr>
          <w:ilvl w:val="0"/>
          <w:numId w:val="8"/>
        </w:numPr>
        <w:shd w:val="clear" w:color="auto" w:fill="auto"/>
        <w:tabs>
          <w:tab w:val="left" w:pos="333"/>
        </w:tabs>
        <w:spacing w:after="0" w:line="264" w:lineRule="auto"/>
        <w:jc w:val="both"/>
        <w:rPr>
          <w:rFonts w:asciiTheme="minorHAnsi" w:hAnsiTheme="minorHAnsi"/>
        </w:rPr>
      </w:pPr>
      <w:r w:rsidRPr="00CE2D9D">
        <w:rPr>
          <w:rFonts w:asciiTheme="minorHAnsi" w:hAnsiTheme="minorHAnsi"/>
          <w:u w:val="single"/>
        </w:rPr>
        <w:t xml:space="preserve">Organizační zajištění zadávacího řízení k výběru </w:t>
      </w:r>
      <w:r w:rsidR="00A22B3E" w:rsidRPr="00EE222A">
        <w:rPr>
          <w:rFonts w:asciiTheme="minorHAnsi" w:hAnsiTheme="minorHAnsi"/>
          <w:u w:val="single"/>
        </w:rPr>
        <w:t xml:space="preserve">zákonem předepsaných činností a postupů souvisejících s koordinací bezpečnosti </w:t>
      </w:r>
      <w:r w:rsidR="00A22B3E" w:rsidRPr="00A22B3E">
        <w:rPr>
          <w:rFonts w:asciiTheme="minorHAnsi" w:hAnsiTheme="minorHAnsi"/>
          <w:u w:val="single"/>
        </w:rPr>
        <w:t>práce a ochrany zdraví</w:t>
      </w:r>
      <w:r w:rsidR="00A22B3E" w:rsidRPr="00CE2D9D">
        <w:rPr>
          <w:rFonts w:asciiTheme="minorHAnsi" w:hAnsiTheme="minorHAnsi"/>
        </w:rPr>
        <w:t>, vyplývajících ze zákona 309/2006 Sb.</w:t>
      </w:r>
      <w:r w:rsidR="002B1B49">
        <w:rPr>
          <w:rFonts w:asciiTheme="minorHAnsi" w:hAnsiTheme="minorHAnsi"/>
        </w:rPr>
        <w:t xml:space="preserve">. </w:t>
      </w:r>
      <w:r w:rsidRPr="002B1B49">
        <w:rPr>
          <w:rFonts w:asciiTheme="minorHAnsi" w:hAnsiTheme="minorHAnsi"/>
        </w:rPr>
        <w:t xml:space="preserve">Zahrnuje veškeré činnosti za účelem zadání veřejné zakázky v souladu se zákonem č. 134/2016 Sb., tj. kompletní provedení zadávacího řízení (předem odsouhlaseného </w:t>
      </w:r>
      <w:r w:rsidR="005E03FA" w:rsidRPr="002B1B49">
        <w:rPr>
          <w:rFonts w:asciiTheme="minorHAnsi" w:hAnsiTheme="minorHAnsi"/>
        </w:rPr>
        <w:t>příkazcem</w:t>
      </w:r>
      <w:r w:rsidRPr="002B1B49">
        <w:rPr>
          <w:rFonts w:asciiTheme="minorHAnsi" w:hAnsiTheme="minorHAnsi"/>
        </w:rPr>
        <w:t>).</w:t>
      </w:r>
    </w:p>
    <w:p w:rsidR="007A64E6" w:rsidRPr="00CE2D9D" w:rsidRDefault="007A64E6" w:rsidP="002B1B49">
      <w:pPr>
        <w:pStyle w:val="Zkladntext20"/>
        <w:shd w:val="clear" w:color="auto" w:fill="auto"/>
        <w:tabs>
          <w:tab w:val="left" w:pos="409"/>
        </w:tabs>
        <w:spacing w:after="0" w:line="264" w:lineRule="auto"/>
        <w:ind w:left="360" w:hanging="360"/>
        <w:jc w:val="both"/>
        <w:rPr>
          <w:rFonts w:asciiTheme="minorHAnsi" w:hAnsiTheme="minorHAnsi"/>
        </w:rPr>
      </w:pPr>
    </w:p>
    <w:p w:rsidR="00560E16" w:rsidRPr="00EE222A" w:rsidRDefault="00560E16" w:rsidP="002B1B49">
      <w:pPr>
        <w:pStyle w:val="Zkladntext20"/>
        <w:numPr>
          <w:ilvl w:val="0"/>
          <w:numId w:val="8"/>
        </w:numPr>
        <w:shd w:val="clear" w:color="auto" w:fill="auto"/>
        <w:tabs>
          <w:tab w:val="left" w:pos="323"/>
        </w:tabs>
        <w:spacing w:after="0" w:line="264" w:lineRule="auto"/>
        <w:jc w:val="both"/>
        <w:rPr>
          <w:rFonts w:asciiTheme="minorHAnsi" w:hAnsiTheme="minorHAnsi"/>
          <w:u w:val="single"/>
        </w:rPr>
      </w:pPr>
      <w:r w:rsidRPr="00EE222A">
        <w:rPr>
          <w:rFonts w:asciiTheme="minorHAnsi" w:hAnsiTheme="minorHAnsi"/>
          <w:u w:val="single"/>
        </w:rPr>
        <w:t>Organizační zajištění zadávacího řízení k výběru zhotovitele stavby</w:t>
      </w:r>
    </w:p>
    <w:p w:rsidR="00956B87" w:rsidRPr="00EE222A" w:rsidRDefault="00560E16" w:rsidP="002B1B49">
      <w:pPr>
        <w:pStyle w:val="Zkladntext20"/>
        <w:shd w:val="clear" w:color="auto" w:fill="auto"/>
        <w:spacing w:after="0" w:line="264" w:lineRule="auto"/>
        <w:ind w:left="360" w:firstLine="0"/>
        <w:jc w:val="both"/>
        <w:rPr>
          <w:rFonts w:asciiTheme="minorHAnsi" w:hAnsiTheme="minorHAnsi"/>
        </w:rPr>
      </w:pPr>
      <w:r w:rsidRPr="00EE222A">
        <w:rPr>
          <w:rFonts w:asciiTheme="minorHAnsi" w:hAnsiTheme="minorHAnsi"/>
        </w:rPr>
        <w:t xml:space="preserve">Zahrnuje veškeré činnosti za účelem zadání veřejné zakázky v souladu se zákonem č. 134/2016 Sb., tj. kompletní provedení zadávacího řízení (předem odsouhlaseného </w:t>
      </w:r>
      <w:r w:rsidR="005E03FA" w:rsidRPr="005E03FA">
        <w:rPr>
          <w:rFonts w:asciiTheme="minorHAnsi" w:hAnsiTheme="minorHAnsi"/>
        </w:rPr>
        <w:t>příkazcem</w:t>
      </w:r>
      <w:r w:rsidRPr="00EE222A">
        <w:rPr>
          <w:rFonts w:asciiTheme="minorHAnsi" w:hAnsiTheme="minorHAnsi"/>
        </w:rPr>
        <w:t>)</w:t>
      </w:r>
      <w:r w:rsidR="00956B87" w:rsidRPr="00EE222A">
        <w:rPr>
          <w:rFonts w:asciiTheme="minorHAnsi" w:hAnsiTheme="minorHAnsi"/>
        </w:rPr>
        <w:t>.</w:t>
      </w:r>
    </w:p>
    <w:p w:rsidR="00CE2D9D" w:rsidRPr="00EE222A" w:rsidRDefault="00CE2D9D" w:rsidP="002B1B49">
      <w:pPr>
        <w:pStyle w:val="Zkladntext20"/>
        <w:shd w:val="clear" w:color="auto" w:fill="auto"/>
        <w:tabs>
          <w:tab w:val="left" w:pos="409"/>
        </w:tabs>
        <w:spacing w:after="0" w:line="264" w:lineRule="auto"/>
        <w:ind w:left="360" w:hanging="360"/>
        <w:jc w:val="both"/>
        <w:rPr>
          <w:rFonts w:asciiTheme="minorHAnsi" w:hAnsiTheme="minorHAnsi"/>
        </w:rPr>
      </w:pPr>
    </w:p>
    <w:p w:rsidR="00977DAE" w:rsidRPr="00EE222A" w:rsidRDefault="006B7694" w:rsidP="002B1B49">
      <w:pPr>
        <w:pStyle w:val="Zkladntext20"/>
        <w:shd w:val="clear" w:color="auto" w:fill="auto"/>
        <w:tabs>
          <w:tab w:val="left" w:pos="409"/>
        </w:tabs>
        <w:spacing w:after="0" w:line="264" w:lineRule="auto"/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1675F8">
        <w:rPr>
          <w:rFonts w:asciiTheme="minorHAnsi" w:hAnsiTheme="minorHAnsi"/>
        </w:rPr>
        <w:t>7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</w:r>
      <w:r w:rsidR="00252D71" w:rsidRPr="00EE222A">
        <w:rPr>
          <w:rFonts w:asciiTheme="minorHAnsi" w:hAnsiTheme="minorHAnsi"/>
        </w:rPr>
        <w:t xml:space="preserve">Součástí výkonu investorsko-inženýrských činností </w:t>
      </w:r>
      <w:r w:rsidR="00455424">
        <w:rPr>
          <w:rFonts w:asciiTheme="minorHAnsi" w:hAnsiTheme="minorHAnsi"/>
        </w:rPr>
        <w:t>příkazníka</w:t>
      </w:r>
      <w:r w:rsidR="00BD09FA" w:rsidRPr="00EE222A">
        <w:rPr>
          <w:rFonts w:asciiTheme="minorHAnsi" w:hAnsiTheme="minorHAnsi"/>
        </w:rPr>
        <w:t xml:space="preserve"> </w:t>
      </w:r>
      <w:r w:rsidR="00C945BC">
        <w:rPr>
          <w:rFonts w:asciiTheme="minorHAnsi" w:hAnsiTheme="minorHAnsi"/>
        </w:rPr>
        <w:t xml:space="preserve">dle této smlouvy </w:t>
      </w:r>
      <w:r w:rsidR="00BD09FA" w:rsidRPr="00EE222A">
        <w:rPr>
          <w:rFonts w:asciiTheme="minorHAnsi" w:hAnsiTheme="minorHAnsi"/>
        </w:rPr>
        <w:t xml:space="preserve">jsou i </w:t>
      </w:r>
      <w:r>
        <w:rPr>
          <w:rFonts w:asciiTheme="minorHAnsi" w:hAnsiTheme="minorHAnsi"/>
        </w:rPr>
        <w:t>další</w:t>
      </w:r>
      <w:r w:rsidR="00BD09FA" w:rsidRPr="00EE222A">
        <w:rPr>
          <w:rFonts w:asciiTheme="minorHAnsi" w:hAnsiTheme="minorHAnsi"/>
        </w:rPr>
        <w:t xml:space="preserve"> činnosti</w:t>
      </w:r>
      <w:r w:rsidR="00252D71" w:rsidRPr="00EE222A">
        <w:rPr>
          <w:rFonts w:asciiTheme="minorHAnsi" w:hAnsiTheme="minorHAnsi"/>
        </w:rPr>
        <w:t xml:space="preserve">, výše </w:t>
      </w:r>
      <w:r>
        <w:rPr>
          <w:rFonts w:asciiTheme="minorHAnsi" w:hAnsiTheme="minorHAnsi"/>
        </w:rPr>
        <w:t xml:space="preserve">výslovně </w:t>
      </w:r>
      <w:r w:rsidR="00252D71" w:rsidRPr="00EE222A">
        <w:rPr>
          <w:rFonts w:asciiTheme="minorHAnsi" w:hAnsiTheme="minorHAnsi"/>
        </w:rPr>
        <w:t>neuvedené, pokud jsou součástí přípravy stavby vymezené v předmětu této smlouvy v článku I.</w:t>
      </w:r>
    </w:p>
    <w:p w:rsidR="00252D71" w:rsidRPr="00EE222A" w:rsidRDefault="00252D71" w:rsidP="00EE222A">
      <w:pPr>
        <w:pStyle w:val="Zkladntext20"/>
        <w:shd w:val="clear" w:color="auto" w:fill="auto"/>
        <w:tabs>
          <w:tab w:val="left" w:pos="409"/>
        </w:tabs>
        <w:spacing w:after="0" w:line="264" w:lineRule="auto"/>
        <w:ind w:firstLine="0"/>
        <w:jc w:val="both"/>
        <w:rPr>
          <w:rFonts w:asciiTheme="minorHAnsi" w:hAnsiTheme="minorHAnsi"/>
        </w:rPr>
      </w:pPr>
    </w:p>
    <w:p w:rsidR="00624CEA" w:rsidRPr="00EE222A" w:rsidRDefault="007F570A" w:rsidP="00A22B3E">
      <w:pPr>
        <w:pStyle w:val="Nadpis20"/>
        <w:keepNext/>
        <w:keepLines/>
        <w:shd w:val="clear" w:color="auto" w:fill="auto"/>
        <w:spacing w:line="264" w:lineRule="auto"/>
        <w:rPr>
          <w:rFonts w:asciiTheme="minorHAnsi" w:hAnsiTheme="minorHAnsi"/>
        </w:rPr>
      </w:pPr>
      <w:bookmarkStart w:id="3" w:name="bookmark3"/>
      <w:r w:rsidRPr="00EE222A">
        <w:rPr>
          <w:rFonts w:asciiTheme="minorHAnsi" w:hAnsiTheme="minorHAnsi"/>
        </w:rPr>
        <w:t>II.</w:t>
      </w:r>
      <w:bookmarkEnd w:id="3"/>
    </w:p>
    <w:p w:rsidR="00624CEA" w:rsidRPr="00EE222A" w:rsidRDefault="007F570A" w:rsidP="00A22B3E">
      <w:pPr>
        <w:pStyle w:val="Nadpis20"/>
        <w:keepNext/>
        <w:keepLines/>
        <w:shd w:val="clear" w:color="auto" w:fill="auto"/>
        <w:tabs>
          <w:tab w:val="left" w:pos="6943"/>
        </w:tabs>
        <w:spacing w:line="264" w:lineRule="auto"/>
        <w:rPr>
          <w:rFonts w:asciiTheme="minorHAnsi" w:hAnsiTheme="minorHAnsi"/>
        </w:rPr>
      </w:pPr>
      <w:bookmarkStart w:id="4" w:name="bookmark4"/>
      <w:r w:rsidRPr="00EE222A">
        <w:rPr>
          <w:rFonts w:asciiTheme="minorHAnsi" w:hAnsiTheme="minorHAnsi"/>
        </w:rPr>
        <w:t>Lhůta pro provedení činností</w:t>
      </w:r>
      <w:bookmarkEnd w:id="4"/>
    </w:p>
    <w:p w:rsidR="00A22B3E" w:rsidRDefault="007F570A" w:rsidP="00A2720C">
      <w:pPr>
        <w:pStyle w:val="Zkladntext20"/>
        <w:numPr>
          <w:ilvl w:val="0"/>
          <w:numId w:val="24"/>
        </w:numPr>
        <w:shd w:val="clear" w:color="auto" w:fill="auto"/>
        <w:spacing w:after="0" w:line="264" w:lineRule="auto"/>
        <w:jc w:val="both"/>
        <w:rPr>
          <w:rFonts w:asciiTheme="minorHAnsi" w:hAnsiTheme="minorHAnsi"/>
        </w:rPr>
      </w:pPr>
      <w:r w:rsidRPr="00C8642E">
        <w:rPr>
          <w:rFonts w:asciiTheme="minorHAnsi" w:hAnsiTheme="minorHAnsi"/>
        </w:rPr>
        <w:t>Činnosti, uvedené v čl.</w:t>
      </w:r>
      <w:r w:rsidR="00977DAE" w:rsidRPr="00C8642E">
        <w:rPr>
          <w:rFonts w:asciiTheme="minorHAnsi" w:hAnsiTheme="minorHAnsi"/>
        </w:rPr>
        <w:t xml:space="preserve"> I této smlouvy, vykoná příkazník v době od nabytí účinnosti této smlouvy </w:t>
      </w:r>
      <w:r w:rsidR="00A22B3E" w:rsidRPr="00C8642E">
        <w:rPr>
          <w:rFonts w:asciiTheme="minorHAnsi" w:hAnsiTheme="minorHAnsi"/>
        </w:rPr>
        <w:t>d</w:t>
      </w:r>
      <w:r w:rsidR="00977DAE" w:rsidRPr="00C8642E">
        <w:rPr>
          <w:rFonts w:asciiTheme="minorHAnsi" w:hAnsiTheme="minorHAnsi"/>
        </w:rPr>
        <w:t>o</w:t>
      </w:r>
      <w:r w:rsidR="00EE222A" w:rsidRPr="00C8642E">
        <w:rPr>
          <w:rFonts w:asciiTheme="minorHAnsi" w:hAnsiTheme="minorHAnsi"/>
        </w:rPr>
        <w:t xml:space="preserve"> 31. 12. 2020</w:t>
      </w:r>
      <w:r w:rsidR="00A22B3E" w:rsidRPr="00C8642E">
        <w:rPr>
          <w:rFonts w:asciiTheme="minorHAnsi" w:hAnsiTheme="minorHAnsi"/>
        </w:rPr>
        <w:t>. V roce 2018 bude realizována nejméně projektová dokumentace návrhu stav</w:t>
      </w:r>
      <w:r w:rsidR="00F02215" w:rsidRPr="00C8642E">
        <w:rPr>
          <w:rFonts w:asciiTheme="minorHAnsi" w:hAnsiTheme="minorHAnsi"/>
        </w:rPr>
        <w:t>b</w:t>
      </w:r>
      <w:r w:rsidR="00A22B3E" w:rsidRPr="00C8642E">
        <w:rPr>
          <w:rFonts w:asciiTheme="minorHAnsi" w:hAnsiTheme="minorHAnsi"/>
        </w:rPr>
        <w:t>y (DNS</w:t>
      </w:r>
      <w:r w:rsidR="00A22B3E" w:rsidRPr="001675F8">
        <w:rPr>
          <w:rFonts w:asciiTheme="minorHAnsi" w:hAnsiTheme="minorHAnsi"/>
        </w:rPr>
        <w:t>)</w:t>
      </w:r>
      <w:r w:rsidR="00A22B3E" w:rsidRPr="00C8642E">
        <w:rPr>
          <w:rFonts w:asciiTheme="minorHAnsi" w:hAnsiTheme="minorHAnsi"/>
        </w:rPr>
        <w:t xml:space="preserve">. </w:t>
      </w:r>
    </w:p>
    <w:p w:rsidR="00C8642E" w:rsidRPr="00C8642E" w:rsidRDefault="00C8642E" w:rsidP="00C8642E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</w:p>
    <w:p w:rsidR="00624CEA" w:rsidRDefault="00A22B3E" w:rsidP="00C8642E">
      <w:pPr>
        <w:pStyle w:val="Zkladntext20"/>
        <w:numPr>
          <w:ilvl w:val="0"/>
          <w:numId w:val="24"/>
        </w:numPr>
        <w:shd w:val="clear" w:color="auto" w:fill="auto"/>
        <w:spacing w:after="0"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7F570A" w:rsidRPr="00EE222A">
        <w:rPr>
          <w:rFonts w:asciiTheme="minorHAnsi" w:hAnsiTheme="minorHAnsi"/>
        </w:rPr>
        <w:t>armonogram</w:t>
      </w:r>
      <w:r>
        <w:rPr>
          <w:rFonts w:asciiTheme="minorHAnsi" w:hAnsiTheme="minorHAnsi"/>
        </w:rPr>
        <w:t xml:space="preserve">, </w:t>
      </w:r>
      <w:r w:rsidRPr="00EE222A">
        <w:rPr>
          <w:rFonts w:asciiTheme="minorHAnsi" w:hAnsiTheme="minorHAnsi"/>
        </w:rPr>
        <w:t xml:space="preserve">který předložil </w:t>
      </w:r>
      <w:r>
        <w:rPr>
          <w:rFonts w:asciiTheme="minorHAnsi" w:hAnsiTheme="minorHAnsi"/>
        </w:rPr>
        <w:t xml:space="preserve">příkazník </w:t>
      </w:r>
      <w:r w:rsidR="00455424">
        <w:rPr>
          <w:rFonts w:asciiTheme="minorHAnsi" w:hAnsiTheme="minorHAnsi"/>
        </w:rPr>
        <w:t>v poptávkovém</w:t>
      </w:r>
      <w:r w:rsidRPr="00EE222A">
        <w:rPr>
          <w:rFonts w:asciiTheme="minorHAnsi" w:hAnsiTheme="minorHAnsi"/>
        </w:rPr>
        <w:t xml:space="preserve"> řízení</w:t>
      </w:r>
      <w:r w:rsidR="00F02215">
        <w:rPr>
          <w:rFonts w:asciiTheme="minorHAnsi" w:hAnsiTheme="minorHAnsi"/>
        </w:rPr>
        <w:t xml:space="preserve"> (čl. IX této smlouvy)</w:t>
      </w:r>
      <w:r>
        <w:rPr>
          <w:rFonts w:asciiTheme="minorHAnsi" w:hAnsiTheme="minorHAnsi"/>
        </w:rPr>
        <w:t xml:space="preserve">, upravený ke dni </w:t>
      </w:r>
      <w:r w:rsidRPr="00EE222A">
        <w:rPr>
          <w:rFonts w:asciiTheme="minorHAnsi" w:hAnsiTheme="minorHAnsi"/>
        </w:rPr>
        <w:t>podpisu smlouvy</w:t>
      </w:r>
      <w:r>
        <w:rPr>
          <w:rFonts w:asciiTheme="minorHAnsi" w:hAnsiTheme="minorHAnsi"/>
        </w:rPr>
        <w:t xml:space="preserve">, </w:t>
      </w:r>
      <w:r w:rsidRPr="00D431DA">
        <w:rPr>
          <w:rFonts w:asciiTheme="minorHAnsi" w:hAnsiTheme="minorHAnsi"/>
        </w:rPr>
        <w:t xml:space="preserve">tvoří </w:t>
      </w:r>
      <w:r w:rsidR="007F570A" w:rsidRPr="00D431DA">
        <w:rPr>
          <w:rFonts w:asciiTheme="minorHAnsi" w:hAnsiTheme="minorHAnsi"/>
        </w:rPr>
        <w:t xml:space="preserve">přílohu č. </w:t>
      </w:r>
      <w:r w:rsidR="0085287D" w:rsidRPr="00D431DA">
        <w:rPr>
          <w:rFonts w:asciiTheme="minorHAnsi" w:hAnsiTheme="minorHAnsi"/>
        </w:rPr>
        <w:t>1</w:t>
      </w:r>
      <w:r w:rsidR="007F570A" w:rsidRPr="00D431DA">
        <w:rPr>
          <w:rFonts w:asciiTheme="minorHAnsi" w:hAnsiTheme="minorHAnsi"/>
        </w:rPr>
        <w:t xml:space="preserve"> této smlouvy</w:t>
      </w:r>
      <w:r w:rsidR="007F570A" w:rsidRPr="00EE222A">
        <w:rPr>
          <w:rFonts w:asciiTheme="minorHAnsi" w:hAnsiTheme="minorHAnsi"/>
        </w:rPr>
        <w:t>.</w:t>
      </w:r>
    </w:p>
    <w:p w:rsidR="00C8642E" w:rsidRDefault="00C8642E" w:rsidP="00C8642E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</w:p>
    <w:p w:rsidR="00624CEA" w:rsidRPr="00EE222A" w:rsidRDefault="007F570A" w:rsidP="00A22B3E">
      <w:pPr>
        <w:pStyle w:val="Nadpis20"/>
        <w:keepNext/>
        <w:keepLines/>
        <w:shd w:val="clear" w:color="auto" w:fill="auto"/>
        <w:spacing w:line="264" w:lineRule="auto"/>
        <w:rPr>
          <w:rFonts w:asciiTheme="minorHAnsi" w:hAnsiTheme="minorHAnsi"/>
        </w:rPr>
      </w:pPr>
      <w:bookmarkStart w:id="5" w:name="bookmark5"/>
      <w:r w:rsidRPr="00EE222A">
        <w:rPr>
          <w:rFonts w:asciiTheme="minorHAnsi" w:hAnsiTheme="minorHAnsi"/>
        </w:rPr>
        <w:t>III.</w:t>
      </w:r>
      <w:bookmarkEnd w:id="5"/>
    </w:p>
    <w:p w:rsidR="00624CEA" w:rsidRPr="00EE222A" w:rsidRDefault="007F570A" w:rsidP="00A22B3E">
      <w:pPr>
        <w:pStyle w:val="Nadpis20"/>
        <w:keepNext/>
        <w:keepLines/>
        <w:shd w:val="clear" w:color="auto" w:fill="auto"/>
        <w:spacing w:line="264" w:lineRule="auto"/>
        <w:rPr>
          <w:rFonts w:asciiTheme="minorHAnsi" w:hAnsiTheme="minorHAnsi"/>
        </w:rPr>
      </w:pPr>
      <w:bookmarkStart w:id="6" w:name="bookmark6"/>
      <w:r w:rsidRPr="00EE222A">
        <w:rPr>
          <w:rFonts w:asciiTheme="minorHAnsi" w:hAnsiTheme="minorHAnsi"/>
        </w:rPr>
        <w:t xml:space="preserve">Povinnosti </w:t>
      </w:r>
      <w:bookmarkEnd w:id="6"/>
      <w:r w:rsidR="00977DAE" w:rsidRPr="00EE222A">
        <w:rPr>
          <w:rFonts w:asciiTheme="minorHAnsi" w:hAnsiTheme="minorHAnsi"/>
        </w:rPr>
        <w:t>příkazníka</w:t>
      </w:r>
    </w:p>
    <w:p w:rsidR="00077DC5" w:rsidRPr="00041CA0" w:rsidRDefault="00CF3E3B" w:rsidP="00C8642E">
      <w:pPr>
        <w:pStyle w:val="Zkladntext20"/>
        <w:numPr>
          <w:ilvl w:val="0"/>
          <w:numId w:val="27"/>
        </w:numPr>
        <w:shd w:val="clear" w:color="auto" w:fill="auto"/>
        <w:spacing w:after="0" w:line="264" w:lineRule="auto"/>
        <w:jc w:val="both"/>
        <w:rPr>
          <w:rFonts w:asciiTheme="minorHAnsi" w:hAnsiTheme="minorHAnsi"/>
        </w:rPr>
      </w:pPr>
      <w:r w:rsidRPr="00041CA0">
        <w:rPr>
          <w:rFonts w:asciiTheme="minorHAnsi" w:hAnsiTheme="minorHAnsi"/>
        </w:rPr>
        <w:t>Příkazník</w:t>
      </w:r>
      <w:r w:rsidR="007F570A" w:rsidRPr="00041CA0">
        <w:rPr>
          <w:rFonts w:asciiTheme="minorHAnsi" w:hAnsiTheme="minorHAnsi"/>
        </w:rPr>
        <w:t xml:space="preserve"> se zavazuje provádět uvedenou činnost s odbornou </w:t>
      </w:r>
      <w:r w:rsidR="00977DAE" w:rsidRPr="00041CA0">
        <w:rPr>
          <w:rFonts w:asciiTheme="minorHAnsi" w:hAnsiTheme="minorHAnsi"/>
        </w:rPr>
        <w:t>péčí v souladu se zájmy příkazce</w:t>
      </w:r>
      <w:r w:rsidR="007F570A" w:rsidRPr="00041CA0">
        <w:rPr>
          <w:rFonts w:asciiTheme="minorHAnsi" w:hAnsiTheme="minorHAnsi"/>
        </w:rPr>
        <w:t xml:space="preserve">. </w:t>
      </w:r>
      <w:r w:rsidR="00077DC5" w:rsidRPr="00041CA0">
        <w:rPr>
          <w:rFonts w:asciiTheme="minorHAnsi" w:hAnsiTheme="minorHAnsi"/>
        </w:rPr>
        <w:t>Veškeré činnosti je příkazník povinen plnit řádně a včas v termínech dle harmonogramu nebo v termínech stanovených/sjednaných s příkazcem, jinak v termínech obvyklých.</w:t>
      </w:r>
    </w:p>
    <w:p w:rsidR="00077DC5" w:rsidRPr="00041CA0" w:rsidRDefault="00077DC5" w:rsidP="00041CA0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</w:p>
    <w:p w:rsidR="00624CEA" w:rsidRPr="00BD79A0" w:rsidRDefault="00077DC5" w:rsidP="00C8642E">
      <w:pPr>
        <w:pStyle w:val="Zkladntext20"/>
        <w:numPr>
          <w:ilvl w:val="0"/>
          <w:numId w:val="27"/>
        </w:numPr>
        <w:shd w:val="clear" w:color="auto" w:fill="auto"/>
        <w:spacing w:after="0" w:line="264" w:lineRule="auto"/>
        <w:jc w:val="both"/>
        <w:rPr>
          <w:rFonts w:asciiTheme="minorHAnsi" w:hAnsiTheme="minorHAnsi"/>
          <w:color w:val="auto"/>
        </w:rPr>
      </w:pPr>
      <w:r w:rsidRPr="00BD79A0">
        <w:rPr>
          <w:rFonts w:asciiTheme="minorHAnsi" w:hAnsiTheme="minorHAnsi"/>
          <w:color w:val="auto"/>
        </w:rPr>
        <w:lastRenderedPageBreak/>
        <w:t>Příkazník se</w:t>
      </w:r>
      <w:r w:rsidR="007F570A" w:rsidRPr="00BD79A0">
        <w:rPr>
          <w:rFonts w:asciiTheme="minorHAnsi" w:hAnsiTheme="minorHAnsi"/>
          <w:color w:val="auto"/>
        </w:rPr>
        <w:t xml:space="preserve"> zavazuje zachovat mlčenlivost o všech skutečnostech, </w:t>
      </w:r>
      <w:r w:rsidR="00F02215" w:rsidRPr="00BD79A0">
        <w:rPr>
          <w:rFonts w:asciiTheme="minorHAnsi" w:hAnsiTheme="minorHAnsi"/>
          <w:color w:val="auto"/>
        </w:rPr>
        <w:t xml:space="preserve"> o nichž se do</w:t>
      </w:r>
      <w:r w:rsidR="005E03FA" w:rsidRPr="00BD79A0">
        <w:rPr>
          <w:rFonts w:asciiTheme="minorHAnsi" w:hAnsiTheme="minorHAnsi"/>
          <w:color w:val="auto"/>
        </w:rPr>
        <w:t>z</w:t>
      </w:r>
      <w:r w:rsidR="00F02215" w:rsidRPr="00BD79A0">
        <w:rPr>
          <w:rFonts w:asciiTheme="minorHAnsi" w:hAnsiTheme="minorHAnsi"/>
          <w:color w:val="auto"/>
        </w:rPr>
        <w:t>ví</w:t>
      </w:r>
      <w:r w:rsidR="007F570A" w:rsidRPr="00BD79A0">
        <w:rPr>
          <w:rFonts w:asciiTheme="minorHAnsi" w:hAnsiTheme="minorHAnsi"/>
          <w:color w:val="auto"/>
        </w:rPr>
        <w:t xml:space="preserve"> při plnění úkolů podle této smlouvy</w:t>
      </w:r>
      <w:r w:rsidR="00AE34CC" w:rsidRPr="00BD79A0">
        <w:rPr>
          <w:rFonts w:asciiTheme="minorHAnsi" w:hAnsiTheme="minorHAnsi"/>
          <w:color w:val="auto"/>
        </w:rPr>
        <w:t xml:space="preserve"> a v souvislosti s ní</w:t>
      </w:r>
      <w:r w:rsidR="007F570A" w:rsidRPr="00BD79A0">
        <w:rPr>
          <w:rFonts w:asciiTheme="minorHAnsi" w:hAnsiTheme="minorHAnsi"/>
          <w:color w:val="auto"/>
        </w:rPr>
        <w:t>, a to do doby, než se stanou obecně známými.</w:t>
      </w:r>
      <w:r w:rsidR="00105BFA" w:rsidRPr="00BD79A0">
        <w:rPr>
          <w:rFonts w:asciiTheme="minorHAnsi" w:hAnsiTheme="minorHAnsi"/>
          <w:color w:val="auto"/>
        </w:rPr>
        <w:t xml:space="preserve"> </w:t>
      </w:r>
      <w:r w:rsidR="003870EE" w:rsidRPr="00BD79A0">
        <w:rPr>
          <w:rFonts w:asciiTheme="minorHAnsi" w:hAnsiTheme="minorHAnsi"/>
          <w:color w:val="auto"/>
        </w:rPr>
        <w:t>Příkazník se výslovně zavazuje zachovávat mlčenlivost o všech údajích,</w:t>
      </w:r>
      <w:r w:rsidR="00BD79A0" w:rsidRPr="00BD79A0">
        <w:rPr>
          <w:rFonts w:asciiTheme="minorHAnsi" w:hAnsiTheme="minorHAnsi"/>
          <w:color w:val="auto"/>
        </w:rPr>
        <w:t xml:space="preserve"> které v průběhu plnění smlouvy získá, </w:t>
      </w:r>
      <w:r w:rsidR="003870EE" w:rsidRPr="00BD79A0">
        <w:rPr>
          <w:rFonts w:asciiTheme="minorHAnsi" w:hAnsiTheme="minorHAnsi"/>
          <w:color w:val="auto"/>
        </w:rPr>
        <w:t xml:space="preserve">zejména </w:t>
      </w:r>
      <w:r w:rsidR="00BD79A0" w:rsidRPr="00BD79A0">
        <w:rPr>
          <w:rFonts w:asciiTheme="minorHAnsi" w:hAnsiTheme="minorHAnsi"/>
          <w:color w:val="auto"/>
        </w:rPr>
        <w:t xml:space="preserve">se jedná o skutečnosti týkající se informací o uložení sbírkových předmětů, o technických a zabezpečovacích systémech a o režimových opatřeních aplikovaných v Národní galerii v současnosti i v plánovaném budoucím depozitáři. Dále je povinen zachovávat mlčenlivost o skutečnostech získaných nebo přístupných v informačním systému příkazce </w:t>
      </w:r>
      <w:r w:rsidR="003870EE" w:rsidRPr="00BD79A0">
        <w:rPr>
          <w:rFonts w:asciiTheme="minorHAnsi" w:hAnsiTheme="minorHAnsi"/>
          <w:color w:val="auto"/>
        </w:rPr>
        <w:t>o</w:t>
      </w:r>
      <w:r w:rsidR="00280D1A" w:rsidRPr="00BD79A0">
        <w:rPr>
          <w:rFonts w:asciiTheme="minorHAnsi" w:hAnsiTheme="minorHAnsi"/>
          <w:color w:val="auto"/>
        </w:rPr>
        <w:t xml:space="preserve"> </w:t>
      </w:r>
      <w:r w:rsidR="003870EE" w:rsidRPr="00BD79A0">
        <w:rPr>
          <w:rFonts w:asciiTheme="minorHAnsi" w:hAnsiTheme="minorHAnsi"/>
          <w:color w:val="auto"/>
        </w:rPr>
        <w:t xml:space="preserve">osobních údajích (dle </w:t>
      </w:r>
      <w:r w:rsidR="00455424" w:rsidRPr="00BD79A0">
        <w:rPr>
          <w:rFonts w:asciiTheme="minorHAnsi" w:hAnsiTheme="minorHAnsi"/>
          <w:color w:val="auto"/>
        </w:rPr>
        <w:t>platných a účinných právních předpisů</w:t>
      </w:r>
      <w:r w:rsidR="003870EE" w:rsidRPr="00BD79A0">
        <w:rPr>
          <w:rFonts w:asciiTheme="minorHAnsi" w:hAnsiTheme="minorHAnsi"/>
          <w:color w:val="auto"/>
        </w:rPr>
        <w:t>) a o bezpečnostních opatřeních, jejichž zveřejnění by ohrozilo zabezpečení osobních údajů. Povinnost mlčenlivosti trvá i po ukončení platnosti této smlouvy.</w:t>
      </w:r>
    </w:p>
    <w:p w:rsidR="0032364F" w:rsidRPr="00041CA0" w:rsidRDefault="0032364F" w:rsidP="00041CA0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</w:p>
    <w:p w:rsidR="0032364F" w:rsidRPr="00041CA0" w:rsidRDefault="0032364F" w:rsidP="00C8642E">
      <w:pPr>
        <w:pStyle w:val="Zkladntext20"/>
        <w:numPr>
          <w:ilvl w:val="0"/>
          <w:numId w:val="27"/>
        </w:numPr>
        <w:shd w:val="clear" w:color="auto" w:fill="auto"/>
        <w:spacing w:after="0" w:line="264" w:lineRule="auto"/>
        <w:jc w:val="both"/>
        <w:rPr>
          <w:rFonts w:asciiTheme="minorHAnsi" w:hAnsiTheme="minorHAnsi"/>
        </w:rPr>
      </w:pPr>
      <w:r w:rsidRPr="00041CA0">
        <w:rPr>
          <w:rFonts w:asciiTheme="minorHAnsi" w:hAnsiTheme="minorHAnsi"/>
        </w:rPr>
        <w:t>Příkazník je povinen bez zbytečného odkladu oznámit příkazci veškeré okolnosti, o nichž se dozvěděl při své činnosti a které by mohly mít vliv na změnu pokynů příkazce.</w:t>
      </w:r>
    </w:p>
    <w:p w:rsidR="00E05A8E" w:rsidRPr="00041CA0" w:rsidRDefault="00E05A8E" w:rsidP="00041CA0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</w:p>
    <w:p w:rsidR="00E05A8E" w:rsidRPr="00041CA0" w:rsidRDefault="00E05A8E" w:rsidP="00C8642E">
      <w:pPr>
        <w:pStyle w:val="Zkladntext20"/>
        <w:numPr>
          <w:ilvl w:val="0"/>
          <w:numId w:val="27"/>
        </w:numPr>
        <w:shd w:val="clear" w:color="auto" w:fill="auto"/>
        <w:spacing w:after="0" w:line="264" w:lineRule="auto"/>
        <w:jc w:val="both"/>
        <w:rPr>
          <w:rFonts w:asciiTheme="minorHAnsi" w:hAnsiTheme="minorHAnsi"/>
        </w:rPr>
      </w:pPr>
      <w:r w:rsidRPr="00041CA0">
        <w:rPr>
          <w:rFonts w:asciiTheme="minorHAnsi" w:hAnsiTheme="minorHAnsi"/>
        </w:rPr>
        <w:t>Příkazník je povinen na vyžádání příkazce poskytnout příkazci přehled své činnosti dle této smlouvy spolu s časovou specifikací této činnosti.</w:t>
      </w:r>
    </w:p>
    <w:p w:rsidR="00A42B36" w:rsidRPr="00041CA0" w:rsidRDefault="00A42B36" w:rsidP="00041CA0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</w:p>
    <w:p w:rsidR="00A42B36" w:rsidRPr="00041CA0" w:rsidRDefault="00A42B36" w:rsidP="00C8642E">
      <w:pPr>
        <w:pStyle w:val="Zkladntext20"/>
        <w:numPr>
          <w:ilvl w:val="0"/>
          <w:numId w:val="27"/>
        </w:numPr>
        <w:shd w:val="clear" w:color="auto" w:fill="auto"/>
        <w:spacing w:after="0" w:line="264" w:lineRule="auto"/>
        <w:jc w:val="both"/>
        <w:rPr>
          <w:rFonts w:asciiTheme="minorHAnsi" w:hAnsiTheme="minorHAnsi"/>
        </w:rPr>
      </w:pPr>
      <w:r w:rsidRPr="00041CA0">
        <w:rPr>
          <w:rFonts w:asciiTheme="minorHAnsi" w:hAnsiTheme="minorHAnsi"/>
        </w:rPr>
        <w:t xml:space="preserve">Příkazník odpovídá za škodu, která příkazci vznikne v důsledku vadného plnění, a to v plném rozsahu. Za škodu se považuje i újma, která příkazci vznikla tím, že musel vynaložit náklady v důsledku porušení povinností příkazníka. </w:t>
      </w:r>
    </w:p>
    <w:p w:rsidR="00A42B36" w:rsidRPr="00041CA0" w:rsidRDefault="00A42B36" w:rsidP="00041CA0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</w:p>
    <w:p w:rsidR="00A42B36" w:rsidRDefault="00A42B36" w:rsidP="00C8642E">
      <w:pPr>
        <w:pStyle w:val="Zkladntext20"/>
        <w:numPr>
          <w:ilvl w:val="0"/>
          <w:numId w:val="27"/>
        </w:numPr>
        <w:shd w:val="clear" w:color="auto" w:fill="auto"/>
        <w:spacing w:after="0" w:line="264" w:lineRule="auto"/>
        <w:jc w:val="both"/>
        <w:rPr>
          <w:rFonts w:asciiTheme="minorHAnsi" w:hAnsiTheme="minorHAnsi"/>
        </w:rPr>
      </w:pPr>
      <w:r w:rsidRPr="00041CA0">
        <w:rPr>
          <w:rFonts w:asciiTheme="minorHAnsi" w:hAnsiTheme="minorHAnsi"/>
        </w:rPr>
        <w:t>Příkazník se zavazuje, že po ce</w:t>
      </w:r>
      <w:r w:rsidR="004A218A" w:rsidRPr="00041CA0">
        <w:rPr>
          <w:rFonts w:asciiTheme="minorHAnsi" w:hAnsiTheme="minorHAnsi"/>
        </w:rPr>
        <w:t xml:space="preserve">lou dobu plnění svého závazku dle </w:t>
      </w:r>
      <w:r w:rsidRPr="00041CA0">
        <w:rPr>
          <w:rFonts w:asciiTheme="minorHAnsi" w:hAnsiTheme="minorHAnsi"/>
        </w:rPr>
        <w:t>této smlouvy bude mít na v</w:t>
      </w:r>
      <w:r w:rsidR="00432423" w:rsidRPr="00041CA0">
        <w:rPr>
          <w:rFonts w:asciiTheme="minorHAnsi" w:hAnsiTheme="minorHAnsi"/>
        </w:rPr>
        <w:t>lastní náklady sjednáno</w:t>
      </w:r>
      <w:r w:rsidRPr="00041CA0">
        <w:rPr>
          <w:rFonts w:asciiTheme="minorHAnsi" w:hAnsiTheme="minorHAnsi"/>
        </w:rPr>
        <w:t xml:space="preserve"> pojištění odpovědnosti za škodu</w:t>
      </w:r>
      <w:r w:rsidR="00432423" w:rsidRPr="00041CA0">
        <w:rPr>
          <w:rFonts w:asciiTheme="minorHAnsi" w:hAnsiTheme="minorHAnsi"/>
        </w:rPr>
        <w:t xml:space="preserve"> z výkonu své činnosti</w:t>
      </w:r>
      <w:r w:rsidR="004A218A" w:rsidRPr="00041CA0">
        <w:rPr>
          <w:rFonts w:asciiTheme="minorHAnsi" w:hAnsiTheme="minorHAnsi"/>
        </w:rPr>
        <w:t xml:space="preserve"> s limitem </w:t>
      </w:r>
      <w:r w:rsidR="00280D1A" w:rsidRPr="00041CA0">
        <w:rPr>
          <w:rFonts w:asciiTheme="minorHAnsi" w:hAnsiTheme="minorHAnsi"/>
        </w:rPr>
        <w:t xml:space="preserve">5.000.000,- </w:t>
      </w:r>
      <w:r w:rsidRPr="00041CA0">
        <w:rPr>
          <w:rFonts w:asciiTheme="minorHAnsi" w:hAnsiTheme="minorHAnsi"/>
        </w:rPr>
        <w:t xml:space="preserve">Kč, s maximální spoluúčastí 5%. Příkazník </w:t>
      </w:r>
      <w:r w:rsidR="004A218A" w:rsidRPr="00041CA0">
        <w:rPr>
          <w:rFonts w:asciiTheme="minorHAnsi" w:hAnsiTheme="minorHAnsi"/>
        </w:rPr>
        <w:t>předložil</w:t>
      </w:r>
      <w:r w:rsidRPr="00041CA0">
        <w:rPr>
          <w:rFonts w:asciiTheme="minorHAnsi" w:hAnsiTheme="minorHAnsi"/>
        </w:rPr>
        <w:t xml:space="preserve"> příkazci úředně ověřenou kopii pojistné smlouvy na požadované pojištění při podpisu této smlouvy. Příkazník je povinen výše uved</w:t>
      </w:r>
      <w:r w:rsidR="004A218A" w:rsidRPr="00041CA0">
        <w:rPr>
          <w:rFonts w:asciiTheme="minorHAnsi" w:hAnsiTheme="minorHAnsi"/>
        </w:rPr>
        <w:t>enou pojistnou smlouvu udržovat</w:t>
      </w:r>
      <w:r w:rsidRPr="00041CA0">
        <w:rPr>
          <w:rFonts w:asciiTheme="minorHAnsi" w:hAnsiTheme="minorHAnsi"/>
        </w:rPr>
        <w:t xml:space="preserve"> v platnosti po celou dobu platnosti a účinnosti této smlouvy.</w:t>
      </w:r>
    </w:p>
    <w:p w:rsidR="00C8642E" w:rsidRPr="00041CA0" w:rsidRDefault="00C8642E" w:rsidP="00C8642E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</w:p>
    <w:p w:rsidR="00624CEA" w:rsidRPr="00041CA0" w:rsidRDefault="007F570A" w:rsidP="00A22B3E">
      <w:pPr>
        <w:pStyle w:val="Nadpis20"/>
        <w:keepNext/>
        <w:keepLines/>
        <w:shd w:val="clear" w:color="auto" w:fill="auto"/>
        <w:spacing w:line="263" w:lineRule="exact"/>
        <w:rPr>
          <w:rFonts w:asciiTheme="minorHAnsi" w:hAnsiTheme="minorHAnsi"/>
          <w:bCs w:val="0"/>
        </w:rPr>
      </w:pPr>
      <w:bookmarkStart w:id="7" w:name="bookmark7"/>
      <w:r w:rsidRPr="00041CA0">
        <w:rPr>
          <w:rFonts w:asciiTheme="minorHAnsi" w:hAnsiTheme="minorHAnsi"/>
          <w:bCs w:val="0"/>
        </w:rPr>
        <w:t>IV.</w:t>
      </w:r>
      <w:bookmarkEnd w:id="7"/>
    </w:p>
    <w:p w:rsidR="00624CEA" w:rsidRPr="00FC1EA4" w:rsidRDefault="007F570A" w:rsidP="00A22B3E">
      <w:pPr>
        <w:pStyle w:val="Nadpis20"/>
        <w:keepNext/>
        <w:keepLines/>
        <w:shd w:val="clear" w:color="auto" w:fill="auto"/>
        <w:spacing w:line="263" w:lineRule="exact"/>
        <w:rPr>
          <w:rFonts w:ascii="Calibri" w:hAnsi="Calibri"/>
        </w:rPr>
      </w:pPr>
      <w:bookmarkStart w:id="8" w:name="bookmark8"/>
      <w:r w:rsidRPr="00FC1EA4">
        <w:rPr>
          <w:rFonts w:ascii="Calibri" w:hAnsi="Calibri"/>
        </w:rPr>
        <w:t xml:space="preserve">Povinnosti </w:t>
      </w:r>
      <w:bookmarkEnd w:id="8"/>
      <w:r w:rsidR="00CF3E3B">
        <w:rPr>
          <w:rFonts w:ascii="Calibri" w:hAnsi="Calibri"/>
        </w:rPr>
        <w:t>příkazce</w:t>
      </w:r>
    </w:p>
    <w:p w:rsidR="00CF3E3B" w:rsidRDefault="00CF3E3B" w:rsidP="00800ADC">
      <w:pPr>
        <w:pStyle w:val="Zkladntext20"/>
        <w:numPr>
          <w:ilvl w:val="0"/>
          <w:numId w:val="25"/>
        </w:numPr>
        <w:shd w:val="clear" w:color="auto" w:fill="auto"/>
        <w:spacing w:after="0" w:line="264" w:lineRule="auto"/>
        <w:jc w:val="both"/>
        <w:rPr>
          <w:rFonts w:asciiTheme="minorHAnsi" w:hAnsiTheme="minorHAnsi"/>
        </w:rPr>
      </w:pPr>
      <w:r w:rsidRPr="00800ADC">
        <w:rPr>
          <w:rFonts w:asciiTheme="minorHAnsi" w:hAnsiTheme="minorHAnsi"/>
        </w:rPr>
        <w:t xml:space="preserve">Příkazce </w:t>
      </w:r>
      <w:r w:rsidR="007F570A" w:rsidRPr="00800ADC">
        <w:rPr>
          <w:rFonts w:asciiTheme="minorHAnsi" w:hAnsiTheme="minorHAnsi"/>
        </w:rPr>
        <w:t xml:space="preserve">se zavazuje poskytnout </w:t>
      </w:r>
      <w:r w:rsidRPr="00800ADC">
        <w:rPr>
          <w:rFonts w:asciiTheme="minorHAnsi" w:hAnsiTheme="minorHAnsi"/>
        </w:rPr>
        <w:t>příkazník</w:t>
      </w:r>
      <w:r w:rsidR="00902674" w:rsidRPr="00800ADC">
        <w:rPr>
          <w:rFonts w:asciiTheme="minorHAnsi" w:hAnsiTheme="minorHAnsi"/>
        </w:rPr>
        <w:t>ovi</w:t>
      </w:r>
      <w:r w:rsidR="007F570A" w:rsidRPr="00800ADC">
        <w:rPr>
          <w:rFonts w:asciiTheme="minorHAnsi" w:hAnsiTheme="minorHAnsi"/>
        </w:rPr>
        <w:t xml:space="preserve"> pro činnost podle této smlouvy potřebné podklady a</w:t>
      </w:r>
      <w:r w:rsidR="00800ADC">
        <w:rPr>
          <w:rFonts w:asciiTheme="minorHAnsi" w:hAnsiTheme="minorHAnsi"/>
        </w:rPr>
        <w:t xml:space="preserve"> informace, o něž bude požádán.</w:t>
      </w:r>
    </w:p>
    <w:p w:rsidR="00800ADC" w:rsidRPr="00800ADC" w:rsidRDefault="00800ADC" w:rsidP="00800ADC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</w:p>
    <w:p w:rsidR="00105BFA" w:rsidRPr="00A4342A" w:rsidRDefault="00105BFA" w:rsidP="00800ADC">
      <w:pPr>
        <w:pStyle w:val="Zkladntext20"/>
        <w:numPr>
          <w:ilvl w:val="0"/>
          <w:numId w:val="25"/>
        </w:numPr>
        <w:shd w:val="clear" w:color="auto" w:fill="auto"/>
        <w:spacing w:after="0" w:line="264" w:lineRule="auto"/>
        <w:jc w:val="both"/>
        <w:rPr>
          <w:rFonts w:ascii="Calibri" w:hAnsi="Calibri"/>
        </w:rPr>
      </w:pPr>
      <w:r w:rsidRPr="00800ADC">
        <w:rPr>
          <w:rFonts w:asciiTheme="minorHAnsi" w:hAnsiTheme="minorHAnsi"/>
        </w:rPr>
        <w:t xml:space="preserve">Pro vyřízení záležitostí, které vyžadují uskutečnění právního jednání jménem příkazce, vystaví příkazce příkazníkovi písemně plnou moc. </w:t>
      </w:r>
    </w:p>
    <w:p w:rsidR="00A4342A" w:rsidRDefault="00A4342A" w:rsidP="00A4342A">
      <w:pPr>
        <w:pStyle w:val="Odstavecseseznamem"/>
        <w:rPr>
          <w:rFonts w:ascii="Calibri" w:hAnsi="Calibri"/>
        </w:rPr>
      </w:pPr>
    </w:p>
    <w:p w:rsidR="00105BFA" w:rsidRPr="00A4342A" w:rsidRDefault="00A4342A" w:rsidP="00A4342A">
      <w:pPr>
        <w:pStyle w:val="Zkladntext20"/>
        <w:shd w:val="clear" w:color="auto" w:fill="auto"/>
        <w:spacing w:after="0" w:line="264" w:lineRule="auto"/>
        <w:ind w:left="4248" w:firstLine="0"/>
        <w:jc w:val="both"/>
        <w:rPr>
          <w:rFonts w:ascii="Calibri" w:hAnsi="Calibri"/>
          <w:b/>
        </w:rPr>
      </w:pPr>
      <w:r w:rsidRPr="00A4342A">
        <w:rPr>
          <w:rFonts w:ascii="Calibri" w:hAnsi="Calibri"/>
          <w:b/>
        </w:rPr>
        <w:t>V.</w:t>
      </w:r>
    </w:p>
    <w:p w:rsidR="00624CEA" w:rsidRPr="00FC1EA4" w:rsidRDefault="007F570A" w:rsidP="00A22B3E">
      <w:pPr>
        <w:pStyle w:val="Nadpis20"/>
        <w:keepNext/>
        <w:keepLines/>
        <w:shd w:val="clear" w:color="auto" w:fill="auto"/>
        <w:spacing w:line="263" w:lineRule="exact"/>
        <w:rPr>
          <w:rFonts w:ascii="Calibri" w:hAnsi="Calibri"/>
        </w:rPr>
      </w:pPr>
      <w:bookmarkStart w:id="9" w:name="bookmark10"/>
      <w:r w:rsidRPr="00FC1EA4">
        <w:rPr>
          <w:rFonts w:ascii="Calibri" w:hAnsi="Calibri"/>
        </w:rPr>
        <w:t>Zástupci smluvních stran</w:t>
      </w:r>
      <w:bookmarkEnd w:id="9"/>
    </w:p>
    <w:p w:rsidR="00077DC5" w:rsidRPr="001816A4" w:rsidRDefault="00077DC5" w:rsidP="00C8642E">
      <w:pPr>
        <w:pStyle w:val="Zkladntext20"/>
        <w:numPr>
          <w:ilvl w:val="0"/>
          <w:numId w:val="28"/>
        </w:numPr>
        <w:shd w:val="clear" w:color="auto" w:fill="auto"/>
        <w:spacing w:after="0" w:line="264" w:lineRule="auto"/>
        <w:jc w:val="both"/>
        <w:rPr>
          <w:rFonts w:asciiTheme="minorHAnsi" w:hAnsiTheme="minorHAnsi"/>
        </w:rPr>
      </w:pPr>
      <w:r w:rsidRPr="001816A4">
        <w:rPr>
          <w:rFonts w:asciiTheme="minorHAnsi" w:hAnsiTheme="minorHAnsi"/>
        </w:rPr>
        <w:t>Oprávněnou osobou příkazce, resp. osobou jím pověřenou pro účely této smlouvy neuvádí-li konkrétní dílčí příkaz jinak, je</w:t>
      </w:r>
      <w:r w:rsidR="001816A4" w:rsidRPr="001816A4">
        <w:rPr>
          <w:rFonts w:asciiTheme="minorHAnsi" w:hAnsiTheme="minorHAnsi"/>
        </w:rPr>
        <w:t xml:space="preserve"> Eva Balaštíková</w:t>
      </w:r>
      <w:r w:rsidRPr="001816A4">
        <w:rPr>
          <w:rFonts w:asciiTheme="minorHAnsi" w:hAnsiTheme="minorHAnsi"/>
        </w:rPr>
        <w:t xml:space="preserve">, e-mail: </w:t>
      </w:r>
      <w:r w:rsidR="001816A4" w:rsidRPr="001816A4">
        <w:rPr>
          <w:rFonts w:asciiTheme="minorHAnsi" w:hAnsiTheme="minorHAnsi"/>
        </w:rPr>
        <w:t>eva.balastikova</w:t>
      </w:r>
      <w:r w:rsidRPr="001816A4">
        <w:rPr>
          <w:rFonts w:asciiTheme="minorHAnsi" w:hAnsiTheme="minorHAnsi"/>
        </w:rPr>
        <w:t>@</w:t>
      </w:r>
      <w:r w:rsidR="001816A4" w:rsidRPr="001816A4">
        <w:rPr>
          <w:rFonts w:asciiTheme="minorHAnsi" w:hAnsiTheme="minorHAnsi"/>
        </w:rPr>
        <w:t>ngprague.cz</w:t>
      </w:r>
      <w:r w:rsidRPr="001816A4">
        <w:rPr>
          <w:rFonts w:asciiTheme="minorHAnsi" w:hAnsiTheme="minorHAnsi"/>
        </w:rPr>
        <w:t xml:space="preserve">, tel.: </w:t>
      </w:r>
      <w:r w:rsidR="001816A4" w:rsidRPr="001816A4">
        <w:rPr>
          <w:rFonts w:asciiTheme="minorHAnsi" w:hAnsiTheme="minorHAnsi"/>
        </w:rPr>
        <w:t>+420 778 735 651.</w:t>
      </w:r>
    </w:p>
    <w:p w:rsidR="00C8642E" w:rsidRPr="00C8642E" w:rsidRDefault="00C8642E" w:rsidP="00C8642E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</w:p>
    <w:p w:rsidR="00077DC5" w:rsidRPr="00203733" w:rsidRDefault="00077DC5" w:rsidP="00C8642E">
      <w:pPr>
        <w:pStyle w:val="Zkladntext20"/>
        <w:numPr>
          <w:ilvl w:val="0"/>
          <w:numId w:val="28"/>
        </w:numPr>
        <w:shd w:val="clear" w:color="auto" w:fill="auto"/>
        <w:spacing w:after="0" w:line="264" w:lineRule="auto"/>
        <w:jc w:val="both"/>
        <w:rPr>
          <w:rFonts w:asciiTheme="minorHAnsi" w:hAnsiTheme="minorHAnsi"/>
        </w:rPr>
      </w:pPr>
      <w:r w:rsidRPr="00C8642E">
        <w:rPr>
          <w:rFonts w:asciiTheme="minorHAnsi" w:hAnsiTheme="minorHAnsi"/>
        </w:rPr>
        <w:t xml:space="preserve">Oprávněnou osobou příkazníka, resp. osobou jím pověřenou pro účely této smlouvy, je </w:t>
      </w:r>
      <w:r w:rsidR="00203733" w:rsidRPr="00203733">
        <w:rPr>
          <w:rFonts w:asciiTheme="minorHAnsi" w:hAnsiTheme="minorHAnsi"/>
        </w:rPr>
        <w:t>Ing. Jiří Franěk, e-mail: sekretariat@stis.cz, tel.: 224 951 447</w:t>
      </w:r>
    </w:p>
    <w:p w:rsidR="00EE29E5" w:rsidRPr="00C8642E" w:rsidRDefault="00EE29E5" w:rsidP="00EE29E5">
      <w:pPr>
        <w:pStyle w:val="Zkladntext20"/>
        <w:shd w:val="clear" w:color="auto" w:fill="auto"/>
        <w:spacing w:after="0" w:line="264" w:lineRule="auto"/>
        <w:ind w:firstLine="0"/>
        <w:jc w:val="both"/>
        <w:rPr>
          <w:rFonts w:asciiTheme="minorHAnsi" w:hAnsiTheme="minorHAnsi"/>
        </w:rPr>
      </w:pPr>
    </w:p>
    <w:p w:rsidR="00624CEA" w:rsidRPr="00FC1EA4" w:rsidRDefault="007F570A" w:rsidP="00A22B3E">
      <w:pPr>
        <w:pStyle w:val="Nadpis20"/>
        <w:keepNext/>
        <w:keepLines/>
        <w:shd w:val="clear" w:color="auto" w:fill="auto"/>
        <w:spacing w:line="259" w:lineRule="exact"/>
        <w:rPr>
          <w:rFonts w:ascii="Calibri" w:hAnsi="Calibri"/>
        </w:rPr>
      </w:pPr>
      <w:bookmarkStart w:id="10" w:name="bookmark11"/>
      <w:r w:rsidRPr="00FC1EA4">
        <w:rPr>
          <w:rFonts w:ascii="Calibri" w:hAnsi="Calibri"/>
        </w:rPr>
        <w:t>VI.</w:t>
      </w:r>
      <w:bookmarkEnd w:id="10"/>
    </w:p>
    <w:p w:rsidR="00624CEA" w:rsidRPr="00FC1EA4" w:rsidRDefault="008D0D2E" w:rsidP="00A22B3E">
      <w:pPr>
        <w:pStyle w:val="Nadpis20"/>
        <w:keepNext/>
        <w:keepLines/>
        <w:shd w:val="clear" w:color="auto" w:fill="auto"/>
        <w:spacing w:line="259" w:lineRule="exact"/>
        <w:rPr>
          <w:rFonts w:ascii="Calibri" w:hAnsi="Calibri"/>
        </w:rPr>
      </w:pPr>
      <w:r>
        <w:rPr>
          <w:rFonts w:ascii="Calibri" w:hAnsi="Calibri"/>
        </w:rPr>
        <w:t>Odměna</w:t>
      </w:r>
    </w:p>
    <w:p w:rsidR="00624CEA" w:rsidRPr="00203733" w:rsidRDefault="008D0D2E">
      <w:pPr>
        <w:pStyle w:val="Zkladntext20"/>
        <w:shd w:val="clear" w:color="auto" w:fill="auto"/>
        <w:spacing w:after="0" w:line="259" w:lineRule="exact"/>
        <w:ind w:firstLine="0"/>
        <w:jc w:val="both"/>
        <w:rPr>
          <w:rFonts w:ascii="Calibri" w:hAnsi="Calibri"/>
          <w:color w:val="auto"/>
        </w:rPr>
      </w:pPr>
      <w:r w:rsidRPr="00203733">
        <w:rPr>
          <w:rFonts w:ascii="Calibri" w:hAnsi="Calibri"/>
          <w:color w:val="auto"/>
        </w:rPr>
        <w:t xml:space="preserve">Odměna příkazníka </w:t>
      </w:r>
      <w:r w:rsidR="007F570A" w:rsidRPr="00203733">
        <w:rPr>
          <w:rFonts w:ascii="Calibri" w:hAnsi="Calibri"/>
          <w:color w:val="auto"/>
        </w:rPr>
        <w:t xml:space="preserve">je stanovena nabídkou </w:t>
      </w:r>
      <w:r w:rsidR="00CF3E3B" w:rsidRPr="00203733">
        <w:rPr>
          <w:rFonts w:ascii="Calibri" w:hAnsi="Calibri"/>
          <w:color w:val="auto"/>
        </w:rPr>
        <w:t>příkazníka</w:t>
      </w:r>
      <w:r w:rsidR="00977DAE" w:rsidRPr="00203733">
        <w:rPr>
          <w:rFonts w:ascii="Calibri" w:hAnsi="Calibri"/>
          <w:color w:val="auto"/>
        </w:rPr>
        <w:t xml:space="preserve"> </w:t>
      </w:r>
      <w:r w:rsidR="0012089D" w:rsidRPr="00203733">
        <w:rPr>
          <w:rFonts w:ascii="Calibri" w:hAnsi="Calibri"/>
          <w:color w:val="auto"/>
        </w:rPr>
        <w:t>v poptávkovém</w:t>
      </w:r>
      <w:r w:rsidR="00977DAE" w:rsidRPr="00203733">
        <w:rPr>
          <w:rFonts w:ascii="Calibri" w:hAnsi="Calibri"/>
          <w:color w:val="auto"/>
        </w:rPr>
        <w:t xml:space="preserve"> řízení </w:t>
      </w:r>
      <w:r w:rsidR="00861FDC" w:rsidRPr="00203733">
        <w:rPr>
          <w:rFonts w:ascii="Calibri" w:hAnsi="Calibri"/>
          <w:color w:val="auto"/>
        </w:rPr>
        <w:t>a činí</w:t>
      </w:r>
      <w:r w:rsidR="00203733" w:rsidRPr="00203733">
        <w:rPr>
          <w:rFonts w:ascii="Calibri" w:hAnsi="Calibri"/>
          <w:color w:val="auto"/>
        </w:rPr>
        <w:t xml:space="preserve"> 550.000,-</w:t>
      </w:r>
      <w:r w:rsidR="006F7372">
        <w:rPr>
          <w:rFonts w:ascii="Calibri" w:hAnsi="Calibri"/>
          <w:color w:val="auto"/>
        </w:rPr>
        <w:t xml:space="preserve"> </w:t>
      </w:r>
      <w:r w:rsidR="00203733" w:rsidRPr="00203733">
        <w:rPr>
          <w:rFonts w:ascii="Calibri" w:hAnsi="Calibri"/>
          <w:color w:val="auto"/>
        </w:rPr>
        <w:t>Kč bez DPH</w:t>
      </w:r>
      <w:r w:rsidR="006F7372">
        <w:rPr>
          <w:rFonts w:ascii="Calibri" w:hAnsi="Calibri"/>
          <w:color w:val="auto"/>
        </w:rPr>
        <w:t xml:space="preserve">, tj. </w:t>
      </w:r>
      <w:r w:rsidR="006F7372" w:rsidRPr="006F7372">
        <w:rPr>
          <w:rFonts w:ascii="Calibri" w:hAnsi="Calibri"/>
          <w:b/>
          <w:color w:val="auto"/>
        </w:rPr>
        <w:t>665.500,- Kč vč. DPH</w:t>
      </w:r>
      <w:r w:rsidR="00203733" w:rsidRPr="00203733">
        <w:rPr>
          <w:rFonts w:ascii="Calibri" w:hAnsi="Calibri"/>
          <w:color w:val="auto"/>
        </w:rPr>
        <w:t xml:space="preserve"> (slovy: </w:t>
      </w:r>
      <w:r w:rsidR="006F7372">
        <w:rPr>
          <w:rFonts w:ascii="Calibri" w:hAnsi="Calibri"/>
          <w:color w:val="auto"/>
        </w:rPr>
        <w:t xml:space="preserve">šest set šedesát </w:t>
      </w:r>
      <w:r w:rsidR="00203733" w:rsidRPr="00203733">
        <w:rPr>
          <w:rFonts w:ascii="Calibri" w:hAnsi="Calibri"/>
          <w:color w:val="auto"/>
        </w:rPr>
        <w:t>pět</w:t>
      </w:r>
      <w:r w:rsidR="006F7372">
        <w:rPr>
          <w:rFonts w:ascii="Calibri" w:hAnsi="Calibri"/>
          <w:color w:val="auto"/>
        </w:rPr>
        <w:t xml:space="preserve"> </w:t>
      </w:r>
      <w:r w:rsidR="00203733" w:rsidRPr="00203733">
        <w:rPr>
          <w:rFonts w:ascii="Calibri" w:hAnsi="Calibri"/>
          <w:color w:val="auto"/>
        </w:rPr>
        <w:t xml:space="preserve">tisíc </w:t>
      </w:r>
      <w:r w:rsidR="006F7372">
        <w:rPr>
          <w:rFonts w:ascii="Calibri" w:hAnsi="Calibri"/>
          <w:color w:val="auto"/>
        </w:rPr>
        <w:t xml:space="preserve">pět set </w:t>
      </w:r>
      <w:r w:rsidR="00203733" w:rsidRPr="00203733">
        <w:rPr>
          <w:rFonts w:ascii="Calibri" w:hAnsi="Calibri"/>
          <w:color w:val="auto"/>
        </w:rPr>
        <w:t xml:space="preserve">korun českých </w:t>
      </w:r>
      <w:r w:rsidR="006F7372">
        <w:rPr>
          <w:rFonts w:ascii="Calibri" w:hAnsi="Calibri"/>
          <w:color w:val="auto"/>
        </w:rPr>
        <w:t>vč.</w:t>
      </w:r>
      <w:r w:rsidR="00861FDC" w:rsidRPr="00203733">
        <w:rPr>
          <w:rFonts w:ascii="Calibri" w:hAnsi="Calibri"/>
          <w:color w:val="auto"/>
        </w:rPr>
        <w:t xml:space="preserve"> DPH</w:t>
      </w:r>
      <w:r w:rsidR="00EB7B37" w:rsidRPr="00203733">
        <w:rPr>
          <w:rFonts w:ascii="Calibri" w:hAnsi="Calibri"/>
          <w:color w:val="auto"/>
        </w:rPr>
        <w:t>).</w:t>
      </w:r>
      <w:r w:rsidR="004A184D" w:rsidRPr="00203733">
        <w:rPr>
          <w:rFonts w:ascii="Calibri" w:hAnsi="Calibri"/>
          <w:color w:val="auto"/>
        </w:rPr>
        <w:t xml:space="preserve"> </w:t>
      </w:r>
    </w:p>
    <w:p w:rsidR="00624CEA" w:rsidRPr="00FC1EA4" w:rsidRDefault="007F570A" w:rsidP="00A22B3E">
      <w:pPr>
        <w:pStyle w:val="Nadpis20"/>
        <w:keepNext/>
        <w:keepLines/>
        <w:shd w:val="clear" w:color="auto" w:fill="auto"/>
        <w:spacing w:line="263" w:lineRule="exact"/>
        <w:rPr>
          <w:rFonts w:ascii="Calibri" w:hAnsi="Calibri"/>
        </w:rPr>
      </w:pPr>
      <w:bookmarkStart w:id="11" w:name="bookmark13"/>
      <w:r w:rsidRPr="00FC1EA4">
        <w:rPr>
          <w:rFonts w:ascii="Calibri" w:hAnsi="Calibri"/>
        </w:rPr>
        <w:lastRenderedPageBreak/>
        <w:t>VII.</w:t>
      </w:r>
      <w:bookmarkEnd w:id="11"/>
    </w:p>
    <w:p w:rsidR="00624CEA" w:rsidRPr="00FC1EA4" w:rsidRDefault="007F570A" w:rsidP="00A22B3E">
      <w:pPr>
        <w:pStyle w:val="Nadpis20"/>
        <w:keepNext/>
        <w:keepLines/>
        <w:shd w:val="clear" w:color="auto" w:fill="auto"/>
        <w:spacing w:line="263" w:lineRule="exact"/>
        <w:rPr>
          <w:rFonts w:ascii="Calibri" w:hAnsi="Calibri"/>
        </w:rPr>
      </w:pPr>
      <w:bookmarkStart w:id="12" w:name="bookmark14"/>
      <w:r w:rsidRPr="00FC1EA4">
        <w:rPr>
          <w:rFonts w:ascii="Calibri" w:hAnsi="Calibri"/>
        </w:rPr>
        <w:t>Platební podmínky</w:t>
      </w:r>
      <w:bookmarkEnd w:id="12"/>
    </w:p>
    <w:p w:rsidR="0085287D" w:rsidRDefault="008D0D2E" w:rsidP="002B1B49">
      <w:pPr>
        <w:pStyle w:val="Zkladntext20"/>
        <w:numPr>
          <w:ilvl w:val="0"/>
          <w:numId w:val="20"/>
        </w:numPr>
        <w:shd w:val="clear" w:color="auto" w:fill="auto"/>
        <w:tabs>
          <w:tab w:val="left" w:pos="360"/>
        </w:tabs>
        <w:spacing w:after="0" w:line="263" w:lineRule="exact"/>
        <w:jc w:val="both"/>
        <w:rPr>
          <w:rFonts w:ascii="Calibri" w:hAnsi="Calibri"/>
        </w:rPr>
      </w:pPr>
      <w:r>
        <w:rPr>
          <w:rFonts w:ascii="Calibri" w:hAnsi="Calibri"/>
        </w:rPr>
        <w:t>Odměna</w:t>
      </w:r>
      <w:r w:rsidRPr="00FC1EA4">
        <w:rPr>
          <w:rFonts w:ascii="Calibri" w:hAnsi="Calibri"/>
        </w:rPr>
        <w:t xml:space="preserve"> </w:t>
      </w:r>
      <w:r w:rsidR="007F570A" w:rsidRPr="00FC1EA4">
        <w:rPr>
          <w:rFonts w:ascii="Calibri" w:hAnsi="Calibri"/>
        </w:rPr>
        <w:t>stanovená v čl</w:t>
      </w:r>
      <w:r w:rsidR="009F7507" w:rsidRPr="00FC1EA4">
        <w:rPr>
          <w:rFonts w:ascii="Calibri" w:hAnsi="Calibri"/>
        </w:rPr>
        <w:t>. V</w:t>
      </w:r>
      <w:r w:rsidR="00252D71" w:rsidRPr="00FC1EA4">
        <w:rPr>
          <w:rFonts w:ascii="Calibri" w:hAnsi="Calibri"/>
        </w:rPr>
        <w:t>I</w:t>
      </w:r>
      <w:r w:rsidR="009F7507" w:rsidRPr="00FC1EA4">
        <w:rPr>
          <w:rFonts w:ascii="Calibri" w:hAnsi="Calibri"/>
        </w:rPr>
        <w:t>. této smlouvy bude příkazcem příkazníku proplácena na základě</w:t>
      </w:r>
      <w:r w:rsidR="007F570A" w:rsidRPr="00FC1EA4">
        <w:rPr>
          <w:rFonts w:ascii="Calibri" w:hAnsi="Calibri"/>
        </w:rPr>
        <w:t xml:space="preserve"> vystavených faktu</w:t>
      </w:r>
      <w:r w:rsidR="009F7507" w:rsidRPr="00FC1EA4">
        <w:rPr>
          <w:rFonts w:ascii="Calibri" w:hAnsi="Calibri"/>
        </w:rPr>
        <w:t>r se splatností 30 dní. Příkazník</w:t>
      </w:r>
      <w:r w:rsidR="007F570A" w:rsidRPr="00FC1EA4">
        <w:rPr>
          <w:rFonts w:ascii="Calibri" w:hAnsi="Calibri"/>
        </w:rPr>
        <w:t xml:space="preserve"> je oprávněn faktur</w:t>
      </w:r>
      <w:r w:rsidR="009F7507" w:rsidRPr="00FC1EA4">
        <w:rPr>
          <w:rFonts w:ascii="Calibri" w:hAnsi="Calibri"/>
        </w:rPr>
        <w:t xml:space="preserve">u vystavit </w:t>
      </w:r>
      <w:r w:rsidR="007D51E9">
        <w:rPr>
          <w:rFonts w:ascii="Calibri" w:hAnsi="Calibri"/>
        </w:rPr>
        <w:t xml:space="preserve">v souladu s položkovým rozpočtem dle 3. </w:t>
      </w:r>
      <w:r w:rsidR="009758BC">
        <w:rPr>
          <w:rFonts w:ascii="Calibri" w:hAnsi="Calibri"/>
        </w:rPr>
        <w:t>o</w:t>
      </w:r>
      <w:r w:rsidR="007D51E9">
        <w:rPr>
          <w:rFonts w:ascii="Calibri" w:hAnsi="Calibri"/>
        </w:rPr>
        <w:t>dstavce tohoto článku</w:t>
      </w:r>
      <w:r w:rsidR="00D376A5">
        <w:rPr>
          <w:rFonts w:ascii="Calibri" w:hAnsi="Calibri"/>
        </w:rPr>
        <w:t xml:space="preserve"> </w:t>
      </w:r>
      <w:r w:rsidR="009F7507" w:rsidRPr="00FC1EA4">
        <w:rPr>
          <w:rFonts w:ascii="Calibri" w:hAnsi="Calibri"/>
        </w:rPr>
        <w:t>vždy poté, co příkazce písemně</w:t>
      </w:r>
      <w:r w:rsidR="007F570A" w:rsidRPr="00FC1EA4">
        <w:rPr>
          <w:rFonts w:ascii="Calibri" w:hAnsi="Calibri"/>
        </w:rPr>
        <w:t xml:space="preserve"> odsouhlasí dokončení jednotlivých činností dle čl. I této smlouvy</w:t>
      </w:r>
      <w:r w:rsidR="00D81620">
        <w:rPr>
          <w:rFonts w:ascii="Calibri" w:hAnsi="Calibri"/>
        </w:rPr>
        <w:t xml:space="preserve"> a dle harmonogramu, který tvoří přílohu č. 1 této smlouvy</w:t>
      </w:r>
      <w:r w:rsidR="00041CA0">
        <w:rPr>
          <w:rFonts w:ascii="Calibri" w:hAnsi="Calibri"/>
        </w:rPr>
        <w:t>.</w:t>
      </w:r>
    </w:p>
    <w:p w:rsidR="00861FDC" w:rsidRDefault="00861FDC" w:rsidP="002B1B49">
      <w:pPr>
        <w:pStyle w:val="Zkladntext20"/>
        <w:shd w:val="clear" w:color="auto" w:fill="auto"/>
        <w:tabs>
          <w:tab w:val="left" w:pos="360"/>
        </w:tabs>
        <w:spacing w:after="0" w:line="263" w:lineRule="exact"/>
        <w:ind w:firstLine="0"/>
        <w:jc w:val="both"/>
        <w:rPr>
          <w:rFonts w:ascii="Calibri" w:hAnsi="Calibri"/>
        </w:rPr>
      </w:pPr>
    </w:p>
    <w:p w:rsidR="00861FDC" w:rsidRDefault="00861FDC" w:rsidP="002B1B49">
      <w:pPr>
        <w:pStyle w:val="Zkladntext20"/>
        <w:numPr>
          <w:ilvl w:val="0"/>
          <w:numId w:val="20"/>
        </w:numPr>
        <w:shd w:val="clear" w:color="auto" w:fill="auto"/>
        <w:tabs>
          <w:tab w:val="left" w:pos="360"/>
        </w:tabs>
        <w:spacing w:after="0" w:line="263" w:lineRule="exact"/>
        <w:jc w:val="both"/>
        <w:rPr>
          <w:rFonts w:ascii="Calibri" w:hAnsi="Calibri"/>
        </w:rPr>
      </w:pPr>
      <w:r w:rsidRPr="002B1B49">
        <w:rPr>
          <w:rFonts w:ascii="Calibri" w:hAnsi="Calibri"/>
        </w:rPr>
        <w:t xml:space="preserve">Fakturační údaje </w:t>
      </w:r>
      <w:r w:rsidR="00120513" w:rsidRPr="002B1B49">
        <w:rPr>
          <w:rFonts w:ascii="Calibri" w:hAnsi="Calibri"/>
        </w:rPr>
        <w:t>příkazce</w:t>
      </w:r>
      <w:r w:rsidRPr="002B1B49">
        <w:rPr>
          <w:rFonts w:ascii="Calibri" w:hAnsi="Calibri"/>
        </w:rPr>
        <w:t xml:space="preserve"> jsou uvedeny v záhlaví této smlouvy. Fakturu zašle </w:t>
      </w:r>
      <w:r w:rsidR="009758BC" w:rsidRPr="002B1B49">
        <w:rPr>
          <w:rFonts w:ascii="Calibri" w:hAnsi="Calibri"/>
        </w:rPr>
        <w:t>příkazník příkazci</w:t>
      </w:r>
      <w:r w:rsidRPr="002B1B49">
        <w:rPr>
          <w:rFonts w:ascii="Calibri" w:hAnsi="Calibri"/>
        </w:rPr>
        <w:t xml:space="preserve"> též elektronicky na adresu: faktury@ngprague.cz.</w:t>
      </w:r>
    </w:p>
    <w:p w:rsidR="00861FDC" w:rsidRDefault="00861FDC" w:rsidP="002B1B49">
      <w:pPr>
        <w:pStyle w:val="Zkladntext20"/>
        <w:shd w:val="clear" w:color="auto" w:fill="auto"/>
        <w:tabs>
          <w:tab w:val="left" w:pos="360"/>
        </w:tabs>
        <w:spacing w:after="0" w:line="263" w:lineRule="exact"/>
        <w:ind w:firstLine="0"/>
        <w:jc w:val="both"/>
        <w:rPr>
          <w:rFonts w:ascii="Calibri" w:hAnsi="Calibri"/>
        </w:rPr>
      </w:pPr>
    </w:p>
    <w:p w:rsidR="00624CEA" w:rsidRPr="00FC1EA4" w:rsidRDefault="00516754" w:rsidP="002B1B49">
      <w:pPr>
        <w:pStyle w:val="Zkladntext20"/>
        <w:numPr>
          <w:ilvl w:val="0"/>
          <w:numId w:val="20"/>
        </w:numPr>
        <w:shd w:val="clear" w:color="auto" w:fill="auto"/>
        <w:tabs>
          <w:tab w:val="left" w:pos="360"/>
        </w:tabs>
        <w:spacing w:after="0" w:line="263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Konkrétní </w:t>
      </w:r>
      <w:r w:rsidR="008D0D2E">
        <w:rPr>
          <w:rFonts w:ascii="Calibri" w:hAnsi="Calibri"/>
        </w:rPr>
        <w:t>odměny</w:t>
      </w:r>
      <w:r w:rsidR="007F570A" w:rsidRPr="00FC1EA4">
        <w:rPr>
          <w:rFonts w:ascii="Calibri" w:hAnsi="Calibri"/>
        </w:rPr>
        <w:t xml:space="preserve"> </w:t>
      </w:r>
      <w:r w:rsidR="008D0D2E">
        <w:rPr>
          <w:rFonts w:ascii="Calibri" w:hAnsi="Calibri"/>
        </w:rPr>
        <w:t xml:space="preserve">za provedení </w:t>
      </w:r>
      <w:r w:rsidR="007F570A" w:rsidRPr="00FC1EA4">
        <w:rPr>
          <w:rFonts w:ascii="Calibri" w:hAnsi="Calibri"/>
        </w:rPr>
        <w:t xml:space="preserve">jednotlivých </w:t>
      </w:r>
      <w:r>
        <w:rPr>
          <w:rFonts w:ascii="Calibri" w:hAnsi="Calibri"/>
        </w:rPr>
        <w:t>činností</w:t>
      </w:r>
      <w:r w:rsidR="007F570A" w:rsidRPr="00FC1EA4">
        <w:rPr>
          <w:rFonts w:ascii="Calibri" w:hAnsi="Calibri"/>
        </w:rPr>
        <w:t xml:space="preserve"> </w:t>
      </w:r>
      <w:r w:rsidR="0085287D">
        <w:rPr>
          <w:rFonts w:ascii="Calibri" w:hAnsi="Calibri"/>
        </w:rPr>
        <w:t xml:space="preserve">(fází) </w:t>
      </w:r>
      <w:r w:rsidR="007F570A" w:rsidRPr="00FC1EA4">
        <w:rPr>
          <w:rFonts w:ascii="Calibri" w:hAnsi="Calibri"/>
        </w:rPr>
        <w:t>jsou stanoven</w:t>
      </w:r>
      <w:r w:rsidR="0085287D">
        <w:rPr>
          <w:rFonts w:ascii="Calibri" w:hAnsi="Calibri"/>
        </w:rPr>
        <w:t>y</w:t>
      </w:r>
      <w:r w:rsidR="007F570A" w:rsidRPr="00FC1EA4">
        <w:rPr>
          <w:rFonts w:ascii="Calibri" w:hAnsi="Calibri"/>
        </w:rPr>
        <w:t xml:space="preserve"> položkovým roz</w:t>
      </w:r>
      <w:r w:rsidR="009F7507" w:rsidRPr="00FC1EA4">
        <w:rPr>
          <w:rFonts w:ascii="Calibri" w:hAnsi="Calibri"/>
        </w:rPr>
        <w:t xml:space="preserve">počtem, který příkazník </w:t>
      </w:r>
      <w:r w:rsidR="00252D71" w:rsidRPr="00FC1EA4">
        <w:rPr>
          <w:rFonts w:ascii="Calibri" w:hAnsi="Calibri"/>
        </w:rPr>
        <w:t xml:space="preserve">předložil </w:t>
      </w:r>
      <w:r w:rsidR="009F7507" w:rsidRPr="00FC1EA4">
        <w:rPr>
          <w:rFonts w:ascii="Calibri" w:hAnsi="Calibri"/>
        </w:rPr>
        <w:t xml:space="preserve">ve </w:t>
      </w:r>
      <w:r w:rsidR="009F7507" w:rsidRPr="00D431DA">
        <w:rPr>
          <w:rFonts w:ascii="Calibri" w:hAnsi="Calibri"/>
        </w:rPr>
        <w:t xml:space="preserve">výběrovém řízení </w:t>
      </w:r>
      <w:r w:rsidR="007F570A" w:rsidRPr="00D431DA">
        <w:rPr>
          <w:rFonts w:ascii="Calibri" w:hAnsi="Calibri"/>
        </w:rPr>
        <w:t xml:space="preserve">a který je přílohou č. </w:t>
      </w:r>
      <w:r w:rsidR="00D431DA" w:rsidRPr="00D431DA">
        <w:rPr>
          <w:rFonts w:ascii="Calibri" w:hAnsi="Calibri"/>
        </w:rPr>
        <w:t>1</w:t>
      </w:r>
      <w:r w:rsidR="007F570A" w:rsidRPr="00D431DA">
        <w:rPr>
          <w:rFonts w:ascii="Calibri" w:hAnsi="Calibri"/>
        </w:rPr>
        <w:t xml:space="preserve"> této smlouvy.</w:t>
      </w:r>
      <w:r>
        <w:rPr>
          <w:rFonts w:ascii="Calibri" w:hAnsi="Calibri"/>
        </w:rPr>
        <w:t xml:space="preserve"> </w:t>
      </w:r>
      <w:r w:rsidR="006941D2">
        <w:rPr>
          <w:rFonts w:ascii="Calibri" w:hAnsi="Calibri"/>
        </w:rPr>
        <w:t>Odměna je stanovena</w:t>
      </w:r>
      <w:r w:rsidR="006B7694">
        <w:rPr>
          <w:rFonts w:ascii="Calibri" w:hAnsi="Calibri"/>
        </w:rPr>
        <w:t xml:space="preserve"> jako konečná a nepřekročitelná a zahrnuje odměnu za veškeré plnění (činnosti příkazníka) dle čl. I bod (1) </w:t>
      </w:r>
      <w:r w:rsidR="007A6697">
        <w:rPr>
          <w:rFonts w:ascii="Calibri" w:hAnsi="Calibri"/>
        </w:rPr>
        <w:t>až (8); příkazník</w:t>
      </w:r>
      <w:r>
        <w:rPr>
          <w:rFonts w:ascii="Calibri" w:hAnsi="Calibri"/>
        </w:rPr>
        <w:t xml:space="preserve"> není oprávněn se od </w:t>
      </w:r>
      <w:r w:rsidR="006941D2">
        <w:rPr>
          <w:rFonts w:ascii="Calibri" w:hAnsi="Calibri"/>
        </w:rPr>
        <w:t>této odměny odchýlit.</w:t>
      </w:r>
    </w:p>
    <w:p w:rsidR="00861FDC" w:rsidRDefault="00861FDC" w:rsidP="002B1B49">
      <w:pPr>
        <w:pStyle w:val="Zkladntext20"/>
        <w:shd w:val="clear" w:color="auto" w:fill="auto"/>
        <w:tabs>
          <w:tab w:val="left" w:pos="360"/>
        </w:tabs>
        <w:spacing w:after="0" w:line="263" w:lineRule="exact"/>
        <w:ind w:firstLine="0"/>
        <w:jc w:val="both"/>
        <w:rPr>
          <w:rFonts w:ascii="Calibri" w:hAnsi="Calibri"/>
        </w:rPr>
      </w:pPr>
    </w:p>
    <w:p w:rsidR="001F7949" w:rsidRDefault="007F570A" w:rsidP="002B1B49">
      <w:pPr>
        <w:pStyle w:val="Zkladntext20"/>
        <w:numPr>
          <w:ilvl w:val="0"/>
          <w:numId w:val="20"/>
        </w:numPr>
        <w:shd w:val="clear" w:color="auto" w:fill="auto"/>
        <w:tabs>
          <w:tab w:val="left" w:pos="360"/>
        </w:tabs>
        <w:spacing w:after="0" w:line="263" w:lineRule="exact"/>
        <w:jc w:val="both"/>
        <w:rPr>
          <w:rFonts w:ascii="Calibri" w:hAnsi="Calibri"/>
        </w:rPr>
      </w:pPr>
      <w:r w:rsidRPr="00FC1EA4">
        <w:rPr>
          <w:rFonts w:ascii="Calibri" w:hAnsi="Calibri"/>
        </w:rPr>
        <w:t>Zálohy nebudou poskytovány.</w:t>
      </w:r>
    </w:p>
    <w:p w:rsidR="002B1B49" w:rsidRPr="00A22B3E" w:rsidRDefault="002B1B49" w:rsidP="002B1B49">
      <w:pPr>
        <w:pStyle w:val="Zkladntext20"/>
        <w:shd w:val="clear" w:color="auto" w:fill="auto"/>
        <w:tabs>
          <w:tab w:val="left" w:pos="360"/>
        </w:tabs>
        <w:spacing w:after="0" w:line="263" w:lineRule="exact"/>
        <w:ind w:firstLine="0"/>
        <w:jc w:val="both"/>
        <w:rPr>
          <w:rFonts w:ascii="Calibri" w:hAnsi="Calibri"/>
        </w:rPr>
      </w:pPr>
    </w:p>
    <w:p w:rsidR="00624CEA" w:rsidRPr="00FC1EA4" w:rsidRDefault="00A22B3E" w:rsidP="00A22B3E">
      <w:pPr>
        <w:pStyle w:val="Zkladntext30"/>
        <w:shd w:val="clear" w:color="auto" w:fill="auto"/>
        <w:spacing w:before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VIII</w:t>
      </w:r>
      <w:r w:rsidR="007F570A" w:rsidRPr="00FC1EA4">
        <w:rPr>
          <w:rFonts w:ascii="Calibri" w:hAnsi="Calibri"/>
          <w:b/>
        </w:rPr>
        <w:t>.</w:t>
      </w:r>
    </w:p>
    <w:p w:rsidR="00624CEA" w:rsidRPr="00FC1EA4" w:rsidRDefault="007F570A" w:rsidP="00A22B3E">
      <w:pPr>
        <w:pStyle w:val="Nadpis20"/>
        <w:keepNext/>
        <w:keepLines/>
        <w:shd w:val="clear" w:color="auto" w:fill="auto"/>
        <w:spacing w:line="263" w:lineRule="exact"/>
        <w:rPr>
          <w:rFonts w:ascii="Calibri" w:hAnsi="Calibri"/>
        </w:rPr>
      </w:pPr>
      <w:bookmarkStart w:id="13" w:name="bookmark15"/>
      <w:r w:rsidRPr="00FC1EA4">
        <w:rPr>
          <w:rFonts w:ascii="Calibri" w:hAnsi="Calibri"/>
        </w:rPr>
        <w:t>Smluvní sankce a ukončení smlouvy</w:t>
      </w:r>
      <w:bookmarkEnd w:id="13"/>
    </w:p>
    <w:p w:rsidR="00624CEA" w:rsidRDefault="009F7507" w:rsidP="002B1B49">
      <w:pPr>
        <w:pStyle w:val="Zkladntext20"/>
        <w:numPr>
          <w:ilvl w:val="0"/>
          <w:numId w:val="26"/>
        </w:numPr>
        <w:shd w:val="clear" w:color="auto" w:fill="auto"/>
        <w:tabs>
          <w:tab w:val="left" w:pos="360"/>
        </w:tabs>
        <w:spacing w:after="0" w:line="263" w:lineRule="exact"/>
        <w:jc w:val="both"/>
        <w:rPr>
          <w:rFonts w:ascii="Calibri" w:hAnsi="Calibri"/>
        </w:rPr>
      </w:pPr>
      <w:r w:rsidRPr="00FC1EA4">
        <w:rPr>
          <w:rFonts w:ascii="Calibri" w:hAnsi="Calibri"/>
        </w:rPr>
        <w:t>Příkazce</w:t>
      </w:r>
      <w:r w:rsidR="007F570A" w:rsidRPr="00FC1EA4">
        <w:rPr>
          <w:rFonts w:ascii="Calibri" w:hAnsi="Calibri"/>
        </w:rPr>
        <w:t xml:space="preserve"> je oprávněn s okamžitou platností odstoupit o</w:t>
      </w:r>
      <w:r w:rsidRPr="00FC1EA4">
        <w:rPr>
          <w:rFonts w:ascii="Calibri" w:hAnsi="Calibri"/>
        </w:rPr>
        <w:t>d smlouvy v případě, že příkazník</w:t>
      </w:r>
      <w:r w:rsidR="007F570A" w:rsidRPr="00FC1EA4">
        <w:rPr>
          <w:rFonts w:ascii="Calibri" w:hAnsi="Calibri"/>
        </w:rPr>
        <w:t xml:space="preserve"> nedodrží harmonogram či roz</w:t>
      </w:r>
      <w:r w:rsidRPr="00FC1EA4">
        <w:rPr>
          <w:rFonts w:ascii="Calibri" w:hAnsi="Calibri"/>
        </w:rPr>
        <w:t xml:space="preserve">počet (příl. </w:t>
      </w:r>
      <w:r w:rsidR="00D431DA">
        <w:rPr>
          <w:rFonts w:ascii="Calibri" w:hAnsi="Calibri"/>
        </w:rPr>
        <w:t>č. 1</w:t>
      </w:r>
      <w:r w:rsidRPr="00FC1EA4">
        <w:rPr>
          <w:rFonts w:ascii="Calibri" w:hAnsi="Calibri"/>
        </w:rPr>
        <w:t xml:space="preserve"> smlouvy). Příkazce</w:t>
      </w:r>
      <w:r w:rsidR="007F570A" w:rsidRPr="00FC1EA4">
        <w:rPr>
          <w:rFonts w:ascii="Calibri" w:hAnsi="Calibri"/>
        </w:rPr>
        <w:t xml:space="preserve"> je povinen pro</w:t>
      </w:r>
      <w:r w:rsidRPr="00FC1EA4">
        <w:rPr>
          <w:rFonts w:ascii="Calibri" w:hAnsi="Calibri"/>
        </w:rPr>
        <w:t xml:space="preserve"> t</w:t>
      </w:r>
      <w:r w:rsidR="00252D71" w:rsidRPr="00FC1EA4">
        <w:rPr>
          <w:rFonts w:ascii="Calibri" w:hAnsi="Calibri"/>
        </w:rPr>
        <w:t>ento případ zaplatit příkazníku</w:t>
      </w:r>
      <w:r w:rsidR="007F570A" w:rsidRPr="00FC1EA4">
        <w:rPr>
          <w:rFonts w:ascii="Calibri" w:hAnsi="Calibri"/>
        </w:rPr>
        <w:t xml:space="preserve"> pouze dokončené činnosti dle čl. I této smlouvy.</w:t>
      </w:r>
    </w:p>
    <w:p w:rsidR="00C8642E" w:rsidRPr="00FC1EA4" w:rsidRDefault="00C8642E" w:rsidP="00C8642E">
      <w:pPr>
        <w:pStyle w:val="Zkladntext20"/>
        <w:shd w:val="clear" w:color="auto" w:fill="auto"/>
        <w:tabs>
          <w:tab w:val="left" w:pos="360"/>
        </w:tabs>
        <w:spacing w:after="0" w:line="263" w:lineRule="exact"/>
        <w:ind w:firstLine="0"/>
        <w:jc w:val="both"/>
        <w:rPr>
          <w:rFonts w:ascii="Calibri" w:hAnsi="Calibri"/>
        </w:rPr>
      </w:pPr>
    </w:p>
    <w:p w:rsidR="00624CEA" w:rsidRDefault="007F570A" w:rsidP="002B1B49">
      <w:pPr>
        <w:pStyle w:val="Zkladntext20"/>
        <w:numPr>
          <w:ilvl w:val="0"/>
          <w:numId w:val="26"/>
        </w:numPr>
        <w:shd w:val="clear" w:color="auto" w:fill="auto"/>
        <w:tabs>
          <w:tab w:val="left" w:pos="364"/>
        </w:tabs>
        <w:spacing w:after="0" w:line="263" w:lineRule="exact"/>
        <w:jc w:val="both"/>
        <w:rPr>
          <w:rFonts w:ascii="Calibri" w:hAnsi="Calibri"/>
        </w:rPr>
      </w:pPr>
      <w:r w:rsidRPr="00625680">
        <w:rPr>
          <w:rFonts w:ascii="Calibri" w:hAnsi="Calibri"/>
        </w:rPr>
        <w:t xml:space="preserve">V případě nedodržení harmonogramu je povinen </w:t>
      </w:r>
      <w:r w:rsidR="00CF3E3B" w:rsidRPr="00625680">
        <w:rPr>
          <w:rFonts w:ascii="Calibri" w:hAnsi="Calibri"/>
        </w:rPr>
        <w:t>přík</w:t>
      </w:r>
      <w:r w:rsidR="00625680" w:rsidRPr="00625680">
        <w:rPr>
          <w:rFonts w:ascii="Calibri" w:hAnsi="Calibri"/>
        </w:rPr>
        <w:t>azník</w:t>
      </w:r>
      <w:r w:rsidR="00CF3E3B" w:rsidRPr="00625680">
        <w:rPr>
          <w:rFonts w:ascii="Calibri" w:hAnsi="Calibri"/>
        </w:rPr>
        <w:t xml:space="preserve"> </w:t>
      </w:r>
      <w:r w:rsidRPr="00625680">
        <w:rPr>
          <w:rFonts w:ascii="Calibri" w:hAnsi="Calibri"/>
        </w:rPr>
        <w:t xml:space="preserve">uhradit </w:t>
      </w:r>
      <w:r w:rsidR="00625680" w:rsidRPr="00625680">
        <w:rPr>
          <w:rFonts w:ascii="Calibri" w:hAnsi="Calibri"/>
        </w:rPr>
        <w:t>příkazci</w:t>
      </w:r>
      <w:r w:rsidRPr="00625680">
        <w:rPr>
          <w:rFonts w:ascii="Calibri" w:hAnsi="Calibri"/>
        </w:rPr>
        <w:t xml:space="preserve"> smluvní pokutu ve výši 0.01% celkové ceny</w:t>
      </w:r>
      <w:r w:rsidR="005052E3">
        <w:rPr>
          <w:rFonts w:ascii="Calibri" w:hAnsi="Calibri"/>
        </w:rPr>
        <w:t xml:space="preserve"> dle čl. VI této smlouvy</w:t>
      </w:r>
      <w:r w:rsidRPr="00625680">
        <w:rPr>
          <w:rFonts w:ascii="Calibri" w:hAnsi="Calibri"/>
        </w:rPr>
        <w:t xml:space="preserve"> za každý den zpoždění (prodlení </w:t>
      </w:r>
      <w:r w:rsidR="00625680" w:rsidRPr="00625680">
        <w:rPr>
          <w:rFonts w:ascii="Calibri" w:hAnsi="Calibri"/>
        </w:rPr>
        <w:t>příkazce</w:t>
      </w:r>
      <w:r w:rsidRPr="00625680">
        <w:rPr>
          <w:rFonts w:ascii="Calibri" w:hAnsi="Calibri"/>
        </w:rPr>
        <w:t>).</w:t>
      </w:r>
    </w:p>
    <w:p w:rsidR="00C8642E" w:rsidRDefault="00C8642E" w:rsidP="00C8642E">
      <w:pPr>
        <w:pStyle w:val="Zkladntext20"/>
        <w:shd w:val="clear" w:color="auto" w:fill="auto"/>
        <w:tabs>
          <w:tab w:val="left" w:pos="364"/>
        </w:tabs>
        <w:spacing w:after="0" w:line="263" w:lineRule="exact"/>
        <w:ind w:firstLine="0"/>
        <w:jc w:val="both"/>
        <w:rPr>
          <w:rFonts w:ascii="Calibri" w:hAnsi="Calibri"/>
        </w:rPr>
      </w:pPr>
    </w:p>
    <w:p w:rsidR="00FE6993" w:rsidRDefault="00FE6993" w:rsidP="002B1B49">
      <w:pPr>
        <w:pStyle w:val="Zkladntext20"/>
        <w:numPr>
          <w:ilvl w:val="0"/>
          <w:numId w:val="26"/>
        </w:numPr>
        <w:shd w:val="clear" w:color="auto" w:fill="auto"/>
        <w:tabs>
          <w:tab w:val="left" w:pos="364"/>
        </w:tabs>
        <w:spacing w:after="0" w:line="263" w:lineRule="exact"/>
        <w:jc w:val="both"/>
        <w:rPr>
          <w:rFonts w:ascii="Calibri" w:hAnsi="Calibri"/>
        </w:rPr>
      </w:pPr>
      <w:r>
        <w:rPr>
          <w:rFonts w:ascii="Calibri" w:hAnsi="Calibri"/>
        </w:rPr>
        <w:t>V případě porušení povinnosti mlčenlivosti dle čl. III této smlouvy je příkazník povinen uhradit příkazci smluvní pokutu ve výši</w:t>
      </w:r>
      <w:r w:rsidR="00BD79A0">
        <w:rPr>
          <w:rFonts w:ascii="Calibri" w:hAnsi="Calibri"/>
        </w:rPr>
        <w:t xml:space="preserve"> </w:t>
      </w:r>
      <w:r w:rsidR="001816A4">
        <w:rPr>
          <w:rFonts w:ascii="Calibri" w:hAnsi="Calibri"/>
        </w:rPr>
        <w:t>100.000,- Kč za každý</w:t>
      </w:r>
      <w:r>
        <w:rPr>
          <w:rFonts w:ascii="Calibri" w:hAnsi="Calibri"/>
        </w:rPr>
        <w:t xml:space="preserve"> jednotlivý případ porušení.</w:t>
      </w:r>
    </w:p>
    <w:p w:rsidR="00C8642E" w:rsidRPr="00625680" w:rsidRDefault="00C8642E" w:rsidP="00C8642E">
      <w:pPr>
        <w:pStyle w:val="Zkladntext20"/>
        <w:shd w:val="clear" w:color="auto" w:fill="auto"/>
        <w:tabs>
          <w:tab w:val="left" w:pos="364"/>
        </w:tabs>
        <w:spacing w:after="0" w:line="263" w:lineRule="exact"/>
        <w:ind w:firstLine="0"/>
        <w:jc w:val="both"/>
        <w:rPr>
          <w:rFonts w:ascii="Calibri" w:hAnsi="Calibri"/>
        </w:rPr>
      </w:pPr>
    </w:p>
    <w:p w:rsidR="00624CEA" w:rsidRDefault="00625680" w:rsidP="002B1B49">
      <w:pPr>
        <w:pStyle w:val="Zkladntext20"/>
        <w:numPr>
          <w:ilvl w:val="0"/>
          <w:numId w:val="26"/>
        </w:numPr>
        <w:shd w:val="clear" w:color="auto" w:fill="auto"/>
        <w:tabs>
          <w:tab w:val="left" w:pos="367"/>
        </w:tabs>
        <w:spacing w:after="0" w:line="263" w:lineRule="exact"/>
        <w:ind w:left="357" w:hanging="357"/>
        <w:jc w:val="both"/>
        <w:rPr>
          <w:rFonts w:ascii="Calibri" w:hAnsi="Calibri"/>
        </w:rPr>
      </w:pPr>
      <w:r w:rsidRPr="00625680">
        <w:rPr>
          <w:rFonts w:ascii="Calibri" w:hAnsi="Calibri"/>
        </w:rPr>
        <w:t xml:space="preserve">Příkazce </w:t>
      </w:r>
      <w:r w:rsidR="007F570A" w:rsidRPr="00625680">
        <w:rPr>
          <w:rFonts w:ascii="Calibri" w:hAnsi="Calibri"/>
        </w:rPr>
        <w:t xml:space="preserve">má právo </w:t>
      </w:r>
      <w:r w:rsidR="00880E7C">
        <w:rPr>
          <w:rFonts w:ascii="Calibri" w:hAnsi="Calibri"/>
        </w:rPr>
        <w:t xml:space="preserve">kdykoli </w:t>
      </w:r>
      <w:r w:rsidR="007F570A" w:rsidRPr="00625680">
        <w:rPr>
          <w:rFonts w:ascii="Calibri" w:hAnsi="Calibri"/>
        </w:rPr>
        <w:t xml:space="preserve">vypovědět </w:t>
      </w:r>
      <w:r w:rsidR="0012089D">
        <w:rPr>
          <w:rFonts w:ascii="Calibri" w:hAnsi="Calibri"/>
        </w:rPr>
        <w:t xml:space="preserve">tuto </w:t>
      </w:r>
      <w:r w:rsidR="007F570A" w:rsidRPr="00625680">
        <w:rPr>
          <w:rFonts w:ascii="Calibri" w:hAnsi="Calibri"/>
        </w:rPr>
        <w:t>smlouvu</w:t>
      </w:r>
      <w:r w:rsidR="00D376A5">
        <w:rPr>
          <w:rFonts w:ascii="Calibri" w:hAnsi="Calibri"/>
        </w:rPr>
        <w:t xml:space="preserve"> i bez uvedení důvodu</w:t>
      </w:r>
      <w:r w:rsidR="007F570A" w:rsidRPr="00625680">
        <w:rPr>
          <w:rFonts w:ascii="Calibri" w:hAnsi="Calibri"/>
        </w:rPr>
        <w:t xml:space="preserve">. </w:t>
      </w:r>
      <w:r w:rsidR="009758BC">
        <w:rPr>
          <w:rFonts w:ascii="Calibri" w:hAnsi="Calibri"/>
        </w:rPr>
        <w:t>Výpověď je účinná okamžikem jejího doručení příkazníkovi</w:t>
      </w:r>
      <w:r w:rsidR="00D376A5">
        <w:rPr>
          <w:rFonts w:ascii="Calibri" w:hAnsi="Calibri"/>
        </w:rPr>
        <w:t xml:space="preserve"> nebo ve lhůtě příkazcem stanovené ve výpovědi</w:t>
      </w:r>
      <w:r w:rsidR="009758BC">
        <w:rPr>
          <w:rFonts w:ascii="Calibri" w:hAnsi="Calibri"/>
        </w:rPr>
        <w:t>.</w:t>
      </w:r>
      <w:r w:rsidR="009758BC" w:rsidRPr="00625680">
        <w:rPr>
          <w:rFonts w:ascii="Calibri" w:hAnsi="Calibri"/>
        </w:rPr>
        <w:t xml:space="preserve"> </w:t>
      </w:r>
      <w:r w:rsidRPr="00625680">
        <w:rPr>
          <w:rFonts w:ascii="Calibri" w:hAnsi="Calibri"/>
        </w:rPr>
        <w:t xml:space="preserve">Příkazce </w:t>
      </w:r>
      <w:r w:rsidR="007F570A" w:rsidRPr="00625680">
        <w:rPr>
          <w:rFonts w:ascii="Calibri" w:hAnsi="Calibri"/>
        </w:rPr>
        <w:t xml:space="preserve">je povinen pro tento případ zaplatit </w:t>
      </w:r>
      <w:r w:rsidRPr="00625680">
        <w:rPr>
          <w:rFonts w:ascii="Calibri" w:hAnsi="Calibri"/>
        </w:rPr>
        <w:t>příkazník</w:t>
      </w:r>
      <w:r w:rsidR="009758BC">
        <w:rPr>
          <w:rFonts w:ascii="Calibri" w:hAnsi="Calibri"/>
        </w:rPr>
        <w:t>ovi</w:t>
      </w:r>
      <w:r w:rsidR="009F7507" w:rsidRPr="00625680">
        <w:rPr>
          <w:rFonts w:ascii="Calibri" w:hAnsi="Calibri"/>
        </w:rPr>
        <w:t xml:space="preserve"> pouze dokončené činnosti dle položkového rozpočtu, který je přílohou č. </w:t>
      </w:r>
      <w:r w:rsidR="00D431DA">
        <w:rPr>
          <w:rFonts w:ascii="Calibri" w:hAnsi="Calibri"/>
        </w:rPr>
        <w:t>1</w:t>
      </w:r>
      <w:r w:rsidR="009F7507" w:rsidRPr="00625680">
        <w:rPr>
          <w:rFonts w:ascii="Calibri" w:hAnsi="Calibri"/>
        </w:rPr>
        <w:t xml:space="preserve"> této smlouvy</w:t>
      </w:r>
      <w:r w:rsidR="0012089D">
        <w:rPr>
          <w:rFonts w:ascii="Calibri" w:hAnsi="Calibri"/>
        </w:rPr>
        <w:t>.</w:t>
      </w:r>
    </w:p>
    <w:p w:rsidR="00C8642E" w:rsidRDefault="00C8642E" w:rsidP="00C8642E">
      <w:pPr>
        <w:pStyle w:val="Zkladntext20"/>
        <w:shd w:val="clear" w:color="auto" w:fill="auto"/>
        <w:tabs>
          <w:tab w:val="left" w:pos="367"/>
        </w:tabs>
        <w:spacing w:after="0" w:line="263" w:lineRule="exact"/>
        <w:ind w:firstLine="0"/>
        <w:jc w:val="both"/>
        <w:rPr>
          <w:rFonts w:ascii="Calibri" w:hAnsi="Calibri"/>
        </w:rPr>
      </w:pPr>
    </w:p>
    <w:p w:rsidR="0012089D" w:rsidRDefault="0012089D" w:rsidP="002B1B49">
      <w:pPr>
        <w:pStyle w:val="Zkladntext20"/>
        <w:numPr>
          <w:ilvl w:val="0"/>
          <w:numId w:val="26"/>
        </w:numPr>
        <w:shd w:val="clear" w:color="auto" w:fill="auto"/>
        <w:tabs>
          <w:tab w:val="left" w:pos="367"/>
        </w:tabs>
        <w:spacing w:after="0" w:line="263" w:lineRule="exact"/>
        <w:ind w:left="357" w:hanging="357"/>
        <w:jc w:val="both"/>
        <w:rPr>
          <w:rFonts w:ascii="Calibri" w:hAnsi="Calibri"/>
        </w:rPr>
      </w:pPr>
      <w:r w:rsidRPr="00041CA0">
        <w:rPr>
          <w:rFonts w:ascii="Calibri" w:hAnsi="Calibri"/>
        </w:rPr>
        <w:t>Příkazník není oprávněn tuto smlouvu vypovědět. Smluvní strany se dohodly, že ustanovení § 2440 NOZ se nepoužije (tj. vylučuje se).</w:t>
      </w:r>
    </w:p>
    <w:p w:rsidR="00C8642E" w:rsidRPr="00041CA0" w:rsidRDefault="00C8642E" w:rsidP="00C8642E">
      <w:pPr>
        <w:pStyle w:val="Zkladntext20"/>
        <w:shd w:val="clear" w:color="auto" w:fill="auto"/>
        <w:tabs>
          <w:tab w:val="left" w:pos="367"/>
        </w:tabs>
        <w:spacing w:after="0" w:line="263" w:lineRule="exact"/>
        <w:ind w:firstLine="0"/>
        <w:jc w:val="both"/>
        <w:rPr>
          <w:rFonts w:ascii="Calibri" w:hAnsi="Calibri"/>
        </w:rPr>
      </w:pPr>
    </w:p>
    <w:p w:rsidR="00C8642E" w:rsidRDefault="00FE6993" w:rsidP="002B1B49">
      <w:pPr>
        <w:pStyle w:val="Zkladntext20"/>
        <w:numPr>
          <w:ilvl w:val="0"/>
          <w:numId w:val="26"/>
        </w:numPr>
        <w:shd w:val="clear" w:color="auto" w:fill="auto"/>
        <w:tabs>
          <w:tab w:val="left" w:pos="367"/>
        </w:tabs>
        <w:spacing w:after="0" w:line="263" w:lineRule="exact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Uplatněním </w:t>
      </w:r>
      <w:r w:rsidR="002C2AC3">
        <w:rPr>
          <w:rFonts w:ascii="Calibri" w:hAnsi="Calibri"/>
        </w:rPr>
        <w:t xml:space="preserve">nároku na smluvní pokutu </w:t>
      </w:r>
      <w:r>
        <w:rPr>
          <w:rFonts w:ascii="Calibri" w:hAnsi="Calibri"/>
        </w:rPr>
        <w:t>ani úhradou jakékoli smluvní pokuty dle této smlouvy není dotčeno právo na náhradu škody vzniklé porušením povinnosti, za niž byla smluvní pokuta sjednána.</w:t>
      </w:r>
    </w:p>
    <w:p w:rsidR="001A7F6A" w:rsidRDefault="001A7F6A" w:rsidP="00C8642E">
      <w:pPr>
        <w:pStyle w:val="Zkladntext20"/>
        <w:shd w:val="clear" w:color="auto" w:fill="auto"/>
        <w:tabs>
          <w:tab w:val="left" w:pos="367"/>
        </w:tabs>
        <w:spacing w:after="0" w:line="263" w:lineRule="exact"/>
        <w:ind w:firstLine="0"/>
        <w:jc w:val="both"/>
        <w:rPr>
          <w:rFonts w:ascii="Calibri" w:hAnsi="Calibri"/>
        </w:rPr>
      </w:pPr>
    </w:p>
    <w:p w:rsidR="001A7F6A" w:rsidRDefault="001A7F6A" w:rsidP="002B1B49">
      <w:pPr>
        <w:pStyle w:val="Zkladntext20"/>
        <w:numPr>
          <w:ilvl w:val="0"/>
          <w:numId w:val="26"/>
        </w:numPr>
        <w:shd w:val="clear" w:color="auto" w:fill="auto"/>
        <w:tabs>
          <w:tab w:val="left" w:pos="367"/>
        </w:tabs>
        <w:spacing w:after="0" w:line="263" w:lineRule="exact"/>
        <w:ind w:left="357" w:hanging="357"/>
        <w:jc w:val="both"/>
        <w:rPr>
          <w:rFonts w:ascii="Calibri" w:hAnsi="Calibri"/>
        </w:rPr>
      </w:pPr>
      <w:r w:rsidRPr="00F06603">
        <w:rPr>
          <w:rFonts w:ascii="Calibri" w:hAnsi="Calibri"/>
        </w:rPr>
        <w:t xml:space="preserve">Smluvní strany se dohodly, že jakoukoli smluvní pokutu či vzniklou škodu vyjádřitelnou v penězích je příkazce oprávněn jednostranně započíst formou jednostranného zápočtu proti jakékoli pohledávce (splatné i nesplatné) příkazníka proti příkazci z titulu úhrady části </w:t>
      </w:r>
      <w:r>
        <w:rPr>
          <w:rFonts w:ascii="Calibri" w:hAnsi="Calibri"/>
        </w:rPr>
        <w:t xml:space="preserve">odměny za </w:t>
      </w:r>
      <w:r w:rsidRPr="00F06603">
        <w:rPr>
          <w:rFonts w:ascii="Calibri" w:hAnsi="Calibri"/>
        </w:rPr>
        <w:t>plnění dle této smlouvy.</w:t>
      </w:r>
    </w:p>
    <w:p w:rsidR="001816A4" w:rsidRPr="00F06603" w:rsidRDefault="001816A4" w:rsidP="00EE29E5">
      <w:pPr>
        <w:pStyle w:val="Zkladntext20"/>
        <w:shd w:val="clear" w:color="auto" w:fill="auto"/>
        <w:tabs>
          <w:tab w:val="left" w:pos="367"/>
        </w:tabs>
        <w:spacing w:after="0" w:line="263" w:lineRule="exact"/>
        <w:ind w:firstLine="0"/>
        <w:jc w:val="both"/>
        <w:rPr>
          <w:rFonts w:ascii="Calibri" w:hAnsi="Calibri"/>
        </w:rPr>
      </w:pPr>
    </w:p>
    <w:p w:rsidR="00624CEA" w:rsidRPr="001816A4" w:rsidRDefault="00A22B3E" w:rsidP="001F7949">
      <w:pPr>
        <w:pStyle w:val="Zkladntext30"/>
        <w:shd w:val="clear" w:color="auto" w:fill="auto"/>
        <w:spacing w:before="0"/>
        <w:jc w:val="center"/>
        <w:rPr>
          <w:rFonts w:ascii="Calibri" w:hAnsi="Calibri"/>
          <w:b/>
        </w:rPr>
      </w:pPr>
      <w:r w:rsidRPr="001816A4">
        <w:rPr>
          <w:rFonts w:ascii="Calibri" w:hAnsi="Calibri"/>
          <w:b/>
        </w:rPr>
        <w:t>I</w:t>
      </w:r>
      <w:r w:rsidR="007F570A" w:rsidRPr="001816A4">
        <w:rPr>
          <w:rFonts w:ascii="Calibri" w:hAnsi="Calibri"/>
          <w:b/>
        </w:rPr>
        <w:t>X.</w:t>
      </w:r>
    </w:p>
    <w:p w:rsidR="001F7949" w:rsidRDefault="001F7949" w:rsidP="001F7949">
      <w:pPr>
        <w:pStyle w:val="Zkladntext30"/>
        <w:shd w:val="clear" w:color="auto" w:fill="auto"/>
        <w:spacing w:before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Zvláštní ustanovení</w:t>
      </w:r>
    </w:p>
    <w:p w:rsidR="0085287D" w:rsidRDefault="001F7949" w:rsidP="006F7372">
      <w:pPr>
        <w:pStyle w:val="Zkladntext20"/>
        <w:shd w:val="clear" w:color="auto" w:fill="auto"/>
        <w:tabs>
          <w:tab w:val="left" w:pos="367"/>
        </w:tabs>
        <w:spacing w:after="0" w:line="263" w:lineRule="exact"/>
        <w:ind w:firstLine="0"/>
        <w:jc w:val="both"/>
        <w:rPr>
          <w:rFonts w:ascii="Calibri" w:hAnsi="Calibri"/>
        </w:rPr>
      </w:pPr>
      <w:r w:rsidRPr="001F7949">
        <w:rPr>
          <w:rFonts w:ascii="Calibri" w:hAnsi="Calibri"/>
        </w:rPr>
        <w:t>Příkazník byl vybrán v</w:t>
      </w:r>
      <w:r w:rsidR="006727E0">
        <w:rPr>
          <w:rFonts w:ascii="Calibri" w:hAnsi="Calibri"/>
        </w:rPr>
        <w:t xml:space="preserve"> rámci </w:t>
      </w:r>
      <w:r w:rsidR="0012089D">
        <w:rPr>
          <w:rFonts w:ascii="Calibri" w:hAnsi="Calibri"/>
        </w:rPr>
        <w:t xml:space="preserve">poptávkového </w:t>
      </w:r>
      <w:r w:rsidR="006727E0">
        <w:rPr>
          <w:rFonts w:ascii="Calibri" w:hAnsi="Calibri"/>
        </w:rPr>
        <w:t xml:space="preserve">řízení na veřejnou zakázku malého rozsahu ve smyslu ustanovení § </w:t>
      </w:r>
      <w:r w:rsidR="0085287D">
        <w:rPr>
          <w:rFonts w:ascii="Calibri" w:hAnsi="Calibri"/>
        </w:rPr>
        <w:t xml:space="preserve">27 </w:t>
      </w:r>
      <w:r w:rsidR="006727E0">
        <w:rPr>
          <w:rFonts w:ascii="Calibri" w:hAnsi="Calibri"/>
        </w:rPr>
        <w:t xml:space="preserve">zákona č. 134/2016 Sb. o </w:t>
      </w:r>
      <w:r w:rsidR="0085287D">
        <w:rPr>
          <w:rFonts w:ascii="Calibri" w:hAnsi="Calibri"/>
        </w:rPr>
        <w:t xml:space="preserve">zadávání veřejných zakázek </w:t>
      </w:r>
      <w:r w:rsidR="006727E0">
        <w:rPr>
          <w:rFonts w:ascii="Calibri" w:hAnsi="Calibri"/>
        </w:rPr>
        <w:t>formou uzavřené výz</w:t>
      </w:r>
      <w:r w:rsidR="0085287D">
        <w:rPr>
          <w:rFonts w:ascii="Calibri" w:hAnsi="Calibri"/>
        </w:rPr>
        <w:t xml:space="preserve">vy. </w:t>
      </w:r>
      <w:r w:rsidR="006727E0">
        <w:rPr>
          <w:rFonts w:ascii="Calibri" w:hAnsi="Calibri"/>
        </w:rPr>
        <w:t xml:space="preserve">Tento způsob </w:t>
      </w:r>
      <w:r w:rsidR="0085287D">
        <w:rPr>
          <w:rFonts w:ascii="Calibri" w:hAnsi="Calibri"/>
        </w:rPr>
        <w:t>zadávacího řízení byl odsouhlasen správcem programu</w:t>
      </w:r>
      <w:r w:rsidR="00280D1A">
        <w:rPr>
          <w:rFonts w:ascii="Calibri" w:hAnsi="Calibri"/>
        </w:rPr>
        <w:t xml:space="preserve"> (Ministerstvo kultury ČR)</w:t>
      </w:r>
      <w:r w:rsidR="0085287D">
        <w:rPr>
          <w:rFonts w:ascii="Calibri" w:hAnsi="Calibri"/>
        </w:rPr>
        <w:t xml:space="preserve"> přípisem čj. MK 20092/2018 OIVZ.</w:t>
      </w:r>
    </w:p>
    <w:p w:rsidR="001F7949" w:rsidRPr="001F7949" w:rsidRDefault="00A81E59" w:rsidP="00A81E59">
      <w:pPr>
        <w:pStyle w:val="Zkladntext30"/>
        <w:shd w:val="clear" w:color="auto" w:fill="auto"/>
        <w:spacing w:before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X.</w:t>
      </w:r>
    </w:p>
    <w:p w:rsidR="00624CEA" w:rsidRPr="00FC1EA4" w:rsidRDefault="007F570A" w:rsidP="0085287D">
      <w:pPr>
        <w:pStyle w:val="Nadpis20"/>
        <w:keepNext/>
        <w:keepLines/>
        <w:shd w:val="clear" w:color="auto" w:fill="auto"/>
        <w:spacing w:line="263" w:lineRule="exact"/>
        <w:rPr>
          <w:rFonts w:ascii="Calibri" w:hAnsi="Calibri"/>
        </w:rPr>
      </w:pPr>
      <w:bookmarkStart w:id="14" w:name="bookmark16"/>
      <w:r w:rsidRPr="00FC1EA4">
        <w:rPr>
          <w:rFonts w:ascii="Calibri" w:hAnsi="Calibri"/>
        </w:rPr>
        <w:t>Platnost smlouvy</w:t>
      </w:r>
      <w:bookmarkEnd w:id="14"/>
    </w:p>
    <w:p w:rsidR="00624CEA" w:rsidRDefault="007F570A" w:rsidP="00C8642E">
      <w:pPr>
        <w:pStyle w:val="Zkladntext20"/>
        <w:shd w:val="clear" w:color="auto" w:fill="auto"/>
        <w:tabs>
          <w:tab w:val="left" w:pos="367"/>
        </w:tabs>
        <w:spacing w:after="0" w:line="263" w:lineRule="exact"/>
        <w:ind w:firstLine="0"/>
        <w:jc w:val="both"/>
        <w:rPr>
          <w:rFonts w:ascii="Calibri" w:hAnsi="Calibri"/>
        </w:rPr>
      </w:pPr>
      <w:r w:rsidRPr="00FC1EA4">
        <w:rPr>
          <w:rFonts w:ascii="Calibri" w:hAnsi="Calibri"/>
        </w:rPr>
        <w:t>Tato smlouva vstupuje v platnost dnem podpi</w:t>
      </w:r>
      <w:r w:rsidR="00540DE5" w:rsidRPr="00FC1EA4">
        <w:rPr>
          <w:rFonts w:ascii="Calibri" w:hAnsi="Calibri"/>
        </w:rPr>
        <w:t>su poslední smluvní strany a účinnosti jejím uveřejněním dle zák. č. 340/2015 Sb. o zvláštních podmínkách účinnosti některých smluv, uveřejňování těchto smluv a o registru smluv (zákon o registru smluv).</w:t>
      </w:r>
    </w:p>
    <w:p w:rsidR="00C8642E" w:rsidRPr="00FC1EA4" w:rsidRDefault="00C8642E" w:rsidP="00C8642E">
      <w:pPr>
        <w:pStyle w:val="Zkladntext20"/>
        <w:shd w:val="clear" w:color="auto" w:fill="auto"/>
        <w:spacing w:after="0" w:line="263" w:lineRule="exact"/>
        <w:ind w:firstLine="0"/>
        <w:jc w:val="both"/>
        <w:rPr>
          <w:rFonts w:ascii="Calibri" w:hAnsi="Calibri"/>
        </w:rPr>
      </w:pPr>
    </w:p>
    <w:p w:rsidR="00624CEA" w:rsidRPr="00A81E59" w:rsidRDefault="007F570A" w:rsidP="00A22B3E">
      <w:pPr>
        <w:pStyle w:val="Zkladntext30"/>
        <w:shd w:val="clear" w:color="auto" w:fill="auto"/>
        <w:spacing w:before="0"/>
        <w:jc w:val="center"/>
        <w:rPr>
          <w:rFonts w:ascii="Calibri" w:hAnsi="Calibri"/>
          <w:b/>
        </w:rPr>
      </w:pPr>
      <w:r w:rsidRPr="00A81E59">
        <w:rPr>
          <w:rFonts w:ascii="Calibri" w:hAnsi="Calibri"/>
          <w:b/>
        </w:rPr>
        <w:t>X</w:t>
      </w:r>
      <w:r w:rsidR="00A81E59" w:rsidRPr="00A81E59">
        <w:rPr>
          <w:rFonts w:ascii="Calibri" w:hAnsi="Calibri"/>
          <w:b/>
        </w:rPr>
        <w:t>I</w:t>
      </w:r>
      <w:r w:rsidRPr="00A81E59">
        <w:rPr>
          <w:rFonts w:ascii="Calibri" w:hAnsi="Calibri"/>
          <w:b/>
        </w:rPr>
        <w:t>.</w:t>
      </w:r>
    </w:p>
    <w:p w:rsidR="00624CEA" w:rsidRPr="00FC1EA4" w:rsidRDefault="007F570A" w:rsidP="00A22B3E">
      <w:pPr>
        <w:pStyle w:val="Nadpis20"/>
        <w:keepNext/>
        <w:keepLines/>
        <w:shd w:val="clear" w:color="auto" w:fill="auto"/>
        <w:spacing w:line="263" w:lineRule="exact"/>
        <w:rPr>
          <w:rFonts w:ascii="Calibri" w:hAnsi="Calibri"/>
        </w:rPr>
      </w:pPr>
      <w:bookmarkStart w:id="15" w:name="bookmark17"/>
      <w:r w:rsidRPr="00FC1EA4">
        <w:rPr>
          <w:rFonts w:ascii="Calibri" w:hAnsi="Calibri"/>
        </w:rPr>
        <w:t>Společná ustanovení</w:t>
      </w:r>
      <w:bookmarkEnd w:id="15"/>
    </w:p>
    <w:p w:rsidR="00624CEA" w:rsidRDefault="007F570A" w:rsidP="00FC1EA4">
      <w:pPr>
        <w:pStyle w:val="Zkladntext20"/>
        <w:numPr>
          <w:ilvl w:val="0"/>
          <w:numId w:val="19"/>
        </w:numPr>
        <w:shd w:val="clear" w:color="auto" w:fill="auto"/>
        <w:tabs>
          <w:tab w:val="left" w:pos="360"/>
        </w:tabs>
        <w:spacing w:after="0" w:line="263" w:lineRule="exact"/>
        <w:jc w:val="both"/>
        <w:rPr>
          <w:rFonts w:ascii="Calibri" w:hAnsi="Calibri"/>
        </w:rPr>
      </w:pPr>
      <w:r w:rsidRPr="00FC1EA4">
        <w:rPr>
          <w:rFonts w:ascii="Calibri" w:hAnsi="Calibri"/>
        </w:rPr>
        <w:t>Vztahy neupravené výslovně touto smlouvou se řídí</w:t>
      </w:r>
      <w:r w:rsidR="00847883" w:rsidRPr="00FC1EA4">
        <w:rPr>
          <w:rFonts w:ascii="Calibri" w:hAnsi="Calibri"/>
        </w:rPr>
        <w:t xml:space="preserve"> ustanoveními Občanského zákoníku </w:t>
      </w:r>
      <w:r w:rsidRPr="00FC1EA4">
        <w:rPr>
          <w:rFonts w:ascii="Calibri" w:hAnsi="Calibri"/>
        </w:rPr>
        <w:t>v platném znění</w:t>
      </w:r>
      <w:r w:rsidR="004C3EEB">
        <w:rPr>
          <w:rFonts w:ascii="Calibri" w:hAnsi="Calibri"/>
        </w:rPr>
        <w:t>, zejména ustanoveními §</w:t>
      </w:r>
      <w:r w:rsidR="0012089D">
        <w:rPr>
          <w:rFonts w:ascii="Calibri" w:hAnsi="Calibri"/>
        </w:rPr>
        <w:t xml:space="preserve"> </w:t>
      </w:r>
      <w:r w:rsidR="004C3EEB">
        <w:rPr>
          <w:rFonts w:ascii="Calibri" w:hAnsi="Calibri"/>
        </w:rPr>
        <w:t>2430 a násl. upravujícímu</w:t>
      </w:r>
      <w:r w:rsidR="000B2E39">
        <w:rPr>
          <w:rFonts w:ascii="Calibri" w:hAnsi="Calibri"/>
        </w:rPr>
        <w:t xml:space="preserve"> </w:t>
      </w:r>
      <w:r w:rsidR="004C3EEB">
        <w:rPr>
          <w:rFonts w:ascii="Calibri" w:hAnsi="Calibri"/>
        </w:rPr>
        <w:t>smlouvu příkazní.</w:t>
      </w:r>
      <w:r w:rsidR="000B2E39">
        <w:rPr>
          <w:rFonts w:ascii="Calibri" w:hAnsi="Calibri"/>
        </w:rPr>
        <w:t xml:space="preserve"> </w:t>
      </w:r>
      <w:r w:rsidR="000B2E39" w:rsidRPr="00041CA0">
        <w:rPr>
          <w:rFonts w:ascii="Calibri" w:hAnsi="Calibri"/>
        </w:rPr>
        <w:t xml:space="preserve">V případě, že však </w:t>
      </w:r>
      <w:r w:rsidR="00B02A32" w:rsidRPr="00041CA0">
        <w:rPr>
          <w:rFonts w:ascii="Calibri" w:hAnsi="Calibri"/>
        </w:rPr>
        <w:t xml:space="preserve">plnění příkazníka </w:t>
      </w:r>
      <w:r w:rsidR="000B2E39" w:rsidRPr="00041CA0">
        <w:rPr>
          <w:rFonts w:ascii="Calibri" w:hAnsi="Calibri"/>
        </w:rPr>
        <w:t>bude spočívat ve vypracování a odevzdání plnění s hmotným výsledkem (</w:t>
      </w:r>
      <w:r w:rsidR="00B02A32" w:rsidRPr="00041CA0">
        <w:rPr>
          <w:rFonts w:ascii="Calibri" w:hAnsi="Calibri"/>
        </w:rPr>
        <w:t xml:space="preserve">viz např. čl. I bod 1 a 3 této smlouvy) </w:t>
      </w:r>
      <w:r w:rsidR="000B2E39" w:rsidRPr="00041CA0">
        <w:rPr>
          <w:rFonts w:ascii="Calibri" w:hAnsi="Calibri"/>
        </w:rPr>
        <w:t xml:space="preserve">použijí se </w:t>
      </w:r>
      <w:r w:rsidR="002361A3" w:rsidRPr="00041CA0">
        <w:rPr>
          <w:rFonts w:ascii="Calibri" w:hAnsi="Calibri"/>
        </w:rPr>
        <w:t>na toto plnění příkazníka</w:t>
      </w:r>
      <w:r w:rsidR="00B02A32" w:rsidRPr="00041CA0">
        <w:rPr>
          <w:rFonts w:ascii="Calibri" w:hAnsi="Calibri"/>
        </w:rPr>
        <w:t xml:space="preserve"> </w:t>
      </w:r>
      <w:r w:rsidR="00623494" w:rsidRPr="00041CA0">
        <w:rPr>
          <w:rFonts w:ascii="Calibri" w:hAnsi="Calibri"/>
        </w:rPr>
        <w:t xml:space="preserve">přiměřeně </w:t>
      </w:r>
      <w:r w:rsidR="000B2E39" w:rsidRPr="00041CA0">
        <w:rPr>
          <w:rFonts w:ascii="Calibri" w:hAnsi="Calibri"/>
        </w:rPr>
        <w:t>příslušná ustanovení smlouvy o dílo dle § 25</w:t>
      </w:r>
      <w:r w:rsidR="00B02A32" w:rsidRPr="00041CA0">
        <w:rPr>
          <w:rFonts w:ascii="Calibri" w:hAnsi="Calibri"/>
        </w:rPr>
        <w:t>86 a násl.</w:t>
      </w:r>
      <w:r w:rsidR="00121222" w:rsidRPr="00041CA0">
        <w:rPr>
          <w:rFonts w:ascii="Calibri" w:hAnsi="Calibri"/>
        </w:rPr>
        <w:t xml:space="preserve"> o</w:t>
      </w:r>
      <w:r w:rsidR="000B2E39" w:rsidRPr="00041CA0">
        <w:rPr>
          <w:rFonts w:ascii="Calibri" w:hAnsi="Calibri"/>
        </w:rPr>
        <w:t>bčanského zákoníku</w:t>
      </w:r>
      <w:r w:rsidR="00DA06CB" w:rsidRPr="00041CA0">
        <w:rPr>
          <w:rFonts w:ascii="Calibri" w:hAnsi="Calibri"/>
        </w:rPr>
        <w:t>.</w:t>
      </w:r>
      <w:r w:rsidR="008D0D2E" w:rsidRPr="00041CA0">
        <w:rPr>
          <w:rFonts w:ascii="Calibri" w:hAnsi="Calibri"/>
        </w:rPr>
        <w:t xml:space="preserve"> Současně uděluje příkazník touto smlouvou příkazci výhradní a neomezené oprávnění k výkonu práva užít jakýkoli výsledek činnosti příkazníka dle této smlouvy, je-li takový výsledek chráněn autorským právem nebo jiným právem duševního vlastnictví. Licence je udělena jako opravňující a odměna je </w:t>
      </w:r>
      <w:r w:rsidR="0012089D" w:rsidRPr="00041CA0">
        <w:rPr>
          <w:rFonts w:ascii="Calibri" w:hAnsi="Calibri"/>
        </w:rPr>
        <w:t xml:space="preserve">v plné výši </w:t>
      </w:r>
      <w:r w:rsidR="008D0D2E" w:rsidRPr="00041CA0">
        <w:rPr>
          <w:rFonts w:ascii="Calibri" w:hAnsi="Calibri"/>
        </w:rPr>
        <w:t>zahrnuta v odměně dle čl. VI této smlouvy.</w:t>
      </w:r>
      <w:r w:rsidR="006B7694" w:rsidRPr="00041CA0">
        <w:rPr>
          <w:rFonts w:ascii="Calibri" w:hAnsi="Calibri"/>
        </w:rPr>
        <w:t xml:space="preserve"> Příkazník uděluje příkazci souhlas k úpravám, změnám případně k dokončení jím poskytnutého plnění.</w:t>
      </w:r>
    </w:p>
    <w:p w:rsidR="00C8642E" w:rsidRPr="00041CA0" w:rsidRDefault="00C8642E" w:rsidP="00C8642E">
      <w:pPr>
        <w:pStyle w:val="Zkladntext20"/>
        <w:shd w:val="clear" w:color="auto" w:fill="auto"/>
        <w:tabs>
          <w:tab w:val="left" w:pos="360"/>
        </w:tabs>
        <w:spacing w:after="0" w:line="263" w:lineRule="exact"/>
        <w:ind w:firstLine="0"/>
        <w:jc w:val="both"/>
        <w:rPr>
          <w:rFonts w:ascii="Calibri" w:hAnsi="Calibri"/>
        </w:rPr>
      </w:pPr>
    </w:p>
    <w:p w:rsidR="00624CEA" w:rsidRDefault="007F570A" w:rsidP="00FC1EA4">
      <w:pPr>
        <w:pStyle w:val="Zkladntext20"/>
        <w:numPr>
          <w:ilvl w:val="0"/>
          <w:numId w:val="19"/>
        </w:numPr>
        <w:shd w:val="clear" w:color="auto" w:fill="auto"/>
        <w:tabs>
          <w:tab w:val="left" w:pos="389"/>
        </w:tabs>
        <w:spacing w:after="0" w:line="263" w:lineRule="exact"/>
        <w:jc w:val="both"/>
        <w:rPr>
          <w:rFonts w:ascii="Calibri" w:hAnsi="Calibri"/>
        </w:rPr>
      </w:pPr>
      <w:r w:rsidRPr="00FC1EA4">
        <w:rPr>
          <w:rFonts w:ascii="Calibri" w:hAnsi="Calibri"/>
        </w:rPr>
        <w:t>Smluvní strany se zavazují veškeré neshody vzniklé ze smluvního vztahu dle této smlouvy řešit jednáním a dohodou. V případě, že k takové dohodě nedojde</w:t>
      </w:r>
      <w:r w:rsidR="00EC229F" w:rsidRPr="00FC1EA4">
        <w:rPr>
          <w:rFonts w:ascii="Calibri" w:hAnsi="Calibri"/>
        </w:rPr>
        <w:t>,</w:t>
      </w:r>
      <w:r w:rsidRPr="00FC1EA4">
        <w:rPr>
          <w:rFonts w:ascii="Calibri" w:hAnsi="Calibri"/>
        </w:rPr>
        <w:t xml:space="preserve"> smluvní strany ustanovují jako pří</w:t>
      </w:r>
      <w:r w:rsidR="00847883" w:rsidRPr="00FC1EA4">
        <w:rPr>
          <w:rFonts w:ascii="Calibri" w:hAnsi="Calibri"/>
        </w:rPr>
        <w:t>slušný soud obecný soud příkazce</w:t>
      </w:r>
      <w:r w:rsidRPr="00FC1EA4">
        <w:rPr>
          <w:rFonts w:ascii="Calibri" w:hAnsi="Calibri"/>
        </w:rPr>
        <w:t>.</w:t>
      </w:r>
    </w:p>
    <w:p w:rsidR="00C8642E" w:rsidRDefault="00C8642E" w:rsidP="00C8642E">
      <w:pPr>
        <w:pStyle w:val="Zkladntext20"/>
        <w:shd w:val="clear" w:color="auto" w:fill="auto"/>
        <w:tabs>
          <w:tab w:val="left" w:pos="389"/>
        </w:tabs>
        <w:spacing w:after="0" w:line="263" w:lineRule="exact"/>
        <w:ind w:firstLine="0"/>
        <w:jc w:val="both"/>
        <w:rPr>
          <w:rFonts w:ascii="Calibri" w:hAnsi="Calibri"/>
        </w:rPr>
      </w:pPr>
    </w:p>
    <w:p w:rsidR="004C3EEB" w:rsidRDefault="004C3EEB" w:rsidP="00FC1EA4">
      <w:pPr>
        <w:pStyle w:val="Zkladntext20"/>
        <w:numPr>
          <w:ilvl w:val="0"/>
          <w:numId w:val="19"/>
        </w:numPr>
        <w:shd w:val="clear" w:color="auto" w:fill="auto"/>
        <w:tabs>
          <w:tab w:val="left" w:pos="389"/>
        </w:tabs>
        <w:spacing w:after="0" w:line="263" w:lineRule="exact"/>
        <w:jc w:val="both"/>
        <w:rPr>
          <w:rFonts w:ascii="Calibri" w:hAnsi="Calibri"/>
        </w:rPr>
      </w:pPr>
      <w:r>
        <w:rPr>
          <w:rFonts w:ascii="Calibri" w:hAnsi="Calibri"/>
        </w:rPr>
        <w:t>Příkazník na sebe přebírá nebezpečí změny okolností</w:t>
      </w:r>
      <w:r w:rsidRPr="004C3EEB">
        <w:t xml:space="preserve"> </w:t>
      </w:r>
      <w:r w:rsidRPr="004C3EEB">
        <w:rPr>
          <w:rFonts w:ascii="Calibri" w:hAnsi="Calibri"/>
        </w:rPr>
        <w:t>ve smyslu § 1765 odst. 2 občanského zákoníku.</w:t>
      </w:r>
    </w:p>
    <w:p w:rsidR="00C8642E" w:rsidRPr="00FC1EA4" w:rsidRDefault="00C8642E" w:rsidP="00C8642E">
      <w:pPr>
        <w:pStyle w:val="Zkladntext20"/>
        <w:shd w:val="clear" w:color="auto" w:fill="auto"/>
        <w:tabs>
          <w:tab w:val="left" w:pos="389"/>
        </w:tabs>
        <w:spacing w:after="0" w:line="263" w:lineRule="exact"/>
        <w:ind w:firstLine="0"/>
        <w:jc w:val="both"/>
        <w:rPr>
          <w:rFonts w:ascii="Calibri" w:hAnsi="Calibri"/>
        </w:rPr>
      </w:pPr>
    </w:p>
    <w:p w:rsidR="00203733" w:rsidRDefault="007F570A" w:rsidP="00203733">
      <w:pPr>
        <w:pStyle w:val="Zkladntext20"/>
        <w:numPr>
          <w:ilvl w:val="0"/>
          <w:numId w:val="19"/>
        </w:numPr>
        <w:shd w:val="clear" w:color="auto" w:fill="auto"/>
        <w:tabs>
          <w:tab w:val="left" w:pos="371"/>
        </w:tabs>
        <w:spacing w:after="0" w:line="240" w:lineRule="auto"/>
        <w:jc w:val="both"/>
        <w:rPr>
          <w:rFonts w:ascii="Calibri" w:hAnsi="Calibri"/>
        </w:rPr>
      </w:pPr>
      <w:r w:rsidRPr="00FC1EA4">
        <w:rPr>
          <w:rFonts w:ascii="Calibri" w:hAnsi="Calibri"/>
        </w:rPr>
        <w:t>Tato smlouva vyjadřuje skutečnou a svobodnou vůli účastníků, jejichž zástupci smlouvu přečetli, s jejím obsahem souhlasí, což stvrzují vlastnoručními podpisy.</w:t>
      </w:r>
    </w:p>
    <w:p w:rsidR="00203733" w:rsidRDefault="00203733" w:rsidP="00203733">
      <w:pPr>
        <w:pStyle w:val="Odstavecseseznamem"/>
        <w:rPr>
          <w:rFonts w:ascii="Calibri" w:hAnsi="Calibri"/>
          <w:u w:val="single"/>
        </w:rPr>
      </w:pPr>
    </w:p>
    <w:p w:rsidR="00203733" w:rsidRDefault="0012089D" w:rsidP="00203733">
      <w:pPr>
        <w:pStyle w:val="Zkladntext20"/>
        <w:shd w:val="clear" w:color="auto" w:fill="auto"/>
        <w:tabs>
          <w:tab w:val="left" w:pos="371"/>
        </w:tabs>
        <w:spacing w:after="0" w:line="240" w:lineRule="auto"/>
        <w:ind w:left="357" w:firstLine="0"/>
        <w:jc w:val="both"/>
        <w:rPr>
          <w:rFonts w:ascii="Calibri" w:hAnsi="Calibri"/>
        </w:rPr>
      </w:pPr>
      <w:r w:rsidRPr="00203733">
        <w:rPr>
          <w:rFonts w:ascii="Calibri" w:hAnsi="Calibri"/>
          <w:u w:val="single"/>
        </w:rPr>
        <w:t>Přílohy:</w:t>
      </w:r>
    </w:p>
    <w:p w:rsidR="00203733" w:rsidRDefault="00203733" w:rsidP="00203733">
      <w:pPr>
        <w:pStyle w:val="Zkladntext20"/>
        <w:shd w:val="clear" w:color="auto" w:fill="auto"/>
        <w:tabs>
          <w:tab w:val="left" w:pos="371"/>
        </w:tabs>
        <w:spacing w:after="0" w:line="240" w:lineRule="auto"/>
        <w:ind w:left="357" w:firstLine="0"/>
        <w:jc w:val="both"/>
        <w:rPr>
          <w:rFonts w:ascii="Calibri" w:hAnsi="Calibri"/>
        </w:rPr>
      </w:pPr>
    </w:p>
    <w:p w:rsidR="0012089D" w:rsidRPr="00A22B3E" w:rsidRDefault="0012089D" w:rsidP="00203733">
      <w:pPr>
        <w:pStyle w:val="Zkladntext20"/>
        <w:shd w:val="clear" w:color="auto" w:fill="auto"/>
        <w:tabs>
          <w:tab w:val="left" w:pos="371"/>
        </w:tabs>
        <w:spacing w:after="0" w:line="240" w:lineRule="auto"/>
        <w:ind w:left="357" w:firstLine="0"/>
        <w:jc w:val="both"/>
        <w:rPr>
          <w:rFonts w:ascii="Calibri" w:hAnsi="Calibri"/>
        </w:rPr>
      </w:pPr>
      <w:r w:rsidRPr="00A22B3E">
        <w:rPr>
          <w:rFonts w:ascii="Calibri" w:hAnsi="Calibri"/>
        </w:rPr>
        <w:t xml:space="preserve">Příloha č. 1 – Harmonogram </w:t>
      </w:r>
      <w:r>
        <w:rPr>
          <w:rFonts w:ascii="Calibri" w:hAnsi="Calibri"/>
        </w:rPr>
        <w:t xml:space="preserve">a položkový rozpočet </w:t>
      </w:r>
      <w:r w:rsidRPr="00A22B3E">
        <w:rPr>
          <w:rFonts w:ascii="Calibri" w:hAnsi="Calibri"/>
        </w:rPr>
        <w:t xml:space="preserve">jednotlivých fází výkonu investorsko-inženýrských činností projektového manažera </w:t>
      </w:r>
    </w:p>
    <w:p w:rsidR="00203733" w:rsidRDefault="00203733" w:rsidP="009F7507">
      <w:pPr>
        <w:pStyle w:val="Zkladntext20"/>
        <w:shd w:val="clear" w:color="auto" w:fill="auto"/>
        <w:tabs>
          <w:tab w:val="left" w:pos="2027"/>
        </w:tabs>
        <w:spacing w:after="0" w:line="380" w:lineRule="exact"/>
        <w:ind w:firstLine="0"/>
        <w:jc w:val="both"/>
        <w:rPr>
          <w:rFonts w:ascii="Calibri" w:hAnsi="Calibri"/>
        </w:rPr>
      </w:pPr>
    </w:p>
    <w:p w:rsidR="001675F8" w:rsidRDefault="001675F8" w:rsidP="009F7507">
      <w:pPr>
        <w:pStyle w:val="Zkladntext20"/>
        <w:shd w:val="clear" w:color="auto" w:fill="auto"/>
        <w:tabs>
          <w:tab w:val="left" w:pos="2027"/>
        </w:tabs>
        <w:spacing w:after="0" w:line="380" w:lineRule="exact"/>
        <w:ind w:firstLine="0"/>
        <w:jc w:val="both"/>
        <w:rPr>
          <w:rFonts w:ascii="Calibri" w:hAnsi="Calibri"/>
        </w:rPr>
      </w:pPr>
    </w:p>
    <w:p w:rsidR="001675F8" w:rsidRDefault="00847883" w:rsidP="001675F8">
      <w:pPr>
        <w:pStyle w:val="Zkladntext20"/>
        <w:shd w:val="clear" w:color="auto" w:fill="auto"/>
        <w:tabs>
          <w:tab w:val="left" w:pos="2027"/>
        </w:tabs>
        <w:spacing w:after="0" w:line="380" w:lineRule="exact"/>
        <w:ind w:firstLine="0"/>
        <w:jc w:val="both"/>
        <w:rPr>
          <w:rFonts w:ascii="Calibri" w:hAnsi="Calibri"/>
        </w:rPr>
      </w:pPr>
      <w:r w:rsidRPr="00FC1EA4">
        <w:rPr>
          <w:rFonts w:ascii="Calibri" w:hAnsi="Calibri"/>
        </w:rPr>
        <w:t xml:space="preserve">V </w:t>
      </w:r>
      <w:r w:rsidR="007F570A" w:rsidRPr="00FC1EA4">
        <w:rPr>
          <w:rFonts w:ascii="Calibri" w:hAnsi="Calibri"/>
        </w:rPr>
        <w:t>Praze dne:</w:t>
      </w:r>
      <w:r w:rsidR="001675F8">
        <w:rPr>
          <w:rFonts w:ascii="Calibri" w:hAnsi="Calibri"/>
        </w:rPr>
        <w:t xml:space="preserve"> </w:t>
      </w:r>
      <w:r w:rsidR="00133F48">
        <w:rPr>
          <w:rFonts w:ascii="Calibri" w:hAnsi="Calibri"/>
        </w:rPr>
        <w:t>28.5.2018</w:t>
      </w:r>
      <w:r w:rsidR="001675F8">
        <w:rPr>
          <w:rFonts w:ascii="Calibri" w:hAnsi="Calibri"/>
        </w:rPr>
        <w:tab/>
      </w:r>
      <w:r w:rsidR="001675F8">
        <w:rPr>
          <w:rFonts w:ascii="Calibri" w:hAnsi="Calibri"/>
        </w:rPr>
        <w:tab/>
      </w:r>
      <w:r w:rsidR="001675F8">
        <w:rPr>
          <w:rFonts w:ascii="Calibri" w:hAnsi="Calibri"/>
        </w:rPr>
        <w:tab/>
      </w:r>
      <w:r w:rsidR="001675F8">
        <w:rPr>
          <w:rFonts w:ascii="Calibri" w:hAnsi="Calibri"/>
        </w:rPr>
        <w:tab/>
      </w:r>
      <w:r w:rsidR="001675F8">
        <w:rPr>
          <w:rFonts w:ascii="Calibri" w:hAnsi="Calibri"/>
        </w:rPr>
        <w:tab/>
      </w:r>
      <w:r w:rsidR="001675F8">
        <w:rPr>
          <w:rFonts w:ascii="Calibri" w:hAnsi="Calibri"/>
        </w:rPr>
        <w:tab/>
      </w:r>
      <w:r w:rsidR="001675F8" w:rsidRPr="00FC1EA4">
        <w:rPr>
          <w:rFonts w:ascii="Calibri" w:hAnsi="Calibri"/>
        </w:rPr>
        <w:t>V Praze dne:</w:t>
      </w:r>
      <w:r w:rsidR="001675F8">
        <w:rPr>
          <w:rFonts w:ascii="Calibri" w:hAnsi="Calibri"/>
        </w:rPr>
        <w:t xml:space="preserve"> </w:t>
      </w:r>
      <w:r w:rsidR="00133F48">
        <w:rPr>
          <w:rFonts w:ascii="Calibri" w:hAnsi="Calibri"/>
        </w:rPr>
        <w:t>25.5.2018</w:t>
      </w:r>
    </w:p>
    <w:p w:rsidR="00CF3E3B" w:rsidRDefault="00CF3E3B" w:rsidP="009F7507">
      <w:pPr>
        <w:pStyle w:val="Zkladntext20"/>
        <w:shd w:val="clear" w:color="auto" w:fill="auto"/>
        <w:tabs>
          <w:tab w:val="left" w:pos="2027"/>
        </w:tabs>
        <w:spacing w:after="0" w:line="380" w:lineRule="exact"/>
        <w:ind w:firstLine="0"/>
        <w:jc w:val="both"/>
        <w:rPr>
          <w:rFonts w:ascii="Calibri" w:hAnsi="Calibri"/>
        </w:rPr>
      </w:pPr>
    </w:p>
    <w:p w:rsidR="00CF3E3B" w:rsidRDefault="00CF3E3B" w:rsidP="009F7507">
      <w:pPr>
        <w:pStyle w:val="Zkladntext20"/>
        <w:shd w:val="clear" w:color="auto" w:fill="auto"/>
        <w:tabs>
          <w:tab w:val="left" w:pos="2027"/>
        </w:tabs>
        <w:spacing w:after="0" w:line="380" w:lineRule="exact"/>
        <w:ind w:firstLine="0"/>
        <w:jc w:val="both"/>
        <w:rPr>
          <w:rFonts w:ascii="Calibri" w:hAnsi="Calibri"/>
        </w:rPr>
      </w:pPr>
    </w:p>
    <w:p w:rsidR="00CF3E3B" w:rsidRDefault="00CF3E3B" w:rsidP="009F7507">
      <w:pPr>
        <w:pStyle w:val="Zkladntext20"/>
        <w:shd w:val="clear" w:color="auto" w:fill="auto"/>
        <w:tabs>
          <w:tab w:val="left" w:pos="2027"/>
        </w:tabs>
        <w:spacing w:after="0" w:line="380" w:lineRule="exact"/>
        <w:ind w:firstLine="0"/>
        <w:jc w:val="both"/>
        <w:rPr>
          <w:rFonts w:ascii="Calibri" w:hAnsi="Calibri"/>
        </w:rPr>
      </w:pPr>
    </w:p>
    <w:p w:rsidR="00624CEA" w:rsidRPr="00FC1EA4" w:rsidRDefault="007F570A" w:rsidP="009F7507">
      <w:pPr>
        <w:pStyle w:val="Zkladntext20"/>
        <w:shd w:val="clear" w:color="auto" w:fill="auto"/>
        <w:tabs>
          <w:tab w:val="left" w:pos="2027"/>
        </w:tabs>
        <w:spacing w:after="0" w:line="380" w:lineRule="exact"/>
        <w:ind w:firstLine="0"/>
        <w:jc w:val="both"/>
        <w:rPr>
          <w:rFonts w:ascii="Calibri" w:hAnsi="Calibri"/>
        </w:rPr>
      </w:pPr>
      <w:r w:rsidRPr="00FC1EA4">
        <w:rPr>
          <w:rFonts w:ascii="Calibri" w:hAnsi="Calibri"/>
        </w:rPr>
        <w:tab/>
      </w:r>
    </w:p>
    <w:p w:rsidR="00847883" w:rsidRPr="00FC1EA4" w:rsidRDefault="00847883" w:rsidP="009F7507">
      <w:pPr>
        <w:pStyle w:val="Zkladntext20"/>
        <w:shd w:val="clear" w:color="auto" w:fill="auto"/>
        <w:tabs>
          <w:tab w:val="left" w:pos="2027"/>
        </w:tabs>
        <w:spacing w:after="0" w:line="380" w:lineRule="exact"/>
        <w:ind w:firstLine="0"/>
        <w:jc w:val="both"/>
        <w:rPr>
          <w:rFonts w:ascii="Calibri" w:hAnsi="Calibri"/>
        </w:rPr>
      </w:pPr>
      <w:r w:rsidRPr="00FC1EA4">
        <w:rPr>
          <w:rFonts w:ascii="Calibri" w:hAnsi="Calibri"/>
        </w:rPr>
        <w:t>_____________________________</w:t>
      </w:r>
      <w:r w:rsidRPr="00FC1EA4">
        <w:rPr>
          <w:rFonts w:ascii="Calibri" w:hAnsi="Calibri"/>
        </w:rPr>
        <w:tab/>
      </w:r>
      <w:r w:rsidRPr="00FC1EA4">
        <w:rPr>
          <w:rFonts w:ascii="Calibri" w:hAnsi="Calibri"/>
        </w:rPr>
        <w:tab/>
      </w:r>
      <w:r w:rsidRPr="00FC1EA4">
        <w:rPr>
          <w:rFonts w:ascii="Calibri" w:hAnsi="Calibri"/>
        </w:rPr>
        <w:tab/>
      </w:r>
      <w:r w:rsidRPr="00FC1EA4">
        <w:rPr>
          <w:rFonts w:ascii="Calibri" w:hAnsi="Calibri"/>
        </w:rPr>
        <w:tab/>
        <w:t>__________________________</w:t>
      </w:r>
    </w:p>
    <w:p w:rsidR="00CF3E3B" w:rsidRPr="00A22B3E" w:rsidRDefault="001675F8" w:rsidP="00CF3E3B">
      <w:pPr>
        <w:pStyle w:val="Zkladntext20"/>
        <w:shd w:val="clear" w:color="auto" w:fill="auto"/>
        <w:tabs>
          <w:tab w:val="left" w:pos="2027"/>
        </w:tabs>
        <w:spacing w:after="0" w:line="264" w:lineRule="auto"/>
        <w:ind w:firstLine="0"/>
        <w:jc w:val="both"/>
        <w:rPr>
          <w:rFonts w:ascii="Calibri" w:hAnsi="Calibri"/>
        </w:rPr>
      </w:pPr>
      <w:r>
        <w:rPr>
          <w:rFonts w:asciiTheme="minorHAnsi" w:hAnsiTheme="minorHAnsi"/>
        </w:rPr>
        <w:t xml:space="preserve">Jiří Fajt, </w:t>
      </w:r>
      <w:r w:rsidR="00847883" w:rsidRPr="00CF3E3B">
        <w:rPr>
          <w:rFonts w:asciiTheme="minorHAnsi" w:hAnsiTheme="minorHAnsi"/>
        </w:rPr>
        <w:t>Příkazce</w:t>
      </w:r>
      <w:r w:rsidR="00847883" w:rsidRPr="00CF3E3B">
        <w:rPr>
          <w:rFonts w:asciiTheme="minorHAnsi" w:hAnsiTheme="minorHAnsi"/>
        </w:rPr>
        <w:tab/>
      </w:r>
      <w:r w:rsidR="00847883" w:rsidRPr="00CF3E3B">
        <w:rPr>
          <w:rFonts w:asciiTheme="minorHAnsi" w:hAnsiTheme="minorHAnsi"/>
        </w:rPr>
        <w:tab/>
      </w:r>
      <w:r w:rsidR="00847883" w:rsidRPr="00CF3E3B">
        <w:rPr>
          <w:rFonts w:asciiTheme="minorHAnsi" w:hAnsiTheme="minorHAnsi"/>
        </w:rPr>
        <w:tab/>
      </w:r>
      <w:r w:rsidR="00847883" w:rsidRPr="00CF3E3B">
        <w:rPr>
          <w:rFonts w:asciiTheme="minorHAnsi" w:hAnsiTheme="minorHAnsi"/>
        </w:rPr>
        <w:tab/>
      </w:r>
      <w:r w:rsidR="00847883" w:rsidRPr="00CF3E3B">
        <w:rPr>
          <w:rFonts w:asciiTheme="minorHAnsi" w:hAnsiTheme="minorHAnsi"/>
        </w:rPr>
        <w:tab/>
      </w:r>
      <w:r w:rsidR="00847883" w:rsidRPr="00CF3E3B">
        <w:rPr>
          <w:rFonts w:asciiTheme="minorHAnsi" w:hAnsiTheme="minorHAnsi"/>
        </w:rPr>
        <w:tab/>
      </w:r>
      <w:r w:rsidR="00847883" w:rsidRPr="00CF3E3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Jiří Franěk, </w:t>
      </w:r>
      <w:r w:rsidR="00847883" w:rsidRPr="00CF3E3B">
        <w:rPr>
          <w:rFonts w:asciiTheme="minorHAnsi" w:hAnsiTheme="minorHAnsi"/>
        </w:rPr>
        <w:t>Příkazník</w:t>
      </w:r>
    </w:p>
    <w:sectPr w:rsidR="00CF3E3B" w:rsidRPr="00A22B3E" w:rsidSect="008C68C5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F5" w:rsidRDefault="007B36F5">
      <w:r>
        <w:separator/>
      </w:r>
    </w:p>
  </w:endnote>
  <w:endnote w:type="continuationSeparator" w:id="0">
    <w:p w:rsidR="007B36F5" w:rsidRDefault="007B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F5" w:rsidRDefault="007B36F5"/>
  </w:footnote>
  <w:footnote w:type="continuationSeparator" w:id="0">
    <w:p w:rsidR="007B36F5" w:rsidRDefault="007B36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lvl w:ilvl="0">
      <w:start w:val="23"/>
      <w:numFmt w:val="bullet"/>
      <w:lvlText w:val="-"/>
      <w:lvlJc w:val="left"/>
      <w:pPr>
        <w:tabs>
          <w:tab w:val="num" w:pos="0"/>
        </w:tabs>
        <w:ind w:left="721" w:hanging="360"/>
      </w:pPr>
      <w:rPr>
        <w:rFonts w:ascii="Times New Roman" w:hAnsi="Times New Roman" w:cs="Times New Roman" w:hint="default"/>
        <w:sz w:val="18"/>
      </w:rPr>
    </w:lvl>
  </w:abstractNum>
  <w:abstractNum w:abstractNumId="1" w15:restartNumberingAfterBreak="0">
    <w:nsid w:val="0176292A"/>
    <w:multiLevelType w:val="hybridMultilevel"/>
    <w:tmpl w:val="FFA2985C"/>
    <w:lvl w:ilvl="0" w:tplc="68B08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46D9"/>
    <w:multiLevelType w:val="multilevel"/>
    <w:tmpl w:val="748823E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1A3C77"/>
    <w:multiLevelType w:val="hybridMultilevel"/>
    <w:tmpl w:val="A1E8B18E"/>
    <w:lvl w:ilvl="0" w:tplc="653073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07097E"/>
    <w:multiLevelType w:val="hybridMultilevel"/>
    <w:tmpl w:val="AC2EEA98"/>
    <w:lvl w:ilvl="0" w:tplc="68B08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73C7C"/>
    <w:multiLevelType w:val="hybridMultilevel"/>
    <w:tmpl w:val="A1E8B18E"/>
    <w:lvl w:ilvl="0" w:tplc="653073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21E47"/>
    <w:multiLevelType w:val="multilevel"/>
    <w:tmpl w:val="988496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A045E1"/>
    <w:multiLevelType w:val="multilevel"/>
    <w:tmpl w:val="AB6E168E"/>
    <w:lvl w:ilvl="0">
      <w:start w:val="3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BA66DB6"/>
    <w:multiLevelType w:val="hybridMultilevel"/>
    <w:tmpl w:val="3BF8ED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277B63"/>
    <w:multiLevelType w:val="hybridMultilevel"/>
    <w:tmpl w:val="AC864290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C284C3B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  <w:strike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318080D"/>
    <w:multiLevelType w:val="multilevel"/>
    <w:tmpl w:val="09DE02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9E5830"/>
    <w:multiLevelType w:val="multilevel"/>
    <w:tmpl w:val="F886B8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1F3F7E"/>
    <w:multiLevelType w:val="hybridMultilevel"/>
    <w:tmpl w:val="72B4F1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5C4AEA"/>
    <w:multiLevelType w:val="hybridMultilevel"/>
    <w:tmpl w:val="FFA2985C"/>
    <w:lvl w:ilvl="0" w:tplc="68B08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74A50"/>
    <w:multiLevelType w:val="hybridMultilevel"/>
    <w:tmpl w:val="A1E8B18E"/>
    <w:lvl w:ilvl="0" w:tplc="653073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2A02BB"/>
    <w:multiLevelType w:val="hybridMultilevel"/>
    <w:tmpl w:val="FFA2985C"/>
    <w:lvl w:ilvl="0" w:tplc="68B08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90DFD"/>
    <w:multiLevelType w:val="hybridMultilevel"/>
    <w:tmpl w:val="72B4F1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F929F8"/>
    <w:multiLevelType w:val="hybridMultilevel"/>
    <w:tmpl w:val="1A5A311C"/>
    <w:lvl w:ilvl="0" w:tplc="45AC4CE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960337"/>
    <w:multiLevelType w:val="hybridMultilevel"/>
    <w:tmpl w:val="FFA2985C"/>
    <w:lvl w:ilvl="0" w:tplc="68B08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67F16"/>
    <w:multiLevelType w:val="hybridMultilevel"/>
    <w:tmpl w:val="B5949F6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C284C3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strike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45659D"/>
    <w:multiLevelType w:val="hybridMultilevel"/>
    <w:tmpl w:val="67B880A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786BC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48264B"/>
    <w:multiLevelType w:val="multilevel"/>
    <w:tmpl w:val="A71E9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3346DA"/>
    <w:multiLevelType w:val="hybridMultilevel"/>
    <w:tmpl w:val="A888D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583F12"/>
    <w:multiLevelType w:val="multilevel"/>
    <w:tmpl w:val="C2640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3F5DC1"/>
    <w:multiLevelType w:val="hybridMultilevel"/>
    <w:tmpl w:val="ED4E7854"/>
    <w:lvl w:ilvl="0" w:tplc="8786BC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6F3280"/>
    <w:multiLevelType w:val="hybridMultilevel"/>
    <w:tmpl w:val="A1E8B18E"/>
    <w:lvl w:ilvl="0" w:tplc="653073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BA1EEE"/>
    <w:multiLevelType w:val="hybridMultilevel"/>
    <w:tmpl w:val="7402D7F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C284C3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strike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5E4761"/>
    <w:multiLevelType w:val="hybridMultilevel"/>
    <w:tmpl w:val="E4DC7C26"/>
    <w:lvl w:ilvl="0" w:tplc="68B08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22"/>
  </w:num>
  <w:num w:numId="8">
    <w:abstractNumId w:val="5"/>
  </w:num>
  <w:num w:numId="9">
    <w:abstractNumId w:val="18"/>
  </w:num>
  <w:num w:numId="10">
    <w:abstractNumId w:val="17"/>
  </w:num>
  <w:num w:numId="11">
    <w:abstractNumId w:val="10"/>
  </w:num>
  <w:num w:numId="12">
    <w:abstractNumId w:val="0"/>
  </w:num>
  <w:num w:numId="13">
    <w:abstractNumId w:val="13"/>
  </w:num>
  <w:num w:numId="14">
    <w:abstractNumId w:val="21"/>
  </w:num>
  <w:num w:numId="15">
    <w:abstractNumId w:val="25"/>
  </w:num>
  <w:num w:numId="16">
    <w:abstractNumId w:val="20"/>
  </w:num>
  <w:num w:numId="17">
    <w:abstractNumId w:val="27"/>
  </w:num>
  <w:num w:numId="18">
    <w:abstractNumId w:val="9"/>
  </w:num>
  <w:num w:numId="19">
    <w:abstractNumId w:val="28"/>
  </w:num>
  <w:num w:numId="20">
    <w:abstractNumId w:val="16"/>
  </w:num>
  <w:num w:numId="21">
    <w:abstractNumId w:val="3"/>
  </w:num>
  <w:num w:numId="22">
    <w:abstractNumId w:val="23"/>
  </w:num>
  <w:num w:numId="23">
    <w:abstractNumId w:val="5"/>
    <w:lvlOverride w:ilvl="0">
      <w:lvl w:ilvl="0" w:tplc="68B08BDA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4"/>
  </w:num>
  <w:num w:numId="25">
    <w:abstractNumId w:val="15"/>
  </w:num>
  <w:num w:numId="26">
    <w:abstractNumId w:val="19"/>
  </w:num>
  <w:num w:numId="27">
    <w:abstractNumId w:val="6"/>
  </w:num>
  <w:num w:numId="28">
    <w:abstractNumId w:val="26"/>
  </w:num>
  <w:num w:numId="29">
    <w:abstractNumId w:val="1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EA"/>
    <w:rsid w:val="00027484"/>
    <w:rsid w:val="0003798B"/>
    <w:rsid w:val="00041CA0"/>
    <w:rsid w:val="00077DC5"/>
    <w:rsid w:val="000B2E39"/>
    <w:rsid w:val="000B74DD"/>
    <w:rsid w:val="000C29B8"/>
    <w:rsid w:val="00105BFA"/>
    <w:rsid w:val="00120513"/>
    <w:rsid w:val="0012089D"/>
    <w:rsid w:val="00121222"/>
    <w:rsid w:val="00133F48"/>
    <w:rsid w:val="00141A0A"/>
    <w:rsid w:val="001675F8"/>
    <w:rsid w:val="001816A4"/>
    <w:rsid w:val="00197223"/>
    <w:rsid w:val="001A7F6A"/>
    <w:rsid w:val="001B574E"/>
    <w:rsid w:val="001F7949"/>
    <w:rsid w:val="00203733"/>
    <w:rsid w:val="002361A3"/>
    <w:rsid w:val="00252D71"/>
    <w:rsid w:val="00272003"/>
    <w:rsid w:val="00280D1A"/>
    <w:rsid w:val="002B1B49"/>
    <w:rsid w:val="002C2AC3"/>
    <w:rsid w:val="0032364F"/>
    <w:rsid w:val="00381DE8"/>
    <w:rsid w:val="003870EE"/>
    <w:rsid w:val="00387F66"/>
    <w:rsid w:val="003A4B8B"/>
    <w:rsid w:val="003D43A8"/>
    <w:rsid w:val="003D7278"/>
    <w:rsid w:val="003E37E6"/>
    <w:rsid w:val="00413988"/>
    <w:rsid w:val="00423A08"/>
    <w:rsid w:val="00432423"/>
    <w:rsid w:val="00455424"/>
    <w:rsid w:val="004600BF"/>
    <w:rsid w:val="00461918"/>
    <w:rsid w:val="004A184D"/>
    <w:rsid w:val="004A218A"/>
    <w:rsid w:val="004C3EEB"/>
    <w:rsid w:val="004F62C1"/>
    <w:rsid w:val="005052E3"/>
    <w:rsid w:val="00516754"/>
    <w:rsid w:val="00540DE5"/>
    <w:rsid w:val="00560E16"/>
    <w:rsid w:val="00576BD5"/>
    <w:rsid w:val="00582895"/>
    <w:rsid w:val="005B3CAC"/>
    <w:rsid w:val="005C62EB"/>
    <w:rsid w:val="005E03FA"/>
    <w:rsid w:val="0060646E"/>
    <w:rsid w:val="00623494"/>
    <w:rsid w:val="00624CEA"/>
    <w:rsid w:val="00625680"/>
    <w:rsid w:val="0062612E"/>
    <w:rsid w:val="00630B84"/>
    <w:rsid w:val="00635396"/>
    <w:rsid w:val="00645F5C"/>
    <w:rsid w:val="006716C2"/>
    <w:rsid w:val="006727E0"/>
    <w:rsid w:val="006812E5"/>
    <w:rsid w:val="006941D2"/>
    <w:rsid w:val="006A1513"/>
    <w:rsid w:val="006B7694"/>
    <w:rsid w:val="006C309E"/>
    <w:rsid w:val="006D5454"/>
    <w:rsid w:val="006F66B7"/>
    <w:rsid w:val="006F7372"/>
    <w:rsid w:val="007876D2"/>
    <w:rsid w:val="007A64E6"/>
    <w:rsid w:val="007A6697"/>
    <w:rsid w:val="007B36F5"/>
    <w:rsid w:val="007D2203"/>
    <w:rsid w:val="007D51E9"/>
    <w:rsid w:val="007F570A"/>
    <w:rsid w:val="00800ADC"/>
    <w:rsid w:val="00847883"/>
    <w:rsid w:val="0085287D"/>
    <w:rsid w:val="00861FDC"/>
    <w:rsid w:val="00880E7C"/>
    <w:rsid w:val="008846D9"/>
    <w:rsid w:val="008A343B"/>
    <w:rsid w:val="008C68C5"/>
    <w:rsid w:val="008D0D2E"/>
    <w:rsid w:val="008D3AA6"/>
    <w:rsid w:val="008D4CA7"/>
    <w:rsid w:val="008E096E"/>
    <w:rsid w:val="00902674"/>
    <w:rsid w:val="00937560"/>
    <w:rsid w:val="00956B87"/>
    <w:rsid w:val="00964954"/>
    <w:rsid w:val="00967ECC"/>
    <w:rsid w:val="00974ACE"/>
    <w:rsid w:val="009758BC"/>
    <w:rsid w:val="00977DAE"/>
    <w:rsid w:val="0099746F"/>
    <w:rsid w:val="009B54D0"/>
    <w:rsid w:val="009C3CAC"/>
    <w:rsid w:val="009F7507"/>
    <w:rsid w:val="00A22B3E"/>
    <w:rsid w:val="00A42B36"/>
    <w:rsid w:val="00A4342A"/>
    <w:rsid w:val="00A54362"/>
    <w:rsid w:val="00A65096"/>
    <w:rsid w:val="00A81E59"/>
    <w:rsid w:val="00AE34CC"/>
    <w:rsid w:val="00B02A32"/>
    <w:rsid w:val="00B24711"/>
    <w:rsid w:val="00BD09FA"/>
    <w:rsid w:val="00BD7015"/>
    <w:rsid w:val="00BD79A0"/>
    <w:rsid w:val="00BE32DA"/>
    <w:rsid w:val="00C16818"/>
    <w:rsid w:val="00C171A9"/>
    <w:rsid w:val="00C31141"/>
    <w:rsid w:val="00C33A3A"/>
    <w:rsid w:val="00C66701"/>
    <w:rsid w:val="00C67A70"/>
    <w:rsid w:val="00C8642E"/>
    <w:rsid w:val="00C945BC"/>
    <w:rsid w:val="00C95B29"/>
    <w:rsid w:val="00CA0DCE"/>
    <w:rsid w:val="00CD17B4"/>
    <w:rsid w:val="00CD1F43"/>
    <w:rsid w:val="00CD675C"/>
    <w:rsid w:val="00CE2D9D"/>
    <w:rsid w:val="00CF3E3B"/>
    <w:rsid w:val="00D376A5"/>
    <w:rsid w:val="00D431DA"/>
    <w:rsid w:val="00D733DA"/>
    <w:rsid w:val="00D81620"/>
    <w:rsid w:val="00D927A0"/>
    <w:rsid w:val="00DA06CB"/>
    <w:rsid w:val="00E05A8E"/>
    <w:rsid w:val="00E141E4"/>
    <w:rsid w:val="00E47083"/>
    <w:rsid w:val="00EB7B37"/>
    <w:rsid w:val="00EC229F"/>
    <w:rsid w:val="00EE222A"/>
    <w:rsid w:val="00EE29E5"/>
    <w:rsid w:val="00F02215"/>
    <w:rsid w:val="00F06603"/>
    <w:rsid w:val="00F24560"/>
    <w:rsid w:val="00F92388"/>
    <w:rsid w:val="00FC1EA4"/>
    <w:rsid w:val="00FE6993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6DCF88-E555-4B31-A349-B5E54D94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876D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Exact">
    <w:name w:val="Základní text (4) Exact"/>
    <w:basedOn w:val="Standardnpsmoodstavce"/>
    <w:link w:val="Zkladntext4"/>
    <w:rsid w:val="007876D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sid w:val="00787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sid w:val="00787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Exact1">
    <w:name w:val="Základní text (5) Exact1"/>
    <w:basedOn w:val="Zkladntext5Exact"/>
    <w:rsid w:val="00787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EB3DD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78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787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ArialNarrow105pt">
    <w:name w:val="Záhlaví nebo Zápatí + Arial Narrow;10;5 pt"/>
    <w:basedOn w:val="ZhlavneboZpat"/>
    <w:rsid w:val="007876D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787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sid w:val="0078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7876D2"/>
    <w:rPr>
      <w:rFonts w:ascii="Segoe UI" w:eastAsia="Segoe UI" w:hAnsi="Segoe UI" w:cs="Segoe UI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sid w:val="007876D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Arial9ptKurzva">
    <w:name w:val="Základní text (2) + Arial;9 pt;Kurzíva"/>
    <w:basedOn w:val="Zkladntext2"/>
    <w:rsid w:val="007876D2"/>
    <w:rPr>
      <w:rFonts w:ascii="Arial" w:eastAsia="Arial" w:hAnsi="Arial" w:cs="Arial"/>
      <w:b w:val="0"/>
      <w:bCs w:val="0"/>
      <w:i/>
      <w:iCs/>
      <w:smallCaps w:val="0"/>
      <w:strike w:val="0"/>
      <w:color w:val="2670BE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ordiaUPC14ptKurzva">
    <w:name w:val="Základní text (2) + CordiaUPC;14 pt;Kurzíva"/>
    <w:basedOn w:val="Zkladntext2"/>
    <w:rsid w:val="007876D2"/>
    <w:rPr>
      <w:rFonts w:ascii="CordiaUPC" w:eastAsia="CordiaUPC" w:hAnsi="CordiaUPC" w:cs="CordiaUPC"/>
      <w:b w:val="0"/>
      <w:bCs w:val="0"/>
      <w:i/>
      <w:iCs/>
      <w:smallCaps w:val="0"/>
      <w:strike w:val="0"/>
      <w:color w:val="2670BE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1"/>
    <w:rsid w:val="0078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0">
    <w:name w:val="Základní text (6)"/>
    <w:basedOn w:val="Zkladntext6"/>
    <w:rsid w:val="0078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A7E2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2">
    <w:name w:val="Základní text (6)2"/>
    <w:basedOn w:val="Zkladntext6"/>
    <w:rsid w:val="0078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EB3DD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85ptNetun">
    <w:name w:val="Základní text (6) + 8;5 pt;Ne tučné"/>
    <w:basedOn w:val="Zkladntext6"/>
    <w:rsid w:val="0078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EB3DD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dkovn1pt">
    <w:name w:val="Základní text (6) + Řádkování 1 pt"/>
    <w:basedOn w:val="Zkladntext6"/>
    <w:rsid w:val="0078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EB3DD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dkovn1pt1">
    <w:name w:val="Základní text (6) + Řádkování 1 pt1"/>
    <w:basedOn w:val="Zkladntext6"/>
    <w:rsid w:val="0078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A7E2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1"/>
    <w:rsid w:val="0078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Zkladntext7Netundkovn0pt">
    <w:name w:val="Základní text (7) + Ne tučné;Řádkování 0 pt"/>
    <w:basedOn w:val="Zkladntext7"/>
    <w:rsid w:val="0078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EB3DD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0">
    <w:name w:val="Základní text (7)"/>
    <w:basedOn w:val="Zkladntext7"/>
    <w:rsid w:val="0078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EB3DD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Candara12ptNetundkovn0pt">
    <w:name w:val="Základní text (7) + Candara;12 pt;Ne tučné;Řádkování 0 pt"/>
    <w:basedOn w:val="Zkladntext7"/>
    <w:rsid w:val="007876D2"/>
    <w:rPr>
      <w:rFonts w:ascii="Candara" w:eastAsia="Candara" w:hAnsi="Candara" w:cs="Candara"/>
      <w:b/>
      <w:bCs/>
      <w:i w:val="0"/>
      <w:iCs w:val="0"/>
      <w:smallCaps w:val="0"/>
      <w:strike w:val="0"/>
      <w:color w:val="7EB3DD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2">
    <w:name w:val="Základní text (7)2"/>
    <w:basedOn w:val="Zkladntext7"/>
    <w:rsid w:val="0078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A7E2"/>
      <w:spacing w:val="2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rsid w:val="007876D2"/>
    <w:pPr>
      <w:shd w:val="clear" w:color="auto" w:fill="FFFFFF"/>
      <w:spacing w:line="259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7876D2"/>
    <w:pPr>
      <w:shd w:val="clear" w:color="auto" w:fill="FFFFFF"/>
      <w:spacing w:after="280" w:line="244" w:lineRule="exact"/>
      <w:ind w:hanging="9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">
    <w:name w:val="Základní text (5)"/>
    <w:basedOn w:val="Normln"/>
    <w:link w:val="Zkladntext5Exact"/>
    <w:rsid w:val="007876D2"/>
    <w:pPr>
      <w:shd w:val="clear" w:color="auto" w:fill="FFFFFF"/>
      <w:spacing w:after="260" w:line="154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20">
    <w:name w:val="Nadpis #2"/>
    <w:basedOn w:val="Normln"/>
    <w:link w:val="Nadpis2"/>
    <w:rsid w:val="007876D2"/>
    <w:pPr>
      <w:shd w:val="clear" w:color="auto" w:fill="FFFFFF"/>
      <w:spacing w:line="24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7876D2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rsid w:val="007876D2"/>
    <w:pPr>
      <w:shd w:val="clear" w:color="auto" w:fill="FFFFFF"/>
      <w:spacing w:before="280" w:line="263" w:lineRule="exact"/>
      <w:outlineLvl w:val="0"/>
    </w:pPr>
    <w:rPr>
      <w:rFonts w:ascii="Segoe UI" w:eastAsia="Segoe UI" w:hAnsi="Segoe UI" w:cs="Segoe UI"/>
      <w:b/>
      <w:bCs/>
      <w:spacing w:val="10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7876D2"/>
    <w:pPr>
      <w:shd w:val="clear" w:color="auto" w:fill="FFFFFF"/>
      <w:spacing w:before="260" w:line="263" w:lineRule="exact"/>
    </w:pPr>
    <w:rPr>
      <w:rFonts w:ascii="Book Antiqua" w:eastAsia="Book Antiqua" w:hAnsi="Book Antiqua" w:cs="Book Antiqua"/>
      <w:sz w:val="22"/>
      <w:szCs w:val="22"/>
    </w:rPr>
  </w:style>
  <w:style w:type="paragraph" w:customStyle="1" w:styleId="Zkladntext61">
    <w:name w:val="Základní text (6)1"/>
    <w:basedOn w:val="Normln"/>
    <w:link w:val="Zkladntext6"/>
    <w:rsid w:val="007876D2"/>
    <w:pPr>
      <w:shd w:val="clear" w:color="auto" w:fill="FFFFFF"/>
      <w:spacing w:line="22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71">
    <w:name w:val="Základní text (7)1"/>
    <w:basedOn w:val="Normln"/>
    <w:link w:val="Zkladntext7"/>
    <w:rsid w:val="007876D2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5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507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478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88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478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7883"/>
    <w:rPr>
      <w:color w:val="000000"/>
    </w:rPr>
  </w:style>
  <w:style w:type="paragraph" w:styleId="Odstavecseseznamem">
    <w:name w:val="List Paragraph"/>
    <w:basedOn w:val="Normln"/>
    <w:qFormat/>
    <w:rsid w:val="00645F5C"/>
    <w:pPr>
      <w:ind w:left="720"/>
      <w:contextualSpacing/>
    </w:pPr>
  </w:style>
  <w:style w:type="paragraph" w:customStyle="1" w:styleId="Obsahrmce">
    <w:name w:val="Obsah rámce"/>
    <w:basedOn w:val="Zkladntext"/>
    <w:rsid w:val="00861FDC"/>
    <w:pPr>
      <w:widowControl/>
      <w:suppressAutoHyphens/>
      <w:jc w:val="both"/>
    </w:pPr>
    <w:rPr>
      <w:rFonts w:ascii="Franklin Gothic Book" w:eastAsia="Times New Roman" w:hAnsi="Franklin Gothic Book" w:cs="Times New Roman"/>
      <w:color w:val="auto"/>
      <w:sz w:val="22"/>
      <w:szCs w:val="20"/>
      <w:lang w:eastAsia="zh-CN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61FD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61FDC"/>
    <w:rPr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9026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6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67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6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674"/>
    <w:rPr>
      <w:b/>
      <w:bCs/>
      <w:color w:val="000000"/>
      <w:sz w:val="20"/>
      <w:szCs w:val="20"/>
    </w:rPr>
  </w:style>
  <w:style w:type="paragraph" w:customStyle="1" w:styleId="Smlouva-slo">
    <w:name w:val="Smlouva-číslo"/>
    <w:basedOn w:val="Normln"/>
    <w:rsid w:val="00105BFA"/>
    <w:pPr>
      <w:widowControl/>
      <w:spacing w:before="120" w:line="240" w:lineRule="atLeast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DFB9-59E8-4C80-A771-F2A5C1CF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1823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Kubísek</dc:creator>
  <cp:lastModifiedBy>Magdalena Kapletová</cp:lastModifiedBy>
  <cp:revision>2</cp:revision>
  <cp:lastPrinted>2018-05-25T06:01:00Z</cp:lastPrinted>
  <dcterms:created xsi:type="dcterms:W3CDTF">2018-05-29T13:10:00Z</dcterms:created>
  <dcterms:modified xsi:type="dcterms:W3CDTF">2018-05-29T13:10:00Z</dcterms:modified>
</cp:coreProperties>
</file>