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576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34"/>
        <w:gridCol w:w="2685"/>
        <w:gridCol w:w="4633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92274B" w:rsidP="00EF4D2C">
            <w:r>
              <w:t>JP-KONTAKT, s.r.o.</w:t>
            </w:r>
            <w:r w:rsidR="00BA3BD7">
              <w:t xml:space="preserve"> 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92274B" w:rsidP="00EF4D2C">
            <w:r>
              <w:t>Dašická 1797, 530 03, Pardubice 3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92274B" w:rsidP="00EF4D2C">
            <w:r>
              <w:t>25922378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BA3BD7" w:rsidP="00EF4D2C">
            <w:r>
              <w:t>CZ</w:t>
            </w:r>
            <w:r w:rsidR="0092274B">
              <w:t>25922378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21095F" w:rsidRDefault="0021095F" w:rsidP="00EF4D2C"/>
          <w:p w:rsidR="00506C8A" w:rsidRDefault="0092274B" w:rsidP="00EF4D2C">
            <w:r>
              <w:t>DITA – rošt, válenda korpus lamino, koženka.</w:t>
            </w:r>
          </w:p>
          <w:p w:rsidR="0092274B" w:rsidRDefault="0092274B" w:rsidP="00EF4D2C">
            <w:r>
              <w:t xml:space="preserve">Čalounění koženkou </w:t>
            </w:r>
            <w:proofErr w:type="spellStart"/>
            <w:r>
              <w:t>Holy</w:t>
            </w:r>
            <w:proofErr w:type="spellEnd"/>
            <w:r>
              <w:t xml:space="preserve"> BO 1 hnědo vínová nebo koženkou OTO BR 5 čokoláda.</w:t>
            </w:r>
          </w:p>
          <w:p w:rsidR="0092274B" w:rsidRDefault="0092274B" w:rsidP="00EF4D2C">
            <w:proofErr w:type="gramStart"/>
            <w:r>
              <w:t>Množství : 20</w:t>
            </w:r>
            <w:proofErr w:type="gramEnd"/>
            <w:r>
              <w:t xml:space="preserve"> ks.</w:t>
            </w:r>
          </w:p>
          <w:p w:rsidR="0092274B" w:rsidRDefault="0092274B" w:rsidP="00EF4D2C">
            <w:r>
              <w:t xml:space="preserve">Doprava zdarma. Termín dodání cca 4 týdny , </w:t>
            </w:r>
            <w:bookmarkStart w:id="0" w:name="_GoBack"/>
            <w:bookmarkEnd w:id="0"/>
            <w:r>
              <w:t xml:space="preserve"> platba fakturou, splatnost 30 dní.</w:t>
            </w:r>
          </w:p>
          <w:p w:rsidR="0092274B" w:rsidRDefault="0092274B" w:rsidP="00EF4D2C"/>
          <w:p w:rsidR="00506C8A" w:rsidRDefault="00506C8A" w:rsidP="00EF4D2C"/>
          <w:p w:rsidR="00506C8A" w:rsidRDefault="00506C8A" w:rsidP="00EF4D2C"/>
          <w:p w:rsidR="00506C8A" w:rsidRDefault="00506C8A" w:rsidP="00EF4D2C"/>
          <w:p w:rsidR="00506C8A" w:rsidRDefault="00506C8A" w:rsidP="00EF4D2C"/>
          <w:p w:rsidR="00506C8A" w:rsidRDefault="00506C8A" w:rsidP="00EF4D2C"/>
          <w:p w:rsidR="00506C8A" w:rsidRDefault="00506C8A" w:rsidP="00EF4D2C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C46F69" w:rsidP="00EF4D2C">
            <w:r>
              <w:t>26/6</w:t>
            </w:r>
            <w:r w:rsidR="00BA3BD7">
              <w:t>/2018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92274B" w:rsidP="00EF4D2C">
            <w:r>
              <w:t>117705</w:t>
            </w:r>
            <w:r w:rsidR="00BA3BD7">
              <w:t>,- Kč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92274B" w:rsidP="00EF4D2C">
            <w:r>
              <w:t>24</w:t>
            </w:r>
            <w:r w:rsidR="00C46F69">
              <w:t>/5</w:t>
            </w:r>
            <w:r w:rsidR="00BA3BD7">
              <w:t>/2018</w:t>
            </w:r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BA3BD7" w:rsidP="0021095F">
            <w:r>
              <w:t>Jarmila Tichá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BA3BD7" w:rsidP="0021095F">
            <w:r>
              <w:t>Referent VV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BA3BD7" w:rsidP="0021095F">
            <w:r>
              <w:t>416 808 379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8"/>
      <w:footerReference w:type="default" r:id="rId9"/>
      <w:headerReference w:type="first" r:id="rId10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AF8" w:rsidRDefault="00C46AF8">
      <w:r>
        <w:separator/>
      </w:r>
    </w:p>
  </w:endnote>
  <w:endnote w:type="continuationSeparator" w:id="0">
    <w:p w:rsidR="00C46AF8" w:rsidRDefault="00C4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 xml:space="preserve">kument zobrazený na intranetu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 xml:space="preserve"> </w:t>
    </w:r>
    <w:r w:rsidR="002A0CD6">
      <w:rPr>
        <w:b/>
        <w:iCs/>
        <w:color w:val="FF0000"/>
        <w:sz w:val="20"/>
        <w:szCs w:val="20"/>
      </w:rPr>
      <w:t xml:space="preserve">je řízen správcem dokumentace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AF8" w:rsidRDefault="00C46AF8">
      <w:r>
        <w:separator/>
      </w:r>
    </w:p>
  </w:footnote>
  <w:footnote w:type="continuationSeparator" w:id="0">
    <w:p w:rsidR="00C46AF8" w:rsidRDefault="00C46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EA7F61" w:rsidP="005272ED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92274B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2274B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2"/>
      <w:gridCol w:w="5930"/>
      <w:gridCol w:w="1958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EA7F61" w:rsidP="00D00987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783E3347" wp14:editId="05421CD6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92274B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92274B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833E0"/>
    <w:multiLevelType w:val="multilevel"/>
    <w:tmpl w:val="B452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716186"/>
    <w:multiLevelType w:val="multilevel"/>
    <w:tmpl w:val="1CDA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8ED687E"/>
    <w:multiLevelType w:val="multilevel"/>
    <w:tmpl w:val="0B3E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35"/>
    <w:rsid w:val="000266AC"/>
    <w:rsid w:val="000919B4"/>
    <w:rsid w:val="0009505B"/>
    <w:rsid w:val="000958CF"/>
    <w:rsid w:val="0009672A"/>
    <w:rsid w:val="00121FD9"/>
    <w:rsid w:val="0013498D"/>
    <w:rsid w:val="00154ECB"/>
    <w:rsid w:val="00183CCC"/>
    <w:rsid w:val="00194A89"/>
    <w:rsid w:val="001970EC"/>
    <w:rsid w:val="001A5321"/>
    <w:rsid w:val="001E5FA1"/>
    <w:rsid w:val="002016AE"/>
    <w:rsid w:val="00206C8E"/>
    <w:rsid w:val="0021095F"/>
    <w:rsid w:val="002263D6"/>
    <w:rsid w:val="002A03B0"/>
    <w:rsid w:val="002A0CD6"/>
    <w:rsid w:val="002B0F96"/>
    <w:rsid w:val="002B46CE"/>
    <w:rsid w:val="002E5836"/>
    <w:rsid w:val="002F6083"/>
    <w:rsid w:val="00311DBE"/>
    <w:rsid w:val="00335FD5"/>
    <w:rsid w:val="0035179F"/>
    <w:rsid w:val="00357DBC"/>
    <w:rsid w:val="003814C5"/>
    <w:rsid w:val="003C325A"/>
    <w:rsid w:val="003D1065"/>
    <w:rsid w:val="003E096B"/>
    <w:rsid w:val="003F047E"/>
    <w:rsid w:val="00400339"/>
    <w:rsid w:val="00426224"/>
    <w:rsid w:val="0043424E"/>
    <w:rsid w:val="004679CD"/>
    <w:rsid w:val="00486085"/>
    <w:rsid w:val="004860CE"/>
    <w:rsid w:val="004863F3"/>
    <w:rsid w:val="00495EBD"/>
    <w:rsid w:val="004C4E61"/>
    <w:rsid w:val="00503D97"/>
    <w:rsid w:val="00506C8A"/>
    <w:rsid w:val="005272ED"/>
    <w:rsid w:val="0053233C"/>
    <w:rsid w:val="00556B5C"/>
    <w:rsid w:val="00571403"/>
    <w:rsid w:val="005918E3"/>
    <w:rsid w:val="005B4631"/>
    <w:rsid w:val="005D3D40"/>
    <w:rsid w:val="00620DBC"/>
    <w:rsid w:val="00632334"/>
    <w:rsid w:val="00684C54"/>
    <w:rsid w:val="006A2B8B"/>
    <w:rsid w:val="006B426F"/>
    <w:rsid w:val="00745A28"/>
    <w:rsid w:val="00775EC9"/>
    <w:rsid w:val="00797203"/>
    <w:rsid w:val="007A4C44"/>
    <w:rsid w:val="007D2A9A"/>
    <w:rsid w:val="007E6F5C"/>
    <w:rsid w:val="008269EC"/>
    <w:rsid w:val="00841368"/>
    <w:rsid w:val="00844433"/>
    <w:rsid w:val="00863564"/>
    <w:rsid w:val="00866E35"/>
    <w:rsid w:val="0087219D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120FA"/>
    <w:rsid w:val="0092274B"/>
    <w:rsid w:val="009411C4"/>
    <w:rsid w:val="00951F02"/>
    <w:rsid w:val="009718C8"/>
    <w:rsid w:val="00982CC0"/>
    <w:rsid w:val="00983E8C"/>
    <w:rsid w:val="009A426B"/>
    <w:rsid w:val="009E436E"/>
    <w:rsid w:val="009E6A66"/>
    <w:rsid w:val="00A819F9"/>
    <w:rsid w:val="00AB6D96"/>
    <w:rsid w:val="00B12C6A"/>
    <w:rsid w:val="00B278D2"/>
    <w:rsid w:val="00B3049D"/>
    <w:rsid w:val="00B74209"/>
    <w:rsid w:val="00B9741C"/>
    <w:rsid w:val="00BA3BD7"/>
    <w:rsid w:val="00BC28F1"/>
    <w:rsid w:val="00BE6106"/>
    <w:rsid w:val="00C2310C"/>
    <w:rsid w:val="00C46AF8"/>
    <w:rsid w:val="00C46F69"/>
    <w:rsid w:val="00C800B6"/>
    <w:rsid w:val="00CD5851"/>
    <w:rsid w:val="00CE406D"/>
    <w:rsid w:val="00CE7F8D"/>
    <w:rsid w:val="00D00987"/>
    <w:rsid w:val="00D1500A"/>
    <w:rsid w:val="00D24562"/>
    <w:rsid w:val="00D40887"/>
    <w:rsid w:val="00D51590"/>
    <w:rsid w:val="00D57B8A"/>
    <w:rsid w:val="00D61F14"/>
    <w:rsid w:val="00DB09D6"/>
    <w:rsid w:val="00DB2C91"/>
    <w:rsid w:val="00DC7163"/>
    <w:rsid w:val="00DE6547"/>
    <w:rsid w:val="00E35E61"/>
    <w:rsid w:val="00E50213"/>
    <w:rsid w:val="00E857A7"/>
    <w:rsid w:val="00E92716"/>
    <w:rsid w:val="00EA4576"/>
    <w:rsid w:val="00EA7F61"/>
    <w:rsid w:val="00EF4D2C"/>
    <w:rsid w:val="00F8798D"/>
    <w:rsid w:val="00F9132B"/>
    <w:rsid w:val="00FA6060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46F69"/>
    <w:rPr>
      <w:b/>
      <w:bCs/>
    </w:rPr>
  </w:style>
  <w:style w:type="paragraph" w:styleId="Normlnweb">
    <w:name w:val="Normal (Web)"/>
    <w:basedOn w:val="Normln"/>
    <w:uiPriority w:val="99"/>
    <w:unhideWhenUsed/>
    <w:rsid w:val="00C46F6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46F69"/>
    <w:rPr>
      <w:b/>
      <w:bCs/>
    </w:rPr>
  </w:style>
  <w:style w:type="paragraph" w:styleId="Normlnweb">
    <w:name w:val="Normal (Web)"/>
    <w:basedOn w:val="Normln"/>
    <w:uiPriority w:val="99"/>
    <w:unhideWhenUsed/>
    <w:rsid w:val="00C46F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51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0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2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3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2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8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Tichá</dc:creator>
  <cp:lastModifiedBy>Jarmila Tichá</cp:lastModifiedBy>
  <cp:revision>11</cp:revision>
  <cp:lastPrinted>2018-01-18T11:48:00Z</cp:lastPrinted>
  <dcterms:created xsi:type="dcterms:W3CDTF">2018-01-18T11:28:00Z</dcterms:created>
  <dcterms:modified xsi:type="dcterms:W3CDTF">2018-05-24T10:13:00Z</dcterms:modified>
</cp:coreProperties>
</file>