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876" w:rsidRDefault="00C439C0">
      <w:pPr>
        <w:pStyle w:val="Zkladntext40"/>
        <w:framePr w:w="2160" w:h="773" w:wrap="none" w:vAnchor="text" w:hAnchor="margin" w:x="2" w:y="21"/>
        <w:shd w:val="clear" w:color="auto" w:fill="auto"/>
        <w:spacing w:after="300" w:line="240" w:lineRule="auto"/>
        <w:ind w:left="0" w:right="0" w:firstLine="0"/>
      </w:pPr>
      <w:r>
        <w:t>Příloha č. 1 kupní smlouvy</w:t>
      </w:r>
    </w:p>
    <w:p w:rsidR="00E55876" w:rsidRDefault="00C439C0">
      <w:pPr>
        <w:pStyle w:val="Zkladntext40"/>
        <w:framePr w:w="2160" w:h="773" w:wrap="none" w:vAnchor="text" w:hAnchor="margin" w:x="2" w:y="21"/>
        <w:shd w:val="clear" w:color="auto" w:fill="auto"/>
        <w:spacing w:line="240" w:lineRule="auto"/>
        <w:ind w:left="0" w:right="0" w:firstLine="0"/>
      </w:pPr>
      <w:r>
        <w:rPr>
          <w:b/>
          <w:bCs/>
        </w:rPr>
        <w:t>Rozpis kupní ceny</w:t>
      </w:r>
    </w:p>
    <w:p w:rsidR="00E55876" w:rsidRDefault="00C439C0">
      <w:pPr>
        <w:pStyle w:val="Zkladntext40"/>
        <w:framePr w:w="710" w:h="250" w:wrap="none" w:vAnchor="text" w:hAnchor="margin" w:x="2718" w:y="1047"/>
        <w:shd w:val="clear" w:color="auto" w:fill="auto"/>
        <w:spacing w:line="240" w:lineRule="auto"/>
        <w:ind w:left="0" w:right="0" w:firstLine="0"/>
      </w:pPr>
      <w:r>
        <w:rPr>
          <w:b/>
          <w:bCs/>
        </w:rPr>
        <w:t>položka</w:t>
      </w:r>
    </w:p>
    <w:p w:rsidR="00E55876" w:rsidRDefault="00C439C0">
      <w:pPr>
        <w:pStyle w:val="Zkladntext40"/>
        <w:framePr w:w="1915" w:h="245" w:wrap="none" w:vAnchor="text" w:hAnchor="margin" w:x="5943" w:y="1038"/>
        <w:shd w:val="clear" w:color="auto" w:fill="auto"/>
        <w:spacing w:line="240" w:lineRule="auto"/>
        <w:ind w:left="0" w:right="0" w:firstLine="0"/>
      </w:pPr>
      <w:r>
        <w:rPr>
          <w:b/>
          <w:bCs/>
        </w:rPr>
        <w:t>ks cena/ks bez DPH</w:t>
      </w:r>
    </w:p>
    <w:p w:rsidR="00E55876" w:rsidRDefault="00C439C0">
      <w:pPr>
        <w:pStyle w:val="Zkladntext40"/>
        <w:framePr w:w="5798" w:h="11674" w:wrap="none" w:vAnchor="text" w:hAnchor="margin" w:x="327" w:y="1566"/>
        <w:shd w:val="clear" w:color="auto" w:fill="auto"/>
        <w:tabs>
          <w:tab w:val="left" w:pos="5640"/>
        </w:tabs>
        <w:spacing w:line="302" w:lineRule="auto"/>
        <w:ind w:left="0" w:right="0" w:firstLine="0"/>
        <w:jc w:val="both"/>
      </w:pPr>
      <w:r>
        <w:rPr>
          <w:b/>
          <w:bCs/>
        </w:rPr>
        <w:t>parní sterilizátor STERIVAP® HP 6612-2 ED</w:t>
      </w:r>
      <w:r>
        <w:rPr>
          <w:b/>
          <w:bCs/>
        </w:rPr>
        <w:tab/>
        <w:t>2</w:t>
      </w:r>
    </w:p>
    <w:p w:rsidR="00E55876" w:rsidRDefault="00C439C0">
      <w:pPr>
        <w:pStyle w:val="Zkladntext40"/>
        <w:framePr w:w="5798" w:h="11674" w:wrap="none" w:vAnchor="text" w:hAnchor="margin" w:x="327" w:y="1566"/>
        <w:shd w:val="clear" w:color="auto" w:fill="auto"/>
        <w:spacing w:line="302" w:lineRule="auto"/>
      </w:pPr>
      <w:r>
        <w:t>obslužný software DP 3.5 CZ 4 ks transportní vozík pro poloviční hloubku komory 2 ks zavážecí vozík pro poloviční hloubku komory</w:t>
      </w:r>
    </w:p>
    <w:p w:rsidR="00E55876" w:rsidRDefault="00C439C0">
      <w:pPr>
        <w:pStyle w:val="Zkladntext40"/>
        <w:framePr w:w="5798" w:h="11674" w:wrap="none" w:vAnchor="text" w:hAnchor="margin" w:x="327" w:y="1566"/>
        <w:numPr>
          <w:ilvl w:val="0"/>
          <w:numId w:val="1"/>
        </w:numPr>
        <w:shd w:val="clear" w:color="auto" w:fill="auto"/>
        <w:tabs>
          <w:tab w:val="left" w:pos="869"/>
        </w:tabs>
        <w:spacing w:after="520" w:line="302" w:lineRule="auto"/>
        <w:ind w:right="0"/>
      </w:pPr>
      <w:r>
        <w:t>ks zavážecí vozík pro plnou hloubku komory</w:t>
      </w:r>
    </w:p>
    <w:p w:rsidR="00E55876" w:rsidRDefault="00C439C0">
      <w:pPr>
        <w:pStyle w:val="Zkladntext40"/>
        <w:framePr w:w="5798" w:h="11674" w:wrap="none" w:vAnchor="text" w:hAnchor="margin" w:x="327" w:y="1566"/>
        <w:shd w:val="clear" w:color="auto" w:fill="auto"/>
        <w:tabs>
          <w:tab w:val="left" w:pos="5645"/>
        </w:tabs>
        <w:spacing w:line="288" w:lineRule="auto"/>
        <w:ind w:left="0" w:right="0" w:firstLine="0"/>
        <w:jc w:val="both"/>
      </w:pPr>
      <w:r>
        <w:rPr>
          <w:b/>
          <w:bCs/>
        </w:rPr>
        <w:t>parní sterilizátor UNISTERI HP® 636-1 ED</w:t>
      </w:r>
      <w:r>
        <w:rPr>
          <w:b/>
          <w:bCs/>
        </w:rPr>
        <w:tab/>
        <w:t>1</w:t>
      </w:r>
    </w:p>
    <w:p w:rsidR="00E55876" w:rsidRDefault="00C439C0">
      <w:pPr>
        <w:pStyle w:val="Zkladntext40"/>
        <w:framePr w:w="5798" w:h="11674" w:wrap="none" w:vAnchor="text" w:hAnchor="margin" w:x="327" w:y="1566"/>
        <w:shd w:val="clear" w:color="auto" w:fill="auto"/>
        <w:spacing w:after="520" w:line="288" w:lineRule="auto"/>
        <w:ind w:right="0"/>
      </w:pPr>
      <w:r>
        <w:t>obslužný software DP 3.5 CZ</w:t>
      </w:r>
    </w:p>
    <w:p w:rsidR="00E55876" w:rsidRDefault="00C439C0">
      <w:pPr>
        <w:pStyle w:val="Zkladntext40"/>
        <w:framePr w:w="5798" w:h="11674" w:wrap="none" w:vAnchor="text" w:hAnchor="margin" w:x="327" w:y="1566"/>
        <w:shd w:val="clear" w:color="auto" w:fill="auto"/>
        <w:spacing w:line="302" w:lineRule="auto"/>
        <w:ind w:left="0" w:right="0" w:firstLine="0"/>
        <w:jc w:val="both"/>
      </w:pPr>
      <w:r>
        <w:rPr>
          <w:b/>
          <w:bCs/>
        </w:rPr>
        <w:t xml:space="preserve">mycí a </w:t>
      </w:r>
      <w:proofErr w:type="spellStart"/>
      <w:r>
        <w:rPr>
          <w:b/>
          <w:bCs/>
        </w:rPr>
        <w:t>desinkeční</w:t>
      </w:r>
      <w:proofErr w:type="spellEnd"/>
      <w:r>
        <w:rPr>
          <w:b/>
          <w:bCs/>
        </w:rPr>
        <w:t xml:space="preserve"> automat PG 8528 EL </w:t>
      </w:r>
      <w:r>
        <w:rPr>
          <w:b/>
          <w:bCs/>
          <w:lang w:val="en-US" w:eastAsia="en-US" w:bidi="en-US"/>
        </w:rPr>
        <w:t xml:space="preserve">BO AV OXI </w:t>
      </w:r>
      <w:r>
        <w:rPr>
          <w:b/>
          <w:bCs/>
        </w:rPr>
        <w:t xml:space="preserve">/ </w:t>
      </w:r>
      <w:r>
        <w:rPr>
          <w:b/>
          <w:bCs/>
          <w:lang w:val="en-US" w:eastAsia="en-US" w:bidi="en-US"/>
        </w:rPr>
        <w:t xml:space="preserve">ORTHO </w:t>
      </w:r>
      <w:r>
        <w:rPr>
          <w:b/>
          <w:bCs/>
        </w:rPr>
        <w:t>1</w:t>
      </w:r>
    </w:p>
    <w:p w:rsidR="00E55876" w:rsidRDefault="00C439C0">
      <w:pPr>
        <w:pStyle w:val="Zkladntext40"/>
        <w:framePr w:w="5798" w:h="11674" w:wrap="none" w:vAnchor="text" w:hAnchor="margin" w:x="327" w:y="1566"/>
        <w:shd w:val="clear" w:color="auto" w:fill="auto"/>
        <w:spacing w:line="302" w:lineRule="auto"/>
      </w:pPr>
      <w:r>
        <w:t>vestavěná tiskárna sušící agregát kondenzátor par podlahová bezpečnostní vana obslužný software DP 3.5 CZ</w:t>
      </w:r>
    </w:p>
    <w:p w:rsidR="00E55876" w:rsidRDefault="00C439C0">
      <w:pPr>
        <w:pStyle w:val="Zkladntext40"/>
        <w:framePr w:w="5798" w:h="11674" w:wrap="none" w:vAnchor="text" w:hAnchor="margin" w:x="327" w:y="1566"/>
        <w:numPr>
          <w:ilvl w:val="0"/>
          <w:numId w:val="1"/>
        </w:numPr>
        <w:shd w:val="clear" w:color="auto" w:fill="auto"/>
        <w:tabs>
          <w:tab w:val="left" w:pos="858"/>
        </w:tabs>
        <w:spacing w:after="60" w:line="262" w:lineRule="auto"/>
      </w:pPr>
      <w:r>
        <w:t>ks zavážecí vozíky pro plnění a vyvážení mycích a dezinfekčních automatů</w:t>
      </w:r>
    </w:p>
    <w:p w:rsidR="00E55876" w:rsidRDefault="00C439C0">
      <w:pPr>
        <w:pStyle w:val="Zkladntext40"/>
        <w:framePr w:w="5798" w:h="11674" w:wrap="none" w:vAnchor="text" w:hAnchor="margin" w:x="327" w:y="1566"/>
        <w:shd w:val="clear" w:color="auto" w:fill="auto"/>
        <w:spacing w:after="60" w:line="262" w:lineRule="auto"/>
      </w:pPr>
      <w:r>
        <w:t xml:space="preserve">mycí </w:t>
      </w:r>
      <w:proofErr w:type="gramStart"/>
      <w:r>
        <w:t>koš s 5-ti</w:t>
      </w:r>
      <w:proofErr w:type="gramEnd"/>
      <w:r>
        <w:t xml:space="preserve"> patry na 15 mycích DIN sít standardní velikosti</w:t>
      </w:r>
    </w:p>
    <w:p w:rsidR="00E55876" w:rsidRDefault="00C439C0">
      <w:pPr>
        <w:pStyle w:val="Zkladntext40"/>
        <w:framePr w:w="5798" w:h="11674" w:wrap="none" w:vAnchor="text" w:hAnchor="margin" w:x="327" w:y="1566"/>
        <w:shd w:val="clear" w:color="auto" w:fill="auto"/>
        <w:spacing w:after="520"/>
      </w:pPr>
      <w:r>
        <w:t xml:space="preserve">mycí koš k uložení min. 6 DIN sít standardní velikosti nebo k uložení min. 3 nízkých kontejnerů vč. vík 18 ks - mycí DIN síta standardní velikosti injektorový vozík k uložení dutých nástrojů do 6 modulových nástavců s integrovanými tryskami a adaptéry (s přípojkou pro horkovzdušné sušení), kapacita modulových nástavců až na 3 </w:t>
      </w:r>
      <w:proofErr w:type="spellStart"/>
      <w:r>
        <w:t>miniinvazivní</w:t>
      </w:r>
      <w:proofErr w:type="spellEnd"/>
      <w:r>
        <w:t xml:space="preserve"> chirurgické sady</w:t>
      </w:r>
    </w:p>
    <w:p w:rsidR="00E55876" w:rsidRDefault="00C439C0">
      <w:pPr>
        <w:pStyle w:val="Zkladntext40"/>
        <w:framePr w:w="5798" w:h="11674" w:wrap="none" w:vAnchor="text" w:hAnchor="margin" w:x="327" w:y="1566"/>
        <w:shd w:val="clear" w:color="auto" w:fill="auto"/>
        <w:tabs>
          <w:tab w:val="left" w:pos="5635"/>
        </w:tabs>
        <w:spacing w:line="302" w:lineRule="auto"/>
        <w:ind w:left="0" w:right="0" w:firstLine="0"/>
        <w:jc w:val="both"/>
      </w:pPr>
      <w:r>
        <w:rPr>
          <w:b/>
          <w:bCs/>
        </w:rPr>
        <w:t xml:space="preserve">mycí a </w:t>
      </w:r>
      <w:proofErr w:type="spellStart"/>
      <w:r>
        <w:rPr>
          <w:b/>
          <w:bCs/>
        </w:rPr>
        <w:t>desinkeční</w:t>
      </w:r>
      <w:proofErr w:type="spellEnd"/>
      <w:r>
        <w:rPr>
          <w:b/>
          <w:bCs/>
        </w:rPr>
        <w:t xml:space="preserve"> automat PG 8528 EL </w:t>
      </w:r>
      <w:r>
        <w:rPr>
          <w:b/>
          <w:bCs/>
          <w:lang w:val="en-US" w:eastAsia="en-US" w:bidi="en-US"/>
        </w:rPr>
        <w:t xml:space="preserve">BO </w:t>
      </w:r>
      <w:r>
        <w:rPr>
          <w:b/>
          <w:bCs/>
        </w:rPr>
        <w:t>AV</w:t>
      </w:r>
      <w:r>
        <w:rPr>
          <w:b/>
          <w:bCs/>
        </w:rPr>
        <w:tab/>
        <w:t>1</w:t>
      </w:r>
    </w:p>
    <w:p w:rsidR="00E55876" w:rsidRDefault="00C439C0">
      <w:pPr>
        <w:pStyle w:val="Zkladntext40"/>
        <w:framePr w:w="5798" w:h="11674" w:wrap="none" w:vAnchor="text" w:hAnchor="margin" w:x="327" w:y="1566"/>
        <w:shd w:val="clear" w:color="auto" w:fill="auto"/>
        <w:spacing w:line="302" w:lineRule="auto"/>
      </w:pPr>
      <w:r>
        <w:t>vestavěná tiskárna sušící agregát kondenzátor par podlahová bezpečnostní vana obslužný software DP 3.5 CZ</w:t>
      </w:r>
    </w:p>
    <w:p w:rsidR="00E55876" w:rsidRDefault="00C439C0">
      <w:pPr>
        <w:pStyle w:val="Zkladntext40"/>
        <w:framePr w:w="5798" w:h="11674" w:wrap="none" w:vAnchor="text" w:hAnchor="margin" w:x="327" w:y="1566"/>
        <w:shd w:val="clear" w:color="auto" w:fill="auto"/>
        <w:spacing w:after="60" w:line="257" w:lineRule="auto"/>
      </w:pPr>
      <w:r>
        <w:t>2 ks zavážecí vozíky pro plnění a vyvážení mycích a dezinfekčních automatů</w:t>
      </w:r>
    </w:p>
    <w:p w:rsidR="00E55876" w:rsidRDefault="00C439C0">
      <w:pPr>
        <w:pStyle w:val="Zkladntext40"/>
        <w:framePr w:w="5798" w:h="11674" w:wrap="none" w:vAnchor="text" w:hAnchor="margin" w:x="327" w:y="1566"/>
        <w:shd w:val="clear" w:color="auto" w:fill="auto"/>
        <w:spacing w:after="80" w:line="262" w:lineRule="auto"/>
      </w:pPr>
      <w:r>
        <w:t xml:space="preserve">mycí </w:t>
      </w:r>
      <w:proofErr w:type="gramStart"/>
      <w:r>
        <w:t>koš s 5-ti</w:t>
      </w:r>
      <w:proofErr w:type="gramEnd"/>
      <w:r>
        <w:t xml:space="preserve"> patry na 15 mycích DIN sít standardní velikosti</w:t>
      </w:r>
    </w:p>
    <w:p w:rsidR="00E55876" w:rsidRDefault="00C439C0">
      <w:pPr>
        <w:pStyle w:val="Zkladntext40"/>
        <w:framePr w:w="5798" w:h="11674" w:wrap="none" w:vAnchor="text" w:hAnchor="margin" w:x="327" w:y="1566"/>
        <w:shd w:val="clear" w:color="auto" w:fill="auto"/>
        <w:spacing w:after="60" w:line="288" w:lineRule="auto"/>
      </w:pPr>
      <w:r>
        <w:t>mycí koš k uložení min. 6 DIN sít standardní velikosti nebo k uložení min. 3 nízkých kontejnerů vč. vík 18 ks - mycí DIN síta standardní velikosti mycí koš včetně nástavců - 20 párů operační obuvi</w:t>
      </w:r>
    </w:p>
    <w:p w:rsidR="00E55876" w:rsidRDefault="00C439C0">
      <w:pPr>
        <w:pStyle w:val="Zkladntext40"/>
        <w:framePr w:w="1363" w:h="245" w:wrap="none" w:vAnchor="text" w:hAnchor="margin" w:x="6798" w:y="1561"/>
        <w:shd w:val="clear" w:color="auto" w:fill="auto"/>
        <w:spacing w:line="240" w:lineRule="auto"/>
        <w:ind w:left="0" w:right="0" w:firstLine="0"/>
      </w:pPr>
      <w:r>
        <w:rPr>
          <w:b/>
          <w:bCs/>
        </w:rPr>
        <w:t>1 439 000,00 Kč</w:t>
      </w:r>
    </w:p>
    <w:p w:rsidR="00E55876" w:rsidRDefault="00C439C0">
      <w:pPr>
        <w:pStyle w:val="Zkladntext40"/>
        <w:framePr w:w="1224" w:h="245" w:wrap="none" w:vAnchor="text" w:hAnchor="margin" w:x="6937" w:y="3395"/>
        <w:shd w:val="clear" w:color="auto" w:fill="auto"/>
        <w:spacing w:line="240" w:lineRule="auto"/>
        <w:ind w:left="0" w:right="0" w:firstLine="0"/>
      </w:pPr>
      <w:r>
        <w:rPr>
          <w:b/>
          <w:bCs/>
        </w:rPr>
        <w:t>941 000,00 Kč</w:t>
      </w:r>
    </w:p>
    <w:p w:rsidR="00E55876" w:rsidRDefault="00C439C0">
      <w:pPr>
        <w:pStyle w:val="Zkladntext40"/>
        <w:framePr w:w="1373" w:h="245" w:wrap="none" w:vAnchor="text" w:hAnchor="margin" w:x="6783" w:y="4441"/>
        <w:shd w:val="clear" w:color="auto" w:fill="auto"/>
        <w:spacing w:line="240" w:lineRule="auto"/>
        <w:ind w:left="0" w:right="0" w:firstLine="0"/>
      </w:pPr>
      <w:r>
        <w:rPr>
          <w:b/>
          <w:bCs/>
        </w:rPr>
        <w:t>2 188 984,00 Kč</w:t>
      </w:r>
    </w:p>
    <w:p w:rsidR="00E55876" w:rsidRDefault="00C439C0">
      <w:pPr>
        <w:pStyle w:val="Zkladntext40"/>
        <w:framePr w:w="1373" w:h="245" w:wrap="none" w:vAnchor="text" w:hAnchor="margin" w:x="6764" w:y="9543"/>
        <w:shd w:val="clear" w:color="auto" w:fill="auto"/>
        <w:spacing w:line="240" w:lineRule="auto"/>
        <w:ind w:left="0" w:right="0" w:firstLine="0"/>
      </w:pPr>
      <w:r>
        <w:rPr>
          <w:b/>
          <w:bCs/>
        </w:rPr>
        <w:t>2 011 016,00 Kč</w:t>
      </w:r>
    </w:p>
    <w:p w:rsidR="00E55876" w:rsidRDefault="00C439C0">
      <w:pPr>
        <w:pStyle w:val="Zkladntext40"/>
        <w:framePr w:w="2006" w:h="768" w:wrap="none" w:vAnchor="text" w:hAnchor="margin" w:x="8257" w:y="1033"/>
        <w:shd w:val="clear" w:color="auto" w:fill="auto"/>
        <w:spacing w:after="300" w:line="240" w:lineRule="auto"/>
        <w:ind w:left="0" w:right="0" w:firstLine="0"/>
      </w:pPr>
      <w:r>
        <w:rPr>
          <w:b/>
          <w:bCs/>
        </w:rPr>
        <w:t>cena celkem bez DPH</w:t>
      </w:r>
    </w:p>
    <w:p w:rsidR="00E55876" w:rsidRDefault="00C439C0">
      <w:pPr>
        <w:pStyle w:val="Zkladntext40"/>
        <w:framePr w:w="2006" w:h="768" w:wrap="none" w:vAnchor="text" w:hAnchor="margin" w:x="8257" w:y="1033"/>
        <w:shd w:val="clear" w:color="auto" w:fill="auto"/>
        <w:spacing w:line="240" w:lineRule="auto"/>
        <w:ind w:left="0" w:right="0" w:firstLine="0"/>
        <w:jc w:val="right"/>
      </w:pPr>
      <w:r>
        <w:rPr>
          <w:b/>
          <w:bCs/>
        </w:rPr>
        <w:t>2 878 000,00 Kč</w:t>
      </w:r>
    </w:p>
    <w:p w:rsidR="00E55876" w:rsidRDefault="00C439C0">
      <w:pPr>
        <w:pStyle w:val="Zkladntext40"/>
        <w:framePr w:w="1234" w:h="245" w:wrap="none" w:vAnchor="text" w:hAnchor="margin" w:x="9030" w:y="3390"/>
        <w:shd w:val="clear" w:color="auto" w:fill="auto"/>
        <w:spacing w:line="240" w:lineRule="auto"/>
        <w:ind w:left="0" w:right="0" w:firstLine="0"/>
      </w:pPr>
      <w:r>
        <w:rPr>
          <w:b/>
          <w:bCs/>
        </w:rPr>
        <w:t>941 000,00 Kč</w:t>
      </w:r>
    </w:p>
    <w:p w:rsidR="00E55876" w:rsidRDefault="00C439C0">
      <w:pPr>
        <w:pStyle w:val="Zkladntext40"/>
        <w:framePr w:w="1392" w:h="245" w:wrap="none" w:vAnchor="text" w:hAnchor="margin" w:x="8871" w:y="4436"/>
        <w:shd w:val="clear" w:color="auto" w:fill="auto"/>
        <w:spacing w:line="240" w:lineRule="auto"/>
        <w:ind w:left="0" w:right="0" w:firstLine="0"/>
      </w:pPr>
      <w:r>
        <w:rPr>
          <w:b/>
          <w:bCs/>
        </w:rPr>
        <w:t>2 188 984,00 Kč</w:t>
      </w:r>
    </w:p>
    <w:p w:rsidR="00E55876" w:rsidRDefault="00C439C0">
      <w:pPr>
        <w:pStyle w:val="Zkladntext40"/>
        <w:framePr w:w="1402" w:h="245" w:wrap="none" w:vAnchor="text" w:hAnchor="margin" w:x="8857" w:y="9539"/>
        <w:shd w:val="clear" w:color="auto" w:fill="auto"/>
        <w:spacing w:line="240" w:lineRule="auto"/>
        <w:ind w:left="0" w:right="0" w:firstLine="0"/>
      </w:pPr>
      <w:r>
        <w:rPr>
          <w:b/>
          <w:bCs/>
        </w:rPr>
        <w:t>2 011 016,00 Kč</w:t>
      </w:r>
    </w:p>
    <w:p w:rsidR="00E55876" w:rsidRDefault="00C439C0">
      <w:pPr>
        <w:pStyle w:val="Zkladntext60"/>
        <w:framePr w:w="2146" w:h="782" w:wrap="none" w:vAnchor="text" w:hAnchor="margin" w:x="1878" w:y="14171"/>
        <w:shd w:val="clear" w:color="auto" w:fill="auto"/>
        <w:spacing w:after="0"/>
        <w:ind w:left="0" w:right="0"/>
        <w:jc w:val="center"/>
        <w:rPr>
          <w:sz w:val="14"/>
          <w:szCs w:val="14"/>
        </w:rPr>
      </w:pPr>
      <w:r>
        <w:rPr>
          <w:sz w:val="14"/>
          <w:szCs w:val="14"/>
        </w:rPr>
        <w:t>XXXX</w:t>
      </w:r>
    </w:p>
    <w:p w:rsidR="00E55876" w:rsidRDefault="00C439C0">
      <w:pPr>
        <w:pStyle w:val="Zkladntext40"/>
        <w:framePr w:w="2112" w:h="830" w:wrap="none" w:vAnchor="text" w:hAnchor="margin" w:x="4729" w:y="13734"/>
        <w:shd w:val="clear" w:color="auto" w:fill="auto"/>
        <w:spacing w:line="290" w:lineRule="auto"/>
        <w:ind w:left="0" w:right="0" w:firstLine="0"/>
        <w:jc w:val="both"/>
        <w:rPr>
          <w:sz w:val="19"/>
          <w:szCs w:val="19"/>
        </w:rPr>
      </w:pPr>
      <w:r>
        <w:rPr>
          <w:b/>
          <w:bCs/>
          <w:sz w:val="19"/>
          <w:szCs w:val="19"/>
        </w:rPr>
        <w:t xml:space="preserve">Cena celkem bez DPH </w:t>
      </w:r>
      <w:proofErr w:type="spellStart"/>
      <w:r>
        <w:rPr>
          <w:b/>
          <w:bCs/>
          <w:sz w:val="19"/>
          <w:szCs w:val="19"/>
        </w:rPr>
        <w:t>DPH</w:t>
      </w:r>
      <w:proofErr w:type="spellEnd"/>
      <w:r>
        <w:rPr>
          <w:b/>
          <w:bCs/>
          <w:sz w:val="19"/>
          <w:szCs w:val="19"/>
        </w:rPr>
        <w:t xml:space="preserve"> (21%)</w:t>
      </w:r>
    </w:p>
    <w:p w:rsidR="00E55876" w:rsidRDefault="00C439C0">
      <w:pPr>
        <w:pStyle w:val="Zkladntext40"/>
        <w:framePr w:w="2112" w:h="830" w:wrap="none" w:vAnchor="text" w:hAnchor="margin" w:x="4729" w:y="13734"/>
        <w:shd w:val="clear" w:color="auto" w:fill="auto"/>
        <w:spacing w:line="290" w:lineRule="auto"/>
        <w:ind w:left="0" w:right="0" w:firstLine="0"/>
        <w:jc w:val="both"/>
        <w:rPr>
          <w:sz w:val="19"/>
          <w:szCs w:val="19"/>
        </w:rPr>
      </w:pPr>
      <w:r>
        <w:rPr>
          <w:b/>
          <w:bCs/>
          <w:sz w:val="19"/>
          <w:szCs w:val="19"/>
        </w:rPr>
        <w:t>Cena celkem s DPH</w:t>
      </w:r>
    </w:p>
    <w:p w:rsidR="00E55876" w:rsidRDefault="00C439C0">
      <w:pPr>
        <w:pStyle w:val="Zkladntext40"/>
        <w:framePr w:w="1560" w:h="830" w:wrap="none" w:vAnchor="text" w:hAnchor="margin" w:x="8679" w:y="13734"/>
        <w:numPr>
          <w:ilvl w:val="0"/>
          <w:numId w:val="2"/>
        </w:numPr>
        <w:shd w:val="clear" w:color="auto" w:fill="auto"/>
        <w:tabs>
          <w:tab w:val="left" w:pos="192"/>
        </w:tabs>
        <w:spacing w:line="290" w:lineRule="auto"/>
        <w:ind w:left="0" w:right="0" w:firstLine="0"/>
        <w:jc w:val="both"/>
        <w:rPr>
          <w:sz w:val="19"/>
          <w:szCs w:val="19"/>
        </w:rPr>
      </w:pPr>
      <w:r>
        <w:rPr>
          <w:b/>
          <w:bCs/>
          <w:sz w:val="19"/>
          <w:szCs w:val="19"/>
        </w:rPr>
        <w:t>019 000,00 Kč 1 683 990,00 Kč</w:t>
      </w:r>
    </w:p>
    <w:p w:rsidR="00E55876" w:rsidRDefault="00C439C0">
      <w:pPr>
        <w:pStyle w:val="Zkladntext40"/>
        <w:framePr w:w="1560" w:h="830" w:wrap="none" w:vAnchor="text" w:hAnchor="margin" w:x="8679" w:y="13734"/>
        <w:numPr>
          <w:ilvl w:val="0"/>
          <w:numId w:val="2"/>
        </w:numPr>
        <w:shd w:val="clear" w:color="auto" w:fill="auto"/>
        <w:tabs>
          <w:tab w:val="left" w:pos="187"/>
        </w:tabs>
        <w:spacing w:line="290" w:lineRule="auto"/>
        <w:ind w:left="0" w:right="0" w:firstLine="0"/>
        <w:jc w:val="both"/>
        <w:rPr>
          <w:sz w:val="19"/>
          <w:szCs w:val="19"/>
        </w:rPr>
      </w:pPr>
      <w:r>
        <w:rPr>
          <w:b/>
          <w:bCs/>
          <w:sz w:val="19"/>
          <w:szCs w:val="19"/>
        </w:rPr>
        <w:t>702 990,00 Kč</w:t>
      </w: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360" w:lineRule="exact"/>
      </w:pPr>
    </w:p>
    <w:p w:rsidR="00E55876" w:rsidRDefault="00E55876">
      <w:pPr>
        <w:spacing w:line="552" w:lineRule="exact"/>
      </w:pPr>
    </w:p>
    <w:p w:rsidR="00E55876" w:rsidRDefault="00E55876">
      <w:pPr>
        <w:spacing w:line="14" w:lineRule="exact"/>
        <w:sectPr w:rsidR="00E55876">
          <w:pgSz w:w="11900" w:h="16840"/>
          <w:pgMar w:top="1141" w:right="627" w:bottom="547" w:left="1010" w:header="0" w:footer="3" w:gutter="0"/>
          <w:cols w:space="720"/>
          <w:noEndnote/>
          <w:docGrid w:linePitch="360"/>
        </w:sectPr>
      </w:pPr>
    </w:p>
    <w:p w:rsidR="00E55876" w:rsidRDefault="00C439C0">
      <w:pPr>
        <w:pStyle w:val="Zkladntext20"/>
        <w:shd w:val="clear" w:color="auto" w:fill="auto"/>
        <w:spacing w:after="300" w:line="240" w:lineRule="auto"/>
        <w:ind w:left="860" w:right="0" w:hanging="520"/>
        <w:jc w:val="left"/>
        <w:rPr>
          <w:sz w:val="20"/>
          <w:szCs w:val="20"/>
        </w:rPr>
      </w:pPr>
      <w:r>
        <w:rPr>
          <w:sz w:val="20"/>
          <w:szCs w:val="20"/>
        </w:rPr>
        <w:lastRenderedPageBreak/>
        <w:t>Příloha č. 2 ZD</w:t>
      </w:r>
    </w:p>
    <w:p w:rsidR="00E55876" w:rsidRDefault="00C439C0">
      <w:pPr>
        <w:pStyle w:val="Nadpis20"/>
        <w:keepNext/>
        <w:keepLines/>
        <w:shd w:val="clear" w:color="auto" w:fill="auto"/>
      </w:pPr>
      <w:bookmarkStart w:id="0" w:name="bookmark0"/>
      <w:r>
        <w:t>Technická specifikace předmětu plnění - minimální technické požadavky</w:t>
      </w:r>
      <w:bookmarkEnd w:id="0"/>
    </w:p>
    <w:p w:rsidR="00E55876" w:rsidRDefault="00C439C0">
      <w:pPr>
        <w:pStyle w:val="Nadpis20"/>
        <w:keepNext/>
        <w:keepLines/>
        <w:shd w:val="clear" w:color="auto" w:fill="auto"/>
        <w:tabs>
          <w:tab w:val="left" w:leader="underscore" w:pos="3802"/>
          <w:tab w:val="left" w:leader="underscore" w:pos="9298"/>
        </w:tabs>
      </w:pPr>
      <w:bookmarkStart w:id="1" w:name="bookmark1"/>
      <w:r>
        <w:rPr>
          <w:u w:val="none"/>
        </w:rPr>
        <w:tab/>
      </w:r>
      <w:proofErr w:type="spellStart"/>
      <w:r>
        <w:rPr>
          <w:u w:val="none"/>
        </w:rPr>
        <w:t>na^ředmět^Inění</w:t>
      </w:r>
      <w:proofErr w:type="spellEnd"/>
      <w:r>
        <w:rPr>
          <w:u w:val="none"/>
        </w:rPr>
        <w:tab/>
      </w:r>
      <w:bookmarkEnd w:id="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18"/>
        <w:gridCol w:w="6259"/>
      </w:tblGrid>
      <w:tr w:rsidR="00E55876">
        <w:trPr>
          <w:trHeight w:hRule="exact" w:val="355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i/>
                <w:iCs/>
                <w:sz w:val="19"/>
                <w:szCs w:val="19"/>
              </w:rPr>
              <w:t>Zadavatel: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Nemocnice Nové Město na Moravě, příspěvková organizace</w:t>
            </w:r>
          </w:p>
        </w:tc>
      </w:tr>
      <w:tr w:rsidR="00E55876">
        <w:trPr>
          <w:trHeight w:hRule="exact" w:val="298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i/>
                <w:iCs/>
                <w:sz w:val="19"/>
                <w:szCs w:val="19"/>
              </w:rPr>
              <w:t>sídlo zadavatele: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Žďárská 610, 592 31 Nové Město na Moravě</w:t>
            </w:r>
          </w:p>
        </w:tc>
      </w:tr>
      <w:tr w:rsidR="00E55876">
        <w:trPr>
          <w:trHeight w:hRule="exact" w:val="293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i/>
                <w:iCs/>
                <w:sz w:val="19"/>
                <w:szCs w:val="19"/>
              </w:rPr>
              <w:t>zastoupený: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XXXX</w:t>
            </w:r>
          </w:p>
        </w:tc>
      </w:tr>
      <w:tr w:rsidR="00E55876">
        <w:trPr>
          <w:trHeight w:hRule="exact" w:val="293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i/>
                <w:iCs/>
                <w:sz w:val="19"/>
                <w:szCs w:val="19"/>
              </w:rPr>
              <w:t>IČO: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00842001</w:t>
            </w:r>
          </w:p>
        </w:tc>
      </w:tr>
      <w:tr w:rsidR="00E55876">
        <w:trPr>
          <w:trHeight w:hRule="exact" w:val="293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i/>
                <w:iCs/>
                <w:sz w:val="19"/>
                <w:szCs w:val="19"/>
              </w:rPr>
              <w:t>název VZ: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Sterilizátory parní, mycí a dezinfekční automaty</w:t>
            </w:r>
          </w:p>
        </w:tc>
      </w:tr>
      <w:tr w:rsidR="00E55876">
        <w:trPr>
          <w:trHeight w:hRule="exact" w:val="293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i/>
                <w:iCs/>
                <w:sz w:val="19"/>
                <w:szCs w:val="19"/>
              </w:rPr>
              <w:t>druh zadávacího řízení: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nadlimitní veřejná zakázka na dodávky zadávaná v otevřeném řízení</w:t>
            </w:r>
          </w:p>
        </w:tc>
      </w:tr>
      <w:tr w:rsidR="00E55876">
        <w:trPr>
          <w:trHeight w:hRule="exact" w:val="298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i/>
                <w:iCs/>
                <w:sz w:val="19"/>
                <w:szCs w:val="19"/>
              </w:rPr>
              <w:t>ev. č. VZ ve Věstníku veřejných zakázek: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Z2018-002695</w:t>
            </w:r>
          </w:p>
        </w:tc>
      </w:tr>
      <w:tr w:rsidR="00E55876">
        <w:trPr>
          <w:trHeight w:hRule="exact" w:val="322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i/>
                <w:iCs/>
                <w:sz w:val="19"/>
                <w:szCs w:val="19"/>
              </w:rPr>
              <w:t>ev. č. VZ u zadavatele: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03/18/VZ</w:t>
            </w:r>
          </w:p>
        </w:tc>
      </w:tr>
    </w:tbl>
    <w:p w:rsidR="00E55876" w:rsidRDefault="00C439C0">
      <w:pPr>
        <w:pStyle w:val="Titulektabulky0"/>
        <w:shd w:val="clear" w:color="auto" w:fill="auto"/>
        <w:ind w:left="0"/>
      </w:pPr>
      <w:r>
        <w:t>1.1 Předmětem plnění veřejné zakázky v rámci tohoto zadávacího řízení je dodávka vybavení pracoviště centrální sterilizace zadavatele, a to dodávka zdravotnických prostředků:</w:t>
      </w:r>
    </w:p>
    <w:p w:rsidR="00E55876" w:rsidRDefault="00C439C0">
      <w:pPr>
        <w:pStyle w:val="Nadpis30"/>
        <w:keepNext/>
        <w:keepLines/>
        <w:numPr>
          <w:ilvl w:val="0"/>
          <w:numId w:val="3"/>
        </w:numPr>
        <w:shd w:val="clear" w:color="auto" w:fill="auto"/>
        <w:tabs>
          <w:tab w:val="left" w:pos="1664"/>
        </w:tabs>
        <w:ind w:left="1320"/>
      </w:pPr>
      <w:bookmarkStart w:id="2" w:name="bookmark2"/>
      <w:r>
        <w:t>2 ks parních sterilizátorů dvoudvéřových,</w:t>
      </w:r>
      <w:bookmarkEnd w:id="2"/>
    </w:p>
    <w:p w:rsidR="00E55876" w:rsidRDefault="00C439C0">
      <w:pPr>
        <w:pStyle w:val="Zkladntext20"/>
        <w:numPr>
          <w:ilvl w:val="0"/>
          <w:numId w:val="3"/>
        </w:numPr>
        <w:shd w:val="clear" w:color="auto" w:fill="auto"/>
        <w:tabs>
          <w:tab w:val="left" w:pos="1664"/>
        </w:tabs>
        <w:spacing w:after="0" w:line="240" w:lineRule="auto"/>
        <w:ind w:left="1320" w:right="0" w:firstLine="0"/>
        <w:jc w:val="left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 ks parního sterilizátorů </w:t>
      </w:r>
      <w:proofErr w:type="spellStart"/>
      <w:r>
        <w:rPr>
          <w:b/>
          <w:bCs/>
          <w:sz w:val="24"/>
          <w:szCs w:val="24"/>
        </w:rPr>
        <w:t>jednodvéřového</w:t>
      </w:r>
      <w:proofErr w:type="spellEnd"/>
      <w:r>
        <w:rPr>
          <w:b/>
          <w:bCs/>
          <w:sz w:val="24"/>
          <w:szCs w:val="24"/>
        </w:rPr>
        <w:t xml:space="preserve"> a</w:t>
      </w:r>
    </w:p>
    <w:p w:rsidR="00E55876" w:rsidRDefault="00C439C0">
      <w:pPr>
        <w:pStyle w:val="Zkladntext20"/>
        <w:numPr>
          <w:ilvl w:val="0"/>
          <w:numId w:val="3"/>
        </w:numPr>
        <w:shd w:val="clear" w:color="auto" w:fill="auto"/>
        <w:tabs>
          <w:tab w:val="left" w:pos="1664"/>
        </w:tabs>
        <w:spacing w:after="0" w:line="240" w:lineRule="auto"/>
        <w:ind w:left="1320" w:right="0" w:firstLine="0"/>
        <w:jc w:val="left"/>
        <w:rPr>
          <w:sz w:val="24"/>
          <w:szCs w:val="24"/>
        </w:rPr>
      </w:pPr>
      <w:r>
        <w:rPr>
          <w:b/>
          <w:bCs/>
          <w:sz w:val="24"/>
          <w:szCs w:val="24"/>
        </w:rPr>
        <w:t>2 ks mycích a dezinfekčních automatů</w:t>
      </w:r>
    </w:p>
    <w:p w:rsidR="00E55876" w:rsidRDefault="00C439C0">
      <w:pPr>
        <w:pStyle w:val="Zkladntext20"/>
        <w:shd w:val="clear" w:color="auto" w:fill="auto"/>
        <w:spacing w:after="120"/>
        <w:ind w:left="860" w:firstLine="20"/>
      </w:pPr>
      <w:r>
        <w:t xml:space="preserve">Předmět veřejné zakázky bude používán na pracovišti centrální sterilizace (parní sterilizátory dvoudvéřové a mycí a dezinfekční automaty) a centrálních operačních sálech zadavatele (parní sterilizátor </w:t>
      </w:r>
      <w:proofErr w:type="spellStart"/>
      <w:r>
        <w:t>jednodvéřový</w:t>
      </w:r>
      <w:proofErr w:type="spellEnd"/>
      <w:r>
        <w:t>).</w:t>
      </w:r>
    </w:p>
    <w:p w:rsidR="00E55876" w:rsidRDefault="00C439C0">
      <w:pPr>
        <w:pStyle w:val="Zkladntext20"/>
        <w:shd w:val="clear" w:color="auto" w:fill="auto"/>
        <w:ind w:left="860" w:firstLine="20"/>
      </w:pPr>
      <w:r>
        <w:t>Součástí předmětu plnění je i doprava do sídla kupujícího, montáž - uvedení do provozu, provedení potřebných zkoušek k uvedení do provozu a zaškolení personálu v dostatečném rozsahu dle platné legislativy a také demontáž, odvoz a ekologická likvidace stávajícího vybavení centrální sterilizace ve stejném rozsahu, jako je rozsah předmětu zakázky. Součástí předmětu zakázky je i poskytnutí záruky ve smyslu § 2113 a násl. občanského zákoníku v délce 24 měsíců a provádění periodických bezpečnostně technických kontrol včetně odborné preventivní údržby a oprav v souladu se zákonem č. 268/2014 Sb., o zdravotnických prostředcích a o změně zákona č. 634/2004 Sb., o správních poplatcích, ve znění pozdějších předpisů (dále jen „zákon č. 268/2014 Sb.“) a v souladu s doporučením výrobce po celou dobu trvání záruky.</w:t>
      </w:r>
    </w:p>
    <w:p w:rsidR="00E55876" w:rsidRDefault="00C439C0">
      <w:pPr>
        <w:pStyle w:val="Nadpis30"/>
        <w:keepNext/>
        <w:keepLines/>
        <w:numPr>
          <w:ilvl w:val="0"/>
          <w:numId w:val="4"/>
        </w:numPr>
        <w:shd w:val="clear" w:color="auto" w:fill="auto"/>
        <w:tabs>
          <w:tab w:val="left" w:pos="942"/>
        </w:tabs>
        <w:spacing w:after="280"/>
        <w:ind w:left="860" w:hanging="520"/>
      </w:pPr>
      <w:bookmarkStart w:id="3" w:name="bookmark3"/>
      <w:r>
        <w:t xml:space="preserve">Zadavatel neumožňuje nabídnout dodávku demo </w:t>
      </w:r>
      <w:proofErr w:type="spellStart"/>
      <w:r>
        <w:t>ěi</w:t>
      </w:r>
      <w:proofErr w:type="spellEnd"/>
      <w:r>
        <w:t xml:space="preserve"> repasované technologie.</w:t>
      </w:r>
      <w:bookmarkEnd w:id="3"/>
    </w:p>
    <w:p w:rsidR="00E55876" w:rsidRDefault="00C439C0">
      <w:pPr>
        <w:pStyle w:val="Zkladntext20"/>
        <w:numPr>
          <w:ilvl w:val="0"/>
          <w:numId w:val="4"/>
        </w:numPr>
        <w:shd w:val="clear" w:color="auto" w:fill="auto"/>
        <w:tabs>
          <w:tab w:val="left" w:pos="942"/>
        </w:tabs>
        <w:spacing w:after="260"/>
        <w:ind w:left="860" w:hanging="520"/>
      </w:pPr>
      <w:r>
        <w:t xml:space="preserve">Specifikace předmětu plnění resp. technické </w:t>
      </w:r>
      <w:proofErr w:type="spellStart"/>
      <w:r>
        <w:t>nepodkročitelné</w:t>
      </w:r>
      <w:proofErr w:type="spellEnd"/>
      <w:r>
        <w:t xml:space="preserve"> požadavky na předmět plnění veřejné zakázky jsou uvedeny níže v článku 1.6. Zadavatel upozorňuje účastníky zadávacího řízení, že nesplnění některého z níže uvedených </w:t>
      </w:r>
      <w:proofErr w:type="spellStart"/>
      <w:r>
        <w:t>nepodkročitelných</w:t>
      </w:r>
      <w:proofErr w:type="spellEnd"/>
      <w:r>
        <w:t xml:space="preserve"> požadavků bude znamenat jejich </w:t>
      </w:r>
      <w:r>
        <w:rPr>
          <w:u w:val="single"/>
        </w:rPr>
        <w:t>vyloučení z účasti v zadávacím řízení.</w:t>
      </w:r>
    </w:p>
    <w:p w:rsidR="00E55876" w:rsidRDefault="00C439C0">
      <w:pPr>
        <w:pStyle w:val="Zkladntext20"/>
        <w:numPr>
          <w:ilvl w:val="0"/>
          <w:numId w:val="4"/>
        </w:numPr>
        <w:shd w:val="clear" w:color="auto" w:fill="auto"/>
        <w:tabs>
          <w:tab w:val="left" w:pos="942"/>
        </w:tabs>
        <w:spacing w:after="0" w:line="264" w:lineRule="auto"/>
        <w:ind w:left="860" w:hanging="520"/>
      </w:pPr>
      <w:r>
        <w:t>Předmět veřejné zakázky musí splňovat z pohledu kvality všechny příslušné předepsané normy a musí být v souladu s platnou legislativou pro tuto oblast zejména:</w:t>
      </w:r>
    </w:p>
    <w:p w:rsidR="00E55876" w:rsidRDefault="00C439C0">
      <w:pPr>
        <w:pStyle w:val="Zkladntext20"/>
        <w:numPr>
          <w:ilvl w:val="0"/>
          <w:numId w:val="3"/>
        </w:numPr>
        <w:shd w:val="clear" w:color="auto" w:fill="auto"/>
        <w:tabs>
          <w:tab w:val="left" w:pos="942"/>
        </w:tabs>
        <w:spacing w:after="120" w:line="240" w:lineRule="auto"/>
        <w:ind w:left="1000"/>
        <w:rPr>
          <w:sz w:val="24"/>
          <w:szCs w:val="24"/>
        </w:rPr>
      </w:pPr>
      <w:r>
        <w:rPr>
          <w:b/>
          <w:bCs/>
          <w:sz w:val="24"/>
          <w:szCs w:val="24"/>
        </w:rPr>
        <w:t>se zákonem ě. 268/2014 Sb. a jeho příslušnými prováděcími předpisy: nařízeními vlády ke zdravotnickým prostředkům ě. 54/2015 Sb., ě. 55/2015 Sb., ě. 56/2015 Sb.) a vyhláškou ě. 62/2015;</w:t>
      </w:r>
    </w:p>
    <w:p w:rsidR="00E55876" w:rsidRDefault="00C439C0">
      <w:pPr>
        <w:pStyle w:val="Zkladntext20"/>
        <w:numPr>
          <w:ilvl w:val="0"/>
          <w:numId w:val="3"/>
        </w:numPr>
        <w:shd w:val="clear" w:color="auto" w:fill="auto"/>
        <w:tabs>
          <w:tab w:val="left" w:pos="942"/>
        </w:tabs>
        <w:spacing w:after="120" w:line="259" w:lineRule="auto"/>
        <w:ind w:left="1000"/>
      </w:pPr>
      <w:r>
        <w:t>se zákonem č. 102/2001 Sb., o obecné bezpečnosti výrobků, ve znění pozdějších předpisů;</w:t>
      </w:r>
    </w:p>
    <w:p w:rsidR="00E55876" w:rsidRDefault="00C439C0">
      <w:pPr>
        <w:pStyle w:val="Zkladntext20"/>
        <w:numPr>
          <w:ilvl w:val="0"/>
          <w:numId w:val="3"/>
        </w:numPr>
        <w:shd w:val="clear" w:color="auto" w:fill="auto"/>
        <w:tabs>
          <w:tab w:val="left" w:pos="942"/>
        </w:tabs>
        <w:spacing w:after="120" w:line="259" w:lineRule="auto"/>
        <w:ind w:left="1000"/>
      </w:pPr>
      <w:r>
        <w:t>se zákonem č. 22/1997 Sb., o technických požadavcích na výrobky a o změně a doplnění některých zákonů, ve znění pozdějších předpisů (dále jen „zákon č. 22/1997</w:t>
      </w:r>
      <w:r>
        <w:br w:type="page"/>
      </w:r>
    </w:p>
    <w:p w:rsidR="00E55876" w:rsidRDefault="00C439C0">
      <w:pPr>
        <w:pStyle w:val="Zkladntext20"/>
        <w:shd w:val="clear" w:color="auto" w:fill="auto"/>
        <w:spacing w:line="259" w:lineRule="auto"/>
        <w:ind w:left="1020" w:right="480" w:firstLine="0"/>
        <w:jc w:val="left"/>
      </w:pPr>
      <w:r>
        <w:lastRenderedPageBreak/>
        <w:t>Sb.“) a jeho příslušnými prováděcími nařízeními vlády a vyhláškami vztahujícími se k problematice zdravotnických prostředků,</w:t>
      </w:r>
    </w:p>
    <w:p w:rsidR="00E55876" w:rsidRDefault="00C439C0">
      <w:pPr>
        <w:pStyle w:val="Zkladntext20"/>
        <w:shd w:val="clear" w:color="auto" w:fill="auto"/>
        <w:spacing w:line="264" w:lineRule="auto"/>
        <w:ind w:left="1020" w:right="480"/>
        <w:jc w:val="left"/>
      </w:pPr>
      <w:r>
        <w:t>- s harmonizovanými českými technickými normami a ostatními ČSN vztahujícími se k předmětu smlouvy.</w:t>
      </w:r>
    </w:p>
    <w:p w:rsidR="00E55876" w:rsidRDefault="00C439C0">
      <w:pPr>
        <w:pStyle w:val="Zkladntext20"/>
        <w:numPr>
          <w:ilvl w:val="0"/>
          <w:numId w:val="4"/>
        </w:numPr>
        <w:shd w:val="clear" w:color="auto" w:fill="auto"/>
        <w:tabs>
          <w:tab w:val="left" w:pos="878"/>
        </w:tabs>
        <w:spacing w:after="0" w:line="264" w:lineRule="auto"/>
        <w:ind w:right="520" w:hanging="540"/>
      </w:pPr>
      <w:r>
        <w:t>Zadavatel v případech, kdy u parametrů v technické specifikaci není stanoven min./max. rozsah, připouští použít pro splnění parametru obecné pravidlo odchylky +/- 10 % od zadaných parametrů. Musí však být dosaženo naplnění požadovaného účelu použití předmětu veřejné zakázky.</w:t>
      </w:r>
    </w:p>
    <w:p w:rsidR="00E55876" w:rsidRDefault="00C439C0">
      <w:pPr>
        <w:pStyle w:val="Titulektabulky0"/>
        <w:shd w:val="clear" w:color="auto" w:fill="auto"/>
        <w:ind w:left="312"/>
        <w:jc w:val="left"/>
      </w:pPr>
      <w:r>
        <w:t xml:space="preserve">1.6 Technické </w:t>
      </w:r>
      <w:proofErr w:type="spellStart"/>
      <w:r>
        <w:t>nepodkročitelné</w:t>
      </w:r>
      <w:proofErr w:type="spellEnd"/>
      <w:r>
        <w:t xml:space="preserve"> požadavky na předmět plnění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"/>
        <w:gridCol w:w="3062"/>
        <w:gridCol w:w="1392"/>
        <w:gridCol w:w="2371"/>
        <w:gridCol w:w="1363"/>
        <w:gridCol w:w="1162"/>
      </w:tblGrid>
      <w:tr w:rsidR="00E55876">
        <w:trPr>
          <w:trHeight w:hRule="exact" w:val="144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Parametr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Status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Druh technického parametru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</w:pPr>
            <w:r>
              <w:t>Reálná</w:t>
            </w:r>
          </w:p>
          <w:p w:rsidR="00E55876" w:rsidRDefault="00C439C0">
            <w:pPr>
              <w:pStyle w:val="Jin0"/>
              <w:shd w:val="clear" w:color="auto" w:fill="auto"/>
            </w:pPr>
            <w:r>
              <w:t>hodnota</w:t>
            </w:r>
          </w:p>
          <w:p w:rsidR="00E55876" w:rsidRDefault="00C439C0">
            <w:pPr>
              <w:pStyle w:val="Jin0"/>
              <w:shd w:val="clear" w:color="auto" w:fill="auto"/>
            </w:pPr>
            <w:r>
              <w:t>(vyplní</w:t>
            </w:r>
          </w:p>
          <w:p w:rsidR="00E55876" w:rsidRDefault="00C439C0">
            <w:pPr>
              <w:pStyle w:val="Jin0"/>
              <w:shd w:val="clear" w:color="auto" w:fill="auto"/>
            </w:pPr>
            <w:r>
              <w:t>účastník</w:t>
            </w:r>
          </w:p>
          <w:p w:rsidR="00E55876" w:rsidRDefault="00C439C0">
            <w:pPr>
              <w:pStyle w:val="Jin0"/>
              <w:shd w:val="clear" w:color="auto" w:fill="auto"/>
            </w:pPr>
            <w:r>
              <w:t>zadávacího</w:t>
            </w:r>
          </w:p>
          <w:p w:rsidR="00E55876" w:rsidRDefault="00C439C0">
            <w:pPr>
              <w:pStyle w:val="Jin0"/>
              <w:shd w:val="clear" w:color="auto" w:fill="auto"/>
            </w:pPr>
            <w:r>
              <w:t>řízení)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kde</w:t>
            </w:r>
          </w:p>
          <w:p w:rsidR="00E55876" w:rsidRDefault="00C439C0">
            <w:pPr>
              <w:pStyle w:val="Jin0"/>
              <w:shd w:val="clear" w:color="auto" w:fill="auto"/>
            </w:pPr>
            <w:r>
              <w:t>uvedeno v nabídce (strana v nabídce)</w:t>
            </w:r>
          </w:p>
        </w:tc>
      </w:tr>
      <w:tr w:rsidR="00E55876">
        <w:trPr>
          <w:trHeight w:hRule="exact" w:val="355"/>
          <w:jc w:val="center"/>
        </w:trPr>
        <w:tc>
          <w:tcPr>
            <w:tcW w:w="993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5876" w:rsidRDefault="00C439C0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 STERILIZÁTORY PARNÍ - dvoudvéřové - 2 ks</w:t>
            </w:r>
          </w:p>
        </w:tc>
      </w:tr>
      <w:tr w:rsidR="00E55876">
        <w:trPr>
          <w:trHeight w:hRule="exact" w:val="1018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1.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nové, nepoužité parní dvoudvéřové sterilizátory - 2 ks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701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sterilizátory s integrovaným vyvíječem páry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701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3.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sterilizátory určené min. ke sterilizaci nástrojů, textilů, gumy a plastů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1699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4.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sterilizátory musí splňovat požadavky normy</w:t>
            </w:r>
          </w:p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ČSN EN 285+A2 Sterilizace - Parní sterilizátory - Velké sterilizátory a musí být </w:t>
            </w:r>
            <w:proofErr w:type="spellStart"/>
            <w:r>
              <w:t>validovatelné</w:t>
            </w:r>
            <w:proofErr w:type="spellEnd"/>
            <w:r>
              <w:t xml:space="preserve"> dle této normy</w:t>
            </w:r>
            <w:r>
              <w:rPr>
                <w:vertAlign w:val="superscript"/>
              </w:rPr>
              <w:footnoteReference w:id="1"/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2333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5.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sterilizátory musí splňovat požadavky normy</w:t>
            </w:r>
          </w:p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ČSN EN 17665-1 Sterilizace výrobků pro zdravotní péči - Sterilizace vlhkým teplem - Část</w:t>
            </w:r>
          </w:p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1: Požadavky na vývoj, validaci a průběžnou kontrolu sterilizačního postupu pro zdravotnické prostředky a musí být </w:t>
            </w:r>
            <w:proofErr w:type="spellStart"/>
            <w:r>
              <w:t>validovatelné</w:t>
            </w:r>
            <w:proofErr w:type="spellEnd"/>
            <w:r>
              <w:t xml:space="preserve"> dle této normy</w:t>
            </w:r>
            <w:r>
              <w:rPr>
                <w:vertAlign w:val="superscript"/>
              </w:rPr>
              <w:footnoteReference w:id="2"/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</w:tbl>
    <w:p w:rsidR="00E55876" w:rsidRDefault="00C439C0">
      <w:pPr>
        <w:spacing w:line="14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0"/>
        <w:gridCol w:w="3067"/>
        <w:gridCol w:w="1392"/>
        <w:gridCol w:w="2366"/>
        <w:gridCol w:w="1368"/>
        <w:gridCol w:w="1162"/>
      </w:tblGrid>
      <w:tr w:rsidR="00E55876">
        <w:trPr>
          <w:trHeight w:hRule="exact" w:val="2088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lastRenderedPageBreak/>
              <w:t>6.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sterilizátory musí splňovat požadavky Vyhlášky č. 306/2012 Sb. o podmínkách předcházení vzniku a šíření infekčních onemocnění a o hygienických požadavcích na provoz zdravotnických zařízení a ústavů sociální péče, ve znění pozdějších předpisů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78</w:t>
            </w:r>
          </w:p>
        </w:tc>
      </w:tr>
      <w:tr w:rsidR="00E55876">
        <w:trPr>
          <w:trHeight w:hRule="exact" w:val="773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7.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objem komory 8 sterilizačních jednotek (STJ)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773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8.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vnější rozměry zařízení 1300x1920x1640 </w:t>
            </w:r>
            <w:proofErr w:type="gramStart"/>
            <w:r>
              <w:t>mm (</w:t>
            </w:r>
            <w:proofErr w:type="spellStart"/>
            <w:r>
              <w:t>š,v,h</w:t>
            </w:r>
            <w:proofErr w:type="spellEnd"/>
            <w:r>
              <w:t>), platí</w:t>
            </w:r>
            <w:proofErr w:type="gramEnd"/>
            <w:r>
              <w:t xml:space="preserve"> tolerance +/-10%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 -</w:t>
            </w:r>
          </w:p>
          <w:p w:rsidR="00E55876" w:rsidRDefault="00C439C0">
            <w:pPr>
              <w:pStyle w:val="Jin0"/>
              <w:shd w:val="clear" w:color="auto" w:fill="auto"/>
            </w:pPr>
            <w:r>
              <w:t>1300x1918x1 640 mm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778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9.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rozměry transportní cesty </w:t>
            </w:r>
            <w:r>
              <w:rPr>
                <w:lang w:val="en-US" w:eastAsia="en-US" w:bidi="en-US"/>
              </w:rPr>
              <w:t xml:space="preserve">max. </w:t>
            </w:r>
            <w:r>
              <w:t>1600 x 2000 mm (š x v)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 -</w:t>
            </w:r>
          </w:p>
          <w:p w:rsidR="00E55876" w:rsidRDefault="00C439C0">
            <w:pPr>
              <w:pStyle w:val="Jin0"/>
              <w:shd w:val="clear" w:color="auto" w:fill="auto"/>
            </w:pPr>
            <w:r>
              <w:t>1600x2000</w:t>
            </w:r>
          </w:p>
          <w:p w:rsidR="00E55876" w:rsidRDefault="00C439C0">
            <w:pPr>
              <w:pStyle w:val="Jin0"/>
              <w:shd w:val="clear" w:color="auto" w:fill="auto"/>
            </w:pPr>
            <w:r>
              <w:t>mm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547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10.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příkon sterilizátoru </w:t>
            </w:r>
            <w:r>
              <w:rPr>
                <w:lang w:val="en-US" w:eastAsia="en-US" w:bidi="en-US"/>
              </w:rPr>
              <w:t xml:space="preserve">max. </w:t>
            </w:r>
            <w:r>
              <w:t xml:space="preserve">48 </w:t>
            </w:r>
            <w:r>
              <w:rPr>
                <w:color w:val="C71330"/>
              </w:rPr>
              <w:t>52.5kW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 - 48 kW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706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rPr>
                <w:color w:val="C71330"/>
              </w:rPr>
              <w:t>10a)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rPr>
                <w:color w:val="C71330"/>
              </w:rPr>
              <w:t xml:space="preserve">jištění sterilizátoru </w:t>
            </w:r>
            <w:r>
              <w:rPr>
                <w:color w:val="C71330"/>
                <w:lang w:val="en-US" w:eastAsia="en-US" w:bidi="en-US"/>
              </w:rPr>
              <w:t xml:space="preserve">max. </w:t>
            </w:r>
            <w:r>
              <w:rPr>
                <w:color w:val="C71330"/>
              </w:rPr>
              <w:t>80A (přívodní kabel je 'CYKY 5C x</w:t>
            </w:r>
          </w:p>
          <w:p w:rsidR="00E55876" w:rsidRDefault="00C439C0">
            <w:pPr>
              <w:pStyle w:val="Jin0"/>
              <w:shd w:val="clear" w:color="auto" w:fill="auto"/>
              <w:jc w:val="left"/>
            </w:pPr>
            <w:r>
              <w:rPr>
                <w:color w:val="C71330"/>
              </w:rPr>
              <w:t>35')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rPr>
                <w:color w:val="C71330"/>
              </w:rP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rPr>
                <w:color w:val="C71330"/>
              </w:rPr>
              <w:t>absolutní, dále nehodnocený parametr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rPr>
                <w:color w:val="C71330"/>
              </w:rPr>
              <w:t>ano</w:t>
            </w:r>
          </w:p>
          <w:p w:rsidR="00E55876" w:rsidRDefault="00C439C0">
            <w:pPr>
              <w:pStyle w:val="Jin0"/>
              <w:shd w:val="clear" w:color="auto" w:fill="auto"/>
            </w:pPr>
            <w:r>
              <w:rPr>
                <w:color w:val="C71330"/>
              </w:rPr>
              <w:t>80 A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rPr>
                <w:color w:val="C71330"/>
              </w:rPr>
              <w:t>26</w:t>
            </w:r>
          </w:p>
        </w:tc>
      </w:tr>
      <w:tr w:rsidR="00E55876">
        <w:trPr>
          <w:trHeight w:hRule="exact" w:val="773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11.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prokládací, hranatá </w:t>
            </w:r>
            <w:proofErr w:type="spellStart"/>
            <w:r>
              <w:t>celonerezová</w:t>
            </w:r>
            <w:proofErr w:type="spellEnd"/>
            <w:r>
              <w:t xml:space="preserve"> tlaková komora s duplikátem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931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12.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motoricky ovládané vertikálně posuvné dveře sterilizační komory s bezpečnostním zajištěním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840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13.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automatické, </w:t>
            </w:r>
            <w:proofErr w:type="spellStart"/>
            <w:r>
              <w:t>validovatelné</w:t>
            </w:r>
            <w:proofErr w:type="spellEnd"/>
            <w:r>
              <w:t xml:space="preserve"> sterilizační programy při 121°C a 134°C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1157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14.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základní testovací programy: fyzikální test těsnosti přístroje (</w:t>
            </w:r>
            <w:proofErr w:type="spellStart"/>
            <w:proofErr w:type="gramStart"/>
            <w:r>
              <w:t>tzv.Vakuum</w:t>
            </w:r>
            <w:proofErr w:type="spellEnd"/>
            <w:proofErr w:type="gramEnd"/>
            <w:r>
              <w:t xml:space="preserve"> test) a test pronikání páry (</w:t>
            </w:r>
            <w:proofErr w:type="spellStart"/>
            <w:r>
              <w:t>tzv.Bowie-Dick</w:t>
            </w:r>
            <w:proofErr w:type="spellEnd"/>
            <w:r>
              <w:t xml:space="preserve"> test)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854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15.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integrované odplynění napájecí demineralizované vody (dále jen „DEMI voda“)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624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16.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zavzdušnění komory přes bakteriologický filtr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701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17.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dvouprocesorové řízení pro nezávislé vyhodnocování, řízení a dokumentaci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720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18.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výkonná vývěva dosahující ve fázi odvzdušňování tlaku min.</w:t>
            </w:r>
          </w:p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13 </w:t>
            </w:r>
            <w:proofErr w:type="spellStart"/>
            <w:r>
              <w:rPr>
                <w:lang w:val="en-US" w:eastAsia="en-US" w:bidi="en-US"/>
              </w:rPr>
              <w:t>kPa</w:t>
            </w:r>
            <w:proofErr w:type="spellEnd"/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</w:tbl>
    <w:p w:rsidR="00E55876" w:rsidRDefault="00C439C0">
      <w:pPr>
        <w:spacing w:line="14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0"/>
        <w:gridCol w:w="3062"/>
        <w:gridCol w:w="1392"/>
        <w:gridCol w:w="2362"/>
        <w:gridCol w:w="1378"/>
        <w:gridCol w:w="1166"/>
      </w:tblGrid>
      <w:tr w:rsidR="00E55876">
        <w:trPr>
          <w:trHeight w:hRule="exact" w:val="586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lastRenderedPageBreak/>
              <w:t>19.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plně automatické řízení jednotlivých cyklů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1133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20.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ovládání přes barevný, ergonomický, nastavitelný dotykový displej (velikost min</w:t>
            </w:r>
          </w:p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10") v českém jazyce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 -</w:t>
            </w:r>
          </w:p>
          <w:p w:rsidR="00E55876" w:rsidRDefault="00C439C0">
            <w:pPr>
              <w:pStyle w:val="Jin0"/>
              <w:shd w:val="clear" w:color="auto" w:fill="auto"/>
            </w:pPr>
            <w:r>
              <w:t>velikost displeje 12“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701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21.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vestavěná tiskárna na nakládací straně (tisk protokolu)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859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22.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monitoring parametrů parní sterilizace na displeji v češtině (min. </w:t>
            </w:r>
            <w:proofErr w:type="spellStart"/>
            <w:r>
              <w:t>ěas</w:t>
            </w:r>
            <w:proofErr w:type="spellEnd"/>
            <w:r>
              <w:t>, teplota, tlak)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566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23.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systém pro modifikaci programů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1162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24.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signalizace poruchových stavů v jednotlivých fázích </w:t>
            </w:r>
            <w:proofErr w:type="spellStart"/>
            <w:r>
              <w:t>steril</w:t>
            </w:r>
            <w:proofErr w:type="spellEnd"/>
            <w:r>
              <w:t>. cyklu na ovládacím displeji v češtině (min. signalizace poruchy vývěvy, těsnění a tlaku)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816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25.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na vyvážecí straně dotykový displej s možností sledování sterilizačního procesu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696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vestavěná autodiagnostika a soubor servisních programů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643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27.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rozhraní RS 232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1507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kontinuální monitoring přítomnosti vzduchu a </w:t>
            </w:r>
            <w:proofErr w:type="spellStart"/>
            <w:r>
              <w:t>nekodenzovaných</w:t>
            </w:r>
            <w:proofErr w:type="spellEnd"/>
            <w:r>
              <w:t xml:space="preserve"> plynů ve sterilizační komoře v průběhu každého </w:t>
            </w:r>
            <w:proofErr w:type="spellStart"/>
            <w:r>
              <w:t>steril</w:t>
            </w:r>
            <w:proofErr w:type="spellEnd"/>
            <w:r>
              <w:t>. programu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974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29.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zařízení na úsporu napájecí vody pro vývěvu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629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30.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2 ks rám do komory pro zavážecí vozík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1781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31.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součástí dodávky nerezová stěna pro usazení a zakrytování přístrojů až k podhledu, vč. servisního prostoru pro každý sterilizátor (vlastní servisní dveře pro každý sterilizátor)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998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32.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krycí lišty na čistou stranu přístroje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</w:tbl>
    <w:p w:rsidR="00E55876" w:rsidRDefault="00E55876">
      <w:pPr>
        <w:spacing w:line="14" w:lineRule="exact"/>
        <w:sectPr w:rsidR="00E55876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354" w:right="931" w:bottom="1445" w:left="1010" w:header="0" w:footer="3" w:gutter="0"/>
          <w:pgNumType w:start="1"/>
          <w:cols w:space="720"/>
          <w:noEndnote/>
          <w:titlePg/>
          <w:docGrid w:linePitch="360"/>
        </w:sectPr>
      </w:pPr>
    </w:p>
    <w:p w:rsidR="00E55876" w:rsidRDefault="00C439C0">
      <w:pPr>
        <w:pStyle w:val="Zkladntext60"/>
        <w:framePr w:dropCap="drop" w:lines="3" w:hSpace="5" w:vSpace="5" w:wrap="auto" w:vAnchor="text" w:hAnchor="text"/>
        <w:shd w:val="clear" w:color="auto" w:fill="auto"/>
        <w:spacing w:line="593" w:lineRule="exact"/>
        <w:ind w:left="0"/>
      </w:pPr>
      <w:r>
        <w:rPr>
          <w:position w:val="-12"/>
          <w:sz w:val="134"/>
          <w:szCs w:val="134"/>
        </w:rPr>
        <w:lastRenderedPageBreak/>
        <w:t>H</w:t>
      </w:r>
    </w:p>
    <w:p w:rsidR="00E55876" w:rsidRDefault="00C439C0">
      <w:pPr>
        <w:pStyle w:val="Zkladntext60"/>
        <w:shd w:val="clear" w:color="auto" w:fill="auto"/>
        <w:spacing w:after="0"/>
        <w:ind w:left="1480" w:right="0"/>
      </w:pPr>
      <w:r>
        <w:rPr>
          <w:color w:val="0461AB"/>
        </w:rPr>
        <w:t xml:space="preserve"> </w:t>
      </w:r>
      <w:r>
        <w:t>EVROPSKÁ UNIE</w:t>
      </w:r>
    </w:p>
    <w:p w:rsidR="00E55876" w:rsidRDefault="00C439C0">
      <w:pPr>
        <w:pStyle w:val="Zkladntext60"/>
        <w:shd w:val="clear" w:color="auto" w:fill="auto"/>
        <w:spacing w:after="420"/>
        <w:ind w:left="2660" w:right="4820" w:firstLine="20"/>
      </w:pPr>
      <w:r>
        <w:t>Evropský fond pro regionální rozvoj Integrovaný regionální operační program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3072"/>
        <w:gridCol w:w="1387"/>
        <w:gridCol w:w="2371"/>
        <w:gridCol w:w="1363"/>
        <w:gridCol w:w="1157"/>
      </w:tblGrid>
      <w:tr w:rsidR="00E55876">
        <w:trPr>
          <w:trHeight w:hRule="exact" w:val="99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33.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připojení k počítači a ukládání protokolů do paměti PC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138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34.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zajištění funkčního připojení sterilizátorů ke stávající softwarové aplikaci - systému dokumentace procesů </w:t>
            </w:r>
            <w:proofErr w:type="spellStart"/>
            <w:r>
              <w:t>Medix</w:t>
            </w:r>
            <w:proofErr w:type="spellEnd"/>
            <w:r>
              <w:t xml:space="preserve"> ver. 9.1.305 od dodavatele STAPRO s.r.o. Pardubice.</w:t>
            </w:r>
            <w:r>
              <w:rPr>
                <w:vertAlign w:val="superscript"/>
              </w:rPr>
              <w:footnoteReference w:id="3"/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29</w:t>
            </w:r>
          </w:p>
        </w:tc>
      </w:tr>
      <w:tr w:rsidR="00E55876">
        <w:trPr>
          <w:trHeight w:hRule="exact" w:val="11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35.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součástí dodávky obslužný software systému jakosti (např.</w:t>
            </w:r>
          </w:p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DP 3.5 CZ, T-DOC, apod.), včetně vzdáleného servisního monitoringu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29</w:t>
            </w:r>
          </w:p>
        </w:tc>
      </w:tr>
      <w:tr w:rsidR="00E55876">
        <w:trPr>
          <w:trHeight w:hRule="exact" w:val="62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36.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integrovaný odpad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69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37.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připojení ke stávajícím mediím: min. upravená voda, studená voda, elektro, odpad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284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38.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provedení instalační a validační zkoušky v souladu s požadavky normy ČSN ISO 17665-1 Sterilizace výrobků pro zdravotní péči - Sterilizace vlhkým teplem - Část 1:</w:t>
            </w:r>
          </w:p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Požadavky na vývoj, validaci a průběžnou kontrolu sterilizačního postupu pro zdravotnické prostředky</w:t>
            </w:r>
            <w:r>
              <w:rPr>
                <w:vertAlign w:val="superscript"/>
              </w:rPr>
              <w:footnoteReference w:id="4"/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29</w:t>
            </w:r>
          </w:p>
        </w:tc>
      </w:tr>
      <w:tr w:rsidR="00E55876">
        <w:trPr>
          <w:trHeight w:hRule="exact" w:val="902"/>
          <w:jc w:val="center"/>
        </w:trPr>
        <w:tc>
          <w:tcPr>
            <w:tcW w:w="992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Vybavení nezbytné pro provoz parních sterilizátorů dvoudvéřových:</w:t>
            </w:r>
          </w:p>
        </w:tc>
      </w:tr>
      <w:tr w:rsidR="00E55876">
        <w:trPr>
          <w:trHeight w:hRule="exact" w:val="109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39.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součástí dodávky 8 ks transportních vozíků pro poloviční hloubku komory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118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40.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součástí dodávky 4 ks zavážecích vozíků pro poloviční hloubku komory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</w:tbl>
    <w:p w:rsidR="00E55876" w:rsidRDefault="00E55876">
      <w:pPr>
        <w:spacing w:line="14" w:lineRule="exact"/>
        <w:sectPr w:rsidR="00E55876"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/>
          <w:pgMar w:top="533" w:right="887" w:bottom="934" w:left="1059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"/>
        <w:gridCol w:w="3072"/>
        <w:gridCol w:w="1387"/>
        <w:gridCol w:w="2376"/>
        <w:gridCol w:w="1368"/>
        <w:gridCol w:w="1166"/>
      </w:tblGrid>
      <w:tr w:rsidR="00E55876">
        <w:trPr>
          <w:trHeight w:hRule="exact" w:val="121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lastRenderedPageBreak/>
              <w:t>41.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součástí dodávky 2 ks zavážecích vozíků pro plnou hloubku komory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26</w:t>
            </w:r>
          </w:p>
        </w:tc>
      </w:tr>
      <w:tr w:rsidR="00E55876">
        <w:trPr>
          <w:trHeight w:hRule="exact" w:val="71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4459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 STERILIZÁTOR PARNÍ</w:t>
            </w:r>
          </w:p>
        </w:tc>
        <w:tc>
          <w:tcPr>
            <w:tcW w:w="237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-JEDNODVÉŘOVÝ-</w:t>
            </w:r>
          </w:p>
        </w:tc>
        <w:tc>
          <w:tcPr>
            <w:tcW w:w="136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ks</w:t>
            </w:r>
          </w:p>
        </w:tc>
        <w:tc>
          <w:tcPr>
            <w:tcW w:w="116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</w:tr>
      <w:tr w:rsidR="00E55876">
        <w:trPr>
          <w:trHeight w:hRule="exact" w:val="475"/>
          <w:jc w:val="center"/>
        </w:trPr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3072" w:type="dxa"/>
            <w:tcBorders>
              <w:top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2376" w:type="dxa"/>
            <w:tcBorders>
              <w:top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righ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</w:tr>
      <w:tr w:rsidR="00E55876">
        <w:trPr>
          <w:trHeight w:hRule="exact" w:val="1138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42.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nový, nepoužitý parní jedno- dveřový sterilizátor - 1 ks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27</w:t>
            </w:r>
          </w:p>
        </w:tc>
      </w:tr>
      <w:tr w:rsidR="00E55876">
        <w:trPr>
          <w:trHeight w:hRule="exact" w:val="1267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43.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sterilizátor určený min. ke sterilizaci nástrojů, textilů, gumy a plastů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27</w:t>
            </w:r>
          </w:p>
        </w:tc>
      </w:tr>
      <w:tr w:rsidR="00E55876">
        <w:trPr>
          <w:trHeight w:hRule="exact" w:val="696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44.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integrovaný vyvíječ páry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27</w:t>
            </w:r>
          </w:p>
        </w:tc>
      </w:tr>
      <w:tr w:rsidR="00E55876">
        <w:trPr>
          <w:trHeight w:hRule="exact" w:val="1387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45.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sterilizátor musí splňovat požadavky normy</w:t>
            </w:r>
          </w:p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ČSN EN 285+A2 Sterilizace - Parní sterilizátory - Velké sterilizátory a musí být </w:t>
            </w:r>
            <w:proofErr w:type="spellStart"/>
            <w:r>
              <w:t>validovatelné</w:t>
            </w:r>
            <w:proofErr w:type="spellEnd"/>
            <w:r>
              <w:t xml:space="preserve"> dle této normy</w:t>
            </w:r>
            <w:r>
              <w:rPr>
                <w:vertAlign w:val="superscript"/>
              </w:rPr>
              <w:footnoteReference w:id="5"/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27</w:t>
            </w:r>
          </w:p>
        </w:tc>
      </w:tr>
      <w:tr w:rsidR="00E55876">
        <w:trPr>
          <w:trHeight w:hRule="exact" w:val="231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46.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sterilizátor musí splňovat požadavky normy</w:t>
            </w:r>
          </w:p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ČSN EN 17665-1 Sterilizace výrobků pro zdravotní péči - Sterilizace vlhkým teplem - Část</w:t>
            </w:r>
          </w:p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1: Požadavky na vývoj, validaci a průběžnou kontrolu sterilizačního postupu pro zdravotnické prostředky a musí být </w:t>
            </w:r>
            <w:proofErr w:type="spellStart"/>
            <w:r>
              <w:t>validovatelné</w:t>
            </w:r>
            <w:proofErr w:type="spellEnd"/>
            <w:r>
              <w:t xml:space="preserve"> dle této normy</w:t>
            </w:r>
            <w:r>
              <w:rPr>
                <w:vertAlign w:val="superscript"/>
              </w:rPr>
              <w:footnoteReference w:id="6"/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27</w:t>
            </w:r>
          </w:p>
        </w:tc>
      </w:tr>
      <w:tr w:rsidR="00E55876">
        <w:trPr>
          <w:trHeight w:hRule="exact" w:val="1642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47.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sterilizátor musí splňovat požadavky Vyhlášky č. 306/2012 Sb. o podmínkách předcházení vzniku a šíření infekčních onemocnění a o hygienických požadavcích na provoz zdravotnických zařízení a ústavů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78</w:t>
            </w:r>
          </w:p>
        </w:tc>
      </w:tr>
    </w:tbl>
    <w:p w:rsidR="00E55876" w:rsidRDefault="00C439C0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0"/>
        <w:gridCol w:w="3072"/>
        <w:gridCol w:w="1392"/>
        <w:gridCol w:w="2376"/>
        <w:gridCol w:w="1358"/>
        <w:gridCol w:w="1190"/>
      </w:tblGrid>
      <w:tr w:rsidR="00E55876">
        <w:trPr>
          <w:trHeight w:hRule="exact" w:val="710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sociální péče, ve znění pozdějších předpisů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</w:tr>
      <w:tr w:rsidR="00E55876">
        <w:trPr>
          <w:trHeight w:hRule="exact" w:val="69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48.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objem komory 2 sterilizační jednotky (STJ)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27</w:t>
            </w:r>
          </w:p>
        </w:tc>
      </w:tr>
      <w:tr w:rsidR="00E55876">
        <w:trPr>
          <w:trHeight w:hRule="exact" w:val="92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49.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vnější rozměry zařízení 700x970 mm (š x h), platí tolerance +/- 10%, výška </w:t>
            </w:r>
            <w:r>
              <w:rPr>
                <w:lang w:val="en-US" w:eastAsia="en-US" w:bidi="en-US"/>
              </w:rPr>
              <w:t xml:space="preserve">max. </w:t>
            </w:r>
            <w:r>
              <w:t>1950 mm (viz pol. č. 51)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ind w:left="300" w:firstLine="180"/>
              <w:jc w:val="left"/>
            </w:pPr>
            <w:r>
              <w:t>ano -</w:t>
            </w:r>
          </w:p>
          <w:p w:rsidR="00E55876" w:rsidRDefault="00C439C0">
            <w:pPr>
              <w:pStyle w:val="Jin0"/>
              <w:shd w:val="clear" w:color="auto" w:fill="auto"/>
              <w:ind w:right="240"/>
              <w:jc w:val="right"/>
            </w:pPr>
            <w:r>
              <w:t>690x965x 1720 mm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27</w:t>
            </w:r>
          </w:p>
        </w:tc>
      </w:tr>
      <w:tr w:rsidR="00E55876">
        <w:trPr>
          <w:trHeight w:hRule="exact" w:val="70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50.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rozměry transportní cesty </w:t>
            </w:r>
            <w:r>
              <w:rPr>
                <w:lang w:val="en-US" w:eastAsia="en-US" w:bidi="en-US"/>
              </w:rPr>
              <w:t xml:space="preserve">max </w:t>
            </w:r>
            <w:proofErr w:type="spellStart"/>
            <w:r>
              <w:rPr>
                <w:lang w:val="en-US" w:eastAsia="en-US" w:bidi="en-US"/>
              </w:rPr>
              <w:t>max</w:t>
            </w:r>
            <w:proofErr w:type="spellEnd"/>
            <w:r>
              <w:rPr>
                <w:lang w:val="en-US" w:eastAsia="en-US" w:bidi="en-US"/>
              </w:rPr>
              <w:t xml:space="preserve">. </w:t>
            </w:r>
            <w:r>
              <w:t>880 x 1950 mm (š x v)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ind w:left="300" w:firstLine="180"/>
              <w:jc w:val="left"/>
            </w:pPr>
            <w:r>
              <w:t>ano -</w:t>
            </w:r>
          </w:p>
          <w:p w:rsidR="00E55876" w:rsidRDefault="00C439C0">
            <w:pPr>
              <w:pStyle w:val="Jin0"/>
              <w:shd w:val="clear" w:color="auto" w:fill="auto"/>
            </w:pPr>
            <w:r>
              <w:t>880x1950</w:t>
            </w:r>
          </w:p>
          <w:p w:rsidR="00E55876" w:rsidRDefault="00C439C0">
            <w:pPr>
              <w:pStyle w:val="Jin0"/>
              <w:shd w:val="clear" w:color="auto" w:fill="auto"/>
              <w:spacing w:line="230" w:lineRule="auto"/>
            </w:pPr>
            <w:r>
              <w:t>mm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27</w:t>
            </w:r>
          </w:p>
        </w:tc>
      </w:tr>
      <w:tr w:rsidR="00E55876">
        <w:trPr>
          <w:trHeight w:hRule="exact" w:val="69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51.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příkon sterilizátoru </w:t>
            </w:r>
            <w:r>
              <w:rPr>
                <w:lang w:val="en-US" w:eastAsia="en-US" w:bidi="en-US"/>
              </w:rPr>
              <w:t xml:space="preserve">max. </w:t>
            </w:r>
            <w:r>
              <w:t>47</w:t>
            </w:r>
          </w:p>
          <w:p w:rsidR="00E55876" w:rsidRDefault="00C439C0">
            <w:pPr>
              <w:pStyle w:val="Jin0"/>
              <w:shd w:val="clear" w:color="auto" w:fill="auto"/>
              <w:jc w:val="left"/>
            </w:pPr>
            <w:r>
              <w:rPr>
                <w:color w:val="C71330"/>
              </w:rPr>
              <w:t>20kW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ano-17kW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27</w:t>
            </w:r>
          </w:p>
        </w:tc>
      </w:tr>
      <w:tr w:rsidR="00E55876">
        <w:trPr>
          <w:trHeight w:hRule="exact" w:val="69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52.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jištění sterilizátoru </w:t>
            </w:r>
            <w:r>
              <w:rPr>
                <w:lang w:val="en-US" w:eastAsia="en-US" w:bidi="en-US"/>
              </w:rPr>
              <w:t xml:space="preserve">max. </w:t>
            </w:r>
            <w:r>
              <w:t>40A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27</w:t>
            </w:r>
          </w:p>
        </w:tc>
      </w:tr>
      <w:tr w:rsidR="00E55876">
        <w:trPr>
          <w:trHeight w:hRule="exact" w:val="955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53.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proofErr w:type="spellStart"/>
            <w:r>
              <w:t>jednodvéřová</w:t>
            </w:r>
            <w:proofErr w:type="spellEnd"/>
            <w:r>
              <w:t xml:space="preserve"> hranatá </w:t>
            </w:r>
            <w:proofErr w:type="spellStart"/>
            <w:r>
              <w:t>celonerezová</w:t>
            </w:r>
            <w:proofErr w:type="spellEnd"/>
            <w:r>
              <w:t xml:space="preserve"> tlaková komora s duplikátem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27</w:t>
            </w:r>
          </w:p>
        </w:tc>
      </w:tr>
      <w:tr w:rsidR="00E55876">
        <w:trPr>
          <w:trHeight w:hRule="exact" w:val="1152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54.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vertikální otevírání dveří nebo otevírání do stran (panty vpravo) s automatickým systémem zavírání/otvírání včetně za těsnění dveří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27</w:t>
            </w:r>
          </w:p>
        </w:tc>
      </w:tr>
      <w:tr w:rsidR="00E55876">
        <w:trPr>
          <w:trHeight w:hRule="exact" w:val="950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55.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automatické, </w:t>
            </w:r>
            <w:proofErr w:type="spellStart"/>
            <w:r>
              <w:t>validovatelné</w:t>
            </w:r>
            <w:proofErr w:type="spellEnd"/>
            <w:r>
              <w:t xml:space="preserve"> sterilizační programy při 121°C a 134°C,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27</w:t>
            </w:r>
          </w:p>
        </w:tc>
      </w:tr>
      <w:tr w:rsidR="00E55876">
        <w:trPr>
          <w:trHeight w:hRule="exact" w:val="116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56.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základní testovací programy: fyzikální test těsnosti přístroje (</w:t>
            </w:r>
            <w:proofErr w:type="spellStart"/>
            <w:proofErr w:type="gramStart"/>
            <w:r>
              <w:t>tzv.Vakuum</w:t>
            </w:r>
            <w:proofErr w:type="spellEnd"/>
            <w:proofErr w:type="gramEnd"/>
            <w:r>
              <w:t xml:space="preserve"> test) a test pronikání páry (tzv. </w:t>
            </w:r>
            <w:proofErr w:type="spellStart"/>
            <w:r>
              <w:t>Bowie-Dick</w:t>
            </w:r>
            <w:proofErr w:type="spellEnd"/>
            <w:r>
              <w:t xml:space="preserve"> test)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27</w:t>
            </w:r>
          </w:p>
        </w:tc>
      </w:tr>
      <w:tr w:rsidR="00E55876">
        <w:trPr>
          <w:trHeight w:hRule="exact" w:val="69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57.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zavzdušnění komory přes bakteriologický filtr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27</w:t>
            </w:r>
          </w:p>
        </w:tc>
      </w:tr>
      <w:tr w:rsidR="00E55876">
        <w:trPr>
          <w:trHeight w:hRule="exact" w:val="70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58.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dvouprocesorové řízení pro nezávislé vyhodnocování, řízení a dokumentaci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27</w:t>
            </w:r>
          </w:p>
        </w:tc>
      </w:tr>
      <w:tr w:rsidR="00E55876">
        <w:trPr>
          <w:trHeight w:hRule="exact" w:val="69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59.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výkonná vývěva dosahující ve fázi odvzdušňování tlaku min. 13 </w:t>
            </w:r>
            <w:proofErr w:type="spellStart"/>
            <w:r>
              <w:rPr>
                <w:lang w:val="en-US" w:eastAsia="en-US" w:bidi="en-US"/>
              </w:rPr>
              <w:t>kPa</w:t>
            </w:r>
            <w:proofErr w:type="spellEnd"/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ind w:left="300" w:firstLine="180"/>
              <w:jc w:val="left"/>
            </w:pPr>
            <w:r>
              <w:t>ano -</w:t>
            </w:r>
          </w:p>
          <w:p w:rsidR="00E55876" w:rsidRDefault="00C439C0">
            <w:pPr>
              <w:pStyle w:val="Jin0"/>
              <w:shd w:val="clear" w:color="auto" w:fill="auto"/>
            </w:pPr>
            <w:r>
              <w:t xml:space="preserve">tlak 13 </w:t>
            </w:r>
            <w:proofErr w:type="spellStart"/>
            <w:r>
              <w:rPr>
                <w:lang w:val="en-US" w:eastAsia="en-US" w:bidi="en-US"/>
              </w:rPr>
              <w:t>kPa</w:t>
            </w:r>
            <w:proofErr w:type="spellEnd"/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27</w:t>
            </w:r>
          </w:p>
        </w:tc>
      </w:tr>
      <w:tr w:rsidR="00E55876">
        <w:trPr>
          <w:trHeight w:hRule="exact" w:val="69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60.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plně automatické řízení jednotlivých cyklů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27</w:t>
            </w:r>
          </w:p>
        </w:tc>
      </w:tr>
      <w:tr w:rsidR="00E55876">
        <w:trPr>
          <w:trHeight w:hRule="exact" w:val="70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61.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ovládání přes barevný, dotykový displej (velikost min. 7") v českém jazyce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ind w:left="300" w:firstLine="180"/>
              <w:jc w:val="left"/>
            </w:pPr>
            <w:r>
              <w:t>ano - vel. 8,4“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27</w:t>
            </w:r>
          </w:p>
        </w:tc>
      </w:tr>
      <w:tr w:rsidR="00E55876">
        <w:trPr>
          <w:trHeight w:hRule="exact" w:val="547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62.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vestavěná tiskárna na čelním panelu (tisk protokolu)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27</w:t>
            </w:r>
          </w:p>
        </w:tc>
      </w:tr>
      <w:tr w:rsidR="00E55876">
        <w:trPr>
          <w:trHeight w:hRule="exact" w:val="69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63.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monitoring parametrů parní sterilizace na displeji v češtině (min. čas, teplota, tlak)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ind w:left="300" w:firstLine="180"/>
              <w:jc w:val="left"/>
            </w:pPr>
            <w:r>
              <w:t>ano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27</w:t>
            </w:r>
          </w:p>
        </w:tc>
      </w:tr>
      <w:tr w:rsidR="00E55876">
        <w:trPr>
          <w:trHeight w:hRule="exact" w:val="658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lastRenderedPageBreak/>
              <w:t>64.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systém pro modifikaci programů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ind w:left="300" w:firstLine="180"/>
              <w:jc w:val="left"/>
            </w:pPr>
            <w:r>
              <w:t>ano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27</w:t>
            </w:r>
          </w:p>
        </w:tc>
      </w:tr>
    </w:tbl>
    <w:p w:rsidR="00E55876" w:rsidRDefault="00C439C0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"/>
        <w:gridCol w:w="3072"/>
        <w:gridCol w:w="1392"/>
        <w:gridCol w:w="2371"/>
        <w:gridCol w:w="1373"/>
        <w:gridCol w:w="1171"/>
      </w:tblGrid>
      <w:tr w:rsidR="00E55876">
        <w:trPr>
          <w:trHeight w:hRule="exact" w:val="1406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lastRenderedPageBreak/>
              <w:t>65.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signalizace poruchových stavů na ovládacím displeji v češtině (min. signalizace poruchy vývěvy, těsnění a tlaku); sledování poruch v jednotlivých fázích </w:t>
            </w:r>
            <w:proofErr w:type="spellStart"/>
            <w:r>
              <w:t>steril</w:t>
            </w:r>
            <w:proofErr w:type="spellEnd"/>
            <w:r>
              <w:t>. cyklu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27</w:t>
            </w:r>
          </w:p>
        </w:tc>
      </w:tr>
      <w:tr w:rsidR="00E55876">
        <w:trPr>
          <w:trHeight w:hRule="exact" w:val="624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66.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vestavěná autodiagnostika a soubor servisních programů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27</w:t>
            </w:r>
          </w:p>
        </w:tc>
      </w:tr>
      <w:tr w:rsidR="00E55876">
        <w:trPr>
          <w:trHeight w:hRule="exact" w:val="662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67.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rozhraní RS 232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27</w:t>
            </w:r>
          </w:p>
        </w:tc>
      </w:tr>
      <w:tr w:rsidR="00E55876">
        <w:trPr>
          <w:trHeight w:hRule="exact" w:val="1138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68.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opatření na úsporu napájecí vody pro vývěvu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27</w:t>
            </w:r>
          </w:p>
        </w:tc>
      </w:tr>
      <w:tr w:rsidR="00E55876">
        <w:trPr>
          <w:trHeight w:hRule="exact" w:val="797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69.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rám do komory + 2 ks nerezových polic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27</w:t>
            </w:r>
          </w:p>
        </w:tc>
      </w:tr>
      <w:tr w:rsidR="00E55876">
        <w:trPr>
          <w:trHeight w:hRule="exact" w:val="715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70.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boční obkladové nerezové plechy sterilizátoru a horní panel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27</w:t>
            </w:r>
          </w:p>
        </w:tc>
      </w:tr>
      <w:tr w:rsidR="00E55876">
        <w:trPr>
          <w:trHeight w:hRule="exact" w:val="701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71.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připojení k počítači a ukládání protokolů do paměti PC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27</w:t>
            </w:r>
          </w:p>
        </w:tc>
      </w:tr>
      <w:tr w:rsidR="00E55876">
        <w:trPr>
          <w:trHeight w:hRule="exact" w:val="1392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72.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zajištění funkčního připojení sterilizátoru ke stávající softwarové aplikaci - systému dokumentace procesů </w:t>
            </w:r>
            <w:proofErr w:type="spellStart"/>
            <w:r>
              <w:t>Medix</w:t>
            </w:r>
            <w:proofErr w:type="spellEnd"/>
            <w:r>
              <w:t xml:space="preserve"> ver. 9.1.305 od dodavatele STAPRO s.r.o. Pardubice.</w:t>
            </w:r>
            <w:r>
              <w:rPr>
                <w:vertAlign w:val="superscript"/>
              </w:rPr>
              <w:footnoteReference w:id="7"/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29</w:t>
            </w:r>
          </w:p>
        </w:tc>
      </w:tr>
      <w:tr w:rsidR="00E55876">
        <w:trPr>
          <w:trHeight w:hRule="exact" w:val="1296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73.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součástí dodávky obslužný software - systému jakosti (např. DP 3.5 CZ, T-DOC, apod.) včetně vzdáleného servisního monitoringu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29</w:t>
            </w:r>
          </w:p>
        </w:tc>
      </w:tr>
      <w:tr w:rsidR="00E55876">
        <w:trPr>
          <w:trHeight w:hRule="exact" w:val="2102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74.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provedení instalační a validační zkoušky dle ČSN ISO 17665-1 Sterilizace výrobků pro zdravotní péči - Sterilizace vlhkým teplem - Část 1:</w:t>
            </w:r>
          </w:p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Požadavky na vývoj, validaci a průběžnou kontrolu sterilizačního postupu pro zdravotnické prostředky </w:t>
            </w:r>
            <w:r>
              <w:rPr>
                <w:vertAlign w:val="superscript"/>
              </w:rPr>
              <w:footnoteReference w:id="8"/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29</w:t>
            </w:r>
          </w:p>
        </w:tc>
      </w:tr>
    </w:tbl>
    <w:p w:rsidR="00E55876" w:rsidRDefault="00C439C0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0"/>
        <w:gridCol w:w="3072"/>
        <w:gridCol w:w="1392"/>
        <w:gridCol w:w="2366"/>
        <w:gridCol w:w="1262"/>
        <w:gridCol w:w="149"/>
        <w:gridCol w:w="1128"/>
      </w:tblGrid>
      <w:tr w:rsidR="00E55876">
        <w:trPr>
          <w:trHeight w:hRule="exact" w:val="1238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lastRenderedPageBreak/>
              <w:t>75.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připojení ke stávajícím mediím: min. upravená voda, studená voda, elektro, odpad,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27</w:t>
            </w:r>
          </w:p>
        </w:tc>
      </w:tr>
      <w:tr w:rsidR="00E55876">
        <w:trPr>
          <w:trHeight w:hRule="exact" w:val="518"/>
          <w:jc w:val="center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8092" w:type="dxa"/>
            <w:gridSpan w:val="4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ind w:left="188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 MYCÍ A DEZINFEKČNÍ AUTOMATY -2 ks</w:t>
            </w:r>
          </w:p>
        </w:tc>
        <w:tc>
          <w:tcPr>
            <w:tcW w:w="1277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</w:tr>
      <w:tr w:rsidR="00E55876">
        <w:trPr>
          <w:trHeight w:hRule="exact" w:val="283"/>
          <w:jc w:val="center"/>
        </w:trPr>
        <w:tc>
          <w:tcPr>
            <w:tcW w:w="5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55876" w:rsidRDefault="00E55876"/>
        </w:tc>
        <w:tc>
          <w:tcPr>
            <w:tcW w:w="8092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:rsidR="00E55876" w:rsidRDefault="00E55876"/>
        </w:tc>
      </w:tr>
      <w:tr w:rsidR="00E55876">
        <w:trPr>
          <w:trHeight w:hRule="exact" w:val="686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76.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nové, nepoužité, prokládací, dvoudveřové mycí a dezinfekční automaty-2 ks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1632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77.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mycí a dezinfekční automaty musí splňovat požadavky normy ČSN EN ISO 15883-1 Mycí a dezinfekční zařízení - Část 1: Všeobecné požadavky, termíny, definice a zkoušky a musí být </w:t>
            </w:r>
            <w:proofErr w:type="spellStart"/>
            <w:r>
              <w:t>validovatelné</w:t>
            </w:r>
            <w:proofErr w:type="spellEnd"/>
            <w:r>
              <w:t xml:space="preserve"> dle této normy </w:t>
            </w:r>
            <w:r>
              <w:rPr>
                <w:vertAlign w:val="superscript"/>
              </w:rPr>
              <w:footnoteReference w:id="9"/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562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78.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elektro ohřev, připojení přes stávající jištění C40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562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79.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příkon myčky </w:t>
            </w:r>
            <w:r>
              <w:rPr>
                <w:lang w:val="en-US" w:eastAsia="en-US" w:bidi="en-US"/>
              </w:rPr>
              <w:t xml:space="preserve">max. </w:t>
            </w:r>
            <w:r>
              <w:t>21 kW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 20 kW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931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80.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mycí prostor s kapacitou min. 15 mycích DIN sít o </w:t>
            </w:r>
            <w:proofErr w:type="gramStart"/>
            <w:r>
              <w:t xml:space="preserve">velikosti </w:t>
            </w:r>
            <w:proofErr w:type="spellStart"/>
            <w:r>
              <w:t>v,š,h</w:t>
            </w:r>
            <w:proofErr w:type="spellEnd"/>
            <w:r>
              <w:t xml:space="preserve"> 50x250x480</w:t>
            </w:r>
            <w:proofErr w:type="gramEnd"/>
            <w:r>
              <w:t xml:space="preserve"> mm (dále jen „Standardní velikost“)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1138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81.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součástí dodávky nerezová stěna pro usazení a zakrytování přístrojů až k podhledu, vč. servisního prostoru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845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82.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ind w:right="640"/>
              <w:jc w:val="both"/>
            </w:pPr>
            <w:r>
              <w:t>mycí prostor vybaven min. dvěma nerezovými mycími rameny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1392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83.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elektronická, volně programovatelná mikroprocesorová řídící jednotka (min. 64 programů) s možností tvorby vlastních programů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  <w:p w:rsidR="00E55876" w:rsidRDefault="00C439C0">
            <w:pPr>
              <w:pStyle w:val="Jin0"/>
              <w:shd w:val="clear" w:color="auto" w:fill="auto"/>
            </w:pPr>
            <w:r>
              <w:t>64 programů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648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84.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dotykový grafický textový displej, v češtině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701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85.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komunikace na displeji a informace o průběhu mycího cyklu v českém jazyce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1022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86.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vestavěná tiskárna na „čisté straně“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</w:tbl>
    <w:p w:rsidR="00E55876" w:rsidRDefault="00C439C0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"/>
        <w:gridCol w:w="3072"/>
        <w:gridCol w:w="1397"/>
        <w:gridCol w:w="2366"/>
        <w:gridCol w:w="1267"/>
        <w:gridCol w:w="1272"/>
      </w:tblGrid>
      <w:tr w:rsidR="00E55876">
        <w:trPr>
          <w:trHeight w:hRule="exact" w:val="941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lastRenderedPageBreak/>
              <w:t>87.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výstup pro dokumentaci průběhu mycího cyklu (</w:t>
            </w:r>
            <w:proofErr w:type="spellStart"/>
            <w:r>
              <w:t>ethernet</w:t>
            </w:r>
            <w:proofErr w:type="spellEnd"/>
            <w:r>
              <w:t xml:space="preserve">) s možností tisku a připojení </w:t>
            </w:r>
            <w:proofErr w:type="gramStart"/>
            <w:r>
              <w:t>na</w:t>
            </w:r>
            <w:proofErr w:type="gramEnd"/>
          </w:p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PC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1392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88.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zajištění funkčního připojení sterilizátoru ke stávající softwarové aplikaci - systému dokumentace procesů </w:t>
            </w:r>
            <w:proofErr w:type="spellStart"/>
            <w:r>
              <w:t>Medix</w:t>
            </w:r>
            <w:proofErr w:type="spellEnd"/>
            <w:r>
              <w:t xml:space="preserve"> ver. 9.1.305 od dodavatele STAPRO s.r.o. Pardubice.</w:t>
            </w:r>
            <w:r>
              <w:rPr>
                <w:vertAlign w:val="superscript"/>
              </w:rPr>
              <w:footnoteReference w:id="10"/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29</w:t>
            </w:r>
          </w:p>
        </w:tc>
      </w:tr>
      <w:tr w:rsidR="00E55876">
        <w:trPr>
          <w:trHeight w:hRule="exact" w:val="926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89.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obslužný software - systému jakosti (např. DP 3.5 CZ, T- DOC, apod.), včetně vzdáleného servisního monitoringu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29</w:t>
            </w:r>
          </w:p>
        </w:tc>
      </w:tr>
      <w:tr w:rsidR="00E55876">
        <w:trPr>
          <w:trHeight w:hRule="exact" w:val="701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90.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mycí a dezinfekční programy s použitím chemie: </w:t>
            </w:r>
            <w:r>
              <w:rPr>
                <w:lang w:val="en-US" w:eastAsia="en-US" w:bidi="en-US"/>
              </w:rPr>
              <w:t xml:space="preserve">pH </w:t>
            </w:r>
            <w:r>
              <w:t>neutrální, enzymatické nebo alkalické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1162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91.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min. jeden přístroj s mycím a dezinfekčním programem na silně znečištěné instrumentárium (např. s použitím peroxidu vodíku)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  <w:p w:rsidR="00E55876" w:rsidRDefault="00C439C0">
            <w:pPr>
              <w:pStyle w:val="Jin0"/>
              <w:shd w:val="clear" w:color="auto" w:fill="auto"/>
            </w:pPr>
            <w:r>
              <w:t>počet ks 1.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2083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92.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termická i </w:t>
            </w:r>
            <w:proofErr w:type="spellStart"/>
            <w:r>
              <w:t>chemotermická</w:t>
            </w:r>
            <w:proofErr w:type="spellEnd"/>
            <w:r>
              <w:t xml:space="preserve"> dezinfekce v parametrech uvedených ve Vyhlášce č.</w:t>
            </w:r>
          </w:p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306/2012 Sb. o podmínkách předcházení vzniku a šíření infekčních onemocnění a o hygienických požadavcích na provoz zdravotnických zařízení a ústavů sociální péče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79</w:t>
            </w:r>
          </w:p>
        </w:tc>
      </w:tr>
      <w:tr w:rsidR="00E55876">
        <w:trPr>
          <w:trHeight w:hRule="exact" w:val="1392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93.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proofErr w:type="spellStart"/>
            <w:r>
              <w:t>celonerezová</w:t>
            </w:r>
            <w:proofErr w:type="spellEnd"/>
            <w:r>
              <w:t xml:space="preserve"> dvířka nebo celoskleněná dvířka s osvětlením vnitřního prostoru mycí komory; vertikální motorický posun dveří, během mycího cyklu blokovaný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1162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94.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systém přímého připojení pro různé koše s automatickým definováním programu podle magnetického záznamu nebo čárového kódu na koších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84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95.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elektronická kontrola otáčení všech </w:t>
            </w:r>
            <w:proofErr w:type="spellStart"/>
            <w:r>
              <w:t>ostřikovacích</w:t>
            </w:r>
            <w:proofErr w:type="spellEnd"/>
            <w:r>
              <w:t xml:space="preserve"> ramen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85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96.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systém s přívodem čerstvé vody do každé fáze programu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576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97.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proofErr w:type="gramStart"/>
            <w:r>
              <w:t>3-násobná</w:t>
            </w:r>
            <w:proofErr w:type="gramEnd"/>
            <w:r>
              <w:t xml:space="preserve"> filtrace mycího roztoku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</w:tbl>
    <w:p w:rsidR="00E55876" w:rsidRDefault="00C439C0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"/>
        <w:gridCol w:w="3077"/>
        <w:gridCol w:w="1387"/>
        <w:gridCol w:w="2376"/>
        <w:gridCol w:w="1258"/>
        <w:gridCol w:w="1272"/>
      </w:tblGrid>
      <w:tr w:rsidR="00E55876">
        <w:trPr>
          <w:trHeight w:hRule="exact" w:val="85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lastRenderedPageBreak/>
              <w:t>98.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dvouplášťová konstrukce z nerezové oceli, s tepelnou a zvukovou izolací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85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99.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vnější rozměry </w:t>
            </w:r>
            <w:proofErr w:type="gramStart"/>
            <w:r>
              <w:t xml:space="preserve">přístroje - </w:t>
            </w:r>
            <w:proofErr w:type="spellStart"/>
            <w:r>
              <w:t>v,š,h</w:t>
            </w:r>
            <w:proofErr w:type="spellEnd"/>
            <w:r>
              <w:t xml:space="preserve"> 2420x1150x950</w:t>
            </w:r>
            <w:proofErr w:type="gramEnd"/>
            <w:r>
              <w:t xml:space="preserve"> mm (tolerance +/- 10%)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ano-</w:t>
            </w:r>
          </w:p>
          <w:p w:rsidR="00E55876" w:rsidRDefault="00C439C0">
            <w:pPr>
              <w:pStyle w:val="Jin0"/>
              <w:shd w:val="clear" w:color="auto" w:fill="auto"/>
            </w:pPr>
            <w:r>
              <w:t>2420x1150x 870 mm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1157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100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oběhové čerpadlo min. o výkonu 1000 </w:t>
            </w:r>
            <w:proofErr w:type="gramStart"/>
            <w:r>
              <w:t>lit./min.</w:t>
            </w:r>
            <w:proofErr w:type="gramEnd"/>
            <w:r>
              <w:t xml:space="preserve"> nebo řešení se dvěma oběhovými čerpadly o celkovém výkonu min. 1000 lit./min.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  <w:p w:rsidR="00E55876" w:rsidRDefault="00C439C0">
            <w:pPr>
              <w:pStyle w:val="Jin0"/>
              <w:shd w:val="clear" w:color="auto" w:fill="auto"/>
              <w:spacing w:line="230" w:lineRule="auto"/>
            </w:pPr>
            <w:r>
              <w:t>výkon.</w:t>
            </w:r>
          </w:p>
          <w:p w:rsidR="00E55876" w:rsidRDefault="00C439C0">
            <w:pPr>
              <w:pStyle w:val="Jin0"/>
              <w:shd w:val="clear" w:color="auto" w:fill="auto"/>
            </w:pPr>
            <w:r>
              <w:t>600+400</w:t>
            </w:r>
          </w:p>
          <w:p w:rsidR="00E55876" w:rsidRDefault="00C439C0">
            <w:pPr>
              <w:pStyle w:val="Jin0"/>
              <w:shd w:val="clear" w:color="auto" w:fill="auto"/>
            </w:pPr>
            <w:r>
              <w:t>lit/min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84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101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4 vestavěná dávkovači čerpadla na mycí, dezinfekční a neutralizační prostředky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84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102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kontrola dávkování tekutých médií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84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103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vestavěný kondenzátor par s výměníkem tepla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1157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104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vestavěný horkovzdušný sušící agregát s aktivním HEPA filtrem třídy EU 13 (stupeň</w:t>
            </w:r>
          </w:p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Filtrace min. 99,992%), doba cyklu včetně sušení do 60 min.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85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105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boiler pro předehřátí DEMI vody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84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106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měření vodivosti </w:t>
            </w:r>
            <w:proofErr w:type="spellStart"/>
            <w:r>
              <w:t>oplachových</w:t>
            </w:r>
            <w:proofErr w:type="spellEnd"/>
            <w:r>
              <w:t xml:space="preserve"> lázní s DEMI vodou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169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107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provedení instalační a validační zkoušky dle požadavků normy ČSN ISO 15883-1 Mycí a dezinfekční zařízení - Část 1: Všeobecné požadavky, termíny, definice a zkoušky</w:t>
            </w:r>
            <w:r>
              <w:rPr>
                <w:vertAlign w:val="superscript"/>
              </w:rPr>
              <w:footnoteReference w:id="11"/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29</w:t>
            </w:r>
          </w:p>
        </w:tc>
      </w:tr>
      <w:tr w:rsidR="00E55876">
        <w:trPr>
          <w:trHeight w:hRule="exact" w:val="1258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108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připojení ke stávajícím mediím: horní vývody pro studenou (změkčenou), DEMI vodu a chladící vodu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936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109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připojení ke stávajícím mediím: elektro, odpad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</w:tbl>
    <w:p w:rsidR="00E55876" w:rsidRDefault="00E55876">
      <w:pPr>
        <w:spacing w:line="14" w:lineRule="exact"/>
        <w:sectPr w:rsidR="00E55876">
          <w:pgSz w:w="11900" w:h="16840"/>
          <w:pgMar w:top="1351" w:right="856" w:bottom="1455" w:left="1046" w:header="0" w:footer="3" w:gutter="0"/>
          <w:cols w:space="720"/>
          <w:noEndnote/>
          <w:docGrid w:linePitch="360"/>
        </w:sectPr>
      </w:pPr>
    </w:p>
    <w:p w:rsidR="00E55876" w:rsidRDefault="00C439C0">
      <w:pPr>
        <w:pStyle w:val="Zkladntext60"/>
        <w:framePr w:dropCap="drop" w:lines="3" w:hSpace="5" w:vSpace="5" w:wrap="auto" w:vAnchor="text" w:hAnchor="text"/>
        <w:shd w:val="clear" w:color="auto" w:fill="auto"/>
        <w:spacing w:line="588" w:lineRule="exact"/>
        <w:ind w:left="0"/>
      </w:pPr>
      <w:r>
        <w:rPr>
          <w:position w:val="-12"/>
          <w:sz w:val="134"/>
          <w:szCs w:val="134"/>
        </w:rPr>
        <w:lastRenderedPageBreak/>
        <w:t>■</w:t>
      </w:r>
    </w:p>
    <w:p w:rsidR="00E55876" w:rsidRDefault="00C439C0">
      <w:pPr>
        <w:pStyle w:val="Zkladntext60"/>
        <w:shd w:val="clear" w:color="auto" w:fill="auto"/>
        <w:spacing w:after="0"/>
        <w:ind w:left="1500" w:right="0"/>
      </w:pPr>
      <w:r>
        <w:rPr>
          <w:color w:val="0461AB"/>
        </w:rPr>
        <w:t xml:space="preserve"> </w:t>
      </w:r>
      <w:r>
        <w:t>EVROPSKÁ UNIE</w:t>
      </w:r>
    </w:p>
    <w:p w:rsidR="00E55876" w:rsidRDefault="00C439C0">
      <w:pPr>
        <w:pStyle w:val="Zkladntext60"/>
        <w:shd w:val="clear" w:color="auto" w:fill="auto"/>
        <w:spacing w:after="420"/>
        <w:ind w:left="2700" w:right="4820"/>
      </w:pPr>
      <w:r>
        <w:t>Evropský fond pro regionální rozvoj Integrovaný regionální operační program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0"/>
        <w:gridCol w:w="3072"/>
        <w:gridCol w:w="1387"/>
        <w:gridCol w:w="2376"/>
        <w:gridCol w:w="1258"/>
        <w:gridCol w:w="1286"/>
      </w:tblGrid>
      <w:tr w:rsidR="00E55876">
        <w:trPr>
          <w:trHeight w:hRule="exact" w:val="701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110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2 ks bezpečnostní základová nerez vana součástí dodávky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2707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111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součástí dodávky 1 ks injektorový vozík k uložení dutých nástrojů do 6 modulových nástavců s integrovanými tryskami a adaptéry (s přípojkou pro horkovzdušné sušení), kapacita modulových nástavců až na 3 </w:t>
            </w:r>
            <w:proofErr w:type="spellStart"/>
            <w:r>
              <w:t>miniinvazivní</w:t>
            </w:r>
            <w:proofErr w:type="spellEnd"/>
            <w:r>
              <w:t xml:space="preserve"> chirurgické sady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169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112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součástí dodávky 1 ks mycí koš k uložení min. 6 DIN sít standardní velikosti nebo k uložení min. 3 nízkých kontejnerů vč. </w:t>
            </w:r>
            <w:proofErr w:type="gramStart"/>
            <w:r>
              <w:t>vík (</w:t>
            </w:r>
            <w:proofErr w:type="spellStart"/>
            <w:r>
              <w:t>v,š,h</w:t>
            </w:r>
            <w:proofErr w:type="spellEnd"/>
            <w:r>
              <w:t xml:space="preserve"> kontejneru</w:t>
            </w:r>
            <w:proofErr w:type="gramEnd"/>
            <w:r>
              <w:t xml:space="preserve"> 150x300x600 mm)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758"/>
          <w:jc w:val="center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8093" w:type="dxa"/>
            <w:gridSpan w:val="4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ind w:left="102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Vybavení nezbytné pro provoz mycích a dezinfekčních automatů:</w:t>
            </w:r>
          </w:p>
        </w:tc>
        <w:tc>
          <w:tcPr>
            <w:tcW w:w="128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</w:tr>
      <w:tr w:rsidR="00E55876">
        <w:trPr>
          <w:trHeight w:hRule="exact" w:val="518"/>
          <w:jc w:val="center"/>
        </w:trPr>
        <w:tc>
          <w:tcPr>
            <w:tcW w:w="60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55876" w:rsidRDefault="00E55876"/>
        </w:tc>
        <w:tc>
          <w:tcPr>
            <w:tcW w:w="8093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E55876" w:rsidRDefault="00E55876"/>
        </w:tc>
      </w:tr>
      <w:tr w:rsidR="00E55876">
        <w:trPr>
          <w:trHeight w:hRule="exact" w:val="1411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113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součástí dodávky 4 ks zavážecích vozíků pro plnění a vyvážení mycích a dezinfekčních automatů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1003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114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ind w:right="180"/>
              <w:jc w:val="both"/>
            </w:pPr>
            <w:r>
              <w:t xml:space="preserve">součástí dodávky 2 ks mycí </w:t>
            </w:r>
            <w:proofErr w:type="gramStart"/>
            <w:r>
              <w:t>koše s 5-ti</w:t>
            </w:r>
            <w:proofErr w:type="gramEnd"/>
            <w:r>
              <w:t xml:space="preserve"> patry na 15 mycích DIN sít Standardní velikosti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1699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115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 xml:space="preserve">součástí dodávky 1 ks mycí koš k uložení min. 6 DIN sít Standardní velikosti nebo k uložení min. 3 nízkých kontejnerů vč. </w:t>
            </w:r>
            <w:proofErr w:type="gramStart"/>
            <w:r>
              <w:t>vík (</w:t>
            </w:r>
            <w:proofErr w:type="spellStart"/>
            <w:r>
              <w:t>v,š,h</w:t>
            </w:r>
            <w:proofErr w:type="spellEnd"/>
            <w:r>
              <w:t xml:space="preserve"> kontejneru</w:t>
            </w:r>
            <w:proofErr w:type="gramEnd"/>
            <w:r>
              <w:t xml:space="preserve"> 150x300x600 mm)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1138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116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36 ks mycích DIN sít Standardní velikosti součástí dodávky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  <w:tr w:rsidR="00E55876">
        <w:trPr>
          <w:trHeight w:hRule="exact" w:val="131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117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</w:pPr>
            <w:r>
              <w:t>součástí dodávky 1 ks mycí koš včetně nástavců min. 20 párů operační obuvi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požadováno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absolutní, dále nehodnocený parametr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</w:pPr>
            <w:r>
              <w:t>28</w:t>
            </w:r>
          </w:p>
        </w:tc>
      </w:tr>
    </w:tbl>
    <w:p w:rsidR="00E55876" w:rsidRDefault="00E55876">
      <w:pPr>
        <w:spacing w:line="14" w:lineRule="exact"/>
        <w:sectPr w:rsidR="00E55876">
          <w:headerReference w:type="default" r:id="rId16"/>
          <w:footerReference w:type="default" r:id="rId17"/>
          <w:headerReference w:type="first" r:id="rId18"/>
          <w:footerReference w:type="first" r:id="rId19"/>
          <w:pgSz w:w="11900" w:h="16840"/>
          <w:pgMar w:top="533" w:right="885" w:bottom="943" w:left="1036" w:header="0" w:footer="3" w:gutter="0"/>
          <w:cols w:space="720"/>
          <w:noEndnote/>
          <w:docGrid w:linePitch="360"/>
        </w:sectPr>
      </w:pPr>
    </w:p>
    <w:p w:rsidR="00E55876" w:rsidRDefault="00C439C0">
      <w:pPr>
        <w:pStyle w:val="Zkladntext60"/>
        <w:framePr w:dropCap="drop" w:lines="3" w:hSpace="5" w:vSpace="5" w:wrap="auto" w:vAnchor="text" w:hAnchor="text"/>
        <w:shd w:val="clear" w:color="auto" w:fill="auto"/>
        <w:spacing w:line="589" w:lineRule="exact"/>
        <w:ind w:left="0"/>
        <w:rPr>
          <w:sz w:val="15"/>
          <w:szCs w:val="15"/>
        </w:rPr>
      </w:pPr>
      <w:r>
        <w:rPr>
          <w:position w:val="-12"/>
          <w:sz w:val="134"/>
          <w:szCs w:val="134"/>
        </w:rPr>
        <w:lastRenderedPageBreak/>
        <w:t>■</w:t>
      </w:r>
    </w:p>
    <w:p w:rsidR="00E55876" w:rsidRDefault="00C439C0">
      <w:pPr>
        <w:pStyle w:val="Zkladntext60"/>
        <w:shd w:val="clear" w:color="auto" w:fill="auto"/>
        <w:spacing w:after="0" w:line="221" w:lineRule="auto"/>
        <w:ind w:left="1500" w:right="0"/>
        <w:rPr>
          <w:sz w:val="15"/>
          <w:szCs w:val="15"/>
        </w:rPr>
      </w:pPr>
      <w:r>
        <w:rPr>
          <w:color w:val="0461AB"/>
        </w:rPr>
        <w:t xml:space="preserve"> </w:t>
      </w:r>
      <w:r>
        <w:t xml:space="preserve">EVROPSKÁ </w:t>
      </w:r>
      <w:r>
        <w:rPr>
          <w:smallCaps/>
          <w:sz w:val="15"/>
          <w:szCs w:val="15"/>
        </w:rPr>
        <w:t>unie</w:t>
      </w:r>
    </w:p>
    <w:p w:rsidR="00E55876" w:rsidRDefault="00C439C0">
      <w:pPr>
        <w:pStyle w:val="Zkladntext60"/>
        <w:shd w:val="clear" w:color="auto" w:fill="auto"/>
        <w:spacing w:after="1240" w:line="254" w:lineRule="auto"/>
        <w:ind w:left="2700" w:right="4820"/>
      </w:pPr>
      <w:r>
        <w:t>Evropský fond pro regionální rozvoj Integrovaný regionální operační program</w:t>
      </w:r>
    </w:p>
    <w:p w:rsidR="00E55876" w:rsidRDefault="00C439C0">
      <w:pPr>
        <w:pStyle w:val="Zkladntext20"/>
        <w:shd w:val="clear" w:color="auto" w:fill="auto"/>
        <w:spacing w:after="0" w:line="264" w:lineRule="auto"/>
        <w:ind w:left="300" w:right="0" w:firstLine="20"/>
        <w:jc w:val="left"/>
      </w:pPr>
      <w:r>
        <w:t xml:space="preserve">1.7 </w:t>
      </w:r>
      <w:r>
        <w:rPr>
          <w:u w:val="single"/>
        </w:rPr>
        <w:t>OSTATNÍ POŽADAVKY K TECHNICKÝM PODMÍNKÁM</w:t>
      </w:r>
    </w:p>
    <w:p w:rsidR="00E55876" w:rsidRDefault="00C439C0">
      <w:pPr>
        <w:pStyle w:val="Zkladntext20"/>
        <w:numPr>
          <w:ilvl w:val="0"/>
          <w:numId w:val="5"/>
        </w:numPr>
        <w:shd w:val="clear" w:color="auto" w:fill="auto"/>
        <w:tabs>
          <w:tab w:val="left" w:pos="1028"/>
        </w:tabs>
        <w:spacing w:after="0" w:line="264" w:lineRule="auto"/>
        <w:ind w:left="680" w:right="0" w:firstLine="0"/>
        <w:jc w:val="left"/>
      </w:pPr>
      <w:r>
        <w:rPr>
          <w:u w:val="single"/>
        </w:rPr>
        <w:t>Zaškolení:</w:t>
      </w:r>
    </w:p>
    <w:p w:rsidR="00E55876" w:rsidRDefault="00C439C0">
      <w:pPr>
        <w:pStyle w:val="Zkladntext20"/>
        <w:shd w:val="clear" w:color="auto" w:fill="auto"/>
        <w:spacing w:after="0" w:line="264" w:lineRule="auto"/>
        <w:ind w:left="1020" w:right="780" w:firstLine="0"/>
        <w:jc w:val="left"/>
      </w:pPr>
      <w:r>
        <w:t>Kompletní podpora pracoviště pro získání erudice v práci s novým zařízením v min. rozsahu 1 pracovního dne.</w:t>
      </w:r>
    </w:p>
    <w:p w:rsidR="00E55876" w:rsidRDefault="00C439C0">
      <w:pPr>
        <w:pStyle w:val="Zkladntext20"/>
        <w:numPr>
          <w:ilvl w:val="0"/>
          <w:numId w:val="5"/>
        </w:numPr>
        <w:shd w:val="clear" w:color="auto" w:fill="auto"/>
        <w:tabs>
          <w:tab w:val="left" w:pos="1028"/>
        </w:tabs>
        <w:spacing w:after="0" w:line="257" w:lineRule="auto"/>
        <w:ind w:left="680" w:right="0" w:firstLine="0"/>
        <w:jc w:val="left"/>
      </w:pPr>
      <w:r>
        <w:rPr>
          <w:u w:val="single"/>
        </w:rPr>
        <w:t>Ostatní požadavky:</w:t>
      </w:r>
    </w:p>
    <w:p w:rsidR="00E55876" w:rsidRDefault="00C439C0">
      <w:pPr>
        <w:pStyle w:val="Zkladntext20"/>
        <w:numPr>
          <w:ilvl w:val="0"/>
          <w:numId w:val="3"/>
        </w:numPr>
        <w:shd w:val="clear" w:color="auto" w:fill="auto"/>
        <w:tabs>
          <w:tab w:val="left" w:pos="1308"/>
        </w:tabs>
        <w:spacing w:after="0" w:line="257" w:lineRule="auto"/>
        <w:ind w:left="1280" w:right="540" w:hanging="320"/>
      </w:pPr>
      <w:r>
        <w:t>zajištění pravidelných externích validací/kalibrací (kontrola elektrických, mechanických parametrů, kontrola regulace a homogenity teploty);</w:t>
      </w:r>
    </w:p>
    <w:p w:rsidR="00E55876" w:rsidRDefault="00C439C0">
      <w:pPr>
        <w:pStyle w:val="Zkladntext20"/>
        <w:numPr>
          <w:ilvl w:val="0"/>
          <w:numId w:val="3"/>
        </w:numPr>
        <w:shd w:val="clear" w:color="auto" w:fill="auto"/>
        <w:tabs>
          <w:tab w:val="left" w:pos="1308"/>
        </w:tabs>
        <w:spacing w:after="0" w:line="257" w:lineRule="auto"/>
        <w:ind w:left="1280" w:right="0" w:hanging="320"/>
      </w:pPr>
      <w:r>
        <w:t>zajištění vypracování validačních protokolů včetně teplotních map</w:t>
      </w:r>
    </w:p>
    <w:p w:rsidR="00E55876" w:rsidRDefault="00C439C0">
      <w:pPr>
        <w:pStyle w:val="Zkladntext20"/>
        <w:numPr>
          <w:ilvl w:val="0"/>
          <w:numId w:val="3"/>
        </w:numPr>
        <w:shd w:val="clear" w:color="auto" w:fill="auto"/>
        <w:tabs>
          <w:tab w:val="left" w:pos="1308"/>
        </w:tabs>
        <w:spacing w:after="0" w:line="257" w:lineRule="auto"/>
        <w:ind w:left="1280" w:right="540" w:hanging="320"/>
      </w:pPr>
      <w:r>
        <w:t>účastník zadávacího řízení v nabídce doloží produktový list s technickou specifikací nabízeného zařízení k možnosti kontroly uváděných technických parametrů /viz požadavek v článku 11.1 písm. b) ZD/;</w:t>
      </w:r>
    </w:p>
    <w:p w:rsidR="00E55876" w:rsidRDefault="00C439C0">
      <w:pPr>
        <w:pStyle w:val="Zkladntext20"/>
        <w:numPr>
          <w:ilvl w:val="0"/>
          <w:numId w:val="3"/>
        </w:numPr>
        <w:shd w:val="clear" w:color="auto" w:fill="auto"/>
        <w:tabs>
          <w:tab w:val="left" w:pos="1308"/>
        </w:tabs>
        <w:spacing w:after="1340" w:line="257" w:lineRule="auto"/>
        <w:ind w:left="1280" w:right="540" w:hanging="320"/>
      </w:pPr>
      <w:r>
        <w:t>v případě, že dodavatel nabídne plnění s rovnocenným řešením ve vztahu k požadavkům č. 4, 5, 38, 45, 46, 74, 77 a 107 uvedeným výše v tabulce, v rámci nabídky povinně předloží materiál, který bude obsahovat podrobný popis nabízeného řešení ve vztahu k požadavkům uvedeným v daných položkách (viz podrobné popisy u jednotlivých položek).</w:t>
      </w:r>
    </w:p>
    <w:p w:rsidR="00E55876" w:rsidRDefault="00C439C0">
      <w:pPr>
        <w:pStyle w:val="Nadpis30"/>
        <w:keepNext/>
        <w:keepLines/>
        <w:shd w:val="clear" w:color="auto" w:fill="auto"/>
        <w:spacing w:after="280"/>
        <w:ind w:left="300" w:firstLine="20"/>
      </w:pPr>
      <w:bookmarkStart w:id="4" w:name="bookmark4"/>
      <w:r>
        <w:rPr>
          <w:u w:val="single"/>
        </w:rPr>
        <w:t>PROHLÁŠENÍ ÚČASTNÍKA ZADÁVACÍHO ŘÍZENÍ:</w:t>
      </w:r>
      <w:bookmarkEnd w:id="4"/>
    </w:p>
    <w:p w:rsidR="00E55876" w:rsidRDefault="00C439C0">
      <w:pPr>
        <w:pStyle w:val="Zkladntext20"/>
        <w:shd w:val="clear" w:color="auto" w:fill="auto"/>
        <w:spacing w:after="760" w:line="259" w:lineRule="auto"/>
        <w:ind w:left="300" w:right="0" w:firstLine="20"/>
        <w:jc w:val="left"/>
      </w:pPr>
      <w:r>
        <w:t>Tímto stvrzujeme pravdivost VŠECH námi uvedených údajů vztahujících se k předmětu plnění veřejné zakázky.</w:t>
      </w:r>
    </w:p>
    <w:p w:rsidR="00E55876" w:rsidRDefault="00C439C0">
      <w:pPr>
        <w:pStyle w:val="Nadpis30"/>
        <w:keepNext/>
        <w:keepLines/>
        <w:shd w:val="clear" w:color="auto" w:fill="auto"/>
        <w:spacing w:after="600"/>
        <w:ind w:left="300" w:firstLine="20"/>
      </w:pPr>
      <w:bookmarkStart w:id="5" w:name="bookmark5"/>
      <w:r>
        <w:t xml:space="preserve">V Praze dne </w:t>
      </w:r>
      <w:proofErr w:type="gramStart"/>
      <w:r>
        <w:t>11.5.2018</w:t>
      </w:r>
      <w:bookmarkEnd w:id="5"/>
      <w:proofErr w:type="gramEnd"/>
    </w:p>
    <w:p w:rsidR="00E55876" w:rsidRDefault="00E55876">
      <w:pPr>
        <w:jc w:val="center"/>
        <w:rPr>
          <w:sz w:val="2"/>
          <w:szCs w:val="2"/>
        </w:rPr>
      </w:pPr>
    </w:p>
    <w:p w:rsidR="00E55876" w:rsidRDefault="00C439C0">
      <w:pPr>
        <w:pStyle w:val="Titulekobrzku0"/>
        <w:shd w:val="clear" w:color="auto" w:fill="auto"/>
        <w:spacing w:line="240" w:lineRule="auto"/>
        <w:rPr>
          <w:sz w:val="24"/>
          <w:szCs w:val="24"/>
        </w:rPr>
        <w:sectPr w:rsidR="00E55876">
          <w:pgSz w:w="11900" w:h="16840"/>
          <w:pgMar w:top="1300" w:right="871" w:bottom="1016" w:left="1050" w:header="0" w:footer="3" w:gutter="0"/>
          <w:cols w:space="720"/>
          <w:noEndnote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XXXX, jednatel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XXXX</w:t>
      </w:r>
    </w:p>
    <w:p w:rsidR="00E55876" w:rsidRDefault="00C439C0">
      <w:pPr>
        <w:pStyle w:val="Zkladntext1"/>
        <w:shd w:val="clear" w:color="auto" w:fill="auto"/>
        <w:spacing w:after="640" w:line="240" w:lineRule="auto"/>
        <w:ind w:left="180" w:firstLine="0"/>
        <w:jc w:val="center"/>
      </w:pPr>
      <w:r>
        <w:rPr>
          <w:b/>
          <w:bCs/>
        </w:rPr>
        <w:lastRenderedPageBreak/>
        <w:t>Předmětem dodávky v rámci veřejné zakázky „Sterilizátory parní, mycí a dezinfekční automaty jsou:</w:t>
      </w:r>
    </w:p>
    <w:p w:rsidR="00E55876" w:rsidRDefault="00C439C0">
      <w:pPr>
        <w:pStyle w:val="Zkladntext1"/>
        <w:numPr>
          <w:ilvl w:val="0"/>
          <w:numId w:val="6"/>
        </w:numPr>
        <w:shd w:val="clear" w:color="auto" w:fill="auto"/>
        <w:tabs>
          <w:tab w:val="left" w:pos="1046"/>
        </w:tabs>
        <w:ind w:left="1000" w:right="540" w:hanging="300"/>
      </w:pPr>
      <w:r>
        <w:t xml:space="preserve">2 ks nových, nepoužitých parních dvoudveřových sterilizátorů STERIVAP® HP 6612-2 ED s objemem komory 8 sterilizačních jednotek, s integrovaným vyvíječem par. Sterilizátory splňují požadavky norem ČSN EN 285+A2 Sterilizace - Parní sterilizátory - Velké sterilizátory a ČSN EN 17665-1 Sterilizace výrobků pro zdravotní péči - Sterilizace vlhkým teplem - Část 1: Požadavky na vývoj, validaci a průběžnou kontrolu sterilizačního postupu pro zdravotnické prostředky (doloženo prohlášením o shodě) a jsou dle těchto norem </w:t>
      </w:r>
      <w:proofErr w:type="spellStart"/>
      <w:r>
        <w:t>validovatelné</w:t>
      </w:r>
      <w:proofErr w:type="spellEnd"/>
      <w:r>
        <w:t xml:space="preserve">. Sterilizátory jsou určené ke sterilizaci nástrojů, textilu, gumy, plastů a roztoků. Vnější rozměry přístroje jsou 1300x1918x1640 mm, hmotnost 1400 kg. V návaznosti na rozměry je možný transport po transportní cestě s rozměry </w:t>
      </w:r>
      <w:r>
        <w:rPr>
          <w:lang w:val="en-US" w:eastAsia="en-US" w:bidi="en-US"/>
        </w:rPr>
        <w:t xml:space="preserve">max. </w:t>
      </w:r>
      <w:r>
        <w:t>1600 x 2000 mm. Max. příkon sterilizátorů je 48 kW, jištění 80A. Přístroj bude připojen k počítači (součástí přístroje rozhraní RS232) s možností ukládání protokolů do paměti PC. Součástí dodávky bude nerezová stěna pro usazení a zakrytování přístrojů až k podhledu, vč. servisního prostoru pro každý sterilizátor, krycí lišty na čistou stranu přístroje, 8 ks transportních vozíků pro poloviční hloubku komory, 4 ks zavážecích vozíků pro poloviční hloubku komory, 2 ks zavážecích vozíků pro plnou hloubku komory.</w:t>
      </w:r>
    </w:p>
    <w:p w:rsidR="00E55876" w:rsidRDefault="00C439C0">
      <w:pPr>
        <w:pStyle w:val="Zkladntext1"/>
        <w:shd w:val="clear" w:color="auto" w:fill="auto"/>
        <w:ind w:left="1000" w:right="540"/>
      </w:pPr>
      <w:r>
        <w:t>Sterilizátory budou připojeny ke stávajícím mediím: upravená voda, studená voda, elektro, odpad.</w:t>
      </w:r>
    </w:p>
    <w:p w:rsidR="00E55876" w:rsidRDefault="00C439C0">
      <w:pPr>
        <w:pStyle w:val="Zkladntext1"/>
        <w:shd w:val="clear" w:color="auto" w:fill="auto"/>
        <w:ind w:left="1000" w:right="540"/>
      </w:pPr>
      <w:r>
        <w:t xml:space="preserve">Sterilizátory mají prokládací, hranatou </w:t>
      </w:r>
      <w:proofErr w:type="spellStart"/>
      <w:r>
        <w:t>celonerezovou</w:t>
      </w:r>
      <w:proofErr w:type="spellEnd"/>
      <w:r>
        <w:t xml:space="preserve"> tlakovou komoru s duplikátem; motoricky ovládané vertikálně posuvné dveře sterilizační komory s bezpečnostním zajištěním; integrované odplynění napájecí demineralizované vody; zavzdušnění komory přes bakteriologický filtr; dvouprocesorové řízení pro nezávislé vyhodnocování, řízení a dokumentaci; výkonnou vývěvu dosahující ve fázi odvzdušňování tlaku - 13 </w:t>
      </w:r>
      <w:proofErr w:type="spellStart"/>
      <w:r>
        <w:rPr>
          <w:lang w:val="en-US" w:eastAsia="en-US" w:bidi="en-US"/>
        </w:rPr>
        <w:t>kPa</w:t>
      </w:r>
      <w:proofErr w:type="spellEnd"/>
      <w:r>
        <w:rPr>
          <w:lang w:val="en-US" w:eastAsia="en-US" w:bidi="en-US"/>
        </w:rPr>
        <w:t xml:space="preserve">; </w:t>
      </w:r>
      <w:r>
        <w:t xml:space="preserve">plně automatické řízení jednotlivých cyklů; ovládání přes barevný, ergonomický, nastavitelný dotykový displej (velikost 12") v českém jazyce; vestavěnou tiskárnu na nakládací straně; monitoring parametrů parní sterilizace na displeji v češtině (čas, teplota, tlak); systém pro modifikaci programů; signalizaci poruchových stavů v jednotlivých fázích sterilizačního cyklu na ovládacím displeji v češtině (signalizace poruchy vývěvy, těsnění a tlaku); na vyvážecí straně dotykový displej (velikost 5,7") s možností sledování sterilizačního procesu; vestavěnou autodiagnostiku a soubor servisních programů; kontinuální monitoring přítomnosti vzduchu a </w:t>
      </w:r>
      <w:proofErr w:type="spellStart"/>
      <w:r>
        <w:t>nekodenzovaných</w:t>
      </w:r>
      <w:proofErr w:type="spellEnd"/>
      <w:r>
        <w:t xml:space="preserve"> plynů ve sterilizační komoře v průběhu každého sterilizačního programu; zařízení na úsporu napájecí vody pro vývěvu; 2 ks rámů do komory pro zavážecí vozík; integrovaný odpad.</w:t>
      </w:r>
    </w:p>
    <w:p w:rsidR="00E55876" w:rsidRDefault="00C439C0">
      <w:pPr>
        <w:pStyle w:val="Zkladntext1"/>
        <w:shd w:val="clear" w:color="auto" w:fill="auto"/>
        <w:spacing w:after="160"/>
        <w:ind w:left="1000" w:right="540"/>
      </w:pPr>
      <w:r>
        <w:t xml:space="preserve">Sterilizátory mají automatické, </w:t>
      </w:r>
      <w:proofErr w:type="spellStart"/>
      <w:r>
        <w:t>validovatelné</w:t>
      </w:r>
      <w:proofErr w:type="spellEnd"/>
      <w:r>
        <w:t xml:space="preserve"> sterilizační programy při 121°C a 134°C; základní testovací programy: fyzikální test těsnosti přístroje (</w:t>
      </w:r>
      <w:proofErr w:type="spellStart"/>
      <w:proofErr w:type="gramStart"/>
      <w:r>
        <w:t>tzv.vakuum</w:t>
      </w:r>
      <w:proofErr w:type="spellEnd"/>
      <w:proofErr w:type="gramEnd"/>
      <w:r>
        <w:t xml:space="preserve"> test) a test pronikání páry (tzv. </w:t>
      </w:r>
      <w:r>
        <w:rPr>
          <w:lang w:val="en-US" w:eastAsia="en-US" w:bidi="en-US"/>
        </w:rPr>
        <w:t xml:space="preserve">Bowie-Dick </w:t>
      </w:r>
      <w:r>
        <w:t>test)</w:t>
      </w:r>
    </w:p>
    <w:p w:rsidR="00E55876" w:rsidRDefault="00C439C0">
      <w:pPr>
        <w:pStyle w:val="Zkladntext1"/>
        <w:shd w:val="clear" w:color="auto" w:fill="auto"/>
        <w:ind w:left="1000"/>
      </w:pPr>
      <w:r>
        <w:t>Technické parametry přístroje jsou též uvedeny v produktovém listu výrobku.</w:t>
      </w:r>
    </w:p>
    <w:p w:rsidR="00E55876" w:rsidRDefault="00C439C0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030095" cy="1974850"/>
            <wp:effectExtent l="0" t="0" r="0" b="0"/>
            <wp:docPr id="58" name="Picut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203009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876" w:rsidRDefault="00C439C0">
      <w:pPr>
        <w:pStyle w:val="Zkladntext1"/>
        <w:numPr>
          <w:ilvl w:val="0"/>
          <w:numId w:val="6"/>
        </w:numPr>
        <w:shd w:val="clear" w:color="auto" w:fill="auto"/>
        <w:tabs>
          <w:tab w:val="left" w:pos="1065"/>
        </w:tabs>
        <w:ind w:left="1000" w:right="540" w:hanging="300"/>
      </w:pPr>
      <w:r>
        <w:t xml:space="preserve">1 ks nového, nepoužitého parního jednodveřového sterilizátoru UNISTERI HP® 636-1 ED s objemem komory 2 sterilizačních jednotek, s integrovaným vyvíječem pár. Sterilizátor splňuje požadavky norem ČSN EN 285+A2 Sterilizace - Parní sterilizátory - Velké sterilizátory a ČSN EN 17665-1 Sterilizace výrobků pro zdravotní péči - Sterilizace vlhkým teplem - Část 1: Požadavky na vývoj, validaci a průběžnou kontrolu sterilizačního postupu pro zdravotnické prostředky (doloženo prohlášením o shodě) a jsou dle těchto norem </w:t>
      </w:r>
      <w:proofErr w:type="spellStart"/>
      <w:r>
        <w:t>validovatelný</w:t>
      </w:r>
      <w:proofErr w:type="spellEnd"/>
      <w:r>
        <w:t xml:space="preserve">. Sterilizátor je určený ke sterilizaci nástrojů, textilu, gumy, plastů a roztoků. Vnější rozměry </w:t>
      </w:r>
      <w:r>
        <w:lastRenderedPageBreak/>
        <w:t xml:space="preserve">přístroje jsou 690x965x1720 mm. Hmotnost 520 kg. V návaznosti na rozměry je možný transport po transportní cestě s rozměry </w:t>
      </w:r>
      <w:r>
        <w:rPr>
          <w:lang w:val="en-US" w:eastAsia="en-US" w:bidi="en-US"/>
        </w:rPr>
        <w:t xml:space="preserve">max. </w:t>
      </w:r>
      <w:r>
        <w:t>880 x 1950 mm. Max. příkon sterilizátoru je 17 kW, jištění 25A. Přístroj bude připojen k počítači (součástí přístroje rozhraní RS232) s možností ukládání protokolů do paměti PC. Součástí dodávky budou boční obkladové nerezové plechy sterilizátoru a horní panel.</w:t>
      </w:r>
    </w:p>
    <w:p w:rsidR="00E55876" w:rsidRDefault="00C439C0">
      <w:pPr>
        <w:pStyle w:val="Zkladntext1"/>
        <w:shd w:val="clear" w:color="auto" w:fill="auto"/>
        <w:ind w:left="1000" w:right="540"/>
      </w:pPr>
      <w:r>
        <w:t xml:space="preserve">Sterilizátor bude připojen ke stávajícím mediím: upravená voda, studená voda, elektro, odpad. Sterilizátor má </w:t>
      </w:r>
      <w:proofErr w:type="spellStart"/>
      <w:r>
        <w:t>jednodvéřovou</w:t>
      </w:r>
      <w:proofErr w:type="spellEnd"/>
      <w:r>
        <w:t xml:space="preserve"> hranatou </w:t>
      </w:r>
      <w:proofErr w:type="spellStart"/>
      <w:r>
        <w:t>celonerezovou</w:t>
      </w:r>
      <w:proofErr w:type="spellEnd"/>
      <w:r>
        <w:t xml:space="preserve"> tlakovou komoru s duplikátem; dveře s otevíráním do stran s automatickým systémem zavírání/otvírání včetně zatěsnění dveří; zavzdušnění komory přes bakteriologický filtr; dvouprocesorové řízení pro nezávislé vyhodnocování, řízení a dokumentaci; výkonnou vývěvu dosahující ve fázi odvzdušňování tlaku - 13 </w:t>
      </w:r>
      <w:proofErr w:type="spellStart"/>
      <w:r>
        <w:rPr>
          <w:lang w:val="en-US" w:eastAsia="en-US" w:bidi="en-US"/>
        </w:rPr>
        <w:t>kPa</w:t>
      </w:r>
      <w:proofErr w:type="spellEnd"/>
      <w:r>
        <w:rPr>
          <w:lang w:val="en-US" w:eastAsia="en-US" w:bidi="en-US"/>
        </w:rPr>
        <w:t xml:space="preserve">; </w:t>
      </w:r>
      <w:r>
        <w:t>plně automatické řízení jednotlivých cyklů; ovládání přes barevný, dotykový displej (velikost 8,4") v českém jazyce; vestavěnou tiskárnu na čelním panelu (tisk protokolu); monitoring parametrů parní sterilizace na displeji v češtině (min. čas, teplota, tlak); systém pro modifikaci programů; signalizaci poruchových stavů na ovládacím displeji v češtině (signalizace poruchy vývěvy, těsnění a tlaku); sledování poruch v jednotlivých fázích sterilizačního cyklu; vestavěnou autodiagnostiku a soubor servisních programů; opatření na úsporu napájecí vody pro vývěvu; rám do komory + 2 ks nerezových polic</w:t>
      </w:r>
    </w:p>
    <w:p w:rsidR="00E55876" w:rsidRDefault="00C439C0">
      <w:pPr>
        <w:pStyle w:val="Zkladntext1"/>
        <w:shd w:val="clear" w:color="auto" w:fill="auto"/>
        <w:spacing w:after="160"/>
        <w:ind w:left="1000" w:right="540"/>
      </w:pPr>
      <w:r>
        <w:t xml:space="preserve">Sterilizátor má automatické, </w:t>
      </w:r>
      <w:proofErr w:type="spellStart"/>
      <w:r>
        <w:t>validovatelné</w:t>
      </w:r>
      <w:proofErr w:type="spellEnd"/>
      <w:r>
        <w:t xml:space="preserve"> sterilizační programy při 121°C a 134°C; základní testovací programy: fyzikální test těsnosti přístroje (</w:t>
      </w:r>
      <w:proofErr w:type="spellStart"/>
      <w:proofErr w:type="gramStart"/>
      <w:r>
        <w:t>tzv.vakuum</w:t>
      </w:r>
      <w:proofErr w:type="spellEnd"/>
      <w:proofErr w:type="gramEnd"/>
      <w:r>
        <w:t xml:space="preserve"> test) a test pronikání páry (tzv. </w:t>
      </w:r>
      <w:r>
        <w:rPr>
          <w:lang w:val="en-US" w:eastAsia="en-US" w:bidi="en-US"/>
        </w:rPr>
        <w:t xml:space="preserve">Bowie-Dick </w:t>
      </w:r>
      <w:r>
        <w:t>test)</w:t>
      </w:r>
    </w:p>
    <w:p w:rsidR="00E55876" w:rsidRDefault="00C439C0">
      <w:pPr>
        <w:pStyle w:val="Zkladntext1"/>
        <w:shd w:val="clear" w:color="auto" w:fill="auto"/>
        <w:spacing w:after="740"/>
        <w:ind w:left="1000"/>
      </w:pPr>
      <w:r>
        <w:t>Technické parametry přístroje jsou též uvedeny v produktovém listu výrobku.</w:t>
      </w:r>
    </w:p>
    <w:p w:rsidR="00E55876" w:rsidRDefault="00C439C0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938655" cy="2286000"/>
            <wp:effectExtent l="0" t="0" r="0" b="0"/>
            <wp:docPr id="59" name="Picut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193865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206" w:rsidRDefault="003B0206" w:rsidP="00C439C0">
      <w:pPr>
        <w:pStyle w:val="Zkladntext1"/>
        <w:shd w:val="clear" w:color="auto" w:fill="auto"/>
        <w:spacing w:before="440" w:after="160"/>
        <w:ind w:left="320" w:right="540" w:firstLine="0"/>
      </w:pPr>
      <w:r>
        <w:rPr>
          <w:noProof/>
          <w:lang w:bidi="ar-SA"/>
        </w:rPr>
        <w:lastRenderedPageBreak/>
        <w:drawing>
          <wp:inline distT="0" distB="0" distL="0" distR="0" wp14:anchorId="46A64570" wp14:editId="6916AEA9">
            <wp:extent cx="5840095" cy="8258810"/>
            <wp:effectExtent l="0" t="0" r="8255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400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206" w:rsidRDefault="003B0206" w:rsidP="00C439C0">
      <w:pPr>
        <w:pStyle w:val="Zkladntext1"/>
        <w:shd w:val="clear" w:color="auto" w:fill="auto"/>
        <w:spacing w:before="440" w:after="160"/>
        <w:ind w:left="320" w:right="540" w:firstLine="0"/>
      </w:pPr>
    </w:p>
    <w:p w:rsidR="00E55876" w:rsidRDefault="00C439C0" w:rsidP="00C439C0">
      <w:pPr>
        <w:pStyle w:val="Zkladntext1"/>
        <w:shd w:val="clear" w:color="auto" w:fill="auto"/>
        <w:spacing w:before="440" w:after="160"/>
        <w:ind w:left="320" w:right="540" w:firstLine="0"/>
      </w:pPr>
      <w:bookmarkStart w:id="6" w:name="_GoBack"/>
      <w:bookmarkEnd w:id="6"/>
      <w:r>
        <w:lastRenderedPageBreak/>
        <w:t xml:space="preserve">Sterilizátory i dezinfekční automaty je možno připojit ke stávající softwarové aplikaci - systému dokumentace procesů </w:t>
      </w:r>
      <w:proofErr w:type="spellStart"/>
      <w:r>
        <w:t>Medix</w:t>
      </w:r>
      <w:proofErr w:type="spellEnd"/>
      <w:r>
        <w:t xml:space="preserve"> ver. 9.1.305 od dodavatele STAPRO s.r.o. Pardubice. Součástí dodávky sterilizátorů a mycích a dezinfekčních automatů je obslužný software - systému jakosti DP 3.5 CZ včetně vzdáleného servisního monitoringu.</w:t>
      </w:r>
    </w:p>
    <w:p w:rsidR="00E55876" w:rsidRDefault="00C439C0">
      <w:pPr>
        <w:pStyle w:val="Zkladntext1"/>
        <w:shd w:val="clear" w:color="auto" w:fill="auto"/>
        <w:spacing w:line="259" w:lineRule="auto"/>
        <w:ind w:left="320" w:right="540" w:firstLine="0"/>
      </w:pPr>
      <w:r>
        <w:t>Součástí dodávky parních sterilizátorů bude provedení instalační a validační zkoušky dle ČSN ISO 17665-1 Sterilizace výrobků pro zdravotní péči - Sterilizace vlhkým teplem - Část 1: Požadavky na vývoj, validaci a průběžnou kontrolu sterilizačního postupu pro zdravotnické prostředky; součástí dodávky mycích a dezinfekčních automatů bude provedení instalační a validační zkoušky dle požadavků normy ČSN ISO 15883-1 Mycí a dezinfekční zařízení - Část 1: Všeobecné požadavky, termíny, definice a zkoušky.</w:t>
      </w:r>
      <w:r>
        <w:br w:type="page"/>
      </w:r>
    </w:p>
    <w:p w:rsidR="00E55876" w:rsidRDefault="00C439C0">
      <w:pPr>
        <w:pStyle w:val="Zkladntext50"/>
        <w:shd w:val="clear" w:color="auto" w:fill="auto"/>
        <w:spacing w:after="0"/>
        <w:ind w:left="620" w:firstLine="0"/>
      </w:pPr>
      <w:r>
        <w:rPr>
          <w:b w:val="0"/>
          <w:bCs w:val="0"/>
        </w:rPr>
        <w:lastRenderedPageBreak/>
        <w:t>Příloha č. 4</w:t>
      </w:r>
    </w:p>
    <w:p w:rsidR="00E55876" w:rsidRDefault="00C439C0">
      <w:pPr>
        <w:pStyle w:val="Nadpis10"/>
        <w:keepNext/>
        <w:keepLines/>
        <w:shd w:val="clear" w:color="auto" w:fill="auto"/>
        <w:ind w:left="0"/>
        <w:jc w:val="center"/>
      </w:pPr>
      <w:bookmarkStart w:id="7" w:name="bookmark6"/>
      <w:r>
        <w:t>Seznam poddodavatelů</w:t>
      </w:r>
      <w:bookmarkEnd w:id="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5"/>
        <w:gridCol w:w="2400"/>
        <w:gridCol w:w="2544"/>
        <w:gridCol w:w="2131"/>
        <w:gridCol w:w="998"/>
        <w:gridCol w:w="1891"/>
      </w:tblGrid>
      <w:tr w:rsidR="00E55876">
        <w:trPr>
          <w:trHeight w:hRule="exact" w:val="427"/>
          <w:jc w:val="center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righ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i/>
                <w:iCs/>
                <w:sz w:val="19"/>
                <w:szCs w:val="19"/>
              </w:rPr>
              <w:t>Zadavatel:</w:t>
            </w:r>
          </w:p>
        </w:tc>
        <w:tc>
          <w:tcPr>
            <w:tcW w:w="756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Nemocnice Nové Město na Moravě, příspěvková organizace</w:t>
            </w:r>
          </w:p>
        </w:tc>
      </w:tr>
      <w:tr w:rsidR="00E55876">
        <w:trPr>
          <w:trHeight w:hRule="exact" w:val="398"/>
          <w:jc w:val="center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righ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i/>
                <w:iCs/>
                <w:sz w:val="19"/>
                <w:szCs w:val="19"/>
              </w:rPr>
              <w:t>sídlo zadavatele:</w:t>
            </w:r>
          </w:p>
        </w:tc>
        <w:tc>
          <w:tcPr>
            <w:tcW w:w="756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Žďárská 610, 592 31 Nové Město na Moravě</w:t>
            </w:r>
          </w:p>
        </w:tc>
      </w:tr>
      <w:tr w:rsidR="00E55876">
        <w:trPr>
          <w:trHeight w:hRule="exact" w:val="398"/>
          <w:jc w:val="center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righ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i/>
                <w:iCs/>
                <w:sz w:val="19"/>
                <w:szCs w:val="19"/>
              </w:rPr>
              <w:t>zastoupený:</w:t>
            </w:r>
          </w:p>
        </w:tc>
        <w:tc>
          <w:tcPr>
            <w:tcW w:w="756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XXXX</w:t>
            </w:r>
          </w:p>
        </w:tc>
      </w:tr>
      <w:tr w:rsidR="00E55876">
        <w:trPr>
          <w:trHeight w:hRule="exact" w:val="398"/>
          <w:jc w:val="center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righ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i/>
                <w:iCs/>
                <w:sz w:val="19"/>
                <w:szCs w:val="19"/>
              </w:rPr>
              <w:t>IČO:</w:t>
            </w:r>
          </w:p>
        </w:tc>
        <w:tc>
          <w:tcPr>
            <w:tcW w:w="756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00842001</w:t>
            </w:r>
          </w:p>
        </w:tc>
      </w:tr>
      <w:tr w:rsidR="00E55876">
        <w:trPr>
          <w:trHeight w:hRule="exact" w:val="581"/>
          <w:jc w:val="center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righ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i/>
                <w:iCs/>
                <w:sz w:val="19"/>
                <w:szCs w:val="19"/>
              </w:rPr>
              <w:t>název VZ:</w:t>
            </w:r>
          </w:p>
        </w:tc>
        <w:tc>
          <w:tcPr>
            <w:tcW w:w="756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Sterilizátory parní, mycí a dezinfekční automaty</w:t>
            </w:r>
          </w:p>
        </w:tc>
      </w:tr>
      <w:tr w:rsidR="00E55876">
        <w:trPr>
          <w:trHeight w:hRule="exact" w:val="398"/>
          <w:jc w:val="center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righ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i/>
                <w:iCs/>
                <w:sz w:val="19"/>
                <w:szCs w:val="19"/>
              </w:rPr>
              <w:t>druh zadávacího řízení:</w:t>
            </w:r>
          </w:p>
        </w:tc>
        <w:tc>
          <w:tcPr>
            <w:tcW w:w="756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nadlimitní veřejná zakázka na dodávky zadávaná v otevřeném řízení</w:t>
            </w:r>
          </w:p>
        </w:tc>
      </w:tr>
      <w:tr w:rsidR="00E55876">
        <w:trPr>
          <w:trHeight w:hRule="exact" w:val="398"/>
          <w:jc w:val="center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right"/>
              <w:rPr>
                <w:sz w:val="19"/>
                <w:szCs w:val="19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i/>
                <w:iCs/>
                <w:sz w:val="19"/>
                <w:szCs w:val="19"/>
              </w:rPr>
              <w:t>ev.č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iCs/>
                <w:sz w:val="19"/>
                <w:szCs w:val="19"/>
              </w:rPr>
              <w:t>. VZ ve WZ:</w:t>
            </w:r>
          </w:p>
        </w:tc>
        <w:tc>
          <w:tcPr>
            <w:tcW w:w="756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Z2018-002695</w:t>
            </w:r>
          </w:p>
        </w:tc>
      </w:tr>
      <w:tr w:rsidR="00E55876">
        <w:trPr>
          <w:trHeight w:hRule="exact" w:val="408"/>
          <w:jc w:val="center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righ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i/>
                <w:iCs/>
                <w:sz w:val="19"/>
                <w:szCs w:val="19"/>
              </w:rPr>
              <w:t>ev. č. VZ u zadavatele:</w:t>
            </w:r>
          </w:p>
        </w:tc>
        <w:tc>
          <w:tcPr>
            <w:tcW w:w="756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03/18/VZ</w:t>
            </w:r>
          </w:p>
        </w:tc>
      </w:tr>
      <w:tr w:rsidR="00E55876">
        <w:trPr>
          <w:trHeight w:hRule="exact" w:val="355"/>
          <w:jc w:val="center"/>
        </w:trPr>
        <w:tc>
          <w:tcPr>
            <w:tcW w:w="1031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</w:tr>
      <w:tr w:rsidR="00E55876">
        <w:trPr>
          <w:trHeight w:hRule="exact" w:val="1656"/>
          <w:jc w:val="center"/>
        </w:trPr>
        <w:tc>
          <w:tcPr>
            <w:tcW w:w="529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PODDODAVATEL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spacing w:line="254" w:lineRule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Část plnění VZ, kterou hodlá uchazeč zadat poddodavateli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E55876" w:rsidRDefault="00C439C0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 xml:space="preserve">% podíl </w:t>
            </w:r>
            <w:proofErr w:type="gramStart"/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na</w:t>
            </w:r>
            <w:proofErr w:type="gramEnd"/>
          </w:p>
          <w:p w:rsidR="00E55876" w:rsidRDefault="00C439C0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plnění VZ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Prokazování</w:t>
            </w:r>
          </w:p>
          <w:p w:rsidR="00E55876" w:rsidRDefault="00C439C0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kvalifikace</w:t>
            </w:r>
          </w:p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prostřednictvím</w:t>
            </w:r>
          </w:p>
          <w:p w:rsidR="00E55876" w:rsidRDefault="00C439C0">
            <w:pPr>
              <w:pStyle w:val="Jin0"/>
              <w:shd w:val="clear" w:color="auto" w:fill="auto"/>
              <w:spacing w:after="240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poddodavatele</w:t>
            </w:r>
          </w:p>
          <w:p w:rsidR="00E55876" w:rsidRDefault="00C439C0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[Ano/Ne]</w:t>
            </w:r>
          </w:p>
        </w:tc>
      </w:tr>
      <w:tr w:rsidR="00E55876">
        <w:trPr>
          <w:trHeight w:hRule="exact" w:val="955"/>
          <w:jc w:val="center"/>
        </w:trPr>
        <w:tc>
          <w:tcPr>
            <w:tcW w:w="3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C439C0">
            <w:pPr>
              <w:pStyle w:val="Jin0"/>
              <w:shd w:val="clear" w:color="auto" w:fill="auto"/>
              <w:jc w:val="righ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1.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spacing w:line="252" w:lineRule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Obchodní firma nebo název / Obchodní firma nebo jméno a příjmení: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 xml:space="preserve">BMT </w:t>
            </w:r>
            <w:r>
              <w:rPr>
                <w:rFonts w:ascii="Bookman Old Style" w:eastAsia="Bookman Old Style" w:hAnsi="Bookman Old Style" w:cs="Bookman Old Style"/>
                <w:sz w:val="19"/>
                <w:szCs w:val="19"/>
                <w:lang w:val="en-US" w:eastAsia="en-US" w:bidi="en-US"/>
              </w:rPr>
              <w:t>Medical</w:t>
            </w:r>
          </w:p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Technology s.r.o.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ind w:right="180"/>
              <w:jc w:val="both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dodávka, instalace, servisní zabezpečení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40</w:t>
            </w:r>
          </w:p>
        </w:tc>
        <w:tc>
          <w:tcPr>
            <w:tcW w:w="18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ne</w:t>
            </w:r>
          </w:p>
        </w:tc>
      </w:tr>
      <w:tr w:rsidR="00E55876">
        <w:trPr>
          <w:trHeight w:hRule="exact" w:val="725"/>
          <w:jc w:val="center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55876" w:rsidRDefault="00E55876"/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spacing w:line="254" w:lineRule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Sídlo / Místo podnikání, popř. místo trvalého pobytu: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Cejl 157/50,</w:t>
            </w:r>
          </w:p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602 00 Brno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E55876"/>
        </w:tc>
        <w:tc>
          <w:tcPr>
            <w:tcW w:w="9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E55876"/>
        </w:tc>
        <w:tc>
          <w:tcPr>
            <w:tcW w:w="18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E55876"/>
        </w:tc>
      </w:tr>
      <w:tr w:rsidR="00E55876">
        <w:trPr>
          <w:trHeight w:hRule="exact" w:val="370"/>
          <w:jc w:val="center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55876" w:rsidRDefault="00E55876"/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IČ: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46346996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E55876"/>
        </w:tc>
        <w:tc>
          <w:tcPr>
            <w:tcW w:w="9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E55876"/>
        </w:tc>
        <w:tc>
          <w:tcPr>
            <w:tcW w:w="18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E55876"/>
        </w:tc>
      </w:tr>
      <w:tr w:rsidR="00E55876">
        <w:trPr>
          <w:trHeight w:hRule="exact" w:val="725"/>
          <w:jc w:val="center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55876" w:rsidRDefault="00E55876"/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spacing w:line="254" w:lineRule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Osoba oprávněná jednat jménem či za subdodavatele: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XXXX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E55876"/>
        </w:tc>
        <w:tc>
          <w:tcPr>
            <w:tcW w:w="9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E55876"/>
        </w:tc>
        <w:tc>
          <w:tcPr>
            <w:tcW w:w="18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E55876"/>
        </w:tc>
      </w:tr>
      <w:tr w:rsidR="00E55876">
        <w:trPr>
          <w:trHeight w:hRule="exact" w:val="365"/>
          <w:jc w:val="center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55876" w:rsidRDefault="00E55876"/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Tel./fax: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XXXX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E55876"/>
        </w:tc>
        <w:tc>
          <w:tcPr>
            <w:tcW w:w="9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E55876"/>
        </w:tc>
        <w:tc>
          <w:tcPr>
            <w:tcW w:w="18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E55876"/>
        </w:tc>
      </w:tr>
      <w:tr w:rsidR="00E55876">
        <w:trPr>
          <w:trHeight w:hRule="exact" w:val="370"/>
          <w:jc w:val="center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55876" w:rsidRDefault="00E55876"/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E-mail: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3B0206" w:rsidP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hyperlink r:id="rId23" w:history="1">
              <w:r w:rsidR="00C439C0">
                <w:rPr>
                  <w:rFonts w:ascii="Bookman Old Style" w:eastAsia="Bookman Old Style" w:hAnsi="Bookman Old Style" w:cs="Bookman Old Style"/>
                  <w:sz w:val="19"/>
                  <w:szCs w:val="19"/>
                  <w:lang w:val="en-US" w:eastAsia="en-US" w:bidi="en-US"/>
                </w:rPr>
                <w:t>XXXX</w:t>
              </w:r>
            </w:hyperlink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E55876"/>
        </w:tc>
        <w:tc>
          <w:tcPr>
            <w:tcW w:w="9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E55876"/>
        </w:tc>
        <w:tc>
          <w:tcPr>
            <w:tcW w:w="18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E55876"/>
        </w:tc>
      </w:tr>
      <w:tr w:rsidR="00E55876">
        <w:trPr>
          <w:trHeight w:hRule="exact" w:val="293"/>
          <w:jc w:val="center"/>
        </w:trPr>
        <w:tc>
          <w:tcPr>
            <w:tcW w:w="842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</w:tr>
      <w:tr w:rsidR="00E55876">
        <w:trPr>
          <w:trHeight w:hRule="exact" w:val="946"/>
          <w:jc w:val="center"/>
        </w:trPr>
        <w:tc>
          <w:tcPr>
            <w:tcW w:w="3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2.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spacing w:line="254" w:lineRule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Obchodní firma nebo název / Obchodní firma nebo jméno a příjmení: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Miele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, spol. s r.o.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spacing w:line="254" w:lineRule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dodávka, instalace, servisní zabezpečení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45</w:t>
            </w:r>
          </w:p>
        </w:tc>
        <w:tc>
          <w:tcPr>
            <w:tcW w:w="18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ne</w:t>
            </w:r>
          </w:p>
        </w:tc>
      </w:tr>
      <w:tr w:rsidR="00E55876">
        <w:trPr>
          <w:trHeight w:hRule="exact" w:val="730"/>
          <w:jc w:val="center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55876" w:rsidRDefault="00E55876"/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spacing w:line="254" w:lineRule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Sídlo / Místo podnikání, popř. místo trvalého pobytu: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Holandská 4</w:t>
            </w:r>
          </w:p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639 00 Brno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E55876"/>
        </w:tc>
        <w:tc>
          <w:tcPr>
            <w:tcW w:w="9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E55876"/>
        </w:tc>
        <w:tc>
          <w:tcPr>
            <w:tcW w:w="18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E55876"/>
        </w:tc>
      </w:tr>
      <w:tr w:rsidR="00E55876">
        <w:trPr>
          <w:trHeight w:hRule="exact" w:val="365"/>
          <w:jc w:val="center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55876" w:rsidRDefault="00E55876"/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IČ: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18829503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E55876"/>
        </w:tc>
        <w:tc>
          <w:tcPr>
            <w:tcW w:w="9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E55876"/>
        </w:tc>
        <w:tc>
          <w:tcPr>
            <w:tcW w:w="18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E55876"/>
        </w:tc>
      </w:tr>
      <w:tr w:rsidR="00E55876">
        <w:trPr>
          <w:trHeight w:hRule="exact" w:val="725"/>
          <w:jc w:val="center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55876" w:rsidRDefault="00E55876"/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spacing w:line="254" w:lineRule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Osoba oprávněná jednat jménem či za subdodavatele: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Mgr. Tomáš Abraham, MBA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E55876"/>
        </w:tc>
        <w:tc>
          <w:tcPr>
            <w:tcW w:w="9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E55876"/>
        </w:tc>
        <w:tc>
          <w:tcPr>
            <w:tcW w:w="18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E55876"/>
        </w:tc>
      </w:tr>
      <w:tr w:rsidR="00E55876">
        <w:trPr>
          <w:trHeight w:hRule="exact" w:val="365"/>
          <w:jc w:val="center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55876" w:rsidRDefault="00E55876"/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Tel./fax: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XXXX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E55876"/>
        </w:tc>
        <w:tc>
          <w:tcPr>
            <w:tcW w:w="9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E55876"/>
        </w:tc>
        <w:tc>
          <w:tcPr>
            <w:tcW w:w="18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E55876"/>
        </w:tc>
      </w:tr>
      <w:tr w:rsidR="00E55876">
        <w:trPr>
          <w:trHeight w:hRule="exact" w:val="374"/>
          <w:jc w:val="center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55876" w:rsidRDefault="00E55876"/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E-mail: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3B0206" w:rsidP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hyperlink r:id="rId24" w:history="1">
              <w:r w:rsidR="00C439C0">
                <w:rPr>
                  <w:rFonts w:ascii="Bookman Old Style" w:eastAsia="Bookman Old Style" w:hAnsi="Bookman Old Style" w:cs="Bookman Old Style"/>
                  <w:sz w:val="19"/>
                  <w:szCs w:val="19"/>
                  <w:lang w:val="en-US" w:eastAsia="en-US" w:bidi="en-US"/>
                </w:rPr>
                <w:t>XXXX</w:t>
              </w:r>
            </w:hyperlink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E55876"/>
        </w:tc>
        <w:tc>
          <w:tcPr>
            <w:tcW w:w="9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5876" w:rsidRDefault="00E55876"/>
        </w:tc>
        <w:tc>
          <w:tcPr>
            <w:tcW w:w="18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5876" w:rsidRDefault="00E55876"/>
        </w:tc>
      </w:tr>
      <w:tr w:rsidR="00E55876">
        <w:trPr>
          <w:trHeight w:hRule="exact" w:val="322"/>
          <w:jc w:val="center"/>
        </w:trPr>
        <w:tc>
          <w:tcPr>
            <w:tcW w:w="842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</w:tr>
    </w:tbl>
    <w:p w:rsidR="00E55876" w:rsidRDefault="00C439C0">
      <w:pPr>
        <w:spacing w:line="1" w:lineRule="exact"/>
        <w:rPr>
          <w:sz w:val="2"/>
          <w:szCs w:val="2"/>
        </w:rPr>
      </w:pPr>
      <w:r>
        <w:br w:type="page"/>
      </w:r>
    </w:p>
    <w:p w:rsidR="00E55876" w:rsidRDefault="00C439C0">
      <w:pPr>
        <w:pStyle w:val="Zkladntext50"/>
        <w:shd w:val="clear" w:color="auto" w:fill="auto"/>
        <w:spacing w:after="0"/>
        <w:ind w:left="680" w:firstLine="0"/>
      </w:pPr>
      <w:r>
        <w:rPr>
          <w:b w:val="0"/>
          <w:bCs w:val="0"/>
        </w:rPr>
        <w:lastRenderedPageBreak/>
        <w:t>Příloha č. 5 smlouvy</w:t>
      </w:r>
    </w:p>
    <w:p w:rsidR="00E55876" w:rsidRDefault="00C439C0">
      <w:pPr>
        <w:pStyle w:val="Nadpis10"/>
        <w:keepNext/>
        <w:keepLines/>
        <w:shd w:val="clear" w:color="auto" w:fill="auto"/>
        <w:ind w:left="4160"/>
      </w:pPr>
      <w:bookmarkStart w:id="8" w:name="bookmark7"/>
      <w:r>
        <w:rPr>
          <w:u w:val="single"/>
        </w:rPr>
        <w:t>Předávací protokol</w:t>
      </w:r>
      <w:bookmarkEnd w:id="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63"/>
        <w:gridCol w:w="5117"/>
      </w:tblGrid>
      <w:tr w:rsidR="00E55876">
        <w:trPr>
          <w:trHeight w:hRule="exact" w:val="1901"/>
          <w:jc w:val="center"/>
        </w:trPr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Dodavatel</w:t>
            </w:r>
          </w:p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IČ</w:t>
            </w:r>
          </w:p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DIČ</w:t>
            </w:r>
          </w:p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Adresa</w:t>
            </w:r>
          </w:p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tel:</w:t>
            </w:r>
          </w:p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email: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spacing w:line="259" w:lineRule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Odběratel Nemocnice Nové Město na Moravě, p. o.</w:t>
            </w:r>
          </w:p>
          <w:p w:rsidR="00E55876" w:rsidRDefault="00C439C0">
            <w:pPr>
              <w:pStyle w:val="Jin0"/>
              <w:shd w:val="clear" w:color="auto" w:fill="auto"/>
              <w:spacing w:line="259" w:lineRule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IČ: 00842001</w:t>
            </w:r>
          </w:p>
          <w:p w:rsidR="00E55876" w:rsidRDefault="00C439C0">
            <w:pPr>
              <w:pStyle w:val="Jin0"/>
              <w:shd w:val="clear" w:color="auto" w:fill="auto"/>
              <w:spacing w:line="259" w:lineRule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DIČ: CZ00842001</w:t>
            </w:r>
          </w:p>
          <w:p w:rsidR="00E55876" w:rsidRDefault="00C439C0">
            <w:pPr>
              <w:pStyle w:val="Jin0"/>
              <w:shd w:val="clear" w:color="auto" w:fill="auto"/>
              <w:spacing w:line="259" w:lineRule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Adresa: Nové Město na Moravě, Žďárská 610,</w:t>
            </w:r>
          </w:p>
          <w:p w:rsidR="00E55876" w:rsidRDefault="00C439C0">
            <w:pPr>
              <w:pStyle w:val="Jin0"/>
              <w:shd w:val="clear" w:color="auto" w:fill="auto"/>
              <w:spacing w:line="259" w:lineRule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PSČ: 592 31</w:t>
            </w:r>
          </w:p>
          <w:p w:rsidR="00E55876" w:rsidRDefault="00C439C0">
            <w:pPr>
              <w:pStyle w:val="Jin0"/>
              <w:shd w:val="clear" w:color="auto" w:fill="auto"/>
              <w:spacing w:line="259" w:lineRule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>tel: +XXXX</w:t>
            </w:r>
          </w:p>
          <w:p w:rsidR="00E55876" w:rsidRDefault="00C439C0" w:rsidP="00C439C0">
            <w:pPr>
              <w:pStyle w:val="Jin0"/>
              <w:shd w:val="clear" w:color="auto" w:fill="auto"/>
              <w:spacing w:line="259" w:lineRule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sz w:val="19"/>
                <w:szCs w:val="19"/>
              </w:rPr>
              <w:t xml:space="preserve">email: </w:t>
            </w:r>
            <w:r>
              <w:rPr>
                <w:rFonts w:ascii="Bookman Old Style" w:eastAsia="Bookman Old Style" w:hAnsi="Bookman Old Style" w:cs="Bookman Old Style"/>
                <w:color w:val="091367"/>
                <w:sz w:val="19"/>
                <w:szCs w:val="19"/>
              </w:rPr>
              <w:t>XXXX</w:t>
            </w:r>
          </w:p>
        </w:tc>
      </w:tr>
      <w:tr w:rsidR="00E55876">
        <w:trPr>
          <w:trHeight w:hRule="exact" w:val="259"/>
          <w:jc w:val="center"/>
        </w:trPr>
        <w:tc>
          <w:tcPr>
            <w:tcW w:w="4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Smlouva/objednávka č.: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Místo určení:</w:t>
            </w:r>
          </w:p>
        </w:tc>
      </w:tr>
      <w:tr w:rsidR="00E55876">
        <w:trPr>
          <w:trHeight w:hRule="exact" w:val="1171"/>
          <w:jc w:val="center"/>
        </w:trPr>
        <w:tc>
          <w:tcPr>
            <w:tcW w:w="43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5876" w:rsidRDefault="00C439C0">
            <w:pPr>
              <w:pStyle w:val="Jin0"/>
              <w:shd w:val="clear" w:color="auto" w:fill="auto"/>
              <w:spacing w:line="254" w:lineRule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Datum vystavení předávacího protokolu:</w:t>
            </w:r>
          </w:p>
        </w:tc>
        <w:tc>
          <w:tcPr>
            <w:tcW w:w="51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Adresa (vč. uvedení pavilonu/budovy)</w:t>
            </w:r>
          </w:p>
        </w:tc>
      </w:tr>
    </w:tbl>
    <w:p w:rsidR="00E55876" w:rsidRDefault="00E55876">
      <w:pPr>
        <w:spacing w:after="206" w:line="14" w:lineRule="exact"/>
      </w:pPr>
    </w:p>
    <w:p w:rsidR="00E55876" w:rsidRDefault="00C439C0">
      <w:pPr>
        <w:pStyle w:val="Zkladntext50"/>
        <w:shd w:val="clear" w:color="auto" w:fill="auto"/>
        <w:spacing w:after="0"/>
      </w:pPr>
      <w:r>
        <w:t xml:space="preserve">Dodavatel potvrzuje, že zboží, tak jak </w:t>
      </w:r>
      <w:proofErr w:type="gramStart"/>
      <w:r>
        <w:t>je</w:t>
      </w:r>
      <w:proofErr w:type="gramEnd"/>
      <w:r>
        <w:t xml:space="preserve"> uvedeno níže bylo dodáno a nainstalováno</w:t>
      </w:r>
    </w:p>
    <w:p w:rsidR="00E55876" w:rsidRDefault="00C439C0">
      <w:pPr>
        <w:pStyle w:val="Zkladntext50"/>
        <w:shd w:val="clear" w:color="auto" w:fill="auto"/>
      </w:pPr>
      <w:r>
        <w:t xml:space="preserve">v souladu s Kupní smlouvou č. </w:t>
      </w:r>
      <w:proofErr w:type="spellStart"/>
      <w:r>
        <w:t>xxxxxxxxx</w:t>
      </w:r>
      <w:proofErr w:type="spellEnd"/>
    </w:p>
    <w:p w:rsidR="00E55876" w:rsidRDefault="00C439C0">
      <w:pPr>
        <w:pStyle w:val="Zkladntext50"/>
        <w:shd w:val="clear" w:color="auto" w:fill="auto"/>
        <w:spacing w:after="0"/>
      </w:pPr>
      <w:r>
        <w:t xml:space="preserve">Zboží č. 1 "název" </w:t>
      </w:r>
      <w:r>
        <w:rPr>
          <w:b w:val="0"/>
          <w:bCs w:val="0"/>
          <w:i/>
          <w:iCs/>
        </w:rPr>
        <w:t>(označení stejné jako v rozpočtu projektu) '.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48"/>
        <w:gridCol w:w="2515"/>
        <w:gridCol w:w="2726"/>
      </w:tblGrid>
      <w:tr w:rsidR="00E55876">
        <w:trPr>
          <w:trHeight w:hRule="exact" w:val="720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C439C0">
            <w:pPr>
              <w:pStyle w:val="Jin0"/>
              <w:shd w:val="clear" w:color="auto" w:fill="auto"/>
              <w:spacing w:line="254" w:lineRule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Označení zboží v rozpočtu projektu (kód + název)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5876" w:rsidRDefault="00C439C0">
            <w:pPr>
              <w:pStyle w:val="Jin0"/>
              <w:shd w:val="clear" w:color="auto" w:fill="auto"/>
              <w:spacing w:line="257" w:lineRule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Označení zboží v kupní smlouvě a na faktuře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5876" w:rsidRDefault="00C439C0">
            <w:pPr>
              <w:pStyle w:val="Jin0"/>
              <w:shd w:val="clear" w:color="auto" w:fill="auto"/>
              <w:ind w:left="100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Typ přístroje, výrobce</w:t>
            </w:r>
          </w:p>
        </w:tc>
      </w:tr>
      <w:tr w:rsidR="00E55876">
        <w:trPr>
          <w:trHeight w:hRule="exact" w:val="254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</w:tr>
    </w:tbl>
    <w:p w:rsidR="00E55876" w:rsidRDefault="00C439C0">
      <w:pPr>
        <w:pStyle w:val="Titulektabulky0"/>
        <w:shd w:val="clear" w:color="auto" w:fill="auto"/>
        <w:ind w:left="72"/>
        <w:jc w:val="left"/>
        <w:rPr>
          <w:sz w:val="19"/>
          <w:szCs w:val="19"/>
        </w:rPr>
      </w:pPr>
      <w:r>
        <w:rPr>
          <w:rFonts w:ascii="Bookman Old Style" w:eastAsia="Bookman Old Style" w:hAnsi="Bookman Old Style" w:cs="Bookman Old Style"/>
          <w:sz w:val="19"/>
          <w:szCs w:val="19"/>
        </w:rPr>
        <w:t>Dodané výrobky a příslušenství: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13"/>
        <w:gridCol w:w="1958"/>
        <w:gridCol w:w="1579"/>
        <w:gridCol w:w="1320"/>
        <w:gridCol w:w="1210"/>
        <w:gridCol w:w="1248"/>
      </w:tblGrid>
      <w:tr w:rsidR="00E55876">
        <w:trPr>
          <w:trHeight w:hRule="exact" w:val="586"/>
          <w:jc w:val="center"/>
        </w:trPr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Příslušenství - obecný název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C439C0">
            <w:pPr>
              <w:pStyle w:val="Jin0"/>
              <w:shd w:val="clear" w:color="auto" w:fill="auto"/>
              <w:spacing w:line="283" w:lineRule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Příslušenství - typ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Výrobní</w:t>
            </w:r>
          </w:p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číslo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Výrobce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C439C0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Počet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5876" w:rsidRDefault="00C439C0">
            <w:pPr>
              <w:pStyle w:val="Jin0"/>
              <w:shd w:val="clear" w:color="auto" w:fill="auto"/>
              <w:spacing w:line="254" w:lineRule="auto"/>
              <w:jc w:val="both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9"/>
                <w:szCs w:val="19"/>
              </w:rPr>
              <w:t>Cena/kus s DPH</w:t>
            </w:r>
          </w:p>
        </w:tc>
      </w:tr>
      <w:tr w:rsidR="00E55876">
        <w:trPr>
          <w:trHeight w:hRule="exact" w:val="245"/>
          <w:jc w:val="center"/>
        </w:trPr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</w:tr>
      <w:tr w:rsidR="00E55876">
        <w:trPr>
          <w:trHeight w:hRule="exact" w:val="250"/>
          <w:jc w:val="center"/>
        </w:trPr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</w:tr>
      <w:tr w:rsidR="00E55876">
        <w:trPr>
          <w:trHeight w:hRule="exact" w:val="245"/>
          <w:jc w:val="center"/>
        </w:trPr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</w:tr>
      <w:tr w:rsidR="00E55876">
        <w:trPr>
          <w:trHeight w:hRule="exact" w:val="245"/>
          <w:jc w:val="center"/>
        </w:trPr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</w:tr>
      <w:tr w:rsidR="00E55876">
        <w:trPr>
          <w:trHeight w:hRule="exact" w:val="245"/>
          <w:jc w:val="center"/>
        </w:trPr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</w:tr>
      <w:tr w:rsidR="00E55876">
        <w:trPr>
          <w:trHeight w:hRule="exact" w:val="254"/>
          <w:jc w:val="center"/>
        </w:trPr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5876" w:rsidRDefault="00E55876">
            <w:pPr>
              <w:rPr>
                <w:sz w:val="10"/>
                <w:szCs w:val="10"/>
              </w:rPr>
            </w:pPr>
          </w:p>
        </w:tc>
      </w:tr>
    </w:tbl>
    <w:p w:rsidR="00E55876" w:rsidRDefault="00C439C0">
      <w:pPr>
        <w:pStyle w:val="Titulektabulky0"/>
        <w:shd w:val="clear" w:color="auto" w:fill="auto"/>
        <w:spacing w:line="254" w:lineRule="auto"/>
        <w:ind w:left="0"/>
        <w:rPr>
          <w:sz w:val="19"/>
          <w:szCs w:val="19"/>
        </w:rPr>
      </w:pPr>
      <w:r>
        <w:rPr>
          <w:rFonts w:ascii="Bookman Old Style" w:eastAsia="Bookman Old Style" w:hAnsi="Bookman Old Style" w:cs="Bookman Old Style"/>
          <w:color w:val="17102B"/>
          <w:sz w:val="19"/>
          <w:szCs w:val="19"/>
        </w:rPr>
        <w:t xml:space="preserve">Servis zdravotnického prostředku dle zákona č. 268/2014 Sb. je garantován po dobu 24 měsíců, firmou </w:t>
      </w:r>
      <w:proofErr w:type="spellStart"/>
      <w:r>
        <w:rPr>
          <w:rFonts w:ascii="Bookman Old Style" w:eastAsia="Bookman Old Style" w:hAnsi="Bookman Old Style" w:cs="Bookman Old Style"/>
          <w:color w:val="17102B"/>
          <w:sz w:val="19"/>
          <w:szCs w:val="19"/>
        </w:rPr>
        <w:t>xxxxxxxxxx</w:t>
      </w:r>
      <w:proofErr w:type="spellEnd"/>
      <w:r>
        <w:rPr>
          <w:rFonts w:ascii="Bookman Old Style" w:eastAsia="Bookman Old Style" w:hAnsi="Bookman Old Style" w:cs="Bookman Old Style"/>
          <w:color w:val="17102B"/>
          <w:sz w:val="19"/>
          <w:szCs w:val="19"/>
        </w:rPr>
        <w:t>.</w:t>
      </w:r>
    </w:p>
    <w:p w:rsidR="00E55876" w:rsidRDefault="00E55876">
      <w:pPr>
        <w:spacing w:after="206" w:line="14" w:lineRule="exact"/>
      </w:pPr>
    </w:p>
    <w:p w:rsidR="00E55876" w:rsidRDefault="00C439C0">
      <w:pPr>
        <w:pStyle w:val="Zkladntext50"/>
        <w:shd w:val="clear" w:color="auto" w:fill="auto"/>
        <w:ind w:right="480"/>
      </w:pPr>
      <w:r>
        <w:t>Zaškolení personálu se zacházením se zdravotnickými prostředky a instruktáž proběhly dle zákona č. 268/2014Sb. BEZPLATNĚ.</w:t>
      </w:r>
    </w:p>
    <w:p w:rsidR="00E55876" w:rsidRDefault="00C439C0">
      <w:pPr>
        <w:pStyle w:val="Zkladntext50"/>
        <w:shd w:val="clear" w:color="auto" w:fill="auto"/>
      </w:pPr>
      <w:r>
        <w:t>Zboží předal:</w:t>
      </w:r>
    </w:p>
    <w:p w:rsidR="00E55876" w:rsidRDefault="00C439C0">
      <w:pPr>
        <w:pStyle w:val="Zkladntext50"/>
        <w:shd w:val="clear" w:color="auto" w:fill="auto"/>
      </w:pPr>
      <w:r>
        <w:t>datum:</w:t>
      </w:r>
    </w:p>
    <w:p w:rsidR="00E55876" w:rsidRDefault="00C439C0">
      <w:pPr>
        <w:pStyle w:val="Zkladntext50"/>
        <w:shd w:val="clear" w:color="auto" w:fill="auto"/>
      </w:pPr>
      <w:r>
        <w:t>podpis:</w:t>
      </w:r>
    </w:p>
    <w:p w:rsidR="00E55876" w:rsidRDefault="00C439C0">
      <w:pPr>
        <w:pStyle w:val="Zkladntext50"/>
        <w:shd w:val="clear" w:color="auto" w:fill="auto"/>
      </w:pPr>
      <w:r>
        <w:t>Zboží převzal:</w:t>
      </w:r>
    </w:p>
    <w:p w:rsidR="00E55876" w:rsidRDefault="00C439C0">
      <w:pPr>
        <w:pStyle w:val="Zkladntext50"/>
        <w:shd w:val="clear" w:color="auto" w:fill="auto"/>
      </w:pPr>
      <w:r>
        <w:t>datum:</w:t>
      </w:r>
    </w:p>
    <w:p w:rsidR="00E55876" w:rsidRDefault="00C439C0">
      <w:pPr>
        <w:pStyle w:val="Zkladntext50"/>
        <w:shd w:val="clear" w:color="auto" w:fill="auto"/>
      </w:pPr>
      <w:r>
        <w:t>podpis:</w:t>
      </w:r>
    </w:p>
    <w:p w:rsidR="00C439C0" w:rsidRDefault="00C439C0">
      <w:pPr>
        <w:pStyle w:val="Zkladntext50"/>
        <w:shd w:val="clear" w:color="auto" w:fill="auto"/>
        <w:spacing w:after="560"/>
        <w:ind w:left="600"/>
        <w:jc w:val="both"/>
        <w:rPr>
          <w:b w:val="0"/>
          <w:bCs w:val="0"/>
        </w:rPr>
      </w:pPr>
    </w:p>
    <w:p w:rsidR="00C439C0" w:rsidRDefault="00C439C0">
      <w:pPr>
        <w:pStyle w:val="Zkladntext50"/>
        <w:shd w:val="clear" w:color="auto" w:fill="auto"/>
        <w:spacing w:after="560"/>
        <w:ind w:left="600"/>
        <w:jc w:val="both"/>
        <w:rPr>
          <w:b w:val="0"/>
          <w:bCs w:val="0"/>
        </w:rPr>
      </w:pPr>
    </w:p>
    <w:p w:rsidR="00E55876" w:rsidRDefault="00C439C0">
      <w:pPr>
        <w:pStyle w:val="Zkladntext50"/>
        <w:shd w:val="clear" w:color="auto" w:fill="auto"/>
        <w:spacing w:after="560"/>
        <w:ind w:left="600"/>
        <w:jc w:val="both"/>
      </w:pPr>
      <w:r>
        <w:rPr>
          <w:b w:val="0"/>
          <w:bCs w:val="0"/>
        </w:rPr>
        <w:lastRenderedPageBreak/>
        <w:t>Příloha č. 6 smlouvy</w:t>
      </w:r>
    </w:p>
    <w:p w:rsidR="00E55876" w:rsidRDefault="00C439C0">
      <w:pPr>
        <w:pStyle w:val="Nadpis30"/>
        <w:keepNext/>
        <w:keepLines/>
        <w:shd w:val="clear" w:color="auto" w:fill="auto"/>
        <w:spacing w:after="260"/>
        <w:jc w:val="center"/>
      </w:pPr>
      <w:bookmarkStart w:id="9" w:name="bookmark8"/>
      <w:r>
        <w:rPr>
          <w:rFonts w:ascii="Bookman Old Style" w:eastAsia="Bookman Old Style" w:hAnsi="Bookman Old Style" w:cs="Bookman Old Style"/>
          <w:u w:val="single"/>
        </w:rPr>
        <w:t xml:space="preserve">Pravidla součinnosti s úsekem informatiky kupujícího </w:t>
      </w:r>
      <w:r>
        <w:rPr>
          <w:rFonts w:ascii="Bookman Old Style" w:eastAsia="Bookman Old Style" w:hAnsi="Bookman Old Style" w:cs="Bookman Old Style"/>
          <w:b w:val="0"/>
          <w:bCs w:val="0"/>
          <w:u w:val="single"/>
        </w:rPr>
        <w:t xml:space="preserve">(dále </w:t>
      </w:r>
      <w:proofErr w:type="spellStart"/>
      <w:r>
        <w:rPr>
          <w:rFonts w:ascii="Bookman Old Style" w:eastAsia="Bookman Old Style" w:hAnsi="Bookman Old Style" w:cs="Bookman Old Style"/>
          <w:b w:val="0"/>
          <w:bCs w:val="0"/>
          <w:u w:val="single"/>
        </w:rPr>
        <w:t>ien</w:t>
      </w:r>
      <w:proofErr w:type="spellEnd"/>
      <w:r>
        <w:rPr>
          <w:rFonts w:ascii="Bookman Old Style" w:eastAsia="Bookman Old Style" w:hAnsi="Bookman Old Style" w:cs="Bookman Old Style"/>
          <w:b w:val="0"/>
          <w:bCs w:val="0"/>
          <w:u w:val="single"/>
        </w:rPr>
        <w:t xml:space="preserve"> „Úl“)</w:t>
      </w:r>
      <w:bookmarkEnd w:id="9"/>
    </w:p>
    <w:p w:rsidR="00E55876" w:rsidRDefault="00C439C0">
      <w:pPr>
        <w:pStyle w:val="Zkladntext30"/>
        <w:shd w:val="clear" w:color="auto" w:fill="auto"/>
        <w:ind w:firstLine="20"/>
      </w:pPr>
      <w:r>
        <w:t>V případě, že předmět smlouvy či jeho části vyžadují zapojení do počítačové sítě prodávajícího, musí být tato činnost prováděna se souhlasem zaměstnance Úl. Zaměstnanec Úl musí být o realizaci předmětu smlouvy resp. záměru jeho zapojení do počítačové sítě kupujícího informován prodávajícím s dostatečným předstihem, a to minimálně 10 kalendářních dnů před termínem vlastního plnění v místě plnění (podrobnosti viz níže).</w:t>
      </w:r>
    </w:p>
    <w:p w:rsidR="00E55876" w:rsidRDefault="00C439C0">
      <w:pPr>
        <w:pStyle w:val="Zkladntext30"/>
        <w:shd w:val="clear" w:color="auto" w:fill="auto"/>
        <w:ind w:firstLine="20"/>
      </w:pPr>
      <w:r>
        <w:t xml:space="preserve">Předmět smlouvy v rámci jeho instalace dle čl. I smlouvy zahrnuje všechny práce související s instalací dodávaných HW/SW částí do plně funkčního stavu. Pokud bude vyžadována prodávajícím součinnost s </w:t>
      </w:r>
      <w:proofErr w:type="gramStart"/>
      <w:r>
        <w:t>Úl</w:t>
      </w:r>
      <w:proofErr w:type="gramEnd"/>
      <w:r>
        <w:t xml:space="preserve">, je nutné rozsah této součinnosti předem jasně definovat (ať již jakou součást smlouvy, projektové dokumentace nebo emailem na adresu </w:t>
      </w:r>
      <w:r>
        <w:rPr>
          <w:color w:val="091367"/>
          <w:u w:val="single"/>
          <w:lang w:val="en-US" w:eastAsia="en-US" w:bidi="en-US"/>
        </w:rPr>
        <w:t>XXXX)</w:t>
      </w:r>
      <w:r>
        <w:rPr>
          <w:color w:val="091367"/>
          <w:lang w:val="en-US" w:eastAsia="en-US" w:bidi="en-US"/>
        </w:rPr>
        <w:t xml:space="preserve"> </w:t>
      </w:r>
      <w:r>
        <w:t>a to minimálně 1 týden (7 kalendářních dnů) před termínem instalace. Za součinnost se považuje např. i zřízení vzdáleného přístupu přes internet.</w:t>
      </w:r>
    </w:p>
    <w:p w:rsidR="00E55876" w:rsidRDefault="00C439C0">
      <w:pPr>
        <w:pStyle w:val="Zkladntext30"/>
        <w:shd w:val="clear" w:color="auto" w:fill="auto"/>
        <w:ind w:firstLine="20"/>
      </w:pPr>
      <w:r>
        <w:t xml:space="preserve">Pokud požadavek na součinnost s </w:t>
      </w:r>
      <w:proofErr w:type="gramStart"/>
      <w:r>
        <w:t>Úl</w:t>
      </w:r>
      <w:proofErr w:type="gramEnd"/>
      <w:r>
        <w:t xml:space="preserve"> svým rozsahem překročí 3 hodiny práce technika Úl nebo bude vyžadovat plnění třetí strany, vyhrazuje si Úl právo navrhnout vlastní termíny dle svých kapacitních možností.</w:t>
      </w:r>
    </w:p>
    <w:p w:rsidR="00E55876" w:rsidRDefault="00C439C0">
      <w:pPr>
        <w:pStyle w:val="Zkladntext30"/>
        <w:shd w:val="clear" w:color="auto" w:fill="auto"/>
        <w:ind w:firstLine="20"/>
      </w:pPr>
      <w:r>
        <w:t>Pokud požadavek na součinnost překročí rámec běžných činností zajišťovaných Úl nebo její rozsah nebude Úl schopen akceptovat z kapacitních, technických či časových důvodů, může požadovanou součinnost celou nebo její část odmítnout, a to do 3 pracovních dnů po obdržení požadavku. V tomto případě je prodávající povinen zajistit všechny požadované úkony vlastními techniky nebo externím servisem.</w:t>
      </w:r>
    </w:p>
    <w:p w:rsidR="00E55876" w:rsidRDefault="00C439C0">
      <w:pPr>
        <w:pStyle w:val="Zkladntext30"/>
        <w:shd w:val="clear" w:color="auto" w:fill="auto"/>
        <w:ind w:firstLine="20"/>
        <w:sectPr w:rsidR="00E55876">
          <w:headerReference w:type="default" r:id="rId25"/>
          <w:footerReference w:type="default" r:id="rId26"/>
          <w:pgSz w:w="11900" w:h="16840"/>
          <w:pgMar w:top="1363" w:right="788" w:bottom="1425" w:left="792" w:header="0" w:footer="3" w:gutter="0"/>
          <w:cols w:space="720"/>
          <w:noEndnote/>
          <w:docGrid w:linePitch="360"/>
        </w:sectPr>
      </w:pPr>
      <w:r>
        <w:t>Pokud bude Úl, ke zdárné realizaci plnění ze smlouvy nucen zajišťovat úkony, které nebyly definovány v požadavcích na součinnost, bude prodávajícímu tato práce účtována ve výši prokazatelných nákladů s nimi spojených a dle platného ceníku kupujícího.</w:t>
      </w:r>
    </w:p>
    <w:p w:rsidR="00E55876" w:rsidRDefault="00C439C0">
      <w:pPr>
        <w:pStyle w:val="Zkladntext40"/>
        <w:shd w:val="clear" w:color="auto" w:fill="auto"/>
        <w:spacing w:after="660" w:line="240" w:lineRule="auto"/>
        <w:ind w:left="220" w:right="1680" w:firstLine="0"/>
      </w:pPr>
      <w:r>
        <w:rPr>
          <w:rFonts w:ascii="Bookman Old Style" w:eastAsia="Bookman Old Style" w:hAnsi="Bookman Old Style" w:cs="Bookman Old Style"/>
          <w:noProof/>
          <w:lang w:bidi="ar-SA"/>
        </w:rPr>
        <w:lastRenderedPageBreak/>
        <w:drawing>
          <wp:anchor distT="0" distB="0" distL="114300" distR="2510155" simplePos="0" relativeHeight="125829378" behindDoc="0" locked="0" layoutInCell="1" allowOverlap="1">
            <wp:simplePos x="0" y="0"/>
            <wp:positionH relativeFrom="page">
              <wp:posOffset>1602105</wp:posOffset>
            </wp:positionH>
            <wp:positionV relativeFrom="paragraph">
              <wp:posOffset>12700</wp:posOffset>
            </wp:positionV>
            <wp:extent cx="707390" cy="420370"/>
            <wp:effectExtent l="0" t="0" r="0" b="0"/>
            <wp:wrapSquare wrapText="right"/>
            <wp:docPr id="60" name="Shap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box 61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707390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eastAsia="Bookman Old Style" w:hAnsi="Bookman Old Style" w:cs="Bookman Old Style"/>
          <w:noProof/>
          <w:lang w:bidi="ar-SA"/>
        </w:rPr>
        <mc:AlternateContent>
          <mc:Choice Requires="wps">
            <w:drawing>
              <wp:anchor distT="0" distB="0" distL="0" distR="0" simplePos="0" relativeHeight="125829379" behindDoc="0" locked="0" layoutInCell="1" allowOverlap="1">
                <wp:simplePos x="0" y="0"/>
                <wp:positionH relativeFrom="page">
                  <wp:posOffset>2352040</wp:posOffset>
                </wp:positionH>
                <wp:positionV relativeFrom="paragraph">
                  <wp:posOffset>61595</wp:posOffset>
                </wp:positionV>
                <wp:extent cx="1560830" cy="323215"/>
                <wp:effectExtent l="0" t="0" r="0" b="0"/>
                <wp:wrapSquare wrapText="right"/>
                <wp:docPr id="62" name="Shap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30" cy="3232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439C0" w:rsidRDefault="00C439C0">
                            <w:pPr>
                              <w:pStyle w:val="Titulekobrzku0"/>
                              <w:shd w:val="clear" w:color="auto" w:fill="auto"/>
                              <w:spacing w:line="266" w:lineRule="auto"/>
                            </w:pPr>
                            <w:r>
                              <w:t>EVROPSKÁ UNIK</w:t>
                            </w:r>
                          </w:p>
                          <w:p w:rsidR="00C439C0" w:rsidRDefault="00C439C0">
                            <w:pPr>
                              <w:pStyle w:val="Titulekobrzku0"/>
                              <w:shd w:val="clear" w:color="auto" w:fill="auto"/>
                              <w:spacing w:line="266" w:lineRule="auto"/>
                            </w:pPr>
                            <w:r>
                              <w:t xml:space="preserve">Evropský fond pro regionální rozvoj Integrovaný </w:t>
                            </w:r>
                            <w:proofErr w:type="spellStart"/>
                            <w:r>
                              <w:t>regonální</w:t>
                            </w:r>
                            <w:proofErr w:type="spellEnd"/>
                            <w:r>
                              <w:t xml:space="preserve"> operační program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62" o:spid="_x0000_s1026" type="#_x0000_t202" style="position:absolute;left:0;text-align:left;margin-left:185.2pt;margin-top:4.85pt;width:122.9pt;height:25.45pt;z-index:12582937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" filled="f" stroked="f">
                <v:textbox style="mso-fit-shape-to-text:t" inset="0,0,0,0">
                  <w:txbxContent>
                    <w:p w:rsidR="00C439C0" w:rsidRDefault="00C439C0">
                      <w:pPr>
                        <w:pStyle w:val="Titulekobrzku0"/>
                        <w:shd w:val="clear" w:color="auto" w:fill="auto"/>
                        <w:spacing w:line="266" w:lineRule="auto"/>
                      </w:pPr>
                      <w:r>
                        <w:t>EVROPSKÁ UNIK</w:t>
                      </w:r>
                    </w:p>
                    <w:p w:rsidR="00C439C0" w:rsidRDefault="00C439C0">
                      <w:pPr>
                        <w:pStyle w:val="Titulekobrzku0"/>
                        <w:shd w:val="clear" w:color="auto" w:fill="auto"/>
                        <w:spacing w:line="266" w:lineRule="auto"/>
                      </w:pPr>
                      <w:r>
                        <w:t xml:space="preserve">Evropský fond pro regionální rozvoj Integrovaný </w:t>
                      </w:r>
                      <w:proofErr w:type="spellStart"/>
                      <w:r>
                        <w:t>regonální</w:t>
                      </w:r>
                      <w:proofErr w:type="spellEnd"/>
                      <w:r>
                        <w:t xml:space="preserve"> operační program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rFonts w:ascii="Bookman Old Style" w:eastAsia="Bookman Old Style" w:hAnsi="Bookman Old Style" w:cs="Bookman Old Style"/>
          <w:noProof/>
          <w:lang w:bidi="ar-SA"/>
        </w:rPr>
        <w:drawing>
          <wp:anchor distT="54610" distB="54610" distL="2644140" distR="114300" simplePos="0" relativeHeight="125829381" behindDoc="0" locked="0" layoutInCell="1" allowOverlap="1">
            <wp:simplePos x="0" y="0"/>
            <wp:positionH relativeFrom="page">
              <wp:posOffset>4131945</wp:posOffset>
            </wp:positionH>
            <wp:positionV relativeFrom="paragraph">
              <wp:posOffset>67310</wp:posOffset>
            </wp:positionV>
            <wp:extent cx="572770" cy="311150"/>
            <wp:effectExtent l="0" t="0" r="0" b="0"/>
            <wp:wrapSquare wrapText="right"/>
            <wp:docPr id="64" name="Shap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box 65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57277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MINISTERSTVO PRO MÍSTNÍ ROZVOJ ČR</w:t>
      </w:r>
    </w:p>
    <w:p w:rsidR="00E55876" w:rsidRDefault="00C439C0">
      <w:pPr>
        <w:pStyle w:val="Zkladntext30"/>
        <w:numPr>
          <w:ilvl w:val="0"/>
          <w:numId w:val="7"/>
        </w:numPr>
        <w:shd w:val="clear" w:color="auto" w:fill="auto"/>
        <w:tabs>
          <w:tab w:val="left" w:pos="1034"/>
        </w:tabs>
        <w:spacing w:after="280"/>
        <w:ind w:left="1020" w:right="600" w:hanging="340"/>
      </w:pPr>
      <w:r>
        <w:rPr>
          <w:i/>
          <w:iCs/>
        </w:rPr>
        <w:t>Prodávající</w:t>
      </w:r>
      <w:r>
        <w:t xml:space="preserve"> je povinen vždy předem zajistit, že nedojde k nepředpokládanému narušení chodu počítačové sítě (informačního systému), ani jiných služeb a systémů v síti </w:t>
      </w:r>
      <w:r>
        <w:rPr>
          <w:i/>
          <w:iCs/>
        </w:rPr>
        <w:t>kupujícího,</w:t>
      </w:r>
      <w:r>
        <w:t xml:space="preserve"> jakožto i řádného chodu serverů, počítačů a dalších HW komponent sítě. V případě porušení této povinnosti je </w:t>
      </w:r>
      <w:r>
        <w:rPr>
          <w:i/>
          <w:iCs/>
        </w:rPr>
        <w:t>kupující</w:t>
      </w:r>
      <w:r>
        <w:t xml:space="preserve"> oprávněn požadovat náhradu způsobené škody.</w:t>
      </w:r>
    </w:p>
    <w:p w:rsidR="00E55876" w:rsidRDefault="00C439C0">
      <w:pPr>
        <w:pStyle w:val="Zkladntext30"/>
        <w:numPr>
          <w:ilvl w:val="0"/>
          <w:numId w:val="7"/>
        </w:numPr>
        <w:shd w:val="clear" w:color="auto" w:fill="auto"/>
        <w:tabs>
          <w:tab w:val="left" w:pos="1034"/>
        </w:tabs>
        <w:spacing w:after="280"/>
        <w:ind w:left="1020" w:right="600" w:hanging="340"/>
      </w:pPr>
      <w:r>
        <w:rPr>
          <w:i/>
          <w:iCs/>
        </w:rPr>
        <w:t>Prodávající</w:t>
      </w:r>
      <w:r>
        <w:t xml:space="preserve"> si vyhrazuje právo službu vzdáleného přístupu dočasně pozastavit či omezit bez udání důvodu. V tomto případě bude o rozhodnutí </w:t>
      </w:r>
      <w:r>
        <w:rPr>
          <w:i/>
          <w:iCs/>
        </w:rPr>
        <w:t>kupujícího prodávající</w:t>
      </w:r>
      <w:r>
        <w:t xml:space="preserve"> neprodleně informován telefonicky a následně obdrží písemné oznámení.</w:t>
      </w:r>
    </w:p>
    <w:p w:rsidR="00E55876" w:rsidRDefault="00C439C0">
      <w:pPr>
        <w:pStyle w:val="Zkladntext30"/>
        <w:numPr>
          <w:ilvl w:val="0"/>
          <w:numId w:val="7"/>
        </w:numPr>
        <w:shd w:val="clear" w:color="auto" w:fill="auto"/>
        <w:tabs>
          <w:tab w:val="left" w:pos="1034"/>
        </w:tabs>
        <w:spacing w:after="280"/>
        <w:ind w:left="1020" w:right="600" w:hanging="340"/>
      </w:pPr>
      <w:r>
        <w:t xml:space="preserve">V případě, že </w:t>
      </w:r>
      <w:r>
        <w:rPr>
          <w:i/>
          <w:iCs/>
        </w:rPr>
        <w:t>kupující</w:t>
      </w:r>
      <w:r>
        <w:t xml:space="preserve"> zjistí použití vzdáleného přístupu v rozporu s těmito pravidly, je </w:t>
      </w:r>
      <w:r>
        <w:rPr>
          <w:i/>
          <w:iCs/>
        </w:rPr>
        <w:t>kupující</w:t>
      </w:r>
      <w:r>
        <w:t xml:space="preserve"> oprávněn vzdálený přístup </w:t>
      </w:r>
      <w:r>
        <w:rPr>
          <w:i/>
          <w:iCs/>
        </w:rPr>
        <w:t xml:space="preserve">prodávajícímu </w:t>
      </w:r>
      <w:r>
        <w:t xml:space="preserve">zcela zrušit. O tomto rozhodnutí </w:t>
      </w:r>
      <w:r>
        <w:rPr>
          <w:i/>
          <w:iCs/>
        </w:rPr>
        <w:t>kupujícího</w:t>
      </w:r>
      <w:r>
        <w:t xml:space="preserve"> bude </w:t>
      </w:r>
      <w:r>
        <w:rPr>
          <w:i/>
          <w:iCs/>
        </w:rPr>
        <w:t>prodávající</w:t>
      </w:r>
      <w:r>
        <w:t xml:space="preserve"> neprodleně informován telefonicky a následně obdrží písemné oznámení.</w:t>
      </w:r>
    </w:p>
    <w:p w:rsidR="00E55876" w:rsidRDefault="00C439C0">
      <w:pPr>
        <w:pStyle w:val="Zkladntext30"/>
        <w:numPr>
          <w:ilvl w:val="0"/>
          <w:numId w:val="7"/>
        </w:numPr>
        <w:shd w:val="clear" w:color="auto" w:fill="auto"/>
        <w:tabs>
          <w:tab w:val="left" w:pos="1034"/>
        </w:tabs>
        <w:spacing w:after="0"/>
        <w:ind w:left="1020" w:right="600" w:hanging="340"/>
        <w:sectPr w:rsidR="00E55876">
          <w:footerReference w:type="default" r:id="rId29"/>
          <w:pgSz w:w="11900" w:h="16840"/>
          <w:pgMar w:top="378" w:right="819" w:bottom="5952" w:left="761" w:header="0" w:footer="3" w:gutter="0"/>
          <w:cols w:space="720"/>
          <w:noEndnote/>
          <w:docGrid w:linePitch="360"/>
        </w:sectPr>
      </w:pPr>
      <w:r>
        <w:t>Kontaktní osoby pro účely poskytování služby a předávání informací dle bodů této přílohy</w:t>
      </w:r>
    </w:p>
    <w:p w:rsidR="00E55876" w:rsidRDefault="00E55876">
      <w:pPr>
        <w:spacing w:line="186" w:lineRule="exact"/>
        <w:rPr>
          <w:sz w:val="15"/>
          <w:szCs w:val="15"/>
        </w:rPr>
      </w:pPr>
    </w:p>
    <w:p w:rsidR="00E55876" w:rsidRDefault="00E55876">
      <w:pPr>
        <w:spacing w:line="14" w:lineRule="exact"/>
        <w:sectPr w:rsidR="00E55876">
          <w:type w:val="continuous"/>
          <w:pgSz w:w="11900" w:h="16840"/>
          <w:pgMar w:top="378" w:right="0" w:bottom="1099" w:left="0" w:header="0" w:footer="3" w:gutter="0"/>
          <w:cols w:space="720"/>
          <w:noEndnote/>
          <w:docGrid w:linePitch="360"/>
        </w:sectPr>
      </w:pPr>
    </w:p>
    <w:p w:rsidR="00E55876" w:rsidRDefault="00C439C0">
      <w:pPr>
        <w:pStyle w:val="Nadpis30"/>
        <w:keepNext/>
        <w:keepLines/>
        <w:framePr w:w="1757" w:h="326" w:wrap="none" w:vAnchor="text" w:hAnchor="margin" w:x="1715" w:y="21"/>
        <w:shd w:val="clear" w:color="auto" w:fill="auto"/>
      </w:pPr>
      <w:bookmarkStart w:id="10" w:name="bookmark9"/>
      <w:r>
        <w:rPr>
          <w:rFonts w:ascii="Bookman Old Style" w:eastAsia="Bookman Old Style" w:hAnsi="Bookman Old Style" w:cs="Bookman Old Style"/>
        </w:rPr>
        <w:t>Za kupujícího</w:t>
      </w:r>
      <w:bookmarkEnd w:id="10"/>
    </w:p>
    <w:p w:rsidR="00E55876" w:rsidRDefault="00C439C0">
      <w:pPr>
        <w:pStyle w:val="Nadpis30"/>
        <w:keepNext/>
        <w:keepLines/>
        <w:framePr w:w="907" w:h="322" w:wrap="none" w:vAnchor="text" w:hAnchor="margin" w:x="2415" w:y="284"/>
        <w:shd w:val="clear" w:color="auto" w:fill="auto"/>
      </w:pPr>
      <w:bookmarkStart w:id="11" w:name="bookmark10"/>
      <w:r>
        <w:rPr>
          <w:rFonts w:ascii="Bookman Old Style" w:eastAsia="Bookman Old Style" w:hAnsi="Bookman Old Style" w:cs="Bookman Old Style"/>
        </w:rPr>
        <w:t>Jméno</w:t>
      </w:r>
      <w:bookmarkEnd w:id="11"/>
    </w:p>
    <w:p w:rsidR="00E55876" w:rsidRDefault="00C439C0">
      <w:pPr>
        <w:pStyle w:val="Nadpis30"/>
        <w:keepNext/>
        <w:keepLines/>
        <w:framePr w:w="2621" w:h="322" w:wrap="none" w:vAnchor="text" w:hAnchor="margin" w:x="4907" w:y="284"/>
        <w:shd w:val="clear" w:color="auto" w:fill="auto"/>
        <w:tabs>
          <w:tab w:val="left" w:pos="1642"/>
        </w:tabs>
        <w:jc w:val="both"/>
      </w:pPr>
      <w:bookmarkStart w:id="12" w:name="bookmark11"/>
      <w:r>
        <w:rPr>
          <w:rFonts w:ascii="Bookman Old Style" w:eastAsia="Bookman Old Style" w:hAnsi="Bookman Old Style" w:cs="Bookman Old Style"/>
        </w:rPr>
        <w:t>Pozice</w:t>
      </w:r>
      <w:r>
        <w:rPr>
          <w:rFonts w:ascii="Bookman Old Style" w:eastAsia="Bookman Old Style" w:hAnsi="Bookman Old Style" w:cs="Bookman Old Style"/>
        </w:rPr>
        <w:tab/>
        <w:t>Telefon</w:t>
      </w:r>
      <w:bookmarkEnd w:id="12"/>
    </w:p>
    <w:p w:rsidR="00E55876" w:rsidRDefault="00C439C0">
      <w:pPr>
        <w:pStyle w:val="Nadpis30"/>
        <w:keepNext/>
        <w:keepLines/>
        <w:framePr w:w="797" w:h="322" w:wrap="none" w:vAnchor="text" w:hAnchor="margin" w:x="8723" w:y="284"/>
        <w:shd w:val="clear" w:color="auto" w:fill="auto"/>
      </w:pPr>
      <w:bookmarkStart w:id="13" w:name="bookmark12"/>
      <w:r>
        <w:rPr>
          <w:rFonts w:ascii="Bookman Old Style" w:eastAsia="Bookman Old Style" w:hAnsi="Bookman Old Style" w:cs="Bookman Old Style"/>
        </w:rPr>
        <w:t>Email</w:t>
      </w:r>
      <w:bookmarkEnd w:id="13"/>
    </w:p>
    <w:p w:rsidR="00E55876" w:rsidRDefault="00E55876">
      <w:pPr>
        <w:spacing w:line="605" w:lineRule="exact"/>
      </w:pPr>
    </w:p>
    <w:p w:rsidR="00E55876" w:rsidRDefault="00E55876">
      <w:pPr>
        <w:spacing w:line="14" w:lineRule="exact"/>
        <w:sectPr w:rsidR="00E55876">
          <w:type w:val="continuous"/>
          <w:pgSz w:w="11900" w:h="16840"/>
          <w:pgMar w:top="378" w:right="742" w:bottom="1099" w:left="761" w:header="0" w:footer="3" w:gutter="0"/>
          <w:cols w:space="720"/>
          <w:noEndnote/>
          <w:docGrid w:linePitch="360"/>
        </w:sectPr>
      </w:pPr>
    </w:p>
    <w:p w:rsidR="00E55876" w:rsidRDefault="00C439C0">
      <w:pPr>
        <w:pStyle w:val="Zkladntext30"/>
        <w:shd w:val="clear" w:color="auto" w:fill="auto"/>
        <w:tabs>
          <w:tab w:val="right" w:pos="3831"/>
          <w:tab w:val="right" w:pos="5300"/>
        </w:tabs>
        <w:spacing w:after="0"/>
        <w:ind w:left="660" w:right="0" w:firstLine="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125829382" behindDoc="0" locked="0" layoutInCell="1" allowOverlap="1">
                <wp:simplePos x="0" y="0"/>
                <wp:positionH relativeFrom="page">
                  <wp:posOffset>1390015</wp:posOffset>
                </wp:positionH>
                <wp:positionV relativeFrom="margin">
                  <wp:posOffset>4454525</wp:posOffset>
                </wp:positionV>
                <wp:extent cx="1569720" cy="560705"/>
                <wp:effectExtent l="0" t="0" r="0" b="0"/>
                <wp:wrapSquare wrapText="bothSides"/>
                <wp:docPr id="68" name="Shap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560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439C0" w:rsidRDefault="00C439C0">
                            <w:pPr>
                              <w:pStyle w:val="Zkladntext30"/>
                              <w:shd w:val="clear" w:color="auto" w:fill="auto"/>
                              <w:spacing w:after="0"/>
                              <w:ind w:left="0" w:right="0" w:firstLine="0"/>
                              <w:jc w:val="left"/>
                            </w:pPr>
                            <w:r>
                              <w:t>XXXX</w:t>
                            </w:r>
                          </w:p>
                          <w:p w:rsidR="00C439C0" w:rsidRDefault="00C439C0">
                            <w:pPr>
                              <w:pStyle w:val="Zkladntext30"/>
                              <w:shd w:val="clear" w:color="auto" w:fill="auto"/>
                              <w:spacing w:after="0"/>
                              <w:ind w:left="0" w:right="0" w:firstLine="0"/>
                              <w:jc w:val="left"/>
                            </w:pPr>
                            <w:r>
                              <w:t xml:space="preserve"> XXXX</w:t>
                            </w:r>
                          </w:p>
                          <w:p w:rsidR="00C439C0" w:rsidRDefault="00C439C0">
                            <w:pPr>
                              <w:pStyle w:val="Zkladntext30"/>
                              <w:shd w:val="clear" w:color="auto" w:fill="auto"/>
                              <w:spacing w:after="0"/>
                              <w:ind w:left="0" w:right="0" w:firstLine="0"/>
                              <w:jc w:val="left"/>
                            </w:pPr>
                            <w:r>
                              <w:t xml:space="preserve"> XXXX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8" o:spid="_x0000_s1027" type="#_x0000_t202" style="position:absolute;left:0;text-align:left;margin-left:109.45pt;margin-top:350.75pt;width:123.6pt;height:44.15pt;z-index:125829382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" filled="f" stroked="f">
                <v:textbox style="mso-fit-shape-to-text:t" inset="0,0,0,0">
                  <w:txbxContent>
                    <w:p w:rsidR="00C439C0" w:rsidRDefault="00C439C0">
                      <w:pPr>
                        <w:pStyle w:val="Zkladntext30"/>
                        <w:shd w:val="clear" w:color="auto" w:fill="auto"/>
                        <w:spacing w:after="0"/>
                        <w:ind w:left="0" w:right="0" w:firstLine="0"/>
                        <w:jc w:val="left"/>
                      </w:pPr>
                      <w:r>
                        <w:t>XXXX</w:t>
                      </w:r>
                    </w:p>
                    <w:p w:rsidR="00C439C0" w:rsidRDefault="00C439C0">
                      <w:pPr>
                        <w:pStyle w:val="Zkladntext30"/>
                        <w:shd w:val="clear" w:color="auto" w:fill="auto"/>
                        <w:spacing w:after="0"/>
                        <w:ind w:left="0" w:right="0" w:firstLine="0"/>
                        <w:jc w:val="left"/>
                      </w:pPr>
                      <w:r>
                        <w:t xml:space="preserve"> XXXX</w:t>
                      </w:r>
                    </w:p>
                    <w:p w:rsidR="00C439C0" w:rsidRDefault="00C439C0">
                      <w:pPr>
                        <w:pStyle w:val="Zkladntext30"/>
                        <w:shd w:val="clear" w:color="auto" w:fill="auto"/>
                        <w:spacing w:after="0"/>
                        <w:ind w:left="0" w:right="0" w:firstLine="0"/>
                        <w:jc w:val="left"/>
                      </w:pPr>
                      <w:r>
                        <w:t xml:space="preserve"> XXXX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t>technik</w:t>
      </w:r>
      <w:r>
        <w:tab/>
        <w:t>XXXX</w:t>
      </w:r>
      <w:r>
        <w:tab/>
      </w:r>
      <w:r>
        <w:rPr>
          <w:color w:val="091367"/>
          <w:u w:val="single"/>
          <w:lang w:val="en-US" w:eastAsia="en-US" w:bidi="en-US"/>
        </w:rPr>
        <w:t>XXXX</w:t>
      </w:r>
    </w:p>
    <w:p w:rsidR="00E55876" w:rsidRDefault="00C439C0">
      <w:pPr>
        <w:pStyle w:val="Zkladntext30"/>
        <w:shd w:val="clear" w:color="auto" w:fill="auto"/>
        <w:tabs>
          <w:tab w:val="right" w:pos="3831"/>
          <w:tab w:val="right" w:pos="5300"/>
        </w:tabs>
        <w:spacing w:after="0"/>
        <w:ind w:left="660" w:right="0" w:firstLine="0"/>
      </w:pPr>
      <w:r>
        <w:t>technik</w:t>
      </w:r>
      <w:r>
        <w:tab/>
        <w:t>XXXX</w:t>
      </w:r>
      <w:r>
        <w:tab/>
      </w:r>
      <w:hyperlink r:id="rId30" w:history="1">
        <w:r>
          <w:rPr>
            <w:color w:val="091367"/>
            <w:u w:val="single"/>
            <w:lang w:val="en-US" w:eastAsia="en-US" w:bidi="en-US"/>
          </w:rPr>
          <w:t>XXXX</w:t>
        </w:r>
      </w:hyperlink>
    </w:p>
    <w:p w:rsidR="00E55876" w:rsidRDefault="00C439C0">
      <w:pPr>
        <w:pStyle w:val="Zkladntext30"/>
        <w:shd w:val="clear" w:color="auto" w:fill="auto"/>
        <w:tabs>
          <w:tab w:val="right" w:pos="3831"/>
          <w:tab w:val="right" w:pos="5300"/>
        </w:tabs>
        <w:spacing w:after="0"/>
        <w:ind w:left="660" w:right="0" w:firstLine="0"/>
        <w:sectPr w:rsidR="00E55876">
          <w:type w:val="continuous"/>
          <w:pgSz w:w="11900" w:h="16840"/>
          <w:pgMar w:top="378" w:right="1409" w:bottom="5952" w:left="4635" w:header="0" w:footer="3" w:gutter="0"/>
          <w:cols w:space="720"/>
          <w:noEndnote/>
          <w:docGrid w:linePitch="360"/>
        </w:sectPr>
      </w:pPr>
      <w:r>
        <w:t>technik</w:t>
      </w:r>
      <w:r>
        <w:tab/>
        <w:t>XXXX</w:t>
      </w:r>
      <w:r>
        <w:tab/>
      </w:r>
      <w:hyperlink r:id="rId31" w:history="1">
        <w:r>
          <w:rPr>
            <w:color w:val="091367"/>
            <w:u w:val="single"/>
            <w:lang w:val="en-US" w:eastAsia="en-US" w:bidi="en-US"/>
          </w:rPr>
          <w:t>XXXX</w:t>
        </w:r>
      </w:hyperlink>
    </w:p>
    <w:p w:rsidR="00E55876" w:rsidRDefault="00E55876">
      <w:pPr>
        <w:spacing w:line="186" w:lineRule="exact"/>
        <w:rPr>
          <w:sz w:val="15"/>
          <w:szCs w:val="15"/>
        </w:rPr>
      </w:pPr>
    </w:p>
    <w:p w:rsidR="00E55876" w:rsidRDefault="00E55876">
      <w:pPr>
        <w:spacing w:line="14" w:lineRule="exact"/>
        <w:sectPr w:rsidR="00E55876">
          <w:type w:val="continuous"/>
          <w:pgSz w:w="11900" w:h="16840"/>
          <w:pgMar w:top="378" w:right="0" w:bottom="1099" w:left="0" w:header="0" w:footer="3" w:gutter="0"/>
          <w:cols w:space="720"/>
          <w:noEndnote/>
          <w:docGrid w:linePitch="360"/>
        </w:sectPr>
      </w:pPr>
    </w:p>
    <w:p w:rsidR="00E55876" w:rsidRDefault="00C439C0">
      <w:pPr>
        <w:pStyle w:val="Nadpis30"/>
        <w:keepNext/>
        <w:keepLines/>
        <w:framePr w:w="2117" w:h="331" w:wrap="none" w:vAnchor="text" w:hAnchor="margin" w:x="1710" w:y="21"/>
        <w:shd w:val="clear" w:color="auto" w:fill="auto"/>
      </w:pPr>
      <w:bookmarkStart w:id="14" w:name="bookmark13"/>
      <w:r>
        <w:rPr>
          <w:rFonts w:ascii="Bookman Old Style" w:eastAsia="Bookman Old Style" w:hAnsi="Bookman Old Style" w:cs="Bookman Old Style"/>
        </w:rPr>
        <w:t>Za prodávajícího</w:t>
      </w:r>
      <w:bookmarkEnd w:id="14"/>
    </w:p>
    <w:p w:rsidR="00E55876" w:rsidRDefault="00C439C0">
      <w:pPr>
        <w:pStyle w:val="Nadpis30"/>
        <w:keepNext/>
        <w:keepLines/>
        <w:framePr w:w="902" w:h="322" w:wrap="none" w:vAnchor="text" w:hAnchor="margin" w:x="2027" w:y="284"/>
        <w:shd w:val="clear" w:color="auto" w:fill="auto"/>
      </w:pPr>
      <w:bookmarkStart w:id="15" w:name="bookmark14"/>
      <w:r>
        <w:rPr>
          <w:rFonts w:ascii="Bookman Old Style" w:eastAsia="Bookman Old Style" w:hAnsi="Bookman Old Style" w:cs="Bookman Old Style"/>
        </w:rPr>
        <w:t>Jméno</w:t>
      </w:r>
      <w:bookmarkEnd w:id="15"/>
    </w:p>
    <w:p w:rsidR="00E55876" w:rsidRDefault="00C439C0">
      <w:pPr>
        <w:pStyle w:val="Nadpis30"/>
        <w:keepNext/>
        <w:keepLines/>
        <w:framePr w:w="845" w:h="322" w:wrap="none" w:vAnchor="text" w:hAnchor="margin" w:x="4028" w:y="289"/>
        <w:shd w:val="clear" w:color="auto" w:fill="auto"/>
      </w:pPr>
      <w:bookmarkStart w:id="16" w:name="bookmark15"/>
      <w:r>
        <w:rPr>
          <w:rFonts w:ascii="Bookman Old Style" w:eastAsia="Bookman Old Style" w:hAnsi="Bookman Old Style" w:cs="Bookman Old Style"/>
        </w:rPr>
        <w:t>Pozice</w:t>
      </w:r>
      <w:bookmarkEnd w:id="16"/>
    </w:p>
    <w:p w:rsidR="00E55876" w:rsidRDefault="00C439C0">
      <w:pPr>
        <w:pStyle w:val="Nadpis30"/>
        <w:keepNext/>
        <w:keepLines/>
        <w:framePr w:w="984" w:h="322" w:wrap="none" w:vAnchor="text" w:hAnchor="margin" w:x="5555" w:y="289"/>
        <w:shd w:val="clear" w:color="auto" w:fill="auto"/>
      </w:pPr>
      <w:bookmarkStart w:id="17" w:name="bookmark16"/>
      <w:r>
        <w:rPr>
          <w:rFonts w:ascii="Bookman Old Style" w:eastAsia="Bookman Old Style" w:hAnsi="Bookman Old Style" w:cs="Bookman Old Style"/>
        </w:rPr>
        <w:t>Telefon</w:t>
      </w:r>
      <w:bookmarkEnd w:id="17"/>
    </w:p>
    <w:p w:rsidR="00E55876" w:rsidRDefault="00C439C0">
      <w:pPr>
        <w:pStyle w:val="Nadpis30"/>
        <w:keepNext/>
        <w:keepLines/>
        <w:framePr w:w="768" w:h="322" w:wrap="none" w:vAnchor="text" w:hAnchor="margin" w:x="7921" w:y="289"/>
        <w:shd w:val="clear" w:color="auto" w:fill="auto"/>
      </w:pPr>
      <w:bookmarkStart w:id="18" w:name="bookmark17"/>
      <w:r>
        <w:rPr>
          <w:rFonts w:ascii="Bookman Old Style" w:eastAsia="Bookman Old Style" w:hAnsi="Bookman Old Style" w:cs="Bookman Old Style"/>
        </w:rPr>
        <w:t>Email</w:t>
      </w:r>
      <w:bookmarkEnd w:id="18"/>
    </w:p>
    <w:p w:rsidR="00E55876" w:rsidRDefault="00E55876">
      <w:pPr>
        <w:spacing w:line="610" w:lineRule="exact"/>
      </w:pPr>
    </w:p>
    <w:p w:rsidR="00E55876" w:rsidRDefault="00E55876">
      <w:pPr>
        <w:spacing w:line="14" w:lineRule="exact"/>
        <w:sectPr w:rsidR="00E55876">
          <w:type w:val="continuous"/>
          <w:pgSz w:w="11900" w:h="16840"/>
          <w:pgMar w:top="378" w:right="742" w:bottom="1099" w:left="761" w:header="0" w:footer="3" w:gutter="0"/>
          <w:cols w:space="720"/>
          <w:noEndnote/>
          <w:docGrid w:linePitch="360"/>
        </w:sectPr>
      </w:pPr>
    </w:p>
    <w:p w:rsidR="00C439C0" w:rsidRDefault="00C439C0">
      <w:pPr>
        <w:pStyle w:val="Zkladntext30"/>
        <w:shd w:val="clear" w:color="auto" w:fill="auto"/>
        <w:spacing w:after="0"/>
        <w:ind w:left="520" w:right="220" w:firstLine="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125829384" behindDoc="0" locked="0" layoutInCell="1" allowOverlap="1">
                <wp:simplePos x="0" y="0"/>
                <wp:positionH relativeFrom="page">
                  <wp:posOffset>1373505</wp:posOffset>
                </wp:positionH>
                <wp:positionV relativeFrom="margin">
                  <wp:posOffset>5955665</wp:posOffset>
                </wp:positionV>
                <wp:extent cx="2155190" cy="384175"/>
                <wp:effectExtent l="0" t="0" r="0" b="0"/>
                <wp:wrapSquare wrapText="bothSides"/>
                <wp:docPr id="70" name="Shap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190" cy="384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439C0" w:rsidRDefault="00C439C0">
                            <w:pPr>
                              <w:pStyle w:val="Zkladntext30"/>
                              <w:shd w:val="clear" w:color="auto" w:fill="auto"/>
                              <w:spacing w:after="0"/>
                              <w:ind w:left="0" w:right="0" w:firstLine="0"/>
                            </w:pPr>
                            <w:r>
                              <w:t>XXXX jednatel XXXXmanažer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0" o:spid="_x0000_s1028" type="#_x0000_t202" style="position:absolute;left:0;text-align:left;margin-left:108.15pt;margin-top:468.95pt;width:169.7pt;height:30.25pt;z-index:125829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" filled="f" stroked="f">
                <v:textbox style="mso-fit-shape-to-text:t" inset="0,0,0,0">
                  <w:txbxContent>
                    <w:p w:rsidR="00C439C0" w:rsidRDefault="00C439C0">
                      <w:pPr>
                        <w:pStyle w:val="Zkladntext30"/>
                        <w:shd w:val="clear" w:color="auto" w:fill="auto"/>
                        <w:spacing w:after="0"/>
                        <w:ind w:left="0" w:right="0" w:firstLine="0"/>
                      </w:pPr>
                      <w:r>
                        <w:t xml:space="preserve">XXXX jednatel </w:t>
                      </w:r>
                      <w:r>
                        <w:t>XXXX</w:t>
                      </w:r>
                      <w:bookmarkStart w:id="19" w:name="_GoBack"/>
                      <w:bookmarkEnd w:id="19"/>
                      <w:r>
                        <w:t>manažer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386" behindDoc="0" locked="0" layoutInCell="1" allowOverlap="1">
                <wp:simplePos x="0" y="0"/>
                <wp:positionH relativeFrom="page">
                  <wp:posOffset>2857500</wp:posOffset>
                </wp:positionH>
                <wp:positionV relativeFrom="margin">
                  <wp:posOffset>6339840</wp:posOffset>
                </wp:positionV>
                <wp:extent cx="688975" cy="207010"/>
                <wp:effectExtent l="0" t="0" r="0" b="0"/>
                <wp:wrapTopAndBottom/>
                <wp:docPr id="72" name="Shap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" cy="207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439C0" w:rsidRDefault="00C439C0">
                            <w:pPr>
                              <w:pStyle w:val="Zkladntext30"/>
                              <w:shd w:val="clear" w:color="auto" w:fill="auto"/>
                              <w:spacing w:after="0"/>
                              <w:ind w:left="0" w:right="0" w:firstLine="0"/>
                              <w:jc w:val="left"/>
                            </w:pPr>
                            <w:r>
                              <w:t xml:space="preserve">příp. </w:t>
                            </w:r>
                            <w:proofErr w:type="spellStart"/>
                            <w:r>
                              <w:t>zak</w:t>
                            </w:r>
                            <w:proofErr w:type="spellEnd"/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2" o:spid="_x0000_s1029" type="#_x0000_t202" style="position:absolute;left:0;text-align:left;margin-left:225pt;margin-top:499.2pt;width:54.25pt;height:16.3pt;z-index:125829386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" filled="f" stroked="f">
                <v:textbox style="mso-fit-shape-to-text:t" inset="0,0,0,0">
                  <w:txbxContent>
                    <w:p w:rsidR="00C439C0" w:rsidRDefault="00C439C0">
                      <w:pPr>
                        <w:pStyle w:val="Zkladntext30"/>
                        <w:shd w:val="clear" w:color="auto" w:fill="auto"/>
                        <w:spacing w:after="0"/>
                        <w:ind w:left="0" w:right="0" w:firstLine="0"/>
                        <w:jc w:val="left"/>
                      </w:pPr>
                      <w:r>
                        <w:t xml:space="preserve">příp. </w:t>
                      </w:r>
                      <w:proofErr w:type="spellStart"/>
                      <w:r>
                        <w:t>zak</w:t>
                      </w:r>
                      <w:proofErr w:type="spellEnd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w:t>XXXX</w:t>
      </w:r>
      <w:r>
        <w:t xml:space="preserve"> </w:t>
      </w:r>
      <w:r>
        <w:tab/>
      </w:r>
      <w:r>
        <w:tab/>
      </w:r>
      <w:r>
        <w:tab/>
        <w:t>XXXX</w:t>
      </w:r>
    </w:p>
    <w:p w:rsidR="00E55876" w:rsidRDefault="00C439C0">
      <w:pPr>
        <w:pStyle w:val="Zkladntext30"/>
        <w:shd w:val="clear" w:color="auto" w:fill="auto"/>
        <w:spacing w:after="0"/>
        <w:ind w:left="520" w:right="220" w:firstLine="0"/>
      </w:pPr>
      <w:r>
        <w:t xml:space="preserve">XXXX </w:t>
      </w:r>
      <w:r>
        <w:tab/>
      </w:r>
      <w:r>
        <w:tab/>
      </w:r>
      <w:r>
        <w:tab/>
      </w:r>
      <w:hyperlink r:id="rId32" w:history="1">
        <w:r>
          <w:rPr>
            <w:lang w:val="en-US" w:eastAsia="en-US" w:bidi="en-US"/>
          </w:rPr>
          <w:t>XXXX</w:t>
        </w:r>
      </w:hyperlink>
    </w:p>
    <w:sectPr w:rsidR="00E55876">
      <w:type w:val="continuous"/>
      <w:pgSz w:w="11900" w:h="16840"/>
      <w:pgMar w:top="378" w:right="1409" w:bottom="1199" w:left="558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9C0" w:rsidRDefault="00C439C0">
      <w:r>
        <w:separator/>
      </w:r>
    </w:p>
  </w:endnote>
  <w:endnote w:type="continuationSeparator" w:id="0">
    <w:p w:rsidR="00C439C0" w:rsidRDefault="00C43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9C0" w:rsidRDefault="00C439C0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8" behindDoc="1" locked="0" layoutInCell="1" allowOverlap="1">
              <wp:simplePos x="0" y="0"/>
              <wp:positionH relativeFrom="page">
                <wp:posOffset>2127250</wp:posOffset>
              </wp:positionH>
              <wp:positionV relativeFrom="page">
                <wp:posOffset>10105390</wp:posOffset>
              </wp:positionV>
              <wp:extent cx="4489450" cy="118745"/>
              <wp:effectExtent l="0" t="0" r="0" b="0"/>
              <wp:wrapNone/>
              <wp:docPr id="13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8945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439C0" w:rsidRDefault="00C439C0">
                          <w:pPr>
                            <w:pStyle w:val="Zhlavnebozpat20"/>
                            <w:shd w:val="clear" w:color="auto" w:fill="auto"/>
                            <w:tabs>
                              <w:tab w:val="right" w:pos="7070"/>
                            </w:tabs>
                          </w:pPr>
                          <w:r>
                            <w:t>Registrační číslo projektu: CZ.06.2.56/0.0/0.0/16 043/0001326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B0206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" o:spid="_x0000_s1034" type="#_x0000_t202" style="position:absolute;margin-left:167.5pt;margin-top:795.7pt;width:353.5pt;height:9.35pt;z-index:-4404017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" filled="f" stroked="f">
              <v:textbox style="mso-fit-shape-to-text:t" inset="0,0,0,0">
                <w:txbxContent>
                  <w:p w:rsidR="00C439C0" w:rsidRDefault="00C439C0">
                    <w:pPr>
                      <w:pStyle w:val="Zhlavnebozpat20"/>
                      <w:shd w:val="clear" w:color="auto" w:fill="auto"/>
                      <w:tabs>
                        <w:tab w:val="right" w:pos="7070"/>
                      </w:tabs>
                    </w:pPr>
                    <w:r>
                      <w:t>Registrační číslo projektu: CZ.06.2.56/0.0/0.0/16 043/0001326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B0206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9C0" w:rsidRDefault="00C439C0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6" behindDoc="1" locked="0" layoutInCell="1" allowOverlap="1">
              <wp:simplePos x="0" y="0"/>
              <wp:positionH relativeFrom="page">
                <wp:posOffset>2152650</wp:posOffset>
              </wp:positionH>
              <wp:positionV relativeFrom="page">
                <wp:posOffset>10098405</wp:posOffset>
              </wp:positionV>
              <wp:extent cx="4489450" cy="118745"/>
              <wp:effectExtent l="0" t="0" r="0" b="0"/>
              <wp:wrapNone/>
              <wp:docPr id="25" name="Shap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8945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439C0" w:rsidRDefault="00C439C0">
                          <w:pPr>
                            <w:pStyle w:val="Zhlavnebozpat20"/>
                            <w:shd w:val="clear" w:color="auto" w:fill="auto"/>
                            <w:tabs>
                              <w:tab w:val="right" w:pos="7070"/>
                            </w:tabs>
                          </w:pPr>
                          <w:r>
                            <w:t>Registrační číslo projektu: CZ.06.2.56/0.0/0.0/16 043/0001326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B0206" w:rsidRPr="003B0206">
                            <w:rPr>
                              <w:rFonts w:ascii="Calibri" w:eastAsia="Calibri" w:hAnsi="Calibri" w:cs="Calibri"/>
                              <w:noProof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5" o:spid="_x0000_s1038" type="#_x0000_t202" style="position:absolute;margin-left:169.5pt;margin-top:795.15pt;width:353.5pt;height:9.35pt;z-index:-4404017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" filled="f" stroked="f">
              <v:textbox style="mso-fit-shape-to-text:t" inset="0,0,0,0">
                <w:txbxContent>
                  <w:p w:rsidR="00C439C0" w:rsidRDefault="00C439C0">
                    <w:pPr>
                      <w:pStyle w:val="Zhlavnebozpat20"/>
                      <w:shd w:val="clear" w:color="auto" w:fill="auto"/>
                      <w:tabs>
                        <w:tab w:val="right" w:pos="7070"/>
                      </w:tabs>
                    </w:pPr>
                    <w:r>
                      <w:t>Registrační číslo projektu: CZ.06.2.56/0.0/0.0/16 043/0001326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B0206" w:rsidRPr="003B0206">
                      <w:rPr>
                        <w:rFonts w:ascii="Calibri" w:eastAsia="Calibri" w:hAnsi="Calibri" w:cs="Calibri"/>
                        <w:noProof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9C0" w:rsidRDefault="00C439C0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6" behindDoc="1" locked="0" layoutInCell="1" allowOverlap="1">
              <wp:simplePos x="0" y="0"/>
              <wp:positionH relativeFrom="page">
                <wp:posOffset>2127250</wp:posOffset>
              </wp:positionH>
              <wp:positionV relativeFrom="page">
                <wp:posOffset>10105390</wp:posOffset>
              </wp:positionV>
              <wp:extent cx="4489450" cy="118745"/>
              <wp:effectExtent l="0" t="0" r="0" b="0"/>
              <wp:wrapNone/>
              <wp:docPr id="39" name="Shape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8945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439C0" w:rsidRDefault="00C439C0">
                          <w:pPr>
                            <w:pStyle w:val="Zhlavnebozpat20"/>
                            <w:shd w:val="clear" w:color="auto" w:fill="auto"/>
                            <w:tabs>
                              <w:tab w:val="right" w:pos="7070"/>
                            </w:tabs>
                          </w:pPr>
                          <w:r>
                            <w:t>Registrační číslo projektu: CZ.06.2.56/0.0/0.0/16 043/0001326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B0206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9" o:spid="_x0000_s1043" type="#_x0000_t202" style="position:absolute;margin-left:167.5pt;margin-top:795.7pt;width:353.5pt;height:9.35pt;z-index:-4404017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" filled="f" stroked="f">
              <v:textbox style="mso-fit-shape-to-text:t" inset="0,0,0,0">
                <w:txbxContent>
                  <w:p w:rsidR="00C439C0" w:rsidRDefault="00C439C0">
                    <w:pPr>
                      <w:pStyle w:val="Zhlavnebozpat20"/>
                      <w:shd w:val="clear" w:color="auto" w:fill="auto"/>
                      <w:tabs>
                        <w:tab w:val="right" w:pos="7070"/>
                      </w:tabs>
                    </w:pPr>
                    <w:r>
                      <w:t>Registrační číslo projektu: CZ.06.2.56/0.0/0.0/16 043/0001326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B0206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9C0" w:rsidRDefault="00C439C0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2" behindDoc="1" locked="0" layoutInCell="1" allowOverlap="1">
              <wp:simplePos x="0" y="0"/>
              <wp:positionH relativeFrom="page">
                <wp:posOffset>2108835</wp:posOffset>
              </wp:positionH>
              <wp:positionV relativeFrom="page">
                <wp:posOffset>10231755</wp:posOffset>
              </wp:positionV>
              <wp:extent cx="4489450" cy="118745"/>
              <wp:effectExtent l="0" t="0" r="0" b="0"/>
              <wp:wrapNone/>
              <wp:docPr id="47" name="Shap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8945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439C0" w:rsidRDefault="00C439C0">
                          <w:pPr>
                            <w:pStyle w:val="Zhlavnebozpat20"/>
                            <w:shd w:val="clear" w:color="auto" w:fill="auto"/>
                            <w:tabs>
                              <w:tab w:val="right" w:pos="7070"/>
                            </w:tabs>
                          </w:pPr>
                          <w:r>
                            <w:t>Registrační číslo projektu: CZ.06.2.56/0.0/0.0/16 043/0001326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B0206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7" o:spid="_x0000_s1046" type="#_x0000_t202" style="position:absolute;margin-left:166.05pt;margin-top:805.65pt;width:353.5pt;height:9.35pt;z-index:-44040175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" filled="f" stroked="f">
              <v:textbox style="mso-fit-shape-to-text:t" inset="0,0,0,0">
                <w:txbxContent>
                  <w:p w:rsidR="00C439C0" w:rsidRDefault="00C439C0">
                    <w:pPr>
                      <w:pStyle w:val="Zhlavnebozpat20"/>
                      <w:shd w:val="clear" w:color="auto" w:fill="auto"/>
                      <w:tabs>
                        <w:tab w:val="right" w:pos="7070"/>
                      </w:tabs>
                    </w:pPr>
                    <w:r>
                      <w:t>Registrační číslo projektu: CZ.06.2.56/0.0/0.0/16 043/0001326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B0206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9C0" w:rsidRDefault="00C439C0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8" behindDoc="1" locked="0" layoutInCell="1" allowOverlap="1">
              <wp:simplePos x="0" y="0"/>
              <wp:positionH relativeFrom="page">
                <wp:posOffset>2108835</wp:posOffset>
              </wp:positionH>
              <wp:positionV relativeFrom="page">
                <wp:posOffset>10231755</wp:posOffset>
              </wp:positionV>
              <wp:extent cx="4489450" cy="118745"/>
              <wp:effectExtent l="0" t="0" r="0" b="0"/>
              <wp:wrapNone/>
              <wp:docPr id="55" name="Shape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8945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439C0" w:rsidRDefault="00C439C0">
                          <w:pPr>
                            <w:pStyle w:val="Zhlavnebozpat20"/>
                            <w:shd w:val="clear" w:color="auto" w:fill="auto"/>
                            <w:tabs>
                              <w:tab w:val="right" w:pos="7070"/>
                            </w:tabs>
                          </w:pPr>
                          <w:r>
                            <w:t>Registrační číslo projektu: CZ.06.2.56/0.0/0.0/16 043/0001326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B0206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5" o:spid="_x0000_s1049" type="#_x0000_t202" style="position:absolute;margin-left:166.05pt;margin-top:805.65pt;width:353.5pt;height:9.35pt;z-index:-440401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" filled="f" stroked="f">
              <v:textbox style="mso-fit-shape-to-text:t" inset="0,0,0,0">
                <w:txbxContent>
                  <w:p w:rsidR="00C439C0" w:rsidRDefault="00C439C0">
                    <w:pPr>
                      <w:pStyle w:val="Zhlavnebozpat20"/>
                      <w:shd w:val="clear" w:color="auto" w:fill="auto"/>
                      <w:tabs>
                        <w:tab w:val="right" w:pos="7070"/>
                      </w:tabs>
                    </w:pPr>
                    <w:r>
                      <w:t>Registrační číslo projektu: CZ.06.2.56/0.0/0.0/16 043/0001326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B0206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9C0" w:rsidRDefault="00C439C0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9C0" w:rsidRDefault="00C439C0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9C0" w:rsidRDefault="00C439C0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0" behindDoc="1" locked="0" layoutInCell="1" allowOverlap="1">
              <wp:simplePos x="0" y="0"/>
              <wp:positionH relativeFrom="page">
                <wp:posOffset>1931035</wp:posOffset>
              </wp:positionH>
              <wp:positionV relativeFrom="page">
                <wp:posOffset>9932670</wp:posOffset>
              </wp:positionV>
              <wp:extent cx="4907280" cy="118745"/>
              <wp:effectExtent l="0" t="0" r="0" b="0"/>
              <wp:wrapNone/>
              <wp:docPr id="66" name="Shape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0728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439C0" w:rsidRDefault="00C439C0">
                          <w:pPr>
                            <w:pStyle w:val="Zhlavnebozpat20"/>
                            <w:shd w:val="clear" w:color="auto" w:fill="auto"/>
                            <w:tabs>
                              <w:tab w:val="right" w:pos="7728"/>
                            </w:tabs>
                          </w:pPr>
                          <w:r>
                            <w:t>Registrační číslo projektu: CZ.06.2.56/0.0/0.0/16_043/0001326</w:t>
                          </w:r>
                          <w:r>
                            <w:tab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17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6" o:spid="_x0000_s1050" type="#_x0000_t202" style="position:absolute;margin-left:152.05pt;margin-top:782.1pt;width:386.4pt;height:9.35pt;z-index:-44040175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" filled="f" stroked="f">
              <v:textbox style="mso-fit-shape-to-text:t" inset="0,0,0,0">
                <w:txbxContent>
                  <w:p w:rsidR="00C439C0" w:rsidRDefault="00C439C0">
                    <w:pPr>
                      <w:pStyle w:val="Zhlavnebozpat20"/>
                      <w:shd w:val="clear" w:color="auto" w:fill="auto"/>
                      <w:tabs>
                        <w:tab w:val="right" w:pos="7728"/>
                      </w:tabs>
                    </w:pPr>
                    <w:r>
                      <w:t>Registrační číslo projektu: CZ.06.2.56/0.0/0.0/16_043/0001326</w:t>
                    </w:r>
                    <w:r>
                      <w:tab/>
                    </w:r>
                    <w:r>
                      <w:rPr>
                        <w:rFonts w:ascii="Calibri" w:eastAsia="Calibri" w:hAnsi="Calibri" w:cs="Calibri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9C0" w:rsidRDefault="00C439C0">
      <w:r>
        <w:separator/>
      </w:r>
    </w:p>
  </w:footnote>
  <w:footnote w:type="continuationSeparator" w:id="0">
    <w:p w:rsidR="00C439C0" w:rsidRDefault="00C439C0">
      <w:r>
        <w:continuationSeparator/>
      </w:r>
    </w:p>
  </w:footnote>
  <w:footnote w:id="1">
    <w:p w:rsidR="00C439C0" w:rsidRDefault="00C439C0">
      <w:pPr>
        <w:pStyle w:val="Poznmkapodarou0"/>
        <w:shd w:val="clear" w:color="auto" w:fill="auto"/>
        <w:tabs>
          <w:tab w:val="left" w:pos="558"/>
        </w:tabs>
        <w:ind w:right="560"/>
      </w:pPr>
      <w:r>
        <w:rPr>
          <w:vertAlign w:val="superscript"/>
        </w:rPr>
        <w:footnoteRef/>
      </w:r>
      <w:r>
        <w:tab/>
        <w:t>V souladu s § 90 odst. 3 zákona zadavatel umožňuje nabídnout rovnocenné řešení odpovídající platné legislativě pro danou oblast. V případě nabídky rovnocenného řešení zadavatel požaduje, aby dodavatel povinně v rámci nabídky předložil materiál, který bude obsahovat podrobný popis nabízeného řešení ve vztahu k požadavkům daných norem, a to i k procesu validace.</w:t>
      </w:r>
    </w:p>
  </w:footnote>
  <w:footnote w:id="2">
    <w:p w:rsidR="00C439C0" w:rsidRDefault="00C439C0">
      <w:pPr>
        <w:pStyle w:val="Poznmkapodarou0"/>
        <w:shd w:val="clear" w:color="auto" w:fill="auto"/>
        <w:tabs>
          <w:tab w:val="left" w:pos="558"/>
        </w:tabs>
        <w:ind w:right="540"/>
        <w:jc w:val="left"/>
      </w:pPr>
      <w:r>
        <w:rPr>
          <w:vertAlign w:val="superscript"/>
        </w:rPr>
        <w:footnoteRef/>
      </w:r>
      <w:r>
        <w:tab/>
        <w:t>V souladu s § 90 odst. 3 zákona zadavatel umožňuje nabídnout rovnocenné řešení odpovídající platné legislativě pro danou oblast. V případě nabídky rovnocenného řešení zadavatel požaduje, aby dodavatel povinně v rámci nabídky předložil materiál, který bude obsahovat podrobný popis nabízeného řešení ve vztahu k požadavkům daných norem, a to i k procesu validace.</w:t>
      </w:r>
    </w:p>
  </w:footnote>
  <w:footnote w:id="3">
    <w:p w:rsidR="00C439C0" w:rsidRDefault="00C439C0">
      <w:pPr>
        <w:pStyle w:val="Poznmkapodarou0"/>
        <w:shd w:val="clear" w:color="auto" w:fill="auto"/>
        <w:tabs>
          <w:tab w:val="left" w:pos="573"/>
        </w:tabs>
      </w:pPr>
      <w:r>
        <w:rPr>
          <w:vertAlign w:val="superscript"/>
        </w:rPr>
        <w:footnoteRef/>
      </w:r>
      <w:r>
        <w:tab/>
      </w:r>
      <w:r>
        <w:rPr>
          <w:u w:val="single"/>
        </w:rPr>
        <w:t>Poznámka:</w:t>
      </w:r>
      <w:r>
        <w:t xml:space="preserve"> Zadavatel uvádí konkrétní názvy softwarů pouze z důvodu, aby účastník zadávacího řízení měl informaci, s jakými SW již ve vlastnictví zadavatele musí nabízené řešení účastníka zadávacího řízení bezchybně spolupracovat.</w:t>
      </w:r>
    </w:p>
  </w:footnote>
  <w:footnote w:id="4">
    <w:p w:rsidR="00C439C0" w:rsidRDefault="00C439C0">
      <w:pPr>
        <w:pStyle w:val="Poznmkapodarou0"/>
        <w:shd w:val="clear" w:color="auto" w:fill="auto"/>
        <w:tabs>
          <w:tab w:val="left" w:pos="568"/>
        </w:tabs>
      </w:pPr>
      <w:r>
        <w:rPr>
          <w:vertAlign w:val="superscript"/>
        </w:rPr>
        <w:footnoteRef/>
      </w:r>
      <w:r>
        <w:tab/>
        <w:t>V souladu s § 90 odst. 3 zákona zadavatel umožňuje nabídnout rovnocenné řešení odpovídající platné legislativě pro danou oblast. V případě nabídky rovnocenného řešení zadavatel požaduje, aby dodavatel v rámci nabídky předložil materiál, který bude obsahovat podrobný popis nabízeného řešení ve vztahu k požadavkům na instalaci a validaci dle dané normy.</w:t>
      </w:r>
    </w:p>
  </w:footnote>
  <w:footnote w:id="5">
    <w:p w:rsidR="00C439C0" w:rsidRDefault="00C439C0">
      <w:pPr>
        <w:pStyle w:val="Poznmkapodarou0"/>
        <w:shd w:val="clear" w:color="auto" w:fill="auto"/>
        <w:tabs>
          <w:tab w:val="left" w:pos="448"/>
        </w:tabs>
        <w:ind w:left="280" w:firstLine="0"/>
      </w:pPr>
      <w:r>
        <w:rPr>
          <w:vertAlign w:val="superscript"/>
        </w:rPr>
        <w:footnoteRef/>
      </w:r>
      <w:r>
        <w:tab/>
        <w:t>V souladu s § 90 odst. 3 zákona zadavatel umožňuje nabídnout rovnocenné řešení odpovídající platné legislativě pro danou oblast. V případě nabídky rovnocenného řešení zadavatel požaduje, aby dodavatel v rámci nabídky předložil materiál, který bude obsahovat podrobný popis nabízeného řešení ve vztahu k požadavkům dané normy, a to i k procesu validace.</w:t>
      </w:r>
    </w:p>
  </w:footnote>
  <w:footnote w:id="6">
    <w:p w:rsidR="00C439C0" w:rsidRDefault="00C439C0">
      <w:pPr>
        <w:pStyle w:val="Poznmkapodarou0"/>
        <w:shd w:val="clear" w:color="auto" w:fill="auto"/>
        <w:tabs>
          <w:tab w:val="left" w:pos="448"/>
        </w:tabs>
        <w:ind w:left="280" w:firstLine="0"/>
      </w:pPr>
      <w:r>
        <w:rPr>
          <w:vertAlign w:val="superscript"/>
        </w:rPr>
        <w:footnoteRef/>
      </w:r>
      <w:r>
        <w:tab/>
        <w:t>V souladu s § 90 odst. 3 zákona zadavatel umožňuje nabídnout rovnocenné řešení odpovídající platné legislativě pro danou oblast. V případě nabídky rovnocenného řešení zadavatel požaduje, aby dodavatel v rámci nabídky předložil materiál, který bude obsahovat podrobný popis nabízeného řešení ve vztahu k požadavkům dané normy, a to i k procesu validace.</w:t>
      </w:r>
    </w:p>
  </w:footnote>
  <w:footnote w:id="7">
    <w:p w:rsidR="00C439C0" w:rsidRDefault="00C439C0">
      <w:pPr>
        <w:pStyle w:val="Poznmkapodarou0"/>
        <w:shd w:val="clear" w:color="auto" w:fill="auto"/>
        <w:tabs>
          <w:tab w:val="left" w:pos="568"/>
        </w:tabs>
      </w:pPr>
      <w:r>
        <w:rPr>
          <w:vertAlign w:val="superscript"/>
        </w:rPr>
        <w:footnoteRef/>
      </w:r>
      <w:r>
        <w:tab/>
      </w:r>
      <w:r>
        <w:rPr>
          <w:u w:val="single"/>
        </w:rPr>
        <w:t>Poznámka:</w:t>
      </w:r>
      <w:r>
        <w:t xml:space="preserve"> Zadavatel uvádí konkrétní názvy softwarů pouze z důvodu, aby účastník zadávacího řízení měl informaci, s jakými SW již ve vlastnictví zadavatele musí nabízené řešení účastníka zadávacího řízení bezchybně spolupracovat.</w:t>
      </w:r>
    </w:p>
  </w:footnote>
  <w:footnote w:id="8">
    <w:p w:rsidR="00C439C0" w:rsidRDefault="00C439C0">
      <w:pPr>
        <w:pStyle w:val="Poznmkapodarou0"/>
        <w:shd w:val="clear" w:color="auto" w:fill="auto"/>
        <w:tabs>
          <w:tab w:val="left" w:pos="563"/>
        </w:tabs>
        <w:ind w:right="600"/>
      </w:pPr>
      <w:r>
        <w:rPr>
          <w:vertAlign w:val="superscript"/>
        </w:rPr>
        <w:footnoteRef/>
      </w:r>
      <w:r>
        <w:tab/>
        <w:t>V souladu s § 90 odst. 3 zákona zadavatel umožňuje nabídnout rovnocenné řešení odpovídající platné legislativě pro danou oblast. V případě nabídky rovnocenného řešení zadavatel požaduje, aby dodavatel v rámci nabídky předložil materiál, který bude obsahovat podrobný popis nabízeného řešení ve vztahu k požadavkům na instalaci a validaci dle dané normy.</w:t>
      </w:r>
    </w:p>
  </w:footnote>
  <w:footnote w:id="9">
    <w:p w:rsidR="00C439C0" w:rsidRDefault="00C439C0">
      <w:pPr>
        <w:pStyle w:val="Poznmkapodarou0"/>
        <w:shd w:val="clear" w:color="auto" w:fill="auto"/>
        <w:tabs>
          <w:tab w:val="left" w:pos="626"/>
        </w:tabs>
      </w:pPr>
      <w:r>
        <w:rPr>
          <w:vertAlign w:val="superscript"/>
        </w:rPr>
        <w:footnoteRef/>
      </w:r>
      <w:r>
        <w:tab/>
        <w:t>V souladu s § 90 odst. 3 zákona zadavatel umožňuje nabídnout rovnocenné řešení odpovídající platné legislativě pro danou oblast. V případě nabídky rovnocenného řešení zadavatel požaduje, aby dodavatel v rámci nabídky předložil materiál, který bude obsahovat podrobný popis nabízeného řešení ve vztahu k požadavkům daných norem, a to i k procesu validace.</w:t>
      </w:r>
    </w:p>
  </w:footnote>
  <w:footnote w:id="10">
    <w:p w:rsidR="00C439C0" w:rsidRDefault="00C439C0">
      <w:pPr>
        <w:pStyle w:val="Poznmkapodarou0"/>
        <w:shd w:val="clear" w:color="auto" w:fill="auto"/>
        <w:tabs>
          <w:tab w:val="left" w:pos="569"/>
        </w:tabs>
        <w:spacing w:line="271" w:lineRule="auto"/>
        <w:ind w:hanging="260"/>
      </w:pPr>
      <w:r>
        <w:rPr>
          <w:vertAlign w:val="superscript"/>
        </w:rPr>
        <w:footnoteRef/>
      </w:r>
      <w:r>
        <w:tab/>
      </w:r>
      <w:r>
        <w:rPr>
          <w:u w:val="single"/>
        </w:rPr>
        <w:t>Poznámka:</w:t>
      </w:r>
      <w:r>
        <w:t xml:space="preserve"> Zadavatel uvádí konkrétní názvy softwarů pouze z důvodu, aby účastník zadávacího řízení měl informaci, s jakými SW již ve vlastnictví zadavatele musí nabízené řešení účastníka zadávacího řízení bezchybně spolupracovat.</w:t>
      </w:r>
    </w:p>
  </w:footnote>
  <w:footnote w:id="11">
    <w:p w:rsidR="00C439C0" w:rsidRDefault="00C439C0">
      <w:pPr>
        <w:pStyle w:val="Poznmkapodarou0"/>
        <w:shd w:val="clear" w:color="auto" w:fill="auto"/>
        <w:tabs>
          <w:tab w:val="left" w:pos="501"/>
        </w:tabs>
      </w:pPr>
      <w:r>
        <w:rPr>
          <w:vertAlign w:val="superscript"/>
        </w:rPr>
        <w:footnoteRef/>
      </w:r>
      <w:r>
        <w:tab/>
        <w:t>V souladu s § 90 odst. 3 zákona zadavatel umožňuje nabídnout rovnocenné řešení odpovídající platné legislativě pro danou oblast. V případě nabídky rovnocenného řešení zadavatel požaduje, aby dodavatel v rámci nabídky předložil materiál, který bude obsahovat podrobný popis nabízeného řešení ve vztahu k požadavkům na instalaci a validaci dle požadavků dané normy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9C0" w:rsidRDefault="00C439C0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1605915</wp:posOffset>
              </wp:positionH>
              <wp:positionV relativeFrom="page">
                <wp:posOffset>238760</wp:posOffset>
              </wp:positionV>
              <wp:extent cx="701040" cy="414655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1040" cy="4146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439C0" w:rsidRDefault="00C439C0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701040" cy="414655"/>
                                <wp:effectExtent l="0" t="0" r="0" b="0"/>
                                <wp:docPr id="2" name="Picutre 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2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701040" cy="4146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" o:spid="_x0000_s1030" type="#_x0000_t202" style="position:absolute;margin-left:126.45pt;margin-top:18.8pt;width:55.2pt;height:32.65pt;z-index:-4404017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" filled="f" stroked="f">
              <v:textbox inset="0,0,0,0">
                <w:txbxContent>
                  <w:p w:rsidR="00C439C0" w:rsidRDefault="00C439C0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701040" cy="414655"/>
                          <wp:effectExtent l="0" t="0" r="0" b="0"/>
                          <wp:docPr id="2" name="Picutre 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Picture 2"/>
                                  <pic:cNvPicPr/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701040" cy="4146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4967605</wp:posOffset>
              </wp:positionH>
              <wp:positionV relativeFrom="page">
                <wp:posOffset>275590</wp:posOffset>
              </wp:positionV>
              <wp:extent cx="956945" cy="338455"/>
              <wp:effectExtent l="0" t="0" r="0" b="0"/>
              <wp:wrapNone/>
              <wp:docPr id="5" name="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945" cy="3384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439C0" w:rsidRDefault="00C439C0">
                          <w:pPr>
                            <w:pStyle w:val="Zhlavnebozpat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MINISTERSTVO</w:t>
                          </w:r>
                        </w:p>
                        <w:p w:rsidR="00C439C0" w:rsidRDefault="00C439C0">
                          <w:pPr>
                            <w:pStyle w:val="Zhlavnebozpat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PRO MÍSTNÍ</w:t>
                          </w:r>
                        </w:p>
                        <w:p w:rsidR="00C439C0" w:rsidRDefault="00C439C0">
                          <w:pPr>
                            <w:pStyle w:val="Zhlavnebozpat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ROZVOJ ČR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" o:spid="_x0000_s1031" type="#_x0000_t202" style="position:absolute;margin-left:391.15pt;margin-top:21.7pt;width:75.35pt;height:26.65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" filled="f" stroked="f">
              <v:textbox style="mso-fit-shape-to-text:t" inset="0,0,0,0">
                <w:txbxContent>
                  <w:p w:rsidR="00C439C0" w:rsidRDefault="00C439C0">
                    <w:pPr>
                      <w:pStyle w:val="Zhlavnebozpat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</w:rPr>
                      <w:t>MINISTERSTVO</w:t>
                    </w:r>
                  </w:p>
                  <w:p w:rsidR="00C439C0" w:rsidRDefault="00C439C0">
                    <w:pPr>
                      <w:pStyle w:val="Zhlavnebozpat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</w:rPr>
                      <w:t>PRO MÍSTNÍ</w:t>
                    </w:r>
                  </w:p>
                  <w:p w:rsidR="00C439C0" w:rsidRDefault="00C439C0">
                    <w:pPr>
                      <w:pStyle w:val="Zhlavnebozpat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</w:rPr>
                      <w:t>ROZVOJ ČR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4114165</wp:posOffset>
              </wp:positionH>
              <wp:positionV relativeFrom="page">
                <wp:posOffset>299720</wp:posOffset>
              </wp:positionV>
              <wp:extent cx="640080" cy="311150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08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439C0" w:rsidRDefault="00C439C0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640080" cy="311150"/>
                                <wp:effectExtent l="0" t="0" r="0" b="0"/>
                                <wp:docPr id="8" name="Picutre 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Picture 8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640080" cy="3111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Shape 7" o:spid="_x0000_s1032" type="#_x0000_t202" style="position:absolute;margin-left:323.95pt;margin-top:23.6pt;width:50.4pt;height:24.5pt;z-index:-44040178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" filled="f" stroked="f">
              <v:textbox inset="0,0,0,0">
                <w:txbxContent>
                  <w:p w:rsidR="00C439C0" w:rsidRDefault="00C439C0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640080" cy="311150"/>
                          <wp:effectExtent l="0" t="0" r="0" b="0"/>
                          <wp:docPr id="8" name="Picutre 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Picture 8"/>
                                  <pic:cNvPicPr/>
                                </pic:nvPicPr>
                                <pic:blipFill>
                                  <a:blip r:embed="rId4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640080" cy="3111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6" behindDoc="1" locked="0" layoutInCell="1" allowOverlap="1">
              <wp:simplePos x="0" y="0"/>
              <wp:positionH relativeFrom="page">
                <wp:posOffset>2367915</wp:posOffset>
              </wp:positionH>
              <wp:positionV relativeFrom="page">
                <wp:posOffset>306070</wp:posOffset>
              </wp:positionV>
              <wp:extent cx="1520825" cy="280670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0825" cy="2806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439C0" w:rsidRDefault="00C439C0">
                          <w:pPr>
                            <w:pStyle w:val="Zhlavnebozpat20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>EVROPSKÁ UNIE</w:t>
                          </w:r>
                        </w:p>
                        <w:p w:rsidR="00C439C0" w:rsidRDefault="00C439C0">
                          <w:pPr>
                            <w:pStyle w:val="Zhlavnebozpat20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>Evropský fond pro regionální rozvoj</w:t>
                          </w:r>
                        </w:p>
                        <w:p w:rsidR="00C439C0" w:rsidRDefault="00C439C0">
                          <w:pPr>
                            <w:pStyle w:val="Zhlavnebozpat20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>Integrovaný regionální operační program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1" o:spid="_x0000_s1033" type="#_x0000_t202" style="position:absolute;margin-left:186.45pt;margin-top:24.1pt;width:119.75pt;height:22.1pt;z-index:-4404017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" filled="f" stroked="f">
              <v:textbox style="mso-fit-shape-to-text:t" inset="0,0,0,0">
                <w:txbxContent>
                  <w:p w:rsidR="00C439C0" w:rsidRDefault="00C439C0">
                    <w:pPr>
                      <w:pStyle w:val="Zhlavnebozpat20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>EVROPSKÁ UNIE</w:t>
                    </w:r>
                  </w:p>
                  <w:p w:rsidR="00C439C0" w:rsidRDefault="00C439C0">
                    <w:pPr>
                      <w:pStyle w:val="Zhlavnebozpat20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>Evropský fond pro regionální rozvoj</w:t>
                    </w:r>
                  </w:p>
                  <w:p w:rsidR="00C439C0" w:rsidRDefault="00C439C0">
                    <w:pPr>
                      <w:pStyle w:val="Zhlavnebozpat20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>Integrovaný regionální operační program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9C0" w:rsidRDefault="00C439C0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0" behindDoc="1" locked="0" layoutInCell="1" allowOverlap="1">
              <wp:simplePos x="0" y="0"/>
              <wp:positionH relativeFrom="page">
                <wp:posOffset>1668145</wp:posOffset>
              </wp:positionH>
              <wp:positionV relativeFrom="page">
                <wp:posOffset>259715</wp:posOffset>
              </wp:positionV>
              <wp:extent cx="709930" cy="411480"/>
              <wp:effectExtent l="0" t="0" r="0" b="0"/>
              <wp:wrapNone/>
              <wp:docPr id="15" name="Shap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9930" cy="4114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439C0" w:rsidRDefault="00C439C0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713105" cy="414655"/>
                                <wp:effectExtent l="0" t="0" r="0" b="0"/>
                                <wp:docPr id="16" name="Picutre 1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Picture 16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713105" cy="4146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" o:spid="_x0000_s1035" type="#_x0000_t202" style="position:absolute;margin-left:131.35pt;margin-top:20.45pt;width:55.9pt;height:32.4pt;z-index:-4404017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" filled="f" stroked="f">
              <v:textbox inset="0,0,0,0">
                <w:txbxContent>
                  <w:p w:rsidR="00C439C0" w:rsidRDefault="00C439C0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713105" cy="414655"/>
                          <wp:effectExtent l="0" t="0" r="0" b="0"/>
                          <wp:docPr id="16" name="Picutre 1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Picture 16"/>
                                  <pic:cNvPicPr/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713105" cy="4146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2" behindDoc="1" locked="0" layoutInCell="1" allowOverlap="1">
              <wp:simplePos x="0" y="0"/>
              <wp:positionH relativeFrom="page">
                <wp:posOffset>4185920</wp:posOffset>
              </wp:positionH>
              <wp:positionV relativeFrom="page">
                <wp:posOffset>317500</wp:posOffset>
              </wp:positionV>
              <wp:extent cx="640080" cy="313690"/>
              <wp:effectExtent l="0" t="0" r="0" b="0"/>
              <wp:wrapNone/>
              <wp:docPr id="19" name="Shap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080" cy="3136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439C0" w:rsidRDefault="00C439C0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640080" cy="316865"/>
                                <wp:effectExtent l="0" t="0" r="0" b="0"/>
                                <wp:docPr id="20" name="Picutre 2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Picture 20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640080" cy="3168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Shape 19" o:spid="_x0000_s1036" type="#_x0000_t202" style="position:absolute;margin-left:329.6pt;margin-top:25pt;width:50.4pt;height:24.7pt;z-index:-4404017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" filled="f" stroked="f">
              <v:textbox inset="0,0,0,0">
                <w:txbxContent>
                  <w:p w:rsidR="00C439C0" w:rsidRDefault="00C439C0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640080" cy="316865"/>
                          <wp:effectExtent l="0" t="0" r="0" b="0"/>
                          <wp:docPr id="20" name="Picutre 2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" name="Picture 20"/>
                                  <pic:cNvPicPr/>
                                </pic:nvPicPr>
                                <pic:blipFill>
                                  <a:blip r:embed="rId4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640080" cy="3168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4" behindDoc="1" locked="0" layoutInCell="1" allowOverlap="1">
              <wp:simplePos x="0" y="0"/>
              <wp:positionH relativeFrom="page">
                <wp:posOffset>2436495</wp:posOffset>
              </wp:positionH>
              <wp:positionV relativeFrom="page">
                <wp:posOffset>320675</wp:posOffset>
              </wp:positionV>
              <wp:extent cx="1517650" cy="286385"/>
              <wp:effectExtent l="0" t="0" r="0" b="0"/>
              <wp:wrapNone/>
              <wp:docPr id="23" name="Shap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7650" cy="2863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439C0" w:rsidRDefault="00C439C0">
                          <w:pPr>
                            <w:pStyle w:val="Zhlavnebozpat20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>EVROPSKÁ UNIE</w:t>
                          </w:r>
                        </w:p>
                        <w:p w:rsidR="00C439C0" w:rsidRDefault="00C439C0">
                          <w:pPr>
                            <w:pStyle w:val="Zhlavnebozpat20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>Evropský fond pro regionální rozvoj</w:t>
                          </w:r>
                        </w:p>
                        <w:p w:rsidR="00C439C0" w:rsidRDefault="00C439C0">
                          <w:pPr>
                            <w:pStyle w:val="Zhlavnebozpat20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>Integrovaný regionální operační program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3" o:spid="_x0000_s1037" type="#_x0000_t202" style="position:absolute;margin-left:191.85pt;margin-top:25.25pt;width:119.5pt;height:22.55pt;z-index:-4404017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" filled="f" stroked="f">
              <v:textbox style="mso-fit-shape-to-text:t" inset="0,0,0,0">
                <w:txbxContent>
                  <w:p w:rsidR="00C439C0" w:rsidRDefault="00C439C0">
                    <w:pPr>
                      <w:pStyle w:val="Zhlavnebozpat20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>EVROPSKÁ UNIE</w:t>
                    </w:r>
                  </w:p>
                  <w:p w:rsidR="00C439C0" w:rsidRDefault="00C439C0">
                    <w:pPr>
                      <w:pStyle w:val="Zhlavnebozpat20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>Evropský fond pro regionální rozvoj</w:t>
                    </w:r>
                  </w:p>
                  <w:p w:rsidR="00C439C0" w:rsidRDefault="00C439C0">
                    <w:pPr>
                      <w:pStyle w:val="Zhlavnebozpat20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>Integrovaný regionální operační program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9C0" w:rsidRDefault="00C439C0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8" behindDoc="1" locked="0" layoutInCell="1" allowOverlap="1">
              <wp:simplePos x="0" y="0"/>
              <wp:positionH relativeFrom="page">
                <wp:posOffset>1605915</wp:posOffset>
              </wp:positionH>
              <wp:positionV relativeFrom="page">
                <wp:posOffset>238760</wp:posOffset>
              </wp:positionV>
              <wp:extent cx="701040" cy="414655"/>
              <wp:effectExtent l="0" t="0" r="0" b="0"/>
              <wp:wrapNone/>
              <wp:docPr id="27" name="Shap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1040" cy="4146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439C0" w:rsidRDefault="00C439C0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701040" cy="414655"/>
                                <wp:effectExtent l="0" t="0" r="0" b="0"/>
                                <wp:docPr id="28" name="Picutre 2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8" name="Picture 28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701040" cy="4146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7" o:spid="_x0000_s1039" type="#_x0000_t202" style="position:absolute;margin-left:126.45pt;margin-top:18.8pt;width:55.2pt;height:32.65pt;z-index:-4404017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" filled="f" stroked="f">
              <v:textbox inset="0,0,0,0">
                <w:txbxContent>
                  <w:p w:rsidR="00C439C0" w:rsidRDefault="00C439C0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701040" cy="414655"/>
                          <wp:effectExtent l="0" t="0" r="0" b="0"/>
                          <wp:docPr id="28" name="Picutre 2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8" name="Picture 28"/>
                                  <pic:cNvPicPr/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701040" cy="4146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0" behindDoc="1" locked="0" layoutInCell="1" allowOverlap="1">
              <wp:simplePos x="0" y="0"/>
              <wp:positionH relativeFrom="page">
                <wp:posOffset>4967605</wp:posOffset>
              </wp:positionH>
              <wp:positionV relativeFrom="page">
                <wp:posOffset>275590</wp:posOffset>
              </wp:positionV>
              <wp:extent cx="956945" cy="338455"/>
              <wp:effectExtent l="0" t="0" r="0" b="0"/>
              <wp:wrapNone/>
              <wp:docPr id="31" name="Shap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945" cy="3384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439C0" w:rsidRDefault="00C439C0">
                          <w:pPr>
                            <w:pStyle w:val="Zhlavnebozpat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MINISTERSTVO</w:t>
                          </w:r>
                        </w:p>
                        <w:p w:rsidR="00C439C0" w:rsidRDefault="00C439C0">
                          <w:pPr>
                            <w:pStyle w:val="Zhlavnebozpat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PRO MÍSTNÍ</w:t>
                          </w:r>
                        </w:p>
                        <w:p w:rsidR="00C439C0" w:rsidRDefault="00C439C0">
                          <w:pPr>
                            <w:pStyle w:val="Zhlavnebozpat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ROZVOJ ČR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1" o:spid="_x0000_s1040" type="#_x0000_t202" style="position:absolute;margin-left:391.15pt;margin-top:21.7pt;width:75.35pt;height:26.65pt;z-index:-44040177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" filled="f" stroked="f">
              <v:textbox style="mso-fit-shape-to-text:t" inset="0,0,0,0">
                <w:txbxContent>
                  <w:p w:rsidR="00C439C0" w:rsidRDefault="00C439C0">
                    <w:pPr>
                      <w:pStyle w:val="Zhlavnebozpat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</w:rPr>
                      <w:t>MINISTERSTVO</w:t>
                    </w:r>
                  </w:p>
                  <w:p w:rsidR="00C439C0" w:rsidRDefault="00C439C0">
                    <w:pPr>
                      <w:pStyle w:val="Zhlavnebozpat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</w:rPr>
                      <w:t>PRO MÍSTNÍ</w:t>
                    </w:r>
                  </w:p>
                  <w:p w:rsidR="00C439C0" w:rsidRDefault="00C439C0">
                    <w:pPr>
                      <w:pStyle w:val="Zhlavnebozpat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</w:rPr>
                      <w:t>ROZVOJ ČR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2" behindDoc="1" locked="0" layoutInCell="1" allowOverlap="1">
              <wp:simplePos x="0" y="0"/>
              <wp:positionH relativeFrom="page">
                <wp:posOffset>4114165</wp:posOffset>
              </wp:positionH>
              <wp:positionV relativeFrom="page">
                <wp:posOffset>299720</wp:posOffset>
              </wp:positionV>
              <wp:extent cx="640080" cy="311150"/>
              <wp:effectExtent l="0" t="0" r="0" b="0"/>
              <wp:wrapNone/>
              <wp:docPr id="33" name="Shap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08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439C0" w:rsidRDefault="00C439C0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640080" cy="311150"/>
                                <wp:effectExtent l="0" t="0" r="0" b="0"/>
                                <wp:docPr id="34" name="Picutre 3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" name="Picture 34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640080" cy="3111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Shape 33" o:spid="_x0000_s1041" type="#_x0000_t202" style="position:absolute;margin-left:323.95pt;margin-top:23.6pt;width:50.4pt;height:24.5pt;z-index:-440401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" filled="f" stroked="f">
              <v:textbox inset="0,0,0,0">
                <w:txbxContent>
                  <w:p w:rsidR="00C439C0" w:rsidRDefault="00C439C0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640080" cy="311150"/>
                          <wp:effectExtent l="0" t="0" r="0" b="0"/>
                          <wp:docPr id="34" name="Picutre 3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4" name="Picture 34"/>
                                  <pic:cNvPicPr/>
                                </pic:nvPicPr>
                                <pic:blipFill>
                                  <a:blip r:embed="rId4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640080" cy="3111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4" behindDoc="1" locked="0" layoutInCell="1" allowOverlap="1">
              <wp:simplePos x="0" y="0"/>
              <wp:positionH relativeFrom="page">
                <wp:posOffset>2367915</wp:posOffset>
              </wp:positionH>
              <wp:positionV relativeFrom="page">
                <wp:posOffset>306070</wp:posOffset>
              </wp:positionV>
              <wp:extent cx="1520825" cy="280670"/>
              <wp:effectExtent l="0" t="0" r="0" b="0"/>
              <wp:wrapNone/>
              <wp:docPr id="37" name="Shap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0825" cy="2806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439C0" w:rsidRDefault="00C439C0">
                          <w:pPr>
                            <w:pStyle w:val="Zhlavnebozpat20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>EVROPSKÁ UNIE</w:t>
                          </w:r>
                        </w:p>
                        <w:p w:rsidR="00C439C0" w:rsidRDefault="00C439C0">
                          <w:pPr>
                            <w:pStyle w:val="Zhlavnebozpat20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>Evropský fond pro regionální rozvoj</w:t>
                          </w:r>
                        </w:p>
                        <w:p w:rsidR="00C439C0" w:rsidRDefault="00C439C0">
                          <w:pPr>
                            <w:pStyle w:val="Zhlavnebozpat20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>Integrovaný regionální operační program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7" o:spid="_x0000_s1042" type="#_x0000_t202" style="position:absolute;margin-left:186.45pt;margin-top:24.1pt;width:119.75pt;height:22.1pt;z-index:-44040176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" filled="f" stroked="f">
              <v:textbox style="mso-fit-shape-to-text:t" inset="0,0,0,0">
                <w:txbxContent>
                  <w:p w:rsidR="00C439C0" w:rsidRDefault="00C439C0">
                    <w:pPr>
                      <w:pStyle w:val="Zhlavnebozpat20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>EVROPSKÁ UNIE</w:t>
                    </w:r>
                  </w:p>
                  <w:p w:rsidR="00C439C0" w:rsidRDefault="00C439C0">
                    <w:pPr>
                      <w:pStyle w:val="Zhlavnebozpat20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>Evropský fond pro regionální rozvoj</w:t>
                    </w:r>
                  </w:p>
                  <w:p w:rsidR="00C439C0" w:rsidRDefault="00C439C0">
                    <w:pPr>
                      <w:pStyle w:val="Zhlavnebozpat20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>Integrovaný regionální operační program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9C0" w:rsidRDefault="00C439C0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8" behindDoc="1" locked="0" layoutInCell="1" allowOverlap="1">
              <wp:simplePos x="0" y="0"/>
              <wp:positionH relativeFrom="page">
                <wp:posOffset>4975860</wp:posOffset>
              </wp:positionH>
              <wp:positionV relativeFrom="page">
                <wp:posOffset>282575</wp:posOffset>
              </wp:positionV>
              <wp:extent cx="956945" cy="338455"/>
              <wp:effectExtent l="0" t="0" r="0" b="0"/>
              <wp:wrapNone/>
              <wp:docPr id="41" name="Shap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945" cy="3384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439C0" w:rsidRDefault="00C439C0">
                          <w:pPr>
                            <w:pStyle w:val="Zhlavnebozpat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MINISTERSTVO</w:t>
                          </w:r>
                        </w:p>
                        <w:p w:rsidR="00C439C0" w:rsidRDefault="00C439C0">
                          <w:pPr>
                            <w:pStyle w:val="Zhlavnebozpat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PRO MÍSTNÍ</w:t>
                          </w:r>
                        </w:p>
                        <w:p w:rsidR="00C439C0" w:rsidRDefault="00C439C0">
                          <w:pPr>
                            <w:pStyle w:val="Zhlavnebozpat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ROZVOJ ČR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1" o:spid="_x0000_s1044" type="#_x0000_t202" style="position:absolute;margin-left:391.8pt;margin-top:22.25pt;width:75.35pt;height:26.65pt;z-index:-44040176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" filled="f" stroked="f">
              <v:textbox style="mso-fit-shape-to-text:t" inset="0,0,0,0">
                <w:txbxContent>
                  <w:p w:rsidR="00C439C0" w:rsidRDefault="00C439C0">
                    <w:pPr>
                      <w:pStyle w:val="Zhlavnebozpat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</w:rPr>
                      <w:t>MINISTERSTVO</w:t>
                    </w:r>
                  </w:p>
                  <w:p w:rsidR="00C439C0" w:rsidRDefault="00C439C0">
                    <w:pPr>
                      <w:pStyle w:val="Zhlavnebozpat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</w:rPr>
                      <w:t>PRO MÍSTNÍ</w:t>
                    </w:r>
                  </w:p>
                  <w:p w:rsidR="00C439C0" w:rsidRDefault="00C439C0">
                    <w:pPr>
                      <w:pStyle w:val="Zhlavnebozpat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</w:rPr>
                      <w:t>ROZVOJ ČR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0" behindDoc="1" locked="0" layoutInCell="1" allowOverlap="1">
              <wp:simplePos x="0" y="0"/>
              <wp:positionH relativeFrom="page">
                <wp:posOffset>4119245</wp:posOffset>
              </wp:positionH>
              <wp:positionV relativeFrom="page">
                <wp:posOffset>307340</wp:posOffset>
              </wp:positionV>
              <wp:extent cx="646430" cy="313690"/>
              <wp:effectExtent l="0" t="0" r="0" b="0"/>
              <wp:wrapNone/>
              <wp:docPr id="43" name="Shape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6430" cy="3136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439C0" w:rsidRDefault="00C439C0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646430" cy="316865"/>
                                <wp:effectExtent l="0" t="0" r="0" b="0"/>
                                <wp:docPr id="44" name="Picutre 4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" name="Picture 44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646430" cy="3168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Shape 43" o:spid="_x0000_s1045" type="#_x0000_t202" style="position:absolute;margin-left:324.35pt;margin-top:24.2pt;width:50.9pt;height:24.7pt;z-index:-44040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" filled="f" stroked="f">
              <v:textbox inset="0,0,0,0">
                <w:txbxContent>
                  <w:p w:rsidR="00C439C0" w:rsidRDefault="00C439C0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646430" cy="316865"/>
                          <wp:effectExtent l="0" t="0" r="0" b="0"/>
                          <wp:docPr id="44" name="Picutre 4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4" name="Picture 44"/>
                                  <pic:cNvPicPr/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646430" cy="3168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9C0" w:rsidRDefault="00C439C0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4" behindDoc="1" locked="0" layoutInCell="1" allowOverlap="1">
              <wp:simplePos x="0" y="0"/>
              <wp:positionH relativeFrom="page">
                <wp:posOffset>4975860</wp:posOffset>
              </wp:positionH>
              <wp:positionV relativeFrom="page">
                <wp:posOffset>282575</wp:posOffset>
              </wp:positionV>
              <wp:extent cx="956945" cy="338455"/>
              <wp:effectExtent l="0" t="0" r="0" b="0"/>
              <wp:wrapNone/>
              <wp:docPr id="49" name="Shape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945" cy="3384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439C0" w:rsidRDefault="00C439C0">
                          <w:pPr>
                            <w:pStyle w:val="Zhlavnebozpat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MINISTERSTVO</w:t>
                          </w:r>
                        </w:p>
                        <w:p w:rsidR="00C439C0" w:rsidRDefault="00C439C0">
                          <w:pPr>
                            <w:pStyle w:val="Zhlavnebozpat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PRO MÍSTNÍ</w:t>
                          </w:r>
                        </w:p>
                        <w:p w:rsidR="00C439C0" w:rsidRDefault="00C439C0">
                          <w:pPr>
                            <w:pStyle w:val="Zhlavnebozpat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ROZVOJ ČR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9" o:spid="_x0000_s1047" type="#_x0000_t202" style="position:absolute;margin-left:391.8pt;margin-top:22.25pt;width:75.35pt;height:26.65pt;z-index:-4404017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" filled="f" stroked="f">
              <v:textbox style="mso-fit-shape-to-text:t" inset="0,0,0,0">
                <w:txbxContent>
                  <w:p w:rsidR="00C439C0" w:rsidRDefault="00C439C0">
                    <w:pPr>
                      <w:pStyle w:val="Zhlavnebozpat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</w:rPr>
                      <w:t>MINISTERSTVO</w:t>
                    </w:r>
                  </w:p>
                  <w:p w:rsidR="00C439C0" w:rsidRDefault="00C439C0">
                    <w:pPr>
                      <w:pStyle w:val="Zhlavnebozpat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</w:rPr>
                      <w:t>PRO MÍSTNÍ</w:t>
                    </w:r>
                  </w:p>
                  <w:p w:rsidR="00C439C0" w:rsidRDefault="00C439C0">
                    <w:pPr>
                      <w:pStyle w:val="Zhlavnebozpat20"/>
                      <w:shd w:val="clear" w:color="auto" w:fill="auto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</w:rPr>
                      <w:t>ROZVOJ ČR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6" behindDoc="1" locked="0" layoutInCell="1" allowOverlap="1">
              <wp:simplePos x="0" y="0"/>
              <wp:positionH relativeFrom="page">
                <wp:posOffset>4119245</wp:posOffset>
              </wp:positionH>
              <wp:positionV relativeFrom="page">
                <wp:posOffset>307340</wp:posOffset>
              </wp:positionV>
              <wp:extent cx="646430" cy="313690"/>
              <wp:effectExtent l="0" t="0" r="0" b="0"/>
              <wp:wrapNone/>
              <wp:docPr id="51" name="Shape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6430" cy="3136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439C0" w:rsidRDefault="00C439C0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646430" cy="316865"/>
                                <wp:effectExtent l="0" t="0" r="0" b="0"/>
                                <wp:docPr id="52" name="Picutre 5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2" name="Picture 52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646430" cy="3168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Shape 51" o:spid="_x0000_s1048" type="#_x0000_t202" style="position:absolute;margin-left:324.35pt;margin-top:24.2pt;width:50.9pt;height:24.7pt;z-index:-44040175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" filled="f" stroked="f">
              <v:textbox inset="0,0,0,0">
                <w:txbxContent>
                  <w:p w:rsidR="00C439C0" w:rsidRDefault="00C439C0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646430" cy="316865"/>
                          <wp:effectExtent l="0" t="0" r="0" b="0"/>
                          <wp:docPr id="52" name="Picutre 5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2" name="Picture 52"/>
                                  <pic:cNvPicPr/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646430" cy="3168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9C0" w:rsidRDefault="00C439C0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9C0" w:rsidRDefault="00C439C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B7116A"/>
    <w:multiLevelType w:val="multilevel"/>
    <w:tmpl w:val="A2DA3258"/>
    <w:lvl w:ilvl="0">
      <w:start w:val="8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DCF70BF"/>
    <w:multiLevelType w:val="multilevel"/>
    <w:tmpl w:val="292A90C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26D5CAE"/>
    <w:multiLevelType w:val="multilevel"/>
    <w:tmpl w:val="8AF68F64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2D451CA"/>
    <w:multiLevelType w:val="multilevel"/>
    <w:tmpl w:val="CCC65B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0BB376F"/>
    <w:multiLevelType w:val="multilevel"/>
    <w:tmpl w:val="A8B0174E"/>
    <w:lvl w:ilvl="0">
      <w:start w:val="2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4193995"/>
    <w:multiLevelType w:val="multilevel"/>
    <w:tmpl w:val="8C60B132"/>
    <w:lvl w:ilvl="0">
      <w:start w:val="5"/>
      <w:numFmt w:val="decimal"/>
      <w:lvlText w:val="%1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4E65EE4"/>
    <w:multiLevelType w:val="multilevel"/>
    <w:tmpl w:val="4FB406F2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proofState w:spelling="clean"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E55876"/>
    <w:rsid w:val="003B0206"/>
    <w:rsid w:val="0073390D"/>
    <w:rsid w:val="00C439C0"/>
    <w:rsid w:val="00E55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oznmkapodarou">
    <w:name w:val="Poznámka pod čarou_"/>
    <w:basedOn w:val="Standardnpsmoodstavce"/>
    <w:link w:val="Poznmkapodarou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Zkladntext4">
    <w:name w:val="Základní text (4)_"/>
    <w:basedOn w:val="Standardnpsmoodstavce"/>
    <w:link w:val="Zkladntext4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Zkladntext6">
    <w:name w:val="Základní text (6)_"/>
    <w:basedOn w:val="Standardnpsmoodstavce"/>
    <w:link w:val="Zkladntext6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Zkladntext2">
    <w:name w:val="Základní text (2)_"/>
    <w:basedOn w:val="Standardnpsmoodstavce"/>
    <w:link w:val="Zkladn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Zhlavnebozpat2">
    <w:name w:val="Záhlaví nebo zápatí (2)_"/>
    <w:basedOn w:val="Standardnpsmoodstavce"/>
    <w:link w:val="Zhlavnebozpa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Nadpis2">
    <w:name w:val="Nadpis #2_"/>
    <w:basedOn w:val="Standardnpsmoodstavce"/>
    <w:link w:val="Nadpis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single"/>
    </w:rPr>
  </w:style>
  <w:style w:type="character" w:customStyle="1" w:styleId="Titulektabulky">
    <w:name w:val="Titulek tabulky_"/>
    <w:basedOn w:val="Standardnpsmoodstavce"/>
    <w:link w:val="Titulektabulky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Jin">
    <w:name w:val="Jiné_"/>
    <w:basedOn w:val="Standardnpsmoodstavce"/>
    <w:link w:val="Jin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Nadpis3">
    <w:name w:val="Nadpis #3_"/>
    <w:basedOn w:val="Standardnpsmoodstavce"/>
    <w:link w:val="Nadpis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Titulekobrzku">
    <w:name w:val="Titulek obrázku_"/>
    <w:basedOn w:val="Standardnpsmoodstavce"/>
    <w:link w:val="Titulekobrzku0"/>
    <w:rPr>
      <w:rFonts w:ascii="Arial" w:eastAsia="Arial" w:hAnsi="Arial" w:cs="Arial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Zkladntext">
    <w:name w:val="Základní text_"/>
    <w:basedOn w:val="Standardnpsmoodstavce"/>
    <w:link w:val="Zkladntext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Zkladntext5">
    <w:name w:val="Základní text (5)_"/>
    <w:basedOn w:val="Standardnpsmoodstavce"/>
    <w:link w:val="Zkladntext50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Nadpis1">
    <w:name w:val="Nadpis #1_"/>
    <w:basedOn w:val="Standardnpsmoodstavce"/>
    <w:link w:val="Nadpis10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Zkladntext3">
    <w:name w:val="Základní text (3)_"/>
    <w:basedOn w:val="Standardnpsmoodstavce"/>
    <w:link w:val="Zkladntext3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u w:val="none"/>
    </w:rPr>
  </w:style>
  <w:style w:type="paragraph" w:customStyle="1" w:styleId="Poznmkapodarou0">
    <w:name w:val="Poznámka pod čarou"/>
    <w:basedOn w:val="Normln"/>
    <w:link w:val="Poznmkapodarou"/>
    <w:pPr>
      <w:shd w:val="clear" w:color="auto" w:fill="FFFFFF"/>
      <w:spacing w:line="276" w:lineRule="auto"/>
      <w:ind w:left="560" w:right="580" w:hanging="28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Zkladntext40">
    <w:name w:val="Základní text (4)"/>
    <w:basedOn w:val="Normln"/>
    <w:link w:val="Zkladntext4"/>
    <w:pPr>
      <w:shd w:val="clear" w:color="auto" w:fill="FFFFFF"/>
      <w:spacing w:line="276" w:lineRule="auto"/>
      <w:ind w:left="700" w:right="340" w:firstLine="20"/>
    </w:pPr>
    <w:rPr>
      <w:rFonts w:ascii="Arial" w:eastAsia="Arial" w:hAnsi="Arial" w:cs="Arial"/>
      <w:sz w:val="18"/>
      <w:szCs w:val="18"/>
    </w:rPr>
  </w:style>
  <w:style w:type="paragraph" w:customStyle="1" w:styleId="Zkladntext60">
    <w:name w:val="Základní text (6)"/>
    <w:basedOn w:val="Normln"/>
    <w:link w:val="Zkladntext6"/>
    <w:pPr>
      <w:shd w:val="clear" w:color="auto" w:fill="FFFFFF"/>
      <w:spacing w:after="210"/>
      <w:ind w:left="2080" w:right="2410"/>
    </w:pPr>
    <w:rPr>
      <w:rFonts w:ascii="Arial" w:eastAsia="Arial" w:hAnsi="Arial" w:cs="Arial"/>
      <w:sz w:val="13"/>
      <w:szCs w:val="13"/>
    </w:rPr>
  </w:style>
  <w:style w:type="paragraph" w:customStyle="1" w:styleId="Zkladntext20">
    <w:name w:val="Základní text (2)"/>
    <w:basedOn w:val="Normln"/>
    <w:link w:val="Zkladntext2"/>
    <w:pPr>
      <w:shd w:val="clear" w:color="auto" w:fill="FFFFFF"/>
      <w:spacing w:after="100" w:line="262" w:lineRule="auto"/>
      <w:ind w:left="880" w:right="360" w:hanging="28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Zhlavnebozpat20">
    <w:name w:val="Záhlaví nebo zápatí (2)"/>
    <w:basedOn w:val="Normln"/>
    <w:link w:val="Zhlavnebozpat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adpis20">
    <w:name w:val="Nadpis #2"/>
    <w:basedOn w:val="Normln"/>
    <w:link w:val="Nadpis2"/>
    <w:pPr>
      <w:shd w:val="clear" w:color="auto" w:fill="FFFFFF"/>
      <w:ind w:left="480" w:firstLine="20"/>
      <w:jc w:val="both"/>
      <w:outlineLvl w:val="1"/>
    </w:pPr>
    <w:rPr>
      <w:rFonts w:ascii="Times New Roman" w:eastAsia="Times New Roman" w:hAnsi="Times New Roman" w:cs="Times New Roman"/>
      <w:b/>
      <w:bCs/>
      <w:sz w:val="26"/>
      <w:szCs w:val="26"/>
      <w:u w:val="single"/>
    </w:rPr>
  </w:style>
  <w:style w:type="paragraph" w:customStyle="1" w:styleId="Titulektabulky0">
    <w:name w:val="Titulek tabulky"/>
    <w:basedOn w:val="Normln"/>
    <w:link w:val="Titulektabulky"/>
    <w:pPr>
      <w:shd w:val="clear" w:color="auto" w:fill="FFFFFF"/>
      <w:ind w:left="280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Jin0">
    <w:name w:val="Jiné"/>
    <w:basedOn w:val="Normln"/>
    <w:link w:val="Jin"/>
    <w:pPr>
      <w:shd w:val="clear" w:color="auto" w:fill="FFFFFF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adpis30">
    <w:name w:val="Nadpis #3"/>
    <w:basedOn w:val="Normln"/>
    <w:link w:val="Nadpis3"/>
    <w:pPr>
      <w:shd w:val="clear" w:color="auto" w:fill="FFFFFF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Titulekobrzku0">
    <w:name w:val="Titulek obrázku"/>
    <w:basedOn w:val="Normln"/>
    <w:link w:val="Titulekobrzku"/>
    <w:pPr>
      <w:shd w:val="clear" w:color="auto" w:fill="FFFFFF"/>
      <w:spacing w:line="252" w:lineRule="auto"/>
    </w:pPr>
    <w:rPr>
      <w:rFonts w:ascii="Arial" w:eastAsia="Arial" w:hAnsi="Arial" w:cs="Arial"/>
      <w:b/>
      <w:bCs/>
      <w:sz w:val="12"/>
      <w:szCs w:val="12"/>
    </w:rPr>
  </w:style>
  <w:style w:type="paragraph" w:customStyle="1" w:styleId="Zkladntext1">
    <w:name w:val="Základní text1"/>
    <w:basedOn w:val="Normln"/>
    <w:link w:val="Zkladntext"/>
    <w:pPr>
      <w:shd w:val="clear" w:color="auto" w:fill="FFFFFF"/>
      <w:spacing w:line="276" w:lineRule="auto"/>
      <w:ind w:firstLine="40"/>
      <w:jc w:val="both"/>
    </w:pPr>
    <w:rPr>
      <w:rFonts w:ascii="Calibri" w:eastAsia="Calibri" w:hAnsi="Calibri" w:cs="Calibri"/>
      <w:sz w:val="20"/>
      <w:szCs w:val="20"/>
    </w:rPr>
  </w:style>
  <w:style w:type="paragraph" w:customStyle="1" w:styleId="Zkladntext50">
    <w:name w:val="Základní text (5)"/>
    <w:basedOn w:val="Normln"/>
    <w:link w:val="Zkladntext5"/>
    <w:pPr>
      <w:shd w:val="clear" w:color="auto" w:fill="FFFFFF"/>
      <w:spacing w:after="220"/>
      <w:ind w:left="580" w:firstLine="20"/>
    </w:pPr>
    <w:rPr>
      <w:rFonts w:ascii="Bookman Old Style" w:eastAsia="Bookman Old Style" w:hAnsi="Bookman Old Style" w:cs="Bookman Old Style"/>
      <w:b/>
      <w:bCs/>
      <w:sz w:val="19"/>
      <w:szCs w:val="19"/>
    </w:rPr>
  </w:style>
  <w:style w:type="paragraph" w:customStyle="1" w:styleId="Nadpis10">
    <w:name w:val="Nadpis #1"/>
    <w:basedOn w:val="Normln"/>
    <w:link w:val="Nadpis1"/>
    <w:pPr>
      <w:shd w:val="clear" w:color="auto" w:fill="FFFFFF"/>
      <w:ind w:left="2080"/>
      <w:outlineLvl w:val="0"/>
    </w:pPr>
    <w:rPr>
      <w:rFonts w:ascii="Bookman Old Style" w:eastAsia="Bookman Old Style" w:hAnsi="Bookman Old Style" w:cs="Bookman Old Style"/>
      <w:b/>
      <w:bCs/>
      <w:sz w:val="28"/>
      <w:szCs w:val="28"/>
    </w:rPr>
  </w:style>
  <w:style w:type="paragraph" w:customStyle="1" w:styleId="Zkladntext30">
    <w:name w:val="Základní text (3)"/>
    <w:basedOn w:val="Normln"/>
    <w:link w:val="Zkladntext3"/>
    <w:pPr>
      <w:shd w:val="clear" w:color="auto" w:fill="FFFFFF"/>
      <w:spacing w:after="260"/>
      <w:ind w:left="600" w:right="540" w:firstLine="10"/>
      <w:jc w:val="both"/>
    </w:pPr>
    <w:rPr>
      <w:rFonts w:ascii="Bookman Old Style" w:eastAsia="Bookman Old Style" w:hAnsi="Bookman Old Style" w:cs="Bookman Old Sty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439C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39C0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oznmkapodarou">
    <w:name w:val="Poznámka pod čarou_"/>
    <w:basedOn w:val="Standardnpsmoodstavce"/>
    <w:link w:val="Poznmkapodarou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Zkladntext4">
    <w:name w:val="Základní text (4)_"/>
    <w:basedOn w:val="Standardnpsmoodstavce"/>
    <w:link w:val="Zkladntext4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Zkladntext6">
    <w:name w:val="Základní text (6)_"/>
    <w:basedOn w:val="Standardnpsmoodstavce"/>
    <w:link w:val="Zkladntext6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Zkladntext2">
    <w:name w:val="Základní text (2)_"/>
    <w:basedOn w:val="Standardnpsmoodstavce"/>
    <w:link w:val="Zkladn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Zhlavnebozpat2">
    <w:name w:val="Záhlaví nebo zápatí (2)_"/>
    <w:basedOn w:val="Standardnpsmoodstavce"/>
    <w:link w:val="Zhlavnebozpa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Nadpis2">
    <w:name w:val="Nadpis #2_"/>
    <w:basedOn w:val="Standardnpsmoodstavce"/>
    <w:link w:val="Nadpis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single"/>
    </w:rPr>
  </w:style>
  <w:style w:type="character" w:customStyle="1" w:styleId="Titulektabulky">
    <w:name w:val="Titulek tabulky_"/>
    <w:basedOn w:val="Standardnpsmoodstavce"/>
    <w:link w:val="Titulektabulky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Jin">
    <w:name w:val="Jiné_"/>
    <w:basedOn w:val="Standardnpsmoodstavce"/>
    <w:link w:val="Jin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Nadpis3">
    <w:name w:val="Nadpis #3_"/>
    <w:basedOn w:val="Standardnpsmoodstavce"/>
    <w:link w:val="Nadpis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Titulekobrzku">
    <w:name w:val="Titulek obrázku_"/>
    <w:basedOn w:val="Standardnpsmoodstavce"/>
    <w:link w:val="Titulekobrzku0"/>
    <w:rPr>
      <w:rFonts w:ascii="Arial" w:eastAsia="Arial" w:hAnsi="Arial" w:cs="Arial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Zkladntext">
    <w:name w:val="Základní text_"/>
    <w:basedOn w:val="Standardnpsmoodstavce"/>
    <w:link w:val="Zkladntext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Zkladntext5">
    <w:name w:val="Základní text (5)_"/>
    <w:basedOn w:val="Standardnpsmoodstavce"/>
    <w:link w:val="Zkladntext50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Nadpis1">
    <w:name w:val="Nadpis #1_"/>
    <w:basedOn w:val="Standardnpsmoodstavce"/>
    <w:link w:val="Nadpis10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Zkladntext3">
    <w:name w:val="Základní text (3)_"/>
    <w:basedOn w:val="Standardnpsmoodstavce"/>
    <w:link w:val="Zkladntext3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u w:val="none"/>
    </w:rPr>
  </w:style>
  <w:style w:type="paragraph" w:customStyle="1" w:styleId="Poznmkapodarou0">
    <w:name w:val="Poznámka pod čarou"/>
    <w:basedOn w:val="Normln"/>
    <w:link w:val="Poznmkapodarou"/>
    <w:pPr>
      <w:shd w:val="clear" w:color="auto" w:fill="FFFFFF"/>
      <w:spacing w:line="276" w:lineRule="auto"/>
      <w:ind w:left="560" w:right="580" w:hanging="28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Zkladntext40">
    <w:name w:val="Základní text (4)"/>
    <w:basedOn w:val="Normln"/>
    <w:link w:val="Zkladntext4"/>
    <w:pPr>
      <w:shd w:val="clear" w:color="auto" w:fill="FFFFFF"/>
      <w:spacing w:line="276" w:lineRule="auto"/>
      <w:ind w:left="700" w:right="340" w:firstLine="20"/>
    </w:pPr>
    <w:rPr>
      <w:rFonts w:ascii="Arial" w:eastAsia="Arial" w:hAnsi="Arial" w:cs="Arial"/>
      <w:sz w:val="18"/>
      <w:szCs w:val="18"/>
    </w:rPr>
  </w:style>
  <w:style w:type="paragraph" w:customStyle="1" w:styleId="Zkladntext60">
    <w:name w:val="Základní text (6)"/>
    <w:basedOn w:val="Normln"/>
    <w:link w:val="Zkladntext6"/>
    <w:pPr>
      <w:shd w:val="clear" w:color="auto" w:fill="FFFFFF"/>
      <w:spacing w:after="210"/>
      <w:ind w:left="2080" w:right="2410"/>
    </w:pPr>
    <w:rPr>
      <w:rFonts w:ascii="Arial" w:eastAsia="Arial" w:hAnsi="Arial" w:cs="Arial"/>
      <w:sz w:val="13"/>
      <w:szCs w:val="13"/>
    </w:rPr>
  </w:style>
  <w:style w:type="paragraph" w:customStyle="1" w:styleId="Zkladntext20">
    <w:name w:val="Základní text (2)"/>
    <w:basedOn w:val="Normln"/>
    <w:link w:val="Zkladntext2"/>
    <w:pPr>
      <w:shd w:val="clear" w:color="auto" w:fill="FFFFFF"/>
      <w:spacing w:after="100" w:line="262" w:lineRule="auto"/>
      <w:ind w:left="880" w:right="360" w:hanging="28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Zhlavnebozpat20">
    <w:name w:val="Záhlaví nebo zápatí (2)"/>
    <w:basedOn w:val="Normln"/>
    <w:link w:val="Zhlavnebozpat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adpis20">
    <w:name w:val="Nadpis #2"/>
    <w:basedOn w:val="Normln"/>
    <w:link w:val="Nadpis2"/>
    <w:pPr>
      <w:shd w:val="clear" w:color="auto" w:fill="FFFFFF"/>
      <w:ind w:left="480" w:firstLine="20"/>
      <w:jc w:val="both"/>
      <w:outlineLvl w:val="1"/>
    </w:pPr>
    <w:rPr>
      <w:rFonts w:ascii="Times New Roman" w:eastAsia="Times New Roman" w:hAnsi="Times New Roman" w:cs="Times New Roman"/>
      <w:b/>
      <w:bCs/>
      <w:sz w:val="26"/>
      <w:szCs w:val="26"/>
      <w:u w:val="single"/>
    </w:rPr>
  </w:style>
  <w:style w:type="paragraph" w:customStyle="1" w:styleId="Titulektabulky0">
    <w:name w:val="Titulek tabulky"/>
    <w:basedOn w:val="Normln"/>
    <w:link w:val="Titulektabulky"/>
    <w:pPr>
      <w:shd w:val="clear" w:color="auto" w:fill="FFFFFF"/>
      <w:ind w:left="280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Jin0">
    <w:name w:val="Jiné"/>
    <w:basedOn w:val="Normln"/>
    <w:link w:val="Jin"/>
    <w:pPr>
      <w:shd w:val="clear" w:color="auto" w:fill="FFFFFF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adpis30">
    <w:name w:val="Nadpis #3"/>
    <w:basedOn w:val="Normln"/>
    <w:link w:val="Nadpis3"/>
    <w:pPr>
      <w:shd w:val="clear" w:color="auto" w:fill="FFFFFF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Titulekobrzku0">
    <w:name w:val="Titulek obrázku"/>
    <w:basedOn w:val="Normln"/>
    <w:link w:val="Titulekobrzku"/>
    <w:pPr>
      <w:shd w:val="clear" w:color="auto" w:fill="FFFFFF"/>
      <w:spacing w:line="252" w:lineRule="auto"/>
    </w:pPr>
    <w:rPr>
      <w:rFonts w:ascii="Arial" w:eastAsia="Arial" w:hAnsi="Arial" w:cs="Arial"/>
      <w:b/>
      <w:bCs/>
      <w:sz w:val="12"/>
      <w:szCs w:val="12"/>
    </w:rPr>
  </w:style>
  <w:style w:type="paragraph" w:customStyle="1" w:styleId="Zkladntext1">
    <w:name w:val="Základní text1"/>
    <w:basedOn w:val="Normln"/>
    <w:link w:val="Zkladntext"/>
    <w:pPr>
      <w:shd w:val="clear" w:color="auto" w:fill="FFFFFF"/>
      <w:spacing w:line="276" w:lineRule="auto"/>
      <w:ind w:firstLine="40"/>
      <w:jc w:val="both"/>
    </w:pPr>
    <w:rPr>
      <w:rFonts w:ascii="Calibri" w:eastAsia="Calibri" w:hAnsi="Calibri" w:cs="Calibri"/>
      <w:sz w:val="20"/>
      <w:szCs w:val="20"/>
    </w:rPr>
  </w:style>
  <w:style w:type="paragraph" w:customStyle="1" w:styleId="Zkladntext50">
    <w:name w:val="Základní text (5)"/>
    <w:basedOn w:val="Normln"/>
    <w:link w:val="Zkladntext5"/>
    <w:pPr>
      <w:shd w:val="clear" w:color="auto" w:fill="FFFFFF"/>
      <w:spacing w:after="220"/>
      <w:ind w:left="580" w:firstLine="20"/>
    </w:pPr>
    <w:rPr>
      <w:rFonts w:ascii="Bookman Old Style" w:eastAsia="Bookman Old Style" w:hAnsi="Bookman Old Style" w:cs="Bookman Old Style"/>
      <w:b/>
      <w:bCs/>
      <w:sz w:val="19"/>
      <w:szCs w:val="19"/>
    </w:rPr>
  </w:style>
  <w:style w:type="paragraph" w:customStyle="1" w:styleId="Nadpis10">
    <w:name w:val="Nadpis #1"/>
    <w:basedOn w:val="Normln"/>
    <w:link w:val="Nadpis1"/>
    <w:pPr>
      <w:shd w:val="clear" w:color="auto" w:fill="FFFFFF"/>
      <w:ind w:left="2080"/>
      <w:outlineLvl w:val="0"/>
    </w:pPr>
    <w:rPr>
      <w:rFonts w:ascii="Bookman Old Style" w:eastAsia="Bookman Old Style" w:hAnsi="Bookman Old Style" w:cs="Bookman Old Style"/>
      <w:b/>
      <w:bCs/>
      <w:sz w:val="28"/>
      <w:szCs w:val="28"/>
    </w:rPr>
  </w:style>
  <w:style w:type="paragraph" w:customStyle="1" w:styleId="Zkladntext30">
    <w:name w:val="Základní text (3)"/>
    <w:basedOn w:val="Normln"/>
    <w:link w:val="Zkladntext3"/>
    <w:pPr>
      <w:shd w:val="clear" w:color="auto" w:fill="FFFFFF"/>
      <w:spacing w:after="260"/>
      <w:ind w:left="600" w:right="540" w:firstLine="10"/>
      <w:jc w:val="both"/>
    </w:pPr>
    <w:rPr>
      <w:rFonts w:ascii="Bookman Old Style" w:eastAsia="Bookman Old Style" w:hAnsi="Bookman Old Style" w:cs="Bookman Old Sty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439C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39C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footer" Target="footer7.xm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header" Target="header7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image" Target="media/image6.jpeg"/><Relationship Id="rId29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mailto:info@miele.cz" TargetMode="External"/><Relationship Id="rId32" Type="http://schemas.openxmlformats.org/officeDocument/2006/relationships/hyperlink" Target="mailto:dstankova@ztechnik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yperlink" Target="mailto:mail@bmt.cz" TargetMode="External"/><Relationship Id="rId28" Type="http://schemas.openxmlformats.org/officeDocument/2006/relationships/image" Target="media/image10.jpeg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31" Type="http://schemas.openxmlformats.org/officeDocument/2006/relationships/hyperlink" Target="mailto:it@nnm.cz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image" Target="media/image8.png"/><Relationship Id="rId27" Type="http://schemas.openxmlformats.org/officeDocument/2006/relationships/image" Target="media/image9.jpeg"/><Relationship Id="rId30" Type="http://schemas.openxmlformats.org/officeDocument/2006/relationships/hyperlink" Target="mailto:it@nnm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1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1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23</Pages>
  <Words>5333</Words>
  <Characters>31468</Characters>
  <Application>Microsoft Office Word</Application>
  <DocSecurity>0</DocSecurity>
  <Lines>262</Lines>
  <Paragraphs>73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Uživatel systému Windows</cp:lastModifiedBy>
  <cp:revision>3</cp:revision>
  <dcterms:created xsi:type="dcterms:W3CDTF">2018-05-29T07:13:00Z</dcterms:created>
  <dcterms:modified xsi:type="dcterms:W3CDTF">2018-05-29T07:26:00Z</dcterms:modified>
</cp:coreProperties>
</file>