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C6" w:rsidRPr="00137010" w:rsidRDefault="00197BC6" w:rsidP="00197BC6">
      <w:pPr>
        <w:pStyle w:val="Nzev"/>
        <w:spacing w:line="240" w:lineRule="auto"/>
        <w:jc w:val="both"/>
        <w:rPr>
          <w:sz w:val="24"/>
          <w:szCs w:val="24"/>
        </w:rPr>
      </w:pPr>
      <w:r w:rsidRPr="00137010">
        <w:rPr>
          <w:sz w:val="24"/>
          <w:szCs w:val="24"/>
        </w:rPr>
        <w:t>EV. ČÍSLO OBJEDNATELE: 18/PRTN 0</w:t>
      </w:r>
      <w:r w:rsidR="00916EF9">
        <w:rPr>
          <w:sz w:val="24"/>
          <w:szCs w:val="24"/>
        </w:rPr>
        <w:t>7</w:t>
      </w:r>
    </w:p>
    <w:p w:rsidR="00197BC6" w:rsidRPr="00137010" w:rsidRDefault="00197BC6" w:rsidP="00197BC6">
      <w:pPr>
        <w:pStyle w:val="Nzev"/>
        <w:spacing w:line="240" w:lineRule="auto"/>
        <w:jc w:val="both"/>
        <w:rPr>
          <w:sz w:val="24"/>
          <w:szCs w:val="24"/>
        </w:rPr>
      </w:pPr>
      <w:r w:rsidRPr="00137010">
        <w:rPr>
          <w:sz w:val="24"/>
          <w:szCs w:val="24"/>
        </w:rPr>
        <w:t>EV. ČÍSLO ZHOTOVITELE:</w:t>
      </w:r>
    </w:p>
    <w:p w:rsidR="00197BC6" w:rsidRPr="00137010" w:rsidRDefault="00197BC6" w:rsidP="00197BC6">
      <w:pPr>
        <w:pStyle w:val="Nzev"/>
        <w:spacing w:line="240" w:lineRule="auto"/>
        <w:jc w:val="both"/>
        <w:rPr>
          <w:sz w:val="24"/>
          <w:szCs w:val="24"/>
        </w:rPr>
      </w:pPr>
    </w:p>
    <w:p w:rsidR="00197BC6" w:rsidRPr="00137010" w:rsidRDefault="00197BC6" w:rsidP="00197BC6">
      <w:pPr>
        <w:pStyle w:val="Nzev"/>
        <w:spacing w:line="240" w:lineRule="auto"/>
        <w:jc w:val="both"/>
        <w:rPr>
          <w:sz w:val="24"/>
          <w:szCs w:val="24"/>
        </w:rPr>
      </w:pPr>
    </w:p>
    <w:p w:rsidR="00197BC6" w:rsidRPr="00137010" w:rsidRDefault="00197BC6" w:rsidP="00197BC6">
      <w:pPr>
        <w:pStyle w:val="Nzev"/>
        <w:spacing w:line="240" w:lineRule="auto"/>
        <w:rPr>
          <w:sz w:val="24"/>
          <w:szCs w:val="24"/>
        </w:rPr>
      </w:pPr>
      <w:proofErr w:type="gramStart"/>
      <w:r w:rsidRPr="00137010">
        <w:rPr>
          <w:sz w:val="24"/>
          <w:szCs w:val="24"/>
        </w:rPr>
        <w:t>S M L O U V A  O  D Í L O</w:t>
      </w:r>
      <w:proofErr w:type="gramEnd"/>
    </w:p>
    <w:p w:rsidR="00197BC6" w:rsidRPr="00137010" w:rsidRDefault="00197BC6" w:rsidP="00197BC6">
      <w:pPr>
        <w:pStyle w:val="Nzev"/>
        <w:spacing w:line="240" w:lineRule="auto"/>
        <w:rPr>
          <w:sz w:val="24"/>
          <w:szCs w:val="24"/>
        </w:rPr>
      </w:pPr>
      <w:r w:rsidRPr="00137010">
        <w:rPr>
          <w:sz w:val="24"/>
          <w:szCs w:val="24"/>
        </w:rPr>
        <w:t>uzavřená níže uvedeného dne, měsíce a roku podle § 2586</w:t>
      </w:r>
    </w:p>
    <w:p w:rsidR="00197BC6" w:rsidRPr="00137010" w:rsidRDefault="00197BC6" w:rsidP="00197BC6">
      <w:pPr>
        <w:pStyle w:val="Nzev"/>
        <w:spacing w:line="240" w:lineRule="auto"/>
        <w:rPr>
          <w:sz w:val="24"/>
          <w:szCs w:val="24"/>
        </w:rPr>
      </w:pPr>
      <w:r w:rsidRPr="00137010">
        <w:rPr>
          <w:sz w:val="24"/>
          <w:szCs w:val="24"/>
        </w:rPr>
        <w:t>a násl. zákona č. 89/2012 Sb., Občanský zákoník</w:t>
      </w:r>
    </w:p>
    <w:p w:rsidR="00197BC6" w:rsidRPr="00137010" w:rsidRDefault="00197BC6" w:rsidP="00E478A4">
      <w:pPr>
        <w:pStyle w:val="Nzev"/>
        <w:spacing w:line="240" w:lineRule="auto"/>
        <w:rPr>
          <w:b w:val="0"/>
          <w:sz w:val="24"/>
          <w:szCs w:val="24"/>
        </w:rPr>
      </w:pPr>
      <w:r w:rsidRPr="00137010">
        <w:rPr>
          <w:b w:val="0"/>
          <w:sz w:val="24"/>
          <w:szCs w:val="24"/>
        </w:rPr>
        <w:t>(dále jen „Smlouva“)</w:t>
      </w:r>
    </w:p>
    <w:p w:rsidR="00197BC6" w:rsidRPr="00137010" w:rsidRDefault="00197BC6" w:rsidP="00197BC6">
      <w:pPr>
        <w:spacing w:line="240" w:lineRule="auto"/>
        <w:ind w:left="284" w:right="1418"/>
        <w:jc w:val="both"/>
        <w:rPr>
          <w:rFonts w:ascii="Times New Roman" w:hAnsi="Times New Roman"/>
          <w:szCs w:val="24"/>
        </w:rPr>
      </w:pPr>
    </w:p>
    <w:p w:rsidR="00197BC6" w:rsidRPr="00137010" w:rsidRDefault="00197BC6" w:rsidP="0036316E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ind w:left="284" w:right="23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sz w:val="24"/>
          <w:szCs w:val="24"/>
        </w:rPr>
        <w:t>Článek 1</w:t>
      </w:r>
    </w:p>
    <w:p w:rsidR="00197BC6" w:rsidRPr="00137010" w:rsidRDefault="00197BC6" w:rsidP="0036316E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4" w:right="23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sz w:val="24"/>
          <w:szCs w:val="24"/>
        </w:rPr>
        <w:t>Smluvní strany</w:t>
      </w:r>
    </w:p>
    <w:p w:rsidR="00197BC6" w:rsidRPr="00137010" w:rsidRDefault="00197BC6" w:rsidP="00197BC6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  <w:szCs w:val="24"/>
        </w:rPr>
      </w:pP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81" w:right="163" w:hanging="2597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>Objednatel:</w:t>
      </w:r>
      <w:r w:rsidRPr="00137010">
        <w:rPr>
          <w:rFonts w:ascii="Times New Roman" w:hAnsi="Times New Roman"/>
          <w:sz w:val="24"/>
          <w:szCs w:val="24"/>
        </w:rPr>
        <w:t xml:space="preserve"> 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b/>
          <w:bCs/>
          <w:sz w:val="24"/>
          <w:szCs w:val="24"/>
        </w:rPr>
        <w:t>Česká agentura pro sta</w:t>
      </w:r>
      <w:bookmarkStart w:id="0" w:name="_GoBack"/>
      <w:bookmarkEnd w:id="0"/>
      <w:r w:rsidRPr="00137010">
        <w:rPr>
          <w:rFonts w:ascii="Times New Roman" w:hAnsi="Times New Roman"/>
          <w:b/>
          <w:bCs/>
          <w:sz w:val="24"/>
          <w:szCs w:val="24"/>
        </w:rPr>
        <w:t>ndardizaci, státní příspěvková organizace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b/>
          <w:sz w:val="24"/>
          <w:szCs w:val="24"/>
        </w:rPr>
      </w:pP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>Sídlo:</w:t>
      </w:r>
      <w:r w:rsidRPr="00137010">
        <w:rPr>
          <w:rFonts w:ascii="Times New Roman" w:hAnsi="Times New Roman"/>
          <w:sz w:val="24"/>
          <w:szCs w:val="24"/>
        </w:rPr>
        <w:t xml:space="preserve"> 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  <w:t>Biskupský dvůr 1148/5, 110 01 Praha 1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>Bankovní spojení:</w:t>
      </w:r>
      <w:r w:rsidRPr="00137010">
        <w:rPr>
          <w:rFonts w:ascii="Times New Roman" w:hAnsi="Times New Roman"/>
          <w:sz w:val="24"/>
          <w:szCs w:val="24"/>
        </w:rPr>
        <w:t xml:space="preserve"> </w:t>
      </w:r>
      <w:r w:rsidRPr="00137010">
        <w:rPr>
          <w:rFonts w:ascii="Times New Roman" w:hAnsi="Times New Roman"/>
          <w:sz w:val="24"/>
          <w:szCs w:val="24"/>
        </w:rPr>
        <w:tab/>
        <w:t xml:space="preserve">ČNB, centrální pobočka Praha 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 xml:space="preserve">Číslo účtu: </w:t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>837011/0710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</w:tabs>
        <w:spacing w:before="60" w:line="240" w:lineRule="auto"/>
        <w:ind w:left="284" w:right="21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 xml:space="preserve">IČO:  </w:t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 xml:space="preserve">06578705                                                              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  <w:tab w:val="left" w:pos="9360"/>
        </w:tabs>
        <w:spacing w:before="60" w:line="240" w:lineRule="auto"/>
        <w:ind w:left="284" w:right="21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 xml:space="preserve">DIČ: </w:t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>není plátcem DPH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before="60" w:line="240" w:lineRule="auto"/>
        <w:ind w:left="2879" w:right="163" w:hanging="2595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 xml:space="preserve">zastoupený: 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 xml:space="preserve">Mgr. Zdeňkem Veselým, </w:t>
      </w:r>
      <w:r w:rsidRPr="00137010">
        <w:rPr>
          <w:rFonts w:ascii="Times New Roman" w:hAnsi="Times New Roman"/>
          <w:sz w:val="24"/>
          <w:szCs w:val="24"/>
        </w:rPr>
        <w:t>generálním ředitelem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84" w:right="1418"/>
        <w:rPr>
          <w:rFonts w:ascii="Times New Roman" w:hAnsi="Times New Roman"/>
          <w:sz w:val="24"/>
          <w:szCs w:val="24"/>
        </w:rPr>
      </w:pPr>
    </w:p>
    <w:p w:rsidR="00197BC6" w:rsidRPr="00137010" w:rsidRDefault="00197BC6" w:rsidP="00197BC6">
      <w:pPr>
        <w:ind w:firstLine="284"/>
        <w:jc w:val="both"/>
        <w:rPr>
          <w:rFonts w:ascii="Times New Roman" w:hAnsi="Times New Roman"/>
          <w:b/>
          <w:szCs w:val="24"/>
        </w:rPr>
      </w:pPr>
    </w:p>
    <w:p w:rsidR="00197BC6" w:rsidRPr="00137010" w:rsidRDefault="00197BC6" w:rsidP="00197BC6">
      <w:pPr>
        <w:ind w:firstLine="284"/>
        <w:jc w:val="both"/>
        <w:rPr>
          <w:rFonts w:ascii="Times New Roman" w:hAnsi="Times New Roman"/>
          <w:b/>
          <w:bCs/>
          <w:szCs w:val="24"/>
        </w:rPr>
      </w:pPr>
      <w:r w:rsidRPr="00137010">
        <w:rPr>
          <w:rFonts w:ascii="Times New Roman" w:hAnsi="Times New Roman"/>
          <w:b/>
          <w:szCs w:val="24"/>
        </w:rPr>
        <w:t>Zhotovitel:</w:t>
      </w:r>
      <w:r w:rsidRPr="00137010">
        <w:rPr>
          <w:rFonts w:ascii="Times New Roman" w:hAnsi="Times New Roman"/>
          <w:szCs w:val="24"/>
        </w:rPr>
        <w:tab/>
      </w:r>
      <w:r w:rsidRPr="00137010">
        <w:rPr>
          <w:rFonts w:ascii="Times New Roman" w:hAnsi="Times New Roman"/>
          <w:szCs w:val="24"/>
        </w:rPr>
        <w:tab/>
      </w:r>
      <w:r w:rsidRPr="00137010">
        <w:rPr>
          <w:rFonts w:ascii="Times New Roman" w:hAnsi="Times New Roman"/>
          <w:szCs w:val="24"/>
        </w:rPr>
        <w:tab/>
      </w:r>
      <w:r w:rsidR="007A7CC3" w:rsidRPr="007A7CC3">
        <w:rPr>
          <w:rFonts w:ascii="Times New Roman" w:hAnsi="Times New Roman"/>
          <w:b/>
          <w:bCs/>
          <w:szCs w:val="24"/>
        </w:rPr>
        <w:t>Český institut pro akreditaci, o.p.s.</w:t>
      </w:r>
    </w:p>
    <w:p w:rsidR="00197BC6" w:rsidRPr="00137010" w:rsidRDefault="00197BC6" w:rsidP="00197BC6">
      <w:pPr>
        <w:ind w:firstLine="284"/>
        <w:jc w:val="both"/>
        <w:rPr>
          <w:rFonts w:ascii="Times New Roman" w:hAnsi="Times New Roman"/>
          <w:szCs w:val="24"/>
        </w:rPr>
      </w:pPr>
    </w:p>
    <w:p w:rsidR="00197BC6" w:rsidRPr="00137010" w:rsidRDefault="00197BC6" w:rsidP="00197BC6">
      <w:pPr>
        <w:ind w:firstLine="284"/>
        <w:jc w:val="both"/>
        <w:rPr>
          <w:rFonts w:ascii="Times New Roman" w:hAnsi="Times New Roman"/>
          <w:szCs w:val="24"/>
        </w:rPr>
      </w:pPr>
      <w:r w:rsidRPr="00137010">
        <w:rPr>
          <w:rFonts w:ascii="Times New Roman" w:hAnsi="Times New Roman"/>
          <w:b/>
          <w:szCs w:val="24"/>
        </w:rPr>
        <w:t>Sídlo:</w:t>
      </w:r>
      <w:r w:rsidRPr="00137010">
        <w:rPr>
          <w:rFonts w:ascii="Times New Roman" w:hAnsi="Times New Roman"/>
          <w:szCs w:val="24"/>
        </w:rPr>
        <w:t xml:space="preserve"> </w:t>
      </w:r>
      <w:r w:rsidRPr="00137010">
        <w:rPr>
          <w:rFonts w:ascii="Times New Roman" w:hAnsi="Times New Roman"/>
          <w:szCs w:val="24"/>
        </w:rPr>
        <w:tab/>
      </w:r>
      <w:r w:rsidRPr="00137010">
        <w:rPr>
          <w:rFonts w:ascii="Times New Roman" w:hAnsi="Times New Roman"/>
          <w:szCs w:val="24"/>
        </w:rPr>
        <w:tab/>
      </w:r>
      <w:r w:rsidRPr="00137010">
        <w:rPr>
          <w:rFonts w:ascii="Times New Roman" w:hAnsi="Times New Roman"/>
          <w:szCs w:val="24"/>
        </w:rPr>
        <w:tab/>
      </w:r>
      <w:r w:rsidR="007A7CC3" w:rsidRPr="007A7CC3">
        <w:rPr>
          <w:rFonts w:ascii="Times New Roman" w:hAnsi="Times New Roman"/>
          <w:szCs w:val="24"/>
        </w:rPr>
        <w:t>Olšanská 54/3, 130 00 Praha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>Bankovní spojení</w:t>
      </w:r>
      <w:r w:rsidRPr="00137010">
        <w:rPr>
          <w:rFonts w:ascii="Times New Roman" w:hAnsi="Times New Roman"/>
          <w:sz w:val="24"/>
          <w:szCs w:val="24"/>
        </w:rPr>
        <w:t>: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="007A7CC3" w:rsidRPr="007A7CC3">
        <w:rPr>
          <w:rFonts w:ascii="Times New Roman" w:hAnsi="Times New Roman"/>
          <w:sz w:val="24"/>
          <w:szCs w:val="24"/>
        </w:rPr>
        <w:t>Komerční banka, a.s. pobočka Praha 1, Na Příkopě 969/33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>Číslo účtu</w:t>
      </w:r>
      <w:r w:rsidRPr="00137010">
        <w:rPr>
          <w:rFonts w:ascii="Times New Roman" w:hAnsi="Times New Roman"/>
          <w:sz w:val="24"/>
          <w:szCs w:val="24"/>
        </w:rPr>
        <w:t>: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="007A7CC3" w:rsidRPr="007A7CC3">
        <w:rPr>
          <w:rFonts w:ascii="Times New Roman" w:hAnsi="Times New Roman"/>
          <w:sz w:val="24"/>
          <w:szCs w:val="24"/>
        </w:rPr>
        <w:t>4000134031/0100</w:t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>IČO:</w:t>
      </w:r>
      <w:r w:rsidRPr="00137010">
        <w:rPr>
          <w:rFonts w:ascii="Times New Roman" w:hAnsi="Times New Roman"/>
          <w:sz w:val="24"/>
          <w:szCs w:val="24"/>
        </w:rPr>
        <w:t xml:space="preserve">  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="007A7CC3" w:rsidRPr="007A7CC3">
        <w:rPr>
          <w:rFonts w:ascii="Times New Roman" w:hAnsi="Times New Roman"/>
          <w:sz w:val="24"/>
          <w:szCs w:val="24"/>
        </w:rPr>
        <w:t>25677675</w:t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ab/>
      </w:r>
    </w:p>
    <w:p w:rsidR="00197BC6" w:rsidRPr="00137010" w:rsidRDefault="00197BC6" w:rsidP="00197BC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284" w:right="1418"/>
        <w:rPr>
          <w:rFonts w:ascii="Times New Roman" w:hAnsi="Times New Roman"/>
          <w:b/>
          <w:sz w:val="24"/>
          <w:szCs w:val="24"/>
        </w:rPr>
      </w:pPr>
      <w:r w:rsidRPr="00137010">
        <w:rPr>
          <w:rFonts w:ascii="Times New Roman" w:hAnsi="Times New Roman"/>
          <w:b/>
          <w:sz w:val="24"/>
          <w:szCs w:val="24"/>
        </w:rPr>
        <w:t xml:space="preserve">DIČ: </w:t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b/>
          <w:sz w:val="24"/>
          <w:szCs w:val="24"/>
        </w:rPr>
        <w:tab/>
      </w:r>
      <w:r w:rsidRPr="00137010">
        <w:rPr>
          <w:rFonts w:ascii="Times New Roman" w:hAnsi="Times New Roman"/>
          <w:sz w:val="24"/>
          <w:szCs w:val="24"/>
        </w:rPr>
        <w:t>CZ</w:t>
      </w:r>
      <w:r w:rsidR="007A7CC3" w:rsidRPr="007A7CC3">
        <w:rPr>
          <w:rFonts w:ascii="Times New Roman" w:hAnsi="Times New Roman"/>
          <w:sz w:val="24"/>
          <w:szCs w:val="24"/>
        </w:rPr>
        <w:t>25677675</w:t>
      </w:r>
    </w:p>
    <w:p w:rsidR="00197BC6" w:rsidRDefault="00197BC6" w:rsidP="00197BC6">
      <w:pPr>
        <w:ind w:firstLine="284"/>
        <w:jc w:val="both"/>
        <w:rPr>
          <w:rFonts w:ascii="Times New Roman" w:hAnsi="Times New Roman"/>
          <w:szCs w:val="24"/>
        </w:rPr>
      </w:pPr>
      <w:r w:rsidRPr="00137010">
        <w:rPr>
          <w:rFonts w:ascii="Times New Roman" w:hAnsi="Times New Roman"/>
          <w:b/>
          <w:szCs w:val="24"/>
        </w:rPr>
        <w:t>zastoupený:</w:t>
      </w:r>
      <w:r w:rsidRPr="00137010">
        <w:rPr>
          <w:rFonts w:ascii="Times New Roman" w:hAnsi="Times New Roman"/>
          <w:b/>
          <w:szCs w:val="24"/>
        </w:rPr>
        <w:tab/>
      </w:r>
      <w:r w:rsidRPr="00137010">
        <w:rPr>
          <w:rFonts w:ascii="Times New Roman" w:hAnsi="Times New Roman"/>
          <w:b/>
          <w:szCs w:val="24"/>
        </w:rPr>
        <w:tab/>
      </w:r>
      <w:r w:rsidR="00B6699F">
        <w:rPr>
          <w:rFonts w:ascii="Times New Roman" w:hAnsi="Times New Roman"/>
          <w:b/>
          <w:szCs w:val="24"/>
        </w:rPr>
        <w:t xml:space="preserve">Ing. </w:t>
      </w:r>
      <w:r w:rsidR="007A7CC3">
        <w:rPr>
          <w:rFonts w:ascii="Times New Roman" w:hAnsi="Times New Roman"/>
          <w:b/>
          <w:szCs w:val="24"/>
        </w:rPr>
        <w:t>Mi</w:t>
      </w:r>
      <w:r w:rsidR="0058102C">
        <w:rPr>
          <w:rFonts w:ascii="Times New Roman" w:hAnsi="Times New Roman"/>
          <w:b/>
          <w:szCs w:val="24"/>
        </w:rPr>
        <w:t>lanem</w:t>
      </w:r>
      <w:r w:rsidR="007A7CC3">
        <w:rPr>
          <w:rFonts w:ascii="Times New Roman" w:hAnsi="Times New Roman"/>
          <w:b/>
          <w:szCs w:val="24"/>
        </w:rPr>
        <w:t xml:space="preserve"> </w:t>
      </w:r>
      <w:proofErr w:type="spellStart"/>
      <w:r w:rsidR="007A7CC3">
        <w:rPr>
          <w:rFonts w:ascii="Times New Roman" w:hAnsi="Times New Roman"/>
          <w:b/>
          <w:szCs w:val="24"/>
        </w:rPr>
        <w:t>Badalem</w:t>
      </w:r>
      <w:proofErr w:type="spellEnd"/>
      <w:r w:rsidR="00D90884">
        <w:rPr>
          <w:rFonts w:ascii="Times New Roman" w:hAnsi="Times New Roman"/>
          <w:b/>
          <w:szCs w:val="24"/>
        </w:rPr>
        <w:t xml:space="preserve">, </w:t>
      </w:r>
      <w:r w:rsidR="00D90884" w:rsidRPr="00D90884">
        <w:rPr>
          <w:rFonts w:ascii="Times New Roman" w:hAnsi="Times New Roman"/>
          <w:szCs w:val="24"/>
        </w:rPr>
        <w:t>1. náměstkem ředitele</w:t>
      </w:r>
    </w:p>
    <w:p w:rsidR="00CF5501" w:rsidRDefault="00CF5501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</w:pPr>
    </w:p>
    <w:p w:rsidR="004873F8" w:rsidRDefault="004873F8">
      <w:pPr>
        <w:pStyle w:val="Text"/>
        <w:tabs>
          <w:tab w:val="clear" w:pos="2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40" w:lineRule="auto"/>
        <w:ind w:right="1418"/>
        <w:jc w:val="center"/>
      </w:pPr>
    </w:p>
    <w:p w:rsidR="000912A8" w:rsidRDefault="000912A8">
      <w:pPr>
        <w:pStyle w:val="lnek"/>
        <w:spacing w:before="0" w:after="0" w:line="240" w:lineRule="auto"/>
        <w:ind w:righ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Článek 2</w:t>
      </w:r>
    </w:p>
    <w:p w:rsidR="000912A8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left="284" w:right="2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 </w:t>
      </w:r>
      <w:r w:rsidR="0034750D">
        <w:rPr>
          <w:rFonts w:ascii="Times New Roman" w:hAnsi="Times New Roman"/>
          <w:sz w:val="24"/>
        </w:rPr>
        <w:t>Smlouv</w:t>
      </w:r>
      <w:r>
        <w:rPr>
          <w:rFonts w:ascii="Times New Roman" w:hAnsi="Times New Roman"/>
          <w:sz w:val="24"/>
        </w:rPr>
        <w:t>y</w:t>
      </w:r>
    </w:p>
    <w:p w:rsidR="000912A8" w:rsidRDefault="000912A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line="240" w:lineRule="auto"/>
        <w:ind w:left="284" w:right="1418"/>
        <w:rPr>
          <w:rFonts w:ascii="Times New Roman" w:hAnsi="Times New Roman"/>
          <w:sz w:val="24"/>
        </w:rPr>
      </w:pPr>
    </w:p>
    <w:p w:rsidR="000912A8" w:rsidRPr="007A7CC3" w:rsidRDefault="000912A8" w:rsidP="007A7CC3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7A7CC3">
        <w:rPr>
          <w:rFonts w:ascii="Times New Roman" w:hAnsi="Times New Roman"/>
        </w:rPr>
        <w:t xml:space="preserve">Předmětem této </w:t>
      </w:r>
      <w:r w:rsidR="0034750D" w:rsidRPr="007A7CC3">
        <w:rPr>
          <w:rFonts w:ascii="Times New Roman" w:hAnsi="Times New Roman"/>
        </w:rPr>
        <w:t>Smlouv</w:t>
      </w:r>
      <w:r w:rsidRPr="007A7CC3">
        <w:rPr>
          <w:rFonts w:ascii="Times New Roman" w:hAnsi="Times New Roman"/>
        </w:rPr>
        <w:t xml:space="preserve">y je řešení úkolu zařazeného do </w:t>
      </w:r>
      <w:r w:rsidR="006521E6" w:rsidRPr="007A7CC3">
        <w:rPr>
          <w:rFonts w:ascii="Times New Roman" w:hAnsi="Times New Roman"/>
        </w:rPr>
        <w:t>Programu rozvoje</w:t>
      </w:r>
      <w:r w:rsidR="001348F0" w:rsidRPr="007A7CC3">
        <w:rPr>
          <w:rFonts w:ascii="Times New Roman" w:hAnsi="Times New Roman"/>
        </w:rPr>
        <w:t xml:space="preserve"> technické normalizace</w:t>
      </w:r>
      <w:r w:rsidR="00CF5501" w:rsidRPr="007A7CC3">
        <w:rPr>
          <w:rFonts w:ascii="Times New Roman" w:hAnsi="Times New Roman"/>
        </w:rPr>
        <w:t xml:space="preserve"> na rok 201</w:t>
      </w:r>
      <w:r w:rsidR="00AF5A20" w:rsidRPr="007A7CC3">
        <w:rPr>
          <w:rFonts w:ascii="Times New Roman" w:hAnsi="Times New Roman"/>
        </w:rPr>
        <w:t>8</w:t>
      </w:r>
      <w:r w:rsidR="000E2962">
        <w:rPr>
          <w:rFonts w:ascii="Times New Roman" w:hAnsi="Times New Roman"/>
        </w:rPr>
        <w:t xml:space="preserve"> s </w:t>
      </w:r>
      <w:r w:rsidRPr="007A7CC3">
        <w:rPr>
          <w:rFonts w:ascii="Times New Roman" w:hAnsi="Times New Roman"/>
        </w:rPr>
        <w:t xml:space="preserve">názvem: </w:t>
      </w:r>
      <w:r w:rsidR="00D90884">
        <w:rPr>
          <w:rFonts w:ascii="Times New Roman" w:hAnsi="Times New Roman"/>
          <w:b/>
        </w:rPr>
        <w:t>Zpřístupnění dokumentu „</w:t>
      </w:r>
      <w:proofErr w:type="spellStart"/>
      <w:r w:rsidR="007A7CC3" w:rsidRPr="007A7CC3">
        <w:rPr>
          <w:rFonts w:ascii="Times New Roman" w:hAnsi="Times New Roman"/>
          <w:b/>
        </w:rPr>
        <w:t>Technical</w:t>
      </w:r>
      <w:proofErr w:type="spellEnd"/>
      <w:r w:rsidR="007A7CC3" w:rsidRPr="007A7CC3">
        <w:rPr>
          <w:rFonts w:ascii="Times New Roman" w:hAnsi="Times New Roman"/>
          <w:b/>
        </w:rPr>
        <w:t xml:space="preserve"> </w:t>
      </w:r>
      <w:proofErr w:type="spellStart"/>
      <w:r w:rsidR="007A7CC3" w:rsidRPr="007A7CC3">
        <w:rPr>
          <w:rFonts w:ascii="Times New Roman" w:hAnsi="Times New Roman"/>
          <w:b/>
        </w:rPr>
        <w:t>document</w:t>
      </w:r>
      <w:proofErr w:type="spellEnd"/>
      <w:r w:rsidR="007A7CC3" w:rsidRPr="007A7CC3">
        <w:rPr>
          <w:rFonts w:ascii="Times New Roman" w:hAnsi="Times New Roman"/>
          <w:b/>
        </w:rPr>
        <w:t xml:space="preserve"> MNB - </w:t>
      </w:r>
      <w:proofErr w:type="spellStart"/>
      <w:r w:rsidR="007A7CC3" w:rsidRPr="007A7CC3">
        <w:rPr>
          <w:rFonts w:ascii="Times New Roman" w:hAnsi="Times New Roman"/>
          <w:b/>
        </w:rPr>
        <w:t>Assessment</w:t>
      </w:r>
      <w:proofErr w:type="spellEnd"/>
      <w:r w:rsidR="007A7CC3" w:rsidRPr="007A7CC3">
        <w:rPr>
          <w:rFonts w:ascii="Times New Roman" w:hAnsi="Times New Roman"/>
          <w:b/>
        </w:rPr>
        <w:t xml:space="preserve"> </w:t>
      </w:r>
      <w:proofErr w:type="spellStart"/>
      <w:r w:rsidR="007A7CC3" w:rsidRPr="007A7CC3">
        <w:rPr>
          <w:rFonts w:ascii="Times New Roman" w:hAnsi="Times New Roman"/>
          <w:b/>
        </w:rPr>
        <w:t>scheme</w:t>
      </w:r>
      <w:proofErr w:type="spellEnd"/>
      <w:r w:rsidR="007A7CC3" w:rsidRPr="007A7CC3">
        <w:rPr>
          <w:rFonts w:ascii="Times New Roman" w:hAnsi="Times New Roman"/>
          <w:b/>
        </w:rPr>
        <w:t xml:space="preserve"> 000MRA1O44 ver 1.1 REQUIREMENTS FOR CONFORMITY ASSESSMENT BODIES SEEKING NOTIFICATION</w:t>
      </w:r>
      <w:r w:rsidR="00D90884">
        <w:rPr>
          <w:rFonts w:ascii="Times New Roman" w:hAnsi="Times New Roman"/>
          <w:b/>
        </w:rPr>
        <w:t>“</w:t>
      </w:r>
      <w:r w:rsidR="007A7CC3" w:rsidRPr="007A7CC3">
        <w:rPr>
          <w:rFonts w:ascii="Times New Roman" w:hAnsi="Times New Roman"/>
          <w:b/>
        </w:rPr>
        <w:t xml:space="preserve"> (Technický dokument MNB – Schéma posuzování 000MRA1O44 ver 1.1 Požadavky na subjekty posuzování shody žádající o oznámení, vydaný Agenturou Evropské unie pro železni</w:t>
      </w:r>
      <w:r w:rsidR="007A7CC3">
        <w:rPr>
          <w:rFonts w:ascii="Times New Roman" w:hAnsi="Times New Roman"/>
          <w:b/>
        </w:rPr>
        <w:t>ce)</w:t>
      </w:r>
      <w:r w:rsidR="007A7CC3" w:rsidRPr="000E2962">
        <w:rPr>
          <w:rFonts w:ascii="Times New Roman" w:hAnsi="Times New Roman"/>
        </w:rPr>
        <w:t>,</w:t>
      </w:r>
      <w:r w:rsidRPr="007A7CC3">
        <w:rPr>
          <w:rFonts w:ascii="Times New Roman" w:hAnsi="Times New Roman"/>
        </w:rPr>
        <w:t xml:space="preserve"> (dále jen „dílo”).</w:t>
      </w:r>
    </w:p>
    <w:p w:rsidR="0031202B" w:rsidRPr="00BB0EE8" w:rsidRDefault="0031202B" w:rsidP="00EC3F04">
      <w:pPr>
        <w:ind w:left="720"/>
        <w:jc w:val="both"/>
        <w:rPr>
          <w:rFonts w:ascii="Times New Roman" w:hAnsi="Times New Roman"/>
          <w:szCs w:val="24"/>
        </w:rPr>
      </w:pPr>
    </w:p>
    <w:p w:rsidR="00F004D2" w:rsidRDefault="000912A8" w:rsidP="00F004D2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>Podrobná specifikace:</w:t>
      </w:r>
      <w:r w:rsidR="00CF5501">
        <w:rPr>
          <w:rFonts w:ascii="Times New Roman" w:hAnsi="Times New Roman"/>
        </w:rPr>
        <w:t xml:space="preserve"> </w:t>
      </w:r>
      <w:r w:rsidR="00DF5A04">
        <w:rPr>
          <w:rFonts w:ascii="Times New Roman" w:hAnsi="Times New Roman"/>
        </w:rPr>
        <w:t>Zhotovit</w:t>
      </w:r>
      <w:r w:rsidR="000E2962">
        <w:rPr>
          <w:rFonts w:ascii="Times New Roman" w:hAnsi="Times New Roman"/>
        </w:rPr>
        <w:t xml:space="preserve">el provede odborný překlad díla </w:t>
      </w:r>
      <w:r w:rsidR="000E2962" w:rsidRPr="000E2962">
        <w:rPr>
          <w:rFonts w:ascii="Times New Roman" w:hAnsi="Times New Roman"/>
        </w:rPr>
        <w:t>z anglického do českého jazyka</w:t>
      </w:r>
      <w:r w:rsidR="000E2962">
        <w:rPr>
          <w:rFonts w:ascii="Times New Roman" w:hAnsi="Times New Roman"/>
        </w:rPr>
        <w:t xml:space="preserve"> ve</w:t>
      </w:r>
      <w:r w:rsidR="000E2962" w:rsidRPr="000E2962">
        <w:t xml:space="preserve"> </w:t>
      </w:r>
      <w:r w:rsidR="000E2962" w:rsidRPr="000E2962">
        <w:rPr>
          <w:rFonts w:ascii="Times New Roman" w:hAnsi="Times New Roman"/>
        </w:rPr>
        <w:t>dvousloupcové</w:t>
      </w:r>
      <w:r w:rsidR="000E2962">
        <w:rPr>
          <w:rFonts w:ascii="Times New Roman" w:hAnsi="Times New Roman"/>
        </w:rPr>
        <w:t>m</w:t>
      </w:r>
      <w:r w:rsidR="000E2962" w:rsidRPr="000E2962">
        <w:rPr>
          <w:rFonts w:ascii="Times New Roman" w:hAnsi="Times New Roman"/>
        </w:rPr>
        <w:t xml:space="preserve"> uspořádání, </w:t>
      </w:r>
      <w:r w:rsidR="000E2962">
        <w:rPr>
          <w:rFonts w:ascii="Times New Roman" w:hAnsi="Times New Roman"/>
        </w:rPr>
        <w:t>následnou</w:t>
      </w:r>
      <w:r w:rsidR="000E2962" w:rsidRPr="000E2962">
        <w:rPr>
          <w:rFonts w:ascii="Times New Roman" w:hAnsi="Times New Roman"/>
        </w:rPr>
        <w:t xml:space="preserve"> korektur</w:t>
      </w:r>
      <w:r w:rsidR="000E2962">
        <w:rPr>
          <w:rFonts w:ascii="Times New Roman" w:hAnsi="Times New Roman"/>
        </w:rPr>
        <w:t>u</w:t>
      </w:r>
      <w:r w:rsidR="000E2962" w:rsidRPr="000E2962">
        <w:rPr>
          <w:rFonts w:ascii="Times New Roman" w:hAnsi="Times New Roman"/>
        </w:rPr>
        <w:t xml:space="preserve"> z hlediska odborné terminologie daného oboru, přezkoumání finálního znění a projednání se zástupci odborné veřejnosti.</w:t>
      </w:r>
      <w:r w:rsidR="00F004D2">
        <w:rPr>
          <w:rFonts w:ascii="Times New Roman" w:hAnsi="Times New Roman"/>
        </w:rPr>
        <w:t xml:space="preserve"> Překlad bude doplněn poznámkou a českým překladem této poznámky:</w:t>
      </w:r>
    </w:p>
    <w:p w:rsidR="00F004D2" w:rsidRDefault="00F004D2" w:rsidP="00F004D2">
      <w:pPr>
        <w:pStyle w:val="Odstavecseseznamem"/>
        <w:rPr>
          <w:rFonts w:ascii="Times New Roman" w:hAnsi="Times New Roman"/>
        </w:rPr>
      </w:pPr>
    </w:p>
    <w:p w:rsidR="00F004D2" w:rsidRPr="00F004D2" w:rsidRDefault="00F004D2" w:rsidP="00F004D2">
      <w:pPr>
        <w:ind w:left="360"/>
        <w:jc w:val="both"/>
        <w:rPr>
          <w:rFonts w:ascii="Times New Roman" w:hAnsi="Times New Roman"/>
        </w:rPr>
      </w:pPr>
      <w:proofErr w:type="spellStart"/>
      <w:r w:rsidRPr="00F004D2">
        <w:rPr>
          <w:rFonts w:ascii="Times New Roman" w:hAnsi="Times New Roman"/>
        </w:rPr>
        <w:t>This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document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is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reproduced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with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kind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permission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of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European</w:t>
      </w:r>
      <w:proofErr w:type="spellEnd"/>
      <w:r w:rsidRPr="00F004D2">
        <w:rPr>
          <w:rFonts w:ascii="Times New Roman" w:hAnsi="Times New Roman"/>
        </w:rPr>
        <w:t xml:space="preserve"> Union </w:t>
      </w:r>
      <w:proofErr w:type="spellStart"/>
      <w:r w:rsidRPr="00F004D2">
        <w:rPr>
          <w:rFonts w:ascii="Times New Roman" w:hAnsi="Times New Roman"/>
        </w:rPr>
        <w:t>Agency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for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railways</w:t>
      </w:r>
      <w:proofErr w:type="spellEnd"/>
      <w:r w:rsidRPr="00F004D2">
        <w:rPr>
          <w:rFonts w:ascii="Times New Roman" w:hAnsi="Times New Roman"/>
        </w:rPr>
        <w:t xml:space="preserve">. </w:t>
      </w:r>
    </w:p>
    <w:p w:rsidR="00F004D2" w:rsidRPr="00F004D2" w:rsidRDefault="00F004D2" w:rsidP="00F004D2">
      <w:pPr>
        <w:ind w:left="360"/>
        <w:jc w:val="both"/>
        <w:rPr>
          <w:rFonts w:ascii="Times New Roman" w:hAnsi="Times New Roman"/>
        </w:rPr>
      </w:pPr>
      <w:proofErr w:type="spellStart"/>
      <w:r w:rsidRPr="00F004D2">
        <w:rPr>
          <w:rFonts w:ascii="Times New Roman" w:hAnsi="Times New Roman"/>
        </w:rPr>
        <w:t>This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document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is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Czech </w:t>
      </w:r>
      <w:proofErr w:type="spellStart"/>
      <w:r w:rsidRPr="00F004D2">
        <w:rPr>
          <w:rFonts w:ascii="Times New Roman" w:hAnsi="Times New Roman"/>
        </w:rPr>
        <w:t>translation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of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original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version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of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same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document</w:t>
      </w:r>
      <w:proofErr w:type="spellEnd"/>
      <w:r w:rsidRPr="00F004D2">
        <w:rPr>
          <w:rFonts w:ascii="Times New Roman" w:hAnsi="Times New Roman"/>
        </w:rPr>
        <w:t xml:space="preserve"> made in </w:t>
      </w:r>
      <w:proofErr w:type="spellStart"/>
      <w:r w:rsidRPr="00F004D2">
        <w:rPr>
          <w:rFonts w:ascii="Times New Roman" w:hAnsi="Times New Roman"/>
        </w:rPr>
        <w:t>English</w:t>
      </w:r>
      <w:proofErr w:type="spellEnd"/>
      <w:r w:rsidRPr="00F004D2">
        <w:rPr>
          <w:rFonts w:ascii="Times New Roman" w:hAnsi="Times New Roman"/>
        </w:rPr>
        <w:t xml:space="preserve"> by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European</w:t>
      </w:r>
      <w:proofErr w:type="spellEnd"/>
      <w:r w:rsidRPr="00F004D2">
        <w:rPr>
          <w:rFonts w:ascii="Times New Roman" w:hAnsi="Times New Roman"/>
        </w:rPr>
        <w:t xml:space="preserve"> Union </w:t>
      </w:r>
      <w:proofErr w:type="spellStart"/>
      <w:r w:rsidRPr="00F004D2">
        <w:rPr>
          <w:rFonts w:ascii="Times New Roman" w:hAnsi="Times New Roman"/>
        </w:rPr>
        <w:t>Agency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for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railways</w:t>
      </w:r>
      <w:proofErr w:type="spellEnd"/>
      <w:r w:rsidRPr="00F004D2">
        <w:rPr>
          <w:rFonts w:ascii="Times New Roman" w:hAnsi="Times New Roman"/>
        </w:rPr>
        <w:t xml:space="preserve">. </w:t>
      </w:r>
    </w:p>
    <w:p w:rsidR="000912A8" w:rsidRDefault="00F004D2" w:rsidP="00F004D2">
      <w:pPr>
        <w:ind w:left="360"/>
        <w:jc w:val="both"/>
        <w:rPr>
          <w:rFonts w:ascii="Times New Roman" w:hAnsi="Times New Roman"/>
        </w:rPr>
      </w:pP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translation</w:t>
      </w:r>
      <w:proofErr w:type="spellEnd"/>
      <w:r w:rsidRPr="00F004D2">
        <w:rPr>
          <w:rFonts w:ascii="Times New Roman" w:hAnsi="Times New Roman"/>
        </w:rPr>
        <w:t xml:space="preserve"> has </w:t>
      </w:r>
      <w:proofErr w:type="spellStart"/>
      <w:r w:rsidRPr="00F004D2">
        <w:rPr>
          <w:rFonts w:ascii="Times New Roman" w:hAnsi="Times New Roman"/>
        </w:rPr>
        <w:t>been</w:t>
      </w:r>
      <w:proofErr w:type="spellEnd"/>
      <w:r w:rsidRPr="00F004D2">
        <w:rPr>
          <w:rFonts w:ascii="Times New Roman" w:hAnsi="Times New Roman"/>
        </w:rPr>
        <w:t xml:space="preserve"> made by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Czech </w:t>
      </w:r>
      <w:proofErr w:type="spellStart"/>
      <w:r w:rsidRPr="00F004D2">
        <w:rPr>
          <w:rFonts w:ascii="Times New Roman" w:hAnsi="Times New Roman"/>
        </w:rPr>
        <w:t>Standardization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Agency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under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its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own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responsibility</w:t>
      </w:r>
      <w:proofErr w:type="spellEnd"/>
      <w:r w:rsidRPr="00F004D2">
        <w:rPr>
          <w:rFonts w:ascii="Times New Roman" w:hAnsi="Times New Roman"/>
        </w:rPr>
        <w:t xml:space="preserve">. </w:t>
      </w:r>
      <w:proofErr w:type="spellStart"/>
      <w:r w:rsidRPr="00F004D2">
        <w:rPr>
          <w:rFonts w:ascii="Times New Roman" w:hAnsi="Times New Roman"/>
        </w:rPr>
        <w:t>Only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English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version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available</w:t>
      </w:r>
      <w:proofErr w:type="spellEnd"/>
      <w:r w:rsidRPr="00F004D2">
        <w:rPr>
          <w:rFonts w:ascii="Times New Roman" w:hAnsi="Times New Roman"/>
        </w:rPr>
        <w:t xml:space="preserve"> on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website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of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the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European</w:t>
      </w:r>
      <w:proofErr w:type="spellEnd"/>
      <w:r w:rsidRPr="00F004D2">
        <w:rPr>
          <w:rFonts w:ascii="Times New Roman" w:hAnsi="Times New Roman"/>
        </w:rPr>
        <w:t xml:space="preserve"> Union </w:t>
      </w:r>
      <w:proofErr w:type="spellStart"/>
      <w:r w:rsidRPr="00F004D2">
        <w:rPr>
          <w:rFonts w:ascii="Times New Roman" w:hAnsi="Times New Roman"/>
        </w:rPr>
        <w:t>Agency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for</w:t>
      </w:r>
      <w:proofErr w:type="spellEnd"/>
      <w:r w:rsidRPr="00F004D2">
        <w:rPr>
          <w:rFonts w:ascii="Times New Roman" w:hAnsi="Times New Roman"/>
        </w:rPr>
        <w:t xml:space="preserve"> </w:t>
      </w:r>
      <w:proofErr w:type="spellStart"/>
      <w:r w:rsidRPr="00F004D2">
        <w:rPr>
          <w:rFonts w:ascii="Times New Roman" w:hAnsi="Times New Roman"/>
        </w:rPr>
        <w:t>railway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>.</w:t>
      </w:r>
    </w:p>
    <w:p w:rsidR="007A335C" w:rsidRPr="0057448D" w:rsidRDefault="007A335C" w:rsidP="007A335C">
      <w:pPr>
        <w:ind w:left="426"/>
        <w:jc w:val="both"/>
        <w:rPr>
          <w:rFonts w:ascii="Times New Roman" w:hAnsi="Times New Roman"/>
        </w:rPr>
      </w:pPr>
    </w:p>
    <w:p w:rsidR="000912A8" w:rsidRDefault="00255FF1" w:rsidP="0057448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Výsledkem řešení díla bude: </w:t>
      </w:r>
      <w:r w:rsidR="000E2962">
        <w:rPr>
          <w:rFonts w:ascii="Times New Roman" w:hAnsi="Times New Roman"/>
        </w:rPr>
        <w:t>odborný překlad, jež bude zpřístupněn technické veřejnosti v elektronickém formátu na webových stránkách zhotovitele i objednatele.</w:t>
      </w:r>
    </w:p>
    <w:p w:rsidR="007A335C" w:rsidRPr="0057448D" w:rsidRDefault="007A335C" w:rsidP="0057448D">
      <w:pPr>
        <w:ind w:left="426"/>
        <w:jc w:val="both"/>
        <w:rPr>
          <w:rFonts w:ascii="Times New Roman" w:hAnsi="Times New Roman"/>
        </w:rPr>
      </w:pPr>
    </w:p>
    <w:p w:rsidR="0079276E" w:rsidRPr="0057448D" w:rsidRDefault="0079276E" w:rsidP="0057448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se zavazuje na svůj náklad a své nebezpečí k provedení díla podle podmínek stanovených ve </w:t>
      </w:r>
      <w:r w:rsidR="0034750D" w:rsidRPr="0057448D">
        <w:rPr>
          <w:rFonts w:ascii="Times New Roman" w:hAnsi="Times New Roman"/>
        </w:rPr>
        <w:t>Smlouv</w:t>
      </w:r>
      <w:r w:rsidRPr="0057448D">
        <w:rPr>
          <w:rFonts w:ascii="Times New Roman" w:hAnsi="Times New Roman"/>
        </w:rPr>
        <w:t>ě.</w:t>
      </w:r>
    </w:p>
    <w:p w:rsidR="001E4666" w:rsidRDefault="001E4666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418"/>
        <w:rPr>
          <w:rFonts w:ascii="Times New Roman" w:hAnsi="Times New Roman"/>
          <w:sz w:val="26"/>
        </w:rPr>
      </w:pPr>
    </w:p>
    <w:p w:rsidR="000912A8" w:rsidRDefault="000912A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ind w:left="709" w:right="17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3</w:t>
      </w:r>
    </w:p>
    <w:p w:rsidR="000912A8" w:rsidRDefault="000912A8">
      <w:pPr>
        <w:pStyle w:val="Nzevlnku"/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</w:t>
      </w:r>
    </w:p>
    <w:p w:rsidR="00A80CD9" w:rsidRPr="00BB0EE8" w:rsidRDefault="000912A8" w:rsidP="0057448D">
      <w:pPr>
        <w:spacing w:before="120"/>
        <w:jc w:val="both"/>
        <w:rPr>
          <w:rFonts w:ascii="Times New Roman" w:hAnsi="Times New Roman"/>
          <w:szCs w:val="24"/>
        </w:rPr>
      </w:pPr>
      <w:r w:rsidRPr="00BB0EE8">
        <w:rPr>
          <w:rFonts w:ascii="Times New Roman" w:hAnsi="Times New Roman"/>
          <w:szCs w:val="24"/>
        </w:rPr>
        <w:t xml:space="preserve">Smluvní cena za provedení díla činí </w:t>
      </w:r>
      <w:r w:rsidR="009F7CBE" w:rsidRPr="00846D01">
        <w:rPr>
          <w:rFonts w:ascii="Times New Roman" w:hAnsi="Times New Roman"/>
          <w:szCs w:val="24"/>
        </w:rPr>
        <w:t>6</w:t>
      </w:r>
      <w:r w:rsidR="000E2962" w:rsidRPr="00846D01">
        <w:rPr>
          <w:rFonts w:ascii="Times New Roman" w:hAnsi="Times New Roman"/>
          <w:szCs w:val="24"/>
        </w:rPr>
        <w:t>0</w:t>
      </w:r>
      <w:r w:rsidR="00FE183A" w:rsidRPr="00846D01">
        <w:rPr>
          <w:rFonts w:ascii="Times New Roman" w:hAnsi="Times New Roman"/>
          <w:szCs w:val="24"/>
        </w:rPr>
        <w:t xml:space="preserve"> 000</w:t>
      </w:r>
      <w:r w:rsidRPr="00846D01">
        <w:rPr>
          <w:rFonts w:ascii="Times New Roman" w:hAnsi="Times New Roman"/>
          <w:szCs w:val="24"/>
        </w:rPr>
        <w:t xml:space="preserve"> Kč</w:t>
      </w:r>
      <w:r w:rsidRPr="00BB0EE8">
        <w:rPr>
          <w:rFonts w:ascii="Times New Roman" w:hAnsi="Times New Roman"/>
          <w:szCs w:val="24"/>
        </w:rPr>
        <w:t xml:space="preserve"> (slovy</w:t>
      </w:r>
      <w:r w:rsidR="007E5EF3" w:rsidRPr="00BB0EE8">
        <w:rPr>
          <w:rFonts w:ascii="Times New Roman" w:hAnsi="Times New Roman"/>
          <w:szCs w:val="24"/>
        </w:rPr>
        <w:t xml:space="preserve"> </w:t>
      </w:r>
      <w:proofErr w:type="spellStart"/>
      <w:r w:rsidR="009F7CBE">
        <w:rPr>
          <w:rFonts w:ascii="Times New Roman" w:hAnsi="Times New Roman"/>
          <w:szCs w:val="24"/>
        </w:rPr>
        <w:t>šedesá</w:t>
      </w:r>
      <w:r w:rsidR="00FE183A">
        <w:rPr>
          <w:rFonts w:ascii="Times New Roman" w:hAnsi="Times New Roman"/>
          <w:szCs w:val="24"/>
        </w:rPr>
        <w:t>t</w:t>
      </w:r>
      <w:r w:rsidR="009922DA">
        <w:rPr>
          <w:rFonts w:ascii="Times New Roman" w:hAnsi="Times New Roman"/>
          <w:szCs w:val="24"/>
        </w:rPr>
        <w:t>t</w:t>
      </w:r>
      <w:r w:rsidR="00FE183A">
        <w:rPr>
          <w:rFonts w:ascii="Times New Roman" w:hAnsi="Times New Roman"/>
          <w:szCs w:val="24"/>
        </w:rPr>
        <w:t>isíckorunčeských</w:t>
      </w:r>
      <w:proofErr w:type="spellEnd"/>
      <w:r w:rsidR="00FE183A">
        <w:rPr>
          <w:rFonts w:ascii="Times New Roman" w:hAnsi="Times New Roman"/>
          <w:szCs w:val="24"/>
        </w:rPr>
        <w:t>)</w:t>
      </w:r>
      <w:r w:rsidRPr="00BB0EE8">
        <w:rPr>
          <w:rFonts w:ascii="Times New Roman" w:hAnsi="Times New Roman"/>
          <w:szCs w:val="24"/>
        </w:rPr>
        <w:t xml:space="preserve"> </w:t>
      </w:r>
      <w:r w:rsidR="00BB0EE8">
        <w:rPr>
          <w:rFonts w:ascii="Times New Roman" w:hAnsi="Times New Roman"/>
          <w:szCs w:val="24"/>
        </w:rPr>
        <w:t>s</w:t>
      </w:r>
      <w:r w:rsidRPr="00BB0EE8">
        <w:rPr>
          <w:rFonts w:ascii="Times New Roman" w:hAnsi="Times New Roman"/>
          <w:szCs w:val="24"/>
        </w:rPr>
        <w:t xml:space="preserve"> DPH.</w:t>
      </w:r>
      <w:r w:rsidR="00CF41F3" w:rsidRPr="00BB0EE8">
        <w:rPr>
          <w:rFonts w:ascii="Times New Roman" w:hAnsi="Times New Roman"/>
          <w:szCs w:val="24"/>
        </w:rPr>
        <w:t xml:space="preserve"> </w:t>
      </w:r>
    </w:p>
    <w:p w:rsidR="00A80CD9" w:rsidRDefault="00A80CD9" w:rsidP="00A80CD9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9F7CBE" w:rsidRDefault="009F7CBE" w:rsidP="00A80CD9">
      <w:pPr>
        <w:pStyle w:val="Text"/>
        <w:tabs>
          <w:tab w:val="clear" w:pos="227"/>
        </w:tabs>
        <w:spacing w:line="240" w:lineRule="auto"/>
        <w:ind w:right="15"/>
        <w:jc w:val="center"/>
        <w:rPr>
          <w:rFonts w:ascii="Times New Roman" w:hAnsi="Times New Roman"/>
          <w:b/>
          <w:sz w:val="24"/>
        </w:rPr>
      </w:pPr>
    </w:p>
    <w:p w:rsidR="00560B6D" w:rsidRPr="00A80CD9" w:rsidRDefault="00560B6D" w:rsidP="00A80CD9">
      <w:pPr>
        <w:pStyle w:val="Text"/>
        <w:tabs>
          <w:tab w:val="clear" w:pos="227"/>
        </w:tabs>
        <w:spacing w:line="240" w:lineRule="auto"/>
        <w:ind w:right="15"/>
        <w:jc w:val="center"/>
        <w:rPr>
          <w:rFonts w:ascii="Times New Roman" w:hAnsi="Times New Roman"/>
          <w:b/>
          <w:sz w:val="24"/>
        </w:rPr>
      </w:pPr>
      <w:r w:rsidRPr="00A80CD9">
        <w:rPr>
          <w:rFonts w:ascii="Times New Roman" w:hAnsi="Times New Roman"/>
          <w:b/>
          <w:sz w:val="24"/>
        </w:rPr>
        <w:t>Článek 4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ind w:right="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Doba plnění 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ind w:right="21"/>
        <w:rPr>
          <w:rFonts w:ascii="Times New Roman" w:hAnsi="Times New Roman"/>
          <w:sz w:val="24"/>
        </w:rPr>
      </w:pPr>
    </w:p>
    <w:p w:rsidR="00560B6D" w:rsidRPr="0057448D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se zavazuje </w:t>
      </w:r>
      <w:r w:rsidR="000E2962">
        <w:rPr>
          <w:rFonts w:ascii="Times New Roman" w:hAnsi="Times New Roman"/>
        </w:rPr>
        <w:t>nejpozději</w:t>
      </w:r>
      <w:r w:rsidR="0057448D" w:rsidRPr="0057448D">
        <w:rPr>
          <w:rFonts w:ascii="Times New Roman" w:hAnsi="Times New Roman"/>
        </w:rPr>
        <w:t xml:space="preserve"> </w:t>
      </w:r>
      <w:r w:rsidR="000E2962">
        <w:rPr>
          <w:rFonts w:ascii="Times New Roman" w:hAnsi="Times New Roman"/>
        </w:rPr>
        <w:t>31</w:t>
      </w:r>
      <w:r w:rsidR="00956AC4" w:rsidRPr="0057448D">
        <w:rPr>
          <w:rFonts w:ascii="Times New Roman" w:hAnsi="Times New Roman"/>
        </w:rPr>
        <w:t xml:space="preserve">. </w:t>
      </w:r>
      <w:r w:rsidR="000E2962">
        <w:rPr>
          <w:rFonts w:ascii="Times New Roman" w:hAnsi="Times New Roman"/>
        </w:rPr>
        <w:t>května</w:t>
      </w:r>
      <w:r w:rsidR="00956AC4" w:rsidRPr="0057448D">
        <w:rPr>
          <w:rFonts w:ascii="Times New Roman" w:hAnsi="Times New Roman"/>
        </w:rPr>
        <w:t xml:space="preserve"> 201</w:t>
      </w:r>
      <w:r w:rsidR="003B15A8">
        <w:rPr>
          <w:rFonts w:ascii="Times New Roman" w:hAnsi="Times New Roman"/>
        </w:rPr>
        <w:t>8</w:t>
      </w:r>
      <w:r w:rsidRPr="0057448D">
        <w:rPr>
          <w:rFonts w:ascii="Times New Roman" w:hAnsi="Times New Roman"/>
        </w:rPr>
        <w:t xml:space="preserve"> předat </w:t>
      </w:r>
      <w:r w:rsidR="004E4C59">
        <w:rPr>
          <w:rFonts w:ascii="Times New Roman" w:hAnsi="Times New Roman"/>
        </w:rPr>
        <w:t xml:space="preserve">konečné </w:t>
      </w:r>
      <w:r w:rsidRPr="0057448D">
        <w:rPr>
          <w:rFonts w:ascii="Times New Roman" w:hAnsi="Times New Roman"/>
        </w:rPr>
        <w:t>dílo objednateli.</w:t>
      </w:r>
    </w:p>
    <w:p w:rsidR="00560B6D" w:rsidRPr="0057448D" w:rsidRDefault="00560B6D" w:rsidP="0057448D">
      <w:pPr>
        <w:ind w:left="426"/>
        <w:jc w:val="both"/>
        <w:rPr>
          <w:rFonts w:ascii="Times New Roman" w:hAnsi="Times New Roman"/>
        </w:rPr>
      </w:pPr>
    </w:p>
    <w:p w:rsidR="00560B6D" w:rsidRPr="0057448D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je povinen předat objednateli pouze takové dílo, které se považuje za </w:t>
      </w:r>
      <w:r w:rsidR="00C0534C">
        <w:rPr>
          <w:rFonts w:ascii="Times New Roman" w:hAnsi="Times New Roman"/>
        </w:rPr>
        <w:t>dokončené</w:t>
      </w:r>
      <w:r w:rsidR="00C0534C" w:rsidRPr="0057448D">
        <w:rPr>
          <w:rFonts w:ascii="Times New Roman" w:hAnsi="Times New Roman"/>
        </w:rPr>
        <w:t xml:space="preserve"> </w:t>
      </w:r>
      <w:r w:rsidRPr="0057448D">
        <w:rPr>
          <w:rFonts w:ascii="Times New Roman" w:hAnsi="Times New Roman"/>
        </w:rPr>
        <w:t>podle ustanovení čl. 5 odst. 1 Smlouvy, nedohodnou-li se smluvní strany jinak.</w:t>
      </w:r>
    </w:p>
    <w:p w:rsidR="00560B6D" w:rsidRPr="0057448D" w:rsidRDefault="00560B6D" w:rsidP="0057448D">
      <w:pPr>
        <w:ind w:left="426"/>
        <w:jc w:val="both"/>
        <w:rPr>
          <w:rFonts w:ascii="Times New Roman" w:hAnsi="Times New Roman"/>
        </w:rPr>
      </w:pPr>
    </w:p>
    <w:p w:rsidR="00560B6D" w:rsidRPr="0057448D" w:rsidRDefault="00560B6D" w:rsidP="0057448D">
      <w:pPr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Times New Roman" w:hAnsi="Times New Roman"/>
        </w:rPr>
      </w:pPr>
      <w:r w:rsidRPr="0057448D">
        <w:rPr>
          <w:rFonts w:ascii="Times New Roman" w:hAnsi="Times New Roman"/>
        </w:rPr>
        <w:t xml:space="preserve">Zhotovitel je oprávněn nabídnout dílo objednateli i před tímto termínem, ale pouze v případě, že je vyhotoveno řádně a považuje se za </w:t>
      </w:r>
      <w:r w:rsidR="00C0534C">
        <w:rPr>
          <w:rFonts w:ascii="Times New Roman" w:hAnsi="Times New Roman"/>
        </w:rPr>
        <w:t>dokončené</w:t>
      </w:r>
      <w:r w:rsidR="00C0534C" w:rsidRPr="0057448D">
        <w:rPr>
          <w:rFonts w:ascii="Times New Roman" w:hAnsi="Times New Roman"/>
        </w:rPr>
        <w:t xml:space="preserve"> </w:t>
      </w:r>
      <w:r w:rsidRPr="0057448D">
        <w:rPr>
          <w:rFonts w:ascii="Times New Roman" w:hAnsi="Times New Roman"/>
        </w:rPr>
        <w:t xml:space="preserve">podle ustanovení čl. 5 </w:t>
      </w:r>
      <w:r w:rsidR="006521E6" w:rsidRPr="0057448D">
        <w:rPr>
          <w:rFonts w:ascii="Times New Roman" w:hAnsi="Times New Roman"/>
        </w:rPr>
        <w:t>odst. 1 Smlouvy</w:t>
      </w:r>
      <w:r w:rsidRPr="0057448D">
        <w:rPr>
          <w:rFonts w:ascii="Times New Roman" w:hAnsi="Times New Roman"/>
        </w:rPr>
        <w:t>. V takovém případě je objednatel povinen dílo od zhotovitele převzít a zaplatit mu cenu podle ustanovení čl. 6 odst. 1 Smlouvy.</w:t>
      </w:r>
    </w:p>
    <w:p w:rsidR="00560B6D" w:rsidRDefault="00560B6D" w:rsidP="00560B6D">
      <w:pPr>
        <w:rPr>
          <w:rFonts w:ascii="Times New Roman" w:hAnsi="Times New Roman"/>
        </w:rPr>
      </w:pPr>
    </w:p>
    <w:p w:rsidR="00560B6D" w:rsidRDefault="00560B6D" w:rsidP="00560B6D">
      <w:pPr>
        <w:rPr>
          <w:rFonts w:ascii="Times New Roman" w:hAnsi="Times New Roman"/>
        </w:rPr>
      </w:pPr>
    </w:p>
    <w:p w:rsidR="00560B6D" w:rsidRDefault="00560B6D" w:rsidP="00560B6D">
      <w:pPr>
        <w:pStyle w:val="Nadpis1"/>
        <w:ind w:right="17"/>
      </w:pPr>
      <w:r>
        <w:t>Článek 5</w:t>
      </w:r>
    </w:p>
    <w:p w:rsidR="00560B6D" w:rsidRDefault="00556B21" w:rsidP="00560B6D">
      <w:pPr>
        <w:pStyle w:val="Nadpis4"/>
      </w:pPr>
      <w:r>
        <w:t xml:space="preserve">Provedení </w:t>
      </w:r>
      <w:r w:rsidR="00560B6D">
        <w:t>díla</w:t>
      </w:r>
    </w:p>
    <w:p w:rsidR="00560B6D" w:rsidRDefault="00560B6D" w:rsidP="00560B6D">
      <w:pPr>
        <w:pStyle w:val="Text"/>
        <w:tabs>
          <w:tab w:val="clear" w:pos="227"/>
          <w:tab w:val="left" w:pos="284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</w:p>
    <w:p w:rsidR="00560B6D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</w:pPr>
      <w:r>
        <w:t xml:space="preserve">Dílo se považuje za </w:t>
      </w:r>
      <w:r w:rsidR="004E4C59">
        <w:t>provedené po</w:t>
      </w:r>
      <w:r>
        <w:t xml:space="preserve"> zapracování zhotovitelem akceptovaných připomínek do konečného znění, eventuálně po písemném odůvodnění neakceptovaných připomínek a po jeho převzetí zástupcem objednatele. </w:t>
      </w:r>
    </w:p>
    <w:p w:rsidR="00560B6D" w:rsidRDefault="00560B6D" w:rsidP="00560B6D">
      <w:pPr>
        <w:pStyle w:val="Zkladntext"/>
        <w:ind w:left="510" w:right="17"/>
      </w:pPr>
    </w:p>
    <w:p w:rsidR="00560B6D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</w:pPr>
      <w:r>
        <w:t xml:space="preserve">Objednatel je oprávněn převzít od zhotovitele dílo pouze tehdy, bylo-li řádně </w:t>
      </w:r>
      <w:r w:rsidR="00556B21">
        <w:t xml:space="preserve">dokončeno </w:t>
      </w:r>
      <w:r>
        <w:t>dle ustanovení odst. 1.</w:t>
      </w:r>
    </w:p>
    <w:p w:rsidR="00560B6D" w:rsidRDefault="00560B6D" w:rsidP="00560B6D">
      <w:pPr>
        <w:pStyle w:val="Zkladntext"/>
        <w:ind w:right="17"/>
      </w:pPr>
    </w:p>
    <w:p w:rsidR="00560B6D" w:rsidRPr="00B46E86" w:rsidRDefault="00560B6D" w:rsidP="00B02737">
      <w:pPr>
        <w:pStyle w:val="Zkladntext"/>
        <w:numPr>
          <w:ilvl w:val="0"/>
          <w:numId w:val="9"/>
        </w:numPr>
        <w:tabs>
          <w:tab w:val="clear" w:pos="855"/>
        </w:tabs>
        <w:ind w:left="510" w:right="17"/>
        <w:rPr>
          <w:szCs w:val="24"/>
        </w:rPr>
      </w:pPr>
      <w:r>
        <w:t xml:space="preserve">Všechna práva k dílu převzatému podle odst. 1 přechází okamžikem převzetí na objednatele. Zhotovitel současně s vytvořením a předáním díla dává svolení k vydání díla podle potřeb objednatele. </w:t>
      </w:r>
      <w:r w:rsidRPr="00B46E86">
        <w:rPr>
          <w:color w:val="auto"/>
          <w:szCs w:val="24"/>
        </w:rPr>
        <w:t>Toto ustanovení neplatí ohledně použití metodiky díla autorizovanou osobou nebo zhotovitelem.</w:t>
      </w:r>
    </w:p>
    <w:p w:rsidR="00560B6D" w:rsidRDefault="00560B6D" w:rsidP="00560B6D">
      <w:pPr>
        <w:spacing w:line="240" w:lineRule="auto"/>
        <w:ind w:right="15"/>
        <w:jc w:val="both"/>
        <w:rPr>
          <w:rFonts w:ascii="Times New Roman" w:hAnsi="Times New Roman"/>
        </w:rPr>
      </w:pPr>
    </w:p>
    <w:p w:rsidR="00560B6D" w:rsidRDefault="00560B6D" w:rsidP="00560B6D">
      <w:pPr>
        <w:spacing w:line="240" w:lineRule="auto"/>
        <w:ind w:right="15"/>
        <w:jc w:val="both"/>
        <w:rPr>
          <w:rFonts w:ascii="Times New Roman" w:hAnsi="Times New Roman"/>
        </w:rPr>
      </w:pPr>
    </w:p>
    <w:p w:rsidR="00560B6D" w:rsidRDefault="00560B6D" w:rsidP="00560B6D">
      <w:pPr>
        <w:pStyle w:val="Nadpis1"/>
        <w:ind w:right="17"/>
      </w:pPr>
      <w:r>
        <w:lastRenderedPageBreak/>
        <w:t>Článek 6</w:t>
      </w:r>
    </w:p>
    <w:p w:rsidR="00560B6D" w:rsidRDefault="00560B6D" w:rsidP="00560B6D">
      <w:pPr>
        <w:spacing w:line="240" w:lineRule="auto"/>
        <w:ind w:right="1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Platební podmínky</w:t>
      </w:r>
    </w:p>
    <w:p w:rsidR="00560B6D" w:rsidRDefault="00560B6D" w:rsidP="00560B6D">
      <w:pPr>
        <w:spacing w:line="240" w:lineRule="auto"/>
        <w:ind w:right="17"/>
        <w:jc w:val="center"/>
        <w:rPr>
          <w:rFonts w:ascii="Times New Roman" w:hAnsi="Times New Roman"/>
          <w:b/>
        </w:rPr>
      </w:pPr>
    </w:p>
    <w:p w:rsidR="00560B6D" w:rsidRDefault="00560B6D" w:rsidP="00225629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 xml:space="preserve">Objednatel je povinen zaplatit zhotoviteli cenu díla podle čl. 3 Smlouvy po řádném </w:t>
      </w:r>
      <w:r w:rsidR="00C0534C">
        <w:t>provedení</w:t>
      </w:r>
      <w:r>
        <w:t xml:space="preserve"> díla podle čl. 4 Smlouvy na základě písemného potvrzení o převzetí díla podle Smlouvy, které vydá objednatel zhotoviteli, pokud nepostupuje podle ustanovení článku 7 odst. 2 písm. a), b) nebo c).</w:t>
      </w:r>
    </w:p>
    <w:p w:rsidR="00560B6D" w:rsidRDefault="00560B6D" w:rsidP="00225629">
      <w:pPr>
        <w:pStyle w:val="Zkladntext"/>
        <w:ind w:left="510" w:right="17"/>
      </w:pPr>
    </w:p>
    <w:p w:rsidR="00560B6D" w:rsidRDefault="00560B6D" w:rsidP="00225629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Sjednaná lhůta pro zaplacení smluvní ceny je 30 kalendářních dnů a běží ode dne, kdy objednatel obdrží od zhotovitele vyúčtování provedených prací, které musí obsahovat náležitosti účetního dokladu (faktury) stanovených v § 11 zák. č. 563/1991 Sb., o účetnictví.</w:t>
      </w:r>
    </w:p>
    <w:p w:rsidR="0057448D" w:rsidRDefault="0057448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Nebude-li účetní doklad (faktura) obsahovat stanovené náležitosti, je objednatel oprávněn fakturu vrátit k přepracování. V tomto případě neplatí původní lhůta splatnosti, ale celá lhůta splatnosti běží znovu ode dne doručení opravené nebo nově vystavené faktury.</w:t>
      </w:r>
    </w:p>
    <w:p w:rsidR="00560B6D" w:rsidRDefault="00560B6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 xml:space="preserve">Vyúčtování za zhotovení díla podle ustanovení odst. 2 musí být objednateli předloženo nejpozději do 14 pracovních dnů po obdržení </w:t>
      </w:r>
      <w:r w:rsidR="00475D8E">
        <w:t xml:space="preserve">potvrzení o převzetí díla </w:t>
      </w:r>
      <w:r>
        <w:t>podle odst. 1.</w:t>
      </w:r>
    </w:p>
    <w:p w:rsidR="00560B6D" w:rsidRDefault="00560B6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 xml:space="preserve">Jestliže bez zavinění zhotovitele dojde v průběhu provádění díla k nutnosti provést dílo odchylně od zadání, a tím i k možnému zvýšení nebo snížení nákladů a zvýšení nebo snížení smluvní ceny, mohou být zhotovitelem tyto práce provedeny jen s předchozím písemným souhlasem objednatele. </w:t>
      </w:r>
    </w:p>
    <w:p w:rsidR="00560B6D" w:rsidRDefault="00560B6D" w:rsidP="0057448D">
      <w:pPr>
        <w:pStyle w:val="Zkladntext"/>
        <w:ind w:left="510" w:right="17"/>
      </w:pPr>
    </w:p>
    <w:p w:rsidR="00560B6D" w:rsidRDefault="00560B6D" w:rsidP="0057448D">
      <w:pPr>
        <w:pStyle w:val="Zkladntext"/>
        <w:numPr>
          <w:ilvl w:val="0"/>
          <w:numId w:val="18"/>
        </w:numPr>
        <w:tabs>
          <w:tab w:val="clear" w:pos="855"/>
        </w:tabs>
        <w:ind w:left="510" w:right="17"/>
      </w:pPr>
      <w:r>
        <w:t>V případě, že zpracování díla neodpovídá zadání nebo požadavkům stanoveným touto Smlouvou nebo že zhotovitel bez souhlasu objednatele provedl v díle podstatné změny nebo neprovedl úpravy a opravy ve lhůtě stanovené objednatelem, je objednatel oprávněn cenu sjednanou v čl. 3 Smlouvy krátit nebo vůbec neproplatit.</w:t>
      </w:r>
    </w:p>
    <w:p w:rsidR="006E5857" w:rsidRDefault="006E5857" w:rsidP="006E5857">
      <w:pPr>
        <w:pStyle w:val="Odstavecseseznamem"/>
      </w:pPr>
    </w:p>
    <w:p w:rsidR="00560B6D" w:rsidRDefault="00560B6D" w:rsidP="00560B6D">
      <w:pPr>
        <w:spacing w:line="240" w:lineRule="auto"/>
        <w:ind w:right="15"/>
        <w:jc w:val="center"/>
        <w:rPr>
          <w:rFonts w:ascii="Times New Roman" w:hAnsi="Times New Roman"/>
          <w:b/>
        </w:rPr>
      </w:pP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284"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7</w:t>
      </w:r>
    </w:p>
    <w:p w:rsidR="00560B6D" w:rsidRDefault="00560B6D" w:rsidP="00560B6D">
      <w:pPr>
        <w:pStyle w:val="Nzevlnku"/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Práva a povinnosti smluvních stran</w:t>
      </w:r>
    </w:p>
    <w:p w:rsidR="00560B6D" w:rsidRDefault="00560B6D" w:rsidP="00560B6D">
      <w:pPr>
        <w:pStyle w:val="Nzevlnku"/>
        <w:spacing w:line="240" w:lineRule="auto"/>
        <w:ind w:right="17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4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je oprávněn dílo v průběhu jeho provádění kontrolovat prostřednictvím pověřené osoby. </w:t>
      </w:r>
    </w:p>
    <w:p w:rsidR="00560B6D" w:rsidRDefault="00560B6D" w:rsidP="00560B6D">
      <w:pPr>
        <w:pStyle w:val="Text"/>
        <w:tabs>
          <w:tab w:val="clear" w:pos="227"/>
        </w:tabs>
        <w:spacing w:line="240" w:lineRule="auto"/>
        <w:ind w:right="15" w:firstLine="60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4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dále oprávněn: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vrátit zhotoviteli dílo k dopracování, neodpovídá-li podmínkám této Smlouvy do 14 dnů ode dne, kdy bylo dílo doručeno objednateli,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ukončit nebo pozastavit řešení díla, popřípadě uložit jeho změnu, </w:t>
      </w:r>
    </w:p>
    <w:p w:rsidR="00E9040F" w:rsidRPr="00475D8E" w:rsidRDefault="00560B6D" w:rsidP="00475D8E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odmítnout převzetí díla, pokud toto nebude zpracováno v souladu s podmínkami stanovenými touto Smlouvou, </w:t>
      </w:r>
    </w:p>
    <w:p w:rsidR="00560B6D" w:rsidRDefault="00560B6D" w:rsidP="00560B6D">
      <w:pPr>
        <w:pStyle w:val="Text"/>
        <w:numPr>
          <w:ilvl w:val="0"/>
          <w:numId w:val="1"/>
        </w:numPr>
        <w:tabs>
          <w:tab w:val="clear" w:pos="111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odstoupit od Smlouvy podle čl. 8 odst. 2.</w:t>
      </w:r>
    </w:p>
    <w:p w:rsidR="00560B6D" w:rsidRDefault="00560B6D" w:rsidP="00560B6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5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povinen poskytnout zhotoviteli potřebnou součinnost ke zhotovení díla.</w:t>
      </w:r>
    </w:p>
    <w:p w:rsidR="00560B6D" w:rsidRDefault="00560B6D" w:rsidP="00560B6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5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je povinen:</w:t>
      </w:r>
    </w:p>
    <w:p w:rsidR="00560B6D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provést dílo na vysoké odborné úrovni a v dohodnutém termínu,</w:t>
      </w:r>
    </w:p>
    <w:p w:rsidR="00560B6D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postupovat při řešení díla v souladu s platnými právními předpisy,</w:t>
      </w:r>
    </w:p>
    <w:p w:rsidR="00956AC4" w:rsidRDefault="00560B6D" w:rsidP="00560B6D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 řešení využívat výsledků dosaženého stupně rozvoje vědy a techniky,</w:t>
      </w:r>
    </w:p>
    <w:p w:rsidR="004C4791" w:rsidRPr="004C4791" w:rsidRDefault="004C4791" w:rsidP="004C4791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  <w:szCs w:val="24"/>
        </w:rPr>
      </w:pPr>
      <w:r w:rsidRPr="00AB4BE3">
        <w:rPr>
          <w:rFonts w:ascii="Times New Roman" w:hAnsi="Times New Roman"/>
          <w:bCs/>
          <w:sz w:val="24"/>
          <w:szCs w:val="24"/>
        </w:rPr>
        <w:lastRenderedPageBreak/>
        <w:t xml:space="preserve">při specifikaci a tvorbě díla </w:t>
      </w:r>
      <w:r w:rsidR="001E6F52" w:rsidRPr="00AB4BE3">
        <w:rPr>
          <w:rFonts w:ascii="Times New Roman" w:hAnsi="Times New Roman"/>
          <w:bCs/>
          <w:sz w:val="24"/>
          <w:szCs w:val="24"/>
        </w:rPr>
        <w:t>spolupracovat se jmenovaným</w:t>
      </w:r>
      <w:r w:rsidRPr="00AB4BE3">
        <w:rPr>
          <w:rFonts w:ascii="Times New Roman" w:hAnsi="Times New Roman"/>
          <w:bCs/>
          <w:sz w:val="24"/>
          <w:szCs w:val="24"/>
        </w:rPr>
        <w:t xml:space="preserve"> zástupcem objednatele. Doporučeným zp</w:t>
      </w:r>
      <w:r w:rsidR="001E6F52">
        <w:rPr>
          <w:rFonts w:ascii="Times New Roman" w:hAnsi="Times New Roman"/>
          <w:bCs/>
          <w:sz w:val="24"/>
          <w:szCs w:val="24"/>
        </w:rPr>
        <w:t>ůsobem spolupráce je realizace 3</w:t>
      </w:r>
      <w:r w:rsidRPr="00AB4BE3">
        <w:rPr>
          <w:rFonts w:ascii="Times New Roman" w:hAnsi="Times New Roman"/>
          <w:bCs/>
          <w:sz w:val="24"/>
          <w:szCs w:val="24"/>
        </w:rPr>
        <w:t xml:space="preserve"> setkání</w:t>
      </w:r>
      <w:r w:rsidR="00475D8E">
        <w:rPr>
          <w:rFonts w:ascii="Times New Roman" w:hAnsi="Times New Roman"/>
          <w:bCs/>
          <w:sz w:val="24"/>
          <w:szCs w:val="24"/>
        </w:rPr>
        <w:t xml:space="preserve"> </w:t>
      </w:r>
      <w:r w:rsidRPr="00AB4BE3">
        <w:rPr>
          <w:rFonts w:ascii="Times New Roman" w:hAnsi="Times New Roman"/>
          <w:bCs/>
          <w:sz w:val="24"/>
          <w:szCs w:val="24"/>
        </w:rPr>
        <w:t>/</w:t>
      </w:r>
      <w:r w:rsidR="00475D8E">
        <w:rPr>
          <w:rFonts w:ascii="Times New Roman" w:hAnsi="Times New Roman"/>
          <w:bCs/>
          <w:sz w:val="24"/>
          <w:szCs w:val="24"/>
        </w:rPr>
        <w:t xml:space="preserve"> </w:t>
      </w:r>
      <w:r w:rsidRPr="00AB4BE3">
        <w:rPr>
          <w:rFonts w:ascii="Times New Roman" w:hAnsi="Times New Roman"/>
          <w:bCs/>
          <w:sz w:val="24"/>
          <w:szCs w:val="24"/>
        </w:rPr>
        <w:t xml:space="preserve">kontrolních dnů se zástupcem objednatele a to </w:t>
      </w:r>
      <w:r w:rsidR="001E6F52">
        <w:rPr>
          <w:rFonts w:ascii="Times New Roman" w:hAnsi="Times New Roman"/>
          <w:bCs/>
          <w:sz w:val="24"/>
          <w:szCs w:val="24"/>
        </w:rPr>
        <w:t xml:space="preserve">na začátku, </w:t>
      </w:r>
      <w:r w:rsidRPr="00AB4BE3">
        <w:rPr>
          <w:rFonts w:ascii="Times New Roman" w:hAnsi="Times New Roman"/>
          <w:bCs/>
          <w:sz w:val="24"/>
          <w:szCs w:val="24"/>
        </w:rPr>
        <w:t xml:space="preserve">v průběhu a v závěru řešení úkolu. </w:t>
      </w:r>
    </w:p>
    <w:p w:rsidR="00370658" w:rsidRPr="00475D8E" w:rsidRDefault="00560B6D" w:rsidP="00475D8E">
      <w:pPr>
        <w:pStyle w:val="Text"/>
        <w:numPr>
          <w:ilvl w:val="0"/>
          <w:numId w:val="2"/>
        </w:numPr>
        <w:tabs>
          <w:tab w:val="clear" w:pos="114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60" w:line="240" w:lineRule="auto"/>
        <w:ind w:left="709" w:right="15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informovat neprodleně objednatele o všech skutečnostech, které by mohly podstatným </w:t>
      </w:r>
      <w:r w:rsidR="00475D8E">
        <w:rPr>
          <w:rFonts w:ascii="Times New Roman" w:hAnsi="Times New Roman"/>
          <w:sz w:val="24"/>
        </w:rPr>
        <w:t>způsobem ohrozit zhotovení díla</w:t>
      </w:r>
      <w:r w:rsidR="00EC3A8D" w:rsidRPr="00475D8E">
        <w:rPr>
          <w:rFonts w:ascii="Times New Roman" w:hAnsi="Times New Roman"/>
          <w:sz w:val="24"/>
        </w:rPr>
        <w:t>.</w:t>
      </w:r>
    </w:p>
    <w:p w:rsidR="00560B6D" w:rsidRDefault="00560B6D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3E027B" w:rsidRDefault="003E027B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560B6D" w:rsidRDefault="00560B6D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8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Změna a zrušení Smlouvy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right="17"/>
        <w:rPr>
          <w:rFonts w:ascii="Times New Roman" w:hAnsi="Times New Roman"/>
          <w:sz w:val="24"/>
        </w:rPr>
      </w:pPr>
    </w:p>
    <w:p w:rsidR="00560B6D" w:rsidRPr="008975B3" w:rsidRDefault="00560B6D" w:rsidP="008975B3">
      <w:pPr>
        <w:pStyle w:val="Odstavecseseznamem"/>
        <w:numPr>
          <w:ilvl w:val="0"/>
          <w:numId w:val="19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Tuto Smlouvu lze změnit nebo zrušit pouze dohodou smluvních stran, která musí mít písemnou formu a musí být podepsána oběma smluvními stranami.</w:t>
      </w:r>
    </w:p>
    <w:p w:rsidR="008975B3" w:rsidRPr="008975B3" w:rsidRDefault="008975B3" w:rsidP="008975B3">
      <w:pPr>
        <w:pStyle w:val="Odstavecseseznamem"/>
        <w:ind w:left="420"/>
        <w:jc w:val="both"/>
        <w:rPr>
          <w:rFonts w:ascii="Times New Roman" w:hAnsi="Times New Roman"/>
        </w:rPr>
      </w:pPr>
    </w:p>
    <w:p w:rsidR="00560B6D" w:rsidRPr="008975B3" w:rsidRDefault="00560B6D" w:rsidP="008975B3">
      <w:pPr>
        <w:pStyle w:val="Odstavecseseznamem"/>
        <w:numPr>
          <w:ilvl w:val="0"/>
          <w:numId w:val="19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Objednatel může od Smlouvy odstoupit kdykoli v průběhu provádění díla, a to bez uvedení důvodů.</w:t>
      </w:r>
    </w:p>
    <w:p w:rsidR="008975B3" w:rsidRPr="008975B3" w:rsidRDefault="008975B3" w:rsidP="008975B3">
      <w:pPr>
        <w:pStyle w:val="Odstavecseseznamem"/>
        <w:ind w:left="420"/>
        <w:jc w:val="both"/>
        <w:rPr>
          <w:rFonts w:ascii="Times New Roman" w:hAnsi="Times New Roman"/>
        </w:rPr>
      </w:pPr>
    </w:p>
    <w:p w:rsidR="008975B3" w:rsidRPr="008975B3" w:rsidRDefault="00560B6D" w:rsidP="008975B3">
      <w:pPr>
        <w:pStyle w:val="Odstavecseseznamem"/>
        <w:numPr>
          <w:ilvl w:val="0"/>
          <w:numId w:val="19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Zhotovitel může od Smlouvy odstoupit v případě, když je objednatel v prodlení se zaplacením zálohy či faktury po dobu delší než dvou kalendářních měsíců. Dále může zhotovitel od Smlouvy odstoupit v případě, kdy je objednatel v prodlení s předáním podstatných informací, potřebných k do</w:t>
      </w:r>
      <w:r w:rsidR="00475D8E">
        <w:rPr>
          <w:rFonts w:ascii="Times New Roman" w:hAnsi="Times New Roman"/>
        </w:rPr>
        <w:t>končení</w:t>
      </w:r>
      <w:r w:rsidRPr="008975B3">
        <w:rPr>
          <w:rFonts w:ascii="Times New Roman" w:hAnsi="Times New Roman"/>
        </w:rPr>
        <w:t xml:space="preserve"> díla, déle než 14 kalendářních dnů.</w:t>
      </w:r>
    </w:p>
    <w:p w:rsidR="008975B3" w:rsidRPr="008975B3" w:rsidRDefault="008975B3" w:rsidP="008975B3">
      <w:pPr>
        <w:pStyle w:val="Odstavecseseznamem"/>
        <w:ind w:left="420"/>
        <w:jc w:val="both"/>
        <w:rPr>
          <w:rFonts w:ascii="Times New Roman" w:hAnsi="Times New Roman"/>
        </w:rPr>
      </w:pPr>
    </w:p>
    <w:p w:rsidR="00560B6D" w:rsidRPr="008975B3" w:rsidRDefault="00560B6D" w:rsidP="008975B3">
      <w:pPr>
        <w:pStyle w:val="Odstavecseseznamem"/>
        <w:numPr>
          <w:ilvl w:val="0"/>
          <w:numId w:val="19"/>
        </w:numPr>
        <w:ind w:left="420"/>
        <w:jc w:val="both"/>
        <w:rPr>
          <w:rFonts w:ascii="Times New Roman" w:hAnsi="Times New Roman"/>
        </w:rPr>
      </w:pPr>
      <w:r w:rsidRPr="008975B3">
        <w:rPr>
          <w:rFonts w:ascii="Times New Roman" w:hAnsi="Times New Roman"/>
        </w:rPr>
        <w:t>Jestliže je Smlouva ukončena dohodou či odstoupením před dokončením díla podle čl. 7 odst. 2, smluvní strany protokolárně provedou inventarizaci veškerých plnění a prací provedených k datu, kdy Smlouva byla ukončena. Závěrem této inventarizace smluvní strany odsouhlasí finanční hodnotu doposud provedeného plnění a vyrovnají své vzájemné závazky.</w:t>
      </w:r>
    </w:p>
    <w:p w:rsidR="008975B3" w:rsidRPr="008975B3" w:rsidRDefault="008975B3" w:rsidP="008975B3">
      <w:pPr>
        <w:jc w:val="both"/>
        <w:rPr>
          <w:rFonts w:ascii="Times New Roman" w:hAnsi="Times New Roman"/>
        </w:rPr>
      </w:pPr>
    </w:p>
    <w:p w:rsidR="00560B6D" w:rsidRPr="00070054" w:rsidRDefault="00560B6D" w:rsidP="00560B6D">
      <w:p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(5)</w:t>
      </w:r>
      <w:r>
        <w:rPr>
          <w:rFonts w:ascii="Times New Roman" w:hAnsi="Times New Roman"/>
        </w:rPr>
        <w:tab/>
      </w:r>
      <w:r w:rsidRPr="00070054">
        <w:rPr>
          <w:rFonts w:ascii="Times New Roman" w:hAnsi="Times New Roman"/>
        </w:rPr>
        <w:t xml:space="preserve">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 xml:space="preserve">y musí být provedeno písemně, jinak je neplatné. 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 xml:space="preserve">y </w:t>
      </w:r>
      <w:r w:rsidR="00475D8E" w:rsidRPr="00475D8E">
        <w:rPr>
          <w:rFonts w:ascii="Times New Roman" w:hAnsi="Times New Roman"/>
        </w:rPr>
        <w:t>je účinné doručením</w:t>
      </w:r>
      <w:r w:rsidRPr="00070054">
        <w:rPr>
          <w:rFonts w:ascii="Times New Roman" w:hAnsi="Times New Roman"/>
        </w:rPr>
        <w:t xml:space="preserve"> druhé smluvní straně. Smluvní strany se dohodly, že odstoupení od </w:t>
      </w:r>
      <w:r>
        <w:rPr>
          <w:rFonts w:ascii="Times New Roman" w:hAnsi="Times New Roman"/>
        </w:rPr>
        <w:t>Smlouv</w:t>
      </w:r>
      <w:r w:rsidRPr="00070054">
        <w:rPr>
          <w:rFonts w:ascii="Times New Roman" w:hAnsi="Times New Roman"/>
        </w:rPr>
        <w:t>y je druhé straně doručeno po uplynutí tří dnů od jeho odeslání</w:t>
      </w:r>
      <w:r w:rsidR="00475D8E">
        <w:rPr>
          <w:rFonts w:ascii="Times New Roman" w:hAnsi="Times New Roman"/>
        </w:rPr>
        <w:t xml:space="preserve"> do datové schránky </w:t>
      </w:r>
      <w:r w:rsidR="00475D8E" w:rsidRPr="00475D8E">
        <w:rPr>
          <w:rFonts w:ascii="Times New Roman" w:hAnsi="Times New Roman"/>
        </w:rPr>
        <w:t>nebo na adresu sídla</w:t>
      </w:r>
      <w:r w:rsidRPr="00070054">
        <w:rPr>
          <w:rFonts w:ascii="Times New Roman" w:hAnsi="Times New Roman"/>
        </w:rPr>
        <w:t>.</w:t>
      </w:r>
    </w:p>
    <w:p w:rsidR="00560B6D" w:rsidRDefault="00560B6D" w:rsidP="00560B6D">
      <w:pPr>
        <w:pStyle w:val="Nadpis2"/>
        <w:ind w:right="17"/>
      </w:pPr>
    </w:p>
    <w:p w:rsidR="008975B3" w:rsidRDefault="008975B3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3B15A8" w:rsidRDefault="003B15A8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3B15A8" w:rsidRDefault="003B15A8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</w:p>
    <w:p w:rsidR="00560B6D" w:rsidRDefault="00560B6D" w:rsidP="00560B6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before="0" w:after="0" w:line="240" w:lineRule="auto"/>
        <w:ind w:right="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Článek 9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142" w:right="17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Závěrečná ustanovení</w:t>
      </w:r>
    </w:p>
    <w:p w:rsidR="00560B6D" w:rsidRDefault="00560B6D" w:rsidP="00560B6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240" w:lineRule="auto"/>
        <w:ind w:left="142" w:right="17" w:hanging="142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Zadat provedení části nebo celého díla třetí osobě je zhotovitel oprávněn pouze po předchozím písemně uděleném souhlasu objednatele, který bude součástí smlouvy.</w:t>
      </w:r>
    </w:p>
    <w:p w:rsidR="008975B3" w:rsidRDefault="008975B3" w:rsidP="008975B3">
      <w:pPr>
        <w:pStyle w:val="Text"/>
        <w:tabs>
          <w:tab w:val="clear" w:pos="227"/>
        </w:tabs>
        <w:spacing w:line="240" w:lineRule="auto"/>
        <w:ind w:left="360" w:right="15"/>
        <w:rPr>
          <w:rFonts w:ascii="Times New Roman" w:hAnsi="Times New Roman"/>
          <w:sz w:val="24"/>
        </w:rPr>
      </w:pPr>
    </w:p>
    <w:p w:rsidR="00560B6D" w:rsidRDefault="00560B6D" w:rsidP="00B0273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Tato Smlouva má </w:t>
      </w:r>
      <w:r w:rsidR="007A335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stran a je vyhotovena ve dvou stejnopisech, z nichž každá smluvní strana obdrží jeden.</w:t>
      </w:r>
    </w:p>
    <w:p w:rsidR="008975B3" w:rsidRDefault="008975B3" w:rsidP="008975B3">
      <w:pPr>
        <w:pStyle w:val="Odstavecseseznamem"/>
        <w:rPr>
          <w:rFonts w:ascii="Times New Roman" w:hAnsi="Times New Roman"/>
        </w:rPr>
      </w:pPr>
    </w:p>
    <w:p w:rsidR="00560B6D" w:rsidRDefault="00560B6D" w:rsidP="00B0273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Tuto Smlouvu lze doplňovat či měnit pouze písemnou formou, a to číslovanými dodatky.</w:t>
      </w:r>
    </w:p>
    <w:p w:rsidR="008975B3" w:rsidRDefault="008975B3" w:rsidP="008975B3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560B6D" w:rsidRDefault="002F2AE7" w:rsidP="00B02737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Práva a povinnosti smluvních stran, které </w:t>
      </w:r>
      <w:r w:rsidR="001E6F52">
        <w:rPr>
          <w:rFonts w:ascii="Times New Roman" w:hAnsi="Times New Roman"/>
          <w:sz w:val="24"/>
        </w:rPr>
        <w:t>nejsou této</w:t>
      </w:r>
      <w:r>
        <w:rPr>
          <w:rFonts w:ascii="Times New Roman" w:hAnsi="Times New Roman"/>
          <w:sz w:val="24"/>
        </w:rPr>
        <w:t xml:space="preserve"> smlouvě upraveny, se řídí zákonem č. 89/2012 Sb., Občanský zákoník</w:t>
      </w:r>
      <w:r w:rsidR="00560B6D">
        <w:rPr>
          <w:rFonts w:ascii="Times New Roman" w:hAnsi="Times New Roman"/>
          <w:sz w:val="24"/>
        </w:rPr>
        <w:t>.</w:t>
      </w:r>
    </w:p>
    <w:p w:rsidR="008975B3" w:rsidRDefault="008975B3" w:rsidP="008975B3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</w:p>
    <w:p w:rsidR="002F3F65" w:rsidRDefault="002F3F65" w:rsidP="002F3F65">
      <w:pPr>
        <w:pStyle w:val="Text"/>
        <w:numPr>
          <w:ilvl w:val="0"/>
          <w:numId w:val="6"/>
        </w:numPr>
        <w:tabs>
          <w:tab w:val="clear" w:pos="227"/>
        </w:tabs>
        <w:spacing w:line="240" w:lineRule="auto"/>
        <w:ind w:right="15"/>
        <w:rPr>
          <w:rFonts w:ascii="Times New Roman" w:hAnsi="Times New Roman"/>
          <w:sz w:val="24"/>
        </w:rPr>
      </w:pPr>
      <w:r w:rsidRPr="00301CB6">
        <w:rPr>
          <w:rFonts w:ascii="Times New Roman" w:hAnsi="Times New Roman"/>
          <w:sz w:val="24"/>
        </w:rPr>
        <w:t xml:space="preserve">Tato smlouva nabývá platnosti dnem podpisu </w:t>
      </w:r>
      <w:r>
        <w:rPr>
          <w:rFonts w:ascii="Times New Roman" w:hAnsi="Times New Roman"/>
          <w:sz w:val="24"/>
        </w:rPr>
        <w:t xml:space="preserve">oběma smluvními stranami </w:t>
      </w:r>
      <w:r w:rsidRPr="00301CB6">
        <w:rPr>
          <w:rFonts w:ascii="Times New Roman" w:hAnsi="Times New Roman"/>
          <w:sz w:val="24"/>
        </w:rPr>
        <w:t>a účinnosti dnem zveřejnění v registru smluv podle zákona č. 340/2015 Sb., o zvláštních podmínkách účinnosti některých smluv, uveřejňování těchto smluv a o registru smluv (zákon o registru smluv)</w:t>
      </w:r>
      <w:r w:rsidR="00475D8E">
        <w:rPr>
          <w:rFonts w:ascii="Times New Roman" w:hAnsi="Times New Roman"/>
          <w:sz w:val="24"/>
        </w:rPr>
        <w:t>, objednatelem</w:t>
      </w:r>
      <w:r w:rsidRPr="00301CB6">
        <w:rPr>
          <w:rFonts w:ascii="Times New Roman" w:hAnsi="Times New Roman"/>
          <w:sz w:val="24"/>
        </w:rPr>
        <w:t>.</w:t>
      </w:r>
    </w:p>
    <w:p w:rsidR="00560B6D" w:rsidRDefault="00560B6D" w:rsidP="00560B6D">
      <w:pPr>
        <w:pStyle w:val="TextSmlouvybezslovn"/>
      </w:pPr>
    </w:p>
    <w:p w:rsidR="00FE183A" w:rsidRDefault="00560B6D" w:rsidP="00560B6D">
      <w:pPr>
        <w:pStyle w:val="TextSmlouvybezslovn"/>
        <w:tabs>
          <w:tab w:val="left" w:pos="1080"/>
          <w:tab w:val="left" w:pos="6120"/>
        </w:tabs>
      </w:pPr>
      <w:r>
        <w:lastRenderedPageBreak/>
        <w:tab/>
      </w:r>
    </w:p>
    <w:p w:rsidR="00FE183A" w:rsidRDefault="00FE183A" w:rsidP="00560B6D">
      <w:pPr>
        <w:pStyle w:val="TextSmlouvybezslovn"/>
        <w:tabs>
          <w:tab w:val="left" w:pos="1080"/>
          <w:tab w:val="left" w:pos="6120"/>
        </w:tabs>
      </w:pPr>
    </w:p>
    <w:p w:rsidR="00FE183A" w:rsidRDefault="00FE183A" w:rsidP="00560B6D">
      <w:pPr>
        <w:pStyle w:val="TextSmlouvybezslovn"/>
        <w:tabs>
          <w:tab w:val="left" w:pos="1080"/>
          <w:tab w:val="left" w:pos="6120"/>
        </w:tabs>
      </w:pPr>
    </w:p>
    <w:p w:rsidR="00560B6D" w:rsidRDefault="00FE183A" w:rsidP="00560B6D">
      <w:pPr>
        <w:pStyle w:val="TextSmlouvybezslovn"/>
        <w:tabs>
          <w:tab w:val="left" w:pos="1080"/>
          <w:tab w:val="left" w:pos="6120"/>
        </w:tabs>
      </w:pPr>
      <w:r>
        <w:tab/>
      </w:r>
      <w:r w:rsidR="00560B6D">
        <w:t>V Praze dne ……………..…….</w:t>
      </w:r>
      <w:r w:rsidR="00560B6D">
        <w:tab/>
        <w:t xml:space="preserve">V …………………. </w:t>
      </w:r>
      <w:proofErr w:type="gramStart"/>
      <w:r w:rsidR="00560B6D">
        <w:t>dne</w:t>
      </w:r>
      <w:proofErr w:type="gramEnd"/>
      <w:r w:rsidR="00560B6D">
        <w:t xml:space="preserve"> …………..…</w:t>
      </w:r>
    </w:p>
    <w:p w:rsidR="00560B6D" w:rsidRDefault="00560B6D" w:rsidP="00560B6D">
      <w:pPr>
        <w:pStyle w:val="TextSmlouvybezslovn"/>
      </w:pPr>
    </w:p>
    <w:p w:rsidR="00560B6D" w:rsidRDefault="00560B6D" w:rsidP="00560B6D">
      <w:pPr>
        <w:pStyle w:val="TextSmlouvybezslovn"/>
      </w:pPr>
    </w:p>
    <w:p w:rsidR="00560B6D" w:rsidRDefault="00560B6D" w:rsidP="00560B6D">
      <w:pPr>
        <w:pStyle w:val="TextSmlouvybezslovn"/>
      </w:pPr>
    </w:p>
    <w:p w:rsidR="00560B6D" w:rsidRDefault="00560B6D" w:rsidP="00560B6D">
      <w:pPr>
        <w:pStyle w:val="TextSmlouvybezslovn"/>
        <w:tabs>
          <w:tab w:val="left" w:pos="1080"/>
          <w:tab w:val="left" w:pos="6120"/>
        </w:tabs>
      </w:pPr>
      <w:r>
        <w:tab/>
        <w:t>…………………………………</w:t>
      </w:r>
      <w:r>
        <w:tab/>
        <w:t>………………………………...…….</w:t>
      </w:r>
    </w:p>
    <w:p w:rsidR="007A3E9D" w:rsidRPr="00E74415" w:rsidRDefault="00560B6D" w:rsidP="005B5805">
      <w:pPr>
        <w:pStyle w:val="TextSmlouvybezslovn"/>
        <w:tabs>
          <w:tab w:val="left" w:pos="2340"/>
          <w:tab w:val="left" w:pos="7380"/>
        </w:tabs>
      </w:pPr>
      <w:r>
        <w:tab/>
        <w:t>objednatel</w:t>
      </w:r>
      <w:r>
        <w:tab/>
        <w:t>zhotovitel</w:t>
      </w:r>
    </w:p>
    <w:sectPr w:rsidR="007A3E9D" w:rsidRPr="00E74415" w:rsidSect="00460745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709" w:right="1077" w:bottom="680" w:left="1077" w:header="0" w:footer="35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2A" w:rsidRDefault="003F152A">
      <w:r>
        <w:separator/>
      </w:r>
    </w:p>
  </w:endnote>
  <w:endnote w:type="continuationSeparator" w:id="0">
    <w:p w:rsidR="003F152A" w:rsidRDefault="003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EC481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2A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2AE7">
      <w:rPr>
        <w:rStyle w:val="slostrnky"/>
        <w:noProof/>
      </w:rPr>
      <w:t>4</w:t>
    </w:r>
    <w:r>
      <w:rPr>
        <w:rStyle w:val="slostrnky"/>
      </w:rPr>
      <w:fldChar w:fldCharType="end"/>
    </w:r>
  </w:p>
  <w:p w:rsidR="002F2AE7" w:rsidRDefault="002F2A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2F2AE7">
    <w:pPr>
      <w:pStyle w:val="Zpat"/>
      <w:framePr w:wrap="around" w:vAnchor="text" w:hAnchor="margin" w:xAlign="center" w:y="1"/>
      <w:rPr>
        <w:rStyle w:val="slostrnky"/>
      </w:rPr>
    </w:pPr>
  </w:p>
  <w:p w:rsidR="002F2AE7" w:rsidRDefault="002F2AE7">
    <w:pPr>
      <w:pStyle w:val="Zpat"/>
      <w:rPr>
        <w:b/>
      </w:rPr>
    </w:pPr>
  </w:p>
  <w:p w:rsidR="002F2AE7" w:rsidRDefault="002F2AE7">
    <w:pPr>
      <w:pStyle w:val="Zpat"/>
      <w:rPr>
        <w:b/>
      </w:rPr>
    </w:pPr>
  </w:p>
  <w:p w:rsidR="002F2AE7" w:rsidRDefault="00FD4A0F">
    <w:pPr>
      <w:pStyle w:val="Zpat"/>
    </w:pPr>
    <w:r>
      <w:rPr>
        <w:rFonts w:ascii="Times New Roman" w:hAnsi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30485BF">
              <wp:simplePos x="0" y="0"/>
              <wp:positionH relativeFrom="column">
                <wp:posOffset>48895</wp:posOffset>
              </wp:positionH>
              <wp:positionV relativeFrom="paragraph">
                <wp:posOffset>-12066</wp:posOffset>
              </wp:positionV>
              <wp:extent cx="6306185" cy="0"/>
              <wp:effectExtent l="0" t="0" r="3746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6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3E271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5pt,-.95pt" to="500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RWk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MJgdRop0&#10;MKK1UBxloTO9cQUAKrWxoTZ6VM9mrek3h5SuWqJ2PCp8ORlIixnJXUrYOAP82/6zZoAhe69jm46N&#10;7VAjhXkNiYEcWoGOcS6n21z40SMKHycP6SSbjjGi17OEFIEiJBrr/CeuOxSCEktQHwnJYe08FAHQ&#10;KyTAlV4JKePYpUJ9iWfj0TgmOC0FC4cB5uxuW0mLDiQYJz6hI0B2B7N6r1gkazlhy0vsiZDnGPBS&#10;BT4oBeRcorMzvs/S2XK6nOaDfDRZDvK0rgcfV1U+mKyyD+P6oa6qOvsRpGV50QrGuArqri7N8r9z&#10;weW+nP118+mtDck9eywRxF7fUXScahjk2RJbzU4bG7oRBgzGjODLJQrO/30fUb+u+uInAAAA//8D&#10;AFBLAwQUAAYACAAAACEARF+KvdsAAAAIAQAADwAAAGRycy9kb3ducmV2LnhtbEyPwU7DMBBE70j8&#10;g7VI3Fq7RaI0zaaqEHBBQqIEzk68TSLsdRS7afh7XHGgx50Zzb7Jt5OzYqQhdJ4RFnMFgrj2puMG&#10;ofx4nj2ACFGz0dYzIfxQgG1xfZXrzPgTv9O4j41IJRwyjdDG2GdShrolp8Pc98TJO/jB6ZjOoZFm&#10;0KdU7qxcKnUvne44fWh1T48t1d/7o0PYfb0+3b2NlfPWrJvy07hSvSwRb2+m3QZEpCn+h+GMn9Ch&#10;SEyVP7IJwiKsVimIMFusQZxtpVSaUv0pssjl5YDiFwAA//8DAFBLAQItABQABgAIAAAAIQC2gziS&#10;/gAAAOEBAAATAAAAAAAAAAAAAAAAAAAAAABbQ29udGVudF9UeXBlc10ueG1sUEsBAi0AFAAGAAgA&#10;AAAhADj9If/WAAAAlAEAAAsAAAAAAAAAAAAAAAAALwEAAF9yZWxzLy5yZWxzUEsBAi0AFAAGAAgA&#10;AAAhAD5ZFaQbAgAAMgQAAA4AAAAAAAAAAAAAAAAALgIAAGRycy9lMm9Eb2MueG1sUEsBAi0AFAAG&#10;AAgAAAAhAERfir3bAAAACAEAAA8AAAAAAAAAAAAAAAAAdQQAAGRycy9kb3ducmV2LnhtbFBLBQYA&#10;AAAABAAEAPMAAAB9BQAAAAA=&#10;" o:allowincell="f"/>
          </w:pict>
        </mc:Fallback>
      </mc:AlternateContent>
    </w:r>
    <w:r w:rsidR="002F2AE7">
      <w:rPr>
        <w:rFonts w:ascii="Times New Roman" w:hAnsi="Times New Roman"/>
        <w:b/>
      </w:rPr>
      <w:t>Smlouva</w:t>
    </w:r>
    <w:r w:rsidR="002F2AE7">
      <w:rPr>
        <w:rFonts w:ascii="Times New Roman" w:hAnsi="Times New Roman"/>
      </w:rPr>
      <w:tab/>
    </w:r>
    <w:r w:rsidR="002F2AE7">
      <w:rPr>
        <w:rFonts w:ascii="Times New Roman" w:hAnsi="Times New Roman"/>
        <w:b/>
      </w:rPr>
      <w:t xml:space="preserve">Strana </w:t>
    </w:r>
    <w:r w:rsidR="00EC481A">
      <w:rPr>
        <w:rStyle w:val="slostrnky"/>
        <w:rFonts w:ascii="Times New Roman" w:hAnsi="Times New Roman"/>
        <w:b/>
      </w:rPr>
      <w:fldChar w:fldCharType="begin"/>
    </w:r>
    <w:r w:rsidR="002F2AE7">
      <w:rPr>
        <w:rStyle w:val="slostrnky"/>
        <w:rFonts w:ascii="Times New Roman" w:hAnsi="Times New Roman"/>
        <w:b/>
      </w:rPr>
      <w:instrText xml:space="preserve"> PAGE </w:instrText>
    </w:r>
    <w:r w:rsidR="00EC481A">
      <w:rPr>
        <w:rStyle w:val="slostrnky"/>
        <w:rFonts w:ascii="Times New Roman" w:hAnsi="Times New Roman"/>
        <w:b/>
      </w:rPr>
      <w:fldChar w:fldCharType="separate"/>
    </w:r>
    <w:r w:rsidR="0058102C">
      <w:rPr>
        <w:rStyle w:val="slostrnky"/>
        <w:rFonts w:ascii="Times New Roman" w:hAnsi="Times New Roman"/>
        <w:b/>
        <w:noProof/>
      </w:rPr>
      <w:t>5</w:t>
    </w:r>
    <w:r w:rsidR="00EC481A">
      <w:rPr>
        <w:rStyle w:val="slostrnky"/>
        <w:rFonts w:ascii="Times New Roman" w:hAnsi="Times New Roman"/>
        <w:b/>
      </w:rPr>
      <w:fldChar w:fldCharType="end"/>
    </w:r>
    <w:r w:rsidR="002F2AE7">
      <w:rPr>
        <w:rStyle w:val="slostrnky"/>
        <w:rFonts w:ascii="Times New Roman" w:hAnsi="Times New Roman"/>
        <w:b/>
        <w:sz w:val="28"/>
      </w:rPr>
      <w:t xml:space="preserve"> </w:t>
    </w:r>
    <w:r w:rsidR="002F2AE7">
      <w:rPr>
        <w:rFonts w:ascii="Times New Roman" w:hAnsi="Times New Roman"/>
        <w:b/>
      </w:rPr>
      <w:t>z  celkem</w:t>
    </w:r>
    <w:r w:rsidR="002F2AE7" w:rsidRPr="004873F8">
      <w:rPr>
        <w:rFonts w:ascii="Times New Roman" w:hAnsi="Times New Roman"/>
        <w:b/>
      </w:rPr>
      <w:t xml:space="preserve"> </w:t>
    </w:r>
    <w:r w:rsidR="00EC481A" w:rsidRPr="004873F8">
      <w:rPr>
        <w:rStyle w:val="slostrnky"/>
        <w:rFonts w:ascii="Times New Roman" w:hAnsi="Times New Roman"/>
        <w:b/>
      </w:rPr>
      <w:fldChar w:fldCharType="begin"/>
    </w:r>
    <w:r w:rsidR="002F2AE7" w:rsidRPr="004873F8">
      <w:rPr>
        <w:rStyle w:val="slostrnky"/>
        <w:rFonts w:ascii="Times New Roman" w:hAnsi="Times New Roman"/>
        <w:b/>
      </w:rPr>
      <w:instrText xml:space="preserve"> NUMPAGES </w:instrText>
    </w:r>
    <w:r w:rsidR="00EC481A" w:rsidRPr="004873F8">
      <w:rPr>
        <w:rStyle w:val="slostrnky"/>
        <w:rFonts w:ascii="Times New Roman" w:hAnsi="Times New Roman"/>
        <w:b/>
      </w:rPr>
      <w:fldChar w:fldCharType="separate"/>
    </w:r>
    <w:r w:rsidR="0058102C">
      <w:rPr>
        <w:rStyle w:val="slostrnky"/>
        <w:rFonts w:ascii="Times New Roman" w:hAnsi="Times New Roman"/>
        <w:b/>
        <w:noProof/>
      </w:rPr>
      <w:t>5</w:t>
    </w:r>
    <w:r w:rsidR="00EC481A" w:rsidRPr="004873F8">
      <w:rPr>
        <w:rStyle w:val="slostrnky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2A" w:rsidRDefault="003F152A">
      <w:r>
        <w:separator/>
      </w:r>
    </w:p>
  </w:footnote>
  <w:footnote w:type="continuationSeparator" w:id="0">
    <w:p w:rsidR="003F152A" w:rsidRDefault="003F1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E7" w:rsidRDefault="002F2AE7">
    <w:pPr>
      <w:pStyle w:val="Zhlav"/>
    </w:pPr>
  </w:p>
  <w:p w:rsidR="002F2AE7" w:rsidRDefault="00FD4A0F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4129B4F2">
              <wp:simplePos x="0" y="0"/>
              <wp:positionH relativeFrom="column">
                <wp:posOffset>45720</wp:posOffset>
              </wp:positionH>
              <wp:positionV relativeFrom="paragraph">
                <wp:posOffset>219709</wp:posOffset>
              </wp:positionV>
              <wp:extent cx="6309360" cy="0"/>
              <wp:effectExtent l="0" t="0" r="3429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78C5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17.3pt" to="500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iI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JF1O5i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evLWddsAAAAIAQAADwAAAGRycy9kb3ducmV2LnhtbEyPwU7DMBBE70j8g7VIXCpqk6KC&#10;QpwKAblxoYC4buMliYjXaey2ga9nKw5w3JnR7JtiNfle7WmMXWALl3MDirgOruPGwutLdXEDKiZk&#10;h31gsvBFEVbl6UmBuQsHfqb9OjVKSjjmaKFNaci1jnVLHuM8DMTifYTRY5JzbLQb8SDlvteZMUvt&#10;sWP50OJA9y3Vn+udtxCrN9pW37N6Zt4XTaBs+/D0iNaen013t6ASTekvDEd8QYdSmDZhxy6q3sJ1&#10;JkELi6slqKNtjJEpm19Fl4X+P6D8AQAA//8DAFBLAQItABQABgAIAAAAIQC2gziS/gAAAOEBAAAT&#10;AAAAAAAAAAAAAAAAAAAAAABbQ29udGVudF9UeXBlc10ueG1sUEsBAi0AFAAGAAgAAAAhADj9If/W&#10;AAAAlAEAAAsAAAAAAAAAAAAAAAAALwEAAF9yZWxzLy5yZWxzUEsBAi0AFAAGAAgAAAAhAA//2IgS&#10;AgAAKAQAAA4AAAAAAAAAAAAAAAAALgIAAGRycy9lMm9Eb2MueG1sUEsBAi0AFAAGAAgAAAAhAHry&#10;1nXbAAAACA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6FD"/>
    <w:multiLevelType w:val="singleLevel"/>
    <w:tmpl w:val="6CA8D3D4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</w:abstractNum>
  <w:abstractNum w:abstractNumId="1">
    <w:nsid w:val="0E5F7E3D"/>
    <w:multiLevelType w:val="hybridMultilevel"/>
    <w:tmpl w:val="9C747E5A"/>
    <w:lvl w:ilvl="0" w:tplc="6ECCF8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F2BC4"/>
    <w:multiLevelType w:val="hybridMultilevel"/>
    <w:tmpl w:val="A4783DD4"/>
    <w:lvl w:ilvl="0" w:tplc="C02607F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BFC9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E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4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89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A451E"/>
    <w:multiLevelType w:val="singleLevel"/>
    <w:tmpl w:val="505C2CF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90"/>
      </w:pPr>
      <w:rPr>
        <w:rFonts w:hint="default"/>
        <w:b w:val="0"/>
        <w:i w:val="0"/>
      </w:rPr>
    </w:lvl>
  </w:abstractNum>
  <w:abstractNum w:abstractNumId="4">
    <w:nsid w:val="24783878"/>
    <w:multiLevelType w:val="hybridMultilevel"/>
    <w:tmpl w:val="1D2CA40E"/>
    <w:lvl w:ilvl="0" w:tplc="2DAA253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72D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CB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0B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6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D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C4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24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A5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808CA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2FAB6880"/>
    <w:multiLevelType w:val="hybridMultilevel"/>
    <w:tmpl w:val="FD926BEE"/>
    <w:lvl w:ilvl="0" w:tplc="403A421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929E8"/>
    <w:multiLevelType w:val="hybridMultilevel"/>
    <w:tmpl w:val="EAF6818C"/>
    <w:lvl w:ilvl="0" w:tplc="6ECCF8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A6368D"/>
    <w:multiLevelType w:val="hybridMultilevel"/>
    <w:tmpl w:val="A4783DD4"/>
    <w:lvl w:ilvl="0" w:tplc="C02607F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ABFC9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E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7C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43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83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0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89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2F1B82"/>
    <w:multiLevelType w:val="hybridMultilevel"/>
    <w:tmpl w:val="FD904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388E"/>
    <w:multiLevelType w:val="hybridMultilevel"/>
    <w:tmpl w:val="9C747E5A"/>
    <w:lvl w:ilvl="0" w:tplc="6ECCF84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46BF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0A20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A8B9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F470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4A41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A6C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D47E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F623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D732F8"/>
    <w:multiLevelType w:val="hybridMultilevel"/>
    <w:tmpl w:val="228CA0E6"/>
    <w:lvl w:ilvl="0" w:tplc="324E4856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628DE"/>
    <w:multiLevelType w:val="singleLevel"/>
    <w:tmpl w:val="968E73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520C5C04"/>
    <w:multiLevelType w:val="singleLevel"/>
    <w:tmpl w:val="B8AE78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5CEC12D6"/>
    <w:multiLevelType w:val="singleLevel"/>
    <w:tmpl w:val="3314F9B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6DE40CDE"/>
    <w:multiLevelType w:val="hybridMultilevel"/>
    <w:tmpl w:val="5D0C06C4"/>
    <w:lvl w:ilvl="0" w:tplc="C5BA257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72451B12"/>
    <w:multiLevelType w:val="hybridMultilevel"/>
    <w:tmpl w:val="659472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A31EF5"/>
    <w:multiLevelType w:val="hybridMultilevel"/>
    <w:tmpl w:val="F8F44064"/>
    <w:lvl w:ilvl="0" w:tplc="83EC9808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F245E8"/>
    <w:multiLevelType w:val="hybridMultilevel"/>
    <w:tmpl w:val="5D0C06C4"/>
    <w:lvl w:ilvl="0" w:tplc="C5BA2578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10"/>
  </w:num>
  <w:num w:numId="8">
    <w:abstractNumId w:val="4"/>
  </w:num>
  <w:num w:numId="9">
    <w:abstractNumId w:val="8"/>
  </w:num>
  <w:num w:numId="10">
    <w:abstractNumId w:val="18"/>
  </w:num>
  <w:num w:numId="11">
    <w:abstractNumId w:val="17"/>
  </w:num>
  <w:num w:numId="12">
    <w:abstractNumId w:val="9"/>
  </w:num>
  <w:num w:numId="13">
    <w:abstractNumId w:val="16"/>
  </w:num>
  <w:num w:numId="14">
    <w:abstractNumId w:val="15"/>
  </w:num>
  <w:num w:numId="15">
    <w:abstractNumId w:val="1"/>
  </w:num>
  <w:num w:numId="16">
    <w:abstractNumId w:val="7"/>
  </w:num>
  <w:num w:numId="17">
    <w:abstractNumId w:val="2"/>
  </w:num>
  <w:num w:numId="18">
    <w:abstractNumId w:val="11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C5"/>
    <w:rsid w:val="0000623D"/>
    <w:rsid w:val="000233E4"/>
    <w:rsid w:val="00037A2A"/>
    <w:rsid w:val="00056978"/>
    <w:rsid w:val="00060C8B"/>
    <w:rsid w:val="00070054"/>
    <w:rsid w:val="00070A18"/>
    <w:rsid w:val="00082594"/>
    <w:rsid w:val="000912A8"/>
    <w:rsid w:val="000A703C"/>
    <w:rsid w:val="000B162C"/>
    <w:rsid w:val="000B2676"/>
    <w:rsid w:val="000B6378"/>
    <w:rsid w:val="000C2579"/>
    <w:rsid w:val="000D1FEF"/>
    <w:rsid w:val="000E2962"/>
    <w:rsid w:val="000E2BF4"/>
    <w:rsid w:val="000E7E8A"/>
    <w:rsid w:val="000F0D7E"/>
    <w:rsid w:val="000F3118"/>
    <w:rsid w:val="000F4985"/>
    <w:rsid w:val="0011199E"/>
    <w:rsid w:val="0011693C"/>
    <w:rsid w:val="001268F0"/>
    <w:rsid w:val="001348F0"/>
    <w:rsid w:val="001663A2"/>
    <w:rsid w:val="001726AF"/>
    <w:rsid w:val="00184AF6"/>
    <w:rsid w:val="00184D21"/>
    <w:rsid w:val="001929A8"/>
    <w:rsid w:val="00197BC6"/>
    <w:rsid w:val="001E4666"/>
    <w:rsid w:val="001E6F52"/>
    <w:rsid w:val="001F085B"/>
    <w:rsid w:val="002206B0"/>
    <w:rsid w:val="00225629"/>
    <w:rsid w:val="00244386"/>
    <w:rsid w:val="00255FF1"/>
    <w:rsid w:val="0026678E"/>
    <w:rsid w:val="00297FD9"/>
    <w:rsid w:val="002B0C53"/>
    <w:rsid w:val="002B7CA1"/>
    <w:rsid w:val="002D1D83"/>
    <w:rsid w:val="002D2A52"/>
    <w:rsid w:val="002D459B"/>
    <w:rsid w:val="002E7A5A"/>
    <w:rsid w:val="002F2AE7"/>
    <w:rsid w:val="002F3F65"/>
    <w:rsid w:val="002F723E"/>
    <w:rsid w:val="0031202B"/>
    <w:rsid w:val="00313839"/>
    <w:rsid w:val="00314CA9"/>
    <w:rsid w:val="00314D32"/>
    <w:rsid w:val="00345E3F"/>
    <w:rsid w:val="0034750D"/>
    <w:rsid w:val="003629B1"/>
    <w:rsid w:val="0036316E"/>
    <w:rsid w:val="00370658"/>
    <w:rsid w:val="00372C59"/>
    <w:rsid w:val="0037585E"/>
    <w:rsid w:val="00375E5D"/>
    <w:rsid w:val="00381CC8"/>
    <w:rsid w:val="003908D2"/>
    <w:rsid w:val="00396217"/>
    <w:rsid w:val="003A6349"/>
    <w:rsid w:val="003B15A8"/>
    <w:rsid w:val="003B2FC7"/>
    <w:rsid w:val="003E027B"/>
    <w:rsid w:val="003E5771"/>
    <w:rsid w:val="003F152A"/>
    <w:rsid w:val="003F1D9F"/>
    <w:rsid w:val="00416C53"/>
    <w:rsid w:val="004442FB"/>
    <w:rsid w:val="0045540D"/>
    <w:rsid w:val="00460745"/>
    <w:rsid w:val="00475D8E"/>
    <w:rsid w:val="004873F8"/>
    <w:rsid w:val="004A4594"/>
    <w:rsid w:val="004B24F7"/>
    <w:rsid w:val="004C4682"/>
    <w:rsid w:val="004C4791"/>
    <w:rsid w:val="004E4C59"/>
    <w:rsid w:val="004F6198"/>
    <w:rsid w:val="005061F7"/>
    <w:rsid w:val="005127D3"/>
    <w:rsid w:val="005429D5"/>
    <w:rsid w:val="00554506"/>
    <w:rsid w:val="00556B21"/>
    <w:rsid w:val="00560B6D"/>
    <w:rsid w:val="0057448D"/>
    <w:rsid w:val="0058102C"/>
    <w:rsid w:val="00582E8B"/>
    <w:rsid w:val="00593A29"/>
    <w:rsid w:val="005A4B96"/>
    <w:rsid w:val="005B576E"/>
    <w:rsid w:val="005B5805"/>
    <w:rsid w:val="005D476B"/>
    <w:rsid w:val="005E5263"/>
    <w:rsid w:val="00604203"/>
    <w:rsid w:val="006109B9"/>
    <w:rsid w:val="00614217"/>
    <w:rsid w:val="006521E6"/>
    <w:rsid w:val="006756C9"/>
    <w:rsid w:val="0068553F"/>
    <w:rsid w:val="006B65D7"/>
    <w:rsid w:val="006D39A6"/>
    <w:rsid w:val="006D40BD"/>
    <w:rsid w:val="006D45D0"/>
    <w:rsid w:val="006D6B32"/>
    <w:rsid w:val="006E5857"/>
    <w:rsid w:val="00705CDD"/>
    <w:rsid w:val="00715FC1"/>
    <w:rsid w:val="00731F42"/>
    <w:rsid w:val="00750684"/>
    <w:rsid w:val="007533E9"/>
    <w:rsid w:val="00753C67"/>
    <w:rsid w:val="0078163E"/>
    <w:rsid w:val="00790FA9"/>
    <w:rsid w:val="0079276E"/>
    <w:rsid w:val="007A335C"/>
    <w:rsid w:val="007A3E9D"/>
    <w:rsid w:val="007A7CC3"/>
    <w:rsid w:val="007C1997"/>
    <w:rsid w:val="007E5EF3"/>
    <w:rsid w:val="007F7E6B"/>
    <w:rsid w:val="0080606E"/>
    <w:rsid w:val="00807AD4"/>
    <w:rsid w:val="008141BA"/>
    <w:rsid w:val="008259C6"/>
    <w:rsid w:val="00840A74"/>
    <w:rsid w:val="00846D01"/>
    <w:rsid w:val="0086590A"/>
    <w:rsid w:val="00867E77"/>
    <w:rsid w:val="008975B3"/>
    <w:rsid w:val="008B1C58"/>
    <w:rsid w:val="008C28A1"/>
    <w:rsid w:val="008D23DB"/>
    <w:rsid w:val="008E65AF"/>
    <w:rsid w:val="00902C12"/>
    <w:rsid w:val="0090365C"/>
    <w:rsid w:val="009162C6"/>
    <w:rsid w:val="00916EF9"/>
    <w:rsid w:val="0093287C"/>
    <w:rsid w:val="009369EA"/>
    <w:rsid w:val="00942F80"/>
    <w:rsid w:val="00956AC4"/>
    <w:rsid w:val="00990D96"/>
    <w:rsid w:val="009922DA"/>
    <w:rsid w:val="00992BAD"/>
    <w:rsid w:val="009A3783"/>
    <w:rsid w:val="009E74BC"/>
    <w:rsid w:val="009F7CBE"/>
    <w:rsid w:val="00A30CEA"/>
    <w:rsid w:val="00A318CF"/>
    <w:rsid w:val="00A3455F"/>
    <w:rsid w:val="00A361BB"/>
    <w:rsid w:val="00A71AFE"/>
    <w:rsid w:val="00A76C47"/>
    <w:rsid w:val="00A80CD9"/>
    <w:rsid w:val="00AA7F3D"/>
    <w:rsid w:val="00AB221F"/>
    <w:rsid w:val="00AB3D57"/>
    <w:rsid w:val="00AB58CA"/>
    <w:rsid w:val="00AB5A01"/>
    <w:rsid w:val="00AD6BBC"/>
    <w:rsid w:val="00AD6F2D"/>
    <w:rsid w:val="00AE03CC"/>
    <w:rsid w:val="00AF5A20"/>
    <w:rsid w:val="00B02737"/>
    <w:rsid w:val="00B13EB7"/>
    <w:rsid w:val="00B17D33"/>
    <w:rsid w:val="00B22632"/>
    <w:rsid w:val="00B445AC"/>
    <w:rsid w:val="00B44F62"/>
    <w:rsid w:val="00B46E86"/>
    <w:rsid w:val="00B50CA2"/>
    <w:rsid w:val="00B656B7"/>
    <w:rsid w:val="00B6699F"/>
    <w:rsid w:val="00BB0E09"/>
    <w:rsid w:val="00BB0EE8"/>
    <w:rsid w:val="00BC04C6"/>
    <w:rsid w:val="00BC2698"/>
    <w:rsid w:val="00BD6108"/>
    <w:rsid w:val="00BF0660"/>
    <w:rsid w:val="00BF7ABD"/>
    <w:rsid w:val="00C0165A"/>
    <w:rsid w:val="00C0534C"/>
    <w:rsid w:val="00C069C5"/>
    <w:rsid w:val="00C57FAC"/>
    <w:rsid w:val="00C60537"/>
    <w:rsid w:val="00C60861"/>
    <w:rsid w:val="00C64799"/>
    <w:rsid w:val="00C8027C"/>
    <w:rsid w:val="00CA34F4"/>
    <w:rsid w:val="00CA50F8"/>
    <w:rsid w:val="00CB2789"/>
    <w:rsid w:val="00CF012A"/>
    <w:rsid w:val="00CF41F3"/>
    <w:rsid w:val="00CF5501"/>
    <w:rsid w:val="00D04A77"/>
    <w:rsid w:val="00D228F3"/>
    <w:rsid w:val="00D37B48"/>
    <w:rsid w:val="00D4409B"/>
    <w:rsid w:val="00D600AF"/>
    <w:rsid w:val="00D674BF"/>
    <w:rsid w:val="00D71BDB"/>
    <w:rsid w:val="00D906F4"/>
    <w:rsid w:val="00D90884"/>
    <w:rsid w:val="00D90D13"/>
    <w:rsid w:val="00D91D30"/>
    <w:rsid w:val="00D91E74"/>
    <w:rsid w:val="00D94204"/>
    <w:rsid w:val="00D9775C"/>
    <w:rsid w:val="00DA1BD6"/>
    <w:rsid w:val="00DB6534"/>
    <w:rsid w:val="00DC7413"/>
    <w:rsid w:val="00DF4747"/>
    <w:rsid w:val="00DF5A04"/>
    <w:rsid w:val="00DF68B1"/>
    <w:rsid w:val="00E014F6"/>
    <w:rsid w:val="00E045BE"/>
    <w:rsid w:val="00E15330"/>
    <w:rsid w:val="00E230A1"/>
    <w:rsid w:val="00E30993"/>
    <w:rsid w:val="00E478A4"/>
    <w:rsid w:val="00E50AEE"/>
    <w:rsid w:val="00E50D31"/>
    <w:rsid w:val="00E74415"/>
    <w:rsid w:val="00E9040F"/>
    <w:rsid w:val="00EA061B"/>
    <w:rsid w:val="00EA0768"/>
    <w:rsid w:val="00EA540C"/>
    <w:rsid w:val="00EB31ED"/>
    <w:rsid w:val="00EC3A8D"/>
    <w:rsid w:val="00EC3F04"/>
    <w:rsid w:val="00EC481A"/>
    <w:rsid w:val="00EF1D08"/>
    <w:rsid w:val="00F004D2"/>
    <w:rsid w:val="00F042E6"/>
    <w:rsid w:val="00F23129"/>
    <w:rsid w:val="00F3151C"/>
    <w:rsid w:val="00F33F49"/>
    <w:rsid w:val="00F4458A"/>
    <w:rsid w:val="00F456A3"/>
    <w:rsid w:val="00F47326"/>
    <w:rsid w:val="00F63C5F"/>
    <w:rsid w:val="00F855E7"/>
    <w:rsid w:val="00F91025"/>
    <w:rsid w:val="00FA7E21"/>
    <w:rsid w:val="00FB186F"/>
    <w:rsid w:val="00FC0995"/>
    <w:rsid w:val="00FC5825"/>
    <w:rsid w:val="00FC5F18"/>
    <w:rsid w:val="00FD4627"/>
    <w:rsid w:val="00FD4A0F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FA9DF3A-DA11-4CDD-95CA-4F96E3BE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0745"/>
    <w:pPr>
      <w:spacing w:line="240" w:lineRule="atLeast"/>
    </w:pPr>
    <w:rPr>
      <w:rFonts w:ascii="Book Antiqua" w:hAnsi="Book Antiqua"/>
      <w:color w:val="000000"/>
      <w:sz w:val="24"/>
    </w:rPr>
  </w:style>
  <w:style w:type="paragraph" w:styleId="Nadpis1">
    <w:name w:val="heading 1"/>
    <w:basedOn w:val="Normln"/>
    <w:next w:val="Normln"/>
    <w:qFormat/>
    <w:rsid w:val="00460745"/>
    <w:pPr>
      <w:keepNext/>
      <w:spacing w:line="240" w:lineRule="auto"/>
      <w:ind w:right="15"/>
      <w:jc w:val="center"/>
      <w:outlineLvl w:val="0"/>
    </w:pPr>
    <w:rPr>
      <w:rFonts w:ascii="Times New Roman" w:hAnsi="Times New Roman"/>
      <w:b/>
      <w:bCs/>
    </w:rPr>
  </w:style>
  <w:style w:type="paragraph" w:styleId="Nadpis2">
    <w:name w:val="heading 2"/>
    <w:basedOn w:val="Normln"/>
    <w:next w:val="Normln"/>
    <w:qFormat/>
    <w:rsid w:val="004607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214"/>
      </w:tabs>
      <w:spacing w:line="240" w:lineRule="auto"/>
      <w:ind w:left="284" w:right="15"/>
      <w:jc w:val="center"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qFormat/>
    <w:rsid w:val="00460745"/>
    <w:pPr>
      <w:keepNext/>
      <w:spacing w:line="240" w:lineRule="auto"/>
      <w:ind w:right="15"/>
      <w:jc w:val="both"/>
      <w:outlineLvl w:val="2"/>
    </w:pPr>
    <w:rPr>
      <w:rFonts w:ascii="Times New Roman" w:hAnsi="Times New Roman"/>
    </w:rPr>
  </w:style>
  <w:style w:type="paragraph" w:styleId="Nadpis4">
    <w:name w:val="heading 4"/>
    <w:basedOn w:val="Normln"/>
    <w:next w:val="Normln"/>
    <w:qFormat/>
    <w:rsid w:val="00460745"/>
    <w:pPr>
      <w:keepNext/>
      <w:spacing w:line="240" w:lineRule="auto"/>
      <w:ind w:right="17"/>
      <w:jc w:val="center"/>
      <w:outlineLvl w:val="3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460745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460745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460745"/>
    <w:pPr>
      <w:spacing w:line="220" w:lineRule="exact"/>
      <w:jc w:val="center"/>
    </w:pPr>
    <w:rPr>
      <w:b/>
      <w:sz w:val="18"/>
    </w:rPr>
  </w:style>
  <w:style w:type="paragraph" w:styleId="Textvbloku">
    <w:name w:val="Block Text"/>
    <w:basedOn w:val="Normln"/>
    <w:rsid w:val="004607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79" w:right="1418"/>
    </w:pPr>
    <w:rPr>
      <w:rFonts w:ascii="Times New Roman" w:hAnsi="Times New Roman"/>
      <w:sz w:val="20"/>
    </w:rPr>
  </w:style>
  <w:style w:type="paragraph" w:styleId="Zhlav">
    <w:name w:val="header"/>
    <w:basedOn w:val="Normln"/>
    <w:rsid w:val="004607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7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0745"/>
  </w:style>
  <w:style w:type="paragraph" w:styleId="Nzev">
    <w:name w:val="Title"/>
    <w:basedOn w:val="Normln"/>
    <w:link w:val="NzevChar"/>
    <w:qFormat/>
    <w:rsid w:val="00460745"/>
    <w:pPr>
      <w:ind w:right="15"/>
      <w:jc w:val="center"/>
    </w:pPr>
    <w:rPr>
      <w:rFonts w:ascii="Times New Roman" w:hAnsi="Times New Roman"/>
      <w:b/>
      <w:sz w:val="28"/>
    </w:rPr>
  </w:style>
  <w:style w:type="paragraph" w:styleId="Zkladntextodsazen">
    <w:name w:val="Body Text Indent"/>
    <w:basedOn w:val="Normln"/>
    <w:rsid w:val="00460745"/>
    <w:pPr>
      <w:spacing w:line="240" w:lineRule="auto"/>
      <w:ind w:left="360"/>
      <w:jc w:val="both"/>
    </w:pPr>
    <w:rPr>
      <w:rFonts w:ascii="Times New Roman" w:hAnsi="Times New Roman"/>
    </w:rPr>
  </w:style>
  <w:style w:type="paragraph" w:styleId="Zkladntextodsazen2">
    <w:name w:val="Body Text Indent 2"/>
    <w:basedOn w:val="Normln"/>
    <w:rsid w:val="00460745"/>
    <w:pPr>
      <w:ind w:left="709" w:hanging="705"/>
      <w:jc w:val="both"/>
    </w:pPr>
    <w:rPr>
      <w:rFonts w:ascii="Times New Roman" w:hAnsi="Times New Roman"/>
      <w:b/>
      <w:i/>
      <w:sz w:val="26"/>
    </w:rPr>
  </w:style>
  <w:style w:type="paragraph" w:styleId="Zkladntext">
    <w:name w:val="Body Text"/>
    <w:basedOn w:val="Normln"/>
    <w:rsid w:val="00460745"/>
    <w:pPr>
      <w:spacing w:line="240" w:lineRule="auto"/>
      <w:ind w:right="15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460745"/>
    <w:rPr>
      <w:b/>
      <w:i/>
      <w:snapToGrid w:val="0"/>
      <w:sz w:val="22"/>
    </w:rPr>
  </w:style>
  <w:style w:type="paragraph" w:styleId="Zkladntext3">
    <w:name w:val="Body Text 3"/>
    <w:basedOn w:val="Normln"/>
    <w:rsid w:val="00460745"/>
    <w:rPr>
      <w:b/>
      <w:i/>
      <w:snapToGrid w:val="0"/>
      <w:sz w:val="20"/>
    </w:rPr>
  </w:style>
  <w:style w:type="paragraph" w:styleId="Podtitul">
    <w:name w:val="Subtitle"/>
    <w:basedOn w:val="Normln"/>
    <w:qFormat/>
    <w:rsid w:val="00460745"/>
    <w:pPr>
      <w:spacing w:line="240" w:lineRule="auto"/>
      <w:jc w:val="center"/>
    </w:pPr>
    <w:rPr>
      <w:rFonts w:ascii="Times New Roman" w:hAnsi="Times New Roman"/>
      <w:b/>
      <w:bCs/>
      <w:color w:val="auto"/>
      <w:szCs w:val="24"/>
    </w:rPr>
  </w:style>
  <w:style w:type="paragraph" w:styleId="Textbubliny">
    <w:name w:val="Balloon Text"/>
    <w:basedOn w:val="Normln"/>
    <w:semiHidden/>
    <w:rsid w:val="00C069C5"/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A0768"/>
    <w:pPr>
      <w:spacing w:after="120"/>
      <w:jc w:val="both"/>
    </w:pPr>
    <w:rPr>
      <w:rFonts w:ascii="Arial" w:hAnsi="Arial"/>
    </w:rPr>
  </w:style>
  <w:style w:type="paragraph" w:customStyle="1" w:styleId="TextSmlouvybezslovn">
    <w:name w:val="Text Smlouvy bez Číslování"/>
    <w:basedOn w:val="Normln"/>
    <w:link w:val="TextSmlouvybezslovnChar"/>
    <w:rsid w:val="00416C5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TextSmlouvybezslovnChar">
    <w:name w:val="Text Smlouvy bez Číslování Char"/>
    <w:link w:val="TextSmlouvybezslovn"/>
    <w:rsid w:val="00416C53"/>
    <w:rPr>
      <w:color w:val="000000"/>
      <w:sz w:val="24"/>
      <w:szCs w:val="24"/>
      <w:lang w:val="cs-CZ" w:eastAsia="cs-CZ" w:bidi="ar-SA"/>
    </w:rPr>
  </w:style>
  <w:style w:type="character" w:styleId="Hypertextovodkaz">
    <w:name w:val="Hyperlink"/>
    <w:rsid w:val="00D90D13"/>
    <w:rPr>
      <w:color w:val="0000FF"/>
      <w:u w:val="single"/>
    </w:rPr>
  </w:style>
  <w:style w:type="paragraph" w:customStyle="1" w:styleId="Default">
    <w:name w:val="Default"/>
    <w:rsid w:val="00F31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B22632"/>
    <w:pPr>
      <w:spacing w:line="240" w:lineRule="auto"/>
    </w:pPr>
    <w:rPr>
      <w:rFonts w:ascii="Times New Roman" w:hAnsi="Times New Roman"/>
      <w:color w:val="auto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B22632"/>
  </w:style>
  <w:style w:type="character" w:styleId="Znakapoznpodarou">
    <w:name w:val="footnote reference"/>
    <w:rsid w:val="00B22632"/>
    <w:rPr>
      <w:vertAlign w:val="superscript"/>
    </w:rPr>
  </w:style>
  <w:style w:type="character" w:customStyle="1" w:styleId="StylE-mailovZprvy38">
    <w:name w:val="StylE-mailovéZprávy38"/>
    <w:basedOn w:val="Standardnpsmoodstavce"/>
    <w:semiHidden/>
    <w:rsid w:val="00554506"/>
    <w:rPr>
      <w:rFonts w:ascii="Arial" w:hAnsi="Arial" w:cs="Arial" w:hint="default"/>
      <w:color w:val="auto"/>
      <w:sz w:val="20"/>
      <w:szCs w:val="20"/>
    </w:rPr>
  </w:style>
  <w:style w:type="paragraph" w:customStyle="1" w:styleId="Nadpiskapitoly">
    <w:name w:val="Nadpis kapitoly"/>
    <w:basedOn w:val="Normln"/>
    <w:next w:val="Normln"/>
    <w:rsid w:val="00BF0660"/>
    <w:pPr>
      <w:keepNext/>
      <w:keepLines/>
      <w:suppressAutoHyphens/>
      <w:spacing w:before="240" w:after="180" w:line="240" w:lineRule="auto"/>
    </w:pPr>
    <w:rPr>
      <w:rFonts w:ascii="Arial" w:hAnsi="Arial"/>
      <w:b/>
      <w:color w:val="auto"/>
    </w:rPr>
  </w:style>
  <w:style w:type="paragraph" w:customStyle="1" w:styleId="Studie">
    <w:name w:val="Studie"/>
    <w:basedOn w:val="Normln"/>
    <w:link w:val="StudieChar"/>
    <w:rsid w:val="00BB0EE8"/>
    <w:pPr>
      <w:spacing w:before="120" w:after="1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StudieChar">
    <w:name w:val="Studie Char"/>
    <w:basedOn w:val="Standardnpsmoodstavce"/>
    <w:link w:val="Studie"/>
    <w:rsid w:val="00BB0EE8"/>
    <w:rPr>
      <w:rFonts w:ascii="Arial" w:hAnsi="Arial" w:cs="Arial"/>
      <w:sz w:val="22"/>
      <w:szCs w:val="22"/>
    </w:rPr>
  </w:style>
  <w:style w:type="character" w:customStyle="1" w:styleId="StylE-mailovZprvy42">
    <w:name w:val="StylE-mailovéZprávy42"/>
    <w:basedOn w:val="Standardnpsmoodstavce"/>
    <w:semiHidden/>
    <w:rsid w:val="00BB0EE8"/>
    <w:rPr>
      <w:rFonts w:ascii="Arial" w:hAnsi="Arial" w:cs="Arial" w:hint="default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7448D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1E6F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E6F5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E6F52"/>
    <w:rPr>
      <w:rFonts w:ascii="Book Antiqua" w:hAnsi="Book Antiqua"/>
      <w:color w:val="00000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E6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E6F52"/>
    <w:rPr>
      <w:rFonts w:ascii="Book Antiqua" w:hAnsi="Book Antiqua"/>
      <w:b/>
      <w:bCs/>
      <w:color w:val="000000"/>
    </w:rPr>
  </w:style>
  <w:style w:type="character" w:customStyle="1" w:styleId="NzevChar">
    <w:name w:val="Název Char"/>
    <w:basedOn w:val="Standardnpsmoodstavce"/>
    <w:link w:val="Nzev"/>
    <w:rsid w:val="00197BC6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Smlouva%20o%20d&#237;lo%2020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10DE-6F22-42A3-A968-40365F24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2001</Template>
  <TotalTime>108</TotalTime>
  <Pages>5</Pages>
  <Words>1271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uzavřená podle § 536 a násl</vt:lpstr>
    </vt:vector>
  </TitlesOfParts>
  <Company> </Company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uzavřená podle § 536 a násl</dc:title>
  <dc:subject/>
  <dc:creator>UNMZ</dc:creator>
  <cp:keywords/>
  <dc:description/>
  <cp:lastModifiedBy>Slaná Zdeňka</cp:lastModifiedBy>
  <cp:revision>10</cp:revision>
  <cp:lastPrinted>2018-05-07T11:56:00Z</cp:lastPrinted>
  <dcterms:created xsi:type="dcterms:W3CDTF">2018-04-04T10:09:00Z</dcterms:created>
  <dcterms:modified xsi:type="dcterms:W3CDTF">2018-05-10T07:20:00Z</dcterms:modified>
</cp:coreProperties>
</file>