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13" w:rsidRDefault="00DA4FD4">
      <w:pPr>
        <w:pStyle w:val="NoList1"/>
        <w:jc w:val="right"/>
        <w:rPr>
          <w:rFonts w:ascii="Arial" w:eastAsia="Arial" w:hAnsi="Arial" w:cs="Arial"/>
          <w:b/>
          <w:spacing w:val="8"/>
          <w:sz w:val="22"/>
          <w:szCs w:val="22"/>
          <w:lang w:val="cs-CZ"/>
        </w:rPr>
      </w:pPr>
      <w:r>
        <w:rPr>
          <w:rFonts w:ascii="Arial" w:eastAsia="Arial" w:hAnsi="Arial" w:cs="Arial"/>
          <w:noProof/>
          <w:spacing w:val="12"/>
          <w:lang w:val="cs-CZ" w:eastAsia="cs-CZ"/>
        </w:rPr>
        <w:drawing>
          <wp:inline distT="0" distB="0" distL="0" distR="0">
            <wp:extent cx="2048161" cy="666843"/>
            <wp:effectExtent l="0" t="0" r="0" b="0"/>
            <wp:docPr id="1" name="Obrázek 1" descr="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tretch>
                      <a:fillRect/>
                    </a:stretch>
                  </pic:blipFill>
                  <pic:spPr bwMode="auto">
                    <a:xfrm>
                      <a:off x="0" y="0"/>
                      <a:ext cx="2048161" cy="666843"/>
                    </a:xfrm>
                    <a:prstGeom prst="rect">
                      <a:avLst/>
                    </a:prstGeom>
                  </pic:spPr>
                </pic:pic>
              </a:graphicData>
            </a:graphic>
          </wp:inline>
        </w:drawing>
      </w:r>
      <w:r w:rsidR="00DB09F4">
        <w:rPr>
          <w:rFonts w:ascii="Arial" w:eastAsia="Arial" w:hAnsi="Arial" w:cs="Arial"/>
          <w:lang w:val="cs-CZ"/>
        </w:rPr>
        <w:pict w14:anchorId="30B14FAE">
          <v:group id="_x0000_s4050" style="position:absolute;left:0;text-align:left;margin-left:-37.4pt;margin-top:-55.95pt;width:204.6pt;height:118.5pt;z-index:-251658240;mso-position-horizontal-relative:text;mso-position-vertical-relative:text"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712" type="#_x0000_t75" style="position:absolute;left:670;top:89;width:4092;height:2370">
              <v:imagedata r:id="rId9" o:title="CMYK2" gain="69719f"/>
            </v:shape>
            <v:rect id="_x0000_s4713" style="position:absolute;left:1785;top:1811;width:1626;height:408" stroked="f" strokecolor="#333" strokeweight="0">
              <v:imagedata gain="69719f"/>
              <v:textbox inset="0,0"/>
            </v:rect>
          </v:group>
        </w:pict>
      </w:r>
      <w:r>
        <w:rPr>
          <w:rFonts w:ascii="Arial" w:eastAsia="Arial" w:hAnsi="Arial" w:cs="Arial"/>
          <w:spacing w:val="14"/>
          <w:lang w:val="cs-CZ"/>
        </w:rPr>
        <w:t xml:space="preserve"> </w:t>
      </w:r>
    </w:p>
    <w:p w:rsidR="00293A13" w:rsidRDefault="00DA4FD4">
      <w:r>
        <w:t xml:space="preserve">Číslo smlouvy: </w:t>
      </w:r>
      <w:bookmarkStart w:id="0" w:name="_GoBack"/>
      <w:r>
        <w:t>220-2018-17233</w:t>
      </w:r>
      <w:bookmarkEnd w:id="0"/>
    </w:p>
    <w:p w:rsidR="00293A13" w:rsidRDefault="00293A13"/>
    <w:p w:rsidR="00293A13" w:rsidRDefault="00293A13"/>
    <w:p w:rsidR="00293A13" w:rsidRDefault="00293A13"/>
    <w:p w:rsidR="00293A13" w:rsidRDefault="00DA4FD4">
      <w:pPr>
        <w:jc w:val="center"/>
        <w:rPr>
          <w:b/>
        </w:rPr>
      </w:pPr>
      <w:r>
        <w:rPr>
          <w:b/>
        </w:rPr>
        <w:t>SMLOUVA O DÍLO</w:t>
      </w:r>
    </w:p>
    <w:p w:rsidR="00293A13" w:rsidRDefault="00293A13">
      <w:pPr>
        <w:jc w:val="center"/>
        <w:rPr>
          <w:b/>
        </w:rPr>
      </w:pPr>
    </w:p>
    <w:p w:rsidR="00293A13" w:rsidRDefault="00DA4FD4">
      <w:pPr>
        <w:jc w:val="center"/>
      </w:pPr>
      <w:r>
        <w:t>uzavřená podle § 2586 a násl. zákona č. 89/2012 Sb., občanský zákoník, v platném znění (dále jen „občanský zákoník“) a za použití § 2358 a násl. občanského zákoníku</w:t>
      </w:r>
    </w:p>
    <w:p w:rsidR="00293A13" w:rsidRDefault="00293A13">
      <w:pPr>
        <w:jc w:val="center"/>
      </w:pPr>
    </w:p>
    <w:p w:rsidR="00293A13" w:rsidRDefault="00DA4FD4">
      <w:pPr>
        <w:jc w:val="center"/>
      </w:pPr>
      <w:r>
        <w:t xml:space="preserve">(dále </w:t>
      </w:r>
      <w:proofErr w:type="gramStart"/>
      <w:r>
        <w:t>jen ,,</w:t>
      </w:r>
      <w:r>
        <w:rPr>
          <w:b/>
        </w:rPr>
        <w:t>smlouva</w:t>
      </w:r>
      <w:proofErr w:type="gramEnd"/>
      <w:r>
        <w:t>“)</w:t>
      </w:r>
    </w:p>
    <w:p w:rsidR="00293A13" w:rsidRDefault="00293A13">
      <w:pPr>
        <w:jc w:val="center"/>
      </w:pPr>
    </w:p>
    <w:p w:rsidR="00293A13" w:rsidRDefault="00DA4FD4">
      <w:pPr>
        <w:jc w:val="center"/>
        <w:rPr>
          <w:b/>
        </w:rPr>
      </w:pPr>
      <w:r>
        <w:rPr>
          <w:b/>
        </w:rPr>
        <w:t>Smluvní strany</w:t>
      </w:r>
    </w:p>
    <w:p w:rsidR="00293A13" w:rsidRDefault="00293A13">
      <w:pPr>
        <w:jc w:val="center"/>
      </w:pPr>
    </w:p>
    <w:p w:rsidR="00293A13" w:rsidRDefault="00DA4FD4">
      <w:pPr>
        <w:rPr>
          <w:b/>
        </w:rPr>
      </w:pPr>
      <w:r>
        <w:rPr>
          <w:b/>
        </w:rPr>
        <w:t>Česká republika – Ministerstvo zemědělství</w:t>
      </w:r>
    </w:p>
    <w:p w:rsidR="00293A13" w:rsidRDefault="00DA4FD4">
      <w:r>
        <w:t>Se sídlem:</w:t>
      </w:r>
      <w:r>
        <w:tab/>
      </w:r>
      <w:r>
        <w:tab/>
        <w:t>Těšnov 17, 110 00 Praha 1</w:t>
      </w:r>
    </w:p>
    <w:p w:rsidR="00293A13" w:rsidRDefault="00DA4FD4">
      <w:r>
        <w:t>IČO:</w:t>
      </w:r>
      <w:r>
        <w:tab/>
      </w:r>
      <w:r>
        <w:tab/>
      </w:r>
      <w:r>
        <w:tab/>
        <w:t>00020478</w:t>
      </w:r>
    </w:p>
    <w:p w:rsidR="00293A13" w:rsidRDefault="00DA4FD4">
      <w:r>
        <w:t>DIČ:</w:t>
      </w:r>
      <w:r>
        <w:tab/>
      </w:r>
      <w:r>
        <w:tab/>
      </w:r>
      <w:r>
        <w:tab/>
        <w:t>CZ00020478</w:t>
      </w:r>
    </w:p>
    <w:p w:rsidR="00293A13" w:rsidRDefault="00DA4FD4">
      <w:r>
        <w:t>Bankovní spojení:</w:t>
      </w:r>
      <w:r>
        <w:tab/>
      </w:r>
      <w:proofErr w:type="spellStart"/>
      <w:r w:rsidR="00716370">
        <w:t>xxxxxxxxxxxxxxxxxxx</w:t>
      </w:r>
      <w:proofErr w:type="spellEnd"/>
    </w:p>
    <w:p w:rsidR="00293A13" w:rsidRDefault="00DA4FD4">
      <w:r>
        <w:t>Číslo účtu:</w:t>
      </w:r>
      <w:r>
        <w:tab/>
      </w:r>
      <w:r>
        <w:tab/>
      </w:r>
      <w:proofErr w:type="spellStart"/>
      <w:r w:rsidR="00716370">
        <w:t>xxxxxxxxxxxxxxxxxxx</w:t>
      </w:r>
      <w:proofErr w:type="spellEnd"/>
    </w:p>
    <w:p w:rsidR="00293A13" w:rsidRDefault="00DA4FD4">
      <w:pPr>
        <w:ind w:left="2124" w:hanging="2124"/>
      </w:pPr>
      <w:r>
        <w:t>Zastoupená:</w:t>
      </w:r>
      <w:r>
        <w:tab/>
      </w:r>
      <w:proofErr w:type="spellStart"/>
      <w:r w:rsidR="00716370">
        <w:t>xxxxxxxxxxxxxxxxxxx</w:t>
      </w:r>
      <w:proofErr w:type="spellEnd"/>
      <w:r>
        <w:t>, ředitel odboru environmentálního a ekologického zemědělství</w:t>
      </w:r>
    </w:p>
    <w:p w:rsidR="00293A13" w:rsidRDefault="00293A13"/>
    <w:p w:rsidR="00293A13" w:rsidRDefault="00DA4FD4">
      <w:r>
        <w:t xml:space="preserve">(dále </w:t>
      </w:r>
      <w:proofErr w:type="gramStart"/>
      <w:r>
        <w:t>jen ,,</w:t>
      </w:r>
      <w:r>
        <w:rPr>
          <w:b/>
        </w:rPr>
        <w:t>objednatel</w:t>
      </w:r>
      <w:proofErr w:type="gramEnd"/>
      <w:r>
        <w:t>“)</w:t>
      </w:r>
    </w:p>
    <w:p w:rsidR="00293A13" w:rsidRDefault="00DA4FD4">
      <w:pPr>
        <w:jc w:val="center"/>
      </w:pPr>
      <w:r>
        <w:rPr>
          <w:b/>
        </w:rPr>
        <w:t>na jedné straně</w:t>
      </w:r>
    </w:p>
    <w:p w:rsidR="00293A13" w:rsidRDefault="00293A13">
      <w:pPr>
        <w:jc w:val="center"/>
      </w:pPr>
    </w:p>
    <w:p w:rsidR="00293A13" w:rsidRDefault="00DA4FD4">
      <w:pPr>
        <w:jc w:val="center"/>
        <w:rPr>
          <w:b/>
        </w:rPr>
      </w:pPr>
      <w:r>
        <w:rPr>
          <w:b/>
        </w:rPr>
        <w:t>a</w:t>
      </w:r>
    </w:p>
    <w:p w:rsidR="00293A13" w:rsidRDefault="00293A13">
      <w:pPr>
        <w:jc w:val="center"/>
        <w:rPr>
          <w:b/>
        </w:rPr>
      </w:pPr>
    </w:p>
    <w:p w:rsidR="00293A13" w:rsidRDefault="00DA4FD4">
      <w:pPr>
        <w:rPr>
          <w:b/>
        </w:rPr>
      </w:pPr>
      <w:r>
        <w:rPr>
          <w:b/>
        </w:rPr>
        <w:t>Výzkumný ústav zemědělské techniky, v. v. i.</w:t>
      </w:r>
    </w:p>
    <w:p w:rsidR="00293A13" w:rsidRDefault="00DA4FD4">
      <w:r>
        <w:t xml:space="preserve">Zapsaný v rejstříku v. v. i., vedeném u MŠMT, </w:t>
      </w:r>
      <w:proofErr w:type="gramStart"/>
      <w:r>
        <w:t>spis</w:t>
      </w:r>
      <w:proofErr w:type="gramEnd"/>
      <w:r>
        <w:t>.</w:t>
      </w:r>
      <w:proofErr w:type="gramStart"/>
      <w:r>
        <w:t>zn.</w:t>
      </w:r>
      <w:proofErr w:type="gramEnd"/>
      <w:r>
        <w:t xml:space="preserve"> 17 023/2006-34/VÚZT</w:t>
      </w:r>
    </w:p>
    <w:p w:rsidR="00293A13" w:rsidRDefault="00DA4FD4">
      <w:r>
        <w:t>Se sídlem:</w:t>
      </w:r>
      <w:r>
        <w:tab/>
      </w:r>
      <w:r>
        <w:tab/>
        <w:t>Drnovská 507, 161 01 Praha 6</w:t>
      </w:r>
    </w:p>
    <w:p w:rsidR="00293A13" w:rsidRDefault="00DA4FD4">
      <w:r>
        <w:t>IČO:</w:t>
      </w:r>
      <w:r>
        <w:tab/>
      </w:r>
      <w:r>
        <w:tab/>
      </w:r>
      <w:r>
        <w:tab/>
        <w:t>00027031</w:t>
      </w:r>
    </w:p>
    <w:p w:rsidR="00293A13" w:rsidRDefault="00DA4FD4">
      <w:pPr>
        <w:ind w:left="2127" w:hanging="2127"/>
      </w:pPr>
      <w:r>
        <w:t>DIČ:</w:t>
      </w:r>
      <w:r>
        <w:tab/>
        <w:t>CZ00027031</w:t>
      </w:r>
    </w:p>
    <w:p w:rsidR="00293A13" w:rsidRDefault="00DA4FD4">
      <w:r>
        <w:t>Bankovní spojení:</w:t>
      </w:r>
      <w:r>
        <w:tab/>
      </w:r>
      <w:proofErr w:type="spellStart"/>
      <w:r w:rsidR="00716370">
        <w:t>xxxxxxxxxxxxxxxxxxx</w:t>
      </w:r>
      <w:proofErr w:type="spellEnd"/>
    </w:p>
    <w:p w:rsidR="00293A13" w:rsidRDefault="00716370">
      <w:r>
        <w:t>Číslo účtu:</w:t>
      </w:r>
      <w:r>
        <w:tab/>
      </w:r>
      <w:r>
        <w:tab/>
      </w:r>
      <w:proofErr w:type="spellStart"/>
      <w:r>
        <w:t>xxxxxxxxxxxxxxxxxxx</w:t>
      </w:r>
      <w:proofErr w:type="spellEnd"/>
    </w:p>
    <w:p w:rsidR="00293A13" w:rsidRDefault="00DA4FD4">
      <w:pPr>
        <w:ind w:left="2124" w:hanging="2124"/>
      </w:pPr>
      <w:r>
        <w:t>Zastoupený:</w:t>
      </w:r>
      <w:r>
        <w:tab/>
      </w:r>
      <w:proofErr w:type="spellStart"/>
      <w:r w:rsidR="00716370">
        <w:t>xxxxxxxxxxxxxxxxxxx</w:t>
      </w:r>
      <w:proofErr w:type="spellEnd"/>
      <w:r>
        <w:t>, ředitel</w:t>
      </w:r>
    </w:p>
    <w:p w:rsidR="00293A13" w:rsidRDefault="00293A13"/>
    <w:p w:rsidR="00293A13" w:rsidRDefault="00DA4FD4">
      <w:r>
        <w:t xml:space="preserve">(dále </w:t>
      </w:r>
      <w:proofErr w:type="gramStart"/>
      <w:r>
        <w:t>jen ,,</w:t>
      </w:r>
      <w:r>
        <w:rPr>
          <w:b/>
        </w:rPr>
        <w:t>zhotovitel</w:t>
      </w:r>
      <w:proofErr w:type="gramEnd"/>
      <w:r>
        <w:t>“)</w:t>
      </w:r>
    </w:p>
    <w:p w:rsidR="00293A13" w:rsidRDefault="00DA4FD4">
      <w:pPr>
        <w:jc w:val="center"/>
        <w:rPr>
          <w:b/>
        </w:rPr>
      </w:pPr>
      <w:r>
        <w:rPr>
          <w:b/>
        </w:rPr>
        <w:t>na straně druhé</w:t>
      </w:r>
    </w:p>
    <w:p w:rsidR="00293A13" w:rsidRDefault="00DA4FD4">
      <w:pPr>
        <w:jc w:val="center"/>
        <w:rPr>
          <w:b/>
        </w:rPr>
      </w:pPr>
      <w:r>
        <w:rPr>
          <w:b/>
        </w:rPr>
        <w:t>uzavírají tuto smlouvu:</w:t>
      </w:r>
    </w:p>
    <w:p w:rsidR="00293A13" w:rsidRDefault="00293A13">
      <w:pPr>
        <w:jc w:val="center"/>
        <w:rPr>
          <w:b/>
        </w:rPr>
      </w:pPr>
    </w:p>
    <w:p w:rsidR="00293A13" w:rsidRDefault="00293A13">
      <w:pPr>
        <w:jc w:val="center"/>
        <w:rPr>
          <w:b/>
        </w:rPr>
      </w:pPr>
    </w:p>
    <w:p w:rsidR="00293A13" w:rsidRDefault="00DA4FD4">
      <w:pPr>
        <w:jc w:val="center"/>
        <w:rPr>
          <w:b/>
        </w:rPr>
      </w:pPr>
      <w:r>
        <w:rPr>
          <w:b/>
        </w:rPr>
        <w:t>Článek I.</w:t>
      </w:r>
    </w:p>
    <w:p w:rsidR="00293A13" w:rsidRDefault="00DA4FD4">
      <w:pPr>
        <w:jc w:val="center"/>
        <w:rPr>
          <w:b/>
        </w:rPr>
      </w:pPr>
      <w:r>
        <w:rPr>
          <w:b/>
        </w:rPr>
        <w:t>Předmět a účel smlouvy</w:t>
      </w:r>
    </w:p>
    <w:p w:rsidR="00293A13" w:rsidRDefault="00293A13">
      <w:pPr>
        <w:jc w:val="center"/>
      </w:pPr>
    </w:p>
    <w:p w:rsidR="00293A13" w:rsidRDefault="00DA4FD4">
      <w:pPr>
        <w:numPr>
          <w:ilvl w:val="0"/>
          <w:numId w:val="20"/>
        </w:numPr>
        <w:spacing w:after="240"/>
        <w:ind w:left="426" w:hanging="426"/>
        <w:rPr>
          <w:szCs w:val="22"/>
        </w:rPr>
      </w:pPr>
      <w:r>
        <w:t>Předmětem smlouvy je závazek zhotovitele provést dílo specifikované v odst. 2 tohoto článku a závazek objednatele zaplatit zhotoviteli cenu díla dle čl. III smlouvy.</w:t>
      </w:r>
    </w:p>
    <w:p w:rsidR="00293A13" w:rsidRDefault="00DA4FD4">
      <w:pPr>
        <w:numPr>
          <w:ilvl w:val="0"/>
          <w:numId w:val="20"/>
        </w:numPr>
        <w:spacing w:after="240"/>
        <w:ind w:left="426" w:hanging="426"/>
        <w:rPr>
          <w:rStyle w:val="Odkaznakoment3"/>
          <w:sz w:val="22"/>
          <w:szCs w:val="22"/>
        </w:rPr>
      </w:pPr>
      <w:r>
        <w:rPr>
          <w:szCs w:val="22"/>
        </w:rPr>
        <w:t>Zhotovitel se zavazuje provést analýzu dostupnosti surovin pro výrobu pokročilých biopaliv a jiných biopaliv a bioplynu vyrobených ze vstupních surovin uvedených v příloze IX návrhu směrnice</w:t>
      </w:r>
      <w:r>
        <w:rPr>
          <w:rStyle w:val="Odkaznakoment3"/>
          <w:sz w:val="22"/>
          <w:szCs w:val="22"/>
        </w:rPr>
        <w:t xml:space="preserve"> Evropského parlamentu a Rady o podpoře využívání energie z obnovitelných zdrojů (přepracované znění) v podmínkách ČR. Analýza bude </w:t>
      </w:r>
      <w:r>
        <w:rPr>
          <w:rStyle w:val="Odkaznakoment3"/>
          <w:sz w:val="22"/>
          <w:szCs w:val="22"/>
        </w:rPr>
        <w:lastRenderedPageBreak/>
        <w:t xml:space="preserve">zahrnovat podrobný výčet jednotlivých surovin a příslušných technologií a u odpadních surovin, u kterých je to možné, bude analýza zároveň obsahovat členění v souladu s vyhláškou č. 93/2016 Sb., o katalogu odpadů. Zhotovitel při stanovení dostupnosti jednotlivých surovin zohlední stávající potřebu využití daných surovin v zemědělské výrobě a v energetice. Výstupem díla bude podrobná zpráva v písemné i elektronické podobě. </w:t>
      </w:r>
    </w:p>
    <w:p w:rsidR="00293A13" w:rsidRDefault="00DA4FD4">
      <w:pPr>
        <w:spacing w:after="240"/>
        <w:ind w:left="426"/>
        <w:rPr>
          <w:szCs w:val="22"/>
        </w:rPr>
      </w:pPr>
      <w:r>
        <w:rPr>
          <w:szCs w:val="22"/>
        </w:rPr>
        <w:t>(dále jen „dílo“ nebo „analýza“)</w:t>
      </w:r>
    </w:p>
    <w:p w:rsidR="00293A13" w:rsidRDefault="00DA4FD4">
      <w:pPr>
        <w:numPr>
          <w:ilvl w:val="0"/>
          <w:numId w:val="20"/>
        </w:numPr>
        <w:ind w:left="426" w:hanging="426"/>
      </w:pPr>
      <w:r>
        <w:t xml:space="preserve">Účelem smlouvy je zajištění odborných podkladů, které umožní orgánům ČR vhodným způsobem nastavit legislativní požadavky na výrobce a dodavatele vstupních surovin a paliv tak, aby došlo k naplnění cílů směrnice </w:t>
      </w:r>
      <w:r>
        <w:rPr>
          <w:rStyle w:val="Odkaznakoment3"/>
          <w:sz w:val="22"/>
          <w:szCs w:val="22"/>
        </w:rPr>
        <w:t>o podpoře využívání energie z obnovitelných zdrojů</w:t>
      </w:r>
      <w:r>
        <w:rPr>
          <w:szCs w:val="22"/>
        </w:rPr>
        <w:t>,</w:t>
      </w:r>
      <w:r>
        <w:t xml:space="preserve"> byl maximálním způsobem využit surovinový potenciál ČR a aby nedošlo k ohrožení zemědělských surovin, které jsou dnes využívány a spotřebovávány v sektoru zemědělství a nikoliv v sektoru energetiky.</w:t>
      </w:r>
    </w:p>
    <w:p w:rsidR="00293A13" w:rsidRDefault="00293A13">
      <w:pPr>
        <w:ind w:left="720"/>
      </w:pPr>
    </w:p>
    <w:p w:rsidR="00293A13" w:rsidRDefault="00293A13">
      <w:pPr>
        <w:ind w:left="720"/>
      </w:pPr>
    </w:p>
    <w:p w:rsidR="00293A13" w:rsidRDefault="00DA4FD4">
      <w:pPr>
        <w:jc w:val="center"/>
        <w:rPr>
          <w:b/>
        </w:rPr>
      </w:pPr>
      <w:r>
        <w:rPr>
          <w:b/>
        </w:rPr>
        <w:t>Článek II.</w:t>
      </w:r>
    </w:p>
    <w:p w:rsidR="00293A13" w:rsidRDefault="00DA4FD4">
      <w:pPr>
        <w:jc w:val="center"/>
      </w:pPr>
      <w:r>
        <w:rPr>
          <w:b/>
        </w:rPr>
        <w:t>Místo plnění, doba plnění, předání a převzetí díla, přechod vlastnictví</w:t>
      </w:r>
    </w:p>
    <w:p w:rsidR="00293A13" w:rsidRDefault="00293A13">
      <w:pPr>
        <w:jc w:val="center"/>
      </w:pPr>
    </w:p>
    <w:p w:rsidR="00293A13" w:rsidRDefault="00DA4FD4">
      <w:pPr>
        <w:numPr>
          <w:ilvl w:val="0"/>
          <w:numId w:val="21"/>
        </w:numPr>
        <w:spacing w:after="240"/>
        <w:ind w:left="426" w:hanging="426"/>
      </w:pPr>
      <w:r>
        <w:t>Místem plnění je Česká republika.</w:t>
      </w:r>
    </w:p>
    <w:p w:rsidR="00293A13" w:rsidRDefault="00DA4FD4">
      <w:pPr>
        <w:numPr>
          <w:ilvl w:val="0"/>
          <w:numId w:val="21"/>
        </w:numPr>
        <w:spacing w:after="240"/>
        <w:ind w:left="426" w:hanging="426"/>
      </w:pPr>
      <w:r>
        <w:t>Zhotovitel pracuje na svůj náklad a na své nebezpečí, zhotovitel je povinen upozornit na nevhodné pokyny nebo nevhodnost věcí mu předaných. Objednatel je oprávněn provádění díla průběžně kontrolovat, na zjištěné nedostatky upozorní písemně zhotovitele a požádá o jejich odstranění. Takové žádosti je zhotovitel povinen ve lhůtě stanovené mu objednatelem vyhovět.</w:t>
      </w:r>
    </w:p>
    <w:p w:rsidR="00293A13" w:rsidRDefault="00DA4FD4">
      <w:pPr>
        <w:numPr>
          <w:ilvl w:val="0"/>
          <w:numId w:val="21"/>
        </w:numPr>
        <w:spacing w:after="240"/>
        <w:ind w:left="426" w:hanging="426"/>
      </w:pPr>
      <w:r>
        <w:t xml:space="preserve">Doba plnění díla začíná bezprostředně po nabytí účinnosti smlouvy. Zhotovitel se zavazuje předat objednateli analýzu ve stavu bez připomínek nejpozději do </w:t>
      </w:r>
      <w:r w:rsidR="00C05768">
        <w:t>28</w:t>
      </w:r>
      <w:r>
        <w:t>. 9. 2018.</w:t>
      </w:r>
    </w:p>
    <w:p w:rsidR="00293A13" w:rsidRDefault="00DA4FD4">
      <w:pPr>
        <w:numPr>
          <w:ilvl w:val="0"/>
          <w:numId w:val="21"/>
        </w:numPr>
        <w:spacing w:after="240"/>
        <w:ind w:left="426" w:hanging="426"/>
      </w:pPr>
      <w:r>
        <w:t xml:space="preserve">O převzetí díla bude vyhotoven protokol o předání a převzetí díla. </w:t>
      </w:r>
    </w:p>
    <w:p w:rsidR="00293A13" w:rsidRDefault="00DA4FD4">
      <w:pPr>
        <w:numPr>
          <w:ilvl w:val="0"/>
          <w:numId w:val="21"/>
        </w:numPr>
        <w:tabs>
          <w:tab w:val="left" w:pos="426"/>
        </w:tabs>
        <w:spacing w:after="240"/>
        <w:ind w:left="426" w:hanging="426"/>
      </w:pPr>
      <w:r>
        <w:t>Má-li objednatel k předanému dílu připomínky, uvede je v protokolu o předání a převzetí díla s připomínkami. Zhotovitel je povinen tyto připomínky vypořádat.</w:t>
      </w:r>
    </w:p>
    <w:p w:rsidR="00293A13" w:rsidRDefault="00DA4FD4">
      <w:pPr>
        <w:numPr>
          <w:ilvl w:val="0"/>
          <w:numId w:val="21"/>
        </w:numPr>
        <w:spacing w:after="240"/>
        <w:ind w:left="426" w:hanging="426"/>
      </w:pPr>
      <w:r>
        <w:t>Nemá-li objednatel k dílu připomínky, nebo byly-li již připomínky objednatele zhotovitelem vypořádány a objednatel již nemá k dílu žádné další připomínky, bude vyhotoven protokol o předání a převzetí díla bez připomínek podepsaný oběma smluvními stranami a potvrzující, že výsledek díla odpovídá této smlouvě. Tento protokol o předání a převzetí díla bez připomínek je přílohou faktury.</w:t>
      </w:r>
    </w:p>
    <w:p w:rsidR="00293A13" w:rsidRDefault="00DA4FD4">
      <w:pPr>
        <w:numPr>
          <w:ilvl w:val="0"/>
          <w:numId w:val="21"/>
        </w:numPr>
        <w:spacing w:after="240"/>
        <w:ind w:left="426" w:hanging="426"/>
      </w:pPr>
      <w:r>
        <w:t xml:space="preserve">Dílo se považuje za předané v souladu s termínem dle odst. 3 tohoto článku podpisem obou smluvních stran na protokolu o předání a převzetí díla bez připomínek. </w:t>
      </w:r>
    </w:p>
    <w:p w:rsidR="00293A13" w:rsidRDefault="00DA4FD4">
      <w:pPr>
        <w:pStyle w:val="Odstavecseseznamem3"/>
        <w:numPr>
          <w:ilvl w:val="0"/>
          <w:numId w:val="21"/>
        </w:numPr>
        <w:ind w:left="426" w:hanging="426"/>
        <w:rPr>
          <w:rFonts w:ascii="Arial" w:eastAsia="Arial" w:hAnsi="Arial" w:cs="Arial"/>
          <w:sz w:val="22"/>
          <w:szCs w:val="22"/>
          <w:lang w:eastAsia="cs-CZ"/>
        </w:rPr>
      </w:pPr>
      <w:r>
        <w:rPr>
          <w:rFonts w:ascii="Arial" w:eastAsia="Arial" w:hAnsi="Arial" w:cs="Arial"/>
          <w:sz w:val="22"/>
          <w:szCs w:val="22"/>
          <w:lang w:eastAsia="cs-CZ"/>
        </w:rPr>
        <w:t>Přechod vlastnictví díla nastává okamžikem podpisu protokolu o předání a převzetí díla bez připomínek oprávněnými zástupci smluvních stran.</w:t>
      </w:r>
    </w:p>
    <w:p w:rsidR="00293A13" w:rsidRDefault="00293A13">
      <w:pPr>
        <w:pStyle w:val="Odstavecseseznamem3"/>
        <w:ind w:left="360"/>
        <w:rPr>
          <w:rFonts w:ascii="Arial" w:eastAsia="Arial" w:hAnsi="Arial" w:cs="Arial"/>
          <w:sz w:val="22"/>
          <w:szCs w:val="22"/>
          <w:lang w:eastAsia="cs-CZ"/>
        </w:rPr>
      </w:pPr>
    </w:p>
    <w:p w:rsidR="00293A13" w:rsidRDefault="00293A13">
      <w:pPr>
        <w:pStyle w:val="Odstavecseseznamem3"/>
        <w:ind w:left="360"/>
        <w:rPr>
          <w:rFonts w:ascii="Arial" w:eastAsia="Arial" w:hAnsi="Arial" w:cs="Arial"/>
          <w:sz w:val="22"/>
          <w:szCs w:val="22"/>
          <w:lang w:eastAsia="cs-CZ"/>
        </w:rPr>
      </w:pPr>
    </w:p>
    <w:p w:rsidR="00293A13" w:rsidRDefault="00DA4FD4">
      <w:pPr>
        <w:pStyle w:val="Odstavecseseznamem3"/>
        <w:ind w:left="360"/>
        <w:jc w:val="center"/>
        <w:rPr>
          <w:rFonts w:ascii="Arial" w:eastAsia="Arial" w:hAnsi="Arial" w:cs="Arial"/>
          <w:b/>
          <w:sz w:val="22"/>
          <w:szCs w:val="22"/>
          <w:lang w:eastAsia="cs-CZ"/>
        </w:rPr>
      </w:pPr>
      <w:r>
        <w:rPr>
          <w:rFonts w:ascii="Arial" w:eastAsia="Arial" w:hAnsi="Arial" w:cs="Arial"/>
          <w:b/>
          <w:sz w:val="22"/>
          <w:szCs w:val="22"/>
          <w:lang w:eastAsia="cs-CZ"/>
        </w:rPr>
        <w:t>Článek III.</w:t>
      </w:r>
    </w:p>
    <w:p w:rsidR="00293A13" w:rsidRDefault="00DA4FD4">
      <w:pPr>
        <w:pStyle w:val="Odstavecseseznamem3"/>
        <w:ind w:left="360"/>
        <w:jc w:val="center"/>
        <w:rPr>
          <w:rFonts w:ascii="Arial" w:eastAsia="Arial" w:hAnsi="Arial" w:cs="Arial"/>
          <w:b/>
          <w:sz w:val="22"/>
          <w:szCs w:val="22"/>
          <w:lang w:eastAsia="cs-CZ"/>
        </w:rPr>
      </w:pPr>
      <w:r>
        <w:rPr>
          <w:rFonts w:ascii="Arial" w:eastAsia="Arial" w:hAnsi="Arial" w:cs="Arial"/>
          <w:b/>
          <w:sz w:val="22"/>
          <w:szCs w:val="22"/>
          <w:lang w:eastAsia="cs-CZ"/>
        </w:rPr>
        <w:t>Cena díla</w:t>
      </w:r>
    </w:p>
    <w:p w:rsidR="00293A13" w:rsidRDefault="00293A13">
      <w:pPr>
        <w:pStyle w:val="Odstavecseseznamem3"/>
        <w:ind w:left="360"/>
        <w:jc w:val="center"/>
        <w:rPr>
          <w:rFonts w:ascii="Arial" w:eastAsia="Arial" w:hAnsi="Arial" w:cs="Arial"/>
          <w:b/>
          <w:sz w:val="22"/>
          <w:szCs w:val="22"/>
          <w:lang w:eastAsia="cs-CZ"/>
        </w:rPr>
      </w:pPr>
    </w:p>
    <w:p w:rsidR="00293A13" w:rsidRDefault="00DA4FD4">
      <w:pPr>
        <w:pStyle w:val="Odstavecseseznamem3"/>
        <w:numPr>
          <w:ilvl w:val="0"/>
          <w:numId w:val="14"/>
        </w:numPr>
        <w:spacing w:after="240"/>
        <w:ind w:left="426" w:hanging="426"/>
        <w:rPr>
          <w:rFonts w:ascii="Arial" w:eastAsia="Arial" w:hAnsi="Arial" w:cs="Arial"/>
          <w:sz w:val="22"/>
          <w:szCs w:val="22"/>
          <w:lang w:eastAsia="cs-CZ"/>
        </w:rPr>
      </w:pPr>
      <w:r>
        <w:rPr>
          <w:rFonts w:ascii="Arial" w:eastAsia="Arial" w:hAnsi="Arial" w:cs="Arial"/>
          <w:sz w:val="22"/>
          <w:szCs w:val="22"/>
          <w:lang w:eastAsia="cs-CZ"/>
        </w:rPr>
        <w:t>Cena za řádně a včas provedené dílo byla sjednána dohodou obou smluvních stran podle zákona č. 526/1990 Sb., o cenách, ve znění pozdějších předpisů, a činí:</w:t>
      </w:r>
    </w:p>
    <w:p w:rsidR="00293A13" w:rsidRDefault="00293A13">
      <w:pPr>
        <w:pStyle w:val="Odstavecseseznamem3"/>
        <w:spacing w:after="240"/>
        <w:ind w:left="709"/>
        <w:rPr>
          <w:rFonts w:ascii="Arial" w:eastAsia="Arial" w:hAnsi="Arial" w:cs="Arial"/>
          <w:sz w:val="22"/>
          <w:szCs w:val="22"/>
          <w:lang w:eastAsia="cs-CZ"/>
        </w:rPr>
      </w:pPr>
    </w:p>
    <w:p w:rsidR="00293A13" w:rsidRDefault="00DA4FD4">
      <w:pPr>
        <w:pStyle w:val="Odstavecseseznamem3"/>
        <w:spacing w:after="240"/>
        <w:ind w:left="851"/>
        <w:rPr>
          <w:rFonts w:ascii="Arial" w:eastAsia="Arial" w:hAnsi="Arial" w:cs="Arial"/>
          <w:sz w:val="22"/>
          <w:szCs w:val="22"/>
          <w:lang w:eastAsia="cs-CZ"/>
        </w:rPr>
      </w:pPr>
      <w:r>
        <w:rPr>
          <w:rFonts w:ascii="Arial" w:eastAsia="Arial" w:hAnsi="Arial" w:cs="Arial"/>
          <w:sz w:val="22"/>
          <w:szCs w:val="22"/>
          <w:lang w:eastAsia="cs-CZ"/>
        </w:rPr>
        <w:t>Cena díla bez DPH</w:t>
      </w:r>
      <w:r>
        <w:rPr>
          <w:rFonts w:ascii="Arial" w:eastAsia="Arial" w:hAnsi="Arial" w:cs="Arial"/>
          <w:sz w:val="22"/>
          <w:szCs w:val="22"/>
          <w:lang w:eastAsia="cs-CZ"/>
        </w:rPr>
        <w:tab/>
      </w:r>
      <w:r>
        <w:rPr>
          <w:rFonts w:ascii="Arial" w:eastAsia="Arial" w:hAnsi="Arial" w:cs="Arial"/>
          <w:sz w:val="22"/>
          <w:szCs w:val="22"/>
          <w:lang w:eastAsia="cs-CZ"/>
        </w:rPr>
        <w:tab/>
        <w:t xml:space="preserve"> 66 116,- Kč </w:t>
      </w:r>
    </w:p>
    <w:p w:rsidR="00293A13" w:rsidRDefault="00DA4FD4">
      <w:pPr>
        <w:pStyle w:val="Odstavecseseznamem3"/>
        <w:spacing w:after="240"/>
        <w:ind w:left="851"/>
        <w:rPr>
          <w:rFonts w:ascii="Arial" w:eastAsia="Arial" w:hAnsi="Arial" w:cs="Arial"/>
          <w:sz w:val="22"/>
          <w:szCs w:val="22"/>
          <w:lang w:eastAsia="cs-CZ"/>
        </w:rPr>
      </w:pPr>
      <w:r>
        <w:rPr>
          <w:rFonts w:ascii="Arial" w:eastAsia="Arial" w:hAnsi="Arial" w:cs="Arial"/>
          <w:sz w:val="22"/>
          <w:szCs w:val="22"/>
          <w:lang w:eastAsia="cs-CZ"/>
        </w:rPr>
        <w:t>DPH (21 %)</w:t>
      </w:r>
      <w:r>
        <w:rPr>
          <w:rFonts w:ascii="Arial" w:eastAsia="Arial" w:hAnsi="Arial" w:cs="Arial"/>
          <w:sz w:val="22"/>
          <w:szCs w:val="22"/>
          <w:lang w:eastAsia="cs-CZ"/>
        </w:rPr>
        <w:tab/>
      </w:r>
      <w:r>
        <w:rPr>
          <w:rFonts w:ascii="Arial" w:eastAsia="Arial" w:hAnsi="Arial" w:cs="Arial"/>
          <w:sz w:val="22"/>
          <w:szCs w:val="22"/>
          <w:lang w:eastAsia="cs-CZ"/>
        </w:rPr>
        <w:tab/>
      </w:r>
      <w:r>
        <w:rPr>
          <w:rFonts w:ascii="Arial" w:eastAsia="Arial" w:hAnsi="Arial" w:cs="Arial"/>
          <w:sz w:val="22"/>
          <w:szCs w:val="22"/>
          <w:lang w:eastAsia="cs-CZ"/>
        </w:rPr>
        <w:tab/>
        <w:t xml:space="preserve"> 13 884,- Kč</w:t>
      </w:r>
    </w:p>
    <w:p w:rsidR="00293A13" w:rsidRDefault="00DA4FD4">
      <w:pPr>
        <w:pStyle w:val="Odstavecseseznamem3"/>
        <w:spacing w:after="240"/>
        <w:ind w:left="851"/>
        <w:rPr>
          <w:rFonts w:ascii="Arial" w:eastAsia="Arial" w:hAnsi="Arial" w:cs="Arial"/>
          <w:sz w:val="22"/>
          <w:szCs w:val="22"/>
          <w:lang w:eastAsia="cs-CZ"/>
        </w:rPr>
      </w:pPr>
      <w:r>
        <w:rPr>
          <w:rFonts w:ascii="Arial" w:eastAsia="Arial" w:hAnsi="Arial" w:cs="Arial"/>
          <w:sz w:val="22"/>
          <w:szCs w:val="22"/>
          <w:lang w:eastAsia="cs-CZ"/>
        </w:rPr>
        <w:t>Cena díla včetně DPH</w:t>
      </w:r>
      <w:r>
        <w:rPr>
          <w:rFonts w:ascii="Arial" w:eastAsia="Arial" w:hAnsi="Arial" w:cs="Arial"/>
          <w:sz w:val="22"/>
          <w:szCs w:val="22"/>
          <w:lang w:eastAsia="cs-CZ"/>
        </w:rPr>
        <w:tab/>
        <w:t xml:space="preserve"> 80 000,- Kč</w:t>
      </w:r>
    </w:p>
    <w:p w:rsidR="00293A13" w:rsidRDefault="00293A13">
      <w:pPr>
        <w:pStyle w:val="Odstavecseseznamem3"/>
        <w:spacing w:after="240"/>
        <w:ind w:left="0"/>
        <w:rPr>
          <w:rFonts w:ascii="Arial" w:eastAsia="Arial" w:hAnsi="Arial" w:cs="Arial"/>
          <w:sz w:val="22"/>
          <w:szCs w:val="22"/>
          <w:lang w:eastAsia="cs-CZ"/>
        </w:rPr>
      </w:pPr>
    </w:p>
    <w:p w:rsidR="00293A13" w:rsidRDefault="00DA4FD4">
      <w:pPr>
        <w:pStyle w:val="Odstavecseseznamem3"/>
        <w:numPr>
          <w:ilvl w:val="0"/>
          <w:numId w:val="14"/>
        </w:numPr>
        <w:spacing w:after="240"/>
        <w:ind w:left="426" w:hanging="426"/>
        <w:rPr>
          <w:rFonts w:ascii="Arial" w:eastAsia="Arial" w:hAnsi="Arial" w:cs="Arial"/>
          <w:sz w:val="22"/>
          <w:szCs w:val="22"/>
          <w:lang w:eastAsia="cs-CZ"/>
        </w:rPr>
      </w:pPr>
      <w:r>
        <w:rPr>
          <w:rFonts w:ascii="Arial" w:eastAsia="Arial" w:hAnsi="Arial" w:cs="Arial"/>
          <w:sz w:val="22"/>
          <w:szCs w:val="22"/>
          <w:lang w:eastAsia="cs-CZ"/>
        </w:rPr>
        <w:t>Dohodnutá cena zahrnuje veškeré náklady zhotovitele související s provedením díla. Objednatel je povinen uhradit zhotoviteli cenu jen po řádném splnění a předání díla, tj. po podpisu obou smluvních stran na protokol o předání a převzetí díla bez připomínek.</w:t>
      </w:r>
    </w:p>
    <w:p w:rsidR="00293A13" w:rsidRDefault="00293A13">
      <w:pPr>
        <w:pStyle w:val="Odstavecseseznamem3"/>
        <w:spacing w:after="240"/>
        <w:ind w:left="709"/>
        <w:rPr>
          <w:rFonts w:ascii="Arial" w:eastAsia="Arial" w:hAnsi="Arial" w:cs="Arial"/>
          <w:sz w:val="22"/>
          <w:szCs w:val="22"/>
          <w:lang w:eastAsia="cs-CZ"/>
        </w:rPr>
      </w:pPr>
    </w:p>
    <w:p w:rsidR="00293A13" w:rsidRDefault="00DA4FD4">
      <w:pPr>
        <w:pStyle w:val="Odstavecseseznamem3"/>
        <w:numPr>
          <w:ilvl w:val="0"/>
          <w:numId w:val="14"/>
        </w:numPr>
        <w:ind w:left="426" w:hanging="426"/>
        <w:rPr>
          <w:rFonts w:ascii="Arial" w:eastAsia="Arial" w:hAnsi="Arial" w:cs="Arial"/>
          <w:sz w:val="22"/>
          <w:szCs w:val="22"/>
          <w:lang w:eastAsia="cs-CZ"/>
        </w:rPr>
      </w:pPr>
      <w:r>
        <w:rPr>
          <w:rFonts w:ascii="Arial" w:eastAsia="Arial" w:hAnsi="Arial" w:cs="Arial"/>
          <w:sz w:val="22"/>
          <w:szCs w:val="22"/>
          <w:lang w:eastAsia="cs-CZ"/>
        </w:rPr>
        <w:t>Cena je nejvýše přípustná a nepřekročitelná, s výjimkou zákonné změny výše sazby DPH.</w:t>
      </w:r>
    </w:p>
    <w:p w:rsidR="00293A13" w:rsidRDefault="00293A13">
      <w:pPr>
        <w:pStyle w:val="Odstavecseseznamem3"/>
        <w:rPr>
          <w:rFonts w:ascii="Arial" w:eastAsia="Arial" w:hAnsi="Arial" w:cs="Arial"/>
          <w:sz w:val="22"/>
          <w:szCs w:val="22"/>
          <w:lang w:eastAsia="cs-CZ"/>
        </w:rPr>
      </w:pPr>
    </w:p>
    <w:p w:rsidR="00293A13" w:rsidRDefault="00293A13">
      <w:pPr>
        <w:pStyle w:val="Odstavecseseznamem3"/>
        <w:ind w:left="0"/>
        <w:rPr>
          <w:rFonts w:ascii="Arial" w:eastAsia="Arial" w:hAnsi="Arial" w:cs="Arial"/>
          <w:sz w:val="22"/>
          <w:szCs w:val="22"/>
          <w:lang w:eastAsia="cs-CZ"/>
        </w:rPr>
      </w:pPr>
    </w:p>
    <w:p w:rsidR="00293A13" w:rsidRDefault="00DA4FD4">
      <w:pPr>
        <w:pStyle w:val="Odstavecseseznamem3"/>
        <w:ind w:left="0"/>
        <w:jc w:val="center"/>
        <w:rPr>
          <w:rFonts w:ascii="Arial" w:eastAsia="Arial" w:hAnsi="Arial" w:cs="Arial"/>
          <w:b/>
          <w:sz w:val="22"/>
          <w:szCs w:val="22"/>
          <w:lang w:eastAsia="cs-CZ"/>
        </w:rPr>
      </w:pPr>
      <w:r>
        <w:rPr>
          <w:rFonts w:ascii="Arial" w:eastAsia="Arial" w:hAnsi="Arial" w:cs="Arial"/>
          <w:b/>
          <w:sz w:val="22"/>
          <w:szCs w:val="22"/>
          <w:lang w:eastAsia="cs-CZ"/>
        </w:rPr>
        <w:t>Článek IV.</w:t>
      </w:r>
    </w:p>
    <w:p w:rsidR="00293A13" w:rsidRDefault="00DA4FD4">
      <w:pPr>
        <w:pStyle w:val="Odstavecseseznamem3"/>
        <w:ind w:left="0"/>
        <w:jc w:val="center"/>
        <w:rPr>
          <w:rFonts w:ascii="Arial" w:eastAsia="Arial" w:hAnsi="Arial" w:cs="Arial"/>
          <w:b/>
          <w:sz w:val="22"/>
          <w:szCs w:val="22"/>
          <w:lang w:eastAsia="cs-CZ"/>
        </w:rPr>
      </w:pPr>
      <w:r>
        <w:rPr>
          <w:rFonts w:ascii="Arial" w:eastAsia="Arial" w:hAnsi="Arial" w:cs="Arial"/>
          <w:b/>
          <w:sz w:val="22"/>
          <w:szCs w:val="22"/>
          <w:lang w:eastAsia="cs-CZ"/>
        </w:rPr>
        <w:t>Platební podmínky a fakturace</w:t>
      </w:r>
    </w:p>
    <w:p w:rsidR="00293A13" w:rsidRDefault="00293A13">
      <w:pPr>
        <w:pStyle w:val="Odstavecseseznamem3"/>
        <w:ind w:left="0"/>
        <w:jc w:val="center"/>
        <w:rPr>
          <w:rFonts w:ascii="Arial" w:eastAsia="Arial" w:hAnsi="Arial" w:cs="Arial"/>
          <w:b/>
          <w:sz w:val="22"/>
          <w:szCs w:val="22"/>
          <w:lang w:eastAsia="cs-CZ"/>
        </w:rPr>
      </w:pPr>
    </w:p>
    <w:p w:rsidR="00293A13" w:rsidRDefault="00DA4FD4">
      <w:pPr>
        <w:pStyle w:val="Odstavecseseznamem3"/>
        <w:numPr>
          <w:ilvl w:val="0"/>
          <w:numId w:val="9"/>
        </w:numPr>
        <w:spacing w:after="240"/>
        <w:ind w:left="426" w:hanging="426"/>
        <w:rPr>
          <w:rFonts w:ascii="Arial" w:eastAsia="Arial" w:hAnsi="Arial" w:cs="Arial"/>
          <w:sz w:val="22"/>
          <w:szCs w:val="22"/>
          <w:lang w:eastAsia="cs-CZ"/>
        </w:rPr>
      </w:pPr>
      <w:r>
        <w:rPr>
          <w:rFonts w:ascii="Arial" w:eastAsia="Arial" w:hAnsi="Arial" w:cs="Arial"/>
          <w:sz w:val="22"/>
          <w:szCs w:val="22"/>
          <w:lang w:eastAsia="cs-CZ"/>
        </w:rPr>
        <w:t xml:space="preserve">Objednatel je povinen uhradit zhotoviteli cenu díla na základě řádně protokolárně předaného a převzatého díla bez připomínek a vystavené faktury doručené do sídla objednatele. Faktura musí být do sídla objednatele doručena nejpozději do 30. 9. 2018. </w:t>
      </w:r>
    </w:p>
    <w:p w:rsidR="00293A13" w:rsidRDefault="00293A13">
      <w:pPr>
        <w:pStyle w:val="Odstavecseseznamem3"/>
        <w:spacing w:after="240"/>
        <w:rPr>
          <w:rFonts w:ascii="Arial" w:eastAsia="Arial" w:hAnsi="Arial" w:cs="Arial"/>
          <w:sz w:val="22"/>
          <w:szCs w:val="22"/>
          <w:lang w:eastAsia="cs-CZ"/>
        </w:rPr>
      </w:pPr>
    </w:p>
    <w:p w:rsidR="00293A13" w:rsidRDefault="00DA4FD4">
      <w:pPr>
        <w:pStyle w:val="Odstavecseseznamem3"/>
        <w:numPr>
          <w:ilvl w:val="0"/>
          <w:numId w:val="9"/>
        </w:numPr>
        <w:spacing w:after="240"/>
        <w:ind w:left="426" w:hanging="426"/>
        <w:rPr>
          <w:rFonts w:ascii="Arial" w:eastAsia="Arial" w:hAnsi="Arial" w:cs="Arial"/>
          <w:sz w:val="22"/>
          <w:szCs w:val="22"/>
          <w:lang w:eastAsia="cs-CZ"/>
        </w:rPr>
      </w:pPr>
      <w:r>
        <w:rPr>
          <w:rFonts w:ascii="Arial" w:eastAsia="Arial" w:hAnsi="Arial" w:cs="Arial"/>
          <w:sz w:val="22"/>
          <w:szCs w:val="22"/>
        </w:rPr>
        <w:t>Zhotovitel není oprávněn vystavit fakturu dříve, než dojde k protokolárnímu předání a převzetí díla bez připomínek odsouhlasenému oběma smluvními stranami.</w:t>
      </w:r>
    </w:p>
    <w:p w:rsidR="00293A13" w:rsidRDefault="00293A13">
      <w:pPr>
        <w:pStyle w:val="Odstavecseseznamem3"/>
        <w:rPr>
          <w:rFonts w:ascii="Arial" w:eastAsia="Arial" w:hAnsi="Arial" w:cs="Arial"/>
          <w:sz w:val="22"/>
          <w:szCs w:val="22"/>
          <w:lang w:eastAsia="cs-CZ"/>
        </w:rPr>
      </w:pPr>
    </w:p>
    <w:p w:rsidR="00293A13" w:rsidRDefault="00DA4FD4">
      <w:pPr>
        <w:pStyle w:val="Odstavecseseznamem3"/>
        <w:numPr>
          <w:ilvl w:val="0"/>
          <w:numId w:val="9"/>
        </w:numPr>
        <w:spacing w:after="240"/>
        <w:ind w:left="426" w:hanging="426"/>
        <w:rPr>
          <w:rFonts w:ascii="Arial" w:eastAsia="Arial" w:hAnsi="Arial" w:cs="Arial"/>
          <w:sz w:val="22"/>
          <w:szCs w:val="22"/>
          <w:lang w:eastAsia="cs-CZ"/>
        </w:rPr>
      </w:pPr>
      <w:r>
        <w:rPr>
          <w:rFonts w:ascii="Arial" w:eastAsia="Arial" w:hAnsi="Arial" w:cs="Arial"/>
          <w:sz w:val="22"/>
          <w:szCs w:val="22"/>
        </w:rPr>
        <w:t>Splatnost faktury se stanoví na 30 kalendářních dnů ode dne doručení faktury za dílo objednateli.</w:t>
      </w:r>
    </w:p>
    <w:p w:rsidR="00293A13" w:rsidRDefault="00293A13">
      <w:pPr>
        <w:pStyle w:val="Odstavecseseznamem3"/>
        <w:rPr>
          <w:rFonts w:ascii="Arial" w:eastAsia="Arial" w:hAnsi="Arial" w:cs="Arial"/>
          <w:sz w:val="22"/>
          <w:szCs w:val="22"/>
          <w:lang w:eastAsia="cs-CZ"/>
        </w:rPr>
      </w:pPr>
    </w:p>
    <w:p w:rsidR="00293A13" w:rsidRDefault="00DA4FD4">
      <w:pPr>
        <w:pStyle w:val="Odstavecseseznamem3"/>
        <w:numPr>
          <w:ilvl w:val="0"/>
          <w:numId w:val="9"/>
        </w:numPr>
        <w:spacing w:after="240"/>
        <w:ind w:left="426" w:hanging="426"/>
        <w:rPr>
          <w:rFonts w:ascii="Arial" w:eastAsia="Arial" w:hAnsi="Arial" w:cs="Arial"/>
          <w:sz w:val="22"/>
          <w:szCs w:val="22"/>
          <w:lang w:eastAsia="cs-CZ"/>
        </w:rPr>
      </w:pPr>
      <w:r>
        <w:rPr>
          <w:rFonts w:ascii="Arial" w:eastAsia="Arial" w:hAnsi="Arial" w:cs="Arial"/>
          <w:sz w:val="22"/>
          <w:szCs w:val="22"/>
        </w:rPr>
        <w:t>Cenu za provedení předmětu plnění uhradí objednatel formou bezhotovostního převodu na účet zhotovitele uvedený v záhlaví smlouvy. Faktura musí obsahovat veškeré náležitosti daňového dokladu předepsané příslušnými právními předpisy, zejména § 29 zákona č. 235/2004 Sb., o dani z přidané hodnoty, ve znění pozdějších předpisů, a dále musí faktura obsahovat informace povinně uváděné na obchodních listinách dle § 435 občanského zákoníku. Přílohou faktury bude protokol o předání a převzetí díla bez připomínek podepsaný oběma smluvními stranami. Nebude-li faktura splňovat zákonem nebo smlouvou stanovené náležitosti (včetně příloh), nebo bude-li mít jiné závady v obsahu, je objednatel oprávněn ji ve lhůtě její splatnosti zhotoviteli vrátit a zhotovitel je povinen vystavit fakturu novou – opravenou či doplněnou. V případě vrácení faktury objednatelem dle předchozí věty neplatí původní lhůta splatnosti, ale lhůta splatnosti běží znovu ode dne doručení nově vystavené faktury.</w:t>
      </w:r>
    </w:p>
    <w:p w:rsidR="00293A13" w:rsidRDefault="00293A13">
      <w:pPr>
        <w:pStyle w:val="Odstavecseseznamem3"/>
        <w:rPr>
          <w:rFonts w:ascii="Arial" w:eastAsia="Arial" w:hAnsi="Arial" w:cs="Arial"/>
          <w:sz w:val="22"/>
          <w:szCs w:val="22"/>
          <w:lang w:eastAsia="cs-CZ"/>
        </w:rPr>
      </w:pPr>
    </w:p>
    <w:p w:rsidR="00293A13" w:rsidRDefault="00DA4FD4">
      <w:pPr>
        <w:pStyle w:val="Odstavecseseznamem3"/>
        <w:numPr>
          <w:ilvl w:val="0"/>
          <w:numId w:val="9"/>
        </w:numPr>
        <w:spacing w:after="240"/>
        <w:ind w:left="426" w:hanging="426"/>
        <w:rPr>
          <w:rFonts w:ascii="Arial" w:eastAsia="Arial" w:hAnsi="Arial" w:cs="Arial"/>
          <w:sz w:val="22"/>
          <w:szCs w:val="22"/>
          <w:lang w:eastAsia="cs-CZ"/>
        </w:rPr>
      </w:pPr>
      <w:r>
        <w:rPr>
          <w:rFonts w:ascii="Arial" w:eastAsia="Arial" w:hAnsi="Arial" w:cs="Arial"/>
          <w:sz w:val="22"/>
          <w:szCs w:val="22"/>
          <w:lang w:eastAsia="cs-CZ"/>
        </w:rPr>
        <w:t>Objednatel neposkytne zhotoviteli zálohy.</w:t>
      </w:r>
    </w:p>
    <w:p w:rsidR="00293A13" w:rsidRDefault="00293A13">
      <w:pPr>
        <w:pStyle w:val="Odstavecseseznamem3"/>
        <w:rPr>
          <w:rFonts w:ascii="Arial" w:eastAsia="Arial" w:hAnsi="Arial" w:cs="Arial"/>
          <w:sz w:val="22"/>
          <w:szCs w:val="22"/>
          <w:lang w:eastAsia="cs-CZ"/>
        </w:rPr>
      </w:pPr>
    </w:p>
    <w:p w:rsidR="00293A13" w:rsidRDefault="00DA4FD4">
      <w:pPr>
        <w:numPr>
          <w:ilvl w:val="0"/>
          <w:numId w:val="9"/>
        </w:numPr>
        <w:ind w:left="426" w:hanging="426"/>
        <w:jc w:val="left"/>
        <w:rPr>
          <w:rFonts w:eastAsia="Times New Roman"/>
          <w:lang w:eastAsia="cs-CZ"/>
        </w:rPr>
      </w:pPr>
      <w:r>
        <w:rPr>
          <w:rFonts w:eastAsia="Times New Roman"/>
          <w:lang w:eastAsia="cs-CZ"/>
        </w:rPr>
        <w:t>Platba se považuje za splněnou dnem odepsání z účtu objednatele ve prospěch účtu zhotovitele.</w:t>
      </w:r>
    </w:p>
    <w:p w:rsidR="00293A13" w:rsidRDefault="00293A13">
      <w:pPr>
        <w:rPr>
          <w:rFonts w:eastAsia="Times New Roman"/>
          <w:lang w:eastAsia="cs-CZ"/>
        </w:rPr>
      </w:pPr>
    </w:p>
    <w:p w:rsidR="00293A13" w:rsidRDefault="00293A13">
      <w:pPr>
        <w:rPr>
          <w:rFonts w:eastAsia="Times New Roman"/>
          <w:lang w:eastAsia="cs-CZ"/>
        </w:rPr>
      </w:pPr>
    </w:p>
    <w:p w:rsidR="00293A13" w:rsidRDefault="00DA4FD4">
      <w:pPr>
        <w:jc w:val="center"/>
        <w:rPr>
          <w:rFonts w:eastAsia="Times New Roman"/>
          <w:b/>
          <w:lang w:eastAsia="cs-CZ"/>
        </w:rPr>
      </w:pPr>
      <w:r>
        <w:rPr>
          <w:rFonts w:eastAsia="Times New Roman"/>
          <w:b/>
          <w:lang w:eastAsia="cs-CZ"/>
        </w:rPr>
        <w:t>Článek V.</w:t>
      </w:r>
    </w:p>
    <w:p w:rsidR="00293A13" w:rsidRDefault="00DA4FD4">
      <w:pPr>
        <w:jc w:val="center"/>
        <w:rPr>
          <w:rFonts w:eastAsia="Times New Roman"/>
          <w:lang w:eastAsia="cs-CZ"/>
        </w:rPr>
      </w:pPr>
      <w:r>
        <w:rPr>
          <w:rFonts w:eastAsia="Times New Roman"/>
          <w:b/>
          <w:lang w:eastAsia="cs-CZ"/>
        </w:rPr>
        <w:t>Vady díla</w:t>
      </w:r>
    </w:p>
    <w:p w:rsidR="00293A13" w:rsidRDefault="00293A13">
      <w:pPr>
        <w:jc w:val="center"/>
        <w:rPr>
          <w:rFonts w:eastAsia="Times New Roman"/>
          <w:lang w:eastAsia="cs-CZ"/>
        </w:rPr>
      </w:pPr>
    </w:p>
    <w:p w:rsidR="00293A13" w:rsidRDefault="00DA4FD4">
      <w:pPr>
        <w:numPr>
          <w:ilvl w:val="0"/>
          <w:numId w:val="8"/>
        </w:numPr>
        <w:spacing w:after="240"/>
        <w:ind w:left="426" w:hanging="426"/>
        <w:rPr>
          <w:rFonts w:eastAsia="Times New Roman"/>
          <w:lang w:eastAsia="cs-CZ"/>
        </w:rPr>
      </w:pPr>
      <w:r>
        <w:rPr>
          <w:rFonts w:eastAsia="Times New Roman"/>
          <w:lang w:eastAsia="cs-CZ"/>
        </w:rPr>
        <w:t>Zhotovitel garantuje, že dílo vytvořené na základě smlouvy je úplné a že jeho vlastnosti odpovídají vlastnostem díla sjednaným smlouvou. Zhotovitel poskytuje záruku za jakost díla od okamžiku protokolárního předání a převzetí díla bez připomínek, a to po dobu 24 měsíců.</w:t>
      </w:r>
    </w:p>
    <w:p w:rsidR="00293A13" w:rsidRDefault="00DA4FD4">
      <w:pPr>
        <w:numPr>
          <w:ilvl w:val="0"/>
          <w:numId w:val="8"/>
        </w:numPr>
        <w:ind w:left="426" w:hanging="426"/>
        <w:rPr>
          <w:rFonts w:eastAsia="Times New Roman"/>
          <w:lang w:eastAsia="cs-CZ"/>
        </w:rPr>
      </w:pPr>
      <w:r>
        <w:rPr>
          <w:rFonts w:eastAsia="Times New Roman"/>
          <w:lang w:eastAsia="cs-CZ"/>
        </w:rPr>
        <w:t>V případě, že předané dílo vykazuje vady, objednatel tyto vady bez zbytečného odkladu písemně u zhotovitele reklamuje, přičemž pozdější uplatnění reklamace v záruční době nemá vliv na platnost této reklamace. Písemná forma je podmínkou platnosti reklamace. V reklamaci objednatel uvede, jak se zjištěné vady projevují. Odstranění vad provede zhotovitel na svůj náklad nejpozději do 14 dnů od obdržení písemné reklamace, nestanoví-li objednatel ve své reklamaci lhůtu jinou.</w:t>
      </w:r>
    </w:p>
    <w:p w:rsidR="00293A13" w:rsidRDefault="00293A13">
      <w:pPr>
        <w:ind w:left="360"/>
        <w:rPr>
          <w:rFonts w:eastAsia="Times New Roman"/>
          <w:lang w:eastAsia="cs-CZ"/>
        </w:rPr>
      </w:pPr>
    </w:p>
    <w:p w:rsidR="00293A13" w:rsidRDefault="00293A13">
      <w:pPr>
        <w:ind w:left="360"/>
        <w:rPr>
          <w:rFonts w:eastAsia="Times New Roman"/>
          <w:lang w:eastAsia="cs-CZ"/>
        </w:rPr>
      </w:pPr>
    </w:p>
    <w:p w:rsidR="00293A13" w:rsidRDefault="00DA4FD4">
      <w:pPr>
        <w:ind w:left="360"/>
        <w:jc w:val="center"/>
        <w:rPr>
          <w:rFonts w:eastAsia="Times New Roman"/>
          <w:b/>
          <w:lang w:eastAsia="cs-CZ"/>
        </w:rPr>
      </w:pPr>
      <w:r>
        <w:rPr>
          <w:rFonts w:eastAsia="Times New Roman"/>
          <w:b/>
          <w:lang w:eastAsia="cs-CZ"/>
        </w:rPr>
        <w:t>Článek VI.</w:t>
      </w:r>
    </w:p>
    <w:p w:rsidR="00293A13" w:rsidRDefault="00DA4FD4">
      <w:pPr>
        <w:ind w:left="360"/>
        <w:jc w:val="center"/>
        <w:rPr>
          <w:rFonts w:eastAsia="Times New Roman"/>
          <w:lang w:eastAsia="cs-CZ"/>
        </w:rPr>
      </w:pPr>
      <w:r>
        <w:rPr>
          <w:rFonts w:eastAsia="Times New Roman"/>
          <w:b/>
          <w:lang w:eastAsia="cs-CZ"/>
        </w:rPr>
        <w:t>Sankční ustanovení, náhrada škody</w:t>
      </w:r>
    </w:p>
    <w:p w:rsidR="00293A13" w:rsidRDefault="00293A13">
      <w:pPr>
        <w:ind w:left="360"/>
        <w:jc w:val="center"/>
        <w:rPr>
          <w:rFonts w:eastAsia="Times New Roman"/>
          <w:lang w:eastAsia="cs-CZ"/>
        </w:rPr>
      </w:pPr>
    </w:p>
    <w:p w:rsidR="00293A13" w:rsidRDefault="00DA4FD4">
      <w:pPr>
        <w:numPr>
          <w:ilvl w:val="0"/>
          <w:numId w:val="12"/>
        </w:numPr>
        <w:spacing w:after="240"/>
        <w:ind w:left="426" w:hanging="426"/>
        <w:rPr>
          <w:rFonts w:eastAsia="Times New Roman"/>
          <w:lang w:eastAsia="cs-CZ"/>
        </w:rPr>
      </w:pPr>
      <w:r>
        <w:rPr>
          <w:rFonts w:eastAsia="Times New Roman"/>
          <w:lang w:eastAsia="cs-CZ"/>
        </w:rPr>
        <w:t>V případě prodlení objednatele s platbou, na kterou vznikl zhotoviteli nárok, uhradí objednatel úrok z prodlení ve výši 0,01 % z dlužné částky za každý i započatý den prodlení.</w:t>
      </w:r>
    </w:p>
    <w:p w:rsidR="00293A13" w:rsidRDefault="00DA4FD4">
      <w:pPr>
        <w:numPr>
          <w:ilvl w:val="0"/>
          <w:numId w:val="12"/>
        </w:numPr>
        <w:spacing w:after="240"/>
        <w:ind w:left="426" w:hanging="426"/>
        <w:rPr>
          <w:rFonts w:eastAsia="Times New Roman"/>
          <w:lang w:eastAsia="cs-CZ"/>
        </w:rPr>
      </w:pPr>
      <w:r>
        <w:rPr>
          <w:rFonts w:eastAsia="Times New Roman"/>
          <w:lang w:eastAsia="cs-CZ"/>
        </w:rPr>
        <w:t>Nesplní-li zhotovitel povinnost předat řádně provedené dílo objednateli v době uvedené v čl. II odst. 3 smlouvy, je zhotovitel povinen uhradit objednateli smluvní pokutu ve výši 100 Kč, a to za každý i započatý den prodlení.</w:t>
      </w:r>
    </w:p>
    <w:p w:rsidR="00293A13" w:rsidRDefault="00DA4FD4">
      <w:pPr>
        <w:numPr>
          <w:ilvl w:val="0"/>
          <w:numId w:val="12"/>
        </w:numPr>
        <w:spacing w:after="240"/>
        <w:ind w:left="426" w:hanging="426"/>
        <w:rPr>
          <w:rFonts w:eastAsia="Times New Roman"/>
          <w:lang w:eastAsia="cs-CZ"/>
        </w:rPr>
      </w:pPr>
      <w:r>
        <w:rPr>
          <w:rFonts w:eastAsia="Times New Roman"/>
          <w:lang w:eastAsia="cs-CZ"/>
        </w:rPr>
        <w:t>Neodstraní-li zhotovitel při provádění díla zjištěné nedostatky podle čl. II odst. 2 smlouvy ve lhůtě stanovené mu objednatelem, je zhotovitel povinen zaplatit objednateli smluvní pokutu ve výši 100 Kč, a to za každý i započatý den prodlení.</w:t>
      </w:r>
    </w:p>
    <w:p w:rsidR="00293A13" w:rsidRDefault="00DA4FD4">
      <w:pPr>
        <w:numPr>
          <w:ilvl w:val="0"/>
          <w:numId w:val="12"/>
        </w:numPr>
        <w:spacing w:after="240"/>
        <w:ind w:left="426" w:hanging="426"/>
        <w:rPr>
          <w:rFonts w:eastAsia="Times New Roman"/>
          <w:lang w:eastAsia="cs-CZ"/>
        </w:rPr>
      </w:pPr>
      <w:r>
        <w:t>V případě, že zhotovitel neodstraní vady vytýkané objednatelem v jeho reklamaci ve lhůtě dle čl. V. odst. 2 smlouvy, zavazuje se zhotovitel uhradit objednateli smluvní pokutu ve výši 100 Kč za každý i započatý den prodlení.</w:t>
      </w:r>
    </w:p>
    <w:p w:rsidR="00293A13" w:rsidRDefault="00DA4FD4">
      <w:pPr>
        <w:numPr>
          <w:ilvl w:val="0"/>
          <w:numId w:val="12"/>
        </w:numPr>
        <w:spacing w:after="240"/>
        <w:ind w:left="426" w:hanging="426"/>
        <w:rPr>
          <w:rFonts w:eastAsia="Times New Roman"/>
          <w:lang w:eastAsia="cs-CZ"/>
        </w:rPr>
      </w:pPr>
      <w:r>
        <w:rPr>
          <w:rFonts w:eastAsia="Times New Roman"/>
          <w:lang w:eastAsia="cs-CZ"/>
        </w:rPr>
        <w:t>Za každé jednotlivé porušení povinnosti dle čl. VII. odst. 1. je zhotovitel povinen uhradit objednateli smluvní pokutu ve výši 1 000 Kč.</w:t>
      </w:r>
    </w:p>
    <w:p w:rsidR="00293A13" w:rsidRDefault="00DA4FD4">
      <w:pPr>
        <w:numPr>
          <w:ilvl w:val="0"/>
          <w:numId w:val="12"/>
        </w:numPr>
        <w:spacing w:after="240"/>
        <w:ind w:left="426" w:hanging="426"/>
        <w:rPr>
          <w:rFonts w:eastAsia="Times New Roman"/>
          <w:lang w:eastAsia="cs-CZ"/>
        </w:rPr>
      </w:pPr>
      <w:r>
        <w:rPr>
          <w:rFonts w:eastAsia="Times New Roman"/>
          <w:lang w:eastAsia="cs-CZ"/>
        </w:rPr>
        <w:t>Zhotovitel souhlasí, aby objednatel každou smluvní pokutu nebo náhradu škody, na níž mu vznikne nárok, započetl vůči platbě (faktuře) ve smyslu ustanovení čl. IV. Pokud nedojde k započtení, zavazuje se k doplacení dlužné částky, a to do 30 kalendářních dnů ode dne převzetí písemné výzvy objednatele.</w:t>
      </w:r>
    </w:p>
    <w:p w:rsidR="00293A13" w:rsidRDefault="00DA4FD4">
      <w:pPr>
        <w:numPr>
          <w:ilvl w:val="0"/>
          <w:numId w:val="12"/>
        </w:numPr>
        <w:spacing w:after="240"/>
        <w:ind w:left="426" w:hanging="426"/>
        <w:rPr>
          <w:rFonts w:eastAsia="Times New Roman"/>
          <w:lang w:eastAsia="cs-CZ"/>
        </w:rPr>
      </w:pPr>
      <w:r>
        <w:rPr>
          <w:rFonts w:eastAsia="Times New Roman"/>
          <w:lang w:eastAsia="cs-CZ"/>
        </w:rPr>
        <w:t>Uplatněním smluvní pokuty není dotčeno právo objednatele na náhradu škody v plné výši, pokud mu v důsledku porušení smluvní povinnosti zhotovitelem vznikne, ani právo objednatele na odstoupení od této smlouvy, ani povinnost zhotovitele ke splnění povinnosti zajištěné smluvní pokutou, ledaže by objednatel výslovně prohlásil, že na plnění povinnosti netrvá.</w:t>
      </w:r>
    </w:p>
    <w:p w:rsidR="00293A13" w:rsidRDefault="00293A13">
      <w:pPr>
        <w:ind w:left="349"/>
        <w:rPr>
          <w:rFonts w:eastAsia="Times New Roman"/>
          <w:lang w:eastAsia="cs-CZ"/>
        </w:rPr>
      </w:pPr>
    </w:p>
    <w:p w:rsidR="00293A13" w:rsidRDefault="00293A13">
      <w:pPr>
        <w:ind w:left="349"/>
        <w:rPr>
          <w:rFonts w:eastAsia="Times New Roman"/>
          <w:lang w:eastAsia="cs-CZ"/>
        </w:rPr>
      </w:pPr>
    </w:p>
    <w:p w:rsidR="00293A13" w:rsidRDefault="00DA4FD4">
      <w:pPr>
        <w:ind w:left="349"/>
        <w:jc w:val="center"/>
        <w:rPr>
          <w:rFonts w:eastAsia="Times New Roman"/>
          <w:b/>
          <w:lang w:eastAsia="cs-CZ"/>
        </w:rPr>
      </w:pPr>
      <w:r>
        <w:rPr>
          <w:rFonts w:eastAsia="Times New Roman"/>
          <w:b/>
          <w:lang w:eastAsia="cs-CZ"/>
        </w:rPr>
        <w:t>Článek VII.</w:t>
      </w:r>
    </w:p>
    <w:p w:rsidR="00293A13" w:rsidRDefault="00DA4FD4">
      <w:pPr>
        <w:ind w:left="349"/>
        <w:jc w:val="center"/>
        <w:rPr>
          <w:rFonts w:eastAsia="Times New Roman"/>
          <w:b/>
          <w:lang w:eastAsia="cs-CZ"/>
        </w:rPr>
      </w:pPr>
      <w:r>
        <w:rPr>
          <w:rFonts w:eastAsia="Times New Roman"/>
          <w:b/>
          <w:lang w:eastAsia="cs-CZ"/>
        </w:rPr>
        <w:t>Mlčenlivost a finanční kontrola</w:t>
      </w:r>
    </w:p>
    <w:p w:rsidR="00293A13" w:rsidRDefault="00293A13">
      <w:pPr>
        <w:ind w:left="349"/>
        <w:jc w:val="center"/>
        <w:rPr>
          <w:rFonts w:eastAsia="Times New Roman"/>
          <w:b/>
          <w:lang w:eastAsia="cs-CZ"/>
        </w:rPr>
      </w:pPr>
    </w:p>
    <w:p w:rsidR="00293A13" w:rsidRDefault="00DA4FD4">
      <w:pPr>
        <w:numPr>
          <w:ilvl w:val="0"/>
          <w:numId w:val="15"/>
        </w:numPr>
        <w:spacing w:after="240"/>
        <w:ind w:left="426" w:hanging="426"/>
        <w:rPr>
          <w:rFonts w:eastAsia="Times New Roman"/>
          <w:lang w:eastAsia="cs-CZ"/>
        </w:rPr>
      </w:pPr>
      <w:r>
        <w:t>Zhotovitel se zavazuje během plnění smlouvy i po ukončení smlouvy zachovávat mlčenlivost o všech skutečnostech, o kterých se dozví v souvislosti s plněním smlouvy.</w:t>
      </w:r>
    </w:p>
    <w:p w:rsidR="00293A13" w:rsidRDefault="00DA4FD4">
      <w:pPr>
        <w:numPr>
          <w:ilvl w:val="0"/>
          <w:numId w:val="15"/>
        </w:numPr>
        <w:ind w:left="426" w:hanging="426"/>
        <w:rPr>
          <w:rFonts w:eastAsia="Times New Roman"/>
          <w:lang w:eastAsia="cs-CZ"/>
        </w:rPr>
      </w:pPr>
      <w:r>
        <w:t>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rsidR="00293A13" w:rsidRDefault="00293A13">
      <w:pPr>
        <w:ind w:left="426"/>
      </w:pPr>
    </w:p>
    <w:p w:rsidR="00293A13" w:rsidRDefault="00293A13">
      <w:pPr>
        <w:ind w:left="426"/>
      </w:pPr>
    </w:p>
    <w:p w:rsidR="00293A13" w:rsidRDefault="00293A13">
      <w:pPr>
        <w:ind w:left="426"/>
      </w:pPr>
    </w:p>
    <w:p w:rsidR="00293A13" w:rsidRDefault="00293A13">
      <w:pPr>
        <w:ind w:left="426"/>
      </w:pPr>
    </w:p>
    <w:p w:rsidR="00293A13" w:rsidRDefault="00293A13">
      <w:pPr>
        <w:ind w:left="426"/>
      </w:pPr>
    </w:p>
    <w:p w:rsidR="00293A13" w:rsidRDefault="00DA4FD4">
      <w:pPr>
        <w:ind w:left="426"/>
        <w:jc w:val="center"/>
        <w:rPr>
          <w:b/>
        </w:rPr>
      </w:pPr>
      <w:r>
        <w:rPr>
          <w:b/>
        </w:rPr>
        <w:t>Článek VIII.</w:t>
      </w:r>
    </w:p>
    <w:p w:rsidR="00293A13" w:rsidRDefault="00DA4FD4">
      <w:pPr>
        <w:ind w:left="426"/>
        <w:jc w:val="center"/>
      </w:pPr>
      <w:r>
        <w:rPr>
          <w:b/>
        </w:rPr>
        <w:t>Licenční ujednání</w:t>
      </w:r>
    </w:p>
    <w:p w:rsidR="00293A13" w:rsidRDefault="00293A13">
      <w:pPr>
        <w:ind w:left="426"/>
        <w:jc w:val="center"/>
      </w:pPr>
    </w:p>
    <w:p w:rsidR="00293A13" w:rsidRDefault="00DA4FD4">
      <w:pPr>
        <w:numPr>
          <w:ilvl w:val="0"/>
          <w:numId w:val="7"/>
        </w:numPr>
        <w:tabs>
          <w:tab w:val="left" w:pos="0"/>
          <w:tab w:val="left" w:pos="426"/>
        </w:tabs>
        <w:spacing w:after="240"/>
        <w:ind w:left="426" w:hanging="426"/>
        <w:rPr>
          <w:bCs/>
        </w:rPr>
      </w:pPr>
      <w:r>
        <w:rPr>
          <w:bCs/>
        </w:rPr>
        <w:t xml:space="preserve">Zhotovitel díla prohlašuje, že </w:t>
      </w:r>
      <w:r>
        <w:t xml:space="preserve">v případě, že by na základě této smlouvy vzniklo autorské dílo ve smyslu zákona č. 121/2000 Sb., o právu autorském, o právech souvisejících s právem autorským a o změně některých zákonů (autorský zákon), ve znění pozdějších předpisů (dále </w:t>
      </w:r>
      <w:proofErr w:type="gramStart"/>
      <w:r>
        <w:t>jen ,,autorský</w:t>
      </w:r>
      <w:proofErr w:type="gramEnd"/>
      <w:r>
        <w:t xml:space="preserve"> zákon“), </w:t>
      </w:r>
      <w:r>
        <w:rPr>
          <w:bCs/>
        </w:rPr>
        <w:t>je oprávněn vykonávat svým jménem a na svůj účet majetková práva autorů k dílu a že má souhlas autorů k uzavření následujících licenčních ujednání, toto prohlášení zahrnuje i taková práva autorů, která by vytvořením díla teprve vznikla.</w:t>
      </w:r>
    </w:p>
    <w:p w:rsidR="00293A13" w:rsidRDefault="00DA4FD4">
      <w:pPr>
        <w:tabs>
          <w:tab w:val="left" w:pos="0"/>
          <w:tab w:val="left" w:pos="426"/>
        </w:tabs>
        <w:spacing w:after="240"/>
        <w:ind w:left="426" w:hanging="426"/>
        <w:rPr>
          <w:bCs/>
        </w:rPr>
      </w:pPr>
      <w:r>
        <w:rPr>
          <w:bCs/>
        </w:rPr>
        <w:t>2.</w:t>
      </w:r>
      <w:r>
        <w:rPr>
          <w:bCs/>
        </w:rPr>
        <w:tab/>
        <w:t>Zhotovitel poskytuje objednateli (nabyvateli licence) oprávnění ke všem v úvahu přicházejícím způsobům užití díla a bez jakéhokoliv omezení, a to zejména pokud jde o územní, časový nebo množstevní rozsah užití.</w:t>
      </w:r>
    </w:p>
    <w:p w:rsidR="00293A13" w:rsidRDefault="00DA4FD4">
      <w:pPr>
        <w:tabs>
          <w:tab w:val="left" w:pos="0"/>
          <w:tab w:val="left" w:pos="8400"/>
        </w:tabs>
        <w:spacing w:after="240"/>
        <w:ind w:left="426" w:hanging="426"/>
        <w:rPr>
          <w:bCs/>
        </w:rPr>
      </w:pPr>
      <w:r>
        <w:rPr>
          <w:bCs/>
        </w:rPr>
        <w:t>3.</w:t>
      </w:r>
      <w:r>
        <w:rPr>
          <w:bCs/>
        </w:rPr>
        <w:tab/>
        <w:t xml:space="preserve">Smluvní strany se výslovně dohodly, že cena za poskytnutí této licence je již zahrnuta v ceně díla podle čl. III. této smlouvy. </w:t>
      </w:r>
    </w:p>
    <w:p w:rsidR="00293A13" w:rsidRDefault="00DA4FD4">
      <w:pPr>
        <w:tabs>
          <w:tab w:val="left" w:pos="0"/>
          <w:tab w:val="left" w:pos="8400"/>
        </w:tabs>
        <w:spacing w:after="240"/>
        <w:ind w:left="426" w:hanging="426"/>
        <w:rPr>
          <w:bCs/>
        </w:rPr>
      </w:pPr>
      <w:r>
        <w:rPr>
          <w:bCs/>
        </w:rPr>
        <w:t>4.</w:t>
      </w:r>
      <w:r>
        <w:rPr>
          <w:bCs/>
        </w:rPr>
        <w:tab/>
        <w:t>Zhotovitel poskytuje licenci objednateli (nabyvateli licence) jako výhradní, kdy se zavazuje neposkytnout licenci třetí osobě a dílo sám neužít.</w:t>
      </w:r>
    </w:p>
    <w:p w:rsidR="00293A13" w:rsidRDefault="00DA4FD4">
      <w:pPr>
        <w:tabs>
          <w:tab w:val="left" w:pos="0"/>
          <w:tab w:val="left" w:pos="8400"/>
        </w:tabs>
        <w:spacing w:after="240"/>
        <w:ind w:left="426" w:hanging="426"/>
        <w:rPr>
          <w:bCs/>
        </w:rPr>
      </w:pPr>
      <w:r>
        <w:rPr>
          <w:bCs/>
        </w:rPr>
        <w:t>5.</w:t>
      </w:r>
      <w:r>
        <w:rPr>
          <w:bCs/>
        </w:rPr>
        <w:tab/>
        <w:t>Objednatel (nabyvatel licence) není povinen licenci využít.</w:t>
      </w:r>
    </w:p>
    <w:p w:rsidR="00293A13" w:rsidRDefault="00DA4FD4">
      <w:pPr>
        <w:tabs>
          <w:tab w:val="left" w:pos="0"/>
          <w:tab w:val="left" w:pos="8400"/>
        </w:tabs>
        <w:spacing w:after="240"/>
        <w:ind w:left="426" w:hanging="426"/>
        <w:rPr>
          <w:bCs/>
        </w:rPr>
      </w:pPr>
      <w:r>
        <w:rPr>
          <w:bCs/>
        </w:rPr>
        <w:t>6.</w:t>
      </w:r>
      <w:r>
        <w:rPr>
          <w:bCs/>
        </w:rPr>
        <w:tab/>
        <w:t>Objednatel (nabyvatel licence) je oprávněn práva tvořící součást licence zcela nebo zčásti jako podlicenci poskytnou třetí osobě neomezeně.</w:t>
      </w:r>
    </w:p>
    <w:p w:rsidR="00293A13" w:rsidRDefault="00DA4FD4">
      <w:pPr>
        <w:tabs>
          <w:tab w:val="left" w:pos="0"/>
          <w:tab w:val="left" w:pos="8400"/>
        </w:tabs>
        <w:spacing w:after="240"/>
        <w:ind w:left="426" w:hanging="426"/>
        <w:rPr>
          <w:bCs/>
        </w:rPr>
      </w:pPr>
      <w:r>
        <w:rPr>
          <w:bCs/>
        </w:rPr>
        <w:t>7.</w:t>
      </w:r>
      <w:r>
        <w:rPr>
          <w:bCs/>
        </w:rPr>
        <w:tab/>
        <w:t xml:space="preserve">Objednatel (nabyvatel licence), stejně jako nabyvatel podlicence, je oprávněn upravit či jinak měnit dílo, jeho název nebo označení autorů, stejně jako spojit dílo s jiným dílem nebo zařadit dílo do díla souborného, a to přímo nebo prostřednictvím třetích osob.  </w:t>
      </w:r>
    </w:p>
    <w:p w:rsidR="00293A13" w:rsidRDefault="00DA4FD4">
      <w:pPr>
        <w:tabs>
          <w:tab w:val="left" w:pos="0"/>
          <w:tab w:val="left" w:pos="426"/>
          <w:tab w:val="left" w:pos="8400"/>
        </w:tabs>
        <w:spacing w:after="240"/>
        <w:ind w:left="426" w:hanging="426"/>
        <w:rPr>
          <w:bCs/>
        </w:rPr>
      </w:pPr>
      <w:r>
        <w:rPr>
          <w:bCs/>
        </w:rPr>
        <w:t>8.</w:t>
      </w:r>
      <w:r>
        <w:rPr>
          <w:bCs/>
        </w:rPr>
        <w:tab/>
        <w:t xml:space="preserve">Smluvní strany se výslovně dohodly, že vylučují § 2364, § 2370 a § 2378 občanského zákoníku. </w:t>
      </w:r>
    </w:p>
    <w:p w:rsidR="00293A13" w:rsidRDefault="00DA4FD4">
      <w:pPr>
        <w:tabs>
          <w:tab w:val="left" w:pos="0"/>
          <w:tab w:val="left" w:pos="8400"/>
        </w:tabs>
        <w:spacing w:after="240"/>
        <w:ind w:left="426" w:hanging="426"/>
        <w:rPr>
          <w:bCs/>
        </w:rPr>
      </w:pPr>
      <w:r>
        <w:rPr>
          <w:bCs/>
        </w:rPr>
        <w:t>9.</w:t>
      </w:r>
      <w:r>
        <w:rPr>
          <w:bCs/>
        </w:rPr>
        <w:tab/>
        <w:t>Zhotovitel tímto prohlašuje, že pokud v souvislosti s plněním na základě této smlouvy vytvořil databáze, zřídil je pro objednatele jako pro pořizovatele databáze dle § 89 autorského zákona, a objednateli tak svědčí všechna práva na vytěžování nebo na zužitkování celého obsahu databáze nebo její kvalitativně nebo kvantitativně podstatné části a právo udělit jinému oprávnění k výkonu tohoto práva. Objednatel je oprávněn databázi měnit a doplňovat bez souhlasu a vědomí zhotovitele.</w:t>
      </w:r>
    </w:p>
    <w:p w:rsidR="00293A13" w:rsidRDefault="00DA4FD4">
      <w:pPr>
        <w:tabs>
          <w:tab w:val="left" w:pos="0"/>
          <w:tab w:val="left" w:pos="426"/>
        </w:tabs>
        <w:spacing w:after="240"/>
        <w:ind w:left="426" w:hanging="426"/>
        <w:rPr>
          <w:bCs/>
        </w:rPr>
      </w:pPr>
      <w:r>
        <w:rPr>
          <w:bCs/>
        </w:rPr>
        <w:t>10.</w:t>
      </w:r>
      <w:r>
        <w:rPr>
          <w:bCs/>
        </w:rPr>
        <w:tab/>
        <w:t xml:space="preserve">V případě, že by se z jakéhokoliv důvodu stal pořizovatelem databáze zhotovitel, zhotovitel touto smlouvou převádí veškerá práva k databázi na objednatele a objednatel tato práva přijímá.  </w:t>
      </w:r>
    </w:p>
    <w:p w:rsidR="00293A13" w:rsidRDefault="00DA4FD4">
      <w:pPr>
        <w:tabs>
          <w:tab w:val="left" w:pos="0"/>
          <w:tab w:val="left" w:pos="426"/>
          <w:tab w:val="left" w:pos="8400"/>
        </w:tabs>
        <w:spacing w:after="240"/>
        <w:ind w:left="426" w:hanging="426"/>
        <w:rPr>
          <w:bCs/>
        </w:rPr>
      </w:pPr>
      <w:r>
        <w:rPr>
          <w:bCs/>
        </w:rPr>
        <w:t>11.</w:t>
      </w:r>
      <w:r>
        <w:rPr>
          <w:bCs/>
        </w:rPr>
        <w:tab/>
        <w:t>Stejně tak v případě, že zhotoviteli vznikla na základě této smlouvy zvláštní práva pořizovatele databáze ve smyslu § 88 a násl. autorského zákona, zhotovitel touto smlouvou veškerá tato práva převádí dle § 90 odst. 6 autorského zákona na objednatele a objednatel tato zvláštní práva pořizovatele databáze přijímá.</w:t>
      </w:r>
    </w:p>
    <w:p w:rsidR="00293A13" w:rsidRDefault="00DA4FD4">
      <w:pPr>
        <w:numPr>
          <w:ilvl w:val="0"/>
          <w:numId w:val="16"/>
        </w:numPr>
        <w:ind w:left="426" w:hanging="426"/>
        <w:rPr>
          <w:rFonts w:eastAsia="Times New Roman"/>
          <w:lang w:eastAsia="cs-CZ"/>
        </w:rPr>
      </w:pPr>
      <w:r>
        <w:rPr>
          <w:bCs/>
        </w:rPr>
        <w:t>Smluvní strany se výslovně dohodly, že odměna za převod veškerých práv k databázi, včetně zvláštních práv pořizovatele databáze, je již zahrnuta v ceně díla podle čl. III. této smlouvy.</w:t>
      </w:r>
    </w:p>
    <w:p w:rsidR="00293A13" w:rsidRDefault="00293A13">
      <w:pPr>
        <w:rPr>
          <w:bCs/>
        </w:rPr>
      </w:pPr>
    </w:p>
    <w:p w:rsidR="00293A13" w:rsidRDefault="00293A13">
      <w:pPr>
        <w:rPr>
          <w:bCs/>
        </w:rPr>
      </w:pPr>
    </w:p>
    <w:p w:rsidR="00293A13" w:rsidRDefault="00293A13">
      <w:pPr>
        <w:rPr>
          <w:bCs/>
        </w:rPr>
      </w:pPr>
    </w:p>
    <w:p w:rsidR="00293A13" w:rsidRDefault="00DA4FD4">
      <w:pPr>
        <w:jc w:val="center"/>
        <w:rPr>
          <w:b/>
          <w:bCs/>
        </w:rPr>
      </w:pPr>
      <w:r>
        <w:rPr>
          <w:b/>
          <w:bCs/>
        </w:rPr>
        <w:t>Článek IX.</w:t>
      </w:r>
    </w:p>
    <w:p w:rsidR="00293A13" w:rsidRDefault="00DA4FD4">
      <w:pPr>
        <w:jc w:val="center"/>
        <w:rPr>
          <w:b/>
          <w:bCs/>
        </w:rPr>
      </w:pPr>
      <w:r>
        <w:rPr>
          <w:b/>
          <w:bCs/>
        </w:rPr>
        <w:t>Doba trvání smlouvy</w:t>
      </w:r>
    </w:p>
    <w:p w:rsidR="00293A13" w:rsidRDefault="00293A13">
      <w:pPr>
        <w:jc w:val="center"/>
        <w:rPr>
          <w:b/>
          <w:bCs/>
        </w:rPr>
      </w:pPr>
    </w:p>
    <w:p w:rsidR="00293A13" w:rsidRDefault="00DA4FD4">
      <w:pPr>
        <w:numPr>
          <w:ilvl w:val="0"/>
          <w:numId w:val="22"/>
        </w:numPr>
        <w:tabs>
          <w:tab w:val="left" w:pos="0"/>
          <w:tab w:val="left" w:pos="426"/>
        </w:tabs>
        <w:spacing w:after="240"/>
        <w:ind w:left="426" w:hanging="426"/>
        <w:rPr>
          <w:bCs/>
        </w:rPr>
      </w:pPr>
      <w:r>
        <w:rPr>
          <w:bCs/>
        </w:rPr>
        <w:t>Tato smlouva bude ukončena, nastane-li některý z následujících případů:</w:t>
      </w:r>
    </w:p>
    <w:p w:rsidR="00293A13" w:rsidRDefault="00DA4FD4">
      <w:pPr>
        <w:numPr>
          <w:ilvl w:val="1"/>
          <w:numId w:val="22"/>
        </w:numPr>
        <w:tabs>
          <w:tab w:val="left" w:pos="0"/>
          <w:tab w:val="left" w:pos="284"/>
        </w:tabs>
        <w:ind w:left="993" w:hanging="284"/>
        <w:rPr>
          <w:bCs/>
        </w:rPr>
      </w:pPr>
      <w:r>
        <w:rPr>
          <w:bCs/>
        </w:rPr>
        <w:t>splněním,</w:t>
      </w:r>
    </w:p>
    <w:p w:rsidR="00293A13" w:rsidRDefault="00DA4FD4">
      <w:pPr>
        <w:numPr>
          <w:ilvl w:val="1"/>
          <w:numId w:val="22"/>
        </w:numPr>
        <w:tabs>
          <w:tab w:val="left" w:pos="0"/>
          <w:tab w:val="left" w:pos="284"/>
        </w:tabs>
        <w:ind w:left="993" w:hanging="284"/>
        <w:rPr>
          <w:bCs/>
        </w:rPr>
      </w:pPr>
      <w:r>
        <w:rPr>
          <w:bCs/>
        </w:rPr>
        <w:t>písemnou dohodou obou smluvních stran,</w:t>
      </w:r>
    </w:p>
    <w:p w:rsidR="00293A13" w:rsidRDefault="00DA4FD4">
      <w:pPr>
        <w:numPr>
          <w:ilvl w:val="1"/>
          <w:numId w:val="22"/>
        </w:numPr>
        <w:tabs>
          <w:tab w:val="left" w:pos="0"/>
          <w:tab w:val="left" w:pos="284"/>
        </w:tabs>
        <w:spacing w:after="240"/>
        <w:ind w:left="993" w:hanging="284"/>
        <w:rPr>
          <w:bCs/>
        </w:rPr>
      </w:pPr>
      <w:r>
        <w:rPr>
          <w:bCs/>
        </w:rPr>
        <w:t>odstoupením od smlouvy dle čl. IX odst. 2 smlouvy.</w:t>
      </w:r>
    </w:p>
    <w:p w:rsidR="00293A13" w:rsidRDefault="00DA4FD4">
      <w:pPr>
        <w:pStyle w:val="Odstavecseseznamem3"/>
        <w:numPr>
          <w:ilvl w:val="0"/>
          <w:numId w:val="22"/>
        </w:numPr>
        <w:tabs>
          <w:tab w:val="left" w:pos="0"/>
          <w:tab w:val="left" w:pos="426"/>
        </w:tabs>
        <w:spacing w:after="120"/>
        <w:ind w:left="426" w:hanging="426"/>
        <w:contextualSpacing w:val="0"/>
        <w:rPr>
          <w:rFonts w:ascii="Arial" w:eastAsia="Arial" w:hAnsi="Arial" w:cs="Arial"/>
          <w:sz w:val="22"/>
          <w:szCs w:val="22"/>
        </w:rPr>
      </w:pPr>
      <w:r>
        <w:rPr>
          <w:rFonts w:ascii="Arial" w:eastAsia="Arial" w:hAnsi="Arial" w:cs="Arial"/>
          <w:sz w:val="22"/>
          <w:szCs w:val="22"/>
        </w:rPr>
        <w:t xml:space="preserve">Objednatel je bez jakýchkoliv sankcí vůči jeho osobě oprávněn odstoupit od této smlouvy vedle důvodů uvedených v právních předpisech taktéž v případě, že </w:t>
      </w:r>
    </w:p>
    <w:p w:rsidR="00293A13" w:rsidRDefault="00DA4FD4">
      <w:pPr>
        <w:pStyle w:val="Odstavecseseznamem3"/>
        <w:tabs>
          <w:tab w:val="left" w:pos="0"/>
          <w:tab w:val="num" w:pos="709"/>
          <w:tab w:val="left" w:pos="993"/>
        </w:tabs>
        <w:spacing w:after="120"/>
        <w:ind w:left="709"/>
        <w:rPr>
          <w:rFonts w:ascii="Arial" w:eastAsia="Arial" w:hAnsi="Arial" w:cs="Arial"/>
          <w:sz w:val="22"/>
          <w:szCs w:val="22"/>
        </w:rPr>
      </w:pPr>
      <w:r>
        <w:rPr>
          <w:rFonts w:ascii="Arial" w:eastAsia="Arial" w:hAnsi="Arial" w:cs="Arial"/>
          <w:sz w:val="22"/>
          <w:szCs w:val="22"/>
        </w:rPr>
        <w:t>a)</w:t>
      </w:r>
      <w:r>
        <w:rPr>
          <w:rFonts w:ascii="Arial" w:eastAsia="Arial" w:hAnsi="Arial" w:cs="Arial"/>
          <w:sz w:val="22"/>
          <w:szCs w:val="22"/>
        </w:rPr>
        <w:tab/>
        <w:t>zhotovitel je v úpadku, nebo</w:t>
      </w:r>
    </w:p>
    <w:p w:rsidR="00293A13" w:rsidRDefault="00DA4FD4">
      <w:pPr>
        <w:pStyle w:val="Odstavecseseznamem3"/>
        <w:tabs>
          <w:tab w:val="left" w:pos="0"/>
          <w:tab w:val="num" w:pos="993"/>
          <w:tab w:val="left" w:pos="8400"/>
        </w:tabs>
        <w:spacing w:after="120"/>
        <w:ind w:left="709"/>
        <w:rPr>
          <w:rFonts w:ascii="Arial" w:eastAsia="Arial" w:hAnsi="Arial" w:cs="Arial"/>
          <w:sz w:val="22"/>
          <w:szCs w:val="22"/>
        </w:rPr>
      </w:pPr>
      <w:r>
        <w:rPr>
          <w:rFonts w:ascii="Arial" w:eastAsia="Arial" w:hAnsi="Arial" w:cs="Arial"/>
          <w:sz w:val="22"/>
          <w:szCs w:val="22"/>
        </w:rPr>
        <w:t>b)</w:t>
      </w:r>
      <w:r>
        <w:rPr>
          <w:rFonts w:ascii="Arial" w:eastAsia="Arial" w:hAnsi="Arial" w:cs="Arial"/>
          <w:sz w:val="22"/>
          <w:szCs w:val="22"/>
        </w:rPr>
        <w:tab/>
        <w:t>zhotovitel sám podá dlužnický návrh na zahájení insolvenčního řízení, nebo</w:t>
      </w:r>
    </w:p>
    <w:p w:rsidR="00293A13" w:rsidRDefault="00DA4FD4">
      <w:pPr>
        <w:pStyle w:val="Odstavecseseznamem3"/>
        <w:tabs>
          <w:tab w:val="left" w:pos="0"/>
          <w:tab w:val="num" w:pos="993"/>
          <w:tab w:val="left" w:pos="8400"/>
        </w:tabs>
        <w:ind w:left="993" w:hanging="284"/>
        <w:rPr>
          <w:rFonts w:ascii="Arial" w:eastAsia="Arial" w:hAnsi="Arial" w:cs="Arial"/>
          <w:sz w:val="22"/>
          <w:szCs w:val="22"/>
        </w:rPr>
      </w:pPr>
      <w:r>
        <w:rPr>
          <w:rFonts w:ascii="Arial" w:eastAsia="Arial" w:hAnsi="Arial" w:cs="Arial"/>
          <w:sz w:val="22"/>
          <w:szCs w:val="22"/>
        </w:rPr>
        <w:t>c)</w:t>
      </w:r>
      <w:r>
        <w:rPr>
          <w:rFonts w:ascii="Arial" w:eastAsia="Arial" w:hAnsi="Arial" w:cs="Arial"/>
          <w:sz w:val="22"/>
          <w:szCs w:val="22"/>
        </w:rPr>
        <w:tab/>
        <w:t xml:space="preserve">insolvenční návrh je zamítnut proto, že majetek nepostačuje k úhradě nákladů insolvenčního řízení (ve znění zákona č. 182/2006 Sb., o úpadku a způsobech jeho řešení (insolvenční zákon), ve znění pozdějších předpisů), nebo </w:t>
      </w:r>
    </w:p>
    <w:p w:rsidR="00293A13" w:rsidRDefault="00DA4FD4">
      <w:pPr>
        <w:pStyle w:val="Odstavecseseznamem3"/>
        <w:tabs>
          <w:tab w:val="left" w:pos="0"/>
          <w:tab w:val="num" w:pos="709"/>
          <w:tab w:val="left" w:pos="8400"/>
        </w:tabs>
        <w:spacing w:after="120"/>
        <w:ind w:left="709"/>
        <w:rPr>
          <w:rFonts w:ascii="Arial" w:eastAsia="Arial" w:hAnsi="Arial" w:cs="Arial"/>
          <w:sz w:val="22"/>
          <w:szCs w:val="22"/>
        </w:rPr>
      </w:pPr>
      <w:r>
        <w:rPr>
          <w:rFonts w:ascii="Arial" w:eastAsia="Arial" w:hAnsi="Arial" w:cs="Arial"/>
          <w:sz w:val="22"/>
          <w:szCs w:val="22"/>
        </w:rPr>
        <w:t>d) zhotovitel vstoupí do likvidace nebo</w:t>
      </w:r>
    </w:p>
    <w:p w:rsidR="00293A13" w:rsidRDefault="00DA4FD4">
      <w:pPr>
        <w:pStyle w:val="Odstavecseseznamem3"/>
        <w:tabs>
          <w:tab w:val="left" w:pos="0"/>
          <w:tab w:val="left" w:pos="426"/>
        </w:tabs>
        <w:spacing w:after="120"/>
        <w:ind w:left="993" w:hanging="284"/>
        <w:rPr>
          <w:rFonts w:ascii="Arial" w:eastAsia="Arial" w:hAnsi="Arial" w:cs="Arial"/>
          <w:sz w:val="22"/>
          <w:szCs w:val="22"/>
        </w:rPr>
      </w:pPr>
      <w:r>
        <w:rPr>
          <w:rFonts w:ascii="Arial" w:eastAsia="Arial" w:hAnsi="Arial" w:cs="Arial"/>
          <w:sz w:val="22"/>
          <w:szCs w:val="22"/>
        </w:rPr>
        <w:t xml:space="preserve">e) dojde k podstatnému porušení povinnosti zhotovitele, za něž se považuje zejména prodlení zhotovitele s předáním díla delší 15 dnů. </w:t>
      </w:r>
    </w:p>
    <w:p w:rsidR="00293A13" w:rsidRDefault="00293A13">
      <w:pPr>
        <w:pStyle w:val="Odstavecseseznamem3"/>
        <w:tabs>
          <w:tab w:val="left" w:pos="0"/>
          <w:tab w:val="left" w:pos="426"/>
        </w:tabs>
        <w:spacing w:after="120"/>
        <w:ind w:left="993" w:hanging="284"/>
        <w:rPr>
          <w:rFonts w:ascii="Arial" w:eastAsia="Arial" w:hAnsi="Arial" w:cs="Arial"/>
          <w:sz w:val="22"/>
          <w:szCs w:val="22"/>
        </w:rPr>
      </w:pPr>
    </w:p>
    <w:p w:rsidR="00293A13" w:rsidRDefault="00DA4FD4">
      <w:pPr>
        <w:pStyle w:val="Odstavecseseznamem3"/>
        <w:tabs>
          <w:tab w:val="left" w:pos="0"/>
          <w:tab w:val="num" w:pos="709"/>
        </w:tabs>
        <w:spacing w:after="120"/>
        <w:ind w:left="709"/>
        <w:rPr>
          <w:rFonts w:ascii="Arial" w:eastAsia="Arial" w:hAnsi="Arial" w:cs="Arial"/>
          <w:sz w:val="22"/>
          <w:szCs w:val="22"/>
        </w:rPr>
      </w:pPr>
      <w:r>
        <w:rPr>
          <w:rFonts w:ascii="Arial" w:eastAsia="Arial" w:hAnsi="Arial" w:cs="Arial"/>
          <w:sz w:val="22"/>
          <w:szCs w:val="22"/>
        </w:rPr>
        <w:t>Účinky odstoupení od smlouvy nastávají dnem doručení písemného oznámení o odstoupení druhé smluvní straně.</w:t>
      </w:r>
    </w:p>
    <w:p w:rsidR="00293A13" w:rsidRDefault="00293A13">
      <w:pPr>
        <w:pStyle w:val="Odstavecseseznamem3"/>
        <w:tabs>
          <w:tab w:val="left" w:pos="0"/>
          <w:tab w:val="num" w:pos="709"/>
        </w:tabs>
        <w:spacing w:after="120"/>
        <w:ind w:left="0"/>
        <w:rPr>
          <w:rFonts w:ascii="Arial" w:eastAsia="Arial" w:hAnsi="Arial" w:cs="Arial"/>
          <w:sz w:val="22"/>
          <w:szCs w:val="22"/>
        </w:rPr>
      </w:pPr>
    </w:p>
    <w:p w:rsidR="00293A13" w:rsidRDefault="00DA4FD4">
      <w:pPr>
        <w:numPr>
          <w:ilvl w:val="0"/>
          <w:numId w:val="22"/>
        </w:numPr>
        <w:spacing w:after="240"/>
        <w:ind w:left="426" w:hanging="426"/>
        <w:rPr>
          <w:rFonts w:eastAsia="Times New Roman"/>
          <w:lang w:eastAsia="cs-CZ"/>
        </w:rPr>
      </w:pPr>
      <w:r>
        <w:rPr>
          <w:rFonts w:eastAsia="Times New Roman"/>
          <w:lang w:eastAsia="cs-CZ"/>
        </w:rPr>
        <w:t>Ukončením účinnosti této smlouvy nejsou dotčena ustanovení smlouvy týkající se záruk, nároku z vadného plnění, nároku z náhrady škody, nároku ze smluvních pokut či úroků z prodlení, ustanovení o ochraně informací a mlčenlivosti, licenčních ujednání, ani další ustanovení a nároky, z jejichž povahy vyplývá, že mají trvat i po zániku účinnosti této smlouvy.</w:t>
      </w:r>
    </w:p>
    <w:p w:rsidR="00293A13" w:rsidRDefault="00293A13">
      <w:pPr>
        <w:rPr>
          <w:rFonts w:eastAsia="Times New Roman"/>
          <w:lang w:eastAsia="cs-CZ"/>
        </w:rPr>
      </w:pPr>
    </w:p>
    <w:p w:rsidR="00293A13" w:rsidRDefault="00293A13">
      <w:pPr>
        <w:rPr>
          <w:rFonts w:eastAsia="Times New Roman"/>
          <w:lang w:eastAsia="cs-CZ"/>
        </w:rPr>
      </w:pPr>
    </w:p>
    <w:p w:rsidR="00293A13" w:rsidRDefault="00DA4FD4">
      <w:pPr>
        <w:jc w:val="center"/>
        <w:rPr>
          <w:rFonts w:eastAsia="Times New Roman"/>
          <w:b/>
          <w:lang w:eastAsia="cs-CZ"/>
        </w:rPr>
      </w:pPr>
      <w:r>
        <w:rPr>
          <w:rFonts w:eastAsia="Times New Roman"/>
          <w:b/>
          <w:lang w:eastAsia="cs-CZ"/>
        </w:rPr>
        <w:t>Článek X.</w:t>
      </w:r>
    </w:p>
    <w:p w:rsidR="00293A13" w:rsidRDefault="00DA4FD4">
      <w:pPr>
        <w:jc w:val="center"/>
        <w:rPr>
          <w:rFonts w:eastAsia="Times New Roman"/>
          <w:b/>
          <w:lang w:eastAsia="cs-CZ"/>
        </w:rPr>
      </w:pPr>
      <w:r>
        <w:rPr>
          <w:rFonts w:eastAsia="Times New Roman"/>
          <w:b/>
          <w:lang w:eastAsia="cs-CZ"/>
        </w:rPr>
        <w:t>Společná ujednání</w:t>
      </w:r>
    </w:p>
    <w:p w:rsidR="00293A13" w:rsidRDefault="00293A13">
      <w:pPr>
        <w:jc w:val="center"/>
        <w:rPr>
          <w:rFonts w:eastAsia="Times New Roman"/>
          <w:b/>
          <w:lang w:eastAsia="cs-CZ"/>
        </w:rPr>
      </w:pPr>
    </w:p>
    <w:p w:rsidR="00293A13" w:rsidRDefault="00DA4FD4">
      <w:pPr>
        <w:numPr>
          <w:ilvl w:val="0"/>
          <w:numId w:val="19"/>
        </w:numPr>
        <w:spacing w:after="240"/>
        <w:ind w:left="426" w:hanging="426"/>
        <w:rPr>
          <w:rFonts w:eastAsia="Times New Roman"/>
          <w:lang w:eastAsia="cs-CZ"/>
        </w:rPr>
      </w:pPr>
      <w:r>
        <w:rPr>
          <w:rFonts w:eastAsia="Times New Roman"/>
          <w:lang w:eastAsia="cs-CZ"/>
        </w:rPr>
        <w:t>Zhotovitel tímto prohlašuje, že je držitelem veškerých povolení a oprávnění, umožňujících mu uskutečnit dílo dle smlouvy.</w:t>
      </w:r>
    </w:p>
    <w:p w:rsidR="00293A13" w:rsidRDefault="00DA4FD4">
      <w:pPr>
        <w:numPr>
          <w:ilvl w:val="0"/>
          <w:numId w:val="19"/>
        </w:numPr>
        <w:spacing w:after="240"/>
        <w:ind w:left="426" w:hanging="426"/>
        <w:rPr>
          <w:rFonts w:eastAsia="Times New Roman"/>
          <w:lang w:eastAsia="cs-CZ"/>
        </w:rPr>
      </w:pPr>
      <w:r>
        <w:rPr>
          <w:rFonts w:eastAsia="Times New Roman"/>
          <w:lang w:eastAsia="cs-CZ"/>
        </w:rPr>
        <w:t>Zhotovitel tímto prohlašuje, že v době uzavření smlouvy není v likvidaci a není vůči němu vedeno řízení dle zákona č. 182/2006 Sb., o úpadku a způsobech jeho řešení (insolvenční zákon), ve znění pozd. předpisů a zavazuje se objednatele bezodkladně informovat o všech skutečnostech o hrozícím úpadku, popř. o prohlášení úpadku jeho společnosti.</w:t>
      </w:r>
    </w:p>
    <w:p w:rsidR="00293A13" w:rsidRDefault="00DA4FD4">
      <w:pPr>
        <w:numPr>
          <w:ilvl w:val="0"/>
          <w:numId w:val="19"/>
        </w:numPr>
        <w:spacing w:after="240"/>
        <w:ind w:left="426" w:hanging="426"/>
        <w:rPr>
          <w:rFonts w:eastAsia="Times New Roman"/>
          <w:lang w:eastAsia="cs-CZ"/>
        </w:rPr>
      </w:pPr>
      <w:r>
        <w:rPr>
          <w:rFonts w:eastAsia="Times New Roman"/>
          <w:lang w:eastAsia="cs-CZ"/>
        </w:rPr>
        <w:t>Zhotovitel má povinnost řídit se veškerými písemnými pokyny objednatele, pokud nejsou v přímém rozporu se zněním smlouvy a s příslušnými platnými právními předpisy.</w:t>
      </w:r>
    </w:p>
    <w:p w:rsidR="00293A13" w:rsidRDefault="00DA4FD4">
      <w:pPr>
        <w:numPr>
          <w:ilvl w:val="0"/>
          <w:numId w:val="19"/>
        </w:numPr>
        <w:spacing w:after="240"/>
        <w:ind w:left="426" w:hanging="426"/>
        <w:rPr>
          <w:rFonts w:eastAsia="Times New Roman"/>
          <w:lang w:eastAsia="cs-CZ"/>
        </w:rPr>
      </w:pPr>
      <w:r>
        <w:rPr>
          <w:rFonts w:eastAsia="Times New Roman"/>
          <w:lang w:eastAsia="cs-CZ"/>
        </w:rPr>
        <w:t>Zhotovitel se zavazuje postupovat při plnění smlouvy v souladu se smlouvou a se všemi aktuálně platnými právními předpisy.</w:t>
      </w:r>
    </w:p>
    <w:p w:rsidR="00293A13" w:rsidRDefault="00DA4FD4">
      <w:pPr>
        <w:numPr>
          <w:ilvl w:val="0"/>
          <w:numId w:val="19"/>
        </w:numPr>
        <w:spacing w:after="240"/>
        <w:ind w:left="426" w:hanging="426"/>
        <w:rPr>
          <w:rFonts w:eastAsia="Times New Roman"/>
          <w:lang w:eastAsia="cs-CZ"/>
        </w:rPr>
      </w:pPr>
      <w:r>
        <w:rPr>
          <w:rFonts w:eastAsia="Times New Roman"/>
          <w:lang w:eastAsia="cs-CZ"/>
        </w:rPr>
        <w:t>Zhotovitel může pověřit zhotovením části díla třetí osobu. Při provádění díla touto třetí osobou má zhotovitel odpovědnost jako by dílo prováděl sám.</w:t>
      </w:r>
    </w:p>
    <w:p w:rsidR="00293A13" w:rsidRDefault="00DA4FD4">
      <w:pPr>
        <w:numPr>
          <w:ilvl w:val="0"/>
          <w:numId w:val="19"/>
        </w:numPr>
        <w:spacing w:after="240"/>
        <w:ind w:left="426" w:hanging="426"/>
        <w:rPr>
          <w:rFonts w:eastAsia="Times New Roman"/>
          <w:lang w:eastAsia="cs-CZ"/>
        </w:rPr>
      </w:pPr>
      <w:r>
        <w:t xml:space="preserve">Zhotovitel svým podpisem níže potvrzuje, že souhlasí s tím, aby obraz smlouvy včetně jejích příloh a případných dodatků a metadata k této smlouvě byla uveřejněna v registru smluv v souladu se zákonem č. 340/2015 Sb., o zvláštních podmínkách účinnosti některých smluv, uveřejňování těchto smluv a o registru smluv (zákon o registru smluv), ve znění pozdějších předpisů. Smluvní strany se dohodly, že podklady dle předchozí věty odešle za účelem jejich uveřejnění správci registru smluv objednatel; tím není dotčeno právo zhotovitele k jejich odeslání. </w:t>
      </w:r>
    </w:p>
    <w:p w:rsidR="00293A13" w:rsidRDefault="00293A13">
      <w:pPr>
        <w:rPr>
          <w:rFonts w:eastAsia="Times New Roman"/>
          <w:lang w:eastAsia="cs-CZ"/>
        </w:rPr>
      </w:pPr>
    </w:p>
    <w:p w:rsidR="00293A13" w:rsidRDefault="00293A13">
      <w:pPr>
        <w:rPr>
          <w:rFonts w:eastAsia="Times New Roman"/>
          <w:lang w:eastAsia="cs-CZ"/>
        </w:rPr>
      </w:pPr>
    </w:p>
    <w:p w:rsidR="00293A13" w:rsidRDefault="00DA4FD4">
      <w:pPr>
        <w:jc w:val="center"/>
        <w:rPr>
          <w:rFonts w:eastAsia="Times New Roman"/>
          <w:b/>
          <w:lang w:eastAsia="cs-CZ"/>
        </w:rPr>
      </w:pPr>
      <w:r>
        <w:rPr>
          <w:rFonts w:eastAsia="Times New Roman"/>
          <w:b/>
          <w:lang w:eastAsia="cs-CZ"/>
        </w:rPr>
        <w:t>Článek XI.</w:t>
      </w:r>
    </w:p>
    <w:p w:rsidR="00293A13" w:rsidRDefault="00DA4FD4">
      <w:pPr>
        <w:jc w:val="center"/>
        <w:rPr>
          <w:rFonts w:eastAsia="Times New Roman"/>
          <w:b/>
          <w:lang w:eastAsia="cs-CZ"/>
        </w:rPr>
      </w:pPr>
      <w:r>
        <w:rPr>
          <w:rFonts w:eastAsia="Times New Roman"/>
          <w:b/>
          <w:lang w:eastAsia="cs-CZ"/>
        </w:rPr>
        <w:t>Závěrečná ustanovení</w:t>
      </w:r>
    </w:p>
    <w:p w:rsidR="00293A13" w:rsidRDefault="00293A13">
      <w:pPr>
        <w:jc w:val="center"/>
        <w:rPr>
          <w:rFonts w:eastAsia="Times New Roman"/>
          <w:b/>
          <w:lang w:eastAsia="cs-CZ"/>
        </w:rPr>
      </w:pPr>
    </w:p>
    <w:p w:rsidR="00293A13" w:rsidRDefault="00DA4FD4">
      <w:pPr>
        <w:numPr>
          <w:ilvl w:val="0"/>
          <w:numId w:val="17"/>
        </w:numPr>
        <w:spacing w:after="240"/>
        <w:ind w:left="426" w:hanging="426"/>
        <w:rPr>
          <w:rFonts w:eastAsia="Times New Roman"/>
          <w:lang w:eastAsia="cs-CZ"/>
        </w:rPr>
      </w:pPr>
      <w:r>
        <w:rPr>
          <w:rFonts w:eastAsia="Times New Roman"/>
          <w:lang w:eastAsia="cs-CZ"/>
        </w:rPr>
        <w:t>Veškeré změny a doplňky smlouvy budou uskutečněny po vzájemné dohodě smluvních stran formou písemných dodatků, podepsaných oprávněnými zástupci obou smluvních stran.</w:t>
      </w:r>
    </w:p>
    <w:p w:rsidR="00293A13" w:rsidRDefault="00DA4FD4">
      <w:pPr>
        <w:numPr>
          <w:ilvl w:val="0"/>
          <w:numId w:val="17"/>
        </w:numPr>
        <w:spacing w:after="240"/>
        <w:ind w:left="426" w:hanging="426"/>
        <w:rPr>
          <w:rFonts w:eastAsia="Times New Roman"/>
          <w:lang w:eastAsia="cs-CZ"/>
        </w:rPr>
      </w:pPr>
      <w:r>
        <w:rPr>
          <w:rFonts w:eastAsia="Times New Roman"/>
          <w:lang w:eastAsia="cs-CZ"/>
        </w:rPr>
        <w:t>V případě, že práva a povinnosti smluvních stran nejsou upraveny touto smlouvou, řídí se ustanoveními § 2586 a násl. občanského zákoníku, subsidiárně dalšími ustanoveními občanského zákoníku.</w:t>
      </w:r>
    </w:p>
    <w:p w:rsidR="00293A13" w:rsidRDefault="00DA4FD4">
      <w:pPr>
        <w:numPr>
          <w:ilvl w:val="0"/>
          <w:numId w:val="17"/>
        </w:numPr>
        <w:spacing w:after="240"/>
        <w:ind w:left="426" w:hanging="426"/>
        <w:rPr>
          <w:rFonts w:eastAsia="Times New Roman"/>
          <w:lang w:eastAsia="cs-CZ"/>
        </w:rPr>
      </w:pPr>
      <w:r>
        <w:rPr>
          <w:bCs/>
        </w:rPr>
        <w:t>Smluvní strany se výslovně dohodly, že vylučují § 2605 odst. 2 a § 2618 občanského zákoníku.</w:t>
      </w:r>
    </w:p>
    <w:p w:rsidR="00293A13" w:rsidRDefault="00DA4FD4">
      <w:pPr>
        <w:numPr>
          <w:ilvl w:val="0"/>
          <w:numId w:val="17"/>
        </w:numPr>
        <w:spacing w:after="240"/>
        <w:ind w:left="426" w:hanging="426"/>
        <w:rPr>
          <w:rFonts w:eastAsia="Times New Roman"/>
          <w:lang w:eastAsia="cs-CZ"/>
        </w:rPr>
      </w:pPr>
      <w:r>
        <w:rPr>
          <w:rFonts w:eastAsia="Times New Roman"/>
          <w:lang w:eastAsia="cs-CZ"/>
        </w:rPr>
        <w:t>Smlouva nabývá platnosti dnem podpisu druhé ze smluvních stran. Smlouva nabývá účinnosti dnem jejího uveřejnění v registru smluv.</w:t>
      </w:r>
    </w:p>
    <w:p w:rsidR="00293A13" w:rsidRDefault="00DA4FD4">
      <w:pPr>
        <w:numPr>
          <w:ilvl w:val="0"/>
          <w:numId w:val="17"/>
        </w:numPr>
        <w:spacing w:after="240"/>
        <w:ind w:left="426" w:hanging="426"/>
        <w:rPr>
          <w:rFonts w:eastAsia="Times New Roman"/>
          <w:lang w:eastAsia="cs-CZ"/>
        </w:rPr>
      </w:pPr>
      <w:r>
        <w:rPr>
          <w:rFonts w:eastAsia="Times New Roman"/>
          <w:lang w:eastAsia="cs-CZ"/>
        </w:rPr>
        <w:t>Smlouva je vyhotovena ve 4 stejnopisech každý s platností originálu, z nichž objednatel obdrží 2 vyhotovení a zhotovitel obdrží 2 vyhotovení.</w:t>
      </w:r>
    </w:p>
    <w:p w:rsidR="00293A13" w:rsidRDefault="00DA4FD4">
      <w:pPr>
        <w:numPr>
          <w:ilvl w:val="0"/>
          <w:numId w:val="17"/>
        </w:numPr>
        <w:spacing w:after="240"/>
        <w:ind w:left="426" w:hanging="426"/>
        <w:rPr>
          <w:rFonts w:eastAsia="Times New Roman"/>
          <w:lang w:eastAsia="cs-CZ"/>
        </w:rPr>
      </w:pPr>
      <w:r>
        <w:rPr>
          <w:rFonts w:eastAsia="Times New Roman"/>
          <w:lang w:eastAsia="cs-CZ"/>
        </w:rPr>
        <w:t>Smluvní strany prohlašují, že se s obsahem smlouvy seznámily, rozumějí mu a souhlasí s ním, a dále potvrzují, že smlouva je uzavřena bez jakýchkoli podmínek znevýhodňujících jednu ze stran. Tato smlouva je projevem vážné, pravé a svobodné vůle smluvních stran, na důkaz čehož připojují své vlastnoruční podpisy.</w:t>
      </w:r>
    </w:p>
    <w:p w:rsidR="00293A13" w:rsidRDefault="00293A13">
      <w:pPr>
        <w:spacing w:after="240"/>
        <w:ind w:left="720"/>
        <w:rPr>
          <w:rFonts w:eastAsia="Times New Roman"/>
          <w:lang w:eastAsia="cs-CZ"/>
        </w:rPr>
      </w:pPr>
    </w:p>
    <w:p w:rsidR="00293A13" w:rsidRDefault="00293A13">
      <w:pPr>
        <w:rPr>
          <w:rFonts w:eastAsia="Times New Roman"/>
          <w:lang w:eastAsia="cs-CZ"/>
        </w:rPr>
      </w:pPr>
    </w:p>
    <w:p w:rsidR="00293A13" w:rsidRDefault="00DA4FD4">
      <w:pPr>
        <w:rPr>
          <w:rFonts w:eastAsia="Times New Roman"/>
          <w:lang w:eastAsia="cs-CZ"/>
        </w:rPr>
      </w:pPr>
      <w:r>
        <w:rPr>
          <w:rFonts w:eastAsia="Times New Roman"/>
          <w:lang w:eastAsia="cs-CZ"/>
        </w:rPr>
        <w:t>V Praze dne ………</w:t>
      </w:r>
      <w:r>
        <w:rPr>
          <w:rFonts w:eastAsia="Times New Roman"/>
          <w:lang w:eastAsia="cs-CZ"/>
        </w:rPr>
        <w:tab/>
      </w:r>
      <w:r>
        <w:rPr>
          <w:rFonts w:eastAsia="Times New Roman"/>
          <w:lang w:eastAsia="cs-CZ"/>
        </w:rPr>
        <w:tab/>
      </w:r>
      <w:r>
        <w:rPr>
          <w:rFonts w:eastAsia="Times New Roman"/>
          <w:lang w:eastAsia="cs-CZ"/>
        </w:rPr>
        <w:tab/>
      </w:r>
      <w:r>
        <w:rPr>
          <w:rFonts w:eastAsia="Times New Roman"/>
          <w:lang w:eastAsia="cs-CZ"/>
        </w:rPr>
        <w:tab/>
      </w:r>
      <w:r>
        <w:rPr>
          <w:rFonts w:eastAsia="Times New Roman"/>
          <w:lang w:eastAsia="cs-CZ"/>
        </w:rPr>
        <w:tab/>
        <w:t>V Praze dne ………</w:t>
      </w:r>
    </w:p>
    <w:p w:rsidR="00293A13" w:rsidRDefault="00293A13">
      <w:pPr>
        <w:rPr>
          <w:rFonts w:eastAsia="Times New Roman"/>
          <w:lang w:eastAsia="cs-CZ"/>
        </w:rPr>
      </w:pPr>
    </w:p>
    <w:p w:rsidR="00293A13" w:rsidRDefault="00293A13">
      <w:pPr>
        <w:rPr>
          <w:rFonts w:eastAsia="Times New Roman"/>
          <w:lang w:eastAsia="cs-CZ"/>
        </w:rPr>
      </w:pPr>
    </w:p>
    <w:p w:rsidR="00293A13" w:rsidRDefault="00DA4FD4">
      <w:pPr>
        <w:rPr>
          <w:rFonts w:eastAsia="Times New Roman"/>
          <w:lang w:eastAsia="cs-CZ"/>
        </w:rPr>
      </w:pPr>
      <w:r>
        <w:rPr>
          <w:rFonts w:eastAsia="Times New Roman"/>
          <w:lang w:eastAsia="cs-CZ"/>
        </w:rPr>
        <w:t>Za objednatele:</w:t>
      </w:r>
      <w:r>
        <w:rPr>
          <w:rFonts w:eastAsia="Times New Roman"/>
          <w:lang w:eastAsia="cs-CZ"/>
        </w:rPr>
        <w:tab/>
      </w:r>
      <w:r>
        <w:rPr>
          <w:rFonts w:eastAsia="Times New Roman"/>
          <w:lang w:eastAsia="cs-CZ"/>
        </w:rPr>
        <w:tab/>
      </w:r>
      <w:r>
        <w:rPr>
          <w:rFonts w:eastAsia="Times New Roman"/>
          <w:lang w:eastAsia="cs-CZ"/>
        </w:rPr>
        <w:tab/>
      </w:r>
      <w:r>
        <w:rPr>
          <w:rFonts w:eastAsia="Times New Roman"/>
          <w:lang w:eastAsia="cs-CZ"/>
        </w:rPr>
        <w:tab/>
      </w:r>
      <w:r>
        <w:rPr>
          <w:rFonts w:eastAsia="Times New Roman"/>
          <w:lang w:eastAsia="cs-CZ"/>
        </w:rPr>
        <w:tab/>
        <w:t>Za zhotovitele:</w:t>
      </w:r>
    </w:p>
    <w:p w:rsidR="00293A13" w:rsidRDefault="00293A13">
      <w:pPr>
        <w:rPr>
          <w:rFonts w:eastAsia="Times New Roman"/>
          <w:lang w:eastAsia="cs-CZ"/>
        </w:rPr>
      </w:pPr>
    </w:p>
    <w:p w:rsidR="00293A13" w:rsidRDefault="00293A13">
      <w:pPr>
        <w:rPr>
          <w:rFonts w:eastAsia="Times New Roman"/>
          <w:lang w:eastAsia="cs-CZ"/>
        </w:rPr>
      </w:pPr>
    </w:p>
    <w:p w:rsidR="00293A13" w:rsidRDefault="00293A13">
      <w:pPr>
        <w:rPr>
          <w:rFonts w:eastAsia="Times New Roman"/>
          <w:lang w:eastAsia="cs-CZ"/>
        </w:rPr>
      </w:pPr>
    </w:p>
    <w:p w:rsidR="00293A13" w:rsidRDefault="00293A13">
      <w:pPr>
        <w:rPr>
          <w:rFonts w:eastAsia="Times New Roman"/>
          <w:lang w:eastAsia="cs-CZ"/>
        </w:rPr>
      </w:pPr>
    </w:p>
    <w:p w:rsidR="00293A13" w:rsidRDefault="00DA4FD4">
      <w:pPr>
        <w:rPr>
          <w:rFonts w:eastAsia="Times New Roman"/>
          <w:lang w:eastAsia="cs-CZ"/>
        </w:rPr>
      </w:pPr>
      <w:r>
        <w:rPr>
          <w:rFonts w:eastAsia="Times New Roman"/>
          <w:lang w:eastAsia="cs-CZ"/>
        </w:rPr>
        <w:t>………………………………..</w:t>
      </w:r>
      <w:r>
        <w:rPr>
          <w:rFonts w:eastAsia="Times New Roman"/>
          <w:lang w:eastAsia="cs-CZ"/>
        </w:rPr>
        <w:tab/>
      </w:r>
      <w:r>
        <w:rPr>
          <w:rFonts w:eastAsia="Times New Roman"/>
          <w:lang w:eastAsia="cs-CZ"/>
        </w:rPr>
        <w:tab/>
      </w:r>
      <w:r>
        <w:rPr>
          <w:rFonts w:eastAsia="Times New Roman"/>
          <w:lang w:eastAsia="cs-CZ"/>
        </w:rPr>
        <w:tab/>
      </w:r>
      <w:r>
        <w:rPr>
          <w:rFonts w:eastAsia="Times New Roman"/>
          <w:lang w:eastAsia="cs-CZ"/>
        </w:rPr>
        <w:tab/>
        <w:t>…………………………..</w:t>
      </w:r>
    </w:p>
    <w:p w:rsidR="00293A13" w:rsidRDefault="00DA4FD4">
      <w:pPr>
        <w:rPr>
          <w:rFonts w:eastAsia="Times New Roman"/>
          <w:lang w:eastAsia="cs-CZ"/>
        </w:rPr>
      </w:pPr>
      <w:r>
        <w:rPr>
          <w:rFonts w:eastAsia="Times New Roman"/>
          <w:b/>
          <w:lang w:eastAsia="cs-CZ"/>
        </w:rPr>
        <w:t>Česká republika – Ministerstvo zemědělství</w:t>
      </w:r>
      <w:r>
        <w:rPr>
          <w:rFonts w:eastAsia="Times New Roman"/>
          <w:lang w:eastAsia="cs-CZ"/>
        </w:rPr>
        <w:tab/>
      </w:r>
      <w:r>
        <w:rPr>
          <w:rFonts w:eastAsia="Times New Roman"/>
          <w:b/>
          <w:lang w:eastAsia="cs-CZ"/>
        </w:rPr>
        <w:t>Výzkumný ústav zemědělské techniky,</w:t>
      </w:r>
      <w:r>
        <w:rPr>
          <w:rFonts w:eastAsia="Times New Roman"/>
          <w:lang w:eastAsia="cs-CZ"/>
        </w:rPr>
        <w:t xml:space="preserve"> </w:t>
      </w:r>
    </w:p>
    <w:p w:rsidR="00293A13" w:rsidRDefault="00716370">
      <w:pPr>
        <w:rPr>
          <w:b/>
        </w:rPr>
      </w:pPr>
      <w:proofErr w:type="spellStart"/>
      <w:r>
        <w:t>xxxxxxxxxxxxxxxxxxx</w:t>
      </w:r>
      <w:proofErr w:type="spellEnd"/>
      <w:r w:rsidR="00DA4FD4">
        <w:rPr>
          <w:rFonts w:eastAsia="Times New Roman"/>
          <w:lang w:eastAsia="cs-CZ"/>
        </w:rPr>
        <w:tab/>
      </w:r>
      <w:r w:rsidR="00DA4FD4">
        <w:rPr>
          <w:rFonts w:eastAsia="Times New Roman"/>
          <w:lang w:eastAsia="cs-CZ"/>
        </w:rPr>
        <w:tab/>
      </w:r>
      <w:r w:rsidR="00DA4FD4">
        <w:rPr>
          <w:rFonts w:eastAsia="Times New Roman"/>
          <w:lang w:eastAsia="cs-CZ"/>
        </w:rPr>
        <w:tab/>
      </w:r>
      <w:r w:rsidR="00DA4FD4">
        <w:rPr>
          <w:rFonts w:eastAsia="Times New Roman"/>
          <w:lang w:eastAsia="cs-CZ"/>
        </w:rPr>
        <w:tab/>
      </w:r>
      <w:r w:rsidR="00DA4FD4">
        <w:rPr>
          <w:rFonts w:eastAsia="Times New Roman"/>
          <w:lang w:eastAsia="cs-CZ"/>
        </w:rPr>
        <w:tab/>
      </w:r>
      <w:r w:rsidR="00DA4FD4">
        <w:rPr>
          <w:rFonts w:eastAsia="Times New Roman"/>
          <w:b/>
          <w:lang w:eastAsia="cs-CZ"/>
        </w:rPr>
        <w:t>v. v. i.</w:t>
      </w:r>
    </w:p>
    <w:p w:rsidR="00293A13" w:rsidRDefault="00DA4FD4">
      <w:r>
        <w:t>ředitel odboru environmentálního a</w:t>
      </w:r>
      <w:r>
        <w:tab/>
      </w:r>
      <w:r>
        <w:tab/>
      </w:r>
      <w:r>
        <w:tab/>
      </w:r>
      <w:proofErr w:type="spellStart"/>
      <w:r w:rsidR="00716370">
        <w:t>xxxxxxxxxxxxxxxxxxx</w:t>
      </w:r>
      <w:proofErr w:type="spellEnd"/>
    </w:p>
    <w:p w:rsidR="00293A13" w:rsidRDefault="00DA4FD4">
      <w:r>
        <w:rPr>
          <w:rFonts w:eastAsia="Times New Roman"/>
          <w:lang w:eastAsia="cs-CZ"/>
        </w:rPr>
        <w:t>ekologického zemědělství</w:t>
      </w:r>
      <w:r>
        <w:rPr>
          <w:rFonts w:eastAsia="Times New Roman"/>
          <w:lang w:eastAsia="cs-CZ"/>
        </w:rPr>
        <w:tab/>
      </w:r>
      <w:r>
        <w:tab/>
      </w:r>
      <w:r>
        <w:tab/>
      </w:r>
      <w:r>
        <w:tab/>
        <w:t>ředitel</w:t>
      </w:r>
    </w:p>
    <w:p w:rsidR="00293A13" w:rsidRDefault="00293A13">
      <w:pPr>
        <w:pStyle w:val="Odstavecseseznamem3"/>
        <w:ind w:left="360"/>
        <w:rPr>
          <w:rFonts w:ascii="Arial" w:eastAsia="Arial" w:hAnsi="Arial" w:cs="Arial"/>
          <w:sz w:val="22"/>
          <w:szCs w:val="22"/>
          <w:lang w:eastAsia="cs-CZ"/>
        </w:rPr>
      </w:pPr>
    </w:p>
    <w:p w:rsidR="00293A13" w:rsidRDefault="00293A13"/>
    <w:sectPr w:rsidR="00293A13">
      <w:headerReference w:type="even" r:id="rId10"/>
      <w:headerReference w:type="default" r:id="rId11"/>
      <w:footerReference w:type="default" r:id="rId12"/>
      <w:headerReference w:type="first" r:id="rId13"/>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09F4" w:rsidRDefault="00DB09F4">
      <w:r>
        <w:separator/>
      </w:r>
    </w:p>
  </w:endnote>
  <w:endnote w:type="continuationSeparator" w:id="0">
    <w:p w:rsidR="00DB09F4" w:rsidRDefault="00DB0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13" w:rsidRDefault="00B27E9F">
    <w:pPr>
      <w:pStyle w:val="Zpat"/>
    </w:pPr>
    <w:fldSimple w:instr=" DOCVARIABLE  dms_cj  \* MERGEFORMAT ">
      <w:r w:rsidR="00D66DF0" w:rsidRPr="00D66DF0">
        <w:rPr>
          <w:bCs/>
        </w:rPr>
        <w:t>29048/2018-MZE-17233</w:t>
      </w:r>
    </w:fldSimple>
    <w:r w:rsidR="00DA4FD4">
      <w:tab/>
    </w:r>
    <w:r w:rsidR="00DA4FD4">
      <w:fldChar w:fldCharType="begin"/>
    </w:r>
    <w:r w:rsidR="00DA4FD4">
      <w:instrText>PAGE   \* MERGEFORMAT</w:instrText>
    </w:r>
    <w:r w:rsidR="00DA4FD4">
      <w:fldChar w:fldCharType="separate"/>
    </w:r>
    <w:r w:rsidR="00D66DF0">
      <w:rPr>
        <w:noProof/>
      </w:rPr>
      <w:t>7</w:t>
    </w:r>
    <w:r w:rsidR="00DA4FD4">
      <w:fldChar w:fldCharType="end"/>
    </w:r>
  </w:p>
  <w:p w:rsidR="00293A13" w:rsidRDefault="00293A1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09F4" w:rsidRDefault="00DB09F4">
      <w:r>
        <w:separator/>
      </w:r>
    </w:p>
  </w:footnote>
  <w:footnote w:type="continuationSeparator" w:id="0">
    <w:p w:rsidR="00DB09F4" w:rsidRDefault="00DB09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13" w:rsidRDefault="00DB09F4">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f266596a-9158-4160-b920-efea3dc4b265" o:spid="_x0000_s2050" type="#_x0000_t136" style="position:absolute;left:0;text-align:left;margin-left:0;margin-top:0;width:0;height:0;rotation:315;z-index:25165772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13" w:rsidRDefault="00DB09F4">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4a4bd792-383f-4969-8934-ef497ea408cf" o:spid="_x0000_s2049" type="#_x0000_t136" style="position:absolute;left:0;text-align:left;margin-left:0;margin-top:0;width:0;height:0;rotation:315;z-index:251658752;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13" w:rsidRDefault="00DB09F4">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560892d1-998f-4c99-83b5-7b64cd214f16" o:spid="_x0000_s2051" type="#_x0000_t136" style="position:absolute;left:0;text-align:left;margin-left:0;margin-top:0;width:0;height:0;rotation:315;z-index:251656704;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479FD"/>
    <w:multiLevelType w:val="multilevel"/>
    <w:tmpl w:val="4F3898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5FF3577"/>
    <w:multiLevelType w:val="multilevel"/>
    <w:tmpl w:val="9A3EC8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A4E774D"/>
    <w:multiLevelType w:val="multilevel"/>
    <w:tmpl w:val="2F2E6A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5103718"/>
    <w:multiLevelType w:val="multilevel"/>
    <w:tmpl w:val="BEF2C41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
    <w:nsid w:val="17415C80"/>
    <w:multiLevelType w:val="multilevel"/>
    <w:tmpl w:val="AE2A07D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5">
    <w:nsid w:val="17CE7CCF"/>
    <w:multiLevelType w:val="multilevel"/>
    <w:tmpl w:val="DCD46A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D2B2FF5"/>
    <w:multiLevelType w:val="multilevel"/>
    <w:tmpl w:val="2C6A562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7">
    <w:nsid w:val="228504D1"/>
    <w:multiLevelType w:val="multilevel"/>
    <w:tmpl w:val="00AC067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8">
    <w:nsid w:val="2FCE2FAE"/>
    <w:multiLevelType w:val="multilevel"/>
    <w:tmpl w:val="A5264D6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9">
    <w:nsid w:val="35827C2B"/>
    <w:multiLevelType w:val="multilevel"/>
    <w:tmpl w:val="C26E7C8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nsid w:val="3F513F35"/>
    <w:multiLevelType w:val="multilevel"/>
    <w:tmpl w:val="4AB21B8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FA1547F"/>
    <w:multiLevelType w:val="multilevel"/>
    <w:tmpl w:val="B7D6231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nsid w:val="42F041FE"/>
    <w:multiLevelType w:val="multilevel"/>
    <w:tmpl w:val="E97CD5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5EF302E"/>
    <w:multiLevelType w:val="multilevel"/>
    <w:tmpl w:val="349A5C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BD56626"/>
    <w:multiLevelType w:val="multilevel"/>
    <w:tmpl w:val="0682213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5">
    <w:nsid w:val="4D60189F"/>
    <w:multiLevelType w:val="multilevel"/>
    <w:tmpl w:val="78944F2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6">
    <w:nsid w:val="53577173"/>
    <w:multiLevelType w:val="multilevel"/>
    <w:tmpl w:val="2166963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7">
    <w:nsid w:val="69FF30AA"/>
    <w:multiLevelType w:val="multilevel"/>
    <w:tmpl w:val="64C07D22"/>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8">
    <w:nsid w:val="6AAD3FB3"/>
    <w:multiLevelType w:val="multilevel"/>
    <w:tmpl w:val="CAF483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6F347FEB"/>
    <w:multiLevelType w:val="multilevel"/>
    <w:tmpl w:val="437C54B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0">
    <w:nsid w:val="77DF79BD"/>
    <w:multiLevelType w:val="multilevel"/>
    <w:tmpl w:val="568A52C4"/>
    <w:lvl w:ilvl="0">
      <w:start w:val="12"/>
      <w:numFmt w:val="decimal"/>
      <w:lvlText w:val="%1."/>
      <w:lvlJc w:val="left"/>
      <w:pPr>
        <w:ind w:left="1920" w:hanging="360"/>
      </w:pPr>
      <w:rPr>
        <w:rFonts w:hint="default"/>
      </w:rPr>
    </w:lvl>
    <w:lvl w:ilvl="1">
      <w:start w:val="1"/>
      <w:numFmt w:val="lowerLetter"/>
      <w:lvlText w:val="%2."/>
      <w:lvlJc w:val="left"/>
      <w:pPr>
        <w:ind w:left="2640" w:hanging="360"/>
      </w:pPr>
    </w:lvl>
    <w:lvl w:ilvl="2">
      <w:start w:val="1"/>
      <w:numFmt w:val="lowerRoman"/>
      <w:lvlText w:val="%3."/>
      <w:lvlJc w:val="right"/>
      <w:pPr>
        <w:ind w:left="3360" w:hanging="180"/>
      </w:pPr>
    </w:lvl>
    <w:lvl w:ilvl="3">
      <w:start w:val="1"/>
      <w:numFmt w:val="decimal"/>
      <w:lvlText w:val="%4."/>
      <w:lvlJc w:val="left"/>
      <w:pPr>
        <w:ind w:left="4080" w:hanging="360"/>
      </w:pPr>
    </w:lvl>
    <w:lvl w:ilvl="4">
      <w:start w:val="1"/>
      <w:numFmt w:val="lowerLetter"/>
      <w:lvlText w:val="%5."/>
      <w:lvlJc w:val="left"/>
      <w:pPr>
        <w:ind w:left="4800" w:hanging="360"/>
      </w:pPr>
    </w:lvl>
    <w:lvl w:ilvl="5">
      <w:start w:val="1"/>
      <w:numFmt w:val="lowerRoman"/>
      <w:lvlText w:val="%6."/>
      <w:lvlJc w:val="right"/>
      <w:pPr>
        <w:ind w:left="5520" w:hanging="180"/>
      </w:pPr>
    </w:lvl>
    <w:lvl w:ilvl="6">
      <w:start w:val="1"/>
      <w:numFmt w:val="decimal"/>
      <w:lvlText w:val="%7."/>
      <w:lvlJc w:val="left"/>
      <w:pPr>
        <w:ind w:left="6240" w:hanging="360"/>
      </w:pPr>
    </w:lvl>
    <w:lvl w:ilvl="7">
      <w:start w:val="1"/>
      <w:numFmt w:val="lowerLetter"/>
      <w:lvlText w:val="%8."/>
      <w:lvlJc w:val="left"/>
      <w:pPr>
        <w:ind w:left="6960" w:hanging="360"/>
      </w:pPr>
    </w:lvl>
    <w:lvl w:ilvl="8">
      <w:start w:val="1"/>
      <w:numFmt w:val="lowerRoman"/>
      <w:lvlText w:val="%9."/>
      <w:lvlJc w:val="right"/>
      <w:pPr>
        <w:ind w:left="7680" w:hanging="180"/>
      </w:pPr>
    </w:lvl>
  </w:abstractNum>
  <w:abstractNum w:abstractNumId="21">
    <w:nsid w:val="7AA30E52"/>
    <w:multiLevelType w:val="multilevel"/>
    <w:tmpl w:val="18A60EB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num w:numId="1">
    <w:abstractNumId w:val="8"/>
  </w:num>
  <w:num w:numId="2">
    <w:abstractNumId w:val="21"/>
  </w:num>
  <w:num w:numId="3">
    <w:abstractNumId w:val="15"/>
  </w:num>
  <w:num w:numId="4">
    <w:abstractNumId w:val="19"/>
  </w:num>
  <w:num w:numId="5">
    <w:abstractNumId w:val="16"/>
  </w:num>
  <w:num w:numId="6">
    <w:abstractNumId w:val="3"/>
  </w:num>
  <w:num w:numId="7">
    <w:abstractNumId w:val="5"/>
  </w:num>
  <w:num w:numId="8">
    <w:abstractNumId w:val="18"/>
  </w:num>
  <w:num w:numId="9">
    <w:abstractNumId w:val="12"/>
  </w:num>
  <w:num w:numId="10">
    <w:abstractNumId w:val="7"/>
  </w:num>
  <w:num w:numId="11">
    <w:abstractNumId w:val="6"/>
  </w:num>
  <w:num w:numId="12">
    <w:abstractNumId w:val="11"/>
  </w:num>
  <w:num w:numId="13">
    <w:abstractNumId w:val="4"/>
  </w:num>
  <w:num w:numId="14">
    <w:abstractNumId w:val="9"/>
  </w:num>
  <w:num w:numId="15">
    <w:abstractNumId w:val="17"/>
  </w:num>
  <w:num w:numId="16">
    <w:abstractNumId w:val="20"/>
  </w:num>
  <w:num w:numId="17">
    <w:abstractNumId w:val="10"/>
  </w:num>
  <w:num w:numId="18">
    <w:abstractNumId w:val="14"/>
  </w:num>
  <w:num w:numId="19">
    <w:abstractNumId w:val="13"/>
  </w:num>
  <w:num w:numId="20">
    <w:abstractNumId w:val="1"/>
  </w:num>
  <w:num w:numId="21">
    <w:abstractNumId w:val="0"/>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hdrShapeDefaults>
    <o:shapedefaults v:ext="edit" spidmax="4714"/>
    <o:shapelayout v:ext="edit">
      <o:idmap v:ext="edit" data="2"/>
    </o:shapelayout>
  </w:hdrShapeDefaults>
  <w:footnotePr>
    <w:footnote w:id="-1"/>
    <w:footnote w:id="0"/>
  </w:footnotePr>
  <w:endnotePr>
    <w:endnote w:id="-1"/>
    <w:endnote w:id="0"/>
  </w:endnotePr>
  <w:compat>
    <w:adjustLineHeightInTable/>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ms_adresat" w:val=" "/>
    <w:docVar w:name="dms_adresat_adresa" w:val=" "/>
    <w:docVar w:name="dms_adresat_dat_narozeni" w:val=" "/>
    <w:docVar w:name="dms_adresat_ic" w:val=" "/>
    <w:docVar w:name="dms_adresat_jmeno" w:val=" "/>
    <w:docVar w:name="dms_carovy_kod" w:val="00029417654629048/2018-MZE-17233"/>
    <w:docVar w:name="dms_cj" w:val="29048/2018-MZE-17233"/>
    <w:docVar w:name="dms_datum" w:val="21. 5. 2018"/>
    <w:docVar w:name="dms_datum_textem" w:val="21. května 2018"/>
    <w:docVar w:name="dms_datum_vzniku" w:val="17. 5. 2018 14:11:03"/>
    <w:docVar w:name="dms_nadrizeny_reditel" w:val="Ing. Petr Jílek"/>
    <w:docVar w:name="dms_ObsahParam1" w:val=" "/>
    <w:docVar w:name="dms_otisk_razitka" w:val=" "/>
    <w:docVar w:name="dms_PNASpravce" w:val=" "/>
    <w:docVar w:name="dms_podpisova_dolozka" w:val="Ing. Jan Gallas_x000d__x000a_ředitel odboru"/>
    <w:docVar w:name="dms_podpisova_dolozka_funkce" w:val="ředitel odboru"/>
    <w:docVar w:name="dms_podpisova_dolozka_jmeno" w:val="Ing. Jan Gallas"/>
    <w:docVar w:name="dms_PPASpravce" w:val=" "/>
    <w:docVar w:name="dms_prijaty_cj" w:val=" "/>
    <w:docVar w:name="dms_prijaty_ze_dne" w:val=" "/>
    <w:docVar w:name="dms_prilohy" w:val=" "/>
    <w:docVar w:name="dms_pripojene_dokumenty" w:val=" "/>
    <w:docVar w:name="dms_spisova_znacka" w:val="15EK16127/2017-17253"/>
    <w:docVar w:name="dms_spravce_jmeno" w:val="Ing. Karel Trapl, Ph.D."/>
    <w:docVar w:name="dms_spravce_mail" w:val="Karel.Trapl@mze.cz"/>
    <w:docVar w:name="dms_spravce_telefon" w:val="221812413"/>
    <w:docVar w:name="dms_statni_symbol" w:val="statni_symbol"/>
    <w:docVar w:name="dms_SZSSpravce" w:val=" "/>
    <w:docVar w:name="dms_text" w:val=" "/>
    <w:docVar w:name="dms_utvar_adresa" w:val="Těšnov 65/17, Nové Město, 110 00 Praha 1"/>
    <w:docVar w:name="dms_utvar_cislo" w:val="17230"/>
    <w:docVar w:name="dms_utvar_nazev" w:val="Odbor environmentální a ekologického zemědělství"/>
    <w:docVar w:name="dms_utvar_nazev_adresa" w:val="17230 - Odbor environmentální a ekologického zemědělství_x000d__x000a_Těšnov 65/17_x000d__x000a_Nové Město_x000d__x000a_110 00 Praha 1"/>
    <w:docVar w:name="dms_utvar_nazev_do_dopisu" w:val="Odbor environmentální a ekologického zemědělství"/>
    <w:docVar w:name="dms_vec" w:val="Smlouva o dílo - analýza dostupnosti surovin pro výrobu pokročilých biopaliv "/>
    <w:docVar w:name="dms_VNVSpravce" w:val=" "/>
    <w:docVar w:name="dms_zpracoval_jmeno" w:val="Ing. Karel Trapl, Ph.D."/>
    <w:docVar w:name="dms_zpracoval_mail" w:val="Karel.Trapl@mze.cz"/>
    <w:docVar w:name="dms_zpracoval_telefon" w:val="221812413"/>
  </w:docVars>
  <w:rsids>
    <w:rsidRoot w:val="00293A13"/>
    <w:rsid w:val="00293A13"/>
    <w:rsid w:val="005B4C1B"/>
    <w:rsid w:val="00716370"/>
    <w:rsid w:val="00B27E9F"/>
    <w:rsid w:val="00BE3E3F"/>
    <w:rsid w:val="00C05768"/>
    <w:rsid w:val="00D66DF0"/>
    <w:rsid w:val="00DA4FD4"/>
    <w:rsid w:val="00DB09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714"/>
    <o:shapelayout v:ext="edit">
      <o:idmap v:ext="edit" data="1,3,4"/>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ar-S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character" w:customStyle="1" w:styleId="Bezseznamu1000">
    <w:name w:val="Bez seznamu1_0_0"/>
    <w:semiHidden/>
    <w:unhideWhenUsed/>
  </w:style>
  <w:style w:type="character" w:customStyle="1" w:styleId="Bezseznamu10000">
    <w:name w:val="Bez seznamu1_0_0_0"/>
    <w:semiHidden/>
    <w:unhideWhenUsed/>
  </w:style>
  <w:style w:type="character" w:customStyle="1" w:styleId="Bezseznamu100000">
    <w:name w:val="Bez seznamu1_0_0_0_0"/>
    <w:semiHidden/>
    <w:unhideWhenUsed/>
  </w:style>
  <w:style w:type="character" w:customStyle="1" w:styleId="Bezseznamu1000000">
    <w:name w:val="Bez seznamu1_0_0_0_0_0"/>
    <w:semiHidden/>
    <w:unhideWhenUsed/>
  </w:style>
  <w:style w:type="character" w:customStyle="1" w:styleId="Bezseznamu10000000">
    <w:name w:val="Bez seznamu1_0_0_0_0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kaznakoment1">
    <w:name w:val="Odkaz na komentář1"/>
    <w:semiHidden/>
    <w:unhideWhenUsed/>
    <w:rPr>
      <w:sz w:val="16"/>
      <w:szCs w:val="16"/>
    </w:rPr>
  </w:style>
  <w:style w:type="paragraph" w:customStyle="1" w:styleId="Textkomente1">
    <w:name w:val="Text komentáře1"/>
    <w:basedOn w:val="Normln"/>
    <w:semiHidden/>
    <w:unhideWhenUsed/>
    <w:pPr>
      <w:jc w:val="left"/>
    </w:pPr>
    <w:rPr>
      <w:rFonts w:eastAsia="Calibri" w:cs="Times New Roman"/>
      <w:sz w:val="20"/>
      <w:szCs w:val="20"/>
    </w:rPr>
  </w:style>
  <w:style w:type="character" w:customStyle="1" w:styleId="TextkomenteChar">
    <w:name w:val="Text komentáře Char"/>
    <w:basedOn w:val="Standardnpsmoodstavce"/>
    <w:semiHidden/>
    <w:rPr>
      <w:rFonts w:ascii="Arial" w:eastAsia="Calibri" w:hAnsi="Arial" w:cs="Arial"/>
      <w:lang w:eastAsia="en-US"/>
    </w:rPr>
  </w:style>
  <w:style w:type="paragraph" w:customStyle="1" w:styleId="Odstavecseseznamem1">
    <w:name w:val="Odstavec se seznamem1"/>
    <w:basedOn w:val="Normln"/>
    <w:qFormat/>
    <w:pPr>
      <w:ind w:left="720"/>
      <w:contextualSpacing/>
    </w:pPr>
    <w:rPr>
      <w:rFonts w:ascii="Times New Roman" w:eastAsia="Times New Roman" w:hAnsi="Times New Roman" w:cs="Times New Roman"/>
      <w:sz w:val="24"/>
    </w:rPr>
  </w:style>
  <w:style w:type="character" w:customStyle="1" w:styleId="Odkaznakoment2">
    <w:name w:val="Odkaz na komentář2"/>
    <w:unhideWhenUsed/>
    <w:rPr>
      <w:sz w:val="16"/>
      <w:szCs w:val="16"/>
    </w:rPr>
  </w:style>
  <w:style w:type="paragraph" w:customStyle="1" w:styleId="Odstavecseseznamem2">
    <w:name w:val="Odstavec se seznamem2"/>
    <w:basedOn w:val="Normln"/>
    <w:qFormat/>
    <w:pPr>
      <w:ind w:left="720"/>
      <w:contextualSpacing/>
    </w:pPr>
    <w:rPr>
      <w:rFonts w:ascii="Times New Roman" w:eastAsia="Times New Roman" w:hAnsi="Times New Roman" w:cs="Times New Roman"/>
      <w:sz w:val="24"/>
    </w:rPr>
  </w:style>
  <w:style w:type="character" w:customStyle="1" w:styleId="Odkaznakoment3">
    <w:name w:val="Odkaz na komentář3"/>
    <w:unhideWhenUsed/>
    <w:rPr>
      <w:sz w:val="16"/>
      <w:szCs w:val="16"/>
    </w:rPr>
  </w:style>
  <w:style w:type="paragraph" w:customStyle="1" w:styleId="Odstavecseseznamem3">
    <w:name w:val="Odstavec se seznamem3"/>
    <w:basedOn w:val="Normln"/>
    <w:qFormat/>
    <w:pPr>
      <w:ind w:left="720"/>
      <w:contextualSpacing/>
    </w:pPr>
    <w:rPr>
      <w:rFonts w:ascii="Times New Roman" w:eastAsia="Times New Roman"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ar-S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character" w:customStyle="1" w:styleId="Bezseznamu1000">
    <w:name w:val="Bez seznamu1_0_0"/>
    <w:semiHidden/>
    <w:unhideWhenUsed/>
  </w:style>
  <w:style w:type="character" w:customStyle="1" w:styleId="Bezseznamu10000">
    <w:name w:val="Bez seznamu1_0_0_0"/>
    <w:semiHidden/>
    <w:unhideWhenUsed/>
  </w:style>
  <w:style w:type="character" w:customStyle="1" w:styleId="Bezseznamu100000">
    <w:name w:val="Bez seznamu1_0_0_0_0"/>
    <w:semiHidden/>
    <w:unhideWhenUsed/>
  </w:style>
  <w:style w:type="character" w:customStyle="1" w:styleId="Bezseznamu1000000">
    <w:name w:val="Bez seznamu1_0_0_0_0_0"/>
    <w:semiHidden/>
    <w:unhideWhenUsed/>
  </w:style>
  <w:style w:type="character" w:customStyle="1" w:styleId="Bezseznamu10000000">
    <w:name w:val="Bez seznamu1_0_0_0_0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kaznakoment1">
    <w:name w:val="Odkaz na komentář1"/>
    <w:semiHidden/>
    <w:unhideWhenUsed/>
    <w:rPr>
      <w:sz w:val="16"/>
      <w:szCs w:val="16"/>
    </w:rPr>
  </w:style>
  <w:style w:type="paragraph" w:customStyle="1" w:styleId="Textkomente1">
    <w:name w:val="Text komentáře1"/>
    <w:basedOn w:val="Normln"/>
    <w:semiHidden/>
    <w:unhideWhenUsed/>
    <w:pPr>
      <w:jc w:val="left"/>
    </w:pPr>
    <w:rPr>
      <w:rFonts w:eastAsia="Calibri" w:cs="Times New Roman"/>
      <w:sz w:val="20"/>
      <w:szCs w:val="20"/>
    </w:rPr>
  </w:style>
  <w:style w:type="character" w:customStyle="1" w:styleId="TextkomenteChar">
    <w:name w:val="Text komentáře Char"/>
    <w:basedOn w:val="Standardnpsmoodstavce"/>
    <w:semiHidden/>
    <w:rPr>
      <w:rFonts w:ascii="Arial" w:eastAsia="Calibri" w:hAnsi="Arial" w:cs="Arial"/>
      <w:lang w:eastAsia="en-US"/>
    </w:rPr>
  </w:style>
  <w:style w:type="paragraph" w:customStyle="1" w:styleId="Odstavecseseznamem1">
    <w:name w:val="Odstavec se seznamem1"/>
    <w:basedOn w:val="Normln"/>
    <w:qFormat/>
    <w:pPr>
      <w:ind w:left="720"/>
      <w:contextualSpacing/>
    </w:pPr>
    <w:rPr>
      <w:rFonts w:ascii="Times New Roman" w:eastAsia="Times New Roman" w:hAnsi="Times New Roman" w:cs="Times New Roman"/>
      <w:sz w:val="24"/>
    </w:rPr>
  </w:style>
  <w:style w:type="character" w:customStyle="1" w:styleId="Odkaznakoment2">
    <w:name w:val="Odkaz na komentář2"/>
    <w:unhideWhenUsed/>
    <w:rPr>
      <w:sz w:val="16"/>
      <w:szCs w:val="16"/>
    </w:rPr>
  </w:style>
  <w:style w:type="paragraph" w:customStyle="1" w:styleId="Odstavecseseznamem2">
    <w:name w:val="Odstavec se seznamem2"/>
    <w:basedOn w:val="Normln"/>
    <w:qFormat/>
    <w:pPr>
      <w:ind w:left="720"/>
      <w:contextualSpacing/>
    </w:pPr>
    <w:rPr>
      <w:rFonts w:ascii="Times New Roman" w:eastAsia="Times New Roman" w:hAnsi="Times New Roman" w:cs="Times New Roman"/>
      <w:sz w:val="24"/>
    </w:rPr>
  </w:style>
  <w:style w:type="character" w:customStyle="1" w:styleId="Odkaznakoment3">
    <w:name w:val="Odkaz na komentář3"/>
    <w:unhideWhenUsed/>
    <w:rPr>
      <w:sz w:val="16"/>
      <w:szCs w:val="16"/>
    </w:rPr>
  </w:style>
  <w:style w:type="paragraph" w:customStyle="1" w:styleId="Odstavecseseznamem3">
    <w:name w:val="Odstavec se seznamem3"/>
    <w:basedOn w:val="Normln"/>
    <w:qFormat/>
    <w:pPr>
      <w:ind w:left="720"/>
      <w:contextualSpacing/>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2362</Words>
  <Characters>13940</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16270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Barborová Milena</cp:lastModifiedBy>
  <cp:revision>2</cp:revision>
  <cp:lastPrinted>2018-05-28T14:03:00Z</cp:lastPrinted>
  <dcterms:created xsi:type="dcterms:W3CDTF">2018-05-28T14:03:00Z</dcterms:created>
  <dcterms:modified xsi:type="dcterms:W3CDTF">2018-05-28T14:03:00Z</dcterms:modified>
</cp:coreProperties>
</file>